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884" w:rsidRDefault="00953884" w:rsidP="00953884">
      <w:pPr>
        <w:jc w:val="center"/>
        <w:rPr>
          <w:rFonts w:ascii="Calibri" w:eastAsia="Calibri" w:hAnsi="Calibri" w:cs="Calibri"/>
          <w:color w:val="000000" w:themeColor="text1"/>
          <w:szCs w:val="24"/>
        </w:rPr>
      </w:pPr>
      <w:r w:rsidRPr="38573DAD">
        <w:rPr>
          <w:rFonts w:ascii="Calibri" w:eastAsia="Calibri" w:hAnsi="Calibri" w:cs="Calibri"/>
          <w:b/>
          <w:bCs/>
          <w:color w:val="000000" w:themeColor="text1"/>
          <w:szCs w:val="24"/>
          <w:lang w:val="es-MX"/>
        </w:rPr>
        <w:t>Ab</w:t>
      </w:r>
      <w:bookmarkStart w:id="0" w:name="_GoBack"/>
      <w:bookmarkEnd w:id="0"/>
      <w:r w:rsidRPr="38573DAD">
        <w:rPr>
          <w:rFonts w:ascii="Calibri" w:eastAsia="Calibri" w:hAnsi="Calibri" w:cs="Calibri"/>
          <w:b/>
          <w:bCs/>
          <w:color w:val="000000" w:themeColor="text1"/>
          <w:szCs w:val="24"/>
          <w:lang w:val="es-MX"/>
        </w:rPr>
        <w:t>ril 15</w:t>
      </w:r>
    </w:p>
    <w:p w:rsidR="00953884" w:rsidRDefault="00953884" w:rsidP="00953884">
      <w:pPr>
        <w:jc w:val="center"/>
        <w:rPr>
          <w:rFonts w:ascii="Calibri" w:eastAsia="Calibri" w:hAnsi="Calibri" w:cs="Calibri"/>
          <w:color w:val="000000" w:themeColor="text1"/>
          <w:szCs w:val="24"/>
        </w:rPr>
      </w:pPr>
      <w:r w:rsidRPr="38573DAD">
        <w:rPr>
          <w:rFonts w:ascii="Calibri" w:eastAsia="Calibri" w:hAnsi="Calibri" w:cs="Calibri"/>
          <w:b/>
          <w:bCs/>
          <w:color w:val="000000" w:themeColor="text1"/>
          <w:szCs w:val="24"/>
          <w:lang w:val="es-MX"/>
        </w:rPr>
        <w:t>Lanzamiento AL RESCATE</w:t>
      </w:r>
    </w:p>
    <w:p w:rsidR="00953884" w:rsidRDefault="00953884" w:rsidP="00953884">
      <w:pPr>
        <w:rPr>
          <w:rFonts w:ascii="Calibri" w:eastAsia="Calibri" w:hAnsi="Calibri" w:cs="Calibri"/>
          <w:color w:val="000000" w:themeColor="text1"/>
        </w:rPr>
      </w:pPr>
    </w:p>
    <w:p w:rsidR="00953884" w:rsidRDefault="00953884" w:rsidP="00953884">
      <w:pPr>
        <w:rPr>
          <w:rFonts w:ascii="Calibri" w:eastAsia="Calibri" w:hAnsi="Calibri" w:cs="Calibri"/>
          <w:color w:val="000000" w:themeColor="text1"/>
        </w:rPr>
      </w:pPr>
      <w:r>
        <w:rPr>
          <w:noProof/>
        </w:rPr>
        <w:drawing>
          <wp:inline distT="0" distB="0" distL="0" distR="0" wp14:anchorId="3ACBA361" wp14:editId="31479A61">
            <wp:extent cx="5610224" cy="3733800"/>
            <wp:effectExtent l="0" t="0" r="0" b="0"/>
            <wp:docPr id="2054604031" name="Imagen 2054604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5610224" cy="3733800"/>
                    </a:xfrm>
                    <a:prstGeom prst="rect">
                      <a:avLst/>
                    </a:prstGeom>
                  </pic:spPr>
                </pic:pic>
              </a:graphicData>
            </a:graphic>
          </wp:inline>
        </w:drawing>
      </w:r>
    </w:p>
    <w:p w:rsidR="00953884" w:rsidRDefault="00953884" w:rsidP="00953884">
      <w:pPr>
        <w:rPr>
          <w:rFonts w:ascii="Calibri" w:eastAsia="Calibri" w:hAnsi="Calibri" w:cs="Calibri"/>
          <w:color w:val="000000" w:themeColor="text1"/>
        </w:rPr>
      </w:pPr>
    </w:p>
    <w:p w:rsidR="00953884" w:rsidRDefault="00953884" w:rsidP="00953884">
      <w:pPr>
        <w:rPr>
          <w:rFonts w:ascii="Calibri" w:eastAsia="Calibri" w:hAnsi="Calibri" w:cs="Calibri"/>
          <w:color w:val="000000" w:themeColor="text1"/>
        </w:rPr>
      </w:pPr>
      <w:r w:rsidRPr="38573DAD">
        <w:rPr>
          <w:rFonts w:ascii="Calibri" w:eastAsia="Calibri" w:hAnsi="Calibri" w:cs="Calibri"/>
          <w:color w:val="000000" w:themeColor="text1"/>
          <w:sz w:val="22"/>
          <w:szCs w:val="22"/>
          <w:lang w:val="es-MX"/>
        </w:rPr>
        <w:t>Preguntas</w:t>
      </w:r>
    </w:p>
    <w:p w:rsidR="00953884" w:rsidRDefault="00953884" w:rsidP="00953884">
      <w:pPr>
        <w:rPr>
          <w:rFonts w:ascii="Calibri" w:eastAsia="Calibri" w:hAnsi="Calibri" w:cs="Calibri"/>
          <w:color w:val="000000" w:themeColor="text1"/>
        </w:rPr>
      </w:pPr>
    </w:p>
    <w:p w:rsidR="00953884" w:rsidRDefault="00953884" w:rsidP="00953884">
      <w:pPr>
        <w:pStyle w:val="Prrafodelista"/>
        <w:numPr>
          <w:ilvl w:val="0"/>
          <w:numId w:val="4"/>
        </w:numPr>
        <w:rPr>
          <w:rFonts w:eastAsiaTheme="minorEastAsia"/>
        </w:rPr>
      </w:pPr>
      <w:r>
        <w:rPr>
          <w:noProof/>
          <w:lang w:val="es-CO" w:eastAsia="es-CO"/>
        </w:rPr>
        <w:drawing>
          <wp:inline distT="0" distB="0" distL="0" distR="0" wp14:anchorId="22FA426C" wp14:editId="75D2F223">
            <wp:extent cx="3267075" cy="60007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3267075" cy="600075"/>
                    </a:xfrm>
                    <a:prstGeom prst="rect">
                      <a:avLst/>
                    </a:prstGeom>
                  </pic:spPr>
                </pic:pic>
              </a:graphicData>
            </a:graphic>
          </wp:inline>
        </w:drawing>
      </w:r>
    </w:p>
    <w:p w:rsidR="00953884" w:rsidRDefault="00953884" w:rsidP="00953884">
      <w:pPr>
        <w:rPr>
          <w:rFonts w:ascii="Calibri" w:eastAsia="Calibri" w:hAnsi="Calibri" w:cs="Calibri"/>
          <w:color w:val="000000" w:themeColor="text1"/>
        </w:rPr>
      </w:pPr>
      <w:r w:rsidRPr="38573DAD">
        <w:rPr>
          <w:rFonts w:ascii="Calibri" w:eastAsia="Calibri" w:hAnsi="Calibri" w:cs="Calibri"/>
          <w:color w:val="000000" w:themeColor="text1"/>
          <w:sz w:val="22"/>
          <w:szCs w:val="22"/>
          <w:lang w:val="es-MX"/>
        </w:rPr>
        <w:t>¿Cuál es el manejo de pacientes COVID en los servicios que atiende la Entidad?</w:t>
      </w:r>
    </w:p>
    <w:p w:rsidR="00953884" w:rsidRDefault="00953884" w:rsidP="00953884">
      <w:pPr>
        <w:rPr>
          <w:rFonts w:ascii="Calibri" w:eastAsia="Calibri" w:hAnsi="Calibri" w:cs="Calibri"/>
          <w:color w:val="000000" w:themeColor="text1"/>
        </w:rPr>
      </w:pPr>
      <w:r w:rsidRPr="38573DAD">
        <w:rPr>
          <w:rFonts w:ascii="Calibri" w:eastAsia="Calibri" w:hAnsi="Calibri" w:cs="Calibri"/>
          <w:color w:val="000000" w:themeColor="text1"/>
          <w:sz w:val="22"/>
          <w:szCs w:val="22"/>
          <w:lang w:val="es-MX"/>
        </w:rPr>
        <w:t>R: Estamos en constante adquisición de conocimientos para atender las diferentes eventualidades que se puedan presentar en el campo. Para atender los pacientes COVID hemos empleado protocolos especializados para prevenir contagios sin dejar de prestar el servicio.</w:t>
      </w:r>
    </w:p>
    <w:p w:rsidR="00953884" w:rsidRDefault="00953884" w:rsidP="00953884">
      <w:pPr>
        <w:rPr>
          <w:rFonts w:ascii="Calibri" w:eastAsia="Calibri" w:hAnsi="Calibri" w:cs="Calibri"/>
          <w:color w:val="000000" w:themeColor="text1"/>
        </w:rPr>
      </w:pPr>
    </w:p>
    <w:p w:rsidR="00953884" w:rsidRDefault="00953884" w:rsidP="00953884">
      <w:pPr>
        <w:pStyle w:val="Prrafodelista"/>
        <w:numPr>
          <w:ilvl w:val="0"/>
          <w:numId w:val="4"/>
        </w:numPr>
        <w:rPr>
          <w:rFonts w:eastAsiaTheme="minorEastAsia"/>
        </w:rPr>
      </w:pPr>
      <w:r>
        <w:rPr>
          <w:noProof/>
          <w:lang w:val="es-CO" w:eastAsia="es-CO"/>
        </w:rPr>
        <w:drawing>
          <wp:inline distT="0" distB="0" distL="0" distR="0" wp14:anchorId="38A01ECD" wp14:editId="71CA8280">
            <wp:extent cx="2924175" cy="7048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2924175" cy="704850"/>
                    </a:xfrm>
                    <a:prstGeom prst="rect">
                      <a:avLst/>
                    </a:prstGeom>
                  </pic:spPr>
                </pic:pic>
              </a:graphicData>
            </a:graphic>
          </wp:inline>
        </w:drawing>
      </w:r>
    </w:p>
    <w:p w:rsidR="00953884" w:rsidRDefault="00953884" w:rsidP="00953884">
      <w:pPr>
        <w:rPr>
          <w:rFonts w:ascii="Calibri" w:eastAsia="Calibri" w:hAnsi="Calibri" w:cs="Calibri"/>
          <w:color w:val="000000" w:themeColor="text1"/>
        </w:rPr>
      </w:pPr>
      <w:r w:rsidRPr="38573DAD">
        <w:rPr>
          <w:rFonts w:ascii="Calibri" w:eastAsia="Calibri" w:hAnsi="Calibri" w:cs="Calibri"/>
          <w:color w:val="000000" w:themeColor="text1"/>
          <w:sz w:val="22"/>
          <w:szCs w:val="22"/>
          <w:lang w:val="es-MX"/>
        </w:rPr>
        <w:lastRenderedPageBreak/>
        <w:t>¿Cómo reconocer rociadores verdaderamente funcionales?</w:t>
      </w:r>
    </w:p>
    <w:p w:rsidR="00953884" w:rsidRDefault="00953884" w:rsidP="00953884">
      <w:pPr>
        <w:rPr>
          <w:rFonts w:ascii="Calibri" w:eastAsia="Calibri" w:hAnsi="Calibri" w:cs="Calibri"/>
          <w:color w:val="444444"/>
          <w:sz w:val="21"/>
          <w:szCs w:val="21"/>
          <w:lang w:val="es-MX"/>
        </w:rPr>
      </w:pPr>
      <w:r w:rsidRPr="38573DAD">
        <w:rPr>
          <w:rFonts w:ascii="Calibri" w:eastAsia="Calibri" w:hAnsi="Calibri" w:cs="Calibri"/>
          <w:color w:val="000000" w:themeColor="text1"/>
          <w:sz w:val="22"/>
          <w:szCs w:val="22"/>
          <w:lang w:val="es-MX"/>
        </w:rPr>
        <w:t>R:</w:t>
      </w:r>
      <w:r w:rsidRPr="38573DAD">
        <w:rPr>
          <w:rFonts w:ascii="Calibri" w:eastAsia="Calibri" w:hAnsi="Calibri" w:cs="Calibri"/>
          <w:color w:val="444444"/>
          <w:sz w:val="21"/>
          <w:szCs w:val="21"/>
          <w:lang w:val="es-MX"/>
        </w:rPr>
        <w:t xml:space="preserve"> Los sistemas de respuesta rápida de supresión temprana deben ser instalados por empresas reconocidas.</w:t>
      </w:r>
    </w:p>
    <w:p w:rsidR="00953884" w:rsidRDefault="00953884" w:rsidP="00953884">
      <w:pPr>
        <w:pStyle w:val="Prrafodelista"/>
        <w:numPr>
          <w:ilvl w:val="0"/>
          <w:numId w:val="4"/>
        </w:numPr>
        <w:rPr>
          <w:rFonts w:eastAsiaTheme="minorEastAsia"/>
        </w:rPr>
      </w:pPr>
      <w:r>
        <w:rPr>
          <w:noProof/>
          <w:lang w:val="es-CO" w:eastAsia="es-CO"/>
        </w:rPr>
        <w:drawing>
          <wp:inline distT="0" distB="0" distL="0" distR="0" wp14:anchorId="00FD5526" wp14:editId="11B854F8">
            <wp:extent cx="2886075" cy="6286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886075" cy="628650"/>
                    </a:xfrm>
                    <a:prstGeom prst="rect">
                      <a:avLst/>
                    </a:prstGeom>
                  </pic:spPr>
                </pic:pic>
              </a:graphicData>
            </a:graphic>
          </wp:inline>
        </w:drawing>
      </w:r>
    </w:p>
    <w:p w:rsidR="00953884" w:rsidRDefault="00953884" w:rsidP="00953884">
      <w:pPr>
        <w:rPr>
          <w:rFonts w:ascii="Calibri" w:eastAsia="Calibri" w:hAnsi="Calibri" w:cs="Calibri"/>
          <w:color w:val="000000" w:themeColor="text1"/>
        </w:rPr>
      </w:pPr>
      <w:r w:rsidRPr="38573DAD">
        <w:rPr>
          <w:rFonts w:ascii="Calibri" w:eastAsia="Calibri" w:hAnsi="Calibri" w:cs="Calibri"/>
          <w:color w:val="000000" w:themeColor="text1"/>
          <w:sz w:val="22"/>
          <w:szCs w:val="22"/>
          <w:lang w:val="es-MX"/>
        </w:rPr>
        <w:t>¿Cómo reconocer puertas resistentes al fuego?</w:t>
      </w:r>
    </w:p>
    <w:p w:rsidR="00953884" w:rsidRDefault="00953884" w:rsidP="00953884">
      <w:pPr>
        <w:rPr>
          <w:rFonts w:ascii="Calibri" w:eastAsia="Calibri" w:hAnsi="Calibri" w:cs="Calibri"/>
          <w:color w:val="000000" w:themeColor="text1"/>
          <w:lang w:val="es-MX"/>
        </w:rPr>
      </w:pPr>
      <w:r w:rsidRPr="38573DAD">
        <w:rPr>
          <w:rFonts w:ascii="Calibri" w:eastAsia="Calibri" w:hAnsi="Calibri" w:cs="Calibri"/>
          <w:color w:val="000000" w:themeColor="text1"/>
          <w:sz w:val="22"/>
          <w:szCs w:val="22"/>
          <w:lang w:val="es-MX"/>
        </w:rPr>
        <w:t>R: No existen puertas resistentes al fuego, hay puertas que resisten altas temperaturas y que permiten un mayor tiempo para la evacuación</w:t>
      </w:r>
    </w:p>
    <w:p w:rsidR="00953884" w:rsidRDefault="00953884" w:rsidP="00953884">
      <w:pPr>
        <w:rPr>
          <w:rFonts w:ascii="Calibri" w:eastAsia="Calibri" w:hAnsi="Calibri" w:cs="Calibri"/>
          <w:color w:val="000000" w:themeColor="text1"/>
        </w:rPr>
      </w:pPr>
    </w:p>
    <w:p w:rsidR="00953884" w:rsidRDefault="00953884" w:rsidP="00953884">
      <w:pPr>
        <w:pStyle w:val="Prrafodelista"/>
        <w:numPr>
          <w:ilvl w:val="0"/>
          <w:numId w:val="4"/>
        </w:numPr>
        <w:rPr>
          <w:rFonts w:eastAsiaTheme="minorEastAsia"/>
        </w:rPr>
      </w:pPr>
      <w:r>
        <w:rPr>
          <w:noProof/>
          <w:lang w:val="es-CO" w:eastAsia="es-CO"/>
        </w:rPr>
        <w:drawing>
          <wp:inline distT="0" distB="0" distL="0" distR="0" wp14:anchorId="67A0707B" wp14:editId="1108017B">
            <wp:extent cx="3324225" cy="8001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3324225" cy="800100"/>
                    </a:xfrm>
                    <a:prstGeom prst="rect">
                      <a:avLst/>
                    </a:prstGeom>
                  </pic:spPr>
                </pic:pic>
              </a:graphicData>
            </a:graphic>
          </wp:inline>
        </w:drawing>
      </w:r>
    </w:p>
    <w:p w:rsidR="00953884" w:rsidRPr="00953884" w:rsidRDefault="00953884" w:rsidP="00953884">
      <w:pPr>
        <w:rPr>
          <w:rFonts w:ascii="Calibri" w:eastAsia="Calibri" w:hAnsi="Calibri" w:cs="Calibri"/>
          <w:color w:val="000000" w:themeColor="text1"/>
          <w:sz w:val="22"/>
          <w:szCs w:val="22"/>
          <w:lang w:val="es-MX"/>
        </w:rPr>
      </w:pPr>
      <w:r w:rsidRPr="00953884">
        <w:rPr>
          <w:rFonts w:ascii="Calibri" w:eastAsia="Calibri" w:hAnsi="Calibri" w:cs="Calibri"/>
          <w:color w:val="000000" w:themeColor="text1"/>
          <w:sz w:val="22"/>
          <w:szCs w:val="22"/>
          <w:lang w:val="es-MX"/>
        </w:rPr>
        <w:t>¿Es necesario instalar detectores de humo en edificaciones que utilizan gas natural?</w:t>
      </w:r>
    </w:p>
    <w:p w:rsidR="00953884" w:rsidRDefault="00953884" w:rsidP="00953884">
      <w:pPr>
        <w:rPr>
          <w:rFonts w:ascii="Calibri" w:eastAsia="Calibri" w:hAnsi="Calibri" w:cs="Calibri"/>
          <w:color w:val="000000" w:themeColor="text1"/>
          <w:sz w:val="22"/>
          <w:szCs w:val="22"/>
          <w:lang w:val="es-MX"/>
        </w:rPr>
      </w:pPr>
    </w:p>
    <w:p w:rsidR="00953884" w:rsidRPr="00953884" w:rsidRDefault="00953884" w:rsidP="00953884">
      <w:pPr>
        <w:rPr>
          <w:rFonts w:ascii="Calibri" w:eastAsia="Calibri" w:hAnsi="Calibri" w:cs="Calibri"/>
          <w:color w:val="000000" w:themeColor="text1"/>
          <w:sz w:val="22"/>
          <w:szCs w:val="22"/>
          <w:lang w:val="es-MX"/>
        </w:rPr>
      </w:pPr>
      <w:r w:rsidRPr="00953884">
        <w:rPr>
          <w:rFonts w:ascii="Calibri" w:eastAsia="Calibri" w:hAnsi="Calibri" w:cs="Calibri"/>
          <w:color w:val="000000" w:themeColor="text1"/>
          <w:sz w:val="22"/>
          <w:szCs w:val="22"/>
          <w:lang w:val="es-MX"/>
        </w:rPr>
        <w:t>R: SI, toda edificación debería contar con detectores de humo.</w:t>
      </w:r>
    </w:p>
    <w:p w:rsidR="00953884" w:rsidRDefault="00953884" w:rsidP="00953884">
      <w:pPr>
        <w:rPr>
          <w:rFonts w:ascii="Calibri" w:eastAsia="Calibri" w:hAnsi="Calibri" w:cs="Calibri"/>
          <w:color w:val="000000" w:themeColor="text1"/>
        </w:rPr>
      </w:pPr>
    </w:p>
    <w:p w:rsidR="00953884" w:rsidRDefault="00953884" w:rsidP="00953884">
      <w:pPr>
        <w:rPr>
          <w:rFonts w:ascii="Segoe UI" w:eastAsia="Segoe UI" w:hAnsi="Segoe UI" w:cs="Segoe UI"/>
          <w:color w:val="111111"/>
          <w:sz w:val="20"/>
        </w:rPr>
      </w:pPr>
    </w:p>
    <w:p w:rsidR="00953884" w:rsidRDefault="00953884" w:rsidP="00953884">
      <w:pPr>
        <w:rPr>
          <w:rFonts w:ascii="Calibri" w:eastAsia="Calibri" w:hAnsi="Calibri" w:cs="Calibri"/>
          <w:color w:val="000000" w:themeColor="text1"/>
        </w:rPr>
      </w:pPr>
    </w:p>
    <w:p w:rsidR="00953884" w:rsidRDefault="00953884" w:rsidP="00953884">
      <w:pPr>
        <w:rPr>
          <w:rFonts w:ascii="Calibri" w:eastAsia="Calibri" w:hAnsi="Calibri" w:cs="Calibri"/>
          <w:color w:val="000000" w:themeColor="text1"/>
        </w:rPr>
      </w:pPr>
    </w:p>
    <w:p w:rsidR="00953884" w:rsidRDefault="00953884" w:rsidP="00953884">
      <w:pPr>
        <w:rPr>
          <w:rFonts w:ascii="Calibri" w:eastAsia="Calibri" w:hAnsi="Calibri" w:cs="Calibri"/>
          <w:color w:val="000000" w:themeColor="text1"/>
        </w:rPr>
      </w:pPr>
    </w:p>
    <w:p w:rsidR="00B42C98" w:rsidRDefault="00B42C98">
      <w:pPr>
        <w:jc w:val="center"/>
        <w:rPr>
          <w:rFonts w:ascii="Tahoma" w:hAnsi="Tahoma"/>
          <w:sz w:val="22"/>
        </w:rPr>
      </w:pPr>
    </w:p>
    <w:sectPr w:rsidR="00B42C98">
      <w:headerReference w:type="default" r:id="rId12"/>
      <w:footerReference w:type="default" r:id="rId13"/>
      <w:pgSz w:w="12242" w:h="15842"/>
      <w:pgMar w:top="2370" w:right="1695" w:bottom="1830" w:left="1695" w:header="510" w:footer="39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2AA6" w:rsidRDefault="00502AA6">
      <w:r>
        <w:separator/>
      </w:r>
    </w:p>
  </w:endnote>
  <w:endnote w:type="continuationSeparator" w:id="0">
    <w:p w:rsidR="00502AA6" w:rsidRDefault="00502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C98" w:rsidRDefault="00B42C98">
    <w:pPr>
      <w:ind w:right="-516"/>
      <w:jc w:val="right"/>
    </w:pPr>
  </w:p>
  <w:p w:rsidR="00B42C98" w:rsidRDefault="00B42C98">
    <w:pPr>
      <w:spacing w:line="252" w:lineRule="auto"/>
      <w:jc w:val="center"/>
      <w:rPr>
        <w:rFonts w:ascii="Arial" w:hAnsi="Arial"/>
        <w:sz w:val="18"/>
      </w:rPr>
    </w:pPr>
  </w:p>
  <w:p w:rsidR="00B42C98" w:rsidRDefault="00502AA6">
    <w:pPr>
      <w:rPr>
        <w:rFonts w:ascii="Arial" w:hAnsi="Arial"/>
        <w:sz w:val="18"/>
      </w:rPr>
    </w:pPr>
    <w:proofErr w:type="gramStart"/>
    <w:r>
      <w:rPr>
        <w:rFonts w:ascii="Arial" w:hAnsi="Arial"/>
        <w:sz w:val="18"/>
      </w:rPr>
      <w:t>Calle  20</w:t>
    </w:r>
    <w:proofErr w:type="gramEnd"/>
    <w:r>
      <w:rPr>
        <w:rFonts w:ascii="Arial" w:hAnsi="Arial"/>
        <w:sz w:val="18"/>
      </w:rPr>
      <w:t xml:space="preserve">  No. 68 A – 06 Edificio Comando </w:t>
    </w:r>
  </w:p>
  <w:p w:rsidR="00B42C98" w:rsidRDefault="00502AA6">
    <w:pPr>
      <w:rPr>
        <w:rFonts w:ascii="Arial" w:hAnsi="Arial"/>
        <w:sz w:val="18"/>
      </w:rPr>
    </w:pPr>
    <w:r>
      <w:rPr>
        <w:rFonts w:ascii="Arial" w:hAnsi="Arial"/>
        <w:sz w:val="18"/>
      </w:rPr>
      <w:t xml:space="preserve">PBX: 382 25 00  </w:t>
    </w:r>
  </w:p>
  <w:p w:rsidR="00B42C98" w:rsidRDefault="00502AA6">
    <w:pPr>
      <w:rPr>
        <w:rFonts w:ascii="Arial" w:hAnsi="Arial"/>
        <w:sz w:val="18"/>
      </w:rPr>
    </w:pPr>
    <w:proofErr w:type="gramStart"/>
    <w:r>
      <w:rPr>
        <w:rFonts w:ascii="Arial" w:hAnsi="Arial"/>
        <w:sz w:val="18"/>
      </w:rPr>
      <w:t>www.bomberosbogota.gov.co  -</w:t>
    </w:r>
    <w:proofErr w:type="gramEnd"/>
    <w:r>
      <w:rPr>
        <w:rFonts w:ascii="Arial" w:hAnsi="Arial"/>
        <w:sz w:val="18"/>
      </w:rPr>
      <w:t xml:space="preserve"> Línea de emergencia 123</w:t>
    </w:r>
  </w:p>
  <w:p w:rsidR="00B42C98" w:rsidRDefault="00502AA6">
    <w:pPr>
      <w:rPr>
        <w:rFonts w:ascii="Arial" w:hAnsi="Arial"/>
        <w:sz w:val="18"/>
      </w:rPr>
    </w:pPr>
    <w:r>
      <w:rPr>
        <w:rFonts w:ascii="Arial" w:hAnsi="Arial"/>
        <w:sz w:val="18"/>
      </w:rPr>
      <w:t xml:space="preserve">NIT: 899.999.061-9. - Código Postal: 110931 </w:t>
    </w:r>
  </w:p>
  <w:p w:rsidR="00B42C98" w:rsidRDefault="00502AA6">
    <w:pPr>
      <w:spacing w:line="252" w:lineRule="auto"/>
      <w:jc w:val="center"/>
      <w:rPr>
        <w:rFonts w:ascii="Arial" w:hAnsi="Arial"/>
        <w:sz w:val="18"/>
      </w:rPr>
    </w:pPr>
    <w:r>
      <w:rPr>
        <w:noProof/>
      </w:rPr>
      <w:drawing>
        <wp:anchor distT="0" distB="0" distL="114300" distR="114300" simplePos="0" relativeHeight="2" behindDoc="1" locked="0" layoutInCell="1" allowOverlap="1">
          <wp:simplePos x="0" y="0"/>
          <wp:positionH relativeFrom="margin">
            <wp:posOffset>4909185</wp:posOffset>
          </wp:positionH>
          <wp:positionV relativeFrom="paragraph">
            <wp:posOffset>-739775</wp:posOffset>
          </wp:positionV>
          <wp:extent cx="1773555" cy="146113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1773555" cy="1461135"/>
                  </a:xfrm>
                  <a:prstGeom prst="rect">
                    <a:avLst/>
                  </a:prstGeom>
                  <a:noFill/>
                  <a:ln>
                    <a:noFill/>
                  </a:ln>
                </pic:spPr>
              </pic:pic>
            </a:graphicData>
          </a:graphic>
        </wp:anchor>
      </w:drawing>
    </w:r>
  </w:p>
  <w:p w:rsidR="00B42C98" w:rsidRDefault="00B42C98">
    <w:pPr>
      <w:ind w:right="-516"/>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2AA6" w:rsidRDefault="00502AA6">
      <w:r>
        <w:separator/>
      </w:r>
    </w:p>
  </w:footnote>
  <w:footnote w:type="continuationSeparator" w:id="0">
    <w:p w:rsidR="00502AA6" w:rsidRDefault="00502AA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C98" w:rsidRDefault="00502AA6">
    <w:pPr>
      <w:pStyle w:val="Encabezado"/>
      <w:jc w:val="center"/>
    </w:pPr>
    <w:r>
      <w:rPr>
        <w:noProof/>
      </w:rPr>
      <w:drawing>
        <wp:anchor distT="0" distB="0" distL="114300" distR="114300" simplePos="0" relativeHeight="251658240" behindDoc="1" locked="0" layoutInCell="1" allowOverlap="1">
          <wp:simplePos x="0" y="0"/>
          <wp:positionH relativeFrom="margin">
            <wp:posOffset>914400</wp:posOffset>
          </wp:positionH>
          <wp:positionV relativeFrom="paragraph">
            <wp:posOffset>-333375</wp:posOffset>
          </wp:positionV>
          <wp:extent cx="3771900" cy="115252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srcRect b="23899"/>
                  <a:stretch/>
                </pic:blipFill>
                <pic:spPr bwMode="auto">
                  <a:xfrm>
                    <a:off x="0" y="0"/>
                    <a:ext cx="3771900" cy="115252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00B42C98" w:rsidRDefault="00B42C98">
    <w:pPr>
      <w:pStyle w:val="Encabezado"/>
      <w:jc w:val="center"/>
    </w:pPr>
  </w:p>
  <w:p w:rsidR="00B42C98" w:rsidRDefault="00B42C98">
    <w:pPr>
      <w:pStyle w:val="Encabezado"/>
      <w:jc w:val="center"/>
    </w:pPr>
  </w:p>
  <w:p w:rsidR="00B42C98" w:rsidRDefault="008E6616" w:rsidP="008E6616">
    <w:pPr>
      <w:pStyle w:val="Encabezado"/>
      <w:tabs>
        <w:tab w:val="left" w:pos="5400"/>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1464F12"/>
    <w:lvl w:ilvl="0" w:tplc="12C45778">
      <w:start w:val="1"/>
      <w:numFmt w:val="decimal"/>
      <w:lvlText w:val="%1."/>
      <w:lvlJc w:val="left"/>
      <w:pPr>
        <w:ind w:left="720" w:hanging="720"/>
      </w:pPr>
    </w:lvl>
    <w:lvl w:ilvl="1" w:tplc="27D0D9F8">
      <w:start w:val="1"/>
      <w:numFmt w:val="decimal"/>
      <w:pStyle w:val="Ttulo2"/>
      <w:lvlText w:val="%2."/>
      <w:lvlJc w:val="left"/>
      <w:pPr>
        <w:ind w:left="1440" w:hanging="720"/>
      </w:pPr>
    </w:lvl>
    <w:lvl w:ilvl="2" w:tplc="9C06113C">
      <w:start w:val="1"/>
      <w:numFmt w:val="decimal"/>
      <w:pStyle w:val="Ttulo3"/>
      <w:lvlText w:val="%3."/>
      <w:lvlJc w:val="left"/>
      <w:pPr>
        <w:ind w:left="2160" w:hanging="720"/>
      </w:pPr>
    </w:lvl>
    <w:lvl w:ilvl="3" w:tplc="A79A2910">
      <w:start w:val="1"/>
      <w:numFmt w:val="decimal"/>
      <w:pStyle w:val="Ttulo4"/>
      <w:lvlText w:val="%4."/>
      <w:lvlJc w:val="left"/>
      <w:pPr>
        <w:ind w:left="2880" w:hanging="720"/>
      </w:pPr>
    </w:lvl>
    <w:lvl w:ilvl="4" w:tplc="BF0E1502">
      <w:start w:val="1"/>
      <w:numFmt w:val="decimal"/>
      <w:lvlText w:val="%5."/>
      <w:lvlJc w:val="left"/>
      <w:pPr>
        <w:ind w:left="3600" w:hanging="720"/>
      </w:pPr>
    </w:lvl>
    <w:lvl w:ilvl="5" w:tplc="3306D59E">
      <w:start w:val="1"/>
      <w:numFmt w:val="decimal"/>
      <w:lvlText w:val="%6."/>
      <w:lvlJc w:val="left"/>
      <w:pPr>
        <w:ind w:left="4320" w:hanging="720"/>
      </w:pPr>
    </w:lvl>
    <w:lvl w:ilvl="6" w:tplc="BAFC0722">
      <w:start w:val="1"/>
      <w:numFmt w:val="decimal"/>
      <w:lvlText w:val="%7."/>
      <w:lvlJc w:val="left"/>
      <w:pPr>
        <w:ind w:left="5040" w:hanging="720"/>
      </w:pPr>
    </w:lvl>
    <w:lvl w:ilvl="7" w:tplc="EDC89A1C">
      <w:start w:val="1"/>
      <w:numFmt w:val="decimal"/>
      <w:lvlText w:val="%8."/>
      <w:lvlJc w:val="left"/>
      <w:pPr>
        <w:ind w:left="5760" w:hanging="720"/>
      </w:pPr>
    </w:lvl>
    <w:lvl w:ilvl="8" w:tplc="C17C4DC6">
      <w:start w:val="1"/>
      <w:numFmt w:val="decimal"/>
      <w:lvlText w:val="%9."/>
      <w:lvlJc w:val="left"/>
      <w:pPr>
        <w:ind w:left="6480" w:hanging="720"/>
      </w:pPr>
    </w:lvl>
  </w:abstractNum>
  <w:abstractNum w:abstractNumId="1" w15:restartNumberingAfterBreak="0">
    <w:nsid w:val="1330449B"/>
    <w:multiLevelType w:val="hybridMultilevel"/>
    <w:tmpl w:val="A35467AA"/>
    <w:lvl w:ilvl="0" w:tplc="1C2AF50E">
      <w:start w:val="1"/>
      <w:numFmt w:val="decimal"/>
      <w:lvlText w:val=""/>
      <w:lvlJc w:val="left"/>
      <w:pPr>
        <w:ind w:left="0" w:firstLine="0"/>
      </w:pPr>
    </w:lvl>
    <w:lvl w:ilvl="1" w:tplc="CF3E33CA">
      <w:start w:val="1"/>
      <w:numFmt w:val="decimal"/>
      <w:lvlText w:val=""/>
      <w:lvlJc w:val="left"/>
      <w:pPr>
        <w:ind w:left="0" w:firstLine="0"/>
      </w:pPr>
    </w:lvl>
    <w:lvl w:ilvl="2" w:tplc="1EBA4A40">
      <w:start w:val="1"/>
      <w:numFmt w:val="decimal"/>
      <w:lvlText w:val=""/>
      <w:lvlJc w:val="left"/>
      <w:pPr>
        <w:ind w:left="0" w:firstLine="0"/>
      </w:pPr>
    </w:lvl>
    <w:lvl w:ilvl="3" w:tplc="FBD6F026">
      <w:start w:val="1"/>
      <w:numFmt w:val="decimal"/>
      <w:lvlText w:val=""/>
      <w:lvlJc w:val="left"/>
      <w:pPr>
        <w:ind w:left="0" w:firstLine="0"/>
      </w:pPr>
    </w:lvl>
    <w:lvl w:ilvl="4" w:tplc="9F4A85FE">
      <w:start w:val="1"/>
      <w:numFmt w:val="decimal"/>
      <w:lvlText w:val=""/>
      <w:lvlJc w:val="left"/>
      <w:pPr>
        <w:ind w:left="0" w:firstLine="0"/>
      </w:pPr>
    </w:lvl>
    <w:lvl w:ilvl="5" w:tplc="F252FC3C">
      <w:start w:val="1"/>
      <w:numFmt w:val="decimal"/>
      <w:lvlText w:val=""/>
      <w:lvlJc w:val="left"/>
      <w:pPr>
        <w:ind w:left="0" w:firstLine="0"/>
      </w:pPr>
    </w:lvl>
    <w:lvl w:ilvl="6" w:tplc="16EA702C">
      <w:start w:val="1"/>
      <w:numFmt w:val="decimal"/>
      <w:lvlText w:val=""/>
      <w:lvlJc w:val="left"/>
      <w:pPr>
        <w:ind w:left="0" w:firstLine="0"/>
      </w:pPr>
    </w:lvl>
    <w:lvl w:ilvl="7" w:tplc="DEA27008">
      <w:start w:val="1"/>
      <w:numFmt w:val="decimal"/>
      <w:lvlText w:val=""/>
      <w:lvlJc w:val="left"/>
      <w:pPr>
        <w:ind w:left="0" w:firstLine="0"/>
      </w:pPr>
    </w:lvl>
    <w:lvl w:ilvl="8" w:tplc="5E58A97E">
      <w:start w:val="1"/>
      <w:numFmt w:val="decimal"/>
      <w:lvlText w:val=""/>
      <w:lvlJc w:val="left"/>
      <w:pPr>
        <w:ind w:left="0" w:firstLine="0"/>
      </w:pPr>
    </w:lvl>
  </w:abstractNum>
  <w:abstractNum w:abstractNumId="2" w15:restartNumberingAfterBreak="0">
    <w:nsid w:val="3358056A"/>
    <w:multiLevelType w:val="hybridMultilevel"/>
    <w:tmpl w:val="B4EEBA10"/>
    <w:lvl w:ilvl="0" w:tplc="AB683366">
      <w:start w:val="1"/>
      <w:numFmt w:val="decimal"/>
      <w:lvlText w:val="%1."/>
      <w:lvlJc w:val="left"/>
      <w:pPr>
        <w:ind w:left="720" w:hanging="360"/>
      </w:pPr>
    </w:lvl>
    <w:lvl w:ilvl="1" w:tplc="31CA8736">
      <w:start w:val="1"/>
      <w:numFmt w:val="lowerLetter"/>
      <w:lvlText w:val="%2."/>
      <w:lvlJc w:val="left"/>
      <w:pPr>
        <w:ind w:left="1440" w:hanging="360"/>
      </w:pPr>
    </w:lvl>
    <w:lvl w:ilvl="2" w:tplc="CD28288A">
      <w:start w:val="1"/>
      <w:numFmt w:val="lowerRoman"/>
      <w:lvlText w:val="%3."/>
      <w:lvlJc w:val="right"/>
      <w:pPr>
        <w:ind w:left="2160" w:hanging="180"/>
      </w:pPr>
    </w:lvl>
    <w:lvl w:ilvl="3" w:tplc="88245006">
      <w:start w:val="1"/>
      <w:numFmt w:val="decimal"/>
      <w:lvlText w:val="%4."/>
      <w:lvlJc w:val="left"/>
      <w:pPr>
        <w:ind w:left="2880" w:hanging="360"/>
      </w:pPr>
    </w:lvl>
    <w:lvl w:ilvl="4" w:tplc="82E2933A">
      <w:start w:val="1"/>
      <w:numFmt w:val="lowerLetter"/>
      <w:lvlText w:val="%5."/>
      <w:lvlJc w:val="left"/>
      <w:pPr>
        <w:ind w:left="3600" w:hanging="360"/>
      </w:pPr>
    </w:lvl>
    <w:lvl w:ilvl="5" w:tplc="80304324">
      <w:start w:val="1"/>
      <w:numFmt w:val="lowerRoman"/>
      <w:lvlText w:val="%6."/>
      <w:lvlJc w:val="right"/>
      <w:pPr>
        <w:ind w:left="4320" w:hanging="180"/>
      </w:pPr>
    </w:lvl>
    <w:lvl w:ilvl="6" w:tplc="2A322AA2">
      <w:start w:val="1"/>
      <w:numFmt w:val="decimal"/>
      <w:lvlText w:val="%7."/>
      <w:lvlJc w:val="left"/>
      <w:pPr>
        <w:ind w:left="5040" w:hanging="360"/>
      </w:pPr>
    </w:lvl>
    <w:lvl w:ilvl="7" w:tplc="FC32A132">
      <w:start w:val="1"/>
      <w:numFmt w:val="lowerLetter"/>
      <w:lvlText w:val="%8."/>
      <w:lvlJc w:val="left"/>
      <w:pPr>
        <w:ind w:left="5760" w:hanging="360"/>
      </w:pPr>
    </w:lvl>
    <w:lvl w:ilvl="8" w:tplc="72DCD860">
      <w:start w:val="1"/>
      <w:numFmt w:val="lowerRoman"/>
      <w:lvlText w:val="%9."/>
      <w:lvlJc w:val="right"/>
      <w:pPr>
        <w:ind w:left="6480" w:hanging="180"/>
      </w:pPr>
    </w:lvl>
  </w:abstractNum>
  <w:abstractNum w:abstractNumId="3" w15:restartNumberingAfterBreak="0">
    <w:nsid w:val="7EDF173D"/>
    <w:multiLevelType w:val="multilevel"/>
    <w:tmpl w:val="4EAEF73C"/>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C98"/>
    <w:rsid w:val="00502AA6"/>
    <w:rsid w:val="008E6616"/>
    <w:rsid w:val="00953884"/>
    <w:rsid w:val="00B42C9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326B79"/>
  <w15:docId w15:val="{3BB8E709-4453-410D-96EB-6E1A2DDB0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19"/>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Ttulo2">
    <w:name w:val="heading 2"/>
    <w:basedOn w:val="Normal"/>
    <w:next w:val="Normal"/>
    <w:link w:val="Ttulo2Car"/>
    <w:qFormat/>
    <w:pPr>
      <w:numPr>
        <w:ilvl w:val="1"/>
        <w:numId w:val="1"/>
      </w:numPr>
      <w:tabs>
        <w:tab w:val="left" w:pos="0"/>
      </w:tabs>
      <w:outlineLvl w:val="1"/>
    </w:pPr>
    <w:rPr>
      <w:rFonts w:ascii="Arial" w:hAnsi="Arial"/>
      <w:b/>
    </w:rPr>
  </w:style>
  <w:style w:type="paragraph" w:styleId="Ttulo3">
    <w:name w:val="heading 3"/>
    <w:basedOn w:val="Normal"/>
    <w:next w:val="Normal"/>
    <w:link w:val="Ttulo3Car"/>
    <w:qFormat/>
    <w:pPr>
      <w:numPr>
        <w:ilvl w:val="2"/>
        <w:numId w:val="1"/>
      </w:numPr>
      <w:tabs>
        <w:tab w:val="left" w:pos="0"/>
      </w:tabs>
      <w:jc w:val="both"/>
      <w:outlineLvl w:val="2"/>
    </w:pPr>
    <w:rPr>
      <w:rFonts w:ascii="Arial" w:hAnsi="Arial"/>
    </w:rPr>
  </w:style>
  <w:style w:type="paragraph" w:styleId="Ttulo4">
    <w:name w:val="heading 4"/>
    <w:basedOn w:val="Normal"/>
    <w:next w:val="Normal"/>
    <w:link w:val="Ttulo4Car"/>
    <w:qFormat/>
    <w:pPr>
      <w:numPr>
        <w:ilvl w:val="3"/>
        <w:numId w:val="1"/>
      </w:numPr>
      <w:tabs>
        <w:tab w:val="left" w:pos="0"/>
      </w:tabs>
      <w:jc w:val="both"/>
      <w:outlineLvl w:val="3"/>
    </w:pPr>
    <w:rPr>
      <w:rFonts w:ascii="Arial" w:hAnsi="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link w:val="PiedepginaCar"/>
    <w:pPr>
      <w:tabs>
        <w:tab w:val="center" w:pos="4252"/>
        <w:tab w:val="right" w:pos="8504"/>
      </w:tabs>
    </w:pPr>
  </w:style>
  <w:style w:type="paragraph" w:customStyle="1" w:styleId="Car">
    <w:name w:val="Car"/>
    <w:basedOn w:val="Normal"/>
    <w:pPr>
      <w:spacing w:after="160" w:line="240" w:lineRule="exact"/>
    </w:pPr>
    <w:rPr>
      <w:rFonts w:ascii="Verdana" w:hAnsi="Verdana"/>
      <w:sz w:val="20"/>
    </w:rPr>
  </w:style>
  <w:style w:type="paragraph" w:styleId="Sinespaciado">
    <w:name w:val="No Spacing"/>
    <w:link w:val="SinespaciadoCar"/>
    <w:qFormat/>
    <w:rPr>
      <w:rFonts w:ascii="Calibri" w:hAnsi="Calibri"/>
      <w:sz w:val="22"/>
    </w:r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WW8Num3z0">
    <w:name w:val="WW8Num3z0"/>
    <w:rPr>
      <w:rFonts w:ascii="Symbol" w:hAnsi="Symbol"/>
    </w:rPr>
  </w:style>
  <w:style w:type="character" w:customStyle="1" w:styleId="PiedepginaCar">
    <w:name w:val="Pie de página Car"/>
    <w:link w:val="Piedepgina"/>
  </w:style>
  <w:style w:type="character" w:customStyle="1" w:styleId="SinespaciadoCar">
    <w:name w:val="Sin espaciado Car"/>
    <w:link w:val="Sinespaciado"/>
    <w:rPr>
      <w:rFonts w:ascii="Calibri" w:hAnsi="Calibri"/>
      <w:sz w:val="22"/>
    </w:rPr>
  </w:style>
  <w:style w:type="character" w:customStyle="1" w:styleId="Ttulo2Car">
    <w:name w:val="Título 2 Car"/>
    <w:basedOn w:val="Fuentedeprrafopredeter"/>
    <w:link w:val="Ttulo2"/>
    <w:rPr>
      <w:rFonts w:ascii="Arial" w:hAnsi="Arial"/>
      <w:b/>
    </w:rPr>
  </w:style>
  <w:style w:type="character" w:customStyle="1" w:styleId="Ttulo3Car">
    <w:name w:val="Título 3 Car"/>
    <w:basedOn w:val="Fuentedeprrafopredeter"/>
    <w:link w:val="Ttulo3"/>
    <w:rPr>
      <w:rFonts w:ascii="Arial" w:hAnsi="Arial"/>
    </w:rPr>
  </w:style>
  <w:style w:type="character" w:customStyle="1" w:styleId="Ttulo4Car">
    <w:name w:val="Título 4 Car"/>
    <w:basedOn w:val="Fuentedeprrafopredeter"/>
    <w:link w:val="Ttulo4"/>
    <w:rPr>
      <w:rFonts w:ascii="Arial" w:hAnsi="Arial"/>
      <w:b/>
    </w:rPr>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tblPr>
      <w:tblCellMar>
        <w:top w:w="0" w:type="dxa"/>
        <w:left w:w="75" w:type="dxa"/>
        <w:bottom w:w="0" w:type="dxa"/>
        <w:right w:w="75" w:type="dxa"/>
      </w:tblCellMar>
    </w:tblPr>
  </w:style>
  <w:style w:type="paragraph" w:styleId="Prrafodelista">
    <w:name w:val="List Paragraph"/>
    <w:basedOn w:val="Normal"/>
    <w:uiPriority w:val="34"/>
    <w:qFormat/>
    <w:rsid w:val="00953884"/>
    <w:pPr>
      <w:spacing w:after="160" w:line="259" w:lineRule="auto"/>
      <w:ind w:left="720"/>
      <w:contextualSpacing/>
    </w:pPr>
    <w:rPr>
      <w:rFonts w:asciiTheme="minorHAnsi" w:eastAsiaTheme="minorHAnsi" w:hAnsiTheme="minorHAnsi" w:cstheme="minorBidi"/>
      <w:color w:val="auto"/>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138</Words>
  <Characters>762</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Carlos Jose Camacho Rosso</dc:creator>
  <cp:lastModifiedBy>Juan Carlos Jose Camacho Rosso</cp:lastModifiedBy>
  <cp:revision>2</cp:revision>
  <dcterms:created xsi:type="dcterms:W3CDTF">2021-05-07T19:01:00Z</dcterms:created>
  <dcterms:modified xsi:type="dcterms:W3CDTF">2021-05-07T19:01:00Z</dcterms:modified>
</cp:coreProperties>
</file>