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DD1FF" w14:textId="3CDB1F40" w:rsidR="00421054" w:rsidRDefault="000C1AC5" w:rsidP="007764F0">
      <w:pPr>
        <w:pStyle w:val="Ttulo"/>
        <w:spacing w:before="0"/>
        <w:jc w:val="left"/>
        <w:rPr>
          <w:color w:val="C00000"/>
          <w:sz w:val="24"/>
          <w:szCs w:val="24"/>
        </w:rPr>
      </w:pPr>
      <w:r w:rsidRPr="000F0D8A">
        <w:rPr>
          <w:noProof/>
          <w:sz w:val="24"/>
          <w:szCs w:val="24"/>
          <w:lang w:val="es-CO" w:eastAsia="es-CO"/>
        </w:rPr>
        <w:drawing>
          <wp:anchor distT="0" distB="0" distL="0" distR="0" simplePos="0" relativeHeight="251658240" behindDoc="1" locked="0" layoutInCell="1" allowOverlap="1" wp14:anchorId="2E989055" wp14:editId="22F527B5">
            <wp:simplePos x="0" y="0"/>
            <wp:positionH relativeFrom="page">
              <wp:posOffset>-15545</wp:posOffset>
            </wp:positionH>
            <wp:positionV relativeFrom="page">
              <wp:posOffset>-17780</wp:posOffset>
            </wp:positionV>
            <wp:extent cx="7778115" cy="10060940"/>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778115" cy="10060940"/>
                    </a:xfrm>
                    <a:prstGeom prst="rect">
                      <a:avLst/>
                    </a:prstGeom>
                  </pic:spPr>
                </pic:pic>
              </a:graphicData>
            </a:graphic>
          </wp:anchor>
        </w:drawing>
      </w:r>
    </w:p>
    <w:p w14:paraId="612784F9" w14:textId="77777777" w:rsidR="00FB2731" w:rsidRPr="000F0D8A" w:rsidRDefault="00FB2731" w:rsidP="007764F0">
      <w:pPr>
        <w:pStyle w:val="Ttulo"/>
        <w:spacing w:before="0"/>
        <w:jc w:val="left"/>
        <w:rPr>
          <w:color w:val="C00000"/>
          <w:sz w:val="24"/>
          <w:szCs w:val="24"/>
        </w:rPr>
      </w:pPr>
    </w:p>
    <w:p w14:paraId="4E6B6A87" w14:textId="07FAD572" w:rsidR="000C1AC5" w:rsidRPr="00720F96" w:rsidRDefault="000C1AC5" w:rsidP="000C1AC5">
      <w:pPr>
        <w:pStyle w:val="Ttulo"/>
        <w:spacing w:before="0"/>
        <w:jc w:val="left"/>
        <w:rPr>
          <w:b w:val="0"/>
          <w:bCs w:val="0"/>
          <w:color w:val="C00000"/>
          <w:sz w:val="32"/>
          <w:szCs w:val="32"/>
        </w:rPr>
      </w:pPr>
    </w:p>
    <w:p w14:paraId="29DB3FE7" w14:textId="4758D599" w:rsidR="000D69E5" w:rsidRPr="000F0D8A" w:rsidRDefault="000C1AC5" w:rsidP="007764F0">
      <w:pPr>
        <w:rPr>
          <w:rFonts w:cs="Arial"/>
        </w:rPr>
      </w:pPr>
      <w:r w:rsidRPr="000C1AC5">
        <w:rPr>
          <w:rFonts w:cs="Arial"/>
          <w:noProof/>
        </w:rPr>
        <mc:AlternateContent>
          <mc:Choice Requires="wps">
            <w:drawing>
              <wp:anchor distT="45720" distB="45720" distL="114300" distR="114300" simplePos="0" relativeHeight="251660288" behindDoc="0" locked="0" layoutInCell="1" allowOverlap="1" wp14:anchorId="36072A12" wp14:editId="18A054D0">
                <wp:simplePos x="0" y="0"/>
                <wp:positionH relativeFrom="column">
                  <wp:posOffset>3061767</wp:posOffset>
                </wp:positionH>
                <wp:positionV relativeFrom="paragraph">
                  <wp:posOffset>2172894</wp:posOffset>
                </wp:positionV>
                <wp:extent cx="3446145" cy="1404620"/>
                <wp:effectExtent l="0" t="0" r="20955" b="1905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145" cy="1404620"/>
                        </a:xfrm>
                        <a:prstGeom prst="rect">
                          <a:avLst/>
                        </a:prstGeom>
                        <a:solidFill>
                          <a:srgbClr val="FFFFFF"/>
                        </a:solidFill>
                        <a:ln w="9525">
                          <a:solidFill>
                            <a:srgbClr val="000000"/>
                          </a:solidFill>
                          <a:miter lim="800000"/>
                          <a:headEnd/>
                          <a:tailEnd/>
                        </a:ln>
                      </wps:spPr>
                      <wps:txbx>
                        <w:txbxContent>
                          <w:p w14:paraId="67423E30" w14:textId="7065D5D4" w:rsidR="0001448B" w:rsidRPr="00720F96" w:rsidRDefault="0001448B" w:rsidP="000C1AC5">
                            <w:pPr>
                              <w:tabs>
                                <w:tab w:val="left" w:pos="9255"/>
                              </w:tabs>
                              <w:jc w:val="right"/>
                              <w:rPr>
                                <w:rFonts w:eastAsia="Arial" w:cs="Arial"/>
                                <w:b/>
                                <w:bCs/>
                                <w:color w:val="C00000"/>
                                <w:sz w:val="32"/>
                                <w:szCs w:val="32"/>
                                <w:lang w:eastAsia="en-US"/>
                              </w:rPr>
                            </w:pPr>
                            <w:r w:rsidRPr="00720F96">
                              <w:rPr>
                                <w:rFonts w:eastAsia="Arial" w:cs="Arial"/>
                                <w:b/>
                                <w:bCs/>
                                <w:color w:val="C00000"/>
                                <w:sz w:val="32"/>
                                <w:szCs w:val="32"/>
                                <w:lang w:eastAsia="en-US"/>
                              </w:rPr>
                              <w:t>INSTRUCTIVO PRESERVACIÓN DE LA ESCENA</w:t>
                            </w:r>
                          </w:p>
                          <w:p w14:paraId="292FBA31" w14:textId="14E620D0" w:rsidR="0001448B" w:rsidRPr="000C1AC5" w:rsidRDefault="0001448B" w:rsidP="000C1AC5">
                            <w:pPr>
                              <w:tabs>
                                <w:tab w:val="left" w:pos="9255"/>
                              </w:tabs>
                              <w:jc w:val="right"/>
                              <w:rPr>
                                <w:rFonts w:eastAsia="Arial" w:cs="Arial"/>
                                <w:b/>
                                <w:bCs/>
                                <w:color w:val="C00000"/>
                                <w:lang w:eastAsia="en-US"/>
                              </w:rPr>
                            </w:pPr>
                            <w:r>
                              <w:rPr>
                                <w:rFonts w:cs="Arial"/>
                                <w:b/>
                                <w:shd w:val="clear" w:color="auto" w:fill="FFCC00"/>
                              </w:rPr>
                              <w:t>CN-PR01-IN01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72A12" id="_x0000_t202" coordsize="21600,21600" o:spt="202" path="m,l,21600r21600,l21600,xe">
                <v:stroke joinstyle="miter"/>
                <v:path gradientshapeok="t" o:connecttype="rect"/>
              </v:shapetype>
              <v:shape id="Cuadro de texto 2" o:spid="_x0000_s1026" type="#_x0000_t202" alt="&quot;&quot;" style="position:absolute;margin-left:241.1pt;margin-top:171.1pt;width:271.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uyEQIAACA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">
                <v:textbox style="mso-fit-shape-to-text:t">
                  <w:txbxContent>
                    <w:p w14:paraId="67423E30" w14:textId="7065D5D4" w:rsidR="0001448B" w:rsidRPr="00720F96" w:rsidRDefault="0001448B" w:rsidP="000C1AC5">
                      <w:pPr>
                        <w:tabs>
                          <w:tab w:val="left" w:pos="9255"/>
                        </w:tabs>
                        <w:jc w:val="right"/>
                        <w:rPr>
                          <w:rFonts w:eastAsia="Arial" w:cs="Arial"/>
                          <w:b/>
                          <w:bCs/>
                          <w:color w:val="C00000"/>
                          <w:sz w:val="32"/>
                          <w:szCs w:val="32"/>
                          <w:lang w:eastAsia="en-US"/>
                        </w:rPr>
                      </w:pPr>
                      <w:r w:rsidRPr="00720F96">
                        <w:rPr>
                          <w:rFonts w:eastAsia="Arial" w:cs="Arial"/>
                          <w:b/>
                          <w:bCs/>
                          <w:color w:val="C00000"/>
                          <w:sz w:val="32"/>
                          <w:szCs w:val="32"/>
                          <w:lang w:eastAsia="en-US"/>
                        </w:rPr>
                        <w:t>INSTRUCTIVO PRESERVACIÓN DE LA ESCENA</w:t>
                      </w:r>
                    </w:p>
                    <w:p w14:paraId="292FBA31" w14:textId="14E620D0" w:rsidR="0001448B" w:rsidRPr="000C1AC5" w:rsidRDefault="0001448B" w:rsidP="000C1AC5">
                      <w:pPr>
                        <w:tabs>
                          <w:tab w:val="left" w:pos="9255"/>
                        </w:tabs>
                        <w:jc w:val="right"/>
                        <w:rPr>
                          <w:rFonts w:eastAsia="Arial" w:cs="Arial"/>
                          <w:b/>
                          <w:bCs/>
                          <w:color w:val="C00000"/>
                          <w:lang w:eastAsia="en-US"/>
                        </w:rPr>
                      </w:pPr>
                      <w:r>
                        <w:rPr>
                          <w:rFonts w:cs="Arial"/>
                          <w:b/>
                          <w:shd w:val="clear" w:color="auto" w:fill="FFCC00"/>
                        </w:rPr>
                        <w:t>CN-PR01-IN01</w:t>
                      </w:r>
                    </w:p>
                  </w:txbxContent>
                </v:textbox>
                <w10:wrap type="square"/>
              </v:shape>
            </w:pict>
          </mc:Fallback>
        </mc:AlternateContent>
      </w:r>
      <w:r w:rsidR="000D69E5" w:rsidRPr="000F0D8A">
        <w:rPr>
          <w:rFonts w:cs="Arial"/>
        </w:rPr>
        <w:br w:type="page"/>
      </w:r>
    </w:p>
    <w:sdt>
      <w:sdtPr>
        <w:rPr>
          <w:rFonts w:ascii="Arial" w:eastAsia="Times New Roman" w:hAnsi="Arial" w:cs="Arial"/>
          <w:color w:val="auto"/>
          <w:sz w:val="24"/>
          <w:szCs w:val="24"/>
          <w:lang w:val="es-ES" w:eastAsia="es-ES"/>
        </w:rPr>
        <w:id w:val="-731152012"/>
        <w:docPartObj>
          <w:docPartGallery w:val="Table of Contents"/>
          <w:docPartUnique/>
        </w:docPartObj>
      </w:sdtPr>
      <w:sdtEndPr>
        <w:rPr>
          <w:b/>
          <w:bCs/>
        </w:rPr>
      </w:sdtEndPr>
      <w:sdtContent>
        <w:p w14:paraId="0AA9019E" w14:textId="77777777" w:rsidR="002179D6" w:rsidRPr="000F0D8A" w:rsidRDefault="002179D6" w:rsidP="007764F0">
          <w:pPr>
            <w:pStyle w:val="TtuloTDC"/>
            <w:spacing w:before="0" w:line="240" w:lineRule="auto"/>
            <w:rPr>
              <w:rFonts w:ascii="Arial" w:hAnsi="Arial" w:cs="Arial"/>
              <w:sz w:val="24"/>
              <w:szCs w:val="24"/>
              <w:lang w:val="es-ES"/>
            </w:rPr>
          </w:pPr>
        </w:p>
        <w:p w14:paraId="2787AE02" w14:textId="14807B21" w:rsidR="002179D6" w:rsidRPr="000F0D8A" w:rsidRDefault="00E469F6" w:rsidP="007764F0">
          <w:pPr>
            <w:pStyle w:val="TtuloTDC"/>
            <w:spacing w:before="0" w:line="240" w:lineRule="auto"/>
            <w:jc w:val="center"/>
            <w:rPr>
              <w:rFonts w:ascii="Arial" w:hAnsi="Arial" w:cs="Arial"/>
              <w:color w:val="000000" w:themeColor="text1"/>
              <w:sz w:val="24"/>
              <w:szCs w:val="24"/>
            </w:rPr>
          </w:pPr>
          <w:r w:rsidRPr="000F0D8A">
            <w:rPr>
              <w:rFonts w:ascii="Arial" w:hAnsi="Arial" w:cs="Arial"/>
              <w:color w:val="000000" w:themeColor="text1"/>
              <w:sz w:val="24"/>
              <w:szCs w:val="24"/>
              <w:lang w:val="es-ES"/>
            </w:rPr>
            <w:t xml:space="preserve">Tabla de </w:t>
          </w:r>
          <w:r w:rsidR="002179D6" w:rsidRPr="000F0D8A">
            <w:rPr>
              <w:rFonts w:ascii="Arial" w:hAnsi="Arial" w:cs="Arial"/>
              <w:color w:val="000000" w:themeColor="text1"/>
              <w:sz w:val="24"/>
              <w:szCs w:val="24"/>
              <w:lang w:val="es-ES"/>
            </w:rPr>
            <w:t>Contenido</w:t>
          </w:r>
        </w:p>
        <w:p w14:paraId="0835479A" w14:textId="29EFCE7E" w:rsidR="00656BB8" w:rsidRDefault="002179D6">
          <w:pPr>
            <w:pStyle w:val="TDC1"/>
            <w:rPr>
              <w:rFonts w:asciiTheme="minorHAnsi" w:eastAsiaTheme="minorEastAsia" w:hAnsiTheme="minorHAnsi" w:cstheme="minorBidi"/>
              <w:b w:val="0"/>
              <w:bCs w:val="0"/>
              <w:sz w:val="22"/>
              <w:szCs w:val="22"/>
              <w:lang w:val="es-CO" w:eastAsia="es-CO"/>
            </w:rPr>
          </w:pPr>
          <w:r w:rsidRPr="000F0D8A">
            <w:fldChar w:fldCharType="begin"/>
          </w:r>
          <w:r w:rsidRPr="000F0D8A">
            <w:instrText xml:space="preserve"> TOC \o "1-3" \h \z \u </w:instrText>
          </w:r>
          <w:r w:rsidRPr="000F0D8A">
            <w:fldChar w:fldCharType="separate"/>
          </w:r>
          <w:hyperlink w:anchor="_Toc145065910" w:history="1">
            <w:r w:rsidR="00656BB8" w:rsidRPr="008D6041">
              <w:rPr>
                <w:rStyle w:val="Hipervnculo"/>
              </w:rPr>
              <w:t>1.</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OBJETIVO</w:t>
            </w:r>
            <w:r w:rsidR="00656BB8">
              <w:rPr>
                <w:webHidden/>
              </w:rPr>
              <w:tab/>
            </w:r>
            <w:r w:rsidR="00656BB8">
              <w:rPr>
                <w:webHidden/>
              </w:rPr>
              <w:fldChar w:fldCharType="begin"/>
            </w:r>
            <w:r w:rsidR="00656BB8">
              <w:rPr>
                <w:webHidden/>
              </w:rPr>
              <w:instrText xml:space="preserve"> PAGEREF _Toc145065910 \h </w:instrText>
            </w:r>
            <w:r w:rsidR="00656BB8">
              <w:rPr>
                <w:webHidden/>
              </w:rPr>
            </w:r>
            <w:r w:rsidR="00656BB8">
              <w:rPr>
                <w:webHidden/>
              </w:rPr>
              <w:fldChar w:fldCharType="separate"/>
            </w:r>
            <w:r w:rsidR="00F0496B">
              <w:rPr>
                <w:webHidden/>
              </w:rPr>
              <w:t>3</w:t>
            </w:r>
            <w:r w:rsidR="00656BB8">
              <w:rPr>
                <w:webHidden/>
              </w:rPr>
              <w:fldChar w:fldCharType="end"/>
            </w:r>
          </w:hyperlink>
        </w:p>
        <w:p w14:paraId="7F089737" w14:textId="4950A6DE" w:rsidR="00656BB8" w:rsidRDefault="00D20B5C">
          <w:pPr>
            <w:pStyle w:val="TDC1"/>
            <w:rPr>
              <w:rFonts w:asciiTheme="minorHAnsi" w:eastAsiaTheme="minorEastAsia" w:hAnsiTheme="minorHAnsi" w:cstheme="minorBidi"/>
              <w:b w:val="0"/>
              <w:bCs w:val="0"/>
              <w:sz w:val="22"/>
              <w:szCs w:val="22"/>
              <w:lang w:val="es-CO" w:eastAsia="es-CO"/>
            </w:rPr>
          </w:pPr>
          <w:hyperlink w:anchor="_Toc145065911" w:history="1">
            <w:r w:rsidR="00656BB8" w:rsidRPr="008D6041">
              <w:rPr>
                <w:rStyle w:val="Hipervnculo"/>
              </w:rPr>
              <w:t>2.</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ALCANCE</w:t>
            </w:r>
            <w:r w:rsidR="00656BB8">
              <w:rPr>
                <w:webHidden/>
              </w:rPr>
              <w:tab/>
            </w:r>
            <w:r w:rsidR="00656BB8">
              <w:rPr>
                <w:webHidden/>
              </w:rPr>
              <w:fldChar w:fldCharType="begin"/>
            </w:r>
            <w:r w:rsidR="00656BB8">
              <w:rPr>
                <w:webHidden/>
              </w:rPr>
              <w:instrText xml:space="preserve"> PAGEREF _Toc145065911 \h </w:instrText>
            </w:r>
            <w:r w:rsidR="00656BB8">
              <w:rPr>
                <w:webHidden/>
              </w:rPr>
            </w:r>
            <w:r w:rsidR="00656BB8">
              <w:rPr>
                <w:webHidden/>
              </w:rPr>
              <w:fldChar w:fldCharType="separate"/>
            </w:r>
            <w:r w:rsidR="00F0496B">
              <w:rPr>
                <w:webHidden/>
              </w:rPr>
              <w:t>3</w:t>
            </w:r>
            <w:r w:rsidR="00656BB8">
              <w:rPr>
                <w:webHidden/>
              </w:rPr>
              <w:fldChar w:fldCharType="end"/>
            </w:r>
          </w:hyperlink>
        </w:p>
        <w:p w14:paraId="079E02A2" w14:textId="47B92EA5" w:rsidR="00656BB8" w:rsidRDefault="00D20B5C">
          <w:pPr>
            <w:pStyle w:val="TDC1"/>
            <w:rPr>
              <w:rFonts w:asciiTheme="minorHAnsi" w:eastAsiaTheme="minorEastAsia" w:hAnsiTheme="minorHAnsi" w:cstheme="minorBidi"/>
              <w:b w:val="0"/>
              <w:bCs w:val="0"/>
              <w:sz w:val="22"/>
              <w:szCs w:val="22"/>
              <w:lang w:val="es-CO" w:eastAsia="es-CO"/>
            </w:rPr>
          </w:pPr>
          <w:hyperlink w:anchor="_Toc145065912" w:history="1">
            <w:r w:rsidR="00656BB8" w:rsidRPr="008D6041">
              <w:rPr>
                <w:rStyle w:val="Hipervnculo"/>
              </w:rPr>
              <w:t>3.</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POLÍTICAS DE OPERACIÓN.</w:t>
            </w:r>
            <w:r w:rsidR="00656BB8">
              <w:rPr>
                <w:webHidden/>
              </w:rPr>
              <w:tab/>
            </w:r>
            <w:r w:rsidR="00656BB8">
              <w:rPr>
                <w:webHidden/>
              </w:rPr>
              <w:fldChar w:fldCharType="begin"/>
            </w:r>
            <w:r w:rsidR="00656BB8">
              <w:rPr>
                <w:webHidden/>
              </w:rPr>
              <w:instrText xml:space="preserve"> PAGEREF _Toc145065912 \h </w:instrText>
            </w:r>
            <w:r w:rsidR="00656BB8">
              <w:rPr>
                <w:webHidden/>
              </w:rPr>
            </w:r>
            <w:r w:rsidR="00656BB8">
              <w:rPr>
                <w:webHidden/>
              </w:rPr>
              <w:fldChar w:fldCharType="separate"/>
            </w:r>
            <w:r w:rsidR="00F0496B">
              <w:rPr>
                <w:webHidden/>
              </w:rPr>
              <w:t>4</w:t>
            </w:r>
            <w:r w:rsidR="00656BB8">
              <w:rPr>
                <w:webHidden/>
              </w:rPr>
              <w:fldChar w:fldCharType="end"/>
            </w:r>
          </w:hyperlink>
        </w:p>
        <w:p w14:paraId="53D7B8D2" w14:textId="62BC8952" w:rsidR="00656BB8" w:rsidRDefault="00D20B5C">
          <w:pPr>
            <w:pStyle w:val="TDC1"/>
            <w:rPr>
              <w:rFonts w:asciiTheme="minorHAnsi" w:eastAsiaTheme="minorEastAsia" w:hAnsiTheme="minorHAnsi" w:cstheme="minorBidi"/>
              <w:b w:val="0"/>
              <w:bCs w:val="0"/>
              <w:sz w:val="22"/>
              <w:szCs w:val="22"/>
              <w:lang w:val="es-CO" w:eastAsia="es-CO"/>
            </w:rPr>
          </w:pPr>
          <w:hyperlink w:anchor="_Toc145065913" w:history="1">
            <w:r w:rsidR="00656BB8" w:rsidRPr="008D6041">
              <w:rPr>
                <w:rStyle w:val="Hipervnculo"/>
              </w:rPr>
              <w:t>4.</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DEFINICIONES</w:t>
            </w:r>
            <w:r w:rsidR="00656BB8">
              <w:rPr>
                <w:webHidden/>
              </w:rPr>
              <w:tab/>
            </w:r>
            <w:r w:rsidR="00656BB8">
              <w:rPr>
                <w:webHidden/>
              </w:rPr>
              <w:fldChar w:fldCharType="begin"/>
            </w:r>
            <w:r w:rsidR="00656BB8">
              <w:rPr>
                <w:webHidden/>
              </w:rPr>
              <w:instrText xml:space="preserve"> PAGEREF _Toc145065913 \h </w:instrText>
            </w:r>
            <w:r w:rsidR="00656BB8">
              <w:rPr>
                <w:webHidden/>
              </w:rPr>
            </w:r>
            <w:r w:rsidR="00656BB8">
              <w:rPr>
                <w:webHidden/>
              </w:rPr>
              <w:fldChar w:fldCharType="separate"/>
            </w:r>
            <w:r w:rsidR="00F0496B">
              <w:rPr>
                <w:webHidden/>
              </w:rPr>
              <w:t>4</w:t>
            </w:r>
            <w:r w:rsidR="00656BB8">
              <w:rPr>
                <w:webHidden/>
              </w:rPr>
              <w:fldChar w:fldCharType="end"/>
            </w:r>
          </w:hyperlink>
        </w:p>
        <w:p w14:paraId="15DA446E" w14:textId="1FFAF3C1" w:rsidR="00656BB8" w:rsidRDefault="00D20B5C">
          <w:pPr>
            <w:pStyle w:val="TDC1"/>
            <w:rPr>
              <w:rFonts w:asciiTheme="minorHAnsi" w:eastAsiaTheme="minorEastAsia" w:hAnsiTheme="minorHAnsi" w:cstheme="minorBidi"/>
              <w:b w:val="0"/>
              <w:bCs w:val="0"/>
              <w:sz w:val="22"/>
              <w:szCs w:val="22"/>
              <w:lang w:val="es-CO" w:eastAsia="es-CO"/>
            </w:rPr>
          </w:pPr>
          <w:hyperlink w:anchor="_Toc145065914" w:history="1">
            <w:r w:rsidR="00656BB8" w:rsidRPr="008D6041">
              <w:rPr>
                <w:rStyle w:val="Hipervnculo"/>
              </w:rPr>
              <w:t>5.</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PRESERVACIÓN DE LA ESCENA</w:t>
            </w:r>
            <w:r w:rsidR="00656BB8">
              <w:rPr>
                <w:webHidden/>
              </w:rPr>
              <w:tab/>
            </w:r>
            <w:r w:rsidR="00656BB8">
              <w:rPr>
                <w:webHidden/>
              </w:rPr>
              <w:fldChar w:fldCharType="begin"/>
            </w:r>
            <w:r w:rsidR="00656BB8">
              <w:rPr>
                <w:webHidden/>
              </w:rPr>
              <w:instrText xml:space="preserve"> PAGEREF _Toc145065914 \h </w:instrText>
            </w:r>
            <w:r w:rsidR="00656BB8">
              <w:rPr>
                <w:webHidden/>
              </w:rPr>
            </w:r>
            <w:r w:rsidR="00656BB8">
              <w:rPr>
                <w:webHidden/>
              </w:rPr>
              <w:fldChar w:fldCharType="separate"/>
            </w:r>
            <w:r w:rsidR="00F0496B">
              <w:rPr>
                <w:webHidden/>
              </w:rPr>
              <w:t>8</w:t>
            </w:r>
            <w:r w:rsidR="00656BB8">
              <w:rPr>
                <w:webHidden/>
              </w:rPr>
              <w:fldChar w:fldCharType="end"/>
            </w:r>
          </w:hyperlink>
        </w:p>
        <w:p w14:paraId="717FF844" w14:textId="55CA7AD6" w:rsidR="00656BB8" w:rsidRDefault="00D20B5C">
          <w:pPr>
            <w:pStyle w:val="TDC1"/>
            <w:rPr>
              <w:rFonts w:asciiTheme="minorHAnsi" w:eastAsiaTheme="minorEastAsia" w:hAnsiTheme="minorHAnsi" w:cstheme="minorBidi"/>
              <w:b w:val="0"/>
              <w:bCs w:val="0"/>
              <w:sz w:val="22"/>
              <w:szCs w:val="22"/>
              <w:lang w:val="es-CO" w:eastAsia="es-CO"/>
            </w:rPr>
          </w:pPr>
          <w:hyperlink w:anchor="_Toc145065915" w:history="1">
            <w:r w:rsidR="00656BB8" w:rsidRPr="008D6041">
              <w:rPr>
                <w:rStyle w:val="Hipervnculo"/>
              </w:rPr>
              <w:t>6.</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PROTECCIÓN Y PRESERVACIÓN DE LA ESCENA</w:t>
            </w:r>
            <w:r w:rsidR="00656BB8">
              <w:rPr>
                <w:webHidden/>
              </w:rPr>
              <w:tab/>
            </w:r>
            <w:r w:rsidR="00656BB8">
              <w:rPr>
                <w:webHidden/>
              </w:rPr>
              <w:fldChar w:fldCharType="begin"/>
            </w:r>
            <w:r w:rsidR="00656BB8">
              <w:rPr>
                <w:webHidden/>
              </w:rPr>
              <w:instrText xml:space="preserve"> PAGEREF _Toc145065915 \h </w:instrText>
            </w:r>
            <w:r w:rsidR="00656BB8">
              <w:rPr>
                <w:webHidden/>
              </w:rPr>
            </w:r>
            <w:r w:rsidR="00656BB8">
              <w:rPr>
                <w:webHidden/>
              </w:rPr>
              <w:fldChar w:fldCharType="separate"/>
            </w:r>
            <w:r w:rsidR="00F0496B">
              <w:rPr>
                <w:webHidden/>
              </w:rPr>
              <w:t>9</w:t>
            </w:r>
            <w:r w:rsidR="00656BB8">
              <w:rPr>
                <w:webHidden/>
              </w:rPr>
              <w:fldChar w:fldCharType="end"/>
            </w:r>
          </w:hyperlink>
        </w:p>
        <w:p w14:paraId="55642D68" w14:textId="04E93D37" w:rsidR="00656BB8" w:rsidRDefault="00D20B5C">
          <w:pPr>
            <w:pStyle w:val="TDC1"/>
            <w:rPr>
              <w:rFonts w:asciiTheme="minorHAnsi" w:eastAsiaTheme="minorEastAsia" w:hAnsiTheme="minorHAnsi" w:cstheme="minorBidi"/>
              <w:b w:val="0"/>
              <w:bCs w:val="0"/>
              <w:sz w:val="22"/>
              <w:szCs w:val="22"/>
              <w:lang w:val="es-CO" w:eastAsia="es-CO"/>
            </w:rPr>
          </w:pPr>
          <w:hyperlink w:anchor="_Toc145065916" w:history="1">
            <w:r w:rsidR="00656BB8" w:rsidRPr="008D6041">
              <w:rPr>
                <w:rStyle w:val="Hipervnculo"/>
              </w:rPr>
              <w:t>7.</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RESPONSABILIDADES DEL BOMBERO</w:t>
            </w:r>
            <w:r w:rsidR="00656BB8">
              <w:rPr>
                <w:webHidden/>
              </w:rPr>
              <w:tab/>
            </w:r>
            <w:r w:rsidR="00656BB8">
              <w:rPr>
                <w:webHidden/>
              </w:rPr>
              <w:fldChar w:fldCharType="begin"/>
            </w:r>
            <w:r w:rsidR="00656BB8">
              <w:rPr>
                <w:webHidden/>
              </w:rPr>
              <w:instrText xml:space="preserve"> PAGEREF _Toc145065916 \h </w:instrText>
            </w:r>
            <w:r w:rsidR="00656BB8">
              <w:rPr>
                <w:webHidden/>
              </w:rPr>
            </w:r>
            <w:r w:rsidR="00656BB8">
              <w:rPr>
                <w:webHidden/>
              </w:rPr>
              <w:fldChar w:fldCharType="separate"/>
            </w:r>
            <w:r w:rsidR="00F0496B">
              <w:rPr>
                <w:webHidden/>
              </w:rPr>
              <w:t>10</w:t>
            </w:r>
            <w:r w:rsidR="00656BB8">
              <w:rPr>
                <w:webHidden/>
              </w:rPr>
              <w:fldChar w:fldCharType="end"/>
            </w:r>
          </w:hyperlink>
        </w:p>
        <w:p w14:paraId="7F2ECD6A" w14:textId="1FD77317" w:rsidR="00656BB8" w:rsidRDefault="00D20B5C">
          <w:pPr>
            <w:pStyle w:val="TDC2"/>
            <w:tabs>
              <w:tab w:val="right" w:leader="dot" w:pos="9962"/>
            </w:tabs>
            <w:rPr>
              <w:rFonts w:asciiTheme="minorHAnsi" w:eastAsiaTheme="minorEastAsia" w:hAnsiTheme="minorHAnsi" w:cstheme="minorBidi"/>
              <w:noProof/>
              <w:sz w:val="22"/>
              <w:szCs w:val="22"/>
              <w:lang w:val="es-CO" w:eastAsia="es-CO"/>
            </w:rPr>
          </w:pPr>
          <w:hyperlink w:anchor="_Toc145065917" w:history="1">
            <w:r w:rsidR="00656BB8" w:rsidRPr="008D6041">
              <w:rPr>
                <w:rStyle w:val="Hipervnculo"/>
                <w:rFonts w:cs="Arial"/>
                <w:noProof/>
              </w:rPr>
              <w:t>Responsabilidades Después Del Incendio</w:t>
            </w:r>
            <w:r w:rsidR="00656BB8">
              <w:rPr>
                <w:noProof/>
                <w:webHidden/>
              </w:rPr>
              <w:tab/>
            </w:r>
            <w:r w:rsidR="00656BB8">
              <w:rPr>
                <w:noProof/>
                <w:webHidden/>
              </w:rPr>
              <w:fldChar w:fldCharType="begin"/>
            </w:r>
            <w:r w:rsidR="00656BB8">
              <w:rPr>
                <w:noProof/>
                <w:webHidden/>
              </w:rPr>
              <w:instrText xml:space="preserve"> PAGEREF _Toc145065917 \h </w:instrText>
            </w:r>
            <w:r w:rsidR="00656BB8">
              <w:rPr>
                <w:noProof/>
                <w:webHidden/>
              </w:rPr>
            </w:r>
            <w:r w:rsidR="00656BB8">
              <w:rPr>
                <w:noProof/>
                <w:webHidden/>
              </w:rPr>
              <w:fldChar w:fldCharType="separate"/>
            </w:r>
            <w:r w:rsidR="00F0496B">
              <w:rPr>
                <w:noProof/>
                <w:webHidden/>
              </w:rPr>
              <w:t>10</w:t>
            </w:r>
            <w:r w:rsidR="00656BB8">
              <w:rPr>
                <w:noProof/>
                <w:webHidden/>
              </w:rPr>
              <w:fldChar w:fldCharType="end"/>
            </w:r>
          </w:hyperlink>
        </w:p>
        <w:p w14:paraId="418B4528" w14:textId="3373063A" w:rsidR="00656BB8" w:rsidRDefault="00D20B5C">
          <w:pPr>
            <w:pStyle w:val="TDC1"/>
            <w:rPr>
              <w:rFonts w:asciiTheme="minorHAnsi" w:eastAsiaTheme="minorEastAsia" w:hAnsiTheme="minorHAnsi" w:cstheme="minorBidi"/>
              <w:b w:val="0"/>
              <w:bCs w:val="0"/>
              <w:sz w:val="22"/>
              <w:szCs w:val="22"/>
              <w:lang w:val="es-CO" w:eastAsia="es-CO"/>
            </w:rPr>
          </w:pPr>
          <w:hyperlink w:anchor="_Toc145065918" w:history="1">
            <w:r w:rsidR="00656BB8" w:rsidRPr="008D6041">
              <w:rPr>
                <w:rStyle w:val="Hipervnculo"/>
              </w:rPr>
              <w:t>8.</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RESPONSABILIDADES DEL COMANDANTE DE INCIDENTE</w:t>
            </w:r>
            <w:r w:rsidR="00656BB8">
              <w:rPr>
                <w:webHidden/>
              </w:rPr>
              <w:tab/>
            </w:r>
            <w:r w:rsidR="00656BB8">
              <w:rPr>
                <w:webHidden/>
              </w:rPr>
              <w:fldChar w:fldCharType="begin"/>
            </w:r>
            <w:r w:rsidR="00656BB8">
              <w:rPr>
                <w:webHidden/>
              </w:rPr>
              <w:instrText xml:space="preserve"> PAGEREF _Toc145065918 \h </w:instrText>
            </w:r>
            <w:r w:rsidR="00656BB8">
              <w:rPr>
                <w:webHidden/>
              </w:rPr>
            </w:r>
            <w:r w:rsidR="00656BB8">
              <w:rPr>
                <w:webHidden/>
              </w:rPr>
              <w:fldChar w:fldCharType="separate"/>
            </w:r>
            <w:r w:rsidR="00F0496B">
              <w:rPr>
                <w:webHidden/>
              </w:rPr>
              <w:t>11</w:t>
            </w:r>
            <w:r w:rsidR="00656BB8">
              <w:rPr>
                <w:webHidden/>
              </w:rPr>
              <w:fldChar w:fldCharType="end"/>
            </w:r>
          </w:hyperlink>
        </w:p>
        <w:p w14:paraId="16E8EDDE" w14:textId="6CDE0F9A" w:rsidR="00656BB8" w:rsidRDefault="00D20B5C">
          <w:pPr>
            <w:pStyle w:val="TDC2"/>
            <w:tabs>
              <w:tab w:val="right" w:leader="dot" w:pos="9962"/>
            </w:tabs>
            <w:rPr>
              <w:rFonts w:asciiTheme="minorHAnsi" w:eastAsiaTheme="minorEastAsia" w:hAnsiTheme="minorHAnsi" w:cstheme="minorBidi"/>
              <w:noProof/>
              <w:sz w:val="22"/>
              <w:szCs w:val="22"/>
              <w:lang w:val="es-CO" w:eastAsia="es-CO"/>
            </w:rPr>
          </w:pPr>
          <w:hyperlink w:anchor="_Toc145065919" w:history="1">
            <w:r w:rsidR="00656BB8" w:rsidRPr="008D6041">
              <w:rPr>
                <w:rStyle w:val="Hipervnculo"/>
                <w:rFonts w:cs="Arial"/>
                <w:noProof/>
              </w:rPr>
              <w:t>Consideraciones del comandante del incidente ante respuesta a la emergencia</w:t>
            </w:r>
            <w:r w:rsidR="00656BB8">
              <w:rPr>
                <w:noProof/>
                <w:webHidden/>
              </w:rPr>
              <w:tab/>
            </w:r>
            <w:r w:rsidR="00656BB8">
              <w:rPr>
                <w:noProof/>
                <w:webHidden/>
              </w:rPr>
              <w:fldChar w:fldCharType="begin"/>
            </w:r>
            <w:r w:rsidR="00656BB8">
              <w:rPr>
                <w:noProof/>
                <w:webHidden/>
              </w:rPr>
              <w:instrText xml:space="preserve"> PAGEREF _Toc145065919 \h </w:instrText>
            </w:r>
            <w:r w:rsidR="00656BB8">
              <w:rPr>
                <w:noProof/>
                <w:webHidden/>
              </w:rPr>
            </w:r>
            <w:r w:rsidR="00656BB8">
              <w:rPr>
                <w:noProof/>
                <w:webHidden/>
              </w:rPr>
              <w:fldChar w:fldCharType="separate"/>
            </w:r>
            <w:r w:rsidR="00F0496B">
              <w:rPr>
                <w:noProof/>
                <w:webHidden/>
              </w:rPr>
              <w:t>11</w:t>
            </w:r>
            <w:r w:rsidR="00656BB8">
              <w:rPr>
                <w:noProof/>
                <w:webHidden/>
              </w:rPr>
              <w:fldChar w:fldCharType="end"/>
            </w:r>
          </w:hyperlink>
        </w:p>
        <w:p w14:paraId="00FA2B6E" w14:textId="6C95C584" w:rsidR="00656BB8" w:rsidRDefault="00D20B5C">
          <w:pPr>
            <w:pStyle w:val="TDC2"/>
            <w:tabs>
              <w:tab w:val="right" w:leader="dot" w:pos="9962"/>
            </w:tabs>
            <w:rPr>
              <w:rFonts w:asciiTheme="minorHAnsi" w:eastAsiaTheme="minorEastAsia" w:hAnsiTheme="minorHAnsi" w:cstheme="minorBidi"/>
              <w:noProof/>
              <w:sz w:val="22"/>
              <w:szCs w:val="22"/>
              <w:lang w:val="es-CO" w:eastAsia="es-CO"/>
            </w:rPr>
          </w:pPr>
          <w:hyperlink w:anchor="_Toc145065920" w:history="1">
            <w:r w:rsidR="00656BB8" w:rsidRPr="008D6041">
              <w:rPr>
                <w:rStyle w:val="Hipervnculo"/>
                <w:rFonts w:cs="Arial"/>
                <w:noProof/>
              </w:rPr>
              <w:t>Observaciones en marcha</w:t>
            </w:r>
            <w:r w:rsidR="00656BB8">
              <w:rPr>
                <w:noProof/>
                <w:webHidden/>
              </w:rPr>
              <w:tab/>
            </w:r>
            <w:r w:rsidR="00656BB8">
              <w:rPr>
                <w:noProof/>
                <w:webHidden/>
              </w:rPr>
              <w:fldChar w:fldCharType="begin"/>
            </w:r>
            <w:r w:rsidR="00656BB8">
              <w:rPr>
                <w:noProof/>
                <w:webHidden/>
              </w:rPr>
              <w:instrText xml:space="preserve"> PAGEREF _Toc145065920 \h </w:instrText>
            </w:r>
            <w:r w:rsidR="00656BB8">
              <w:rPr>
                <w:noProof/>
                <w:webHidden/>
              </w:rPr>
            </w:r>
            <w:r w:rsidR="00656BB8">
              <w:rPr>
                <w:noProof/>
                <w:webHidden/>
              </w:rPr>
              <w:fldChar w:fldCharType="separate"/>
            </w:r>
            <w:r w:rsidR="00F0496B">
              <w:rPr>
                <w:noProof/>
                <w:webHidden/>
              </w:rPr>
              <w:t>11</w:t>
            </w:r>
            <w:r w:rsidR="00656BB8">
              <w:rPr>
                <w:noProof/>
                <w:webHidden/>
              </w:rPr>
              <w:fldChar w:fldCharType="end"/>
            </w:r>
          </w:hyperlink>
        </w:p>
        <w:p w14:paraId="1860BCE8" w14:textId="1F0DEF63" w:rsidR="00656BB8" w:rsidRDefault="00D20B5C">
          <w:pPr>
            <w:pStyle w:val="TDC2"/>
            <w:tabs>
              <w:tab w:val="right" w:leader="dot" w:pos="9962"/>
            </w:tabs>
            <w:rPr>
              <w:rFonts w:asciiTheme="minorHAnsi" w:eastAsiaTheme="minorEastAsia" w:hAnsiTheme="minorHAnsi" w:cstheme="minorBidi"/>
              <w:noProof/>
              <w:sz w:val="22"/>
              <w:szCs w:val="22"/>
              <w:lang w:val="es-CO" w:eastAsia="es-CO"/>
            </w:rPr>
          </w:pPr>
          <w:hyperlink w:anchor="_Toc145065921" w:history="1">
            <w:r w:rsidR="00656BB8" w:rsidRPr="008D6041">
              <w:rPr>
                <w:rStyle w:val="Hipervnculo"/>
                <w:rFonts w:cs="Arial"/>
                <w:noProof/>
              </w:rPr>
              <w:t>Observaciones al llegar</w:t>
            </w:r>
            <w:r w:rsidR="00656BB8">
              <w:rPr>
                <w:noProof/>
                <w:webHidden/>
              </w:rPr>
              <w:tab/>
            </w:r>
            <w:r w:rsidR="00656BB8">
              <w:rPr>
                <w:noProof/>
                <w:webHidden/>
              </w:rPr>
              <w:fldChar w:fldCharType="begin"/>
            </w:r>
            <w:r w:rsidR="00656BB8">
              <w:rPr>
                <w:noProof/>
                <w:webHidden/>
              </w:rPr>
              <w:instrText xml:space="preserve"> PAGEREF _Toc145065921 \h </w:instrText>
            </w:r>
            <w:r w:rsidR="00656BB8">
              <w:rPr>
                <w:noProof/>
                <w:webHidden/>
              </w:rPr>
            </w:r>
            <w:r w:rsidR="00656BB8">
              <w:rPr>
                <w:noProof/>
                <w:webHidden/>
              </w:rPr>
              <w:fldChar w:fldCharType="separate"/>
            </w:r>
            <w:r w:rsidR="00F0496B">
              <w:rPr>
                <w:noProof/>
                <w:webHidden/>
              </w:rPr>
              <w:t>11</w:t>
            </w:r>
            <w:r w:rsidR="00656BB8">
              <w:rPr>
                <w:noProof/>
                <w:webHidden/>
              </w:rPr>
              <w:fldChar w:fldCharType="end"/>
            </w:r>
          </w:hyperlink>
        </w:p>
        <w:p w14:paraId="523BCE9F" w14:textId="085C3B44" w:rsidR="00656BB8" w:rsidRDefault="00D20B5C">
          <w:pPr>
            <w:pStyle w:val="TDC2"/>
            <w:tabs>
              <w:tab w:val="right" w:leader="dot" w:pos="9962"/>
            </w:tabs>
            <w:rPr>
              <w:rFonts w:asciiTheme="minorHAnsi" w:eastAsiaTheme="minorEastAsia" w:hAnsiTheme="minorHAnsi" w:cstheme="minorBidi"/>
              <w:noProof/>
              <w:sz w:val="22"/>
              <w:szCs w:val="22"/>
              <w:lang w:val="es-CO" w:eastAsia="es-CO"/>
            </w:rPr>
          </w:pPr>
          <w:hyperlink w:anchor="_Toc145065922" w:history="1">
            <w:r w:rsidR="00656BB8" w:rsidRPr="008D6041">
              <w:rPr>
                <w:rStyle w:val="Hipervnculo"/>
                <w:rFonts w:cs="Arial"/>
                <w:noProof/>
              </w:rPr>
              <w:t>Observaciones durante la lucha contra incendios</w:t>
            </w:r>
            <w:r w:rsidR="00656BB8">
              <w:rPr>
                <w:noProof/>
                <w:webHidden/>
              </w:rPr>
              <w:tab/>
            </w:r>
            <w:r w:rsidR="00656BB8">
              <w:rPr>
                <w:noProof/>
                <w:webHidden/>
              </w:rPr>
              <w:fldChar w:fldCharType="begin"/>
            </w:r>
            <w:r w:rsidR="00656BB8">
              <w:rPr>
                <w:noProof/>
                <w:webHidden/>
              </w:rPr>
              <w:instrText xml:space="preserve"> PAGEREF _Toc145065922 \h </w:instrText>
            </w:r>
            <w:r w:rsidR="00656BB8">
              <w:rPr>
                <w:noProof/>
                <w:webHidden/>
              </w:rPr>
            </w:r>
            <w:r w:rsidR="00656BB8">
              <w:rPr>
                <w:noProof/>
                <w:webHidden/>
              </w:rPr>
              <w:fldChar w:fldCharType="separate"/>
            </w:r>
            <w:r w:rsidR="00F0496B">
              <w:rPr>
                <w:noProof/>
                <w:webHidden/>
              </w:rPr>
              <w:t>11</w:t>
            </w:r>
            <w:r w:rsidR="00656BB8">
              <w:rPr>
                <w:noProof/>
                <w:webHidden/>
              </w:rPr>
              <w:fldChar w:fldCharType="end"/>
            </w:r>
          </w:hyperlink>
        </w:p>
        <w:p w14:paraId="5B7293E5" w14:textId="08047D0E" w:rsidR="00656BB8" w:rsidRDefault="00D20B5C">
          <w:pPr>
            <w:pStyle w:val="TDC1"/>
            <w:rPr>
              <w:rFonts w:asciiTheme="minorHAnsi" w:eastAsiaTheme="minorEastAsia" w:hAnsiTheme="minorHAnsi" w:cstheme="minorBidi"/>
              <w:b w:val="0"/>
              <w:bCs w:val="0"/>
              <w:sz w:val="22"/>
              <w:szCs w:val="22"/>
              <w:lang w:val="es-CO" w:eastAsia="es-CO"/>
            </w:rPr>
          </w:pPr>
          <w:hyperlink w:anchor="_Toc145065923" w:history="1">
            <w:r w:rsidR="00656BB8" w:rsidRPr="008D6041">
              <w:rPr>
                <w:rStyle w:val="Hipervnculo"/>
              </w:rPr>
              <w:t>9.</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CÓMO ASEGURAR LA ESCENA DEL INCENDIO</w:t>
            </w:r>
            <w:r w:rsidR="00656BB8">
              <w:rPr>
                <w:webHidden/>
              </w:rPr>
              <w:tab/>
            </w:r>
            <w:r w:rsidR="00656BB8">
              <w:rPr>
                <w:webHidden/>
              </w:rPr>
              <w:fldChar w:fldCharType="begin"/>
            </w:r>
            <w:r w:rsidR="00656BB8">
              <w:rPr>
                <w:webHidden/>
              </w:rPr>
              <w:instrText xml:space="preserve"> PAGEREF _Toc145065923 \h </w:instrText>
            </w:r>
            <w:r w:rsidR="00656BB8">
              <w:rPr>
                <w:webHidden/>
              </w:rPr>
            </w:r>
            <w:r w:rsidR="00656BB8">
              <w:rPr>
                <w:webHidden/>
              </w:rPr>
              <w:fldChar w:fldCharType="separate"/>
            </w:r>
            <w:r w:rsidR="00F0496B">
              <w:rPr>
                <w:webHidden/>
              </w:rPr>
              <w:t>12</w:t>
            </w:r>
            <w:r w:rsidR="00656BB8">
              <w:rPr>
                <w:webHidden/>
              </w:rPr>
              <w:fldChar w:fldCharType="end"/>
            </w:r>
          </w:hyperlink>
        </w:p>
        <w:p w14:paraId="55A0B086" w14:textId="015D1E32" w:rsidR="00656BB8" w:rsidRDefault="00D20B5C">
          <w:pPr>
            <w:pStyle w:val="TDC1"/>
            <w:rPr>
              <w:rFonts w:asciiTheme="minorHAnsi" w:eastAsiaTheme="minorEastAsia" w:hAnsiTheme="minorHAnsi" w:cstheme="minorBidi"/>
              <w:b w:val="0"/>
              <w:bCs w:val="0"/>
              <w:sz w:val="22"/>
              <w:szCs w:val="22"/>
              <w:lang w:val="es-CO" w:eastAsia="es-CO"/>
            </w:rPr>
          </w:pPr>
          <w:hyperlink w:anchor="_Toc145065924" w:history="1">
            <w:r w:rsidR="00656BB8" w:rsidRPr="008D6041">
              <w:rPr>
                <w:rStyle w:val="Hipervnculo"/>
              </w:rPr>
              <w:t>11.</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CONSIDERACIONES LEGALES</w:t>
            </w:r>
            <w:r w:rsidR="00656BB8">
              <w:rPr>
                <w:webHidden/>
              </w:rPr>
              <w:tab/>
            </w:r>
            <w:r w:rsidR="00656BB8">
              <w:rPr>
                <w:webHidden/>
              </w:rPr>
              <w:fldChar w:fldCharType="begin"/>
            </w:r>
            <w:r w:rsidR="00656BB8">
              <w:rPr>
                <w:webHidden/>
              </w:rPr>
              <w:instrText xml:space="preserve"> PAGEREF _Toc145065924 \h </w:instrText>
            </w:r>
            <w:r w:rsidR="00656BB8">
              <w:rPr>
                <w:webHidden/>
              </w:rPr>
            </w:r>
            <w:r w:rsidR="00656BB8">
              <w:rPr>
                <w:webHidden/>
              </w:rPr>
              <w:fldChar w:fldCharType="separate"/>
            </w:r>
            <w:r w:rsidR="00F0496B">
              <w:rPr>
                <w:webHidden/>
              </w:rPr>
              <w:t>14</w:t>
            </w:r>
            <w:r w:rsidR="00656BB8">
              <w:rPr>
                <w:webHidden/>
              </w:rPr>
              <w:fldChar w:fldCharType="end"/>
            </w:r>
          </w:hyperlink>
        </w:p>
        <w:p w14:paraId="10A0F9F2" w14:textId="22321534" w:rsidR="00656BB8" w:rsidRDefault="00D20B5C">
          <w:pPr>
            <w:pStyle w:val="TDC1"/>
            <w:rPr>
              <w:rFonts w:asciiTheme="minorHAnsi" w:eastAsiaTheme="minorEastAsia" w:hAnsiTheme="minorHAnsi" w:cstheme="minorBidi"/>
              <w:b w:val="0"/>
              <w:bCs w:val="0"/>
              <w:sz w:val="22"/>
              <w:szCs w:val="22"/>
              <w:lang w:val="es-CO" w:eastAsia="es-CO"/>
            </w:rPr>
          </w:pPr>
          <w:hyperlink w:anchor="_Toc145065925" w:history="1">
            <w:r w:rsidR="00656BB8" w:rsidRPr="008D6041">
              <w:rPr>
                <w:rStyle w:val="Hipervnculo"/>
              </w:rPr>
              <w:t>12.</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BIBLIOGRAFÍA</w:t>
            </w:r>
            <w:r w:rsidR="00656BB8">
              <w:rPr>
                <w:webHidden/>
              </w:rPr>
              <w:tab/>
            </w:r>
            <w:r w:rsidR="00656BB8">
              <w:rPr>
                <w:webHidden/>
              </w:rPr>
              <w:fldChar w:fldCharType="begin"/>
            </w:r>
            <w:r w:rsidR="00656BB8">
              <w:rPr>
                <w:webHidden/>
              </w:rPr>
              <w:instrText xml:space="preserve"> PAGEREF _Toc145065925 \h </w:instrText>
            </w:r>
            <w:r w:rsidR="00656BB8">
              <w:rPr>
                <w:webHidden/>
              </w:rPr>
            </w:r>
            <w:r w:rsidR="00656BB8">
              <w:rPr>
                <w:webHidden/>
              </w:rPr>
              <w:fldChar w:fldCharType="separate"/>
            </w:r>
            <w:r w:rsidR="00F0496B">
              <w:rPr>
                <w:webHidden/>
              </w:rPr>
              <w:t>20</w:t>
            </w:r>
            <w:r w:rsidR="00656BB8">
              <w:rPr>
                <w:webHidden/>
              </w:rPr>
              <w:fldChar w:fldCharType="end"/>
            </w:r>
          </w:hyperlink>
        </w:p>
        <w:p w14:paraId="0AA176A9" w14:textId="7E0DBD09" w:rsidR="00656BB8" w:rsidRDefault="00D20B5C">
          <w:pPr>
            <w:pStyle w:val="TDC1"/>
            <w:rPr>
              <w:rFonts w:asciiTheme="minorHAnsi" w:eastAsiaTheme="minorEastAsia" w:hAnsiTheme="minorHAnsi" w:cstheme="minorBidi"/>
              <w:b w:val="0"/>
              <w:bCs w:val="0"/>
              <w:sz w:val="22"/>
              <w:szCs w:val="22"/>
              <w:lang w:val="es-CO" w:eastAsia="es-CO"/>
            </w:rPr>
          </w:pPr>
          <w:hyperlink w:anchor="_Toc145065926" w:history="1">
            <w:r w:rsidR="00656BB8" w:rsidRPr="008D6041">
              <w:rPr>
                <w:rStyle w:val="Hipervnculo"/>
              </w:rPr>
              <w:t>13.</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CONTROL DE CAMBIOS</w:t>
            </w:r>
            <w:r w:rsidR="00656BB8">
              <w:rPr>
                <w:webHidden/>
              </w:rPr>
              <w:tab/>
            </w:r>
            <w:r w:rsidR="00656BB8">
              <w:rPr>
                <w:webHidden/>
              </w:rPr>
              <w:fldChar w:fldCharType="begin"/>
            </w:r>
            <w:r w:rsidR="00656BB8">
              <w:rPr>
                <w:webHidden/>
              </w:rPr>
              <w:instrText xml:space="preserve"> PAGEREF _Toc145065926 \h </w:instrText>
            </w:r>
            <w:r w:rsidR="00656BB8">
              <w:rPr>
                <w:webHidden/>
              </w:rPr>
            </w:r>
            <w:r w:rsidR="00656BB8">
              <w:rPr>
                <w:webHidden/>
              </w:rPr>
              <w:fldChar w:fldCharType="separate"/>
            </w:r>
            <w:r w:rsidR="00F0496B">
              <w:rPr>
                <w:webHidden/>
              </w:rPr>
              <w:t>20</w:t>
            </w:r>
            <w:r w:rsidR="00656BB8">
              <w:rPr>
                <w:webHidden/>
              </w:rPr>
              <w:fldChar w:fldCharType="end"/>
            </w:r>
          </w:hyperlink>
        </w:p>
        <w:p w14:paraId="6F51D848" w14:textId="30A4304B" w:rsidR="00656BB8" w:rsidRDefault="00D20B5C">
          <w:pPr>
            <w:pStyle w:val="TDC1"/>
            <w:rPr>
              <w:rFonts w:asciiTheme="minorHAnsi" w:eastAsiaTheme="minorEastAsia" w:hAnsiTheme="minorHAnsi" w:cstheme="minorBidi"/>
              <w:b w:val="0"/>
              <w:bCs w:val="0"/>
              <w:sz w:val="22"/>
              <w:szCs w:val="22"/>
              <w:lang w:val="es-CO" w:eastAsia="es-CO"/>
            </w:rPr>
          </w:pPr>
          <w:hyperlink w:anchor="_Toc145065927" w:history="1">
            <w:r w:rsidR="00656BB8" w:rsidRPr="008D6041">
              <w:rPr>
                <w:rStyle w:val="Hipervnculo"/>
              </w:rPr>
              <w:t>14.</w:t>
            </w:r>
            <w:r w:rsidR="00656BB8">
              <w:rPr>
                <w:rFonts w:asciiTheme="minorHAnsi" w:eastAsiaTheme="minorEastAsia" w:hAnsiTheme="minorHAnsi" w:cstheme="minorBidi"/>
                <w:b w:val="0"/>
                <w:bCs w:val="0"/>
                <w:sz w:val="22"/>
                <w:szCs w:val="22"/>
                <w:lang w:val="es-CO" w:eastAsia="es-CO"/>
              </w:rPr>
              <w:tab/>
            </w:r>
            <w:r w:rsidR="00656BB8" w:rsidRPr="008D6041">
              <w:rPr>
                <w:rStyle w:val="Hipervnculo"/>
              </w:rPr>
              <w:t>CONTROL DE FIRMAS</w:t>
            </w:r>
            <w:r w:rsidR="00656BB8">
              <w:rPr>
                <w:webHidden/>
              </w:rPr>
              <w:tab/>
            </w:r>
            <w:r w:rsidR="00656BB8">
              <w:rPr>
                <w:webHidden/>
              </w:rPr>
              <w:fldChar w:fldCharType="begin"/>
            </w:r>
            <w:r w:rsidR="00656BB8">
              <w:rPr>
                <w:webHidden/>
              </w:rPr>
              <w:instrText xml:space="preserve"> PAGEREF _Toc145065927 \h </w:instrText>
            </w:r>
            <w:r w:rsidR="00656BB8">
              <w:rPr>
                <w:webHidden/>
              </w:rPr>
            </w:r>
            <w:r w:rsidR="00656BB8">
              <w:rPr>
                <w:webHidden/>
              </w:rPr>
              <w:fldChar w:fldCharType="separate"/>
            </w:r>
            <w:r w:rsidR="00F0496B">
              <w:rPr>
                <w:webHidden/>
              </w:rPr>
              <w:t>20</w:t>
            </w:r>
            <w:r w:rsidR="00656BB8">
              <w:rPr>
                <w:webHidden/>
              </w:rPr>
              <w:fldChar w:fldCharType="end"/>
            </w:r>
          </w:hyperlink>
        </w:p>
        <w:p w14:paraId="1B2B4424" w14:textId="7F4B5628" w:rsidR="002179D6" w:rsidRPr="000F0D8A" w:rsidRDefault="002179D6" w:rsidP="007764F0">
          <w:pPr>
            <w:rPr>
              <w:rFonts w:cs="Arial"/>
            </w:rPr>
          </w:pPr>
          <w:r w:rsidRPr="000F0D8A">
            <w:rPr>
              <w:rFonts w:cs="Arial"/>
              <w:b/>
              <w:bCs/>
            </w:rPr>
            <w:fldChar w:fldCharType="end"/>
          </w:r>
        </w:p>
      </w:sdtContent>
    </w:sdt>
    <w:p w14:paraId="1F53AAA3" w14:textId="1086C425" w:rsidR="00DC23B2" w:rsidRPr="000F0D8A" w:rsidRDefault="00DC23B2" w:rsidP="007764F0">
      <w:pPr>
        <w:rPr>
          <w:rFonts w:cs="Arial"/>
        </w:rPr>
      </w:pPr>
      <w:r w:rsidRPr="000F0D8A">
        <w:rPr>
          <w:rFonts w:cs="Arial"/>
        </w:rPr>
        <w:br w:type="page"/>
      </w:r>
    </w:p>
    <w:p w14:paraId="1BA065BD" w14:textId="77777777" w:rsidR="00656BB8" w:rsidRPr="00611A3A" w:rsidRDefault="00656BB8" w:rsidP="00656BB8">
      <w:pPr>
        <w:pStyle w:val="Ttulo1"/>
        <w:numPr>
          <w:ilvl w:val="0"/>
          <w:numId w:val="27"/>
        </w:numPr>
        <w:spacing w:line="259" w:lineRule="auto"/>
        <w:rPr>
          <w:rFonts w:cs="Arial"/>
          <w:szCs w:val="24"/>
        </w:rPr>
      </w:pPr>
      <w:bookmarkStart w:id="0" w:name="_Toc134805528"/>
      <w:bookmarkStart w:id="1" w:name="_Toc145065910"/>
      <w:r w:rsidRPr="00611A3A">
        <w:rPr>
          <w:rFonts w:cs="Arial"/>
          <w:szCs w:val="24"/>
        </w:rPr>
        <w:lastRenderedPageBreak/>
        <w:t>OBJETIVO</w:t>
      </w:r>
      <w:bookmarkEnd w:id="0"/>
      <w:bookmarkEnd w:id="1"/>
    </w:p>
    <w:p w14:paraId="736BCF7C" w14:textId="77777777" w:rsidR="00656BB8" w:rsidRPr="00611A3A" w:rsidRDefault="00656BB8" w:rsidP="00656BB8">
      <w:pPr>
        <w:jc w:val="both"/>
        <w:rPr>
          <w:rFonts w:cs="Arial"/>
        </w:rPr>
      </w:pPr>
    </w:p>
    <w:p w14:paraId="0A03C15C" w14:textId="77777777" w:rsidR="00656BB8" w:rsidRPr="00611A3A" w:rsidRDefault="00656BB8" w:rsidP="00656BB8">
      <w:pPr>
        <w:jc w:val="both"/>
        <w:rPr>
          <w:rFonts w:cs="Arial"/>
        </w:rPr>
      </w:pPr>
      <w:r w:rsidRPr="00611A3A">
        <w:rPr>
          <w:rFonts w:cs="Arial"/>
        </w:rPr>
        <w:t>Para analizar el origen y la causa de un fuego, los bomberos deben preservar la escena y proteger las pruebas halladas en el lugar del incendio. Hacer todo lo posible para proteger y preservar el lugar del incendio y/o explosión tan intacto e inalterado como sea permisible.</w:t>
      </w:r>
    </w:p>
    <w:p w14:paraId="4D1D9CE5" w14:textId="77777777" w:rsidR="00656BB8" w:rsidRPr="00611A3A" w:rsidRDefault="00656BB8" w:rsidP="00656BB8">
      <w:pPr>
        <w:jc w:val="both"/>
        <w:rPr>
          <w:rFonts w:cs="Arial"/>
        </w:rPr>
      </w:pPr>
      <w:r w:rsidRPr="00611A3A">
        <w:rPr>
          <w:rFonts w:cs="Arial"/>
        </w:rPr>
        <w:t>La preservación del lugar del incendio y las pruebas físicas no recae sólo en la responsabilidad del Equipo de Investigación de Incendios de la UAECOB, esta inicia con la llegada de los bomberos, la aplicación de técnicas y tácticas adecuadas y el manejo de la escena de la emergencia por parte del comandante de incidente.</w:t>
      </w:r>
    </w:p>
    <w:p w14:paraId="0418D90F" w14:textId="77777777" w:rsidR="00656BB8" w:rsidRPr="00611A3A" w:rsidRDefault="00656BB8" w:rsidP="00656BB8">
      <w:pPr>
        <w:jc w:val="both"/>
        <w:rPr>
          <w:rFonts w:cs="Arial"/>
        </w:rPr>
      </w:pPr>
      <w:r w:rsidRPr="00611A3A">
        <w:rPr>
          <w:rFonts w:cs="Arial"/>
        </w:rPr>
        <w:t>Para analizar el origen y la causa de un fuego, los bomberos deben preservar la escena y proteger las pruebas halladas en el lugar del incendio.</w:t>
      </w:r>
    </w:p>
    <w:p w14:paraId="484BBC16" w14:textId="77777777" w:rsidR="00656BB8" w:rsidRPr="00611A3A" w:rsidRDefault="00656BB8" w:rsidP="00656BB8">
      <w:pPr>
        <w:pStyle w:val="Ttulo1"/>
        <w:numPr>
          <w:ilvl w:val="0"/>
          <w:numId w:val="27"/>
        </w:numPr>
        <w:spacing w:line="259" w:lineRule="auto"/>
        <w:rPr>
          <w:rFonts w:cs="Arial"/>
          <w:szCs w:val="24"/>
        </w:rPr>
      </w:pPr>
      <w:bookmarkStart w:id="2" w:name="_Toc134805529"/>
      <w:bookmarkStart w:id="3" w:name="_Toc145065911"/>
      <w:r w:rsidRPr="00611A3A">
        <w:rPr>
          <w:rFonts w:cs="Arial"/>
          <w:szCs w:val="24"/>
        </w:rPr>
        <w:t>ALCANCE</w:t>
      </w:r>
      <w:bookmarkEnd w:id="2"/>
      <w:bookmarkEnd w:id="3"/>
    </w:p>
    <w:p w14:paraId="1C7B7535" w14:textId="77777777" w:rsidR="00656BB8" w:rsidRPr="00611A3A" w:rsidRDefault="00656BB8" w:rsidP="00656BB8">
      <w:pPr>
        <w:jc w:val="both"/>
        <w:rPr>
          <w:rFonts w:cs="Arial"/>
        </w:rPr>
      </w:pPr>
    </w:p>
    <w:p w14:paraId="474C243B" w14:textId="77777777" w:rsidR="00656BB8" w:rsidRPr="00611A3A" w:rsidRDefault="00656BB8" w:rsidP="00656BB8">
      <w:pPr>
        <w:jc w:val="both"/>
        <w:rPr>
          <w:rFonts w:cs="Arial"/>
        </w:rPr>
      </w:pPr>
      <w:r w:rsidRPr="00611A3A">
        <w:rPr>
          <w:rFonts w:cs="Arial"/>
        </w:rPr>
        <w:t>De conformidad a lo dispuesto en la Ley 1575 de agosto 21 de 2012, “POR MEDIO DE LA CUAL SE ESTABLECE LA LEY GENERAL DE BOMBEROS DE COLOMBIA” en su Artículo 22. Funciones. Los cuerpos de bomberos tendrán las siguientes funciones: Numeral 4. Investigar las causas de las emergencias que atienden y presentar su informe oficial a las autoridades correspondientes y al Decreto 555 de 2011 “Por el cual se modifica la estructura organizacional de la Unidad Administrativa Especial Cuerpo Oficial de Bomberos de Bogotá D.C.” en su Artículo 8º.- Subdirección de Gestión del Riesgo. Son Funciones de la Subdirección de Gestión del Riesgo: numeral 9. “Desarrolla r las actividades de investigación de operaciones en incendios, rescate e incidentes con materiales peligrosos, con el fin de emitir los conceptos requeridos por las entidades de control y organismos judiciales, y adelantar los procesos evaluación ex post de las operaciones dirigidas a generar procesos de mejoramiento continuo”</w:t>
      </w:r>
    </w:p>
    <w:p w14:paraId="4F16CB31" w14:textId="77777777" w:rsidR="00656BB8" w:rsidRPr="00611A3A" w:rsidRDefault="00656BB8" w:rsidP="00656BB8">
      <w:pPr>
        <w:jc w:val="both"/>
        <w:rPr>
          <w:rFonts w:cs="Arial"/>
        </w:rPr>
      </w:pPr>
      <w:r w:rsidRPr="00611A3A">
        <w:rPr>
          <w:rFonts w:cs="Arial"/>
        </w:rPr>
        <w:t>Este Instructivo de preservación de la escena para determinar el origen y causa del incendio explica las responsabilidades tanto de los bomberos como de los comandantes de incidente. También describe algunas actividades que el comandante de incidente y su tripulación pueden realizar mientras se dirige hacia el incendio, al llegar al lugar del incendio, durante el incendio o después de éste; y que pueden ser útiles en la investigación del incendio. Así mismo este INSTRUCTIVO explica los pasos para asegurar el lugar del incendio y proteger las pruebas. Por último, este indica la conducta que debe mostrar el bombero en el lugar del incendio y los aspectos legales.</w:t>
      </w:r>
    </w:p>
    <w:p w14:paraId="387DF5E3" w14:textId="77777777" w:rsidR="00656BB8" w:rsidRPr="00611A3A" w:rsidRDefault="00656BB8" w:rsidP="00656BB8">
      <w:pPr>
        <w:jc w:val="both"/>
        <w:rPr>
          <w:rFonts w:cs="Arial"/>
        </w:rPr>
      </w:pPr>
      <w:r w:rsidRPr="00611A3A">
        <w:rPr>
          <w:rFonts w:cs="Arial"/>
        </w:rPr>
        <w:t>Resulta indispensable conocer las causas de los incendios en general para que contribuyan a que estos puedan prevenirse en el futuro lo cual determinara la reducción de las pérdidas humanas y la afectación de bienes materiales y al medio ambiente por causa de los mismos, lo que significara que los ciudadanos reciben la protección adecuada por parte de la UAE Cuerpo Oficial De Bomberos de Bogotá lo anterior coadyuva al mejoramiento de la calidad de vida de la ciudadanía capitalina.</w:t>
      </w:r>
    </w:p>
    <w:p w14:paraId="534ECC32" w14:textId="77777777" w:rsidR="00656BB8" w:rsidRPr="00611A3A" w:rsidRDefault="00656BB8" w:rsidP="00656BB8">
      <w:pPr>
        <w:jc w:val="both"/>
        <w:rPr>
          <w:rFonts w:cs="Arial"/>
        </w:rPr>
      </w:pPr>
      <w:r w:rsidRPr="00611A3A">
        <w:rPr>
          <w:rFonts w:cs="Arial"/>
        </w:rPr>
        <w:t>La UAE Cuerpo Oficial De Bomberos De Bogotá debe investigar todos los incendios que atienda para determinar la causa y origen del fuego, que es la combinación de tres factores:</w:t>
      </w:r>
    </w:p>
    <w:p w14:paraId="10FC85FD" w14:textId="77777777" w:rsidR="00656BB8" w:rsidRPr="00611A3A" w:rsidRDefault="00656BB8" w:rsidP="00656BB8">
      <w:pPr>
        <w:pStyle w:val="Prrafodelista"/>
        <w:numPr>
          <w:ilvl w:val="0"/>
          <w:numId w:val="19"/>
        </w:numPr>
        <w:spacing w:line="259" w:lineRule="auto"/>
        <w:jc w:val="both"/>
        <w:rPr>
          <w:rFonts w:cs="Arial"/>
        </w:rPr>
      </w:pPr>
      <w:r w:rsidRPr="00611A3A">
        <w:rPr>
          <w:rFonts w:cs="Arial"/>
        </w:rPr>
        <w:lastRenderedPageBreak/>
        <w:t>El combustible prendido (primer material que ardió).</w:t>
      </w:r>
    </w:p>
    <w:p w14:paraId="42ACFCFF" w14:textId="77777777" w:rsidR="00656BB8" w:rsidRPr="00611A3A" w:rsidRDefault="00656BB8" w:rsidP="00656BB8">
      <w:pPr>
        <w:pStyle w:val="Prrafodelista"/>
        <w:numPr>
          <w:ilvl w:val="0"/>
          <w:numId w:val="19"/>
        </w:numPr>
        <w:spacing w:line="259" w:lineRule="auto"/>
        <w:jc w:val="both"/>
        <w:rPr>
          <w:rFonts w:cs="Arial"/>
        </w:rPr>
      </w:pPr>
      <w:r w:rsidRPr="00611A3A">
        <w:rPr>
          <w:rFonts w:cs="Arial"/>
        </w:rPr>
        <w:t>La forma y la fuente del calor de ignición.</w:t>
      </w:r>
    </w:p>
    <w:p w14:paraId="0172A46C" w14:textId="77777777" w:rsidR="00656BB8" w:rsidRPr="00611A3A" w:rsidRDefault="00656BB8" w:rsidP="00656BB8">
      <w:pPr>
        <w:pStyle w:val="Prrafodelista"/>
        <w:numPr>
          <w:ilvl w:val="0"/>
          <w:numId w:val="19"/>
        </w:numPr>
        <w:spacing w:line="259" w:lineRule="auto"/>
        <w:jc w:val="both"/>
        <w:rPr>
          <w:rFonts w:cs="Arial"/>
        </w:rPr>
      </w:pPr>
      <w:r w:rsidRPr="00611A3A">
        <w:rPr>
          <w:rFonts w:cs="Arial"/>
        </w:rPr>
        <w:t>El acto o la omisión que contribuyó a que los dos factores anteriores se combinaran.</w:t>
      </w:r>
    </w:p>
    <w:p w14:paraId="261A7849" w14:textId="77777777" w:rsidR="00656BB8" w:rsidRPr="00611A3A" w:rsidRDefault="00656BB8" w:rsidP="00656BB8">
      <w:pPr>
        <w:jc w:val="both"/>
        <w:rPr>
          <w:rFonts w:cs="Arial"/>
        </w:rPr>
      </w:pPr>
    </w:p>
    <w:p w14:paraId="60855313" w14:textId="77777777" w:rsidR="00656BB8" w:rsidRPr="00611A3A" w:rsidRDefault="00656BB8" w:rsidP="00656BB8">
      <w:pPr>
        <w:pStyle w:val="Prrafodelista"/>
        <w:numPr>
          <w:ilvl w:val="0"/>
          <w:numId w:val="27"/>
        </w:numPr>
        <w:spacing w:after="160"/>
        <w:jc w:val="both"/>
        <w:outlineLvl w:val="0"/>
        <w:rPr>
          <w:rFonts w:cs="Arial"/>
          <w:b/>
        </w:rPr>
      </w:pPr>
      <w:bookmarkStart w:id="4" w:name="_Toc145065912"/>
      <w:r w:rsidRPr="00611A3A">
        <w:rPr>
          <w:rFonts w:cs="Arial"/>
          <w:b/>
        </w:rPr>
        <w:t>POLÍTICAS DE OPERACIÓN.</w:t>
      </w:r>
      <w:bookmarkEnd w:id="4"/>
    </w:p>
    <w:p w14:paraId="75D0DAFA" w14:textId="77777777" w:rsidR="00656BB8" w:rsidRPr="00611A3A" w:rsidRDefault="00656BB8" w:rsidP="00656BB8">
      <w:pPr>
        <w:pStyle w:val="Prrafodelista"/>
        <w:ind w:left="360"/>
        <w:jc w:val="both"/>
        <w:rPr>
          <w:rFonts w:cs="Arial"/>
        </w:rPr>
      </w:pPr>
      <w:r w:rsidRPr="00611A3A">
        <w:rPr>
          <w:rFonts w:cs="Arial"/>
          <w:b/>
        </w:rPr>
        <w:t xml:space="preserve"> </w:t>
      </w:r>
    </w:p>
    <w:p w14:paraId="686D8D86" w14:textId="77777777" w:rsidR="00656BB8" w:rsidRPr="00611A3A" w:rsidRDefault="00656BB8" w:rsidP="00656BB8">
      <w:pPr>
        <w:pStyle w:val="Prrafodelista"/>
        <w:numPr>
          <w:ilvl w:val="1"/>
          <w:numId w:val="27"/>
        </w:numPr>
        <w:spacing w:after="160" w:line="259" w:lineRule="auto"/>
        <w:ind w:left="426"/>
        <w:jc w:val="both"/>
        <w:rPr>
          <w:rFonts w:eastAsia="Arial MT" w:cs="Arial"/>
        </w:rPr>
      </w:pPr>
      <w:bookmarkStart w:id="5" w:name="OLE_LINK1"/>
      <w:r w:rsidRPr="00611A3A">
        <w:rPr>
          <w:rFonts w:eastAsia="Arial MT" w:cs="Arial"/>
        </w:rPr>
        <w:t>Es responsabilidad de cada líder de proceso:</w:t>
      </w:r>
    </w:p>
    <w:p w14:paraId="4DDB2C50" w14:textId="77777777" w:rsidR="00656BB8" w:rsidRPr="00611A3A" w:rsidRDefault="00656BB8" w:rsidP="00656BB8">
      <w:pPr>
        <w:pStyle w:val="Prrafodelista"/>
        <w:numPr>
          <w:ilvl w:val="0"/>
          <w:numId w:val="28"/>
        </w:numPr>
        <w:spacing w:after="160" w:line="259" w:lineRule="auto"/>
        <w:jc w:val="both"/>
        <w:rPr>
          <w:rFonts w:eastAsia="Arial MT" w:cs="Arial"/>
        </w:rPr>
      </w:pPr>
      <w:r w:rsidRPr="00611A3A">
        <w:rPr>
          <w:rFonts w:eastAsia="Arial MT" w:cs="Arial"/>
        </w:rPr>
        <w:t>Socializar los documentos que aprueba, al personal que interacciona en el documento.</w:t>
      </w:r>
    </w:p>
    <w:p w14:paraId="6C3FE2B6" w14:textId="77777777" w:rsidR="00656BB8" w:rsidRPr="00611A3A" w:rsidRDefault="00656BB8" w:rsidP="00656BB8">
      <w:pPr>
        <w:pStyle w:val="Prrafodelista"/>
        <w:numPr>
          <w:ilvl w:val="0"/>
          <w:numId w:val="28"/>
        </w:numPr>
        <w:spacing w:after="160" w:line="259" w:lineRule="auto"/>
        <w:jc w:val="both"/>
        <w:rPr>
          <w:rFonts w:eastAsia="Arial MT" w:cs="Arial"/>
        </w:rPr>
      </w:pPr>
      <w:r w:rsidRPr="00611A3A">
        <w:rPr>
          <w:rFonts w:eastAsia="Arial MT" w:cs="Arial"/>
        </w:rPr>
        <w:t>Hacer cumplir los requisitos establecidos en los documentos aprobados.</w:t>
      </w:r>
    </w:p>
    <w:p w14:paraId="69E93E4D" w14:textId="77777777" w:rsidR="00656BB8" w:rsidRPr="00611A3A" w:rsidRDefault="00656BB8" w:rsidP="00656BB8">
      <w:pPr>
        <w:pStyle w:val="Prrafodelista"/>
        <w:numPr>
          <w:ilvl w:val="1"/>
          <w:numId w:val="27"/>
        </w:numPr>
        <w:spacing w:after="160" w:line="259" w:lineRule="auto"/>
        <w:ind w:left="567" w:hanging="567"/>
        <w:jc w:val="both"/>
        <w:rPr>
          <w:rFonts w:eastAsia="Arial MT" w:cs="Arial"/>
        </w:rPr>
      </w:pPr>
      <w:r w:rsidRPr="00611A3A">
        <w:rPr>
          <w:rFonts w:eastAsia="Arial MT" w:cs="Arial"/>
        </w:rPr>
        <w:t>Es responsabilidad del Líder del Proceso revisar periódicamente la vigencia de la normatividad y documentos Externos aplicables.</w:t>
      </w:r>
    </w:p>
    <w:p w14:paraId="3407F640"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La organización de documentos producto de las actividades desarrolladas en este procedimiento deben quedar organizadas de acuerdo con las tablas de retención documental -TRD concertadas con el líder del proceso.</w:t>
      </w:r>
    </w:p>
    <w:p w14:paraId="307ECCC4"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La responsabilidad de la escena está a cargo del (CI) comandante del Incidente, el Equipo de Investigación de Incendios (EII) es apoyo en la intervención del soporte técnico para obtener resultados óptimos en la determinación de la casusa del incendio y /o explosión que no sea producto de atentado terrorista.</w:t>
      </w:r>
    </w:p>
    <w:p w14:paraId="0B825B0A"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La custodia de la información, resultado de la investigación de incendios está a cargo del Equipo de Investigación de Incendios y la Subdirección de Gestión del Riesgo.</w:t>
      </w:r>
    </w:p>
    <w:p w14:paraId="22EB4E53"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El Equipo de Investigación de Incendios portara todo el (EPP) Equipo de Protección Personal necesarios para llevar a cabo la investigación.</w:t>
      </w:r>
    </w:p>
    <w:p w14:paraId="382888C4"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Este procedimiento aplica para incendios estructurales, incendios vehiculares, incendios forestales; y/o explosiones que no sea producto de atentado terrorista.</w:t>
      </w:r>
    </w:p>
    <w:p w14:paraId="06138D0A"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En caso de que la información producto de la investigación sea solicitada por parte de una persona natural y/o jurídica se le entregara constancia de la misma, acorde a los tiempos de respuesta definidos por la ley vigente.</w:t>
      </w:r>
    </w:p>
    <w:p w14:paraId="37167733"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El formato de Recolección de información verbal se utilizará de acuerdo al criterio del investigador responsable de la investigación.</w:t>
      </w:r>
    </w:p>
    <w:p w14:paraId="73E7ACB3" w14:textId="77777777" w:rsidR="00656BB8" w:rsidRPr="00611A3A" w:rsidRDefault="00656BB8" w:rsidP="00656BB8">
      <w:pPr>
        <w:pStyle w:val="Prrafodelista"/>
        <w:numPr>
          <w:ilvl w:val="1"/>
          <w:numId w:val="27"/>
        </w:numPr>
        <w:spacing w:after="160" w:line="259" w:lineRule="auto"/>
        <w:ind w:left="426"/>
        <w:jc w:val="both"/>
        <w:rPr>
          <w:rFonts w:eastAsia="Arial MT" w:cs="Arial"/>
        </w:rPr>
      </w:pPr>
      <w:r w:rsidRPr="00611A3A">
        <w:rPr>
          <w:rFonts w:eastAsia="Arial MT" w:cs="Arial"/>
        </w:rPr>
        <w:t>Debido a la particularidad de cada incidente no se medirán los tiempos del presente procedimiento.</w:t>
      </w:r>
    </w:p>
    <w:bookmarkEnd w:id="5"/>
    <w:p w14:paraId="19D952AE" w14:textId="77777777" w:rsidR="00656BB8" w:rsidRPr="00611A3A" w:rsidRDefault="00656BB8" w:rsidP="00656BB8">
      <w:pPr>
        <w:jc w:val="both"/>
        <w:rPr>
          <w:rFonts w:eastAsia="Arial MT" w:cs="Arial"/>
          <w:b/>
        </w:rPr>
      </w:pPr>
    </w:p>
    <w:p w14:paraId="4145963B" w14:textId="77777777" w:rsidR="00656BB8" w:rsidRDefault="00656BB8" w:rsidP="00656BB8">
      <w:pPr>
        <w:pStyle w:val="Prrafodelista"/>
        <w:numPr>
          <w:ilvl w:val="0"/>
          <w:numId w:val="27"/>
        </w:numPr>
        <w:spacing w:after="160" w:line="259" w:lineRule="auto"/>
        <w:jc w:val="both"/>
        <w:outlineLvl w:val="0"/>
        <w:rPr>
          <w:rFonts w:cs="Arial"/>
          <w:b/>
        </w:rPr>
      </w:pPr>
      <w:bookmarkStart w:id="6" w:name="_Toc145065913"/>
      <w:r w:rsidRPr="00611A3A">
        <w:rPr>
          <w:rFonts w:cs="Arial"/>
          <w:b/>
        </w:rPr>
        <w:t>DEFINICIONES</w:t>
      </w:r>
      <w:bookmarkEnd w:id="6"/>
    </w:p>
    <w:p w14:paraId="25A1380B" w14:textId="77777777" w:rsidR="00656BB8" w:rsidRPr="00611A3A" w:rsidRDefault="00656BB8" w:rsidP="00656BB8">
      <w:pPr>
        <w:pStyle w:val="Prrafodelista"/>
        <w:jc w:val="both"/>
        <w:rPr>
          <w:rFonts w:cs="Arial"/>
          <w:b/>
        </w:rPr>
      </w:pPr>
    </w:p>
    <w:p w14:paraId="34EFB2F9" w14:textId="77777777" w:rsidR="00656BB8" w:rsidRPr="00611A3A" w:rsidRDefault="00656BB8" w:rsidP="00656BB8">
      <w:pPr>
        <w:pStyle w:val="Prrafodelista"/>
        <w:numPr>
          <w:ilvl w:val="1"/>
          <w:numId w:val="27"/>
        </w:numPr>
        <w:jc w:val="both"/>
        <w:rPr>
          <w:rFonts w:cs="Arial"/>
          <w:bCs/>
        </w:rPr>
      </w:pPr>
      <w:r w:rsidRPr="00611A3A">
        <w:rPr>
          <w:rFonts w:cs="Arial"/>
          <w:b/>
        </w:rPr>
        <w:t>Análisis del incendio</w:t>
      </w:r>
      <w:r w:rsidRPr="00611A3A">
        <w:rPr>
          <w:rFonts w:cs="Arial"/>
          <w:bCs/>
        </w:rPr>
        <w:t>: Proceso de determinar el origen, causa, desarrollo y responsabilidades, así como analizar los fallos de Un incendio o explosión.</w:t>
      </w:r>
    </w:p>
    <w:p w14:paraId="6AB1BE0A" w14:textId="77777777" w:rsidR="00656BB8" w:rsidRPr="00611A3A" w:rsidRDefault="00656BB8" w:rsidP="00656BB8">
      <w:pPr>
        <w:pStyle w:val="Prrafodelista"/>
        <w:numPr>
          <w:ilvl w:val="1"/>
          <w:numId w:val="27"/>
        </w:numPr>
        <w:jc w:val="both"/>
        <w:rPr>
          <w:rFonts w:cs="Arial"/>
          <w:bCs/>
        </w:rPr>
      </w:pPr>
      <w:r w:rsidRPr="00611A3A">
        <w:rPr>
          <w:rFonts w:cs="Arial"/>
          <w:b/>
        </w:rPr>
        <w:lastRenderedPageBreak/>
        <w:t>Ambiente</w:t>
      </w:r>
      <w:r w:rsidRPr="00611A3A">
        <w:rPr>
          <w:rFonts w:cs="Arial"/>
          <w:bCs/>
        </w:rPr>
        <w:t>: Alrededores de personas o cosas, sobre todo cuando nos referimos a las circunstancias del entorno, como aire o Temperatura ambientes.</w:t>
      </w:r>
    </w:p>
    <w:p w14:paraId="3FD47FB1" w14:textId="77777777" w:rsidR="00656BB8" w:rsidRPr="00611A3A" w:rsidRDefault="00656BB8" w:rsidP="00656BB8">
      <w:pPr>
        <w:pStyle w:val="Prrafodelista"/>
        <w:numPr>
          <w:ilvl w:val="1"/>
          <w:numId w:val="27"/>
        </w:numPr>
        <w:jc w:val="both"/>
        <w:rPr>
          <w:rFonts w:cs="Arial"/>
          <w:bCs/>
        </w:rPr>
      </w:pPr>
      <w:r w:rsidRPr="00611A3A">
        <w:rPr>
          <w:rFonts w:cs="Arial"/>
          <w:b/>
        </w:rPr>
        <w:t>Cadena de Custodia</w:t>
      </w:r>
      <w:r w:rsidRPr="00611A3A">
        <w:rPr>
          <w:rFonts w:cs="Arial"/>
          <w:bCs/>
        </w:rPr>
        <w:t>: Asegurar los elementos materiales probatorios y evidencia física.</w:t>
      </w:r>
    </w:p>
    <w:p w14:paraId="56337F05" w14:textId="77777777" w:rsidR="00656BB8" w:rsidRPr="00611A3A" w:rsidRDefault="00656BB8" w:rsidP="00656BB8">
      <w:pPr>
        <w:pStyle w:val="Prrafodelista"/>
        <w:numPr>
          <w:ilvl w:val="1"/>
          <w:numId w:val="27"/>
        </w:numPr>
        <w:jc w:val="both"/>
        <w:rPr>
          <w:rFonts w:cs="Arial"/>
          <w:bCs/>
        </w:rPr>
      </w:pPr>
      <w:r w:rsidRPr="00611A3A">
        <w:rPr>
          <w:rFonts w:cs="Arial"/>
          <w:b/>
        </w:rPr>
        <w:t>Calor</w:t>
      </w:r>
      <w:r w:rsidRPr="00611A3A">
        <w:rPr>
          <w:rFonts w:cs="Arial"/>
          <w:bCs/>
        </w:rPr>
        <w:t>: Forma de energía que se caracteriza por la vibración de moléculas, capaz de iniciar y mantener cambios químicos y de estado.</w:t>
      </w:r>
    </w:p>
    <w:p w14:paraId="109CB4DE" w14:textId="77777777" w:rsidR="00656BB8" w:rsidRPr="00611A3A" w:rsidRDefault="00656BB8" w:rsidP="00656BB8">
      <w:pPr>
        <w:pStyle w:val="Prrafodelista"/>
        <w:numPr>
          <w:ilvl w:val="1"/>
          <w:numId w:val="27"/>
        </w:numPr>
        <w:jc w:val="both"/>
        <w:rPr>
          <w:rFonts w:cs="Arial"/>
          <w:bCs/>
        </w:rPr>
      </w:pPr>
      <w:r w:rsidRPr="00611A3A">
        <w:rPr>
          <w:rFonts w:cs="Arial"/>
          <w:b/>
        </w:rPr>
        <w:t>Carbonizado</w:t>
      </w:r>
      <w:r w:rsidRPr="00611A3A">
        <w:rPr>
          <w:rFonts w:cs="Arial"/>
          <w:bCs/>
        </w:rPr>
        <w:t>: Material carbonoso que se ha quemado y presenta un aspecto renegrido.</w:t>
      </w:r>
    </w:p>
    <w:p w14:paraId="66D35827" w14:textId="77777777" w:rsidR="00656BB8" w:rsidRPr="00611A3A" w:rsidRDefault="00656BB8" w:rsidP="00656BB8">
      <w:pPr>
        <w:pStyle w:val="Prrafodelista"/>
        <w:numPr>
          <w:ilvl w:val="1"/>
          <w:numId w:val="27"/>
        </w:numPr>
        <w:jc w:val="both"/>
        <w:rPr>
          <w:rFonts w:cs="Arial"/>
          <w:bCs/>
        </w:rPr>
      </w:pPr>
      <w:r w:rsidRPr="00611A3A">
        <w:rPr>
          <w:rFonts w:cs="Arial"/>
          <w:b/>
        </w:rPr>
        <w:t>Causa</w:t>
      </w:r>
      <w:r w:rsidRPr="00611A3A">
        <w:rPr>
          <w:rFonts w:cs="Arial"/>
          <w:bCs/>
        </w:rPr>
        <w:t>: Circunstancias, condiciones o hechos que dan lugar a la entrada en contacto de un combustible, una fuente de ignición y un comburente (como aire u oxígeno), con el resultado de un incendio o explosión.</w:t>
      </w:r>
    </w:p>
    <w:p w14:paraId="54E9B026" w14:textId="77777777" w:rsidR="00656BB8" w:rsidRPr="00611A3A" w:rsidRDefault="00656BB8" w:rsidP="00656BB8">
      <w:pPr>
        <w:pStyle w:val="Prrafodelista"/>
        <w:numPr>
          <w:ilvl w:val="1"/>
          <w:numId w:val="27"/>
        </w:numPr>
        <w:jc w:val="both"/>
        <w:rPr>
          <w:rFonts w:cs="Arial"/>
          <w:bCs/>
        </w:rPr>
      </w:pPr>
      <w:r w:rsidRPr="00611A3A">
        <w:rPr>
          <w:rFonts w:cs="Arial"/>
          <w:b/>
        </w:rPr>
        <w:t>Causa Accidental de un incendio</w:t>
      </w:r>
      <w:r w:rsidRPr="00611A3A">
        <w:rPr>
          <w:rFonts w:cs="Arial"/>
          <w:bCs/>
        </w:rPr>
        <w:t>: Se incluyen en las causas accidentales de un incendio todos los casos en que la causa probada no supone acto humano deliberado para iniciar o propagar el fuego a una zona donde no se debería haber propagado.</w:t>
      </w:r>
    </w:p>
    <w:p w14:paraId="241795CC" w14:textId="77777777" w:rsidR="00656BB8" w:rsidRPr="00611A3A" w:rsidRDefault="00656BB8" w:rsidP="00656BB8">
      <w:pPr>
        <w:pStyle w:val="Prrafodelista"/>
        <w:numPr>
          <w:ilvl w:val="1"/>
          <w:numId w:val="27"/>
        </w:numPr>
        <w:jc w:val="both"/>
        <w:rPr>
          <w:rFonts w:cs="Arial"/>
          <w:bCs/>
        </w:rPr>
      </w:pPr>
      <w:r w:rsidRPr="00611A3A">
        <w:rPr>
          <w:rFonts w:cs="Arial"/>
          <w:b/>
        </w:rPr>
        <w:t>Causa Indeterminada de un incendio</w:t>
      </w:r>
      <w:r w:rsidRPr="00611A3A">
        <w:rPr>
          <w:rFonts w:cs="Arial"/>
          <w:bCs/>
        </w:rPr>
        <w:t>: Si no se puede probar cual ha sido la causa de un incendio, se debe clasificar como indeterminada. Eso permite seguir investigando la causa y quizá determinarla posteriormente. Si el investigador no puede identificar todos los componentes de la causa de un incendio. No siempre tiene que clasificarla como indeterminada. Si las pruebas físicas apuntan a un factor, como la presencia de un acelerarte, eso puede ser suficiente para establecer la causa, aunque no se puedan determinar otros factores, como la fuente de ignición. Estas situaciones se dan también en menor grado en los incendios accidentales. La determinación de la causa en tales situaciones es más subjetiva, por tanto, el investigador debe tratar de ser los más objetivo y abierto durante la investigación.</w:t>
      </w:r>
    </w:p>
    <w:p w14:paraId="37DA6D7B" w14:textId="77777777" w:rsidR="00656BB8" w:rsidRPr="00611A3A" w:rsidRDefault="00656BB8" w:rsidP="00656BB8">
      <w:pPr>
        <w:pStyle w:val="Prrafodelista"/>
        <w:numPr>
          <w:ilvl w:val="1"/>
          <w:numId w:val="27"/>
        </w:numPr>
        <w:jc w:val="both"/>
        <w:rPr>
          <w:rFonts w:cs="Arial"/>
          <w:bCs/>
        </w:rPr>
      </w:pPr>
      <w:r w:rsidRPr="00611A3A">
        <w:rPr>
          <w:rFonts w:cs="Arial"/>
          <w:b/>
        </w:rPr>
        <w:t>Causa Natural de un incendio</w:t>
      </w:r>
      <w:r w:rsidRPr="00611A3A">
        <w:rPr>
          <w:rFonts w:cs="Arial"/>
          <w:bCs/>
        </w:rPr>
        <w:t>: Son aquellas en las que no hay intervención humana directa, como los rayos, terremotos, vientos y similares.</w:t>
      </w:r>
    </w:p>
    <w:p w14:paraId="51A6CE44" w14:textId="77777777" w:rsidR="00656BB8" w:rsidRPr="00611A3A" w:rsidRDefault="00656BB8" w:rsidP="00656BB8">
      <w:pPr>
        <w:pStyle w:val="Prrafodelista"/>
        <w:numPr>
          <w:ilvl w:val="1"/>
          <w:numId w:val="27"/>
        </w:numPr>
        <w:jc w:val="both"/>
        <w:rPr>
          <w:rFonts w:cs="Arial"/>
          <w:bCs/>
        </w:rPr>
      </w:pPr>
      <w:r w:rsidRPr="00611A3A">
        <w:rPr>
          <w:rFonts w:cs="Arial"/>
          <w:b/>
        </w:rPr>
        <w:t>Causa Provocada de un incendio</w:t>
      </w:r>
      <w:r w:rsidRPr="00611A3A">
        <w:rPr>
          <w:rFonts w:cs="Arial"/>
          <w:bCs/>
        </w:rPr>
        <w:t>: El incendio provocado es aquel que se ha iniciado en circunstancias en que una persona sabe que no debería haber encendido fuego.</w:t>
      </w:r>
    </w:p>
    <w:p w14:paraId="0743E498" w14:textId="77777777" w:rsidR="00656BB8" w:rsidRPr="00611A3A" w:rsidRDefault="00656BB8" w:rsidP="00656BB8">
      <w:pPr>
        <w:pStyle w:val="Prrafodelista"/>
        <w:numPr>
          <w:ilvl w:val="1"/>
          <w:numId w:val="27"/>
        </w:numPr>
        <w:jc w:val="both"/>
        <w:rPr>
          <w:rFonts w:cs="Arial"/>
          <w:bCs/>
        </w:rPr>
      </w:pPr>
      <w:r w:rsidRPr="00611A3A">
        <w:rPr>
          <w:rFonts w:cs="Arial"/>
          <w:b/>
        </w:rPr>
        <w:t>CI</w:t>
      </w:r>
      <w:r w:rsidRPr="00611A3A">
        <w:rPr>
          <w:rFonts w:cs="Arial"/>
          <w:bCs/>
        </w:rPr>
        <w:t>: Comandante del Incidente.</w:t>
      </w:r>
    </w:p>
    <w:p w14:paraId="52A53F2F" w14:textId="77777777" w:rsidR="00656BB8" w:rsidRPr="00611A3A" w:rsidRDefault="00656BB8" w:rsidP="00656BB8">
      <w:pPr>
        <w:pStyle w:val="Prrafodelista"/>
        <w:numPr>
          <w:ilvl w:val="1"/>
          <w:numId w:val="27"/>
        </w:numPr>
        <w:jc w:val="both"/>
        <w:rPr>
          <w:rFonts w:cs="Arial"/>
          <w:bCs/>
        </w:rPr>
      </w:pPr>
      <w:r w:rsidRPr="00611A3A">
        <w:rPr>
          <w:rFonts w:cs="Arial"/>
          <w:b/>
        </w:rPr>
        <w:t>Combustible</w:t>
      </w:r>
      <w:r w:rsidRPr="00611A3A">
        <w:rPr>
          <w:rFonts w:cs="Arial"/>
          <w:bCs/>
        </w:rPr>
        <w:t>: Capaz de arder, generalmente en el aire y en condiciones normales de temperatura y presión ambientes, si no se indica otra cosa. La combustión se puede producir con comburentes u oxidantes distintos del oxígeno del aire, como cloro, flúor o productos químicos en cuya composición entre el oxígeno.</w:t>
      </w:r>
    </w:p>
    <w:p w14:paraId="2875CF1C" w14:textId="77777777" w:rsidR="00656BB8" w:rsidRPr="00611A3A" w:rsidRDefault="00656BB8" w:rsidP="00656BB8">
      <w:pPr>
        <w:pStyle w:val="Prrafodelista"/>
        <w:numPr>
          <w:ilvl w:val="1"/>
          <w:numId w:val="27"/>
        </w:numPr>
        <w:jc w:val="both"/>
        <w:rPr>
          <w:rFonts w:cs="Arial"/>
          <w:bCs/>
        </w:rPr>
      </w:pPr>
      <w:r w:rsidRPr="00611A3A">
        <w:rPr>
          <w:rFonts w:cs="Arial"/>
          <w:b/>
        </w:rPr>
        <w:t>Conclusión</w:t>
      </w:r>
      <w:r w:rsidRPr="00611A3A">
        <w:rPr>
          <w:rFonts w:cs="Arial"/>
          <w:bCs/>
        </w:rPr>
        <w:t>: Es un enunciado predictivo, obtenido a base de inferencia lógica a través de premisas (leyes e informaciones). La conclusión no es un simple resumen de los resultados de observaciones o experimentos. La conclusión no conecta hechos específicos entre sí, sino clases de sucesos a los cuales los hechos están, estuvieron o estarán ligados. Las conclusiones deben sacarse de los hechos que se han estudiado. Jamás deben ser expuestas a priori.</w:t>
      </w:r>
    </w:p>
    <w:p w14:paraId="4A972144" w14:textId="77777777" w:rsidR="00656BB8" w:rsidRPr="00611A3A" w:rsidRDefault="00656BB8" w:rsidP="00656BB8">
      <w:pPr>
        <w:pStyle w:val="Prrafodelista"/>
        <w:numPr>
          <w:ilvl w:val="1"/>
          <w:numId w:val="27"/>
        </w:numPr>
        <w:jc w:val="both"/>
        <w:rPr>
          <w:rFonts w:cs="Arial"/>
          <w:bCs/>
        </w:rPr>
      </w:pPr>
      <w:r w:rsidRPr="00611A3A">
        <w:rPr>
          <w:rFonts w:cs="Arial"/>
          <w:b/>
        </w:rPr>
        <w:t>Conservación</w:t>
      </w:r>
      <w:r w:rsidRPr="00611A3A">
        <w:rPr>
          <w:rFonts w:cs="Arial"/>
          <w:bCs/>
        </w:rPr>
        <w:t>: Aplicación o toma de medidas para evitar daños, cambios, alteraciones o deterioros.</w:t>
      </w:r>
    </w:p>
    <w:p w14:paraId="22E3FB1B" w14:textId="77777777" w:rsidR="00656BB8" w:rsidRPr="00611A3A" w:rsidRDefault="00656BB8" w:rsidP="00656BB8">
      <w:pPr>
        <w:pStyle w:val="Prrafodelista"/>
        <w:numPr>
          <w:ilvl w:val="1"/>
          <w:numId w:val="27"/>
        </w:numPr>
        <w:jc w:val="both"/>
        <w:rPr>
          <w:rFonts w:cs="Arial"/>
          <w:bCs/>
        </w:rPr>
      </w:pPr>
      <w:r w:rsidRPr="00611A3A">
        <w:rPr>
          <w:rFonts w:cs="Arial"/>
          <w:b/>
        </w:rPr>
        <w:lastRenderedPageBreak/>
        <w:t>Deflagración</w:t>
      </w:r>
      <w:r w:rsidRPr="00611A3A">
        <w:rPr>
          <w:rFonts w:cs="Arial"/>
          <w:bCs/>
        </w:rPr>
        <w:t>: Reacción de combustión en la que la velocidad del frente de reacción a través del medio combustible que no ha reaccionado, es menor que la velocidad del sonido.</w:t>
      </w:r>
    </w:p>
    <w:p w14:paraId="1F2506A3" w14:textId="77777777" w:rsidR="00656BB8" w:rsidRPr="00611A3A" w:rsidRDefault="00656BB8" w:rsidP="00656BB8">
      <w:pPr>
        <w:pStyle w:val="Prrafodelista"/>
        <w:numPr>
          <w:ilvl w:val="1"/>
          <w:numId w:val="27"/>
        </w:numPr>
        <w:jc w:val="both"/>
        <w:rPr>
          <w:rFonts w:cs="Arial"/>
          <w:bCs/>
        </w:rPr>
      </w:pPr>
      <w:r w:rsidRPr="00611A3A">
        <w:rPr>
          <w:rFonts w:cs="Arial"/>
          <w:b/>
        </w:rPr>
        <w:t>EII:</w:t>
      </w:r>
      <w:r w:rsidRPr="00611A3A">
        <w:rPr>
          <w:rFonts w:cs="Arial"/>
          <w:bCs/>
        </w:rPr>
        <w:t xml:space="preserve"> Equipo de Investigación de Incendios.</w:t>
      </w:r>
    </w:p>
    <w:p w14:paraId="6A7C6E28" w14:textId="77777777" w:rsidR="00656BB8" w:rsidRPr="00611A3A" w:rsidRDefault="00656BB8" w:rsidP="00656BB8">
      <w:pPr>
        <w:pStyle w:val="Prrafodelista"/>
        <w:numPr>
          <w:ilvl w:val="1"/>
          <w:numId w:val="27"/>
        </w:numPr>
        <w:jc w:val="both"/>
        <w:rPr>
          <w:rFonts w:cs="Arial"/>
          <w:bCs/>
        </w:rPr>
      </w:pPr>
      <w:r w:rsidRPr="00611A3A">
        <w:rPr>
          <w:rFonts w:cs="Arial"/>
          <w:b/>
        </w:rPr>
        <w:t>EMP</w:t>
      </w:r>
      <w:r w:rsidRPr="00611A3A">
        <w:rPr>
          <w:rFonts w:cs="Arial"/>
          <w:bCs/>
        </w:rPr>
        <w:t xml:space="preserve">: Elementos Material de Prueba. </w:t>
      </w:r>
    </w:p>
    <w:p w14:paraId="429AF7A8" w14:textId="77777777" w:rsidR="00656BB8" w:rsidRPr="00611A3A" w:rsidRDefault="00656BB8" w:rsidP="00656BB8">
      <w:pPr>
        <w:pStyle w:val="Prrafodelista"/>
        <w:numPr>
          <w:ilvl w:val="1"/>
          <w:numId w:val="27"/>
        </w:numPr>
        <w:jc w:val="both"/>
        <w:rPr>
          <w:rFonts w:cs="Arial"/>
          <w:bCs/>
        </w:rPr>
      </w:pPr>
      <w:r w:rsidRPr="00611A3A">
        <w:rPr>
          <w:rFonts w:cs="Arial"/>
          <w:b/>
        </w:rPr>
        <w:t>EPP</w:t>
      </w:r>
      <w:r w:rsidRPr="00611A3A">
        <w:rPr>
          <w:rFonts w:cs="Arial"/>
          <w:bCs/>
        </w:rPr>
        <w:t xml:space="preserve">: Equipo de Protección Personal. </w:t>
      </w:r>
    </w:p>
    <w:p w14:paraId="4E1BBCED" w14:textId="77777777" w:rsidR="00656BB8" w:rsidRPr="00611A3A" w:rsidRDefault="00656BB8" w:rsidP="00656BB8">
      <w:pPr>
        <w:pStyle w:val="Prrafodelista"/>
        <w:numPr>
          <w:ilvl w:val="1"/>
          <w:numId w:val="27"/>
        </w:numPr>
        <w:jc w:val="both"/>
        <w:rPr>
          <w:rFonts w:cs="Arial"/>
          <w:bCs/>
        </w:rPr>
      </w:pPr>
      <w:r w:rsidRPr="00611A3A">
        <w:rPr>
          <w:rFonts w:cs="Arial"/>
          <w:b/>
        </w:rPr>
        <w:t>EPS</w:t>
      </w:r>
      <w:r w:rsidRPr="00611A3A">
        <w:rPr>
          <w:rFonts w:cs="Arial"/>
          <w:bCs/>
        </w:rPr>
        <w:t>: Entidad promotora de salud.</w:t>
      </w:r>
    </w:p>
    <w:p w14:paraId="192BA239" w14:textId="77777777" w:rsidR="00656BB8" w:rsidRPr="00611A3A" w:rsidRDefault="00656BB8" w:rsidP="00656BB8">
      <w:pPr>
        <w:pStyle w:val="Prrafodelista"/>
        <w:numPr>
          <w:ilvl w:val="1"/>
          <w:numId w:val="27"/>
        </w:numPr>
        <w:jc w:val="both"/>
        <w:rPr>
          <w:rFonts w:cs="Arial"/>
          <w:bCs/>
        </w:rPr>
      </w:pPr>
      <w:r w:rsidRPr="00611A3A">
        <w:rPr>
          <w:rFonts w:cs="Arial"/>
          <w:b/>
        </w:rPr>
        <w:t>Equipo de Investigación</w:t>
      </w:r>
      <w:r w:rsidRPr="00611A3A">
        <w:rPr>
          <w:rFonts w:cs="Arial"/>
          <w:bCs/>
        </w:rPr>
        <w:t>: Grupo de personas que trabajan representando a una parte interesada para llevar a cabo una investigación del incidente.</w:t>
      </w:r>
    </w:p>
    <w:p w14:paraId="39FB1B2E" w14:textId="77777777" w:rsidR="00656BB8" w:rsidRPr="00611A3A" w:rsidRDefault="00656BB8" w:rsidP="00656BB8">
      <w:pPr>
        <w:pStyle w:val="Prrafodelista"/>
        <w:numPr>
          <w:ilvl w:val="1"/>
          <w:numId w:val="27"/>
        </w:numPr>
        <w:jc w:val="both"/>
        <w:rPr>
          <w:rFonts w:cs="Arial"/>
          <w:bCs/>
        </w:rPr>
      </w:pPr>
      <w:r w:rsidRPr="00611A3A">
        <w:rPr>
          <w:rFonts w:cs="Arial"/>
          <w:b/>
        </w:rPr>
        <w:t>Escena</w:t>
      </w:r>
      <w:r w:rsidRPr="00611A3A">
        <w:rPr>
          <w:rFonts w:cs="Arial"/>
          <w:bCs/>
        </w:rPr>
        <w:t>: Ubicación específica del incidente en un lugar. La zona o zonas (estructura, vehículo, embarcación, parte de un equipo, etc.) asignados como relevantes para la investigación del incidente porque pueden contener daños o restos físicos, pruebas, víctimas, o peligros relacionados con el mismo.</w:t>
      </w:r>
    </w:p>
    <w:p w14:paraId="714E8F92" w14:textId="77777777" w:rsidR="00656BB8" w:rsidRPr="00611A3A" w:rsidRDefault="00656BB8" w:rsidP="00656BB8">
      <w:pPr>
        <w:pStyle w:val="Prrafodelista"/>
        <w:numPr>
          <w:ilvl w:val="1"/>
          <w:numId w:val="27"/>
        </w:numPr>
        <w:jc w:val="both"/>
        <w:rPr>
          <w:rFonts w:cs="Arial"/>
          <w:bCs/>
        </w:rPr>
      </w:pPr>
      <w:r w:rsidRPr="00611A3A">
        <w:rPr>
          <w:rFonts w:cs="Arial"/>
          <w:b/>
        </w:rPr>
        <w:t>Explosión</w:t>
      </w:r>
      <w:r w:rsidRPr="00611A3A">
        <w:rPr>
          <w:rFonts w:cs="Arial"/>
          <w:bCs/>
        </w:rPr>
        <w:t>: Conversión instantánea de la energía potencial (química o mecánica) en energía cinética con la consiguiente producción y liberación de gases a presión o liberación de un gas que estaba a presión. Estos gases a presión realizan un trabajo mecánico, como mover, cambiar o empujar los materiales que hay alrededor.</w:t>
      </w:r>
    </w:p>
    <w:p w14:paraId="6DE6C866" w14:textId="77777777" w:rsidR="00656BB8" w:rsidRPr="00611A3A" w:rsidRDefault="00656BB8" w:rsidP="00656BB8">
      <w:pPr>
        <w:pStyle w:val="Prrafodelista"/>
        <w:numPr>
          <w:ilvl w:val="1"/>
          <w:numId w:val="27"/>
        </w:numPr>
        <w:jc w:val="both"/>
        <w:rPr>
          <w:rFonts w:cs="Arial"/>
          <w:bCs/>
        </w:rPr>
      </w:pPr>
      <w:r w:rsidRPr="00611A3A">
        <w:rPr>
          <w:rFonts w:cs="Arial"/>
          <w:b/>
        </w:rPr>
        <w:t>Fuego</w:t>
      </w:r>
      <w:r w:rsidRPr="00611A3A">
        <w:rPr>
          <w:rFonts w:cs="Arial"/>
          <w:bCs/>
        </w:rPr>
        <w:t>: Proceso de oxidación rápida con producción de luz y calor de distinta intensidad.</w:t>
      </w:r>
    </w:p>
    <w:p w14:paraId="49A2F4B4" w14:textId="77777777" w:rsidR="00656BB8" w:rsidRPr="00611A3A" w:rsidRDefault="00656BB8" w:rsidP="00656BB8">
      <w:pPr>
        <w:pStyle w:val="Prrafodelista"/>
        <w:numPr>
          <w:ilvl w:val="1"/>
          <w:numId w:val="27"/>
        </w:numPr>
        <w:jc w:val="both"/>
        <w:rPr>
          <w:rFonts w:cs="Arial"/>
          <w:bCs/>
        </w:rPr>
      </w:pPr>
      <w:r w:rsidRPr="00611A3A">
        <w:rPr>
          <w:rFonts w:cs="Arial"/>
          <w:b/>
        </w:rPr>
        <w:t>Extinción</w:t>
      </w:r>
      <w:r w:rsidRPr="00611A3A">
        <w:rPr>
          <w:rFonts w:cs="Arial"/>
          <w:bCs/>
        </w:rPr>
        <w:t>: Conjunto de todos los trabajos realizados para extinguir un fuego desde el momento en que fue detectado.</w:t>
      </w:r>
    </w:p>
    <w:p w14:paraId="0B927CC7" w14:textId="77777777" w:rsidR="00656BB8" w:rsidRPr="00611A3A" w:rsidRDefault="00656BB8" w:rsidP="00656BB8">
      <w:pPr>
        <w:pStyle w:val="Prrafodelista"/>
        <w:numPr>
          <w:ilvl w:val="1"/>
          <w:numId w:val="27"/>
        </w:numPr>
        <w:jc w:val="both"/>
        <w:rPr>
          <w:rFonts w:cs="Arial"/>
          <w:bCs/>
        </w:rPr>
      </w:pPr>
      <w:proofErr w:type="spellStart"/>
      <w:r w:rsidRPr="00611A3A">
        <w:rPr>
          <w:rFonts w:cs="Arial"/>
          <w:b/>
        </w:rPr>
        <w:t>HEA´s</w:t>
      </w:r>
      <w:proofErr w:type="spellEnd"/>
      <w:r w:rsidRPr="00611A3A">
        <w:rPr>
          <w:rFonts w:cs="Arial"/>
          <w:bCs/>
        </w:rPr>
        <w:t>: Herramientas, Equipos y Accesorios.</w:t>
      </w:r>
    </w:p>
    <w:p w14:paraId="0DC99A8A" w14:textId="77777777" w:rsidR="00656BB8" w:rsidRPr="00611A3A" w:rsidRDefault="00656BB8" w:rsidP="00656BB8">
      <w:pPr>
        <w:pStyle w:val="Prrafodelista"/>
        <w:numPr>
          <w:ilvl w:val="1"/>
          <w:numId w:val="27"/>
        </w:numPr>
        <w:jc w:val="both"/>
        <w:rPr>
          <w:rFonts w:cs="Arial"/>
          <w:bCs/>
        </w:rPr>
      </w:pPr>
      <w:r w:rsidRPr="00611A3A">
        <w:rPr>
          <w:rFonts w:cs="Arial"/>
          <w:b/>
        </w:rPr>
        <w:t>Hecho</w:t>
      </w:r>
      <w:r w:rsidRPr="00611A3A">
        <w:rPr>
          <w:rFonts w:cs="Arial"/>
          <w:bCs/>
        </w:rPr>
        <w:t>: Es todo aquello que se sabe con algún fundamento que pertenece a la realidad, sea o no percibida por un sujeto; acontecimiento que se produce en el tiempo y en el espacio y que solo se configura como tal a la luz de alguna conceptualización previa que lo aísle de la infinita masa de impresiones y fenómenos que lo rodean.</w:t>
      </w:r>
    </w:p>
    <w:p w14:paraId="0A3A551C" w14:textId="77777777" w:rsidR="00656BB8" w:rsidRPr="00611A3A" w:rsidRDefault="00656BB8" w:rsidP="00656BB8">
      <w:pPr>
        <w:pStyle w:val="Prrafodelista"/>
        <w:numPr>
          <w:ilvl w:val="1"/>
          <w:numId w:val="27"/>
        </w:numPr>
        <w:jc w:val="both"/>
        <w:rPr>
          <w:rFonts w:cs="Arial"/>
          <w:bCs/>
        </w:rPr>
      </w:pPr>
      <w:r w:rsidRPr="00611A3A">
        <w:rPr>
          <w:rFonts w:cs="Arial"/>
          <w:b/>
        </w:rPr>
        <w:t>Hipótesis</w:t>
      </w:r>
      <w:r w:rsidRPr="00611A3A">
        <w:rPr>
          <w:rFonts w:cs="Arial"/>
          <w:bCs/>
        </w:rPr>
        <w:t>: Es una proposición que relaciona conceptos empíricamente observables, o que pueden ser reducidos a referentes empíricos; es también un enunciado fáctico general, susceptible de ser verificado.</w:t>
      </w:r>
    </w:p>
    <w:p w14:paraId="7ADFD6C1" w14:textId="77777777" w:rsidR="00656BB8" w:rsidRPr="00611A3A" w:rsidRDefault="00656BB8" w:rsidP="00656BB8">
      <w:pPr>
        <w:pStyle w:val="Prrafodelista"/>
        <w:numPr>
          <w:ilvl w:val="1"/>
          <w:numId w:val="27"/>
        </w:numPr>
        <w:jc w:val="both"/>
        <w:rPr>
          <w:rFonts w:cs="Arial"/>
          <w:bCs/>
        </w:rPr>
      </w:pPr>
      <w:r w:rsidRPr="00611A3A">
        <w:rPr>
          <w:rFonts w:cs="Arial"/>
          <w:b/>
        </w:rPr>
        <w:t>Ignición espontánea</w:t>
      </w:r>
      <w:r w:rsidRPr="00611A3A">
        <w:rPr>
          <w:rFonts w:cs="Arial"/>
          <w:bCs/>
        </w:rPr>
        <w:t>: Inicio de la combustión de un material mediante una reacción interna, química o biológica, que produce calor suficiente para que el material arda.</w:t>
      </w:r>
    </w:p>
    <w:p w14:paraId="783EA42B" w14:textId="77777777" w:rsidR="00656BB8" w:rsidRPr="00611A3A" w:rsidRDefault="00656BB8" w:rsidP="00656BB8">
      <w:pPr>
        <w:pStyle w:val="Prrafodelista"/>
        <w:numPr>
          <w:ilvl w:val="1"/>
          <w:numId w:val="27"/>
        </w:numPr>
        <w:jc w:val="both"/>
        <w:rPr>
          <w:rFonts w:cs="Arial"/>
          <w:bCs/>
        </w:rPr>
      </w:pPr>
      <w:r w:rsidRPr="00611A3A">
        <w:rPr>
          <w:rFonts w:cs="Arial"/>
          <w:b/>
        </w:rPr>
        <w:t>Ignición</w:t>
      </w:r>
      <w:r w:rsidRPr="00611A3A">
        <w:rPr>
          <w:rFonts w:cs="Arial"/>
          <w:bCs/>
        </w:rPr>
        <w:t xml:space="preserve">: Proceso de iniciación de una combustión </w:t>
      </w:r>
      <w:proofErr w:type="spellStart"/>
      <w:r w:rsidRPr="00611A3A">
        <w:rPr>
          <w:rFonts w:cs="Arial"/>
          <w:bCs/>
        </w:rPr>
        <w:t>auto-mantenida</w:t>
      </w:r>
      <w:proofErr w:type="spellEnd"/>
      <w:r w:rsidRPr="00611A3A">
        <w:rPr>
          <w:rFonts w:cs="Arial"/>
          <w:bCs/>
        </w:rPr>
        <w:t>.</w:t>
      </w:r>
    </w:p>
    <w:p w14:paraId="162D01C8" w14:textId="77777777" w:rsidR="00656BB8" w:rsidRPr="00611A3A" w:rsidRDefault="00656BB8" w:rsidP="00656BB8">
      <w:pPr>
        <w:pStyle w:val="Prrafodelista"/>
        <w:numPr>
          <w:ilvl w:val="1"/>
          <w:numId w:val="27"/>
        </w:numPr>
        <w:jc w:val="both"/>
        <w:rPr>
          <w:rFonts w:cs="Arial"/>
          <w:bCs/>
        </w:rPr>
      </w:pPr>
      <w:r w:rsidRPr="00611A3A">
        <w:rPr>
          <w:rFonts w:cs="Arial"/>
          <w:b/>
        </w:rPr>
        <w:t>Incendio:</w:t>
      </w:r>
      <w:r w:rsidRPr="00611A3A">
        <w:rPr>
          <w:rFonts w:cs="Arial"/>
          <w:bCs/>
        </w:rPr>
        <w:t xml:space="preserve"> Fuego de grandes proporciones que arde de forma fortuita o provocada y destruye cosas que no están destinadas a quemarse.</w:t>
      </w:r>
    </w:p>
    <w:p w14:paraId="57AA0862" w14:textId="77777777" w:rsidR="00656BB8" w:rsidRPr="00611A3A" w:rsidRDefault="00656BB8" w:rsidP="00656BB8">
      <w:pPr>
        <w:pStyle w:val="Prrafodelista"/>
        <w:numPr>
          <w:ilvl w:val="1"/>
          <w:numId w:val="27"/>
        </w:numPr>
        <w:jc w:val="both"/>
        <w:rPr>
          <w:rFonts w:cs="Arial"/>
          <w:bCs/>
        </w:rPr>
      </w:pPr>
      <w:r w:rsidRPr="00611A3A">
        <w:rPr>
          <w:rFonts w:cs="Arial"/>
          <w:b/>
        </w:rPr>
        <w:t>Incendio de ventilación controlada</w:t>
      </w:r>
      <w:r w:rsidRPr="00611A3A">
        <w:rPr>
          <w:rFonts w:cs="Arial"/>
          <w:bCs/>
        </w:rPr>
        <w:t>: Incendio cuya velocidad de liberación de calor o crecimiento dependen de la cantidad de aire disponible.</w:t>
      </w:r>
    </w:p>
    <w:p w14:paraId="31107051" w14:textId="77777777" w:rsidR="00656BB8" w:rsidRPr="00611A3A" w:rsidRDefault="00656BB8" w:rsidP="00656BB8">
      <w:pPr>
        <w:pStyle w:val="Prrafodelista"/>
        <w:numPr>
          <w:ilvl w:val="1"/>
          <w:numId w:val="27"/>
        </w:numPr>
        <w:jc w:val="both"/>
        <w:rPr>
          <w:rFonts w:cs="Arial"/>
          <w:bCs/>
        </w:rPr>
      </w:pPr>
      <w:r w:rsidRPr="00611A3A">
        <w:rPr>
          <w:rFonts w:cs="Arial"/>
          <w:b/>
        </w:rPr>
        <w:t>Incendio dependiente del combustible</w:t>
      </w:r>
      <w:r w:rsidRPr="00611A3A">
        <w:rPr>
          <w:rFonts w:cs="Arial"/>
          <w:bCs/>
        </w:rPr>
        <w:t>: Incendio cuyas velocidades de liberación de calor y de crecimiento dependen de las características del combustible, es decir, por su cantidad y geometría, y que dispone de aire suficiente para la combustión.</w:t>
      </w:r>
    </w:p>
    <w:p w14:paraId="5EB1AFA9" w14:textId="77777777" w:rsidR="00656BB8" w:rsidRPr="00611A3A" w:rsidRDefault="00656BB8" w:rsidP="00656BB8">
      <w:pPr>
        <w:pStyle w:val="Prrafodelista"/>
        <w:numPr>
          <w:ilvl w:val="1"/>
          <w:numId w:val="27"/>
        </w:numPr>
        <w:jc w:val="both"/>
        <w:rPr>
          <w:rFonts w:cs="Arial"/>
          <w:bCs/>
        </w:rPr>
      </w:pPr>
      <w:r w:rsidRPr="00611A3A">
        <w:rPr>
          <w:rFonts w:cs="Arial"/>
          <w:b/>
        </w:rPr>
        <w:lastRenderedPageBreak/>
        <w:t>Incendio en la Naturaleza</w:t>
      </w:r>
      <w:r w:rsidRPr="00611A3A">
        <w:rPr>
          <w:rFonts w:cs="Arial"/>
          <w:bCs/>
        </w:rPr>
        <w:t>: Implica técnicas, practicas, equipos y terminología. Aunque los principios básicos de la ciencia y la dinámica del fuego son los mismos, es un escenario natural el desarrollo y propagación del incendio está influida por factores diferentes y muchas veces adicionales.</w:t>
      </w:r>
    </w:p>
    <w:p w14:paraId="61ACD73C" w14:textId="77777777" w:rsidR="00656BB8" w:rsidRPr="00611A3A" w:rsidRDefault="00656BB8" w:rsidP="00656BB8">
      <w:pPr>
        <w:pStyle w:val="Prrafodelista"/>
        <w:numPr>
          <w:ilvl w:val="1"/>
          <w:numId w:val="27"/>
        </w:numPr>
        <w:jc w:val="both"/>
        <w:rPr>
          <w:rFonts w:cs="Arial"/>
          <w:bCs/>
        </w:rPr>
      </w:pPr>
      <w:r w:rsidRPr="00611A3A">
        <w:rPr>
          <w:rFonts w:cs="Arial"/>
          <w:b/>
        </w:rPr>
        <w:t>Incendio en Vehículos a motor</w:t>
      </w:r>
      <w:r w:rsidRPr="00611A3A">
        <w:rPr>
          <w:rFonts w:cs="Arial"/>
          <w:bCs/>
        </w:rPr>
        <w:t>: Es uno de proporciones menores, con mínima probabilidad de propagación, de fácil y rápida extinción y que solo se requiere de una maquina extintora para las operaciones, ejemplo incendio parcial en vehículo pequeño o mediano causado por la naturaleza o antrópico y que avanza sin ningún control, ocasionando daños económicos ecológicos y sociales.</w:t>
      </w:r>
    </w:p>
    <w:p w14:paraId="3ECA07C4" w14:textId="77777777" w:rsidR="00656BB8" w:rsidRPr="00611A3A" w:rsidRDefault="00656BB8" w:rsidP="00656BB8">
      <w:pPr>
        <w:pStyle w:val="Prrafodelista"/>
        <w:numPr>
          <w:ilvl w:val="1"/>
          <w:numId w:val="27"/>
        </w:numPr>
        <w:jc w:val="both"/>
        <w:rPr>
          <w:rFonts w:cs="Arial"/>
          <w:bCs/>
        </w:rPr>
      </w:pPr>
      <w:r w:rsidRPr="00611A3A">
        <w:rPr>
          <w:rFonts w:cs="Arial"/>
          <w:b/>
        </w:rPr>
        <w:t>Incendio Estructural</w:t>
      </w:r>
      <w:r w:rsidRPr="00611A3A">
        <w:rPr>
          <w:rFonts w:cs="Arial"/>
          <w:bCs/>
        </w:rPr>
        <w:t>: Corresponde a aquel tipo de incendio que se produce en casas, edificios, locales comerciales, etc.</w:t>
      </w:r>
    </w:p>
    <w:p w14:paraId="6798C46A" w14:textId="77777777" w:rsidR="00656BB8" w:rsidRPr="00611A3A" w:rsidRDefault="00656BB8" w:rsidP="00656BB8">
      <w:pPr>
        <w:pStyle w:val="Prrafodelista"/>
        <w:numPr>
          <w:ilvl w:val="1"/>
          <w:numId w:val="27"/>
        </w:numPr>
        <w:jc w:val="both"/>
        <w:rPr>
          <w:rFonts w:cs="Arial"/>
          <w:bCs/>
        </w:rPr>
      </w:pPr>
      <w:r w:rsidRPr="00611A3A">
        <w:rPr>
          <w:rFonts w:cs="Arial"/>
          <w:b/>
        </w:rPr>
        <w:t>Incendio forestal</w:t>
      </w:r>
      <w:r w:rsidRPr="00611A3A">
        <w:rPr>
          <w:rFonts w:cs="Arial"/>
          <w:bCs/>
        </w:rPr>
        <w:t>: Fenómeno que se presenta cuando uno o varios materiales combustibles en bosques, selvas y otro tipo de zonas con vegetación son consumidos en forma incontrolada por el fuego, el mismo que puede salirse de control y expandirse muy fácilmente sobre extensas áreas.</w:t>
      </w:r>
    </w:p>
    <w:p w14:paraId="6AB40B05" w14:textId="77777777" w:rsidR="00656BB8" w:rsidRPr="00611A3A" w:rsidRDefault="00656BB8" w:rsidP="00656BB8">
      <w:pPr>
        <w:pStyle w:val="Prrafodelista"/>
        <w:numPr>
          <w:ilvl w:val="1"/>
          <w:numId w:val="27"/>
        </w:numPr>
        <w:jc w:val="both"/>
        <w:rPr>
          <w:rFonts w:cs="Arial"/>
          <w:bCs/>
        </w:rPr>
      </w:pPr>
      <w:r w:rsidRPr="00611A3A">
        <w:rPr>
          <w:rFonts w:cs="Arial"/>
          <w:b/>
        </w:rPr>
        <w:t>Inflamable:</w:t>
      </w:r>
      <w:r w:rsidRPr="00611A3A">
        <w:rPr>
          <w:rFonts w:cs="Arial"/>
          <w:bCs/>
        </w:rPr>
        <w:t xml:space="preserve"> Capaz de arder con llama.</w:t>
      </w:r>
    </w:p>
    <w:p w14:paraId="1817A9F7" w14:textId="77777777" w:rsidR="00656BB8" w:rsidRPr="00611A3A" w:rsidRDefault="00656BB8" w:rsidP="00656BB8">
      <w:pPr>
        <w:pStyle w:val="Prrafodelista"/>
        <w:numPr>
          <w:ilvl w:val="1"/>
          <w:numId w:val="27"/>
        </w:numPr>
        <w:jc w:val="both"/>
        <w:rPr>
          <w:rFonts w:cs="Arial"/>
          <w:bCs/>
        </w:rPr>
      </w:pPr>
      <w:r w:rsidRPr="00611A3A">
        <w:rPr>
          <w:rFonts w:cs="Arial"/>
          <w:b/>
        </w:rPr>
        <w:t>Investigación de un incendio</w:t>
      </w:r>
      <w:r w:rsidRPr="00611A3A">
        <w:rPr>
          <w:rFonts w:cs="Arial"/>
          <w:bCs/>
        </w:rPr>
        <w:t>: Proceso de determinar el origen, causa y desarrollo de un incendio o explosión.</w:t>
      </w:r>
    </w:p>
    <w:p w14:paraId="5EE038D4" w14:textId="77777777" w:rsidR="00656BB8" w:rsidRPr="00611A3A" w:rsidRDefault="00656BB8" w:rsidP="00656BB8">
      <w:pPr>
        <w:pStyle w:val="Prrafodelista"/>
        <w:numPr>
          <w:ilvl w:val="1"/>
          <w:numId w:val="27"/>
        </w:numPr>
        <w:jc w:val="both"/>
        <w:rPr>
          <w:rFonts w:cs="Arial"/>
          <w:bCs/>
        </w:rPr>
      </w:pPr>
      <w:r w:rsidRPr="00611A3A">
        <w:rPr>
          <w:rFonts w:cs="Arial"/>
          <w:b/>
        </w:rPr>
        <w:t>Lugar de Investigación</w:t>
      </w:r>
      <w:r w:rsidRPr="00611A3A">
        <w:rPr>
          <w:rFonts w:cs="Arial"/>
          <w:bCs/>
        </w:rPr>
        <w:t>: Los términos “lugar” y “escena” se refieren indistintamente al “lugar de la investigación”, al menos que el contexto particular requiera el uso de uno u otro vocablo.</w:t>
      </w:r>
    </w:p>
    <w:p w14:paraId="5AF0FD86" w14:textId="77777777" w:rsidR="00656BB8" w:rsidRPr="00611A3A" w:rsidRDefault="00656BB8" w:rsidP="00656BB8">
      <w:pPr>
        <w:pStyle w:val="Prrafodelista"/>
        <w:numPr>
          <w:ilvl w:val="1"/>
          <w:numId w:val="27"/>
        </w:numPr>
        <w:jc w:val="both"/>
        <w:rPr>
          <w:rFonts w:cs="Arial"/>
          <w:bCs/>
        </w:rPr>
      </w:pPr>
      <w:r w:rsidRPr="00611A3A">
        <w:rPr>
          <w:rFonts w:cs="Arial"/>
          <w:b/>
        </w:rPr>
        <w:t>Lugar del Incidente</w:t>
      </w:r>
      <w:r w:rsidRPr="00611A3A">
        <w:rPr>
          <w:rFonts w:cs="Arial"/>
          <w:bCs/>
        </w:rPr>
        <w:t>: Ubicación física general del incidente, incluye la escena y las zonas circundantes que puedan ser significantes para el proceso de investigación.</w:t>
      </w:r>
    </w:p>
    <w:p w14:paraId="6A3AD5B8" w14:textId="77777777" w:rsidR="00656BB8" w:rsidRPr="00611A3A" w:rsidRDefault="00656BB8" w:rsidP="00656BB8">
      <w:pPr>
        <w:pStyle w:val="Prrafodelista"/>
        <w:numPr>
          <w:ilvl w:val="1"/>
          <w:numId w:val="27"/>
        </w:numPr>
        <w:jc w:val="both"/>
        <w:rPr>
          <w:rFonts w:cs="Arial"/>
          <w:bCs/>
        </w:rPr>
      </w:pPr>
      <w:r w:rsidRPr="00611A3A">
        <w:rPr>
          <w:rFonts w:cs="Arial"/>
          <w:b/>
        </w:rPr>
        <w:t>Niveles de Intervención</w:t>
      </w:r>
      <w:r w:rsidRPr="00611A3A">
        <w:rPr>
          <w:rFonts w:cs="Arial"/>
          <w:bCs/>
        </w:rPr>
        <w:t>: Es la clasificación establecida de acuerdo a la complejidad de la emergencia, para la asignación de recursos y apoyo requerido para la atención del incidente.</w:t>
      </w:r>
    </w:p>
    <w:p w14:paraId="6E25DE17" w14:textId="77777777" w:rsidR="00656BB8" w:rsidRPr="00611A3A" w:rsidRDefault="00656BB8" w:rsidP="00656BB8">
      <w:pPr>
        <w:pStyle w:val="Prrafodelista"/>
        <w:numPr>
          <w:ilvl w:val="0"/>
          <w:numId w:val="26"/>
        </w:numPr>
        <w:ind w:left="2410"/>
        <w:jc w:val="both"/>
        <w:rPr>
          <w:rFonts w:cs="Arial"/>
          <w:bCs/>
        </w:rPr>
      </w:pPr>
      <w:r w:rsidRPr="00611A3A">
        <w:rPr>
          <w:rFonts w:cs="Arial"/>
          <w:bCs/>
        </w:rPr>
        <w:t>Nivel I: Atiende la emergencia la estación responsable del sector con 1 máquina y apoya con 1 maquina la estación más cercana por jurisdicción</w:t>
      </w:r>
    </w:p>
    <w:p w14:paraId="3DC607ED" w14:textId="77777777" w:rsidR="00656BB8" w:rsidRPr="00611A3A" w:rsidRDefault="00656BB8" w:rsidP="00656BB8">
      <w:pPr>
        <w:pStyle w:val="Prrafodelista"/>
        <w:numPr>
          <w:ilvl w:val="0"/>
          <w:numId w:val="26"/>
        </w:numPr>
        <w:ind w:left="2410"/>
        <w:jc w:val="both"/>
        <w:rPr>
          <w:rFonts w:cs="Arial"/>
          <w:bCs/>
        </w:rPr>
      </w:pPr>
      <w:r w:rsidRPr="00611A3A">
        <w:rPr>
          <w:rFonts w:cs="Arial"/>
          <w:bCs/>
        </w:rPr>
        <w:t>Nivel II: Atiende la emergencia la estación responsable del sector con 1 máquina y apoya con 2 máquinas las estaciones más cercanas por jurisdicción, sin importar el distrito. El recurso de Carro tanques, Maquina Escalera y Brazo Articulado los suministrara las estaciones tipo B.</w:t>
      </w:r>
    </w:p>
    <w:p w14:paraId="712AD467" w14:textId="77777777" w:rsidR="00656BB8" w:rsidRPr="00611A3A" w:rsidRDefault="00656BB8" w:rsidP="00656BB8">
      <w:pPr>
        <w:pStyle w:val="Prrafodelista"/>
        <w:numPr>
          <w:ilvl w:val="0"/>
          <w:numId w:val="26"/>
        </w:numPr>
        <w:ind w:left="2410"/>
        <w:jc w:val="both"/>
        <w:rPr>
          <w:rFonts w:cs="Arial"/>
          <w:bCs/>
        </w:rPr>
      </w:pPr>
      <w:r w:rsidRPr="00611A3A">
        <w:rPr>
          <w:rFonts w:cs="Arial"/>
          <w:bCs/>
        </w:rPr>
        <w:t>Nivel III: Atiende la emergencia la estación responsable del sector con 2 máquina y apoya con 3 máquinas las estaciones más cercanas por jurisdicción, sin importar el distrito. El recurso de Carro tanques, Maquina Escalera y Brazo Articulado los suministrara las estaciones tipo B.</w:t>
      </w:r>
    </w:p>
    <w:p w14:paraId="1323744C" w14:textId="77777777" w:rsidR="00656BB8" w:rsidRPr="00611A3A" w:rsidRDefault="00656BB8" w:rsidP="00656BB8">
      <w:pPr>
        <w:pStyle w:val="Prrafodelista"/>
        <w:numPr>
          <w:ilvl w:val="1"/>
          <w:numId w:val="27"/>
        </w:numPr>
        <w:jc w:val="both"/>
        <w:rPr>
          <w:rFonts w:cs="Arial"/>
          <w:bCs/>
        </w:rPr>
      </w:pPr>
      <w:r w:rsidRPr="00611A3A">
        <w:rPr>
          <w:rFonts w:cs="Arial"/>
          <w:b/>
        </w:rPr>
        <w:lastRenderedPageBreak/>
        <w:t>Peligro</w:t>
      </w:r>
      <w:r w:rsidRPr="00611A3A">
        <w:rPr>
          <w:rFonts w:cs="Arial"/>
          <w:bCs/>
        </w:rPr>
        <w:t>: Cualquier conjunto de materiales y fuentes de calor que pueden causar daños, tales como heridas a personas o ignición de combustibles.</w:t>
      </w:r>
    </w:p>
    <w:p w14:paraId="52314B45" w14:textId="77777777" w:rsidR="00656BB8" w:rsidRPr="00611A3A" w:rsidRDefault="00656BB8" w:rsidP="00656BB8">
      <w:pPr>
        <w:pStyle w:val="Prrafodelista"/>
        <w:numPr>
          <w:ilvl w:val="1"/>
          <w:numId w:val="27"/>
        </w:numPr>
        <w:jc w:val="both"/>
        <w:rPr>
          <w:rFonts w:cs="Arial"/>
          <w:bCs/>
        </w:rPr>
      </w:pPr>
      <w:r w:rsidRPr="00611A3A">
        <w:rPr>
          <w:rFonts w:cs="Arial"/>
          <w:b/>
        </w:rPr>
        <w:t>Preservación de la Escena</w:t>
      </w:r>
      <w:r w:rsidRPr="00611A3A">
        <w:rPr>
          <w:rFonts w:cs="Arial"/>
          <w:bCs/>
        </w:rPr>
        <w:t>: Conservar la forma primitiva del escenario después de sucedido.</w:t>
      </w:r>
    </w:p>
    <w:p w14:paraId="482170BB" w14:textId="77777777" w:rsidR="00656BB8" w:rsidRPr="00611A3A" w:rsidRDefault="00656BB8" w:rsidP="00656BB8">
      <w:pPr>
        <w:pStyle w:val="Prrafodelista"/>
        <w:numPr>
          <w:ilvl w:val="1"/>
          <w:numId w:val="27"/>
        </w:numPr>
        <w:jc w:val="both"/>
        <w:rPr>
          <w:rFonts w:cs="Arial"/>
          <w:bCs/>
        </w:rPr>
      </w:pPr>
      <w:r w:rsidRPr="00611A3A">
        <w:rPr>
          <w:rFonts w:cs="Arial"/>
          <w:b/>
        </w:rPr>
        <w:t>Punto de Control de la actividad</w:t>
      </w:r>
      <w:r w:rsidRPr="00611A3A">
        <w:rPr>
          <w:rFonts w:cs="Arial"/>
          <w:bCs/>
        </w:rPr>
        <w:t>: Indica que la actividad es una revisión o verificación del cumplimiento de requisitos necesario para el desarrollo del objetivo del procedimiento.</w:t>
      </w:r>
    </w:p>
    <w:p w14:paraId="45EE8788" w14:textId="77777777" w:rsidR="00656BB8" w:rsidRPr="00611A3A" w:rsidRDefault="00656BB8" w:rsidP="00656BB8">
      <w:pPr>
        <w:pStyle w:val="Prrafodelista"/>
        <w:numPr>
          <w:ilvl w:val="1"/>
          <w:numId w:val="27"/>
        </w:numPr>
        <w:jc w:val="both"/>
        <w:rPr>
          <w:rFonts w:cs="Arial"/>
          <w:bCs/>
        </w:rPr>
      </w:pPr>
      <w:r w:rsidRPr="00611A3A">
        <w:rPr>
          <w:rFonts w:cs="Arial"/>
          <w:b/>
        </w:rPr>
        <w:t>Punto de Origen</w:t>
      </w:r>
      <w:r w:rsidRPr="00611A3A">
        <w:rPr>
          <w:rFonts w:cs="Arial"/>
          <w:bCs/>
        </w:rPr>
        <w:t>: Lugar físico exacto donde han entrado en contacto una fuente de calor y un combustible, dando lugar a un incendio.</w:t>
      </w:r>
    </w:p>
    <w:p w14:paraId="6AD23ED3" w14:textId="77777777" w:rsidR="00656BB8" w:rsidRPr="00611A3A" w:rsidRDefault="00656BB8" w:rsidP="00656BB8">
      <w:pPr>
        <w:pStyle w:val="Prrafodelista"/>
        <w:numPr>
          <w:ilvl w:val="1"/>
          <w:numId w:val="27"/>
        </w:numPr>
        <w:jc w:val="both"/>
        <w:rPr>
          <w:rFonts w:cs="Arial"/>
          <w:bCs/>
        </w:rPr>
      </w:pPr>
      <w:r w:rsidRPr="00611A3A">
        <w:rPr>
          <w:rFonts w:cs="Arial"/>
          <w:b/>
        </w:rPr>
        <w:t>Responsabilidad:</w:t>
      </w:r>
      <w:r w:rsidRPr="00611A3A">
        <w:rPr>
          <w:rFonts w:cs="Arial"/>
          <w:bCs/>
        </w:rPr>
        <w:t xml:space="preserve"> La responsabilidad de una persona u otras entidades en el suceso o cadena de acontecimientos que causan el fuego o la explosión, propagación del fuego, heridas personales, muertes, o daños a la propiedad.</w:t>
      </w:r>
    </w:p>
    <w:p w14:paraId="1EC11D5D" w14:textId="77777777" w:rsidR="00656BB8" w:rsidRPr="00611A3A" w:rsidRDefault="00656BB8" w:rsidP="00656BB8">
      <w:pPr>
        <w:pStyle w:val="Prrafodelista"/>
        <w:numPr>
          <w:ilvl w:val="1"/>
          <w:numId w:val="27"/>
        </w:numPr>
        <w:jc w:val="both"/>
        <w:rPr>
          <w:rFonts w:cs="Arial"/>
          <w:bCs/>
        </w:rPr>
      </w:pPr>
      <w:r w:rsidRPr="00611A3A">
        <w:rPr>
          <w:rFonts w:cs="Arial"/>
          <w:b/>
        </w:rPr>
        <w:t>RETIE:</w:t>
      </w:r>
      <w:r w:rsidRPr="00611A3A">
        <w:rPr>
          <w:rFonts w:cs="Arial"/>
          <w:bCs/>
        </w:rPr>
        <w:t xml:space="preserve"> Reglamento Técnico de Instalaciones Eléctricas.</w:t>
      </w:r>
    </w:p>
    <w:p w14:paraId="7190443C" w14:textId="77777777" w:rsidR="00656BB8" w:rsidRPr="00611A3A" w:rsidRDefault="00656BB8" w:rsidP="00656BB8">
      <w:pPr>
        <w:pStyle w:val="Prrafodelista"/>
        <w:numPr>
          <w:ilvl w:val="1"/>
          <w:numId w:val="27"/>
        </w:numPr>
        <w:jc w:val="both"/>
        <w:rPr>
          <w:rFonts w:cs="Arial"/>
          <w:bCs/>
        </w:rPr>
      </w:pPr>
      <w:r w:rsidRPr="00611A3A">
        <w:rPr>
          <w:rFonts w:cs="Arial"/>
          <w:b/>
        </w:rPr>
        <w:t>Riesgo</w:t>
      </w:r>
      <w:r w:rsidRPr="00611A3A">
        <w:rPr>
          <w:rFonts w:cs="Arial"/>
          <w:bCs/>
        </w:rPr>
        <w:t>: Grado de peligro; posible daño que se puede producir y se representa por la probabilidad estadística o estimación cuantitativa de la frecuencia o gravedad de las heridas o pérdidas.</w:t>
      </w:r>
    </w:p>
    <w:p w14:paraId="4696AEA1" w14:textId="77777777" w:rsidR="00656BB8" w:rsidRPr="00611A3A" w:rsidRDefault="00656BB8" w:rsidP="00656BB8">
      <w:pPr>
        <w:pStyle w:val="Prrafodelista"/>
        <w:numPr>
          <w:ilvl w:val="1"/>
          <w:numId w:val="27"/>
        </w:numPr>
        <w:jc w:val="both"/>
        <w:rPr>
          <w:rFonts w:cs="Arial"/>
          <w:bCs/>
        </w:rPr>
      </w:pPr>
      <w:r w:rsidRPr="00611A3A">
        <w:rPr>
          <w:rFonts w:cs="Arial"/>
          <w:b/>
        </w:rPr>
        <w:t>Zona de Origen</w:t>
      </w:r>
      <w:r w:rsidRPr="00611A3A">
        <w:rPr>
          <w:rFonts w:cs="Arial"/>
          <w:bCs/>
        </w:rPr>
        <w:t>: Recinto o área donde comenzó un incendio.</w:t>
      </w:r>
    </w:p>
    <w:p w14:paraId="1DB621A5" w14:textId="77777777" w:rsidR="00656BB8" w:rsidRPr="00611A3A" w:rsidRDefault="00656BB8" w:rsidP="00656BB8">
      <w:pPr>
        <w:pStyle w:val="Prrafodelista"/>
        <w:numPr>
          <w:ilvl w:val="1"/>
          <w:numId w:val="27"/>
        </w:numPr>
        <w:jc w:val="both"/>
        <w:rPr>
          <w:rFonts w:cs="Arial"/>
          <w:bCs/>
        </w:rPr>
      </w:pPr>
      <w:r w:rsidRPr="00611A3A">
        <w:rPr>
          <w:rFonts w:cs="Arial"/>
          <w:b/>
        </w:rPr>
        <w:t>Punto de Control del procedimiento</w:t>
      </w:r>
      <w:r w:rsidRPr="00611A3A">
        <w:rPr>
          <w:rFonts w:cs="Arial"/>
          <w:bCs/>
        </w:rPr>
        <w:t>: Indica que la actividad es una revisión o verificación del cumplimiento de requisitos necesario para el desarrollo del objetivo del procedimiento.</w:t>
      </w:r>
    </w:p>
    <w:p w14:paraId="70517041" w14:textId="77777777" w:rsidR="00656BB8" w:rsidRPr="00611A3A" w:rsidRDefault="00656BB8" w:rsidP="00656BB8">
      <w:pPr>
        <w:jc w:val="both"/>
        <w:rPr>
          <w:rFonts w:cs="Arial"/>
        </w:rPr>
      </w:pPr>
    </w:p>
    <w:p w14:paraId="7F4C6592" w14:textId="77777777" w:rsidR="00656BB8" w:rsidRPr="00A51203" w:rsidRDefault="00656BB8" w:rsidP="00656BB8">
      <w:pPr>
        <w:pStyle w:val="Ttulo1"/>
        <w:numPr>
          <w:ilvl w:val="0"/>
          <w:numId w:val="27"/>
        </w:numPr>
        <w:spacing w:line="259" w:lineRule="auto"/>
        <w:rPr>
          <w:rFonts w:cs="Arial"/>
          <w:sz w:val="24"/>
          <w:szCs w:val="24"/>
        </w:rPr>
      </w:pPr>
      <w:bookmarkStart w:id="7" w:name="_Toc134805530"/>
      <w:bookmarkStart w:id="8" w:name="_Toc145065914"/>
      <w:r w:rsidRPr="00A51203">
        <w:rPr>
          <w:rFonts w:cs="Arial"/>
          <w:sz w:val="24"/>
          <w:szCs w:val="24"/>
        </w:rPr>
        <w:t>PRESERVACIÓN DE LA ESCENA</w:t>
      </w:r>
      <w:bookmarkEnd w:id="7"/>
      <w:bookmarkEnd w:id="8"/>
    </w:p>
    <w:p w14:paraId="30E18AE6" w14:textId="77777777" w:rsidR="00656BB8" w:rsidRPr="00611A3A" w:rsidRDefault="00656BB8" w:rsidP="00656BB8">
      <w:pPr>
        <w:jc w:val="both"/>
        <w:rPr>
          <w:rFonts w:cs="Arial"/>
        </w:rPr>
      </w:pPr>
    </w:p>
    <w:p w14:paraId="579A72F1" w14:textId="77777777" w:rsidR="00656BB8" w:rsidRPr="00611A3A" w:rsidRDefault="00656BB8" w:rsidP="00656BB8">
      <w:pPr>
        <w:jc w:val="both"/>
        <w:rPr>
          <w:rFonts w:cs="Arial"/>
        </w:rPr>
      </w:pPr>
      <w:r w:rsidRPr="00611A3A">
        <w:rPr>
          <w:rFonts w:cs="Arial"/>
        </w:rPr>
        <w:t>El bombero que se encuentra en el lugar del incendio es el que goza de las mejores oportunidades para observar las pruebas y ayudar a determinar cuál fue la causa del fuego. El bombero es un eslabón muy importante de la cadena a la hora de determinar cómo se inició un incendio y por qué se propagó del modo en que lo hizo. Los Cuerpos de Bomberos tienen dentro de sus funciones la de atender oportunamente las emergencias relacionadas con incendios, explosiones y calamidades conexas. Sin embargo, las consecuencias de la actuación contra incendios pueden dificultar la tarea de un investigador para determinar el origen y la causa del fuego.</w:t>
      </w:r>
    </w:p>
    <w:p w14:paraId="5B387C23" w14:textId="77777777" w:rsidR="00656BB8" w:rsidRPr="00611A3A" w:rsidRDefault="00656BB8" w:rsidP="00656BB8">
      <w:pPr>
        <w:jc w:val="both"/>
        <w:rPr>
          <w:rFonts w:cs="Arial"/>
        </w:rPr>
      </w:pPr>
      <w:r w:rsidRPr="00611A3A">
        <w:rPr>
          <w:rFonts w:cs="Arial"/>
        </w:rPr>
        <w:t>Por diferentes circunstancias los bomberos alteran la escena, cambian las pruebas de lugar o peor aún que las eliminan por completo, por esto es muy importante tomar precauciones para preservar la escena mientras combate el fuego.</w:t>
      </w:r>
    </w:p>
    <w:p w14:paraId="20FF3CD5" w14:textId="77777777" w:rsidR="00656BB8" w:rsidRPr="00611A3A" w:rsidRDefault="00656BB8" w:rsidP="00656BB8">
      <w:pPr>
        <w:jc w:val="both"/>
        <w:rPr>
          <w:rFonts w:cs="Arial"/>
        </w:rPr>
      </w:pPr>
      <w:r w:rsidRPr="00611A3A">
        <w:rPr>
          <w:rFonts w:cs="Arial"/>
        </w:rPr>
        <w:t xml:space="preserve">La información recopilada en el lugar del incendio es clave para el Investigador de Incendios. Frecuentemente el Equipo de Investigación de Incendios de la UAE Cuerpo Oficial De Bomberos De Bogotá no está presente cuando los bomberos combaten el incendio por lo cual, es fundamental entrevistar a los ocupantes y a los testigos para obtener información. En todos los incidentes cuando se supone un hecho punible se debe informar a la autoridad competente para que se judicialice el caso, razón de más para que, los bomberos pongan todo su empeño </w:t>
      </w:r>
      <w:r w:rsidRPr="00611A3A">
        <w:rPr>
          <w:rFonts w:cs="Arial"/>
        </w:rPr>
        <w:lastRenderedPageBreak/>
        <w:t>para preservar la escena y anotar cualquier prueba que pueda indicar el origen o la causa de un incendio.</w:t>
      </w:r>
    </w:p>
    <w:p w14:paraId="7ACD835A" w14:textId="77777777" w:rsidR="00656BB8" w:rsidRPr="00611A3A" w:rsidRDefault="00656BB8" w:rsidP="00656BB8">
      <w:pPr>
        <w:jc w:val="both"/>
        <w:rPr>
          <w:rFonts w:cs="Arial"/>
        </w:rPr>
      </w:pPr>
    </w:p>
    <w:p w14:paraId="39351AF1" w14:textId="77777777" w:rsidR="00656BB8" w:rsidRPr="00ED4C9E" w:rsidRDefault="00656BB8" w:rsidP="00656BB8">
      <w:pPr>
        <w:pStyle w:val="Ttulo1"/>
        <w:numPr>
          <w:ilvl w:val="0"/>
          <w:numId w:val="27"/>
        </w:numPr>
        <w:spacing w:line="259" w:lineRule="auto"/>
        <w:rPr>
          <w:rFonts w:cs="Arial"/>
          <w:sz w:val="24"/>
          <w:szCs w:val="24"/>
        </w:rPr>
      </w:pPr>
      <w:bookmarkStart w:id="9" w:name="_Toc134805531"/>
      <w:bookmarkStart w:id="10" w:name="_Toc145065915"/>
      <w:r w:rsidRPr="00ED4C9E">
        <w:rPr>
          <w:rFonts w:cs="Arial"/>
          <w:sz w:val="24"/>
          <w:szCs w:val="24"/>
        </w:rPr>
        <w:t>PROTECCIÓN Y PRESERVACIÓN DE LA ESCENA</w:t>
      </w:r>
      <w:bookmarkEnd w:id="9"/>
      <w:bookmarkEnd w:id="10"/>
    </w:p>
    <w:p w14:paraId="45576425" w14:textId="77777777" w:rsidR="00656BB8" w:rsidRPr="00611A3A" w:rsidRDefault="00656BB8" w:rsidP="00656BB8">
      <w:pPr>
        <w:jc w:val="both"/>
        <w:rPr>
          <w:rFonts w:cs="Arial"/>
        </w:rPr>
      </w:pPr>
    </w:p>
    <w:p w14:paraId="44A9BC0E" w14:textId="77777777" w:rsidR="00656BB8" w:rsidRPr="00611A3A" w:rsidRDefault="00656BB8" w:rsidP="00656BB8">
      <w:pPr>
        <w:jc w:val="both"/>
        <w:rPr>
          <w:rFonts w:cs="Arial"/>
        </w:rPr>
      </w:pPr>
      <w:r w:rsidRPr="00611A3A">
        <w:rPr>
          <w:rFonts w:cs="Arial"/>
        </w:rPr>
        <w:t>Siempre que sea posible, los Bomberos deben proteger y preservar la escena, sin manipular ni alterar los elementos materiales probatorios y evidencias físicas y dejándolas en su sitio, cuando las descubran, asegurando la zona hasta que llegue el Equipo de Investigación de Incendios de la UAE Cuerpo Oficial de Bomberos de Bogotá.</w:t>
      </w:r>
    </w:p>
    <w:p w14:paraId="3EA02C0B" w14:textId="77777777" w:rsidR="00656BB8" w:rsidRPr="00611A3A" w:rsidRDefault="00656BB8" w:rsidP="00656BB8">
      <w:pPr>
        <w:jc w:val="both"/>
        <w:rPr>
          <w:rFonts w:cs="Arial"/>
        </w:rPr>
      </w:pPr>
    </w:p>
    <w:p w14:paraId="21C67C5D" w14:textId="77777777" w:rsidR="00656BB8" w:rsidRPr="00611A3A" w:rsidRDefault="00656BB8" w:rsidP="00656BB8">
      <w:pPr>
        <w:jc w:val="both"/>
        <w:rPr>
          <w:rFonts w:cs="Arial"/>
        </w:rPr>
      </w:pPr>
      <w:r w:rsidRPr="00611A3A">
        <w:rPr>
          <w:rFonts w:cs="Arial"/>
        </w:rPr>
        <w:t>No se deben juntar, ni tocar, ni alterar los elementos materiales probatorios y evidencias físicas, a menos que sea absolutamente necesario para conservarlas. Si un bombero se ocupa de una evidencia física (pruebas) o consigue una, entra a formar parte de la cadena de custodia de esta. El bombero debe documentar con exactitud todas las acciones realizadas si le es posible.</w:t>
      </w:r>
    </w:p>
    <w:p w14:paraId="569DB182" w14:textId="77777777" w:rsidR="00656BB8" w:rsidRPr="00611A3A" w:rsidRDefault="00656BB8" w:rsidP="00656BB8">
      <w:pPr>
        <w:jc w:val="both"/>
        <w:rPr>
          <w:rFonts w:cs="Arial"/>
        </w:rPr>
      </w:pPr>
      <w:r w:rsidRPr="00611A3A">
        <w:rPr>
          <w:rFonts w:cs="Arial"/>
        </w:rPr>
        <w:t>No está permitido modificar de ningún modo la escena a excepción de los cambios absolutamente necesarios dados en la extinción del fuego. Los bomberos deben evitar pisar o eliminar los posibles los elementos materiales probatorios y evidencias físicas.</w:t>
      </w:r>
    </w:p>
    <w:p w14:paraId="7AAFAB21" w14:textId="77777777" w:rsidR="00656BB8" w:rsidRPr="00611A3A" w:rsidRDefault="00656BB8" w:rsidP="00656BB8">
      <w:pPr>
        <w:jc w:val="both"/>
        <w:rPr>
          <w:rFonts w:cs="Arial"/>
        </w:rPr>
      </w:pPr>
      <w:r w:rsidRPr="00611A3A">
        <w:rPr>
          <w:rFonts w:cs="Arial"/>
        </w:rPr>
        <w:t>No se deben utilizar cantidad de agua excesiva, lo que evitará resultados insatisfactorios en la investigación del incendio. Los bomberos que llegan primero al sitio del incidente son los mejor calificados para responder a preguntas importantes que realizaran los investigadores del Equipo de investigación de Incendios de la UAE Cuerpo Oficial De Bomberos De Bogotá:</w:t>
      </w:r>
    </w:p>
    <w:p w14:paraId="40450833" w14:textId="77777777" w:rsidR="00656BB8" w:rsidRPr="00611A3A" w:rsidRDefault="00656BB8" w:rsidP="00656BB8">
      <w:pPr>
        <w:jc w:val="both"/>
        <w:rPr>
          <w:rFonts w:cs="Arial"/>
        </w:rPr>
      </w:pPr>
    </w:p>
    <w:p w14:paraId="33586611" w14:textId="77777777" w:rsidR="00656BB8" w:rsidRPr="00611A3A" w:rsidRDefault="00656BB8" w:rsidP="00656BB8">
      <w:pPr>
        <w:jc w:val="both"/>
        <w:rPr>
          <w:rFonts w:cs="Arial"/>
        </w:rPr>
      </w:pPr>
      <w:r w:rsidRPr="00611A3A">
        <w:rPr>
          <w:rFonts w:cs="Arial"/>
        </w:rPr>
        <w:t>Describir las condiciones generales del incendio:</w:t>
      </w:r>
    </w:p>
    <w:p w14:paraId="61507656" w14:textId="77777777" w:rsidR="00656BB8" w:rsidRPr="00611A3A" w:rsidRDefault="00656BB8" w:rsidP="00656BB8">
      <w:pPr>
        <w:jc w:val="both"/>
        <w:rPr>
          <w:rFonts w:cs="Arial"/>
        </w:rPr>
      </w:pPr>
    </w:p>
    <w:p w14:paraId="66D8AB1D" w14:textId="77777777" w:rsidR="00656BB8" w:rsidRPr="00611A3A" w:rsidRDefault="00656BB8" w:rsidP="00656BB8">
      <w:pPr>
        <w:pStyle w:val="Prrafodelista"/>
        <w:numPr>
          <w:ilvl w:val="0"/>
          <w:numId w:val="20"/>
        </w:numPr>
        <w:spacing w:line="259" w:lineRule="auto"/>
        <w:jc w:val="both"/>
        <w:rPr>
          <w:rFonts w:cs="Arial"/>
        </w:rPr>
      </w:pPr>
      <w:r w:rsidRPr="00611A3A">
        <w:rPr>
          <w:rFonts w:cs="Arial"/>
        </w:rPr>
        <w:t>Extensión (intensidad).</w:t>
      </w:r>
    </w:p>
    <w:p w14:paraId="21296AA1" w14:textId="77777777" w:rsidR="00656BB8" w:rsidRPr="00611A3A" w:rsidRDefault="00656BB8" w:rsidP="00656BB8">
      <w:pPr>
        <w:pStyle w:val="Prrafodelista"/>
        <w:numPr>
          <w:ilvl w:val="0"/>
          <w:numId w:val="20"/>
        </w:numPr>
        <w:spacing w:line="259" w:lineRule="auto"/>
        <w:jc w:val="both"/>
        <w:rPr>
          <w:rFonts w:cs="Arial"/>
        </w:rPr>
      </w:pPr>
      <w:r w:rsidRPr="00611A3A">
        <w:rPr>
          <w:rFonts w:cs="Arial"/>
        </w:rPr>
        <w:t>Localización.</w:t>
      </w:r>
    </w:p>
    <w:p w14:paraId="4CEC55F7" w14:textId="77777777" w:rsidR="00656BB8" w:rsidRPr="00611A3A" w:rsidRDefault="00656BB8" w:rsidP="00656BB8">
      <w:pPr>
        <w:pStyle w:val="Prrafodelista"/>
        <w:numPr>
          <w:ilvl w:val="0"/>
          <w:numId w:val="20"/>
        </w:numPr>
        <w:spacing w:line="259" w:lineRule="auto"/>
        <w:jc w:val="both"/>
        <w:rPr>
          <w:rFonts w:cs="Arial"/>
        </w:rPr>
      </w:pPr>
      <w:r w:rsidRPr="00611A3A">
        <w:rPr>
          <w:rFonts w:cs="Arial"/>
        </w:rPr>
        <w:t>Color de humo o de llamas.</w:t>
      </w:r>
    </w:p>
    <w:p w14:paraId="21AAB668" w14:textId="77777777" w:rsidR="00656BB8" w:rsidRPr="00611A3A" w:rsidRDefault="00656BB8" w:rsidP="00656BB8">
      <w:pPr>
        <w:pStyle w:val="Prrafodelista"/>
        <w:numPr>
          <w:ilvl w:val="0"/>
          <w:numId w:val="20"/>
        </w:numPr>
        <w:spacing w:line="259" w:lineRule="auto"/>
        <w:jc w:val="both"/>
        <w:rPr>
          <w:rFonts w:cs="Arial"/>
        </w:rPr>
      </w:pPr>
      <w:r w:rsidRPr="00611A3A">
        <w:rPr>
          <w:rFonts w:cs="Arial"/>
        </w:rPr>
        <w:t>Ubicación del fuego</w:t>
      </w:r>
    </w:p>
    <w:p w14:paraId="2D2466CF" w14:textId="77777777" w:rsidR="00656BB8" w:rsidRPr="00611A3A" w:rsidRDefault="00656BB8" w:rsidP="00656BB8">
      <w:pPr>
        <w:pStyle w:val="Prrafodelista"/>
        <w:numPr>
          <w:ilvl w:val="0"/>
          <w:numId w:val="20"/>
        </w:numPr>
        <w:spacing w:line="259" w:lineRule="auto"/>
        <w:jc w:val="both"/>
        <w:rPr>
          <w:rFonts w:cs="Arial"/>
        </w:rPr>
      </w:pPr>
      <w:r w:rsidRPr="00611A3A">
        <w:rPr>
          <w:rFonts w:cs="Arial"/>
        </w:rPr>
        <w:t>¿Cómo entraron al lugar del incendio?</w:t>
      </w:r>
    </w:p>
    <w:p w14:paraId="6888E16C" w14:textId="77777777" w:rsidR="00656BB8" w:rsidRPr="00611A3A" w:rsidRDefault="00656BB8" w:rsidP="00656BB8">
      <w:pPr>
        <w:pStyle w:val="Prrafodelista"/>
        <w:numPr>
          <w:ilvl w:val="0"/>
          <w:numId w:val="21"/>
        </w:numPr>
        <w:spacing w:line="259" w:lineRule="auto"/>
        <w:jc w:val="both"/>
        <w:rPr>
          <w:rFonts w:cs="Arial"/>
        </w:rPr>
      </w:pPr>
      <w:r w:rsidRPr="00611A3A">
        <w:rPr>
          <w:rFonts w:cs="Arial"/>
        </w:rPr>
        <w:t>Describa la condición en que se encontraban las puertas y ventanas</w:t>
      </w:r>
    </w:p>
    <w:p w14:paraId="663CDE59" w14:textId="77777777" w:rsidR="00656BB8" w:rsidRPr="00611A3A" w:rsidRDefault="00656BB8" w:rsidP="00656BB8">
      <w:pPr>
        <w:pStyle w:val="Prrafodelista"/>
        <w:numPr>
          <w:ilvl w:val="0"/>
          <w:numId w:val="21"/>
        </w:numPr>
        <w:spacing w:line="259" w:lineRule="auto"/>
        <w:jc w:val="both"/>
        <w:rPr>
          <w:rFonts w:cs="Arial"/>
        </w:rPr>
      </w:pPr>
      <w:r w:rsidRPr="00611A3A">
        <w:rPr>
          <w:rFonts w:cs="Arial"/>
        </w:rPr>
        <w:t>Si la entrada fue forzada, ¿quién lo hizo y como lo hizo?</w:t>
      </w:r>
    </w:p>
    <w:p w14:paraId="482AEEAC" w14:textId="77777777" w:rsidR="00656BB8" w:rsidRPr="00611A3A" w:rsidRDefault="00656BB8" w:rsidP="00656BB8">
      <w:pPr>
        <w:pStyle w:val="Prrafodelista"/>
        <w:numPr>
          <w:ilvl w:val="0"/>
          <w:numId w:val="21"/>
        </w:numPr>
        <w:spacing w:line="259" w:lineRule="auto"/>
        <w:jc w:val="both"/>
        <w:rPr>
          <w:rFonts w:cs="Arial"/>
        </w:rPr>
      </w:pPr>
      <w:r w:rsidRPr="00611A3A">
        <w:rPr>
          <w:rFonts w:cs="Arial"/>
        </w:rPr>
        <w:t>¿En el momento de la entrada al lugar del incendio, cuál era el centro del incendio?</w:t>
      </w:r>
    </w:p>
    <w:p w14:paraId="32131D5E" w14:textId="77777777" w:rsidR="00656BB8" w:rsidRPr="00611A3A" w:rsidRDefault="00656BB8" w:rsidP="00656BB8">
      <w:pPr>
        <w:pStyle w:val="Prrafodelista"/>
        <w:numPr>
          <w:ilvl w:val="0"/>
          <w:numId w:val="21"/>
        </w:numPr>
        <w:spacing w:line="259" w:lineRule="auto"/>
        <w:jc w:val="both"/>
        <w:rPr>
          <w:rFonts w:cs="Arial"/>
        </w:rPr>
      </w:pPr>
      <w:r w:rsidRPr="00611A3A">
        <w:rPr>
          <w:rFonts w:cs="Arial"/>
        </w:rPr>
        <w:t>¿Había incendios separados?</w:t>
      </w:r>
    </w:p>
    <w:p w14:paraId="225A73AB" w14:textId="77777777" w:rsidR="00656BB8" w:rsidRPr="00611A3A" w:rsidRDefault="00656BB8" w:rsidP="00656BB8">
      <w:pPr>
        <w:pStyle w:val="Prrafodelista"/>
        <w:numPr>
          <w:ilvl w:val="0"/>
          <w:numId w:val="21"/>
        </w:numPr>
        <w:spacing w:line="259" w:lineRule="auto"/>
        <w:jc w:val="both"/>
        <w:rPr>
          <w:rFonts w:cs="Arial"/>
        </w:rPr>
      </w:pPr>
      <w:r w:rsidRPr="00611A3A">
        <w:rPr>
          <w:rFonts w:cs="Arial"/>
        </w:rPr>
        <w:t>¿Se sacó alguna evidencia física del lugar del incendio? ¿Se tomaron fotos del incendio mientras este ocurría? ¿Cuál es su opinión sobre cómo se inició el incendio?</w:t>
      </w:r>
    </w:p>
    <w:p w14:paraId="03143CC5" w14:textId="77777777" w:rsidR="00656BB8" w:rsidRPr="00611A3A" w:rsidRDefault="00656BB8" w:rsidP="00656BB8">
      <w:pPr>
        <w:pStyle w:val="Prrafodelista"/>
        <w:ind w:left="360"/>
        <w:jc w:val="both"/>
        <w:rPr>
          <w:rFonts w:cs="Arial"/>
        </w:rPr>
      </w:pPr>
    </w:p>
    <w:p w14:paraId="3A6BF648" w14:textId="77777777" w:rsidR="00656BB8" w:rsidRPr="00ED4C9E" w:rsidRDefault="00656BB8" w:rsidP="00656BB8">
      <w:pPr>
        <w:pStyle w:val="Ttulo1"/>
        <w:numPr>
          <w:ilvl w:val="0"/>
          <w:numId w:val="27"/>
        </w:numPr>
        <w:spacing w:line="259" w:lineRule="auto"/>
        <w:rPr>
          <w:rFonts w:cs="Arial"/>
          <w:sz w:val="24"/>
          <w:szCs w:val="24"/>
        </w:rPr>
      </w:pPr>
      <w:bookmarkStart w:id="11" w:name="_Toc134805532"/>
      <w:bookmarkStart w:id="12" w:name="_Toc145065916"/>
      <w:r w:rsidRPr="00ED4C9E">
        <w:rPr>
          <w:rFonts w:cs="Arial"/>
          <w:sz w:val="24"/>
          <w:szCs w:val="24"/>
        </w:rPr>
        <w:lastRenderedPageBreak/>
        <w:t>RESPONSABILIDADES DEL BOMBERO</w:t>
      </w:r>
      <w:bookmarkEnd w:id="11"/>
      <w:bookmarkEnd w:id="12"/>
    </w:p>
    <w:p w14:paraId="5AD40225" w14:textId="77777777" w:rsidR="00656BB8" w:rsidRPr="00611A3A" w:rsidRDefault="00656BB8" w:rsidP="00656BB8">
      <w:pPr>
        <w:jc w:val="both"/>
        <w:rPr>
          <w:rFonts w:cs="Arial"/>
        </w:rPr>
      </w:pPr>
    </w:p>
    <w:p w14:paraId="12633C0E" w14:textId="77777777" w:rsidR="00656BB8" w:rsidRPr="00611A3A" w:rsidRDefault="00656BB8" w:rsidP="00656BB8">
      <w:pPr>
        <w:jc w:val="both"/>
        <w:rPr>
          <w:rFonts w:cs="Arial"/>
        </w:rPr>
      </w:pPr>
      <w:r w:rsidRPr="00611A3A">
        <w:rPr>
          <w:rFonts w:cs="Arial"/>
        </w:rPr>
        <w:t>El entrenamiento adecuado capacita a los bomberos para reconocer y compilar información importante mediante la observación del fuego y su comportamiento durante la respuesta, al llegar al lugar, cuando le accede a la estructura y mientras se localiza y se extingue el incendio.</w:t>
      </w:r>
    </w:p>
    <w:p w14:paraId="0403AD2C" w14:textId="77777777" w:rsidR="00656BB8" w:rsidRPr="00611A3A" w:rsidRDefault="00656BB8" w:rsidP="00656BB8">
      <w:pPr>
        <w:jc w:val="both"/>
        <w:rPr>
          <w:rFonts w:cs="Arial"/>
        </w:rPr>
      </w:pPr>
    </w:p>
    <w:p w14:paraId="1C171A6C" w14:textId="77777777" w:rsidR="00656BB8" w:rsidRPr="00611A3A" w:rsidRDefault="00656BB8" w:rsidP="00656BB8">
      <w:pPr>
        <w:jc w:val="both"/>
        <w:rPr>
          <w:rFonts w:cs="Arial"/>
        </w:rPr>
      </w:pPr>
      <w:r w:rsidRPr="00611A3A">
        <w:rPr>
          <w:rFonts w:cs="Arial"/>
        </w:rPr>
        <w:t>El bombero es quien mejor puede determinar si existen condiciones inusuales que indiquen que el fuego ha sido Provocado (intencional). Los bomberos, suboficiales y oficiales que realizaren las tareas de extinción del incendio deben evitar en lo posible la remoción y/o alteración de la escena antes de la inspección e iniciación de la investigación de acuerdo con los procedimientos, técnicas y tácticas utilizadas para tal fin. (Comportamiento del fuego en compartimientos).</w:t>
      </w:r>
    </w:p>
    <w:p w14:paraId="3D5D65DF" w14:textId="77777777" w:rsidR="00656BB8" w:rsidRPr="00611A3A" w:rsidRDefault="00656BB8" w:rsidP="00656BB8">
      <w:pPr>
        <w:jc w:val="both"/>
        <w:rPr>
          <w:rFonts w:cs="Arial"/>
        </w:rPr>
      </w:pPr>
    </w:p>
    <w:p w14:paraId="4319DE2C" w14:textId="77777777" w:rsidR="00656BB8" w:rsidRPr="00611A3A" w:rsidRDefault="00656BB8" w:rsidP="00656BB8">
      <w:pPr>
        <w:jc w:val="both"/>
        <w:rPr>
          <w:rFonts w:cs="Arial"/>
        </w:rPr>
      </w:pPr>
      <w:r w:rsidRPr="00611A3A">
        <w:rPr>
          <w:rFonts w:cs="Arial"/>
        </w:rPr>
        <w:t>Todo lo realizado en las tareas de extinción y el modo en que se realice puede afectar la determinación del origen y la causa del fuego. Así mismo, si se combina una mente abierta y en estado de alerta con una revisión sensata y cuidadosa, pueden descubrirse pruebas importantes que, de otro modo, se perderían.</w:t>
      </w:r>
    </w:p>
    <w:p w14:paraId="526D26BC" w14:textId="77777777" w:rsidR="00656BB8" w:rsidRPr="00611A3A" w:rsidRDefault="00656BB8" w:rsidP="00656BB8">
      <w:pPr>
        <w:jc w:val="both"/>
        <w:rPr>
          <w:rFonts w:cs="Arial"/>
        </w:rPr>
      </w:pPr>
    </w:p>
    <w:p w14:paraId="4073D197" w14:textId="77777777" w:rsidR="00656BB8" w:rsidRPr="00611A3A" w:rsidRDefault="00656BB8" w:rsidP="00656BB8">
      <w:pPr>
        <w:pStyle w:val="Ttulo2"/>
        <w:rPr>
          <w:rFonts w:cs="Arial"/>
          <w:sz w:val="24"/>
          <w:szCs w:val="24"/>
        </w:rPr>
      </w:pPr>
      <w:bookmarkStart w:id="13" w:name="_Toc134805533"/>
      <w:bookmarkStart w:id="14" w:name="_Toc145065917"/>
      <w:r w:rsidRPr="00611A3A">
        <w:rPr>
          <w:rFonts w:cs="Arial"/>
          <w:sz w:val="24"/>
          <w:szCs w:val="24"/>
        </w:rPr>
        <w:t>Responsabilidades Después Del Incendio</w:t>
      </w:r>
      <w:bookmarkEnd w:id="13"/>
      <w:bookmarkEnd w:id="14"/>
    </w:p>
    <w:p w14:paraId="363C58C9" w14:textId="77777777" w:rsidR="00656BB8" w:rsidRPr="00611A3A" w:rsidRDefault="00656BB8" w:rsidP="00656BB8">
      <w:pPr>
        <w:jc w:val="both"/>
        <w:rPr>
          <w:rFonts w:cs="Arial"/>
        </w:rPr>
      </w:pPr>
    </w:p>
    <w:p w14:paraId="4426E312" w14:textId="77777777" w:rsidR="00656BB8" w:rsidRPr="00611A3A" w:rsidRDefault="00656BB8" w:rsidP="00656BB8">
      <w:pPr>
        <w:jc w:val="both"/>
        <w:rPr>
          <w:rFonts w:cs="Arial"/>
        </w:rPr>
      </w:pPr>
      <w:r w:rsidRPr="00611A3A">
        <w:rPr>
          <w:rFonts w:cs="Arial"/>
        </w:rPr>
        <w:t>Los Bomberos deben informar sobre todos los hechos relacionados con un incendio al comandante de incidente lo antes posible. Cada bombero debe establecer un orden cronológico de las circunstancias más importantes que haya observado personalmente. Debe informar sobre los comentarios de la gente al investigador para que sea este quien los confirme: por ejemplo: "El vecino me dijo que el dueño prendía una veladora los martes." Esto tan solo es un comentario, pero puede ayudar al investigador. La conservación y remoción son probablemente las principales actuaciones a la hora de determinar la causa del incendio.</w:t>
      </w:r>
    </w:p>
    <w:p w14:paraId="22E21164" w14:textId="77777777" w:rsidR="00656BB8" w:rsidRPr="00611A3A" w:rsidRDefault="00656BB8" w:rsidP="00656BB8">
      <w:pPr>
        <w:jc w:val="both"/>
        <w:rPr>
          <w:rFonts w:cs="Arial"/>
        </w:rPr>
      </w:pPr>
    </w:p>
    <w:p w14:paraId="55C1F9BA" w14:textId="77777777" w:rsidR="00656BB8" w:rsidRPr="00611A3A" w:rsidRDefault="00656BB8" w:rsidP="00656BB8">
      <w:pPr>
        <w:jc w:val="both"/>
        <w:rPr>
          <w:rFonts w:cs="Arial"/>
        </w:rPr>
      </w:pPr>
      <w:r w:rsidRPr="00611A3A">
        <w:rPr>
          <w:rFonts w:cs="Arial"/>
        </w:rPr>
        <w:t>Es de gran importancia la conservación y remoción, pero en muchos casos destruye las evidencias físicas que indican cómo se inició el incendio. Es necesario establecer un análisis de la escena a fin de identificar la necesidad de la remoción y determinar la prelación de la preservación sobre la conservación de la escena para establecer el origen y determinar la causa del incendio. Los bomberos deben llevar a cabo la conservación y remoción en la escena con cuidado. No deben remover más escombros de los necesarios, ya que esto puede dificultar la investigación, tampoco se deben apilar los escombros en el exterior.</w:t>
      </w:r>
    </w:p>
    <w:p w14:paraId="67E0890E" w14:textId="77777777" w:rsidR="000C1AC5" w:rsidRDefault="000C1AC5">
      <w:pPr>
        <w:spacing w:after="160" w:line="259" w:lineRule="auto"/>
        <w:rPr>
          <w:rFonts w:eastAsiaTheme="majorEastAsia" w:cs="Arial"/>
          <w:b/>
        </w:rPr>
      </w:pPr>
      <w:bookmarkStart w:id="15" w:name="_Toc134805534"/>
      <w:bookmarkStart w:id="16" w:name="_Toc145065918"/>
      <w:r>
        <w:rPr>
          <w:rFonts w:cs="Arial"/>
        </w:rPr>
        <w:br w:type="page"/>
      </w:r>
    </w:p>
    <w:p w14:paraId="54ECAA69" w14:textId="0250913D" w:rsidR="00656BB8" w:rsidRPr="00ED4C9E" w:rsidRDefault="00656BB8" w:rsidP="00656BB8">
      <w:pPr>
        <w:pStyle w:val="Ttulo1"/>
        <w:numPr>
          <w:ilvl w:val="0"/>
          <w:numId w:val="27"/>
        </w:numPr>
        <w:spacing w:line="259" w:lineRule="auto"/>
        <w:rPr>
          <w:rFonts w:cs="Arial"/>
          <w:sz w:val="24"/>
          <w:szCs w:val="24"/>
        </w:rPr>
      </w:pPr>
      <w:r w:rsidRPr="00ED4C9E">
        <w:rPr>
          <w:rFonts w:cs="Arial"/>
          <w:sz w:val="24"/>
          <w:szCs w:val="24"/>
        </w:rPr>
        <w:lastRenderedPageBreak/>
        <w:t>RESPONSABILIDADES DEL COMANDANTE DE INCIDENTE</w:t>
      </w:r>
      <w:bookmarkEnd w:id="15"/>
      <w:bookmarkEnd w:id="16"/>
    </w:p>
    <w:p w14:paraId="165269E5" w14:textId="77777777" w:rsidR="00656BB8" w:rsidRPr="00611A3A" w:rsidRDefault="00656BB8" w:rsidP="00656BB8">
      <w:pPr>
        <w:jc w:val="both"/>
        <w:rPr>
          <w:rFonts w:cs="Arial"/>
        </w:rPr>
      </w:pPr>
    </w:p>
    <w:p w14:paraId="72B5314F" w14:textId="77777777" w:rsidR="00656BB8" w:rsidRPr="00611A3A" w:rsidRDefault="00656BB8" w:rsidP="00656BB8">
      <w:pPr>
        <w:jc w:val="both"/>
        <w:rPr>
          <w:rFonts w:cs="Arial"/>
        </w:rPr>
      </w:pPr>
      <w:r w:rsidRPr="00611A3A">
        <w:rPr>
          <w:rFonts w:cs="Arial"/>
        </w:rPr>
        <w:t>El comandante de incidente es quien tiene la responsabilidad inicial de establecer el origen y determinar la causa de un incendio. El comandante de incidente confía en los bomberos, suboficiales y los oficiales en el lugar del incendio para asegurarse de que se puede determinar la causa real y especifica del fuego.</w:t>
      </w:r>
    </w:p>
    <w:p w14:paraId="2C31899A" w14:textId="77777777" w:rsidR="00656BB8" w:rsidRPr="00611A3A" w:rsidRDefault="00656BB8" w:rsidP="00656BB8">
      <w:pPr>
        <w:jc w:val="both"/>
        <w:rPr>
          <w:rFonts w:cs="Arial"/>
        </w:rPr>
      </w:pPr>
    </w:p>
    <w:p w14:paraId="0378B3FD" w14:textId="77777777" w:rsidR="00656BB8" w:rsidRPr="00611A3A" w:rsidRDefault="00656BB8" w:rsidP="00656BB8">
      <w:pPr>
        <w:pStyle w:val="Ttulo2"/>
        <w:rPr>
          <w:rFonts w:cs="Arial"/>
          <w:sz w:val="24"/>
          <w:szCs w:val="24"/>
        </w:rPr>
      </w:pPr>
      <w:bookmarkStart w:id="17" w:name="_Toc134805535"/>
      <w:bookmarkStart w:id="18" w:name="_Toc145065919"/>
      <w:r w:rsidRPr="00611A3A">
        <w:rPr>
          <w:rFonts w:cs="Arial"/>
          <w:sz w:val="24"/>
          <w:szCs w:val="24"/>
        </w:rPr>
        <w:t>Consideraciones del comandante del incidente ante respuesta a la emergencia</w:t>
      </w:r>
      <w:bookmarkEnd w:id="17"/>
      <w:bookmarkEnd w:id="18"/>
    </w:p>
    <w:p w14:paraId="489D989F" w14:textId="77777777" w:rsidR="00656BB8" w:rsidRPr="00611A3A" w:rsidRDefault="00656BB8" w:rsidP="00656BB8">
      <w:pPr>
        <w:jc w:val="both"/>
        <w:rPr>
          <w:rFonts w:cs="Arial"/>
        </w:rPr>
      </w:pPr>
    </w:p>
    <w:p w14:paraId="60F4EFF0" w14:textId="77777777" w:rsidR="00656BB8" w:rsidRPr="00611A3A" w:rsidRDefault="00656BB8" w:rsidP="00656BB8">
      <w:pPr>
        <w:jc w:val="both"/>
        <w:rPr>
          <w:rFonts w:cs="Arial"/>
        </w:rPr>
      </w:pPr>
      <w:r w:rsidRPr="00611A3A">
        <w:rPr>
          <w:rFonts w:cs="Arial"/>
        </w:rPr>
        <w:t>Algunas de las observaciones del comandante del incidente y los bomberos pueden realizarse en diferentes momentos durante el incidente; por ejemplo, puede que los bomberos no encuentren pruebas de un comportamiento inusual del fuego hasta que realicen la revisión, toda esta información es importante para el investigador una vez se determine iniciar el procedimiento de Determinación de origen y causa de los incendios de la UAECOBB.</w:t>
      </w:r>
    </w:p>
    <w:p w14:paraId="2FA5C4C6" w14:textId="77777777" w:rsidR="00656BB8" w:rsidRPr="00611A3A" w:rsidRDefault="00656BB8" w:rsidP="00656BB8">
      <w:pPr>
        <w:jc w:val="both"/>
        <w:rPr>
          <w:rFonts w:cs="Arial"/>
        </w:rPr>
      </w:pPr>
    </w:p>
    <w:p w14:paraId="057A99B4" w14:textId="77777777" w:rsidR="00656BB8" w:rsidRPr="00611A3A" w:rsidRDefault="00656BB8" w:rsidP="00656BB8">
      <w:pPr>
        <w:pStyle w:val="Ttulo2"/>
        <w:rPr>
          <w:rFonts w:cs="Arial"/>
          <w:sz w:val="24"/>
          <w:szCs w:val="24"/>
        </w:rPr>
      </w:pPr>
      <w:bookmarkStart w:id="19" w:name="_Toc134805536"/>
      <w:bookmarkStart w:id="20" w:name="_Toc145065920"/>
      <w:r w:rsidRPr="00611A3A">
        <w:rPr>
          <w:rFonts w:cs="Arial"/>
          <w:sz w:val="24"/>
          <w:szCs w:val="24"/>
        </w:rPr>
        <w:t>Observaciones en marcha</w:t>
      </w:r>
      <w:bookmarkEnd w:id="19"/>
      <w:bookmarkEnd w:id="20"/>
    </w:p>
    <w:p w14:paraId="4B674397" w14:textId="77777777" w:rsidR="00656BB8" w:rsidRPr="00611A3A" w:rsidRDefault="00656BB8" w:rsidP="00656BB8">
      <w:pPr>
        <w:jc w:val="both"/>
        <w:rPr>
          <w:rFonts w:cs="Arial"/>
        </w:rPr>
      </w:pPr>
    </w:p>
    <w:p w14:paraId="5398D058" w14:textId="77777777" w:rsidR="00656BB8" w:rsidRPr="00611A3A" w:rsidRDefault="00656BB8" w:rsidP="00656BB8">
      <w:pPr>
        <w:jc w:val="both"/>
        <w:rPr>
          <w:rFonts w:cs="Arial"/>
        </w:rPr>
      </w:pPr>
      <w:r w:rsidRPr="00611A3A">
        <w:rPr>
          <w:rFonts w:cs="Arial"/>
        </w:rPr>
        <w:t>La responsabilidad del comandante de incidente con respecto a la obtención de información empieza cuando se recibe el aviso de alarma. El comandante de incidente debe tener información acerca de los siguientes factores:</w:t>
      </w:r>
    </w:p>
    <w:p w14:paraId="287DADAA" w14:textId="77777777" w:rsidR="00656BB8" w:rsidRPr="00611A3A" w:rsidRDefault="00656BB8" w:rsidP="00656BB8">
      <w:pPr>
        <w:pStyle w:val="Prrafodelista"/>
        <w:numPr>
          <w:ilvl w:val="0"/>
          <w:numId w:val="22"/>
        </w:numPr>
        <w:spacing w:line="259" w:lineRule="auto"/>
        <w:jc w:val="both"/>
        <w:rPr>
          <w:rFonts w:cs="Arial"/>
        </w:rPr>
      </w:pPr>
      <w:r w:rsidRPr="00611A3A">
        <w:rPr>
          <w:rFonts w:cs="Arial"/>
        </w:rPr>
        <w:t>Hora.</w:t>
      </w:r>
    </w:p>
    <w:p w14:paraId="787C2999" w14:textId="77777777" w:rsidR="00656BB8" w:rsidRPr="00611A3A" w:rsidRDefault="00656BB8" w:rsidP="00656BB8">
      <w:pPr>
        <w:pStyle w:val="Prrafodelista"/>
        <w:numPr>
          <w:ilvl w:val="0"/>
          <w:numId w:val="22"/>
        </w:numPr>
        <w:spacing w:line="259" w:lineRule="auto"/>
        <w:jc w:val="both"/>
        <w:rPr>
          <w:rFonts w:cs="Arial"/>
        </w:rPr>
      </w:pPr>
      <w:r w:rsidRPr="00611A3A">
        <w:rPr>
          <w:rFonts w:cs="Arial"/>
        </w:rPr>
        <w:t>Tiempo meteorológico.</w:t>
      </w:r>
    </w:p>
    <w:p w14:paraId="4E54C06D" w14:textId="77777777" w:rsidR="00656BB8" w:rsidRPr="00611A3A" w:rsidRDefault="00656BB8" w:rsidP="00656BB8">
      <w:pPr>
        <w:pStyle w:val="Prrafodelista"/>
        <w:numPr>
          <w:ilvl w:val="0"/>
          <w:numId w:val="22"/>
        </w:numPr>
        <w:spacing w:line="259" w:lineRule="auto"/>
        <w:jc w:val="both"/>
        <w:rPr>
          <w:rFonts w:cs="Arial"/>
        </w:rPr>
      </w:pPr>
      <w:r w:rsidRPr="00611A3A">
        <w:rPr>
          <w:rFonts w:cs="Arial"/>
        </w:rPr>
        <w:t>Peligros naturales.</w:t>
      </w:r>
    </w:p>
    <w:p w14:paraId="2466FA87" w14:textId="77777777" w:rsidR="00656BB8" w:rsidRPr="00611A3A" w:rsidRDefault="00656BB8" w:rsidP="00656BB8">
      <w:pPr>
        <w:jc w:val="both"/>
        <w:rPr>
          <w:rFonts w:cs="Arial"/>
        </w:rPr>
      </w:pPr>
    </w:p>
    <w:p w14:paraId="1DA5DA39" w14:textId="77777777" w:rsidR="00656BB8" w:rsidRPr="00611A3A" w:rsidRDefault="00656BB8" w:rsidP="00656BB8">
      <w:pPr>
        <w:pStyle w:val="Ttulo2"/>
        <w:rPr>
          <w:rFonts w:cs="Arial"/>
          <w:sz w:val="24"/>
          <w:szCs w:val="24"/>
        </w:rPr>
      </w:pPr>
      <w:bookmarkStart w:id="21" w:name="_Toc134805537"/>
      <w:bookmarkStart w:id="22" w:name="_Toc145065921"/>
      <w:r w:rsidRPr="00611A3A">
        <w:rPr>
          <w:rFonts w:cs="Arial"/>
          <w:sz w:val="24"/>
          <w:szCs w:val="24"/>
        </w:rPr>
        <w:t>Observaciones al llegar</w:t>
      </w:r>
      <w:bookmarkEnd w:id="21"/>
      <w:bookmarkEnd w:id="22"/>
    </w:p>
    <w:p w14:paraId="7EB173A0" w14:textId="77777777" w:rsidR="00656BB8" w:rsidRPr="00611A3A" w:rsidRDefault="00656BB8" w:rsidP="00656BB8">
      <w:pPr>
        <w:jc w:val="both"/>
        <w:rPr>
          <w:rFonts w:cs="Arial"/>
        </w:rPr>
      </w:pPr>
    </w:p>
    <w:p w14:paraId="78ADC6CB" w14:textId="77777777" w:rsidR="00656BB8" w:rsidRPr="00611A3A" w:rsidRDefault="00656BB8" w:rsidP="00656BB8">
      <w:pPr>
        <w:jc w:val="both"/>
        <w:rPr>
          <w:rFonts w:cs="Arial"/>
        </w:rPr>
      </w:pPr>
      <w:r w:rsidRPr="00611A3A">
        <w:rPr>
          <w:rFonts w:cs="Arial"/>
        </w:rPr>
        <w:t>Esta es la información adicional que el comandante de incidente debe obtener al llegar al lugar del incendio:</w:t>
      </w:r>
    </w:p>
    <w:p w14:paraId="3DB05BBF" w14:textId="77777777" w:rsidR="00656BB8" w:rsidRPr="00611A3A" w:rsidRDefault="00656BB8" w:rsidP="00656BB8">
      <w:pPr>
        <w:pStyle w:val="Prrafodelista"/>
        <w:numPr>
          <w:ilvl w:val="0"/>
          <w:numId w:val="23"/>
        </w:numPr>
        <w:spacing w:line="259" w:lineRule="auto"/>
        <w:jc w:val="both"/>
        <w:rPr>
          <w:rFonts w:cs="Arial"/>
        </w:rPr>
      </w:pPr>
      <w:r w:rsidRPr="00611A3A">
        <w:rPr>
          <w:rFonts w:cs="Arial"/>
        </w:rPr>
        <w:t>Hora de llegada</w:t>
      </w:r>
    </w:p>
    <w:p w14:paraId="31BC8DEC" w14:textId="77777777" w:rsidR="00656BB8" w:rsidRPr="00611A3A" w:rsidRDefault="00656BB8" w:rsidP="00656BB8">
      <w:pPr>
        <w:pStyle w:val="Prrafodelista"/>
        <w:numPr>
          <w:ilvl w:val="0"/>
          <w:numId w:val="23"/>
        </w:numPr>
        <w:spacing w:line="259" w:lineRule="auto"/>
        <w:jc w:val="both"/>
        <w:rPr>
          <w:rFonts w:cs="Arial"/>
        </w:rPr>
      </w:pPr>
      <w:r w:rsidRPr="00611A3A">
        <w:rPr>
          <w:rFonts w:cs="Arial"/>
        </w:rPr>
        <w:t>Propagación del fuego</w:t>
      </w:r>
    </w:p>
    <w:p w14:paraId="299D60EA" w14:textId="77777777" w:rsidR="00656BB8" w:rsidRPr="00611A3A" w:rsidRDefault="00656BB8" w:rsidP="00656BB8">
      <w:pPr>
        <w:pStyle w:val="Prrafodelista"/>
        <w:numPr>
          <w:ilvl w:val="0"/>
          <w:numId w:val="23"/>
        </w:numPr>
        <w:spacing w:line="259" w:lineRule="auto"/>
        <w:jc w:val="both"/>
        <w:rPr>
          <w:rFonts w:cs="Arial"/>
        </w:rPr>
      </w:pPr>
      <w:r w:rsidRPr="00611A3A">
        <w:rPr>
          <w:rFonts w:cs="Arial"/>
        </w:rPr>
        <w:t>Puertas o ventanas bloqueadas</w:t>
      </w:r>
    </w:p>
    <w:p w14:paraId="159BC41B" w14:textId="77777777" w:rsidR="00656BB8" w:rsidRPr="00611A3A" w:rsidRDefault="00656BB8" w:rsidP="00656BB8">
      <w:pPr>
        <w:pStyle w:val="Prrafodelista"/>
        <w:numPr>
          <w:ilvl w:val="0"/>
          <w:numId w:val="23"/>
        </w:numPr>
        <w:spacing w:line="259" w:lineRule="auto"/>
        <w:jc w:val="both"/>
        <w:rPr>
          <w:rFonts w:cs="Arial"/>
        </w:rPr>
      </w:pPr>
      <w:r w:rsidRPr="00611A3A">
        <w:rPr>
          <w:rFonts w:cs="Arial"/>
        </w:rPr>
        <w:t>Ubicación del fuego</w:t>
      </w:r>
    </w:p>
    <w:p w14:paraId="13BF0425" w14:textId="77777777" w:rsidR="00656BB8" w:rsidRPr="00611A3A" w:rsidRDefault="00656BB8" w:rsidP="00656BB8">
      <w:pPr>
        <w:pStyle w:val="Prrafodelista"/>
        <w:numPr>
          <w:ilvl w:val="0"/>
          <w:numId w:val="23"/>
        </w:numPr>
        <w:spacing w:line="259" w:lineRule="auto"/>
        <w:jc w:val="both"/>
        <w:rPr>
          <w:rFonts w:cs="Arial"/>
        </w:rPr>
      </w:pPr>
      <w:r w:rsidRPr="00611A3A">
        <w:rPr>
          <w:rFonts w:cs="Arial"/>
        </w:rPr>
        <w:t>Recipientes u objetos extraños que no se relacionan con la escena</w:t>
      </w:r>
    </w:p>
    <w:p w14:paraId="220ECC18" w14:textId="77777777" w:rsidR="00656BB8" w:rsidRPr="00611A3A" w:rsidRDefault="00656BB8" w:rsidP="00656BB8">
      <w:pPr>
        <w:jc w:val="both"/>
        <w:rPr>
          <w:rFonts w:cs="Arial"/>
        </w:rPr>
      </w:pPr>
    </w:p>
    <w:p w14:paraId="2CB88797" w14:textId="77777777" w:rsidR="00656BB8" w:rsidRPr="00611A3A" w:rsidRDefault="00656BB8" w:rsidP="00656BB8">
      <w:pPr>
        <w:pStyle w:val="Ttulo2"/>
        <w:rPr>
          <w:rFonts w:cs="Arial"/>
          <w:sz w:val="24"/>
          <w:szCs w:val="24"/>
        </w:rPr>
      </w:pPr>
      <w:bookmarkStart w:id="23" w:name="_Toc134805538"/>
      <w:bookmarkStart w:id="24" w:name="_Toc145065922"/>
      <w:r w:rsidRPr="00611A3A">
        <w:rPr>
          <w:rFonts w:cs="Arial"/>
          <w:sz w:val="24"/>
          <w:szCs w:val="24"/>
        </w:rPr>
        <w:t>Observaciones durante la lucha contra incendios</w:t>
      </w:r>
      <w:bookmarkEnd w:id="23"/>
      <w:bookmarkEnd w:id="24"/>
    </w:p>
    <w:p w14:paraId="3E3681A6" w14:textId="77777777" w:rsidR="00656BB8" w:rsidRPr="00611A3A" w:rsidRDefault="00656BB8" w:rsidP="00656BB8">
      <w:pPr>
        <w:jc w:val="both"/>
        <w:rPr>
          <w:rFonts w:cs="Arial"/>
        </w:rPr>
      </w:pPr>
    </w:p>
    <w:p w14:paraId="4C189652" w14:textId="77777777" w:rsidR="00656BB8" w:rsidRPr="00611A3A" w:rsidRDefault="00656BB8" w:rsidP="00656BB8">
      <w:pPr>
        <w:jc w:val="both"/>
        <w:rPr>
          <w:rFonts w:cs="Arial"/>
        </w:rPr>
      </w:pPr>
      <w:r w:rsidRPr="00611A3A">
        <w:rPr>
          <w:rFonts w:cs="Arial"/>
        </w:rPr>
        <w:t>El comandante de incidente debe continuar observando las siguientes condiciones que pueden ayudar a determinar la causa del fuego, adicional a la suministrada por la tripulación (Bomberos):</w:t>
      </w:r>
    </w:p>
    <w:p w14:paraId="664B9989"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lastRenderedPageBreak/>
        <w:t>Comportamiento del fuego</w:t>
      </w:r>
    </w:p>
    <w:p w14:paraId="7D4DFD20"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Ubicación del incendio</w:t>
      </w:r>
    </w:p>
    <w:p w14:paraId="33F4A518"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Propagación del fuego</w:t>
      </w:r>
    </w:p>
    <w:p w14:paraId="4B6E55EC"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Patrones de fuego</w:t>
      </w:r>
    </w:p>
    <w:p w14:paraId="62E30E28"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Intensidad térmica (medible con la cámara térmica)</w:t>
      </w:r>
    </w:p>
    <w:p w14:paraId="3BA3030D"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Condiciones estructurales</w:t>
      </w:r>
    </w:p>
    <w:p w14:paraId="77B8E07D"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Sistemas de detección de incendios y protección contraincendios</w:t>
      </w:r>
    </w:p>
    <w:p w14:paraId="0A89024A"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Dispositivos incendiarios</w:t>
      </w:r>
    </w:p>
    <w:p w14:paraId="4529937E"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Obstáculos que dificultan la lucha contra incendios</w:t>
      </w:r>
    </w:p>
    <w:p w14:paraId="670C34F8"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Disponibilidad de documentos</w:t>
      </w:r>
    </w:p>
    <w:p w14:paraId="5A58F305" w14:textId="77777777" w:rsidR="00656BB8" w:rsidRPr="00611A3A" w:rsidRDefault="00656BB8" w:rsidP="00656BB8">
      <w:pPr>
        <w:pStyle w:val="Prrafodelista"/>
        <w:numPr>
          <w:ilvl w:val="0"/>
          <w:numId w:val="24"/>
        </w:numPr>
        <w:spacing w:line="259" w:lineRule="auto"/>
        <w:jc w:val="both"/>
        <w:rPr>
          <w:rFonts w:cs="Arial"/>
        </w:rPr>
      </w:pPr>
      <w:r w:rsidRPr="00611A3A">
        <w:rPr>
          <w:rFonts w:cs="Arial"/>
        </w:rPr>
        <w:t>Olores extraños</w:t>
      </w:r>
    </w:p>
    <w:p w14:paraId="216FFA5C" w14:textId="77777777" w:rsidR="00656BB8" w:rsidRPr="00611A3A" w:rsidRDefault="00656BB8" w:rsidP="00656BB8">
      <w:pPr>
        <w:rPr>
          <w:rFonts w:cs="Arial"/>
        </w:rPr>
      </w:pPr>
    </w:p>
    <w:p w14:paraId="5FE45258" w14:textId="77777777" w:rsidR="00656BB8" w:rsidRPr="00ED4C9E" w:rsidRDefault="00656BB8" w:rsidP="00656BB8">
      <w:pPr>
        <w:pStyle w:val="Ttulo1"/>
        <w:numPr>
          <w:ilvl w:val="0"/>
          <w:numId w:val="27"/>
        </w:numPr>
        <w:spacing w:line="259" w:lineRule="auto"/>
        <w:rPr>
          <w:rFonts w:cs="Arial"/>
          <w:sz w:val="24"/>
          <w:szCs w:val="24"/>
        </w:rPr>
      </w:pPr>
      <w:bookmarkStart w:id="25" w:name="_Toc134805539"/>
      <w:bookmarkStart w:id="26" w:name="_Toc145065923"/>
      <w:r w:rsidRPr="00ED4C9E">
        <w:rPr>
          <w:rFonts w:cs="Arial"/>
          <w:sz w:val="24"/>
          <w:szCs w:val="24"/>
        </w:rPr>
        <w:t>CÓMO ASEGURAR LA ESCENA DEL INCENDIO</w:t>
      </w:r>
      <w:bookmarkEnd w:id="25"/>
      <w:bookmarkEnd w:id="26"/>
    </w:p>
    <w:p w14:paraId="5537D947" w14:textId="77777777" w:rsidR="00656BB8" w:rsidRPr="00611A3A" w:rsidRDefault="00656BB8" w:rsidP="00656BB8">
      <w:pPr>
        <w:jc w:val="both"/>
        <w:rPr>
          <w:rFonts w:cs="Arial"/>
        </w:rPr>
      </w:pPr>
    </w:p>
    <w:p w14:paraId="5A97546E" w14:textId="77777777" w:rsidR="00656BB8" w:rsidRPr="00611A3A" w:rsidRDefault="00656BB8" w:rsidP="00656BB8">
      <w:pPr>
        <w:jc w:val="both"/>
        <w:rPr>
          <w:rFonts w:cs="Arial"/>
        </w:rPr>
      </w:pPr>
      <w:r w:rsidRPr="00611A3A">
        <w:rPr>
          <w:rFonts w:cs="Arial"/>
        </w:rPr>
        <w:t>Los esfuerzos más eficaces y completos para determinar la causa de un fuego no sirven de nada a menos que la escena este bien asegurada y vigilada hasta que arribe al sitio del incendio el Equipo de Investigación de Incendios de la UAE Cuerpo Oficial de Bomberos de Bogotá y una vez haya recibido la autorización para el ingreso y recibir la escena por parte del comandante del Incidente para realizar la evaluación de la mismas tal y como se encuentra en el lugar.</w:t>
      </w:r>
    </w:p>
    <w:p w14:paraId="7A8EDF6B" w14:textId="77777777" w:rsidR="00656BB8" w:rsidRPr="00611A3A" w:rsidRDefault="00656BB8" w:rsidP="00656BB8">
      <w:pPr>
        <w:jc w:val="both"/>
        <w:rPr>
          <w:rFonts w:cs="Arial"/>
        </w:rPr>
      </w:pPr>
    </w:p>
    <w:p w14:paraId="561DF572" w14:textId="77777777" w:rsidR="00656BB8" w:rsidRPr="00611A3A" w:rsidRDefault="00656BB8" w:rsidP="00656BB8">
      <w:pPr>
        <w:jc w:val="both"/>
        <w:rPr>
          <w:rFonts w:cs="Arial"/>
        </w:rPr>
      </w:pPr>
      <w:r w:rsidRPr="00611A3A">
        <w:rPr>
          <w:rFonts w:cs="Arial"/>
        </w:rPr>
        <w:t>El comandante de incidente debe extremar las precauciones para no contaminar ni alterar la escena mientras los bomberos (tripulación) utilizan herramientas, equipos especiales bien sean eléctricos o de combustión interna, líneas de mangueras etc. Mientras el Equipo de Investigación de incendios arriba al lugar del incidente, el comandante de incidente debe custodiar la escena evitando al máximo el ingreso de personal no autorizado e igualmente es quien autoriza y entrega la escena totalmente segura al equipo de investigación de incendios de la UAE Cuerpo Oficial de Bomberos de Bogotá y/o a la Policía Judicial correspondiente en caso de que haya víctimas mortales o el incendio sea provocado. La Unidad Administrativa Cuerpo Oficial de Bomberos Bogotá tiene la responsabilidad de la escena durante el tiempo que duren las actuaciones contraincendios y por un tiempo razonable tras la extinción del incendio. La responsabilidad de la UAE Cuerpo Oficial De Bomberos De Bogotá finaliza cuando el último representante de la misma abandona el lugar del incendio. El comandante de incidente debe conocer los aspectos legales en relación con el derecho de acceso de los propietarios u ocupantes a la escena. (Ver consideraciones legales) Si por alguna razón el propietario y/</w:t>
      </w:r>
      <w:proofErr w:type="spellStart"/>
      <w:r w:rsidRPr="00611A3A">
        <w:rPr>
          <w:rFonts w:cs="Arial"/>
        </w:rPr>
        <w:t>o</w:t>
      </w:r>
      <w:proofErr w:type="spellEnd"/>
      <w:r w:rsidRPr="00611A3A">
        <w:rPr>
          <w:rFonts w:cs="Arial"/>
        </w:rPr>
        <w:t xml:space="preserve"> ocupantes del predio involucrado deben ingresar a la escena, lo hará únicamente con la autorización del comandante de incidente y esta persona a su vez irá acompañada de uno o más Bomberos según el caso conservando todas las medidas de </w:t>
      </w:r>
      <w:r w:rsidRPr="00611A3A">
        <w:rPr>
          <w:rFonts w:cs="Arial"/>
        </w:rPr>
        <w:lastRenderedPageBreak/>
        <w:t>seguridad. El acordonamiento de la escena hace que el lugar sea seguro y esté protegido. En la escena acordonada, se mantiene a los transeúntes a una distancia de seguridad del incidente y fuera del paso del personal de emergencia. No existen límites específicos para el cordón, este será señalado por el comandante de incidente. El comandante de incidente debe estar alerta por si personas como los curiosos y la prensa intentan cruzar la línea de acordonamiento e ingresar a la escena.</w:t>
      </w:r>
    </w:p>
    <w:p w14:paraId="565DEDB4" w14:textId="77777777" w:rsidR="00656BB8" w:rsidRPr="00611A3A" w:rsidRDefault="00656BB8" w:rsidP="00656BB8">
      <w:pPr>
        <w:jc w:val="both"/>
        <w:rPr>
          <w:rFonts w:cs="Arial"/>
        </w:rPr>
      </w:pPr>
    </w:p>
    <w:p w14:paraId="6C7503AE" w14:textId="77777777" w:rsidR="00656BB8" w:rsidRPr="008B695F" w:rsidRDefault="00656BB8" w:rsidP="00656BB8">
      <w:pPr>
        <w:pStyle w:val="Prrafodelista"/>
        <w:numPr>
          <w:ilvl w:val="0"/>
          <w:numId w:val="27"/>
        </w:numPr>
        <w:spacing w:line="259" w:lineRule="auto"/>
        <w:jc w:val="both"/>
        <w:rPr>
          <w:rFonts w:cs="Arial"/>
          <w:b/>
          <w:bCs/>
        </w:rPr>
      </w:pPr>
      <w:r w:rsidRPr="008B695F">
        <w:rPr>
          <w:rFonts w:cs="Arial"/>
          <w:b/>
          <w:bCs/>
        </w:rPr>
        <w:t>CONDUCTA Y DECLARACIONES EN EL LUGAR DEL INCIDENTE</w:t>
      </w:r>
    </w:p>
    <w:p w14:paraId="601B1CA0" w14:textId="77777777" w:rsidR="00656BB8" w:rsidRPr="00611A3A" w:rsidRDefault="00656BB8" w:rsidP="00656BB8">
      <w:pPr>
        <w:jc w:val="both"/>
        <w:rPr>
          <w:rFonts w:cs="Arial"/>
        </w:rPr>
      </w:pPr>
    </w:p>
    <w:p w14:paraId="0B260E0E" w14:textId="77777777" w:rsidR="00656BB8" w:rsidRPr="00611A3A" w:rsidRDefault="00656BB8" w:rsidP="00656BB8">
      <w:pPr>
        <w:jc w:val="both"/>
        <w:rPr>
          <w:rFonts w:cs="Arial"/>
        </w:rPr>
      </w:pPr>
      <w:r w:rsidRPr="00611A3A">
        <w:rPr>
          <w:rFonts w:cs="Arial"/>
        </w:rPr>
        <w:t>El comandante de incidente y los bomberos deben obtener toda la información posible sobre el incendio, estos no deben intentar entrevistar a un posible sospechoso de haber provocado el fuego, es competencia únicamente de la Policía Judicial. (Para incendios provocados). Deje que los propietarios, ocupantes, vecinos y testigos del incidente hablen libremente si tienen ganas de hacerlo y ofrézcales su comprensión, a menudo se consigue información valiosa de este modo.</w:t>
      </w:r>
    </w:p>
    <w:p w14:paraId="4DF5E017" w14:textId="77777777" w:rsidR="00656BB8" w:rsidRPr="00611A3A" w:rsidRDefault="00656BB8" w:rsidP="00656BB8">
      <w:pPr>
        <w:jc w:val="both"/>
        <w:rPr>
          <w:rFonts w:cs="Arial"/>
        </w:rPr>
      </w:pPr>
    </w:p>
    <w:p w14:paraId="6CA2A440" w14:textId="77777777" w:rsidR="00656BB8" w:rsidRPr="00611A3A" w:rsidRDefault="00656BB8" w:rsidP="00656BB8">
      <w:pPr>
        <w:jc w:val="both"/>
        <w:rPr>
          <w:rFonts w:cs="Arial"/>
        </w:rPr>
      </w:pPr>
      <w:r w:rsidRPr="00611A3A">
        <w:rPr>
          <w:rFonts w:cs="Arial"/>
        </w:rPr>
        <w:t>Los bomberos NO deben formular nunca acusaciones, expresar opiniones personales ni mencionar la causa probable del incendio a nadie. Estas opiniones pueden llegar fácilmente a oídos del propietario del edificio y/o vehículo, a los medios de comunicación, transeúntes o a cualquier persona que pueden considerar que estas declaraciones son oficiales y corresponden a la realidad del incidente. Las bromas inapropiadas y los comentarios no autorizados o prematuros que se publican o emiten en los medios de comunicación pueden poner a la UAE Cuerpo Oficial de Bomberos de Bogotá en una situación embarazosa.</w:t>
      </w:r>
    </w:p>
    <w:p w14:paraId="3684198C" w14:textId="77777777" w:rsidR="00656BB8" w:rsidRPr="00611A3A" w:rsidRDefault="00656BB8" w:rsidP="00656BB8">
      <w:pPr>
        <w:jc w:val="both"/>
        <w:rPr>
          <w:rFonts w:cs="Arial"/>
        </w:rPr>
      </w:pPr>
    </w:p>
    <w:p w14:paraId="04D4D1BA" w14:textId="77777777" w:rsidR="00656BB8" w:rsidRPr="00611A3A" w:rsidRDefault="00656BB8" w:rsidP="00656BB8">
      <w:pPr>
        <w:jc w:val="both"/>
        <w:rPr>
          <w:rFonts w:cs="Arial"/>
        </w:rPr>
      </w:pPr>
      <w:r w:rsidRPr="00611A3A">
        <w:rPr>
          <w:rFonts w:cs="Arial"/>
        </w:rPr>
        <w:t>En muchas ocasiones estos comentarios son un obstáculo para que el investigador demuestre que el fuego ha sido intencionado. La única respuesta que debe darse a cualquier pregunta sobre la causa del fuego es: "está en proceso de investigación por parte del equipo de investigación de incendios de la UAE Cuerpo Oficial De Bomberos De Bogotá”. Una vez que el Equipo de Investigación de Incendios de la UAE Cuerpo Oficial De Bomberos De Bogotá ha llegado al lugar del incendio, los bomberos sólo pueden comentar sus impresiones con los investigadores. Las declaraciones públicas sobre la causa del fuego deben hacerse solo si el Equipo de Investigación de Incendios y el comandante del incidente están de acuerdo sobre su exactitud y validez, y han aprobado su difusión previa autorización del Director o Subdirector Operativo de la UAE Cuerpo Oficial de Bomberos de Bogotá.</w:t>
      </w:r>
    </w:p>
    <w:p w14:paraId="737E7315" w14:textId="3A8649CB" w:rsidR="00ED4C9E" w:rsidRDefault="00ED4C9E">
      <w:pPr>
        <w:spacing w:after="160" w:line="259" w:lineRule="auto"/>
        <w:rPr>
          <w:rFonts w:cs="Arial"/>
        </w:rPr>
      </w:pPr>
      <w:r>
        <w:rPr>
          <w:rFonts w:cs="Arial"/>
        </w:rPr>
        <w:br w:type="page"/>
      </w:r>
    </w:p>
    <w:p w14:paraId="5511D467" w14:textId="77777777" w:rsidR="00656BB8" w:rsidRPr="00ED4C9E" w:rsidRDefault="00656BB8" w:rsidP="00656BB8">
      <w:pPr>
        <w:pStyle w:val="Ttulo1"/>
        <w:numPr>
          <w:ilvl w:val="0"/>
          <w:numId w:val="27"/>
        </w:numPr>
        <w:spacing w:line="259" w:lineRule="auto"/>
        <w:rPr>
          <w:rFonts w:cs="Arial"/>
          <w:sz w:val="24"/>
          <w:szCs w:val="24"/>
        </w:rPr>
      </w:pPr>
      <w:bookmarkStart w:id="27" w:name="_Toc134805540"/>
      <w:bookmarkStart w:id="28" w:name="_Toc145065924"/>
      <w:r w:rsidRPr="00ED4C9E">
        <w:rPr>
          <w:rFonts w:cs="Arial"/>
          <w:sz w:val="24"/>
          <w:szCs w:val="24"/>
        </w:rPr>
        <w:lastRenderedPageBreak/>
        <w:t>CONSIDERACIONES LEGALES</w:t>
      </w:r>
      <w:bookmarkEnd w:id="27"/>
      <w:bookmarkEnd w:id="28"/>
    </w:p>
    <w:p w14:paraId="280E634A" w14:textId="77777777" w:rsidR="00656BB8" w:rsidRPr="00611A3A" w:rsidRDefault="00656BB8" w:rsidP="00656BB8">
      <w:pPr>
        <w:jc w:val="both"/>
        <w:rPr>
          <w:rFonts w:cs="Arial"/>
        </w:rPr>
      </w:pPr>
    </w:p>
    <w:p w14:paraId="4B03C8A0" w14:textId="77777777" w:rsidR="00656BB8" w:rsidRPr="00611A3A" w:rsidRDefault="00656BB8" w:rsidP="00656BB8">
      <w:pPr>
        <w:jc w:val="both"/>
        <w:rPr>
          <w:rFonts w:cs="Arial"/>
        </w:rPr>
      </w:pPr>
      <w:r w:rsidRPr="00611A3A">
        <w:rPr>
          <w:rFonts w:cs="Arial"/>
          <w:b/>
          <w:bCs/>
        </w:rPr>
        <w:t xml:space="preserve">Constitución Política De Colombia 1991. </w:t>
      </w:r>
      <w:r w:rsidRPr="00611A3A">
        <w:rPr>
          <w:rFonts w:cs="Arial"/>
        </w:rPr>
        <w:t>Artículo 6. Los particulares sólo son responsables ante las autoridades por infringir la Constitución y las leyes. Los servidores públicos lo son por la misma causa y por omisión o extralimitación en el ejercicio de sus funciones.</w:t>
      </w:r>
    </w:p>
    <w:p w14:paraId="6B348B8C" w14:textId="77777777" w:rsidR="00656BB8" w:rsidRPr="00611A3A" w:rsidRDefault="00656BB8" w:rsidP="00656BB8">
      <w:pPr>
        <w:jc w:val="both"/>
        <w:rPr>
          <w:rFonts w:cs="Arial"/>
        </w:rPr>
      </w:pPr>
    </w:p>
    <w:p w14:paraId="59DA6980" w14:textId="77777777" w:rsidR="00656BB8" w:rsidRPr="00611A3A" w:rsidRDefault="00656BB8" w:rsidP="00656BB8">
      <w:pPr>
        <w:jc w:val="both"/>
        <w:rPr>
          <w:rFonts w:cs="Arial"/>
        </w:rPr>
      </w:pPr>
      <w:r w:rsidRPr="00611A3A">
        <w:rPr>
          <w:rFonts w:cs="Arial"/>
          <w:b/>
          <w:bCs/>
        </w:rPr>
        <w:t xml:space="preserve">Ley 1575 de 2012. </w:t>
      </w:r>
      <w:r w:rsidRPr="00611A3A">
        <w:rPr>
          <w:rFonts w:cs="Arial"/>
        </w:rPr>
        <w:t>por medio de la cual se establece la ley general de bomberos de Colombia artículo 22. funciones. Los cuerpos de bomberos tendrán las siguientes funciones: Numeral 4. Investigar las causas de las emergencias que atienden y presentar su informe oficial a las autoridades correspondientes.</w:t>
      </w:r>
    </w:p>
    <w:p w14:paraId="2B0E4638" w14:textId="77777777" w:rsidR="00656BB8" w:rsidRPr="00611A3A" w:rsidRDefault="00656BB8" w:rsidP="00656BB8">
      <w:pPr>
        <w:jc w:val="both"/>
        <w:rPr>
          <w:rFonts w:cs="Arial"/>
        </w:rPr>
      </w:pPr>
    </w:p>
    <w:p w14:paraId="5DA88957" w14:textId="77777777" w:rsidR="00656BB8" w:rsidRPr="00611A3A" w:rsidRDefault="00656BB8" w:rsidP="00656BB8">
      <w:pPr>
        <w:jc w:val="both"/>
        <w:rPr>
          <w:rFonts w:cs="Arial"/>
        </w:rPr>
      </w:pPr>
      <w:r w:rsidRPr="00611A3A">
        <w:rPr>
          <w:rFonts w:cs="Arial"/>
          <w:b/>
          <w:bCs/>
        </w:rPr>
        <w:t>Ley 599 de 2000.</w:t>
      </w:r>
      <w:r w:rsidRPr="00611A3A">
        <w:rPr>
          <w:rFonts w:cs="Arial"/>
        </w:rPr>
        <w:t xml:space="preserve"> “Por la cual se expide el Código Penal” Capitulo segundo De los delitos de peligro común o que pueden ocasionar grave perjuicio para la comunidad y otras infracciones.</w:t>
      </w:r>
    </w:p>
    <w:p w14:paraId="25A9B4E2" w14:textId="77777777" w:rsidR="00656BB8" w:rsidRPr="00611A3A" w:rsidRDefault="00656BB8" w:rsidP="00656BB8">
      <w:pPr>
        <w:jc w:val="both"/>
        <w:rPr>
          <w:rFonts w:cs="Arial"/>
        </w:rPr>
      </w:pPr>
    </w:p>
    <w:p w14:paraId="7A8D199D" w14:textId="77777777" w:rsidR="00656BB8" w:rsidRPr="00611A3A" w:rsidRDefault="00656BB8" w:rsidP="00656BB8">
      <w:pPr>
        <w:jc w:val="both"/>
        <w:rPr>
          <w:rFonts w:cs="Arial"/>
        </w:rPr>
      </w:pPr>
      <w:r w:rsidRPr="00611A3A">
        <w:rPr>
          <w:rFonts w:cs="Arial"/>
          <w:b/>
          <w:bCs/>
        </w:rPr>
        <w:t>Artículo 350. Incendio.</w:t>
      </w:r>
      <w:r w:rsidRPr="00611A3A">
        <w:rPr>
          <w:rFonts w:cs="Arial"/>
        </w:rPr>
        <w:t xml:space="preserve"> El que con peligro común prenda fuego en cosa mueble, incurrirá en prisión de uno (1) a ocho (8) años y multa de diez (10) a cien (100) salarios mínimos legales mensuales vigentes. Si la conducta se realizare en inmueble o en objeto de interés científico, histórico, cultural, artístico o en bien de uso público o de utilidad social, la prisión será de dos (2) a diez (10) años y multa de cien (100) a quinientos (500) salarios mínimos legales mensuales vigentes. La pena señalada en el inciso anterior se aumentará hasta en la mitad si la conducta se cometiere en edificio habitado o destinado a habitación o en inmueble público o destinado a este uso, o en establecimiento comercial, industrial o agrícola, o en terminal de transporte, o en depósito de mercancías, alimentos, o en materias o sustancias explosivas, corrosivas, inflamables, asfixiantes, tóxicas, infecciosas o similares, o en bosque, recurso florístico o en área de especial importancia ecológica.</w:t>
      </w:r>
    </w:p>
    <w:p w14:paraId="121CA23C" w14:textId="77777777" w:rsidR="00656BB8" w:rsidRPr="00611A3A" w:rsidRDefault="00656BB8" w:rsidP="00656BB8">
      <w:pPr>
        <w:jc w:val="both"/>
        <w:rPr>
          <w:rFonts w:cs="Arial"/>
        </w:rPr>
      </w:pPr>
    </w:p>
    <w:p w14:paraId="6F88978F" w14:textId="77777777" w:rsidR="00656BB8" w:rsidRPr="00611A3A" w:rsidRDefault="00656BB8" w:rsidP="00656BB8">
      <w:pPr>
        <w:jc w:val="both"/>
        <w:rPr>
          <w:rFonts w:cs="Arial"/>
        </w:rPr>
      </w:pPr>
      <w:r w:rsidRPr="00611A3A">
        <w:rPr>
          <w:rFonts w:cs="Arial"/>
          <w:b/>
          <w:bCs/>
        </w:rPr>
        <w:t>Ley 906 de 2004.</w:t>
      </w:r>
      <w:r w:rsidRPr="00611A3A">
        <w:rPr>
          <w:rFonts w:cs="Arial"/>
        </w:rPr>
        <w:t xml:space="preserve"> "Por la cual se expide el Código de Procedimiento Penal. (Corregida de conformidad con el Decreto 2770 de 2004)".</w:t>
      </w:r>
    </w:p>
    <w:p w14:paraId="662B38E4" w14:textId="77777777" w:rsidR="00656BB8" w:rsidRPr="00611A3A" w:rsidRDefault="00656BB8" w:rsidP="00656BB8">
      <w:pPr>
        <w:jc w:val="both"/>
        <w:rPr>
          <w:rFonts w:cs="Arial"/>
        </w:rPr>
      </w:pPr>
    </w:p>
    <w:p w14:paraId="23326B0E" w14:textId="77777777" w:rsidR="00656BB8" w:rsidRPr="00611A3A" w:rsidRDefault="00656BB8" w:rsidP="00656BB8">
      <w:pPr>
        <w:jc w:val="both"/>
        <w:rPr>
          <w:rFonts w:cs="Arial"/>
          <w:b/>
          <w:bCs/>
        </w:rPr>
      </w:pPr>
      <w:r w:rsidRPr="00611A3A">
        <w:rPr>
          <w:rFonts w:cs="Arial"/>
          <w:b/>
          <w:bCs/>
        </w:rPr>
        <w:t>Capitulo V. Cadena de custodia.</w:t>
      </w:r>
    </w:p>
    <w:p w14:paraId="6041C4F6" w14:textId="77777777" w:rsidR="00656BB8" w:rsidRPr="00611A3A" w:rsidRDefault="00656BB8" w:rsidP="00656BB8">
      <w:pPr>
        <w:jc w:val="both"/>
        <w:rPr>
          <w:rFonts w:cs="Arial"/>
        </w:rPr>
      </w:pPr>
    </w:p>
    <w:p w14:paraId="562DF924" w14:textId="77777777" w:rsidR="00656BB8" w:rsidRPr="00611A3A" w:rsidRDefault="00656BB8" w:rsidP="00656BB8">
      <w:pPr>
        <w:jc w:val="both"/>
        <w:rPr>
          <w:rFonts w:cs="Arial"/>
        </w:rPr>
      </w:pPr>
      <w:r w:rsidRPr="00611A3A">
        <w:rPr>
          <w:rFonts w:cs="Arial"/>
          <w:b/>
          <w:bCs/>
        </w:rPr>
        <w:t>Artículo 254. Aplicación</w:t>
      </w:r>
      <w:r w:rsidRPr="00611A3A">
        <w:rPr>
          <w:rFonts w:cs="Arial"/>
        </w:rPr>
        <w:t xml:space="preserve">. Con el fin de demostrar la autenticidad de los elementos materiales probatorios y evidencia física, la cadena de custodia se aplicará teniendo en cuenta los siguientes factores: identidad, estado original, condiciones de recolección, preservación, embalaje y envío; lugares y fechas de permanencia y los cambios que cada custodio haya realizado. Igualmente se registrará el nombre y la identificación de todas las personas que hayan estado en contacto con esos elementos. La cadena de custodia se iniciará en el lugar donde se descubran, recauden o encuentren los elementos materiales probatorios y evidencia física, y finaliza por orden de autoridad competente. Parágrafo. El Fiscal General de la Nación reglamentará lo relacionado con el diseño, aplicación y control del sistema de cadena de </w:t>
      </w:r>
      <w:r w:rsidRPr="00611A3A">
        <w:rPr>
          <w:rFonts w:cs="Arial"/>
        </w:rPr>
        <w:lastRenderedPageBreak/>
        <w:t>custodia, de acuerdo con los avances científicos, técnicos y artísticos. NOTA: El Manual de procedimientos del Sistema de Cadena de Custodia, fue adoptado por la Fiscalía General de la Nación, mediante la Resolución 0-6394 de 2004.</w:t>
      </w:r>
    </w:p>
    <w:p w14:paraId="3CBBC9DF" w14:textId="77777777" w:rsidR="00656BB8" w:rsidRPr="00611A3A" w:rsidRDefault="00656BB8" w:rsidP="00656BB8">
      <w:pPr>
        <w:jc w:val="both"/>
        <w:rPr>
          <w:rFonts w:cs="Arial"/>
        </w:rPr>
      </w:pPr>
    </w:p>
    <w:p w14:paraId="0B3C4A27" w14:textId="77777777" w:rsidR="00656BB8" w:rsidRPr="00611A3A" w:rsidRDefault="00656BB8" w:rsidP="00656BB8">
      <w:pPr>
        <w:jc w:val="both"/>
        <w:rPr>
          <w:rFonts w:cs="Arial"/>
        </w:rPr>
      </w:pPr>
      <w:r w:rsidRPr="00611A3A">
        <w:rPr>
          <w:rFonts w:cs="Arial"/>
          <w:b/>
          <w:bCs/>
        </w:rPr>
        <w:t>Artículo 255. Responsabilidad.</w:t>
      </w:r>
      <w:r w:rsidRPr="00611A3A">
        <w:rPr>
          <w:rFonts w:cs="Arial"/>
        </w:rPr>
        <w:t xml:space="preserve"> La aplicación de la cadena de custodia es responsabilidad de los servidores públicos que entren en contacto con los elementos materiales probatorios y evidencia física. Los particulares que por razón de su trabajo o por el cumplimento de las funciones propias de su cargo, en especial el personal de los servicios de salud que entren en contacto con elementos materiales probatorios y evidencia física, son responsables por su recolección, preservación y entrega a la autoridad correspondiente.</w:t>
      </w:r>
    </w:p>
    <w:p w14:paraId="22F5815A" w14:textId="77777777" w:rsidR="00656BB8" w:rsidRPr="00611A3A" w:rsidRDefault="00656BB8" w:rsidP="00656BB8">
      <w:pPr>
        <w:jc w:val="both"/>
        <w:rPr>
          <w:rFonts w:cs="Arial"/>
        </w:rPr>
      </w:pPr>
    </w:p>
    <w:p w14:paraId="3F70229A" w14:textId="77777777" w:rsidR="00656BB8" w:rsidRPr="00611A3A" w:rsidRDefault="00656BB8" w:rsidP="00656BB8">
      <w:pPr>
        <w:jc w:val="both"/>
        <w:rPr>
          <w:rFonts w:cs="Arial"/>
        </w:rPr>
      </w:pPr>
      <w:r w:rsidRPr="00611A3A">
        <w:rPr>
          <w:rFonts w:cs="Arial"/>
          <w:b/>
          <w:bCs/>
        </w:rPr>
        <w:t>Artículo 256. Macro elementos materiales probatorios.</w:t>
      </w:r>
      <w:r w:rsidRPr="00611A3A">
        <w:rPr>
          <w:rFonts w:cs="Arial"/>
        </w:rPr>
        <w:t xml:space="preserve"> Los objetos de gran tamaño, como naves, aeronaves, vehículos automotores, máquinas, grúas y otros similares, después de ser examinados por peritos, para recoger elementos materiales probatorios y evidencia física que se hallen en ellos, se grabarán en videocinta o se fotografiarán su totalidad y, especialmente, se registrarán del mismo modo los sitios en donde se hallaron huellas, rastros, micro rastros o semejantes, marihuana, cocaína, armas, explosivos o similares que puedan ser objeto o producto de delito. Estas fotografías y vídeos sustituirán al elemento físico, serán utilizados en su lugar, durante el juicio oral y público o en cualquier otro momento del procedimiento; y se embalarán, rotularán y conservarán en la forma prevista en el artículo anterior. El fiscal, en su defecto los funcionarios de policía judicial, deberán ordenar la destrucción de los materiales explosivos en el lugar del hallazgo, cuando las condiciones de seguridad lo permitan.</w:t>
      </w:r>
    </w:p>
    <w:p w14:paraId="4BEC3DAB" w14:textId="77777777" w:rsidR="00656BB8" w:rsidRPr="00611A3A" w:rsidRDefault="00656BB8" w:rsidP="00656BB8">
      <w:pPr>
        <w:jc w:val="both"/>
        <w:rPr>
          <w:rFonts w:cs="Arial"/>
        </w:rPr>
      </w:pPr>
    </w:p>
    <w:p w14:paraId="4106AD27" w14:textId="77777777" w:rsidR="00656BB8" w:rsidRPr="00611A3A" w:rsidRDefault="00656BB8" w:rsidP="00656BB8">
      <w:pPr>
        <w:jc w:val="both"/>
        <w:rPr>
          <w:rFonts w:cs="Arial"/>
        </w:rPr>
      </w:pPr>
      <w:r w:rsidRPr="00611A3A">
        <w:rPr>
          <w:rFonts w:cs="Arial"/>
          <w:b/>
          <w:bCs/>
        </w:rPr>
        <w:t>Artículo 257. Inicio de la cadena de custodia.</w:t>
      </w:r>
      <w:r w:rsidRPr="00611A3A">
        <w:rPr>
          <w:rFonts w:cs="Arial"/>
        </w:rPr>
        <w:t xml:space="preserve"> El servidor público que, en actuación de indagación o investigación policial, hubiere embalado y rotulado el elemento material probatorio y evidencia física, lo custodiará.</w:t>
      </w:r>
    </w:p>
    <w:p w14:paraId="382D7774" w14:textId="77777777" w:rsidR="00656BB8" w:rsidRPr="00611A3A" w:rsidRDefault="00656BB8" w:rsidP="00656BB8">
      <w:pPr>
        <w:jc w:val="both"/>
        <w:rPr>
          <w:rFonts w:cs="Arial"/>
        </w:rPr>
      </w:pPr>
    </w:p>
    <w:p w14:paraId="434C5F27" w14:textId="77777777" w:rsidR="00656BB8" w:rsidRPr="00611A3A" w:rsidRDefault="00656BB8" w:rsidP="00656BB8">
      <w:pPr>
        <w:jc w:val="both"/>
        <w:rPr>
          <w:rFonts w:cs="Arial"/>
        </w:rPr>
      </w:pPr>
      <w:r w:rsidRPr="00611A3A">
        <w:rPr>
          <w:rFonts w:cs="Arial"/>
          <w:b/>
          <w:bCs/>
        </w:rPr>
        <w:t>Artículo 258. Traslado de contenedor.</w:t>
      </w:r>
      <w:r w:rsidRPr="00611A3A">
        <w:rPr>
          <w:rFonts w:cs="Arial"/>
        </w:rPr>
        <w:t xml:space="preserve"> El funcionario de policía judicial o el servidor público que hubiere recogido, embalado y rotulado el elemento material probatorio y evidencia física, lo trasladará al laboratorio correspondiente, donde lo entregará en la oficina de correspondencia o la que haga sus veces, bajo el recibo que figura en el formato de cadena de custodia.</w:t>
      </w:r>
    </w:p>
    <w:p w14:paraId="63EB35FB" w14:textId="77777777" w:rsidR="00656BB8" w:rsidRPr="00611A3A" w:rsidRDefault="00656BB8" w:rsidP="00656BB8">
      <w:pPr>
        <w:jc w:val="both"/>
        <w:rPr>
          <w:rFonts w:cs="Arial"/>
        </w:rPr>
      </w:pPr>
    </w:p>
    <w:p w14:paraId="5182BDB7" w14:textId="77777777" w:rsidR="00656BB8" w:rsidRPr="00611A3A" w:rsidRDefault="00656BB8" w:rsidP="00656BB8">
      <w:pPr>
        <w:jc w:val="both"/>
        <w:rPr>
          <w:rFonts w:cs="Arial"/>
        </w:rPr>
      </w:pPr>
      <w:r w:rsidRPr="00611A3A">
        <w:rPr>
          <w:rFonts w:cs="Arial"/>
          <w:b/>
          <w:bCs/>
        </w:rPr>
        <w:t>Artículo 259. Traspaso de contenedor.</w:t>
      </w:r>
      <w:r w:rsidRPr="00611A3A">
        <w:rPr>
          <w:rFonts w:cs="Arial"/>
        </w:rPr>
        <w:t xml:space="preserve"> El servidor público de la oficina de correspondencia o la que haga sus veces, sin pérdida de tiempo, bajo el recibo que figura en el formato de cadena de custodia, entregará el contenedor al perito que corresponda según la especialidad.</w:t>
      </w:r>
    </w:p>
    <w:p w14:paraId="1FB50606" w14:textId="77777777" w:rsidR="00656BB8" w:rsidRPr="00611A3A" w:rsidRDefault="00656BB8" w:rsidP="00656BB8">
      <w:pPr>
        <w:jc w:val="both"/>
        <w:rPr>
          <w:rFonts w:cs="Arial"/>
        </w:rPr>
      </w:pPr>
    </w:p>
    <w:p w14:paraId="7EB4E746" w14:textId="77777777" w:rsidR="00656BB8" w:rsidRPr="00611A3A" w:rsidRDefault="00656BB8" w:rsidP="00656BB8">
      <w:pPr>
        <w:jc w:val="both"/>
        <w:rPr>
          <w:rFonts w:cs="Arial"/>
        </w:rPr>
      </w:pPr>
      <w:r w:rsidRPr="00611A3A">
        <w:rPr>
          <w:rFonts w:cs="Arial"/>
          <w:b/>
          <w:bCs/>
        </w:rPr>
        <w:t>Artículo 260. Actuación del perito.</w:t>
      </w:r>
      <w:r w:rsidRPr="00611A3A">
        <w:rPr>
          <w:rFonts w:cs="Arial"/>
        </w:rPr>
        <w:t xml:space="preserve"> El perito que reciba el contenedor dejará constancia del estado en que se encuentra y procederá a las investigaciones y análisis del elemento material </w:t>
      </w:r>
      <w:r w:rsidRPr="00611A3A">
        <w:rPr>
          <w:rFonts w:cs="Arial"/>
        </w:rPr>
        <w:lastRenderedPageBreak/>
        <w:t>probatorio y evidencia física, a la menor brevedad posible, de modo que su informe pericial pueda ser oportunamente remitido al fiscal correspondiente.</w:t>
      </w:r>
    </w:p>
    <w:p w14:paraId="7D195320" w14:textId="77777777" w:rsidR="00656BB8" w:rsidRPr="00611A3A" w:rsidRDefault="00656BB8" w:rsidP="00656BB8">
      <w:pPr>
        <w:jc w:val="both"/>
        <w:rPr>
          <w:rFonts w:cs="Arial"/>
        </w:rPr>
      </w:pPr>
    </w:p>
    <w:p w14:paraId="4F96E5A4" w14:textId="77777777" w:rsidR="00656BB8" w:rsidRPr="00611A3A" w:rsidRDefault="00656BB8" w:rsidP="00656BB8">
      <w:pPr>
        <w:jc w:val="both"/>
        <w:rPr>
          <w:rFonts w:cs="Arial"/>
        </w:rPr>
      </w:pPr>
      <w:r w:rsidRPr="00611A3A">
        <w:rPr>
          <w:rFonts w:cs="Arial"/>
          <w:b/>
          <w:bCs/>
        </w:rPr>
        <w:t>Artículo 261. Responsabilidad de cada custodio.</w:t>
      </w:r>
      <w:r w:rsidRPr="00611A3A">
        <w:rPr>
          <w:rFonts w:cs="Arial"/>
        </w:rPr>
        <w:t xml:space="preserve"> Cada servidor público de los mencionados en los artículos anteriores, será responsable de la custodia del contenedor y del elemento material durante el tiempo que esté en su poder, de modo que no pueda ser destruido, suplantado, alterado o deteriorado.</w:t>
      </w:r>
    </w:p>
    <w:p w14:paraId="6AF49785" w14:textId="77777777" w:rsidR="00656BB8" w:rsidRPr="00611A3A" w:rsidRDefault="00656BB8" w:rsidP="00656BB8">
      <w:pPr>
        <w:jc w:val="both"/>
        <w:rPr>
          <w:rFonts w:cs="Arial"/>
        </w:rPr>
      </w:pPr>
    </w:p>
    <w:p w14:paraId="4465CC71" w14:textId="77777777" w:rsidR="00656BB8" w:rsidRPr="00611A3A" w:rsidRDefault="00656BB8" w:rsidP="00656BB8">
      <w:pPr>
        <w:jc w:val="both"/>
        <w:rPr>
          <w:rFonts w:cs="Arial"/>
        </w:rPr>
      </w:pPr>
      <w:r w:rsidRPr="00611A3A">
        <w:rPr>
          <w:rFonts w:cs="Arial"/>
          <w:b/>
          <w:bCs/>
        </w:rPr>
        <w:t>Artículo 262. Remanentes.</w:t>
      </w:r>
      <w:r w:rsidRPr="00611A3A">
        <w:rPr>
          <w:rFonts w:cs="Arial"/>
        </w:rPr>
        <w:t xml:space="preserve"> Los remanentes del elemento material analizado, serán guardados en el almacén que en el laboratorio está destinado para ese fin. Al almacenarlo será previamente identificado de tal forma que, en cualquier otro momento, pueda ser recuperado para nuevas investigaciones o análisis o para su destrucción, cuando así lo disponga la autoridad judicial competente. Cuando se tratare de otra clase de elementos como moneda, documentos manuscritos, mecanografiados o de cualquier otra clase; o partes donde constan números seriales y otras semejantes, elaborado el informe pericial, continuarán bajo custodia.</w:t>
      </w:r>
    </w:p>
    <w:p w14:paraId="1060E019" w14:textId="77777777" w:rsidR="00656BB8" w:rsidRPr="00611A3A" w:rsidRDefault="00656BB8" w:rsidP="00656BB8">
      <w:pPr>
        <w:jc w:val="both"/>
        <w:rPr>
          <w:rFonts w:cs="Arial"/>
        </w:rPr>
      </w:pPr>
    </w:p>
    <w:p w14:paraId="6F81D8C6" w14:textId="77777777" w:rsidR="00656BB8" w:rsidRPr="00611A3A" w:rsidRDefault="00656BB8" w:rsidP="00656BB8">
      <w:pPr>
        <w:jc w:val="both"/>
        <w:rPr>
          <w:rFonts w:cs="Arial"/>
        </w:rPr>
      </w:pPr>
      <w:r w:rsidRPr="00611A3A">
        <w:rPr>
          <w:rFonts w:cs="Arial"/>
          <w:b/>
          <w:bCs/>
        </w:rPr>
        <w:t>Artículo 263. Examen previo al recibo.</w:t>
      </w:r>
      <w:r w:rsidRPr="00611A3A">
        <w:rPr>
          <w:rFonts w:cs="Arial"/>
        </w:rPr>
        <w:t xml:space="preserve"> Toda persona que deba recibir un elemento material probatorio y evidencia física, antes de hacerlo, revisará el recipiente que lo contiene y dejará constancia del estado en que se encuentre.</w:t>
      </w:r>
    </w:p>
    <w:p w14:paraId="63661EE3" w14:textId="77777777" w:rsidR="00656BB8" w:rsidRPr="00611A3A" w:rsidRDefault="00656BB8" w:rsidP="00656BB8">
      <w:pPr>
        <w:jc w:val="both"/>
        <w:rPr>
          <w:rFonts w:cs="Arial"/>
        </w:rPr>
      </w:pPr>
    </w:p>
    <w:p w14:paraId="5FBBC726" w14:textId="77777777" w:rsidR="00656BB8" w:rsidRPr="00611A3A" w:rsidRDefault="00656BB8" w:rsidP="00656BB8">
      <w:pPr>
        <w:jc w:val="both"/>
        <w:rPr>
          <w:rFonts w:cs="Arial"/>
        </w:rPr>
      </w:pPr>
      <w:r w:rsidRPr="00611A3A">
        <w:rPr>
          <w:rFonts w:cs="Arial"/>
          <w:b/>
          <w:bCs/>
        </w:rPr>
        <w:t>Artículo 264. Identificación.</w:t>
      </w:r>
      <w:r w:rsidRPr="00611A3A">
        <w:rPr>
          <w:rFonts w:cs="Arial"/>
        </w:rPr>
        <w:t xml:space="preserve"> Toda persona que aparezca como embalador y rotulador, o que entrega o recibe el contenedor de elemento material probatorio y evidencia física, deberá identificarse con su nombre completo y apellidos, el número de su cédula de ciudadanía y el cargo que desempeña. Así constará en el formato de cadena de custodia.</w:t>
      </w:r>
    </w:p>
    <w:p w14:paraId="41D3F118" w14:textId="77777777" w:rsidR="00656BB8" w:rsidRPr="00611A3A" w:rsidRDefault="00656BB8" w:rsidP="00656BB8">
      <w:pPr>
        <w:jc w:val="both"/>
        <w:rPr>
          <w:rFonts w:cs="Arial"/>
        </w:rPr>
      </w:pPr>
    </w:p>
    <w:p w14:paraId="7AD4FBF5" w14:textId="77777777" w:rsidR="00656BB8" w:rsidRPr="00611A3A" w:rsidRDefault="00656BB8" w:rsidP="00656BB8">
      <w:pPr>
        <w:jc w:val="both"/>
        <w:rPr>
          <w:rFonts w:cs="Arial"/>
        </w:rPr>
      </w:pPr>
      <w:r w:rsidRPr="00611A3A">
        <w:rPr>
          <w:rFonts w:cs="Arial"/>
          <w:b/>
          <w:bCs/>
        </w:rPr>
        <w:t>Artículo 265. Certificación.</w:t>
      </w:r>
      <w:r w:rsidRPr="00611A3A">
        <w:rPr>
          <w:rFonts w:cs="Arial"/>
        </w:rPr>
        <w:t xml:space="preserve"> La policía judicial y los peritos certificarán la cadena de custodia. La certificación es la afirmación de que el elemento hallado en el lugar, fecha y hora indicados en el rótulo, es el que fue recogido por la policía judicial y que ha llegado al laboratorio y ha sido examinado por el perito o peritos. Además, que en todo momento ha estado custodiado.</w:t>
      </w:r>
    </w:p>
    <w:p w14:paraId="57D2E8D4" w14:textId="77777777" w:rsidR="00656BB8" w:rsidRPr="00611A3A" w:rsidRDefault="00656BB8" w:rsidP="00656BB8">
      <w:pPr>
        <w:jc w:val="both"/>
        <w:rPr>
          <w:rFonts w:cs="Arial"/>
        </w:rPr>
      </w:pPr>
    </w:p>
    <w:p w14:paraId="513AEC8C" w14:textId="77777777" w:rsidR="00656BB8" w:rsidRPr="00611A3A" w:rsidRDefault="00656BB8" w:rsidP="00656BB8">
      <w:pPr>
        <w:jc w:val="both"/>
        <w:rPr>
          <w:rFonts w:cs="Arial"/>
        </w:rPr>
      </w:pPr>
      <w:r w:rsidRPr="00611A3A">
        <w:rPr>
          <w:rFonts w:cs="Arial"/>
          <w:b/>
          <w:bCs/>
        </w:rPr>
        <w:t>Artículo 266. Destino de macro elementos.</w:t>
      </w:r>
      <w:r w:rsidRPr="00611A3A">
        <w:rPr>
          <w:rFonts w:cs="Arial"/>
        </w:rPr>
        <w:t xml:space="preserve"> Salvo lo previsto en este código en relación con las medidas cautelares sobre bienes susceptibles de comiso, los macro elementos materiales probatorios, mencionados en este capítulo, después de que sean examinados, fotografiados, grabados o filmados, serán devueltos al propietario, poseedor o al tenedor legítimo según el caso, previa demostración de la calidad invocada, siempre y cuando no hayan sido medios eficaces para la comisión del delito.</w:t>
      </w:r>
    </w:p>
    <w:p w14:paraId="5C91A766" w14:textId="77777777" w:rsidR="00656BB8" w:rsidRPr="00611A3A" w:rsidRDefault="00656BB8" w:rsidP="00656BB8">
      <w:pPr>
        <w:jc w:val="both"/>
        <w:rPr>
          <w:rFonts w:cs="Arial"/>
        </w:rPr>
      </w:pPr>
    </w:p>
    <w:p w14:paraId="5ACFED83" w14:textId="77777777" w:rsidR="00656BB8" w:rsidRPr="00611A3A" w:rsidRDefault="00656BB8" w:rsidP="00656BB8">
      <w:pPr>
        <w:jc w:val="both"/>
        <w:rPr>
          <w:rFonts w:cs="Arial"/>
        </w:rPr>
      </w:pPr>
      <w:r w:rsidRPr="00611A3A">
        <w:rPr>
          <w:rFonts w:cs="Arial"/>
          <w:b/>
          <w:bCs/>
        </w:rPr>
        <w:t>Artículo 275. Elementos materiales probatorios y evidencia física.</w:t>
      </w:r>
      <w:r w:rsidRPr="00611A3A">
        <w:rPr>
          <w:rFonts w:cs="Arial"/>
        </w:rPr>
        <w:t xml:space="preserve"> Para efectos de este código se entiende por elementos materiales probatorios y evidencia física, los siguientes: a) Huellas, rastros, manchas, residuos, vestigios y similares, dejados por la ejecución de la </w:t>
      </w:r>
      <w:r w:rsidRPr="00611A3A">
        <w:rPr>
          <w:rFonts w:cs="Arial"/>
        </w:rPr>
        <w:lastRenderedPageBreak/>
        <w:t>actividad delictiva; b) Armas, instrumentos, objetos y cualquier otro medio utilizado para la ejecución de la actividad delictiva; c) Dinero, bienes y otros efectos provenientes de la ejecución de la actividad delictiva; d) Los elementos materiales descubiertos, recogidos y asegurados en desarrollo de diligencia investigativa de registro y allanamiento, inspección corporal y registro personal; e) Los documentos de toda índole hallados en diligencia investigativa de inspección o que han sido entregados voluntariamente por quien los tenía en su poder o que han sido abandonados allí; f) Los elementos materiales obtenidos mediante grabación, filmación, fotografía, video o cualquier otro medio avanzado, utilizados como cámaras de vigilancia, en recinto cerrado o en espacio público; g) El mensaje de datos, como el intercambio electrónico de datos, internet, correo electrónico, telegrama, télex, telefax o similar, regulados por la Ley 527 de 1999 o las normas que la sustituyan, adicionen o reformen; h) Los demás elementos materiales similares a los anteriores y que son descubiertos, recogidos y custodiados por el Fiscal General o por el fiscal directamente o por conducto de servidores de policía judicial o de peritos del Instituto Nacional de Medicina Legal y Ciencias Forenses, o de laboratorios aceptados oficialmente.</w:t>
      </w:r>
    </w:p>
    <w:p w14:paraId="75D7A549" w14:textId="77777777" w:rsidR="00656BB8" w:rsidRPr="00611A3A" w:rsidRDefault="00656BB8" w:rsidP="00656BB8">
      <w:pPr>
        <w:jc w:val="both"/>
        <w:rPr>
          <w:rFonts w:cs="Arial"/>
        </w:rPr>
      </w:pPr>
    </w:p>
    <w:p w14:paraId="6CECD488" w14:textId="77777777" w:rsidR="00656BB8" w:rsidRPr="00611A3A" w:rsidRDefault="00656BB8" w:rsidP="00656BB8">
      <w:pPr>
        <w:jc w:val="both"/>
        <w:rPr>
          <w:rFonts w:cs="Arial"/>
        </w:rPr>
      </w:pPr>
      <w:r w:rsidRPr="00611A3A">
        <w:rPr>
          <w:rFonts w:cs="Arial"/>
          <w:b/>
          <w:bCs/>
        </w:rPr>
        <w:t>Artículo 276. Legalidad.</w:t>
      </w:r>
      <w:r w:rsidRPr="00611A3A">
        <w:rPr>
          <w:rFonts w:cs="Arial"/>
        </w:rPr>
        <w:t xml:space="preserve"> La legalidad del elemento material probatorio y evidencia física depende de que en la diligencia en la cual se recoge o se obtiene, se haya observado lo prescrito en la Constitución Política, en los Tratados Internacionales sobre derechos humanos vigentes en Colombia y en las leyes.</w:t>
      </w:r>
    </w:p>
    <w:p w14:paraId="54A25EB7" w14:textId="77777777" w:rsidR="00656BB8" w:rsidRPr="00611A3A" w:rsidRDefault="00656BB8" w:rsidP="00656BB8">
      <w:pPr>
        <w:jc w:val="both"/>
        <w:rPr>
          <w:rFonts w:cs="Arial"/>
        </w:rPr>
      </w:pPr>
    </w:p>
    <w:p w14:paraId="74186F50" w14:textId="77777777" w:rsidR="00656BB8" w:rsidRPr="00611A3A" w:rsidRDefault="00656BB8" w:rsidP="00656BB8">
      <w:pPr>
        <w:jc w:val="both"/>
        <w:rPr>
          <w:rFonts w:cs="Arial"/>
        </w:rPr>
      </w:pPr>
      <w:r w:rsidRPr="00611A3A">
        <w:rPr>
          <w:rFonts w:cs="Arial"/>
          <w:b/>
          <w:bCs/>
        </w:rPr>
        <w:t>Artículo 277. Autenticidad.</w:t>
      </w:r>
      <w:r w:rsidRPr="00611A3A">
        <w:rPr>
          <w:rFonts w:cs="Arial"/>
        </w:rPr>
        <w:t xml:space="preserve"> Los elementos materiales probatorios y la evidencia física son auténticos cuando han sido detectados, fijados, recogidos y embalados técnicamente, y sometidos a las reglas de cadena de custodia. La demostración de la autenticidad de los elementos materiales probatorios y evidencia física no sometidos a cadena de custodia, estará a cargo de la parte que los presente.</w:t>
      </w:r>
    </w:p>
    <w:p w14:paraId="68735249" w14:textId="77777777" w:rsidR="00656BB8" w:rsidRPr="00611A3A" w:rsidRDefault="00656BB8" w:rsidP="00656BB8">
      <w:pPr>
        <w:jc w:val="both"/>
        <w:rPr>
          <w:rFonts w:cs="Arial"/>
        </w:rPr>
      </w:pPr>
    </w:p>
    <w:p w14:paraId="2B28AF09" w14:textId="77777777" w:rsidR="00656BB8" w:rsidRPr="00611A3A" w:rsidRDefault="00656BB8" w:rsidP="00656BB8">
      <w:pPr>
        <w:jc w:val="both"/>
        <w:rPr>
          <w:rFonts w:cs="Arial"/>
        </w:rPr>
      </w:pPr>
      <w:r w:rsidRPr="00611A3A">
        <w:rPr>
          <w:rFonts w:cs="Arial"/>
          <w:b/>
          <w:bCs/>
        </w:rPr>
        <w:t>Artículo 278. Identificación técnico científica.</w:t>
      </w:r>
      <w:r w:rsidRPr="00611A3A">
        <w:rPr>
          <w:rFonts w:cs="Arial"/>
        </w:rPr>
        <w:t xml:space="preserve"> La identificación técnico científica consiste en la determinación de la naturaleza y características del elemento material probatorio y evidencia física, hecha por expertos en ciencia, técnica o arte. Dicha determinación se expondrá en el informe pericial.</w:t>
      </w:r>
    </w:p>
    <w:p w14:paraId="52CFB10E" w14:textId="77777777" w:rsidR="00656BB8" w:rsidRPr="00611A3A" w:rsidRDefault="00656BB8" w:rsidP="00656BB8">
      <w:pPr>
        <w:jc w:val="both"/>
        <w:rPr>
          <w:rFonts w:cs="Arial"/>
        </w:rPr>
      </w:pPr>
    </w:p>
    <w:p w14:paraId="04C83630" w14:textId="77777777" w:rsidR="00656BB8" w:rsidRPr="00611A3A" w:rsidRDefault="00656BB8" w:rsidP="00656BB8">
      <w:pPr>
        <w:jc w:val="both"/>
        <w:rPr>
          <w:rFonts w:cs="Arial"/>
        </w:rPr>
      </w:pPr>
      <w:r w:rsidRPr="00611A3A">
        <w:rPr>
          <w:rFonts w:cs="Arial"/>
          <w:b/>
          <w:bCs/>
        </w:rPr>
        <w:t>Artículo 279. Elemento material probatorio y evidencia física recogidos por agente encubierto o por agente infiltrado.</w:t>
      </w:r>
      <w:r w:rsidRPr="00611A3A">
        <w:rPr>
          <w:rFonts w:cs="Arial"/>
        </w:rPr>
        <w:t xml:space="preserve"> El elemento material probatorio y evidencia física, recogidos por agente encubierto o agente infiltrado, en desarrollo de operación legalmente programada, sólo podrá ser utilizado como fuente de actividad investigativa. Pero establecida su autenticidad y sometido a cadena de custodia, tiene el valor de cualquier otro elemento material probatorio y evidencia física.</w:t>
      </w:r>
    </w:p>
    <w:p w14:paraId="0FD38996" w14:textId="77777777" w:rsidR="00656BB8" w:rsidRPr="00611A3A" w:rsidRDefault="00656BB8" w:rsidP="00656BB8">
      <w:pPr>
        <w:jc w:val="both"/>
        <w:rPr>
          <w:rFonts w:cs="Arial"/>
        </w:rPr>
      </w:pPr>
    </w:p>
    <w:p w14:paraId="4151F12B" w14:textId="77777777" w:rsidR="00656BB8" w:rsidRPr="00611A3A" w:rsidRDefault="00656BB8" w:rsidP="00656BB8">
      <w:pPr>
        <w:jc w:val="both"/>
        <w:rPr>
          <w:rFonts w:cs="Arial"/>
        </w:rPr>
      </w:pPr>
      <w:r w:rsidRPr="00611A3A">
        <w:rPr>
          <w:rFonts w:cs="Arial"/>
          <w:b/>
          <w:bCs/>
        </w:rPr>
        <w:lastRenderedPageBreak/>
        <w:t>Artículo 280. Elemento material probatorio y evidencia física recogidos en desarrollo de entrega vigilada.</w:t>
      </w:r>
      <w:r w:rsidRPr="00611A3A">
        <w:rPr>
          <w:rFonts w:cs="Arial"/>
        </w:rPr>
        <w:t xml:space="preserve"> El elemento material probatorio y evidencia física, recogidos por servidor público judicial colombiano, en desarrollo de la técnica de entrega vigilada, debidamente programada, sólo podrá ser utilizado como fuente de actividad investigativa. Pero establecida su autenticidad y sometido a cadena de custodia, tiene el valor de cualquier otro elemento material probatorio y evidencia física. Prueba documental.</w:t>
      </w:r>
    </w:p>
    <w:p w14:paraId="7F9DE8DE" w14:textId="77777777" w:rsidR="00656BB8" w:rsidRPr="00611A3A" w:rsidRDefault="00656BB8" w:rsidP="00656BB8">
      <w:pPr>
        <w:jc w:val="both"/>
        <w:rPr>
          <w:rFonts w:cs="Arial"/>
        </w:rPr>
      </w:pPr>
    </w:p>
    <w:p w14:paraId="67FB7C37" w14:textId="77777777" w:rsidR="00656BB8" w:rsidRPr="00611A3A" w:rsidRDefault="00656BB8" w:rsidP="00656BB8">
      <w:pPr>
        <w:jc w:val="both"/>
        <w:rPr>
          <w:rFonts w:cs="Arial"/>
        </w:rPr>
      </w:pPr>
      <w:r w:rsidRPr="00611A3A">
        <w:rPr>
          <w:rFonts w:cs="Arial"/>
          <w:b/>
          <w:bCs/>
        </w:rPr>
        <w:t>Artículo 424. Prueba documental.</w:t>
      </w:r>
      <w:r w:rsidRPr="00611A3A">
        <w:rPr>
          <w:rFonts w:cs="Arial"/>
        </w:rPr>
        <w:t xml:space="preserve"> Para los efectos de este código se entiende por documentos, los siguientes: 1. Los textos manuscritos, mecanografiados o impresos. 2. Las grabaciones magnetofónicas. 3. Discos de todas las especies que contengan grabaciones. 4. Grabaciones fonópticas o vídeos. 5. Películas cinematográficas. 6. Grabaciones computacionales. 7. Mensajes de datos. 8. El télex, telefax y similares. 9. Fotografías. 10. Radiografías. 11. Ecografías. 12. Tomografías. 13. Electroencefalogramas. 14. Electrocardiogramas. 15. Cualquier otro objeto similar o análogo a los anteriores.</w:t>
      </w:r>
    </w:p>
    <w:p w14:paraId="35D935A7" w14:textId="77777777" w:rsidR="00656BB8" w:rsidRPr="00611A3A" w:rsidRDefault="00656BB8" w:rsidP="00656BB8">
      <w:pPr>
        <w:jc w:val="both"/>
        <w:rPr>
          <w:rFonts w:cs="Arial"/>
        </w:rPr>
      </w:pPr>
    </w:p>
    <w:p w14:paraId="68EC222E" w14:textId="77777777" w:rsidR="00656BB8" w:rsidRPr="00611A3A" w:rsidRDefault="00656BB8" w:rsidP="00656BB8">
      <w:pPr>
        <w:jc w:val="both"/>
        <w:rPr>
          <w:rFonts w:cs="Arial"/>
        </w:rPr>
      </w:pPr>
      <w:r w:rsidRPr="00611A3A">
        <w:rPr>
          <w:rFonts w:cs="Arial"/>
          <w:b/>
          <w:bCs/>
        </w:rPr>
        <w:t>Artículo 425. Documento auténtico.</w:t>
      </w:r>
      <w:r w:rsidRPr="00611A3A">
        <w:rPr>
          <w:rFonts w:cs="Arial"/>
        </w:rPr>
        <w:t xml:space="preserve"> Salvo prueba en contrario, se tendrá como auténtico el documento cuando se tiene conocimiento cierto sobre la persona que lo ha elaborado, manuscrito, mecanografiado, impreso, firmado o producido por algún otro procedimiento. También lo serán la moneda de curso legal, los sellos y efectos oficiales, los títulos valores, los documentos notarial o judicialmente reconocidos, los documentos o instrumentos públicos, aquellos provenientes del extranjero debidamente apostillados, los de origen privado sometidos al trámite de presentación personal o de simple autenticación, las copias de los certificados de registros públicos, las publicaciones oficiales, las publicaciones periódicas de prensa o revistas especializadas, las etiquetas comerciales, y, finalmente, todo documento de aceptación general en la comunidad. Artículo 426. Métodos de autenticación e identificación. La autenticidad e identificación del documento se probará por métodos como los siguientes: 1. Reconocimiento de la persona que lo ha elaborado, manuscrito, mecanografiado, impreso, firmado o producido. 2. Reconocimiento de la parte contra la cual se aduce. 3. Mediante certificación expedida por la entidad certificadora de firmas digitales de personas naturales o jurídicas. 4. Mediante informe de experto en la respectiva disciplina sugerida en el artículo 424.</w:t>
      </w:r>
    </w:p>
    <w:p w14:paraId="45E828BC" w14:textId="77777777" w:rsidR="00656BB8" w:rsidRPr="00611A3A" w:rsidRDefault="00656BB8" w:rsidP="00656BB8">
      <w:pPr>
        <w:jc w:val="both"/>
        <w:rPr>
          <w:rFonts w:cs="Arial"/>
        </w:rPr>
      </w:pPr>
    </w:p>
    <w:p w14:paraId="766F8EF5" w14:textId="77777777" w:rsidR="00656BB8" w:rsidRPr="00611A3A" w:rsidRDefault="00656BB8" w:rsidP="00656BB8">
      <w:pPr>
        <w:jc w:val="both"/>
        <w:rPr>
          <w:rFonts w:cs="Arial"/>
          <w:b/>
          <w:bCs/>
        </w:rPr>
      </w:pPr>
      <w:r w:rsidRPr="00611A3A">
        <w:rPr>
          <w:rFonts w:cs="Arial"/>
          <w:b/>
          <w:bCs/>
        </w:rPr>
        <w:t>Ley 1098 de 2006. Por la cual se expide el Código de la Infancia y la Adolescencia.</w:t>
      </w:r>
    </w:p>
    <w:p w14:paraId="30CC44F7" w14:textId="77777777" w:rsidR="00656BB8" w:rsidRPr="00611A3A" w:rsidRDefault="00656BB8" w:rsidP="00656BB8">
      <w:pPr>
        <w:jc w:val="both"/>
        <w:rPr>
          <w:rFonts w:cs="Arial"/>
        </w:rPr>
      </w:pPr>
    </w:p>
    <w:p w14:paraId="277E8A3A" w14:textId="77777777" w:rsidR="00656BB8" w:rsidRPr="00611A3A" w:rsidRDefault="00656BB8" w:rsidP="00656BB8">
      <w:pPr>
        <w:jc w:val="both"/>
        <w:rPr>
          <w:rFonts w:cs="Arial"/>
        </w:rPr>
      </w:pPr>
      <w:r w:rsidRPr="00611A3A">
        <w:rPr>
          <w:rFonts w:cs="Arial"/>
          <w:b/>
          <w:bCs/>
        </w:rPr>
        <w:t>Artículo 143. Niños y niñas menores de catorce (14) años.</w:t>
      </w:r>
      <w:r w:rsidRPr="00611A3A">
        <w:rPr>
          <w:rFonts w:cs="Arial"/>
        </w:rPr>
        <w:t xml:space="preserve"> Cuando una persona menor de catorce (14) años incurra en la comisión de un delito sólo se le aplicarán medidas de verificación de la garantía de derechos, de su restablecimiento y deberán vincularse a procesos de educación y de protección dentro del Sistema Nacional de Bienestar Familiar, los cuales observarán todas las garantías propias del debido proceso y el derecho de defensa. Si un niño o niña o un adolescente menor de catorce (14) años es sorprendido en flagrancia por una autoridad de policía, esta lo pondrá inmediatamente o a más tardar en el término de la distancia </w:t>
      </w:r>
      <w:r w:rsidRPr="00611A3A">
        <w:rPr>
          <w:rFonts w:cs="Arial"/>
        </w:rPr>
        <w:lastRenderedPageBreak/>
        <w:t>a disposición de las autoridades competentes de protección y restablecimiento de derechos. Si es un particular quien lo sorprende, deberá ponerlo de inmediato a disposición de la autoridad policial para que esta proceda en la misma forma.</w:t>
      </w:r>
    </w:p>
    <w:p w14:paraId="3C89AC63" w14:textId="77777777" w:rsidR="00656BB8" w:rsidRPr="00611A3A" w:rsidRDefault="00656BB8" w:rsidP="00656BB8">
      <w:pPr>
        <w:jc w:val="both"/>
        <w:rPr>
          <w:rFonts w:cs="Arial"/>
        </w:rPr>
      </w:pPr>
    </w:p>
    <w:p w14:paraId="08A7193A" w14:textId="77777777" w:rsidR="00656BB8" w:rsidRPr="00611A3A" w:rsidRDefault="00656BB8" w:rsidP="00656BB8">
      <w:pPr>
        <w:jc w:val="both"/>
        <w:rPr>
          <w:rFonts w:cs="Arial"/>
        </w:rPr>
      </w:pPr>
      <w:r w:rsidRPr="00611A3A">
        <w:rPr>
          <w:rFonts w:cs="Arial"/>
          <w:b/>
          <w:bCs/>
        </w:rPr>
        <w:t>Parágrafo 1°.</w:t>
      </w:r>
      <w:r w:rsidRPr="00611A3A">
        <w:rPr>
          <w:rFonts w:cs="Arial"/>
        </w:rPr>
        <w:t xml:space="preserve"> Cuando del resultado de una investigación o juicio surjan serias evidencias de la concurrencia de un niño o niña o un adolescente menor de catorce (14) años en la comisión de un delito, se remitirá copia de lo pertinente a las autoridades competentes de protección y restablecimiento de derechos.</w:t>
      </w:r>
    </w:p>
    <w:p w14:paraId="0D7F6F96" w14:textId="77777777" w:rsidR="00656BB8" w:rsidRPr="00611A3A" w:rsidRDefault="00656BB8" w:rsidP="00656BB8">
      <w:pPr>
        <w:jc w:val="both"/>
        <w:rPr>
          <w:rFonts w:cs="Arial"/>
        </w:rPr>
      </w:pPr>
      <w:r w:rsidRPr="00611A3A">
        <w:rPr>
          <w:rFonts w:cs="Arial"/>
          <w:b/>
          <w:bCs/>
        </w:rPr>
        <w:t>Parágrafo 2°.</w:t>
      </w:r>
      <w:r w:rsidRPr="00611A3A">
        <w:rPr>
          <w:rFonts w:cs="Arial"/>
        </w:rPr>
        <w:t xml:space="preserve"> El ICBF establecerá los lineamientos técnicos para los programas especiales de protección y restablecimiento de derechos, destinados a la atención de los niños, niñas o adolescentes menores de catorce (14) años que han cometido delitos.</w:t>
      </w:r>
    </w:p>
    <w:p w14:paraId="6CE872BB" w14:textId="77777777" w:rsidR="00656BB8" w:rsidRPr="00611A3A" w:rsidRDefault="00656BB8" w:rsidP="00656BB8">
      <w:pPr>
        <w:jc w:val="both"/>
        <w:rPr>
          <w:rFonts w:cs="Arial"/>
        </w:rPr>
      </w:pPr>
    </w:p>
    <w:p w14:paraId="2C865457" w14:textId="77777777" w:rsidR="00656BB8" w:rsidRPr="00611A3A" w:rsidRDefault="00656BB8" w:rsidP="00656BB8">
      <w:pPr>
        <w:jc w:val="both"/>
        <w:rPr>
          <w:rFonts w:cs="Arial"/>
          <w:b/>
          <w:bCs/>
        </w:rPr>
      </w:pPr>
      <w:r w:rsidRPr="00611A3A">
        <w:rPr>
          <w:rFonts w:cs="Arial"/>
          <w:b/>
          <w:bCs/>
        </w:rPr>
        <w:t>Ley 734 de 2002. “Por la cual se expide el Código Disciplinario Único.”</w:t>
      </w:r>
    </w:p>
    <w:p w14:paraId="385E505E" w14:textId="77777777" w:rsidR="00656BB8" w:rsidRPr="00611A3A" w:rsidRDefault="00656BB8" w:rsidP="00656BB8">
      <w:pPr>
        <w:jc w:val="both"/>
        <w:rPr>
          <w:rFonts w:cs="Arial"/>
        </w:rPr>
      </w:pPr>
    </w:p>
    <w:p w14:paraId="153DF9EC" w14:textId="77777777" w:rsidR="00656BB8" w:rsidRPr="00611A3A" w:rsidRDefault="00656BB8" w:rsidP="00656BB8">
      <w:pPr>
        <w:jc w:val="both"/>
        <w:rPr>
          <w:rFonts w:cs="Arial"/>
        </w:rPr>
      </w:pPr>
      <w:r w:rsidRPr="00611A3A">
        <w:rPr>
          <w:rFonts w:cs="Arial"/>
          <w:b/>
          <w:bCs/>
        </w:rPr>
        <w:t>Decreto 555 de 2011.</w:t>
      </w:r>
      <w:r w:rsidRPr="00611A3A">
        <w:rPr>
          <w:rFonts w:cs="Arial"/>
        </w:rPr>
        <w:t xml:space="preserve"> “Por el cual se modifica la estructura organizacional de la Unidad Administrativa Especial Cuerpo Oficial de Bomberos de Bogotá D.C.” Artículo 8º. Subdirección de Gestión del Riesgo. Son Funciones de la Subdirección de Gestión del Riesgo: numeral 9. “Desarrollar las actividades de investigación de operaciones en incendios, rescate e incidentes con materiales peligrosos, con el fin de emitir los conceptos requeridos por las entidades de control y organismos judiciales, y adelantar los procesos evaluación ex post de las operaciones dirigidas a generar procesos de mejoramiento continuo”</w:t>
      </w:r>
    </w:p>
    <w:p w14:paraId="05A98910" w14:textId="77777777" w:rsidR="00656BB8" w:rsidRPr="00611A3A" w:rsidRDefault="00656BB8" w:rsidP="00656BB8">
      <w:pPr>
        <w:jc w:val="both"/>
        <w:rPr>
          <w:rFonts w:cs="Arial"/>
        </w:rPr>
      </w:pPr>
    </w:p>
    <w:p w14:paraId="53FBD260" w14:textId="77777777" w:rsidR="00656BB8" w:rsidRPr="00611A3A" w:rsidRDefault="00656BB8" w:rsidP="00656BB8">
      <w:pPr>
        <w:jc w:val="both"/>
        <w:rPr>
          <w:rFonts w:cs="Arial"/>
        </w:rPr>
      </w:pPr>
      <w:r w:rsidRPr="00611A3A">
        <w:rPr>
          <w:rFonts w:cs="Arial"/>
          <w:b/>
          <w:bCs/>
        </w:rPr>
        <w:t>Resolución 0-6394 de diciembre 22 de 2004</w:t>
      </w:r>
      <w:r w:rsidRPr="00611A3A">
        <w:rPr>
          <w:rFonts w:cs="Arial"/>
        </w:rPr>
        <w:t xml:space="preserve"> “Por medio de la cual se adopta el manual de procedimientos del Sistema de Cadena de Custodia para el Sistema Penal Acusatorio.”</w:t>
      </w:r>
    </w:p>
    <w:p w14:paraId="7EC2831D" w14:textId="77777777" w:rsidR="00656BB8" w:rsidRPr="00611A3A" w:rsidRDefault="00656BB8" w:rsidP="00656BB8">
      <w:pPr>
        <w:jc w:val="both"/>
        <w:rPr>
          <w:rFonts w:cs="Arial"/>
        </w:rPr>
      </w:pPr>
    </w:p>
    <w:p w14:paraId="072CF25D" w14:textId="77777777" w:rsidR="00656BB8" w:rsidRPr="00611A3A" w:rsidRDefault="00656BB8" w:rsidP="00656BB8">
      <w:pPr>
        <w:jc w:val="both"/>
        <w:rPr>
          <w:rFonts w:cs="Arial"/>
        </w:rPr>
      </w:pPr>
      <w:r w:rsidRPr="00611A3A">
        <w:rPr>
          <w:rFonts w:cs="Arial"/>
        </w:rPr>
        <w:t>Artículo 2. Corresponde a cada servidor público, y a los particulares que tengan relación con los elementos materiales probatorios o evidencias físicas, incluyendo el personal de los servicios de salud, velar por la aplicación de los procedimientos descritos en el manual expedido con la presente resolución. La trasgresión de los procedimientos adoptados mediante la presente resolución dará lugar a las investigaciones disciplinarias, administrativas y penales que correspondan según sea el caso.</w:t>
      </w:r>
    </w:p>
    <w:p w14:paraId="625A92F4" w14:textId="77777777" w:rsidR="00656BB8" w:rsidRPr="00611A3A" w:rsidRDefault="00656BB8" w:rsidP="00656BB8">
      <w:pPr>
        <w:jc w:val="both"/>
        <w:rPr>
          <w:rFonts w:cs="Arial"/>
        </w:rPr>
      </w:pPr>
    </w:p>
    <w:p w14:paraId="47C48B2F" w14:textId="77777777" w:rsidR="00656BB8" w:rsidRPr="00611A3A" w:rsidRDefault="00656BB8" w:rsidP="00656BB8">
      <w:pPr>
        <w:jc w:val="both"/>
        <w:rPr>
          <w:rFonts w:cs="Arial"/>
        </w:rPr>
      </w:pPr>
      <w:r w:rsidRPr="00611A3A">
        <w:rPr>
          <w:rFonts w:cs="Arial"/>
          <w:b/>
          <w:bCs/>
        </w:rPr>
        <w:t>Resolución Interna 206 de 2008</w:t>
      </w:r>
      <w:r w:rsidRPr="00611A3A">
        <w:rPr>
          <w:rFonts w:cs="Arial"/>
        </w:rPr>
        <w:t xml:space="preserve"> “Por medio de la cual se adoptan los procedimientos de determinación origen y causa de los incendios, evaluación de servicios e incidentes y casos de estudio para el proceso de Investigación de Incendios de la Unidad Administrativa Cuerpo Oficial de Bomberos”.</w:t>
      </w:r>
    </w:p>
    <w:p w14:paraId="5A1C5D2B" w14:textId="77777777" w:rsidR="00656BB8" w:rsidRPr="00611A3A" w:rsidRDefault="00656BB8" w:rsidP="00656BB8">
      <w:pPr>
        <w:jc w:val="both"/>
        <w:rPr>
          <w:rFonts w:cs="Arial"/>
        </w:rPr>
      </w:pPr>
      <w:r w:rsidRPr="00611A3A">
        <w:rPr>
          <w:rFonts w:cs="Arial"/>
          <w:b/>
          <w:bCs/>
        </w:rPr>
        <w:t>Artículo 7. Sanciones.</w:t>
      </w:r>
      <w:r w:rsidRPr="00611A3A">
        <w:rPr>
          <w:rFonts w:cs="Arial"/>
        </w:rPr>
        <w:t xml:space="preserve"> La inobservancia de los procedimientos adoptados mediante la presente resolución conlleva las sanciones disciplinarias previstas en la constitución y la ley, sin perjuicio de las demás acciones legales a que haya lugar.</w:t>
      </w:r>
    </w:p>
    <w:p w14:paraId="0D2F2553" w14:textId="77777777" w:rsidR="00656BB8" w:rsidRPr="00611A3A" w:rsidRDefault="00656BB8" w:rsidP="00656BB8">
      <w:pPr>
        <w:jc w:val="both"/>
        <w:rPr>
          <w:rFonts w:cs="Arial"/>
        </w:rPr>
      </w:pPr>
    </w:p>
    <w:p w14:paraId="64B78770" w14:textId="77777777" w:rsidR="00656BB8" w:rsidRPr="004D1454" w:rsidRDefault="00656BB8" w:rsidP="00656BB8">
      <w:pPr>
        <w:pStyle w:val="Ttulo1"/>
        <w:numPr>
          <w:ilvl w:val="0"/>
          <w:numId w:val="27"/>
        </w:numPr>
        <w:spacing w:line="259" w:lineRule="auto"/>
        <w:rPr>
          <w:rFonts w:cs="Arial"/>
          <w:sz w:val="24"/>
          <w:szCs w:val="24"/>
        </w:rPr>
      </w:pPr>
      <w:bookmarkStart w:id="29" w:name="_Toc134805541"/>
      <w:bookmarkStart w:id="30" w:name="_Toc145065925"/>
      <w:r w:rsidRPr="004D1454">
        <w:rPr>
          <w:rFonts w:cs="Arial"/>
          <w:sz w:val="24"/>
          <w:szCs w:val="24"/>
        </w:rPr>
        <w:lastRenderedPageBreak/>
        <w:t>BIBLIOGRAFÍA</w:t>
      </w:r>
      <w:bookmarkEnd w:id="29"/>
      <w:bookmarkEnd w:id="30"/>
    </w:p>
    <w:p w14:paraId="6FD3CCEB" w14:textId="77777777" w:rsidR="00656BB8" w:rsidRPr="00611A3A" w:rsidRDefault="00656BB8" w:rsidP="00656BB8">
      <w:pPr>
        <w:pStyle w:val="Prrafodelista"/>
        <w:numPr>
          <w:ilvl w:val="0"/>
          <w:numId w:val="25"/>
        </w:numPr>
        <w:spacing w:line="259" w:lineRule="auto"/>
        <w:jc w:val="both"/>
        <w:rPr>
          <w:rFonts w:cs="Arial"/>
        </w:rPr>
      </w:pPr>
      <w:r w:rsidRPr="00611A3A">
        <w:rPr>
          <w:rFonts w:cs="Arial"/>
        </w:rPr>
        <w:t xml:space="preserve">NFPA 921. Guía Para La Investigación De Incendios Y Explosiones, Edición 2014 </w:t>
      </w:r>
    </w:p>
    <w:p w14:paraId="2B694F87" w14:textId="77777777" w:rsidR="00656BB8" w:rsidRPr="00611A3A" w:rsidRDefault="00656BB8" w:rsidP="00656BB8">
      <w:pPr>
        <w:pStyle w:val="Prrafodelista"/>
        <w:numPr>
          <w:ilvl w:val="0"/>
          <w:numId w:val="25"/>
        </w:numPr>
        <w:spacing w:line="259" w:lineRule="auto"/>
        <w:jc w:val="both"/>
        <w:rPr>
          <w:rFonts w:cs="Arial"/>
        </w:rPr>
      </w:pPr>
      <w:r w:rsidRPr="00611A3A">
        <w:rPr>
          <w:rFonts w:cs="Arial"/>
        </w:rPr>
        <w:t xml:space="preserve">IFSTA. Fundamentos De La Lucha </w:t>
      </w:r>
      <w:proofErr w:type="spellStart"/>
      <w:r w:rsidRPr="00611A3A">
        <w:rPr>
          <w:rFonts w:cs="Arial"/>
        </w:rPr>
        <w:t>Contraincendios</w:t>
      </w:r>
      <w:proofErr w:type="spellEnd"/>
      <w:r w:rsidRPr="00611A3A">
        <w:rPr>
          <w:rFonts w:cs="Arial"/>
        </w:rPr>
        <w:t xml:space="preserve"> 4ta. Edición</w:t>
      </w:r>
    </w:p>
    <w:p w14:paraId="021CC723" w14:textId="77777777" w:rsidR="00656BB8" w:rsidRPr="00611A3A" w:rsidRDefault="00656BB8" w:rsidP="00656BB8">
      <w:pPr>
        <w:pStyle w:val="Prrafodelista"/>
        <w:numPr>
          <w:ilvl w:val="0"/>
          <w:numId w:val="25"/>
        </w:numPr>
        <w:spacing w:line="259" w:lineRule="auto"/>
        <w:jc w:val="both"/>
        <w:rPr>
          <w:rFonts w:cs="Arial"/>
        </w:rPr>
      </w:pPr>
      <w:r w:rsidRPr="00611A3A">
        <w:rPr>
          <w:rFonts w:cs="Arial"/>
        </w:rPr>
        <w:t>Normativa nacional vigente referida anteriormente.</w:t>
      </w:r>
    </w:p>
    <w:p w14:paraId="25103C12" w14:textId="77777777" w:rsidR="00656BB8" w:rsidRPr="004D1454" w:rsidRDefault="00656BB8" w:rsidP="00656BB8">
      <w:pPr>
        <w:pStyle w:val="Ttulo1"/>
        <w:numPr>
          <w:ilvl w:val="0"/>
          <w:numId w:val="27"/>
        </w:numPr>
        <w:spacing w:line="259" w:lineRule="auto"/>
        <w:rPr>
          <w:rFonts w:cs="Arial"/>
          <w:sz w:val="24"/>
          <w:szCs w:val="24"/>
        </w:rPr>
      </w:pPr>
      <w:bookmarkStart w:id="31" w:name="_Toc134805542"/>
      <w:bookmarkStart w:id="32" w:name="_Toc145065926"/>
      <w:r w:rsidRPr="004D1454">
        <w:rPr>
          <w:rFonts w:cs="Arial"/>
          <w:sz w:val="24"/>
          <w:szCs w:val="24"/>
        </w:rPr>
        <w:t>CONTROL DE CAMBIOS</w:t>
      </w:r>
      <w:bookmarkEnd w:id="31"/>
      <w:bookmarkEnd w:id="32"/>
    </w:p>
    <w:p w14:paraId="7ADD3469" w14:textId="77777777" w:rsidR="00656BB8" w:rsidRPr="00611A3A" w:rsidRDefault="00656BB8" w:rsidP="00656BB8">
      <w:pPr>
        <w:jc w:val="both"/>
        <w:rPr>
          <w:rFonts w:cs="Arial"/>
        </w:rPr>
      </w:pPr>
    </w:p>
    <w:tbl>
      <w:tblPr>
        <w:tblStyle w:val="Tablaconcuadrcula"/>
        <w:tblW w:w="0" w:type="auto"/>
        <w:tblLook w:val="04A0" w:firstRow="1" w:lastRow="0" w:firstColumn="1" w:lastColumn="0" w:noHBand="0" w:noVBand="1"/>
      </w:tblPr>
      <w:tblGrid>
        <w:gridCol w:w="1297"/>
        <w:gridCol w:w="2552"/>
        <w:gridCol w:w="5288"/>
      </w:tblGrid>
      <w:tr w:rsidR="00656BB8" w:rsidRPr="00611A3A" w14:paraId="476F43E9" w14:textId="77777777" w:rsidTr="0001448B">
        <w:tc>
          <w:tcPr>
            <w:tcW w:w="1271" w:type="dxa"/>
          </w:tcPr>
          <w:p w14:paraId="1330A7FE" w14:textId="77777777" w:rsidR="00656BB8" w:rsidRPr="00611A3A" w:rsidRDefault="00656BB8" w:rsidP="0001448B">
            <w:pPr>
              <w:jc w:val="center"/>
              <w:rPr>
                <w:rFonts w:cs="Arial"/>
                <w:b/>
                <w:bCs/>
              </w:rPr>
            </w:pPr>
            <w:r w:rsidRPr="00611A3A">
              <w:rPr>
                <w:rFonts w:cs="Arial"/>
                <w:b/>
                <w:bCs/>
              </w:rPr>
              <w:t>VERSIÓN</w:t>
            </w:r>
          </w:p>
        </w:tc>
        <w:tc>
          <w:tcPr>
            <w:tcW w:w="2552" w:type="dxa"/>
          </w:tcPr>
          <w:p w14:paraId="4CA97AE3" w14:textId="77777777" w:rsidR="00656BB8" w:rsidRPr="00611A3A" w:rsidRDefault="00656BB8" w:rsidP="0001448B">
            <w:pPr>
              <w:jc w:val="center"/>
              <w:rPr>
                <w:rFonts w:cs="Arial"/>
                <w:b/>
                <w:bCs/>
              </w:rPr>
            </w:pPr>
            <w:r w:rsidRPr="00611A3A">
              <w:rPr>
                <w:rFonts w:cs="Arial"/>
                <w:b/>
                <w:bCs/>
              </w:rPr>
              <w:t>FECHA</w:t>
            </w:r>
          </w:p>
        </w:tc>
        <w:tc>
          <w:tcPr>
            <w:tcW w:w="5288" w:type="dxa"/>
          </w:tcPr>
          <w:p w14:paraId="1CDC3879" w14:textId="77777777" w:rsidR="00656BB8" w:rsidRPr="00611A3A" w:rsidRDefault="00656BB8" w:rsidP="0001448B">
            <w:pPr>
              <w:jc w:val="center"/>
              <w:rPr>
                <w:rFonts w:cs="Arial"/>
                <w:b/>
                <w:bCs/>
              </w:rPr>
            </w:pPr>
            <w:r w:rsidRPr="00611A3A">
              <w:rPr>
                <w:rFonts w:cs="Arial"/>
                <w:b/>
                <w:bCs/>
              </w:rPr>
              <w:t>DESCRIPCIÓN DE LA MODIFICACIÓN</w:t>
            </w:r>
          </w:p>
        </w:tc>
      </w:tr>
      <w:tr w:rsidR="00656BB8" w:rsidRPr="00611A3A" w14:paraId="3F3C7205" w14:textId="77777777" w:rsidTr="0001448B">
        <w:tc>
          <w:tcPr>
            <w:tcW w:w="1271" w:type="dxa"/>
          </w:tcPr>
          <w:p w14:paraId="128D2634" w14:textId="77777777" w:rsidR="00656BB8" w:rsidRPr="00611A3A" w:rsidRDefault="00656BB8" w:rsidP="0001448B">
            <w:pPr>
              <w:jc w:val="center"/>
              <w:rPr>
                <w:rFonts w:cs="Arial"/>
              </w:rPr>
            </w:pPr>
            <w:r w:rsidRPr="00611A3A">
              <w:rPr>
                <w:rFonts w:cs="Arial"/>
              </w:rPr>
              <w:t>01</w:t>
            </w:r>
          </w:p>
        </w:tc>
        <w:tc>
          <w:tcPr>
            <w:tcW w:w="2552" w:type="dxa"/>
          </w:tcPr>
          <w:p w14:paraId="4BFF433A" w14:textId="77777777" w:rsidR="00656BB8" w:rsidRPr="00611A3A" w:rsidRDefault="00656BB8" w:rsidP="0001448B">
            <w:pPr>
              <w:jc w:val="center"/>
              <w:rPr>
                <w:rFonts w:cs="Arial"/>
              </w:rPr>
            </w:pPr>
            <w:r w:rsidRPr="00611A3A">
              <w:rPr>
                <w:rFonts w:cs="Arial"/>
              </w:rPr>
              <w:t>07/10/2020</w:t>
            </w:r>
          </w:p>
        </w:tc>
        <w:tc>
          <w:tcPr>
            <w:tcW w:w="5288" w:type="dxa"/>
          </w:tcPr>
          <w:p w14:paraId="1AC2D39A" w14:textId="77777777" w:rsidR="00656BB8" w:rsidRPr="00611A3A" w:rsidRDefault="00656BB8" w:rsidP="0001448B">
            <w:pPr>
              <w:jc w:val="both"/>
              <w:rPr>
                <w:rFonts w:cs="Arial"/>
              </w:rPr>
            </w:pPr>
            <w:r w:rsidRPr="00611A3A">
              <w:rPr>
                <w:rFonts w:cs="Arial"/>
              </w:rPr>
              <w:t>Creación de documento</w:t>
            </w:r>
          </w:p>
        </w:tc>
      </w:tr>
      <w:tr w:rsidR="00656BB8" w:rsidRPr="00611A3A" w14:paraId="72C04A94" w14:textId="77777777" w:rsidTr="0001448B">
        <w:tc>
          <w:tcPr>
            <w:tcW w:w="1271" w:type="dxa"/>
          </w:tcPr>
          <w:p w14:paraId="0CEEF0B4" w14:textId="77777777" w:rsidR="00656BB8" w:rsidRPr="00611A3A" w:rsidRDefault="00656BB8" w:rsidP="0001448B">
            <w:pPr>
              <w:jc w:val="center"/>
              <w:rPr>
                <w:rFonts w:cs="Arial"/>
              </w:rPr>
            </w:pPr>
            <w:r w:rsidRPr="00611A3A">
              <w:rPr>
                <w:rFonts w:cs="Arial"/>
              </w:rPr>
              <w:t>02</w:t>
            </w:r>
          </w:p>
        </w:tc>
        <w:tc>
          <w:tcPr>
            <w:tcW w:w="2552" w:type="dxa"/>
          </w:tcPr>
          <w:p w14:paraId="4594D66C" w14:textId="3B899CCC" w:rsidR="00656BB8" w:rsidRPr="00611A3A" w:rsidRDefault="006207AE" w:rsidP="0001448B">
            <w:pPr>
              <w:jc w:val="center"/>
              <w:rPr>
                <w:rFonts w:cs="Arial"/>
              </w:rPr>
            </w:pPr>
            <w:r>
              <w:rPr>
                <w:rFonts w:eastAsia="Arial" w:cs="Arial"/>
              </w:rPr>
              <w:t>12/0</w:t>
            </w:r>
            <w:r w:rsidR="006D3E00">
              <w:rPr>
                <w:rFonts w:eastAsia="Arial" w:cs="Arial"/>
              </w:rPr>
              <w:t>3</w:t>
            </w:r>
            <w:r>
              <w:rPr>
                <w:rFonts w:eastAsia="Arial" w:cs="Arial"/>
              </w:rPr>
              <w:t>/2024</w:t>
            </w:r>
          </w:p>
        </w:tc>
        <w:tc>
          <w:tcPr>
            <w:tcW w:w="5288" w:type="dxa"/>
          </w:tcPr>
          <w:p w14:paraId="79F2CD70" w14:textId="77777777" w:rsidR="00656BB8" w:rsidRPr="00611A3A" w:rsidRDefault="00656BB8" w:rsidP="0001448B">
            <w:pPr>
              <w:jc w:val="both"/>
              <w:rPr>
                <w:rFonts w:cs="Arial"/>
              </w:rPr>
            </w:pPr>
            <w:r>
              <w:rPr>
                <w:rFonts w:cs="Arial"/>
              </w:rPr>
              <w:t>Se actualiza formato, se agregan las políticas de operación y definiciones, se agrega cuadro de control de firmas</w:t>
            </w:r>
          </w:p>
        </w:tc>
      </w:tr>
    </w:tbl>
    <w:p w14:paraId="74747826" w14:textId="77777777" w:rsidR="00656BB8" w:rsidRPr="004D1454" w:rsidRDefault="00656BB8" w:rsidP="00656BB8">
      <w:pPr>
        <w:pStyle w:val="Ttulo1"/>
        <w:numPr>
          <w:ilvl w:val="0"/>
          <w:numId w:val="27"/>
        </w:numPr>
        <w:spacing w:line="259" w:lineRule="auto"/>
        <w:rPr>
          <w:rFonts w:cs="Arial"/>
          <w:sz w:val="24"/>
          <w:szCs w:val="24"/>
        </w:rPr>
      </w:pPr>
      <w:bookmarkStart w:id="33" w:name="_Toc134805543"/>
      <w:bookmarkStart w:id="34" w:name="_Toc145065927"/>
      <w:r w:rsidRPr="004D1454">
        <w:rPr>
          <w:rFonts w:cs="Arial"/>
          <w:sz w:val="24"/>
          <w:szCs w:val="24"/>
        </w:rPr>
        <w:t>CONTROL DE FIRMAS</w:t>
      </w:r>
      <w:bookmarkEnd w:id="33"/>
      <w:bookmarkEnd w:id="34"/>
    </w:p>
    <w:p w14:paraId="33324656" w14:textId="77777777" w:rsidR="00656BB8" w:rsidRPr="00611A3A" w:rsidRDefault="00656BB8" w:rsidP="00656BB8">
      <w:pPr>
        <w:rPr>
          <w:rFonts w:cs="Arial"/>
        </w:rPr>
      </w:pPr>
    </w:p>
    <w:tbl>
      <w:tblPr>
        <w:tblStyle w:val="Tablaconcuadrcula"/>
        <w:tblW w:w="10194" w:type="dxa"/>
        <w:tblLook w:val="04A0" w:firstRow="1" w:lastRow="0" w:firstColumn="1" w:lastColumn="0" w:noHBand="0" w:noVBand="1"/>
      </w:tblPr>
      <w:tblGrid>
        <w:gridCol w:w="3681"/>
        <w:gridCol w:w="3750"/>
        <w:gridCol w:w="2763"/>
      </w:tblGrid>
      <w:tr w:rsidR="00624A69" w:rsidRPr="008F2509" w14:paraId="1F1E2155" w14:textId="77777777" w:rsidTr="00F92FCF">
        <w:trPr>
          <w:trHeight w:val="870"/>
        </w:trPr>
        <w:tc>
          <w:tcPr>
            <w:tcW w:w="3681" w:type="dxa"/>
          </w:tcPr>
          <w:p w14:paraId="0ED2B7EF" w14:textId="77777777" w:rsidR="00624A69" w:rsidRPr="009003D9" w:rsidRDefault="00624A69" w:rsidP="00F92FCF">
            <w:pPr>
              <w:pStyle w:val="Prrafodelista"/>
              <w:tabs>
                <w:tab w:val="left" w:pos="284"/>
              </w:tabs>
              <w:ind w:left="0"/>
              <w:jc w:val="both"/>
              <w:rPr>
                <w:rFonts w:cs="Arial"/>
                <w:b/>
              </w:rPr>
            </w:pPr>
            <w:r w:rsidRPr="009003D9">
              <w:rPr>
                <w:rFonts w:cs="Arial"/>
                <w:b/>
              </w:rPr>
              <w:t xml:space="preserve">Elaboró </w:t>
            </w:r>
          </w:p>
          <w:p w14:paraId="44E70512" w14:textId="77777777" w:rsidR="00624A69" w:rsidRPr="009003D9" w:rsidRDefault="00624A69" w:rsidP="00F92FCF">
            <w:pPr>
              <w:jc w:val="both"/>
              <w:rPr>
                <w:rFonts w:cs="Arial"/>
              </w:rPr>
            </w:pPr>
          </w:p>
          <w:p w14:paraId="6DBA54AF" w14:textId="77777777" w:rsidR="00624A69" w:rsidRPr="009003D9" w:rsidRDefault="00624A69" w:rsidP="00F92FCF">
            <w:pPr>
              <w:jc w:val="both"/>
              <w:rPr>
                <w:rFonts w:cs="Arial"/>
              </w:rPr>
            </w:pPr>
          </w:p>
          <w:p w14:paraId="204FB2EA" w14:textId="77777777" w:rsidR="00624A69" w:rsidRPr="009003D9" w:rsidRDefault="00624A69" w:rsidP="00F92FCF">
            <w:pPr>
              <w:jc w:val="both"/>
              <w:rPr>
                <w:rFonts w:cs="Arial"/>
                <w:bCs/>
              </w:rPr>
            </w:pPr>
            <w:r w:rsidRPr="009003D9">
              <w:rPr>
                <w:rFonts w:cs="Arial"/>
                <w:bCs/>
              </w:rPr>
              <w:t>William Rene Diaz Ángel</w:t>
            </w:r>
          </w:p>
          <w:p w14:paraId="2C8F7FDE" w14:textId="77777777" w:rsidR="00624A69" w:rsidRPr="009003D9" w:rsidRDefault="00624A69" w:rsidP="00F92FCF">
            <w:pPr>
              <w:jc w:val="both"/>
              <w:rPr>
                <w:rFonts w:cs="Arial"/>
                <w:bCs/>
              </w:rPr>
            </w:pPr>
          </w:p>
          <w:p w14:paraId="18293EB8" w14:textId="77777777" w:rsidR="00624A69" w:rsidRPr="009003D9" w:rsidRDefault="00624A69" w:rsidP="00F92FCF">
            <w:pPr>
              <w:jc w:val="both"/>
              <w:rPr>
                <w:rFonts w:cs="Arial"/>
                <w:bCs/>
              </w:rPr>
            </w:pPr>
            <w:r w:rsidRPr="009003D9">
              <w:rPr>
                <w:rFonts w:cs="Arial"/>
                <w:bCs/>
              </w:rPr>
              <w:t>Rubén González Carvajal</w:t>
            </w:r>
          </w:p>
          <w:p w14:paraId="0157CEDF" w14:textId="77777777" w:rsidR="00624A69" w:rsidRPr="009003D9" w:rsidRDefault="00624A69" w:rsidP="00F92FCF">
            <w:pPr>
              <w:jc w:val="both"/>
              <w:rPr>
                <w:rFonts w:cs="Arial"/>
                <w:bCs/>
              </w:rPr>
            </w:pPr>
          </w:p>
          <w:p w14:paraId="20A7F311" w14:textId="77777777" w:rsidR="00624A69" w:rsidRPr="009003D9" w:rsidRDefault="00624A69" w:rsidP="00F92FCF">
            <w:pPr>
              <w:jc w:val="both"/>
              <w:rPr>
                <w:rFonts w:cs="Arial"/>
                <w:bCs/>
              </w:rPr>
            </w:pPr>
            <w:r w:rsidRPr="009003D9">
              <w:rPr>
                <w:rFonts w:cs="Arial"/>
                <w:bCs/>
              </w:rPr>
              <w:t>Hernando Martínez Valencia</w:t>
            </w:r>
          </w:p>
          <w:p w14:paraId="6624938A" w14:textId="77777777" w:rsidR="00624A69" w:rsidRPr="009003D9" w:rsidRDefault="00624A69" w:rsidP="00F92FCF">
            <w:pPr>
              <w:jc w:val="both"/>
              <w:rPr>
                <w:rFonts w:cs="Arial"/>
                <w:bCs/>
              </w:rPr>
            </w:pPr>
          </w:p>
          <w:p w14:paraId="243CFB99" w14:textId="77777777" w:rsidR="00624A69" w:rsidRPr="009003D9" w:rsidRDefault="00624A69" w:rsidP="00F92FCF">
            <w:pPr>
              <w:pStyle w:val="Prrafodelista"/>
              <w:tabs>
                <w:tab w:val="left" w:pos="284"/>
              </w:tabs>
              <w:ind w:left="0"/>
              <w:jc w:val="both"/>
              <w:rPr>
                <w:rFonts w:cs="Arial"/>
              </w:rPr>
            </w:pPr>
          </w:p>
        </w:tc>
        <w:tc>
          <w:tcPr>
            <w:tcW w:w="3750" w:type="dxa"/>
          </w:tcPr>
          <w:p w14:paraId="528CF24D" w14:textId="77777777" w:rsidR="00624A69" w:rsidRPr="008F2509" w:rsidRDefault="00624A69" w:rsidP="00F92FCF">
            <w:pPr>
              <w:pStyle w:val="Prrafodelista"/>
              <w:tabs>
                <w:tab w:val="left" w:pos="284"/>
              </w:tabs>
              <w:ind w:left="0"/>
              <w:jc w:val="both"/>
              <w:rPr>
                <w:rFonts w:cs="Arial"/>
                <w:b/>
              </w:rPr>
            </w:pPr>
            <w:r w:rsidRPr="008F2509">
              <w:rPr>
                <w:rFonts w:cs="Arial"/>
                <w:b/>
              </w:rPr>
              <w:t>Cargo</w:t>
            </w:r>
          </w:p>
          <w:p w14:paraId="04384606" w14:textId="77777777" w:rsidR="00624A69" w:rsidRPr="008F2509" w:rsidRDefault="00624A69" w:rsidP="00F92FCF">
            <w:pPr>
              <w:pStyle w:val="Prrafodelista"/>
              <w:tabs>
                <w:tab w:val="left" w:pos="284"/>
              </w:tabs>
              <w:ind w:left="0"/>
              <w:jc w:val="both"/>
              <w:rPr>
                <w:rFonts w:cs="Arial"/>
              </w:rPr>
            </w:pPr>
          </w:p>
          <w:p w14:paraId="7DE303AE" w14:textId="77777777" w:rsidR="00624A69" w:rsidRPr="008F2509" w:rsidRDefault="00624A69" w:rsidP="00F92FCF">
            <w:pPr>
              <w:pStyle w:val="Prrafodelista"/>
              <w:tabs>
                <w:tab w:val="left" w:pos="284"/>
              </w:tabs>
              <w:ind w:left="0"/>
              <w:jc w:val="both"/>
              <w:rPr>
                <w:rFonts w:cs="Arial"/>
              </w:rPr>
            </w:pPr>
          </w:p>
          <w:p w14:paraId="09113090" w14:textId="77777777" w:rsidR="00624A69" w:rsidRPr="008F2509" w:rsidRDefault="00624A69" w:rsidP="00F92FCF">
            <w:pPr>
              <w:rPr>
                <w:rFonts w:cs="Arial"/>
              </w:rPr>
            </w:pPr>
            <w:r w:rsidRPr="008F2509">
              <w:rPr>
                <w:rFonts w:cs="Arial"/>
              </w:rPr>
              <w:t>Sargento Coordinador EII</w:t>
            </w:r>
          </w:p>
          <w:p w14:paraId="7380ABA6" w14:textId="77777777" w:rsidR="00624A69" w:rsidRPr="008F2509" w:rsidRDefault="00624A69" w:rsidP="00F92FCF">
            <w:pPr>
              <w:rPr>
                <w:rFonts w:cs="Arial"/>
              </w:rPr>
            </w:pPr>
          </w:p>
          <w:p w14:paraId="2A45E702" w14:textId="77777777" w:rsidR="00624A69" w:rsidRPr="008F2509" w:rsidRDefault="00624A69" w:rsidP="00F92FCF">
            <w:pPr>
              <w:rPr>
                <w:rFonts w:cs="Arial"/>
              </w:rPr>
            </w:pPr>
            <w:r w:rsidRPr="008F2509">
              <w:rPr>
                <w:rFonts w:cs="Arial"/>
              </w:rPr>
              <w:t>Sargento</w:t>
            </w:r>
          </w:p>
          <w:p w14:paraId="56BBFA30" w14:textId="77777777" w:rsidR="00624A69" w:rsidRPr="008F2509" w:rsidRDefault="00624A69" w:rsidP="00F92FCF">
            <w:pPr>
              <w:rPr>
                <w:rFonts w:cs="Arial"/>
              </w:rPr>
            </w:pPr>
          </w:p>
          <w:p w14:paraId="0479E1B4" w14:textId="77777777" w:rsidR="00624A69" w:rsidRPr="008F2509" w:rsidRDefault="00624A69" w:rsidP="00F92FCF">
            <w:pPr>
              <w:rPr>
                <w:rFonts w:cs="Arial"/>
              </w:rPr>
            </w:pPr>
            <w:r w:rsidRPr="008F2509">
              <w:rPr>
                <w:rFonts w:cs="Arial"/>
              </w:rPr>
              <w:t>Cabo</w:t>
            </w:r>
          </w:p>
          <w:p w14:paraId="52D456D5" w14:textId="77777777" w:rsidR="00624A69" w:rsidRPr="008F2509" w:rsidRDefault="00624A69" w:rsidP="00F92FCF">
            <w:pPr>
              <w:rPr>
                <w:rFonts w:cs="Arial"/>
              </w:rPr>
            </w:pPr>
          </w:p>
        </w:tc>
        <w:tc>
          <w:tcPr>
            <w:tcW w:w="2763" w:type="dxa"/>
          </w:tcPr>
          <w:p w14:paraId="37141C2B" w14:textId="77777777" w:rsidR="00624A69" w:rsidRPr="008F2509" w:rsidRDefault="00624A69" w:rsidP="00F92FCF">
            <w:pPr>
              <w:pStyle w:val="Prrafodelista"/>
              <w:tabs>
                <w:tab w:val="left" w:pos="284"/>
              </w:tabs>
              <w:ind w:left="0"/>
              <w:jc w:val="both"/>
              <w:rPr>
                <w:rFonts w:cs="Arial"/>
              </w:rPr>
            </w:pPr>
            <w:r w:rsidRPr="008F2509">
              <w:rPr>
                <w:rFonts w:cs="Arial"/>
              </w:rPr>
              <w:t>Firma</w:t>
            </w:r>
          </w:p>
          <w:p w14:paraId="198981F4" w14:textId="77777777" w:rsidR="00624A69" w:rsidRPr="008F2509" w:rsidRDefault="00624A69" w:rsidP="00F92FCF">
            <w:pPr>
              <w:rPr>
                <w:rFonts w:cs="Arial"/>
              </w:rPr>
            </w:pPr>
          </w:p>
          <w:p w14:paraId="4B4B296F" w14:textId="72BDB168" w:rsidR="00624A69" w:rsidRPr="008F2509" w:rsidRDefault="00624A69" w:rsidP="00F92FCF">
            <w:pPr>
              <w:rPr>
                <w:rFonts w:cs="Arial"/>
              </w:rPr>
            </w:pPr>
          </w:p>
          <w:p w14:paraId="1D815F38" w14:textId="6C3A3D10" w:rsidR="00624A69" w:rsidRDefault="00624A69" w:rsidP="00F92FCF">
            <w:pPr>
              <w:rPr>
                <w:rFonts w:cs="Arial"/>
              </w:rPr>
            </w:pPr>
          </w:p>
          <w:p w14:paraId="072E9D4C" w14:textId="77777777" w:rsidR="00624A69" w:rsidRPr="008F2509" w:rsidRDefault="00624A69" w:rsidP="00F92FCF">
            <w:pPr>
              <w:rPr>
                <w:rFonts w:cs="Arial"/>
              </w:rPr>
            </w:pPr>
          </w:p>
          <w:p w14:paraId="225517B2" w14:textId="77777777" w:rsidR="00624A69" w:rsidRPr="008F2509" w:rsidRDefault="00624A69" w:rsidP="00F92FCF">
            <w:pPr>
              <w:rPr>
                <w:rFonts w:cs="Arial"/>
              </w:rPr>
            </w:pPr>
          </w:p>
          <w:p w14:paraId="55574E40" w14:textId="77777777" w:rsidR="00D20B5C" w:rsidRDefault="00D20B5C" w:rsidP="00D20B5C">
            <w:pPr>
              <w:rPr>
                <w:rFonts w:cs="Arial"/>
                <w:sz w:val="22"/>
                <w:szCs w:val="22"/>
                <w:lang w:val="es-CO" w:eastAsia="en-US"/>
              </w:rPr>
            </w:pPr>
            <w:r>
              <w:rPr>
                <w:rFonts w:cs="Arial"/>
              </w:rPr>
              <w:t>Original firmado</w:t>
            </w:r>
          </w:p>
          <w:p w14:paraId="357ACC26" w14:textId="11458B32" w:rsidR="00624A69" w:rsidRPr="008F2509" w:rsidRDefault="00624A69" w:rsidP="00F92FCF">
            <w:pPr>
              <w:rPr>
                <w:rFonts w:cs="Arial"/>
              </w:rPr>
            </w:pPr>
          </w:p>
          <w:p w14:paraId="42F6A865" w14:textId="77777777" w:rsidR="00624A69" w:rsidRPr="008F2509" w:rsidRDefault="00624A69" w:rsidP="00F92FCF">
            <w:pPr>
              <w:rPr>
                <w:rFonts w:cs="Arial"/>
              </w:rPr>
            </w:pPr>
          </w:p>
          <w:p w14:paraId="0BA6F553" w14:textId="77777777" w:rsidR="00624A69" w:rsidRPr="008F2509" w:rsidRDefault="00624A69" w:rsidP="00F92FCF">
            <w:pPr>
              <w:rPr>
                <w:rFonts w:cs="Arial"/>
              </w:rPr>
            </w:pPr>
          </w:p>
        </w:tc>
      </w:tr>
      <w:tr w:rsidR="00624A69" w:rsidRPr="008F2509" w14:paraId="468EA68B" w14:textId="77777777" w:rsidTr="00F92FCF">
        <w:trPr>
          <w:trHeight w:val="868"/>
        </w:trPr>
        <w:tc>
          <w:tcPr>
            <w:tcW w:w="3681" w:type="dxa"/>
          </w:tcPr>
          <w:p w14:paraId="61F18BD9" w14:textId="77777777" w:rsidR="00624A69" w:rsidRPr="009003D9" w:rsidRDefault="00624A69" w:rsidP="00F92FCF">
            <w:pPr>
              <w:pStyle w:val="Prrafodelista"/>
              <w:tabs>
                <w:tab w:val="left" w:pos="284"/>
              </w:tabs>
              <w:ind w:left="0"/>
              <w:jc w:val="both"/>
              <w:rPr>
                <w:rFonts w:cs="Arial"/>
                <w:b/>
              </w:rPr>
            </w:pPr>
            <w:r w:rsidRPr="009003D9">
              <w:rPr>
                <w:rFonts w:cs="Arial"/>
                <w:b/>
              </w:rPr>
              <w:t>Revisó</w:t>
            </w:r>
          </w:p>
          <w:p w14:paraId="0A8EF919" w14:textId="77777777" w:rsidR="00624A69" w:rsidRPr="009003D9" w:rsidRDefault="00624A69" w:rsidP="00F92FCF">
            <w:pPr>
              <w:pStyle w:val="Prrafodelista"/>
              <w:tabs>
                <w:tab w:val="left" w:pos="284"/>
              </w:tabs>
              <w:ind w:left="0"/>
              <w:jc w:val="both"/>
              <w:rPr>
                <w:rFonts w:cs="Arial"/>
              </w:rPr>
            </w:pPr>
          </w:p>
          <w:p w14:paraId="29F6F1D3" w14:textId="77777777" w:rsidR="00624A69" w:rsidRPr="009003D9" w:rsidRDefault="00624A69" w:rsidP="00F92FCF">
            <w:pPr>
              <w:pStyle w:val="Prrafodelista"/>
              <w:tabs>
                <w:tab w:val="left" w:pos="284"/>
              </w:tabs>
              <w:ind w:left="0"/>
              <w:jc w:val="both"/>
              <w:rPr>
                <w:rFonts w:cs="Arial"/>
              </w:rPr>
            </w:pPr>
            <w:r w:rsidRPr="009003D9">
              <w:rPr>
                <w:rFonts w:cs="Arial"/>
              </w:rPr>
              <w:t xml:space="preserve">Angela Cifuentes </w:t>
            </w:r>
          </w:p>
          <w:p w14:paraId="01A7F8E8" w14:textId="77777777" w:rsidR="00624A69" w:rsidRPr="009003D9" w:rsidRDefault="00624A69" w:rsidP="00F92FCF">
            <w:pPr>
              <w:pStyle w:val="Prrafodelista"/>
              <w:tabs>
                <w:tab w:val="left" w:pos="284"/>
              </w:tabs>
              <w:ind w:left="0"/>
              <w:jc w:val="both"/>
              <w:rPr>
                <w:rFonts w:cs="Arial"/>
              </w:rPr>
            </w:pPr>
          </w:p>
          <w:p w14:paraId="24049A2D" w14:textId="77777777" w:rsidR="00624A69" w:rsidRPr="009003D9" w:rsidRDefault="00624A69" w:rsidP="00F92FCF">
            <w:pPr>
              <w:pStyle w:val="Prrafodelista"/>
              <w:tabs>
                <w:tab w:val="left" w:pos="284"/>
              </w:tabs>
              <w:ind w:left="0"/>
              <w:jc w:val="both"/>
              <w:rPr>
                <w:rFonts w:cs="Arial"/>
              </w:rPr>
            </w:pPr>
            <w:proofErr w:type="spellStart"/>
            <w:r w:rsidRPr="009003D9">
              <w:rPr>
                <w:rFonts w:cs="Arial"/>
              </w:rPr>
              <w:t>Vo.Bo</w:t>
            </w:r>
            <w:proofErr w:type="spellEnd"/>
            <w:r w:rsidRPr="009003D9">
              <w:rPr>
                <w:rFonts w:cs="Arial"/>
              </w:rPr>
              <w:t>. de Mejora Continua - OAP</w:t>
            </w:r>
          </w:p>
          <w:p w14:paraId="5F9B652C" w14:textId="77777777" w:rsidR="00624A69" w:rsidRPr="009003D9" w:rsidRDefault="00624A69" w:rsidP="00F92FCF">
            <w:pPr>
              <w:pStyle w:val="Prrafodelista"/>
              <w:tabs>
                <w:tab w:val="left" w:pos="284"/>
              </w:tabs>
              <w:ind w:left="0"/>
              <w:jc w:val="both"/>
              <w:rPr>
                <w:rFonts w:cs="Arial"/>
              </w:rPr>
            </w:pPr>
            <w:r w:rsidRPr="009003D9">
              <w:rPr>
                <w:rFonts w:cs="Arial"/>
              </w:rPr>
              <w:t>Carmen Patricia Pacheco</w:t>
            </w:r>
          </w:p>
        </w:tc>
        <w:tc>
          <w:tcPr>
            <w:tcW w:w="3750" w:type="dxa"/>
          </w:tcPr>
          <w:p w14:paraId="6785307F" w14:textId="77777777" w:rsidR="00624A69" w:rsidRPr="008F2509" w:rsidRDefault="00624A69" w:rsidP="00F92FCF">
            <w:pPr>
              <w:pStyle w:val="Prrafodelista"/>
              <w:tabs>
                <w:tab w:val="left" w:pos="284"/>
              </w:tabs>
              <w:ind w:left="0"/>
              <w:jc w:val="both"/>
              <w:rPr>
                <w:rFonts w:cs="Arial"/>
                <w:b/>
              </w:rPr>
            </w:pPr>
            <w:r w:rsidRPr="008F2509">
              <w:rPr>
                <w:rFonts w:cs="Arial"/>
                <w:b/>
              </w:rPr>
              <w:t>Cargo</w:t>
            </w:r>
          </w:p>
          <w:p w14:paraId="7BA262AE" w14:textId="77777777" w:rsidR="00624A69" w:rsidRPr="008F2509" w:rsidRDefault="00624A69" w:rsidP="00F92FCF">
            <w:pPr>
              <w:pStyle w:val="Prrafodelista"/>
              <w:tabs>
                <w:tab w:val="left" w:pos="284"/>
              </w:tabs>
              <w:ind w:left="0"/>
              <w:jc w:val="both"/>
              <w:rPr>
                <w:rFonts w:cs="Arial"/>
                <w:b/>
              </w:rPr>
            </w:pPr>
          </w:p>
          <w:p w14:paraId="1FB0B8A8" w14:textId="77777777" w:rsidR="00624A69" w:rsidRPr="008F2509" w:rsidRDefault="00624A69" w:rsidP="00F92FCF">
            <w:pPr>
              <w:pStyle w:val="Prrafodelista"/>
              <w:tabs>
                <w:tab w:val="left" w:pos="284"/>
              </w:tabs>
              <w:ind w:left="0"/>
              <w:jc w:val="both"/>
              <w:rPr>
                <w:rFonts w:cs="Arial"/>
              </w:rPr>
            </w:pPr>
            <w:r w:rsidRPr="008F2509">
              <w:rPr>
                <w:rFonts w:cs="Arial"/>
              </w:rPr>
              <w:t>Contratista SGR</w:t>
            </w:r>
          </w:p>
          <w:p w14:paraId="59A8B9DB" w14:textId="77777777" w:rsidR="00624A69" w:rsidRPr="008F2509" w:rsidRDefault="00624A69" w:rsidP="00F92FCF">
            <w:pPr>
              <w:pStyle w:val="Prrafodelista"/>
              <w:tabs>
                <w:tab w:val="left" w:pos="284"/>
              </w:tabs>
              <w:ind w:left="0"/>
              <w:jc w:val="both"/>
              <w:rPr>
                <w:rFonts w:cs="Arial"/>
              </w:rPr>
            </w:pPr>
          </w:p>
          <w:p w14:paraId="38EEE292" w14:textId="77777777" w:rsidR="00624A69" w:rsidRPr="008F2509" w:rsidRDefault="00624A69" w:rsidP="00F92FCF">
            <w:pPr>
              <w:pStyle w:val="Prrafodelista"/>
              <w:tabs>
                <w:tab w:val="left" w:pos="284"/>
              </w:tabs>
              <w:ind w:left="0"/>
              <w:jc w:val="both"/>
              <w:rPr>
                <w:rFonts w:cs="Arial"/>
              </w:rPr>
            </w:pPr>
            <w:r w:rsidRPr="008F2509">
              <w:rPr>
                <w:rFonts w:cs="Arial"/>
              </w:rPr>
              <w:t>Contratista OAP</w:t>
            </w:r>
          </w:p>
          <w:p w14:paraId="3F76D6FA" w14:textId="77777777" w:rsidR="00624A69" w:rsidRPr="008F2509" w:rsidRDefault="00624A69" w:rsidP="00F92FCF">
            <w:pPr>
              <w:pStyle w:val="Prrafodelista"/>
              <w:tabs>
                <w:tab w:val="left" w:pos="284"/>
              </w:tabs>
              <w:ind w:left="0"/>
              <w:jc w:val="both"/>
              <w:rPr>
                <w:rFonts w:cs="Arial"/>
                <w:b/>
              </w:rPr>
            </w:pPr>
          </w:p>
        </w:tc>
        <w:tc>
          <w:tcPr>
            <w:tcW w:w="2763" w:type="dxa"/>
          </w:tcPr>
          <w:p w14:paraId="4D2209CA" w14:textId="77777777" w:rsidR="00624A69" w:rsidRPr="008F2509" w:rsidRDefault="00624A69" w:rsidP="00F92FCF">
            <w:pPr>
              <w:pStyle w:val="Prrafodelista"/>
              <w:tabs>
                <w:tab w:val="left" w:pos="284"/>
              </w:tabs>
              <w:ind w:left="0"/>
              <w:jc w:val="both"/>
              <w:rPr>
                <w:rFonts w:cs="Arial"/>
              </w:rPr>
            </w:pPr>
            <w:r w:rsidRPr="008F2509">
              <w:rPr>
                <w:rFonts w:cs="Arial"/>
              </w:rPr>
              <w:t xml:space="preserve">Firma </w:t>
            </w:r>
          </w:p>
          <w:p w14:paraId="2DDE6379" w14:textId="77777777" w:rsidR="00624A69" w:rsidRPr="008F2509" w:rsidRDefault="00624A69" w:rsidP="00F92FCF">
            <w:pPr>
              <w:pStyle w:val="Prrafodelista"/>
              <w:tabs>
                <w:tab w:val="left" w:pos="284"/>
              </w:tabs>
              <w:ind w:left="0"/>
              <w:rPr>
                <w:rFonts w:cs="Arial"/>
              </w:rPr>
            </w:pPr>
          </w:p>
          <w:p w14:paraId="479AF1AC" w14:textId="77777777" w:rsidR="00624A69" w:rsidRDefault="00624A69" w:rsidP="00F92FCF">
            <w:pPr>
              <w:rPr>
                <w:rFonts w:cs="Arial"/>
              </w:rPr>
            </w:pPr>
          </w:p>
          <w:p w14:paraId="1E362FB9" w14:textId="77777777" w:rsidR="00624A69" w:rsidRDefault="00624A69" w:rsidP="00F92FCF">
            <w:pPr>
              <w:rPr>
                <w:rFonts w:cs="Arial"/>
              </w:rPr>
            </w:pPr>
          </w:p>
          <w:p w14:paraId="4B937BBA" w14:textId="77777777" w:rsidR="00D20B5C" w:rsidRDefault="00D20B5C" w:rsidP="00D20B5C">
            <w:pPr>
              <w:rPr>
                <w:rFonts w:cs="Arial"/>
                <w:sz w:val="22"/>
                <w:szCs w:val="22"/>
                <w:lang w:val="es-CO" w:eastAsia="en-US"/>
              </w:rPr>
            </w:pPr>
            <w:r>
              <w:rPr>
                <w:rFonts w:cs="Arial"/>
              </w:rPr>
              <w:t>Original firmado</w:t>
            </w:r>
          </w:p>
          <w:p w14:paraId="1FD196B0" w14:textId="15F182FF" w:rsidR="00624A69" w:rsidRPr="008F2509" w:rsidRDefault="00624A69" w:rsidP="00F92FCF">
            <w:pPr>
              <w:rPr>
                <w:rFonts w:cs="Arial"/>
              </w:rPr>
            </w:pPr>
          </w:p>
        </w:tc>
      </w:tr>
      <w:tr w:rsidR="00624A69" w:rsidRPr="008F2509" w14:paraId="4931784A" w14:textId="77777777" w:rsidTr="00F92FCF">
        <w:trPr>
          <w:trHeight w:val="1049"/>
        </w:trPr>
        <w:tc>
          <w:tcPr>
            <w:tcW w:w="3681" w:type="dxa"/>
          </w:tcPr>
          <w:p w14:paraId="6997FCB5" w14:textId="77777777" w:rsidR="00624A69" w:rsidRPr="008F2509" w:rsidRDefault="00624A69" w:rsidP="00F92FCF">
            <w:pPr>
              <w:pStyle w:val="Prrafodelista"/>
              <w:tabs>
                <w:tab w:val="left" w:pos="284"/>
              </w:tabs>
              <w:ind w:left="0"/>
              <w:jc w:val="both"/>
              <w:rPr>
                <w:rFonts w:cs="Arial"/>
                <w:b/>
              </w:rPr>
            </w:pPr>
            <w:r w:rsidRPr="008F2509">
              <w:rPr>
                <w:rFonts w:cs="Arial"/>
                <w:b/>
              </w:rPr>
              <w:t xml:space="preserve">Aprobó </w:t>
            </w:r>
          </w:p>
          <w:p w14:paraId="06C6A045" w14:textId="77777777" w:rsidR="00624A69" w:rsidRPr="008F2509" w:rsidRDefault="00624A69" w:rsidP="00F92FCF">
            <w:pPr>
              <w:pStyle w:val="Prrafodelista"/>
              <w:tabs>
                <w:tab w:val="left" w:pos="284"/>
              </w:tabs>
              <w:ind w:left="0"/>
              <w:jc w:val="both"/>
              <w:rPr>
                <w:rFonts w:cs="Arial"/>
              </w:rPr>
            </w:pPr>
          </w:p>
          <w:p w14:paraId="0CFF3BDB" w14:textId="77777777" w:rsidR="00624A69" w:rsidRPr="008F2509" w:rsidRDefault="00624A69" w:rsidP="00F92FCF">
            <w:pPr>
              <w:pStyle w:val="Prrafodelista"/>
              <w:tabs>
                <w:tab w:val="left" w:pos="284"/>
              </w:tabs>
              <w:ind w:left="0"/>
              <w:jc w:val="both"/>
              <w:rPr>
                <w:rFonts w:cs="Arial"/>
              </w:rPr>
            </w:pPr>
            <w:r w:rsidRPr="008F2509">
              <w:rPr>
                <w:rFonts w:cs="Arial"/>
              </w:rPr>
              <w:t>William Alfonso Tovar Segura</w:t>
            </w:r>
          </w:p>
        </w:tc>
        <w:tc>
          <w:tcPr>
            <w:tcW w:w="3750" w:type="dxa"/>
          </w:tcPr>
          <w:p w14:paraId="36A7EA4B" w14:textId="77777777" w:rsidR="00624A69" w:rsidRPr="008F2509" w:rsidRDefault="00624A69" w:rsidP="00F92FCF">
            <w:pPr>
              <w:pStyle w:val="Prrafodelista"/>
              <w:tabs>
                <w:tab w:val="left" w:pos="284"/>
              </w:tabs>
              <w:ind w:left="0"/>
              <w:jc w:val="both"/>
              <w:rPr>
                <w:rFonts w:cs="Arial"/>
                <w:b/>
              </w:rPr>
            </w:pPr>
            <w:r w:rsidRPr="008F2509">
              <w:rPr>
                <w:rFonts w:cs="Arial"/>
                <w:b/>
              </w:rPr>
              <w:t xml:space="preserve">Cargo </w:t>
            </w:r>
          </w:p>
          <w:p w14:paraId="62D41FC0" w14:textId="77777777" w:rsidR="00624A69" w:rsidRPr="008F2509" w:rsidRDefault="00624A69" w:rsidP="00F92FCF">
            <w:pPr>
              <w:pStyle w:val="Prrafodelista"/>
              <w:tabs>
                <w:tab w:val="left" w:pos="284"/>
              </w:tabs>
              <w:ind w:left="0"/>
              <w:jc w:val="both"/>
              <w:rPr>
                <w:rFonts w:cs="Arial"/>
                <w:b/>
              </w:rPr>
            </w:pPr>
          </w:p>
          <w:p w14:paraId="7ED30727" w14:textId="77777777" w:rsidR="00624A69" w:rsidRPr="008F2509" w:rsidRDefault="00624A69" w:rsidP="00F92FCF">
            <w:pPr>
              <w:pStyle w:val="Prrafodelista"/>
              <w:tabs>
                <w:tab w:val="left" w:pos="284"/>
              </w:tabs>
              <w:ind w:left="0"/>
              <w:jc w:val="both"/>
              <w:rPr>
                <w:rFonts w:cs="Arial"/>
                <w:bCs/>
              </w:rPr>
            </w:pPr>
            <w:r w:rsidRPr="008F2509">
              <w:rPr>
                <w:rFonts w:cs="Arial"/>
              </w:rPr>
              <w:t>Subdirector de Gestión del Riesgo</w:t>
            </w:r>
          </w:p>
        </w:tc>
        <w:tc>
          <w:tcPr>
            <w:tcW w:w="2763" w:type="dxa"/>
          </w:tcPr>
          <w:p w14:paraId="00C64D6C" w14:textId="77777777" w:rsidR="00624A69" w:rsidRPr="008F2509" w:rsidRDefault="00624A69" w:rsidP="00F92FCF">
            <w:pPr>
              <w:pStyle w:val="Prrafodelista"/>
              <w:tabs>
                <w:tab w:val="left" w:pos="284"/>
              </w:tabs>
              <w:ind w:left="0"/>
              <w:jc w:val="both"/>
              <w:rPr>
                <w:rFonts w:cs="Arial"/>
              </w:rPr>
            </w:pPr>
            <w:r w:rsidRPr="008F2509">
              <w:rPr>
                <w:rFonts w:cs="Arial"/>
              </w:rPr>
              <w:t xml:space="preserve">Firma </w:t>
            </w:r>
          </w:p>
          <w:p w14:paraId="5294CB3A" w14:textId="77777777" w:rsidR="00624A69" w:rsidRPr="008F2509" w:rsidRDefault="00624A69" w:rsidP="00F92FCF">
            <w:pPr>
              <w:pStyle w:val="Prrafodelista"/>
              <w:tabs>
                <w:tab w:val="left" w:pos="284"/>
              </w:tabs>
              <w:ind w:left="0"/>
              <w:jc w:val="both"/>
              <w:rPr>
                <w:rFonts w:cs="Arial"/>
              </w:rPr>
            </w:pPr>
          </w:p>
          <w:p w14:paraId="119C448D" w14:textId="77777777" w:rsidR="00D20B5C" w:rsidRDefault="00D20B5C" w:rsidP="00D20B5C">
            <w:pPr>
              <w:rPr>
                <w:rFonts w:cs="Arial"/>
                <w:sz w:val="22"/>
                <w:szCs w:val="22"/>
                <w:lang w:val="es-CO" w:eastAsia="en-US"/>
              </w:rPr>
            </w:pPr>
            <w:r>
              <w:rPr>
                <w:rFonts w:cs="Arial"/>
              </w:rPr>
              <w:t>Original firmado</w:t>
            </w:r>
          </w:p>
          <w:p w14:paraId="3145433E" w14:textId="77777777" w:rsidR="00624A69" w:rsidRPr="008F2509" w:rsidRDefault="00624A69" w:rsidP="00F92FCF">
            <w:pPr>
              <w:rPr>
                <w:rFonts w:cs="Arial"/>
              </w:rPr>
            </w:pPr>
          </w:p>
        </w:tc>
      </w:tr>
    </w:tbl>
    <w:p w14:paraId="57AEA177" w14:textId="77777777" w:rsidR="00B12AE0" w:rsidRPr="00656BB8" w:rsidRDefault="00B12AE0" w:rsidP="00F22C97">
      <w:pPr>
        <w:outlineLvl w:val="0"/>
        <w:rPr>
          <w:rFonts w:cs="Arial"/>
        </w:rPr>
      </w:pPr>
    </w:p>
    <w:sectPr w:rsidR="00B12AE0" w:rsidRPr="00656BB8" w:rsidSect="004B2E8C">
      <w:headerReference w:type="default" r:id="rId12"/>
      <w:footerReference w:type="default" r:id="rId13"/>
      <w:pgSz w:w="12240" w:h="15840"/>
      <w:pgMar w:top="283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51F4" w14:textId="77777777" w:rsidR="004B2E8C" w:rsidRDefault="004B2E8C" w:rsidP="0060678A">
      <w:r>
        <w:separator/>
      </w:r>
    </w:p>
  </w:endnote>
  <w:endnote w:type="continuationSeparator" w:id="0">
    <w:p w14:paraId="6779F9E0" w14:textId="77777777" w:rsidR="004B2E8C" w:rsidRDefault="004B2E8C" w:rsidP="0060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ED109" w14:textId="77777777" w:rsidR="0001448B" w:rsidRPr="009D37D0" w:rsidRDefault="0001448B" w:rsidP="000351F7">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p w14:paraId="462B2E9E" w14:textId="77777777" w:rsidR="0001448B" w:rsidRDefault="000144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EFB6A" w14:textId="77777777" w:rsidR="004B2E8C" w:rsidRDefault="004B2E8C" w:rsidP="0060678A">
      <w:r>
        <w:separator/>
      </w:r>
    </w:p>
  </w:footnote>
  <w:footnote w:type="continuationSeparator" w:id="0">
    <w:p w14:paraId="34CFE575" w14:textId="77777777" w:rsidR="004B2E8C" w:rsidRDefault="004B2E8C" w:rsidP="0060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245"/>
      <w:gridCol w:w="2856"/>
    </w:tblGrid>
    <w:tr w:rsidR="0001448B" w14:paraId="46B2ADA2" w14:textId="77777777" w:rsidTr="0046543A">
      <w:trPr>
        <w:trHeight w:val="1260"/>
      </w:trPr>
      <w:tc>
        <w:tcPr>
          <w:tcW w:w="2268" w:type="dxa"/>
        </w:tcPr>
        <w:p w14:paraId="263314AE" w14:textId="77777777" w:rsidR="0001448B" w:rsidRDefault="0001448B" w:rsidP="00A16569">
          <w:pPr>
            <w:pStyle w:val="Encabezado"/>
            <w:jc w:val="center"/>
          </w:pPr>
          <w:r>
            <w:rPr>
              <w:noProof/>
              <w:lang w:val="es-CO" w:eastAsia="es-CO"/>
            </w:rPr>
            <w:drawing>
              <wp:inline distT="0" distB="0" distL="0" distR="0" wp14:anchorId="4FBC0C46" wp14:editId="7C2FACE5">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245" w:type="dxa"/>
        </w:tcPr>
        <w:p w14:paraId="10AD243E" w14:textId="77777777" w:rsidR="0001448B" w:rsidRPr="00926BCF" w:rsidRDefault="0001448B" w:rsidP="00633E92">
          <w:pPr>
            <w:rPr>
              <w:rFonts w:cs="Arial"/>
              <w:color w:val="BFBFBF"/>
              <w:sz w:val="16"/>
              <w:szCs w:val="16"/>
            </w:rPr>
          </w:pPr>
          <w:r w:rsidRPr="00D577C7">
            <w:rPr>
              <w:rFonts w:cs="Arial"/>
              <w:sz w:val="16"/>
              <w:szCs w:val="16"/>
            </w:rPr>
            <w:t>Nombre del Proce</w:t>
          </w:r>
          <w:r>
            <w:rPr>
              <w:rFonts w:cs="Arial"/>
              <w:sz w:val="16"/>
              <w:szCs w:val="16"/>
            </w:rPr>
            <w:t>so</w:t>
          </w:r>
        </w:p>
        <w:p w14:paraId="7F9C60B4" w14:textId="77777777" w:rsidR="0001448B" w:rsidRPr="00F05203" w:rsidRDefault="0001448B" w:rsidP="00656BB8">
          <w:pPr>
            <w:jc w:val="center"/>
            <w:rPr>
              <w:rFonts w:cs="Arial"/>
              <w:b/>
            </w:rPr>
          </w:pPr>
          <w:r w:rsidRPr="002C3F6F">
            <w:rPr>
              <w:rFonts w:cs="Arial"/>
              <w:b/>
            </w:rPr>
            <w:t xml:space="preserve">DETERMINACIÓN DE ORIGEN Y CAUSA DE INCENDIOS Y/O EXPLOSIONES </w:t>
          </w:r>
        </w:p>
        <w:p w14:paraId="7BB0EDC6" w14:textId="77777777" w:rsidR="0001448B" w:rsidRDefault="0001448B" w:rsidP="00633E92">
          <w:pPr>
            <w:rPr>
              <w:rFonts w:cs="Arial"/>
              <w:sz w:val="16"/>
              <w:szCs w:val="16"/>
            </w:rPr>
          </w:pPr>
        </w:p>
        <w:p w14:paraId="4D9EC62E" w14:textId="002AA324" w:rsidR="0001448B" w:rsidRPr="00926BCF" w:rsidRDefault="0001448B" w:rsidP="00633E92">
          <w:pPr>
            <w:rPr>
              <w:rFonts w:cs="Arial"/>
              <w:color w:val="BFBFBF"/>
              <w:sz w:val="16"/>
              <w:szCs w:val="16"/>
            </w:rPr>
          </w:pPr>
          <w:r>
            <w:rPr>
              <w:rFonts w:cs="Arial"/>
              <w:sz w:val="16"/>
              <w:szCs w:val="16"/>
            </w:rPr>
            <w:t>Nombre del</w:t>
          </w:r>
          <w:r w:rsidR="00647D04">
            <w:rPr>
              <w:rFonts w:cs="Arial"/>
              <w:sz w:val="16"/>
              <w:szCs w:val="16"/>
            </w:rPr>
            <w:t xml:space="preserve"> Instructivo</w:t>
          </w:r>
        </w:p>
        <w:p w14:paraId="5F25B949" w14:textId="6A7165E3" w:rsidR="0001448B" w:rsidRPr="00A534EC" w:rsidRDefault="0001448B" w:rsidP="00633E92">
          <w:pPr>
            <w:jc w:val="center"/>
            <w:rPr>
              <w:b/>
              <w:bCs/>
            </w:rPr>
          </w:pPr>
          <w:r>
            <w:rPr>
              <w:b/>
              <w:sz w:val="20"/>
            </w:rPr>
            <w:t>PRESERVACION</w:t>
          </w:r>
          <w:r>
            <w:rPr>
              <w:b/>
              <w:spacing w:val="-2"/>
              <w:sz w:val="20"/>
            </w:rPr>
            <w:t xml:space="preserve"> </w:t>
          </w:r>
          <w:r>
            <w:rPr>
              <w:b/>
              <w:sz w:val="20"/>
            </w:rPr>
            <w:t>DE LA</w:t>
          </w:r>
          <w:r>
            <w:rPr>
              <w:b/>
              <w:spacing w:val="-1"/>
              <w:sz w:val="20"/>
            </w:rPr>
            <w:t xml:space="preserve"> </w:t>
          </w:r>
          <w:r>
            <w:rPr>
              <w:b/>
              <w:sz w:val="20"/>
            </w:rPr>
            <w:t>ESCENA</w:t>
          </w:r>
        </w:p>
      </w:tc>
      <w:tc>
        <w:tcPr>
          <w:tcW w:w="2856" w:type="dxa"/>
        </w:tcPr>
        <w:p w14:paraId="454218E9" w14:textId="5F06DCA8" w:rsidR="0001448B" w:rsidRDefault="0001448B" w:rsidP="00633E92">
          <w:pPr>
            <w:rPr>
              <w:rFonts w:cs="Arial"/>
            </w:rPr>
          </w:pPr>
          <w:r w:rsidRPr="00926BCF">
            <w:rPr>
              <w:rFonts w:cs="Arial"/>
            </w:rPr>
            <w:t>Código:</w:t>
          </w:r>
          <w:r>
            <w:rPr>
              <w:rFonts w:cs="Arial"/>
            </w:rPr>
            <w:t xml:space="preserve"> </w:t>
          </w:r>
          <w:r w:rsidRPr="00611A3A">
            <w:rPr>
              <w:rFonts w:cs="Arial"/>
              <w:spacing w:val="-3"/>
              <w:sz w:val="18"/>
              <w:szCs w:val="18"/>
            </w:rPr>
            <w:t>CN-PR01-IN01</w:t>
          </w:r>
        </w:p>
        <w:p w14:paraId="13C271FF" w14:textId="496A1B12" w:rsidR="0001448B" w:rsidRDefault="0001448B" w:rsidP="00633E92">
          <w:pPr>
            <w:rPr>
              <w:rFonts w:cs="Arial"/>
            </w:rPr>
          </w:pPr>
          <w:r>
            <w:rPr>
              <w:rFonts w:cs="Arial"/>
            </w:rPr>
            <w:t>Versión:02</w:t>
          </w:r>
        </w:p>
        <w:p w14:paraId="21F661AC" w14:textId="31941384" w:rsidR="0001448B" w:rsidRDefault="0001448B" w:rsidP="0046543A">
          <w:pPr>
            <w:rPr>
              <w:rFonts w:cs="Arial"/>
            </w:rPr>
          </w:pPr>
          <w:r w:rsidRPr="00926BCF">
            <w:rPr>
              <w:rFonts w:cs="Arial"/>
            </w:rPr>
            <w:t xml:space="preserve">Vigencia: </w:t>
          </w:r>
          <w:r w:rsidR="00CD30F4">
            <w:rPr>
              <w:rFonts w:eastAsia="Arial" w:cs="Arial"/>
            </w:rPr>
            <w:t>12/0</w:t>
          </w:r>
          <w:r w:rsidR="00973906">
            <w:rPr>
              <w:rFonts w:eastAsia="Arial" w:cs="Arial"/>
            </w:rPr>
            <w:t>3</w:t>
          </w:r>
          <w:r w:rsidR="00CD30F4">
            <w:rPr>
              <w:rFonts w:eastAsia="Arial" w:cs="Arial"/>
            </w:rPr>
            <w:t>/2024</w:t>
          </w:r>
        </w:p>
        <w:p w14:paraId="6D71ED8A" w14:textId="1C2AFC79" w:rsidR="0001448B" w:rsidRDefault="0001448B" w:rsidP="0046543A">
          <w:r w:rsidRPr="00926BCF">
            <w:rPr>
              <w:rFonts w:cs="Arial"/>
            </w:rPr>
            <w:t xml:space="preserve">Página </w:t>
          </w:r>
          <w:r w:rsidRPr="00926BCF">
            <w:rPr>
              <w:rFonts w:cs="Arial"/>
              <w:b/>
              <w:bCs/>
            </w:rPr>
            <w:fldChar w:fldCharType="begin"/>
          </w:r>
          <w:r w:rsidRPr="00926BCF">
            <w:rPr>
              <w:rFonts w:cs="Arial"/>
              <w:b/>
              <w:bCs/>
            </w:rPr>
            <w:instrText>PAGE  \* Arabic  \* MERGEFORMAT</w:instrText>
          </w:r>
          <w:r w:rsidRPr="00926BCF">
            <w:rPr>
              <w:rFonts w:cs="Arial"/>
              <w:b/>
              <w:bCs/>
            </w:rPr>
            <w:fldChar w:fldCharType="separate"/>
          </w:r>
          <w:r>
            <w:rPr>
              <w:rFonts w:cs="Arial"/>
              <w:b/>
              <w:bCs/>
              <w:noProof/>
            </w:rPr>
            <w:t>15</w:t>
          </w:r>
          <w:r w:rsidRPr="00926BCF">
            <w:rPr>
              <w:rFonts w:cs="Arial"/>
              <w:b/>
              <w:bCs/>
            </w:rPr>
            <w:fldChar w:fldCharType="end"/>
          </w:r>
          <w:r w:rsidRPr="00926BCF">
            <w:rPr>
              <w:rFonts w:cs="Arial"/>
            </w:rPr>
            <w:t xml:space="preserve"> de </w:t>
          </w:r>
          <w:r w:rsidRPr="00926BCF">
            <w:rPr>
              <w:rFonts w:cs="Arial"/>
              <w:b/>
              <w:bCs/>
            </w:rPr>
            <w:fldChar w:fldCharType="begin"/>
          </w:r>
          <w:r w:rsidRPr="00926BCF">
            <w:rPr>
              <w:rFonts w:cs="Arial"/>
              <w:b/>
              <w:bCs/>
            </w:rPr>
            <w:instrText>NUMPAGES  \* Arabic  \* MERGEFORMAT</w:instrText>
          </w:r>
          <w:r w:rsidRPr="00926BCF">
            <w:rPr>
              <w:rFonts w:cs="Arial"/>
              <w:b/>
              <w:bCs/>
            </w:rPr>
            <w:fldChar w:fldCharType="separate"/>
          </w:r>
          <w:r>
            <w:rPr>
              <w:rFonts w:cs="Arial"/>
              <w:b/>
              <w:bCs/>
              <w:noProof/>
            </w:rPr>
            <w:t>15</w:t>
          </w:r>
          <w:r w:rsidRPr="00926BCF">
            <w:rPr>
              <w:rFonts w:cs="Arial"/>
              <w:b/>
              <w:bCs/>
            </w:rPr>
            <w:fldChar w:fldCharType="end"/>
          </w:r>
        </w:p>
      </w:tc>
    </w:tr>
  </w:tbl>
  <w:p w14:paraId="699F97B8" w14:textId="77777777" w:rsidR="0001448B" w:rsidRDefault="000144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684"/>
    <w:multiLevelType w:val="hybridMultilevel"/>
    <w:tmpl w:val="4FF2742A"/>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 w15:restartNumberingAfterBreak="0">
    <w:nsid w:val="034A6A55"/>
    <w:multiLevelType w:val="hybridMultilevel"/>
    <w:tmpl w:val="0A56E3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3F65EE"/>
    <w:multiLevelType w:val="hybridMultilevel"/>
    <w:tmpl w:val="DD14DF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783F4A"/>
    <w:multiLevelType w:val="multilevel"/>
    <w:tmpl w:val="4396575E"/>
    <w:lvl w:ilvl="0">
      <w:start w:val="1"/>
      <w:numFmt w:val="decimal"/>
      <w:lvlText w:val="%1."/>
      <w:lvlJc w:val="left"/>
      <w:pPr>
        <w:ind w:left="36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C461E27"/>
    <w:multiLevelType w:val="hybridMultilevel"/>
    <w:tmpl w:val="F7C4AA6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8C445A"/>
    <w:multiLevelType w:val="hybridMultilevel"/>
    <w:tmpl w:val="C3C61DD6"/>
    <w:lvl w:ilvl="0" w:tplc="A4DE89BA">
      <w:numFmt w:val="bullet"/>
      <w:lvlText w:val="•"/>
      <w:lvlJc w:val="left"/>
      <w:pPr>
        <w:ind w:left="1425" w:hanging="705"/>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0FD47D87"/>
    <w:multiLevelType w:val="hybridMultilevel"/>
    <w:tmpl w:val="E774E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C6C05B8"/>
    <w:multiLevelType w:val="hybridMultilevel"/>
    <w:tmpl w:val="63F67396"/>
    <w:lvl w:ilvl="0" w:tplc="24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06624CF"/>
    <w:multiLevelType w:val="multilevel"/>
    <w:tmpl w:val="868E5DD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431A0D"/>
    <w:multiLevelType w:val="multilevel"/>
    <w:tmpl w:val="326A6CD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AE30AA"/>
    <w:multiLevelType w:val="hybridMultilevel"/>
    <w:tmpl w:val="53A09A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0265430"/>
    <w:multiLevelType w:val="hybridMultilevel"/>
    <w:tmpl w:val="FB546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7324077"/>
    <w:multiLevelType w:val="hybridMultilevel"/>
    <w:tmpl w:val="C0203F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94C4B03"/>
    <w:multiLevelType w:val="hybridMultilevel"/>
    <w:tmpl w:val="EBDAA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0A12827"/>
    <w:multiLevelType w:val="hybridMultilevel"/>
    <w:tmpl w:val="03121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2673AB2"/>
    <w:multiLevelType w:val="hybridMultilevel"/>
    <w:tmpl w:val="7A569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84B337D"/>
    <w:multiLevelType w:val="hybridMultilevel"/>
    <w:tmpl w:val="FB7443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84E0CAC"/>
    <w:multiLevelType w:val="multilevel"/>
    <w:tmpl w:val="C6D8E59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05A574F"/>
    <w:multiLevelType w:val="hybridMultilevel"/>
    <w:tmpl w:val="7E4CB6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F687519"/>
    <w:multiLevelType w:val="hybridMultilevel"/>
    <w:tmpl w:val="E38AA4A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840EE4"/>
    <w:multiLevelType w:val="hybridMultilevel"/>
    <w:tmpl w:val="F55EA2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D107B8"/>
    <w:multiLevelType w:val="multilevel"/>
    <w:tmpl w:val="B1ACC1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D0068A"/>
    <w:multiLevelType w:val="hybridMultilevel"/>
    <w:tmpl w:val="43D4B144"/>
    <w:lvl w:ilvl="0" w:tplc="FFFFFFFF">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1C6611"/>
    <w:multiLevelType w:val="hybridMultilevel"/>
    <w:tmpl w:val="BBEA7C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5A043AB"/>
    <w:multiLevelType w:val="hybridMultilevel"/>
    <w:tmpl w:val="5CE8AB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60F74AB"/>
    <w:multiLevelType w:val="multilevel"/>
    <w:tmpl w:val="C6ECF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012205"/>
    <w:multiLevelType w:val="hybridMultilevel"/>
    <w:tmpl w:val="5CAED142"/>
    <w:lvl w:ilvl="0" w:tplc="24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C842EEC"/>
    <w:multiLevelType w:val="hybridMultilevel"/>
    <w:tmpl w:val="860A9A34"/>
    <w:lvl w:ilvl="0" w:tplc="F8D49EBE">
      <w:start w:val="4"/>
      <w:numFmt w:val="decimal"/>
      <w:lvlText w:val="%1."/>
      <w:lvlJc w:val="left"/>
      <w:pPr>
        <w:ind w:left="720" w:hanging="360"/>
      </w:pPr>
      <w:rPr>
        <w:rFonts w:eastAsia="Tahoma"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8412857">
    <w:abstractNumId w:val="3"/>
  </w:num>
  <w:num w:numId="2" w16cid:durableId="1776901208">
    <w:abstractNumId w:val="15"/>
  </w:num>
  <w:num w:numId="3" w16cid:durableId="2024168701">
    <w:abstractNumId w:val="1"/>
  </w:num>
  <w:num w:numId="4" w16cid:durableId="993069466">
    <w:abstractNumId w:val="2"/>
  </w:num>
  <w:num w:numId="5" w16cid:durableId="396710752">
    <w:abstractNumId w:val="6"/>
  </w:num>
  <w:num w:numId="6" w16cid:durableId="2103599208">
    <w:abstractNumId w:val="21"/>
  </w:num>
  <w:num w:numId="7" w16cid:durableId="486215558">
    <w:abstractNumId w:val="16"/>
  </w:num>
  <w:num w:numId="8" w16cid:durableId="1831752111">
    <w:abstractNumId w:val="27"/>
  </w:num>
  <w:num w:numId="9" w16cid:durableId="689989667">
    <w:abstractNumId w:val="17"/>
  </w:num>
  <w:num w:numId="10" w16cid:durableId="696934054">
    <w:abstractNumId w:val="7"/>
  </w:num>
  <w:num w:numId="11" w16cid:durableId="1159543990">
    <w:abstractNumId w:val="19"/>
  </w:num>
  <w:num w:numId="12" w16cid:durableId="1640185590">
    <w:abstractNumId w:val="13"/>
  </w:num>
  <w:num w:numId="13" w16cid:durableId="440490135">
    <w:abstractNumId w:val="8"/>
  </w:num>
  <w:num w:numId="14" w16cid:durableId="843471283">
    <w:abstractNumId w:val="9"/>
  </w:num>
  <w:num w:numId="15" w16cid:durableId="1184399326">
    <w:abstractNumId w:val="20"/>
  </w:num>
  <w:num w:numId="16" w16cid:durableId="958337389">
    <w:abstractNumId w:val="4"/>
  </w:num>
  <w:num w:numId="17" w16cid:durableId="1484080740">
    <w:abstractNumId w:val="22"/>
  </w:num>
  <w:num w:numId="18" w16cid:durableId="384304842">
    <w:abstractNumId w:val="26"/>
  </w:num>
  <w:num w:numId="19" w16cid:durableId="718555583">
    <w:abstractNumId w:val="12"/>
  </w:num>
  <w:num w:numId="20" w16cid:durableId="1629318004">
    <w:abstractNumId w:val="0"/>
  </w:num>
  <w:num w:numId="21" w16cid:durableId="921916037">
    <w:abstractNumId w:val="14"/>
  </w:num>
  <w:num w:numId="22" w16cid:durableId="1582443388">
    <w:abstractNumId w:val="10"/>
  </w:num>
  <w:num w:numId="23" w16cid:durableId="89276455">
    <w:abstractNumId w:val="24"/>
  </w:num>
  <w:num w:numId="24" w16cid:durableId="1944650020">
    <w:abstractNumId w:val="18"/>
  </w:num>
  <w:num w:numId="25" w16cid:durableId="960376288">
    <w:abstractNumId w:val="11"/>
  </w:num>
  <w:num w:numId="26" w16cid:durableId="418332336">
    <w:abstractNumId w:val="5"/>
  </w:num>
  <w:num w:numId="27" w16cid:durableId="290983574">
    <w:abstractNumId w:val="25"/>
  </w:num>
  <w:num w:numId="28" w16cid:durableId="38425888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A"/>
    <w:rsid w:val="0000254F"/>
    <w:rsid w:val="00003AB8"/>
    <w:rsid w:val="000042C4"/>
    <w:rsid w:val="00005C61"/>
    <w:rsid w:val="00007EE1"/>
    <w:rsid w:val="0001054A"/>
    <w:rsid w:val="00011CBC"/>
    <w:rsid w:val="0001448B"/>
    <w:rsid w:val="000150E3"/>
    <w:rsid w:val="00015E58"/>
    <w:rsid w:val="000178CB"/>
    <w:rsid w:val="00020030"/>
    <w:rsid w:val="00021B01"/>
    <w:rsid w:val="00025677"/>
    <w:rsid w:val="00027B2C"/>
    <w:rsid w:val="00027F83"/>
    <w:rsid w:val="0003342F"/>
    <w:rsid w:val="000351F7"/>
    <w:rsid w:val="00035B99"/>
    <w:rsid w:val="00037DE9"/>
    <w:rsid w:val="00040000"/>
    <w:rsid w:val="00040DF5"/>
    <w:rsid w:val="000421CC"/>
    <w:rsid w:val="00043B53"/>
    <w:rsid w:val="000463F2"/>
    <w:rsid w:val="00047557"/>
    <w:rsid w:val="0005423A"/>
    <w:rsid w:val="000567DC"/>
    <w:rsid w:val="000605BF"/>
    <w:rsid w:val="00061620"/>
    <w:rsid w:val="00064E0E"/>
    <w:rsid w:val="0006778B"/>
    <w:rsid w:val="00070FE3"/>
    <w:rsid w:val="0007126C"/>
    <w:rsid w:val="00072AFA"/>
    <w:rsid w:val="00072B22"/>
    <w:rsid w:val="00073170"/>
    <w:rsid w:val="000812E2"/>
    <w:rsid w:val="00084B0E"/>
    <w:rsid w:val="00086369"/>
    <w:rsid w:val="00093E1C"/>
    <w:rsid w:val="00095836"/>
    <w:rsid w:val="00096D9B"/>
    <w:rsid w:val="00096FF4"/>
    <w:rsid w:val="000A116A"/>
    <w:rsid w:val="000A1D43"/>
    <w:rsid w:val="000A278E"/>
    <w:rsid w:val="000A3294"/>
    <w:rsid w:val="000A3C13"/>
    <w:rsid w:val="000A744C"/>
    <w:rsid w:val="000B14EA"/>
    <w:rsid w:val="000B56D4"/>
    <w:rsid w:val="000B6A0C"/>
    <w:rsid w:val="000C1AC5"/>
    <w:rsid w:val="000C3919"/>
    <w:rsid w:val="000C5B23"/>
    <w:rsid w:val="000C74A4"/>
    <w:rsid w:val="000C7705"/>
    <w:rsid w:val="000C7A1A"/>
    <w:rsid w:val="000D1987"/>
    <w:rsid w:val="000D366F"/>
    <w:rsid w:val="000D388B"/>
    <w:rsid w:val="000D69E5"/>
    <w:rsid w:val="000D7AA3"/>
    <w:rsid w:val="000E0024"/>
    <w:rsid w:val="000E1C4F"/>
    <w:rsid w:val="000E557C"/>
    <w:rsid w:val="000F097F"/>
    <w:rsid w:val="000F0D8A"/>
    <w:rsid w:val="000F2402"/>
    <w:rsid w:val="000F5A27"/>
    <w:rsid w:val="000F5C3D"/>
    <w:rsid w:val="000F6F67"/>
    <w:rsid w:val="00103D47"/>
    <w:rsid w:val="001047E4"/>
    <w:rsid w:val="001053A5"/>
    <w:rsid w:val="0010657A"/>
    <w:rsid w:val="00112DD9"/>
    <w:rsid w:val="00113BE2"/>
    <w:rsid w:val="00115D73"/>
    <w:rsid w:val="0012138E"/>
    <w:rsid w:val="00122A41"/>
    <w:rsid w:val="0012417F"/>
    <w:rsid w:val="00126DCF"/>
    <w:rsid w:val="00136396"/>
    <w:rsid w:val="00136D69"/>
    <w:rsid w:val="00142141"/>
    <w:rsid w:val="0014266F"/>
    <w:rsid w:val="00145256"/>
    <w:rsid w:val="001457C6"/>
    <w:rsid w:val="0015120B"/>
    <w:rsid w:val="00152E5D"/>
    <w:rsid w:val="00156424"/>
    <w:rsid w:val="00161E36"/>
    <w:rsid w:val="00164496"/>
    <w:rsid w:val="00164EC5"/>
    <w:rsid w:val="00172955"/>
    <w:rsid w:val="00173018"/>
    <w:rsid w:val="00180A26"/>
    <w:rsid w:val="00181202"/>
    <w:rsid w:val="00182813"/>
    <w:rsid w:val="001835C4"/>
    <w:rsid w:val="00190148"/>
    <w:rsid w:val="0019023E"/>
    <w:rsid w:val="00190D48"/>
    <w:rsid w:val="00191202"/>
    <w:rsid w:val="0019492F"/>
    <w:rsid w:val="001A0556"/>
    <w:rsid w:val="001A074A"/>
    <w:rsid w:val="001A18AE"/>
    <w:rsid w:val="001A27CA"/>
    <w:rsid w:val="001A37D7"/>
    <w:rsid w:val="001A4D99"/>
    <w:rsid w:val="001A71EF"/>
    <w:rsid w:val="001A7436"/>
    <w:rsid w:val="001B0C30"/>
    <w:rsid w:val="001B111B"/>
    <w:rsid w:val="001B3BA6"/>
    <w:rsid w:val="001B5E4D"/>
    <w:rsid w:val="001B6983"/>
    <w:rsid w:val="001B744C"/>
    <w:rsid w:val="001B7500"/>
    <w:rsid w:val="001C0061"/>
    <w:rsid w:val="001C0353"/>
    <w:rsid w:val="001C23E4"/>
    <w:rsid w:val="001C3B13"/>
    <w:rsid w:val="001C4094"/>
    <w:rsid w:val="001C523B"/>
    <w:rsid w:val="001C6993"/>
    <w:rsid w:val="001D2626"/>
    <w:rsid w:val="001D2930"/>
    <w:rsid w:val="001D3929"/>
    <w:rsid w:val="001D3A8C"/>
    <w:rsid w:val="001D4D33"/>
    <w:rsid w:val="001D5B44"/>
    <w:rsid w:val="001E3F9B"/>
    <w:rsid w:val="001E479A"/>
    <w:rsid w:val="001F0606"/>
    <w:rsid w:val="001F0FBE"/>
    <w:rsid w:val="001F50EC"/>
    <w:rsid w:val="00201AC8"/>
    <w:rsid w:val="00205C2D"/>
    <w:rsid w:val="00210846"/>
    <w:rsid w:val="002121A0"/>
    <w:rsid w:val="0021320E"/>
    <w:rsid w:val="00214B60"/>
    <w:rsid w:val="002176F0"/>
    <w:rsid w:val="002179D6"/>
    <w:rsid w:val="002201A8"/>
    <w:rsid w:val="00221CFB"/>
    <w:rsid w:val="00223252"/>
    <w:rsid w:val="00223833"/>
    <w:rsid w:val="002249B7"/>
    <w:rsid w:val="002258DC"/>
    <w:rsid w:val="002271D2"/>
    <w:rsid w:val="00234924"/>
    <w:rsid w:val="00235876"/>
    <w:rsid w:val="0024293E"/>
    <w:rsid w:val="002433F5"/>
    <w:rsid w:val="00243A8B"/>
    <w:rsid w:val="00247794"/>
    <w:rsid w:val="00250425"/>
    <w:rsid w:val="002515E9"/>
    <w:rsid w:val="0025291C"/>
    <w:rsid w:val="002542AD"/>
    <w:rsid w:val="0025500F"/>
    <w:rsid w:val="00256B60"/>
    <w:rsid w:val="00264229"/>
    <w:rsid w:val="00264E79"/>
    <w:rsid w:val="002653E4"/>
    <w:rsid w:val="00266E72"/>
    <w:rsid w:val="00273A13"/>
    <w:rsid w:val="00273DF8"/>
    <w:rsid w:val="00274676"/>
    <w:rsid w:val="00285E9F"/>
    <w:rsid w:val="00286CE0"/>
    <w:rsid w:val="0029252E"/>
    <w:rsid w:val="00297348"/>
    <w:rsid w:val="00297B08"/>
    <w:rsid w:val="002A0E0A"/>
    <w:rsid w:val="002A4456"/>
    <w:rsid w:val="002B0516"/>
    <w:rsid w:val="002B2335"/>
    <w:rsid w:val="002B2DE1"/>
    <w:rsid w:val="002B3AE9"/>
    <w:rsid w:val="002B4D2D"/>
    <w:rsid w:val="002B5956"/>
    <w:rsid w:val="002C24C4"/>
    <w:rsid w:val="002C7229"/>
    <w:rsid w:val="002D01F9"/>
    <w:rsid w:val="002D4012"/>
    <w:rsid w:val="002D50C1"/>
    <w:rsid w:val="002D6C7E"/>
    <w:rsid w:val="002E383E"/>
    <w:rsid w:val="002E51FC"/>
    <w:rsid w:val="002E5247"/>
    <w:rsid w:val="002F096B"/>
    <w:rsid w:val="002F10DD"/>
    <w:rsid w:val="002F1A16"/>
    <w:rsid w:val="002F21DA"/>
    <w:rsid w:val="002F2EB5"/>
    <w:rsid w:val="002F3BCE"/>
    <w:rsid w:val="00302191"/>
    <w:rsid w:val="00303C6F"/>
    <w:rsid w:val="003079FD"/>
    <w:rsid w:val="0031366B"/>
    <w:rsid w:val="00314759"/>
    <w:rsid w:val="00315379"/>
    <w:rsid w:val="00315FDA"/>
    <w:rsid w:val="00321654"/>
    <w:rsid w:val="00321BBC"/>
    <w:rsid w:val="003234DA"/>
    <w:rsid w:val="003316D4"/>
    <w:rsid w:val="00340ED1"/>
    <w:rsid w:val="00344E31"/>
    <w:rsid w:val="00352931"/>
    <w:rsid w:val="00354E45"/>
    <w:rsid w:val="00355813"/>
    <w:rsid w:val="00362640"/>
    <w:rsid w:val="00366DE0"/>
    <w:rsid w:val="00373206"/>
    <w:rsid w:val="0037369C"/>
    <w:rsid w:val="003739CE"/>
    <w:rsid w:val="003744C9"/>
    <w:rsid w:val="0037467C"/>
    <w:rsid w:val="003766CE"/>
    <w:rsid w:val="00377538"/>
    <w:rsid w:val="00377DCD"/>
    <w:rsid w:val="00380D93"/>
    <w:rsid w:val="00382535"/>
    <w:rsid w:val="00382C31"/>
    <w:rsid w:val="003837BC"/>
    <w:rsid w:val="00384CD2"/>
    <w:rsid w:val="0038582A"/>
    <w:rsid w:val="0039158A"/>
    <w:rsid w:val="00392C3F"/>
    <w:rsid w:val="00396913"/>
    <w:rsid w:val="00397776"/>
    <w:rsid w:val="003B05F1"/>
    <w:rsid w:val="003B2E3D"/>
    <w:rsid w:val="003B445B"/>
    <w:rsid w:val="003B491A"/>
    <w:rsid w:val="003B788F"/>
    <w:rsid w:val="003C1D30"/>
    <w:rsid w:val="003D016B"/>
    <w:rsid w:val="003D07A3"/>
    <w:rsid w:val="003D1B5B"/>
    <w:rsid w:val="003D4887"/>
    <w:rsid w:val="003D4ECD"/>
    <w:rsid w:val="003D5A09"/>
    <w:rsid w:val="003D5CFB"/>
    <w:rsid w:val="003D65D8"/>
    <w:rsid w:val="003D7F74"/>
    <w:rsid w:val="003E0989"/>
    <w:rsid w:val="003E19CE"/>
    <w:rsid w:val="003E3D24"/>
    <w:rsid w:val="003E4877"/>
    <w:rsid w:val="003E61A1"/>
    <w:rsid w:val="003E66F7"/>
    <w:rsid w:val="003E6FCD"/>
    <w:rsid w:val="003F1EF2"/>
    <w:rsid w:val="003F2144"/>
    <w:rsid w:val="003F2C03"/>
    <w:rsid w:val="003F730C"/>
    <w:rsid w:val="004008C4"/>
    <w:rsid w:val="00402729"/>
    <w:rsid w:val="00403829"/>
    <w:rsid w:val="00405F1F"/>
    <w:rsid w:val="00407052"/>
    <w:rsid w:val="00411681"/>
    <w:rsid w:val="00413C0F"/>
    <w:rsid w:val="0041651A"/>
    <w:rsid w:val="00421054"/>
    <w:rsid w:val="0042426D"/>
    <w:rsid w:val="00430377"/>
    <w:rsid w:val="00431D71"/>
    <w:rsid w:val="0044152B"/>
    <w:rsid w:val="004437D9"/>
    <w:rsid w:val="00445EA3"/>
    <w:rsid w:val="0044701E"/>
    <w:rsid w:val="00455C57"/>
    <w:rsid w:val="00457650"/>
    <w:rsid w:val="00464BFC"/>
    <w:rsid w:val="00464E3E"/>
    <w:rsid w:val="0046543A"/>
    <w:rsid w:val="00470074"/>
    <w:rsid w:val="004710F6"/>
    <w:rsid w:val="004726C8"/>
    <w:rsid w:val="004774BE"/>
    <w:rsid w:val="00477995"/>
    <w:rsid w:val="00481DDF"/>
    <w:rsid w:val="00482E4C"/>
    <w:rsid w:val="004921AA"/>
    <w:rsid w:val="004925B6"/>
    <w:rsid w:val="004A07D1"/>
    <w:rsid w:val="004A2173"/>
    <w:rsid w:val="004A276B"/>
    <w:rsid w:val="004A3259"/>
    <w:rsid w:val="004A4199"/>
    <w:rsid w:val="004A56E5"/>
    <w:rsid w:val="004A61BD"/>
    <w:rsid w:val="004B0E47"/>
    <w:rsid w:val="004B2E8C"/>
    <w:rsid w:val="004B4BD1"/>
    <w:rsid w:val="004B522F"/>
    <w:rsid w:val="004B5F54"/>
    <w:rsid w:val="004C33C3"/>
    <w:rsid w:val="004D1454"/>
    <w:rsid w:val="004D3AA1"/>
    <w:rsid w:val="004D4B49"/>
    <w:rsid w:val="004D7880"/>
    <w:rsid w:val="004E58DC"/>
    <w:rsid w:val="004E76AF"/>
    <w:rsid w:val="004F4012"/>
    <w:rsid w:val="004F48AC"/>
    <w:rsid w:val="004F49A6"/>
    <w:rsid w:val="00500099"/>
    <w:rsid w:val="0050087D"/>
    <w:rsid w:val="00502B9B"/>
    <w:rsid w:val="00510319"/>
    <w:rsid w:val="00515C0D"/>
    <w:rsid w:val="005168B7"/>
    <w:rsid w:val="005178DA"/>
    <w:rsid w:val="005206D6"/>
    <w:rsid w:val="00526920"/>
    <w:rsid w:val="00530850"/>
    <w:rsid w:val="0053088F"/>
    <w:rsid w:val="00530F2A"/>
    <w:rsid w:val="00534276"/>
    <w:rsid w:val="00534338"/>
    <w:rsid w:val="005411BB"/>
    <w:rsid w:val="00542B80"/>
    <w:rsid w:val="0054308A"/>
    <w:rsid w:val="00545549"/>
    <w:rsid w:val="00546B40"/>
    <w:rsid w:val="00546D96"/>
    <w:rsid w:val="00547E19"/>
    <w:rsid w:val="00551629"/>
    <w:rsid w:val="00551F8A"/>
    <w:rsid w:val="005554CD"/>
    <w:rsid w:val="005633D2"/>
    <w:rsid w:val="0056378F"/>
    <w:rsid w:val="005772BB"/>
    <w:rsid w:val="00577A2F"/>
    <w:rsid w:val="005821CE"/>
    <w:rsid w:val="00584D37"/>
    <w:rsid w:val="00585D2B"/>
    <w:rsid w:val="00590232"/>
    <w:rsid w:val="00590BE6"/>
    <w:rsid w:val="00593DD6"/>
    <w:rsid w:val="00594BE7"/>
    <w:rsid w:val="00595E02"/>
    <w:rsid w:val="005A114D"/>
    <w:rsid w:val="005A2489"/>
    <w:rsid w:val="005A3043"/>
    <w:rsid w:val="005A4C77"/>
    <w:rsid w:val="005B0212"/>
    <w:rsid w:val="005B3C04"/>
    <w:rsid w:val="005B4C4F"/>
    <w:rsid w:val="005B5CB7"/>
    <w:rsid w:val="005B71A0"/>
    <w:rsid w:val="005B7FD2"/>
    <w:rsid w:val="005C0120"/>
    <w:rsid w:val="005C4AF0"/>
    <w:rsid w:val="005C543E"/>
    <w:rsid w:val="005C57BC"/>
    <w:rsid w:val="005C614A"/>
    <w:rsid w:val="005C6336"/>
    <w:rsid w:val="005D059F"/>
    <w:rsid w:val="005D1013"/>
    <w:rsid w:val="005D1566"/>
    <w:rsid w:val="005D58B3"/>
    <w:rsid w:val="005D65CC"/>
    <w:rsid w:val="005D67E5"/>
    <w:rsid w:val="005D6C88"/>
    <w:rsid w:val="005E1C72"/>
    <w:rsid w:val="005E3023"/>
    <w:rsid w:val="005E3651"/>
    <w:rsid w:val="005E3DCF"/>
    <w:rsid w:val="005E6215"/>
    <w:rsid w:val="005E7F7D"/>
    <w:rsid w:val="005F2A47"/>
    <w:rsid w:val="005F4D9E"/>
    <w:rsid w:val="005F61EF"/>
    <w:rsid w:val="005F658E"/>
    <w:rsid w:val="00601A46"/>
    <w:rsid w:val="0060297F"/>
    <w:rsid w:val="00602B75"/>
    <w:rsid w:val="0060678A"/>
    <w:rsid w:val="0060749A"/>
    <w:rsid w:val="00610F16"/>
    <w:rsid w:val="00612ECA"/>
    <w:rsid w:val="0061413D"/>
    <w:rsid w:val="00615689"/>
    <w:rsid w:val="00616C01"/>
    <w:rsid w:val="006207AE"/>
    <w:rsid w:val="006232D1"/>
    <w:rsid w:val="00624A69"/>
    <w:rsid w:val="006258C2"/>
    <w:rsid w:val="006311F7"/>
    <w:rsid w:val="00632987"/>
    <w:rsid w:val="00633E92"/>
    <w:rsid w:val="00634E3D"/>
    <w:rsid w:val="00635825"/>
    <w:rsid w:val="0063790F"/>
    <w:rsid w:val="00640729"/>
    <w:rsid w:val="0064198A"/>
    <w:rsid w:val="00642004"/>
    <w:rsid w:val="006452B7"/>
    <w:rsid w:val="00647D04"/>
    <w:rsid w:val="006516E2"/>
    <w:rsid w:val="00656BB8"/>
    <w:rsid w:val="00661A8E"/>
    <w:rsid w:val="00661EE9"/>
    <w:rsid w:val="006625E0"/>
    <w:rsid w:val="00663D82"/>
    <w:rsid w:val="00663E72"/>
    <w:rsid w:val="00665865"/>
    <w:rsid w:val="00666213"/>
    <w:rsid w:val="0067328C"/>
    <w:rsid w:val="00675658"/>
    <w:rsid w:val="00675FAA"/>
    <w:rsid w:val="006770CD"/>
    <w:rsid w:val="00681CD3"/>
    <w:rsid w:val="00682217"/>
    <w:rsid w:val="00682D89"/>
    <w:rsid w:val="006862D1"/>
    <w:rsid w:val="006869BD"/>
    <w:rsid w:val="006A0BB0"/>
    <w:rsid w:val="006A4D41"/>
    <w:rsid w:val="006A6DAE"/>
    <w:rsid w:val="006A6F8C"/>
    <w:rsid w:val="006B1C31"/>
    <w:rsid w:val="006B2ABC"/>
    <w:rsid w:val="006B3722"/>
    <w:rsid w:val="006B60B4"/>
    <w:rsid w:val="006C03E7"/>
    <w:rsid w:val="006C1585"/>
    <w:rsid w:val="006C3980"/>
    <w:rsid w:val="006C4B27"/>
    <w:rsid w:val="006C578A"/>
    <w:rsid w:val="006C6B1A"/>
    <w:rsid w:val="006D0F6C"/>
    <w:rsid w:val="006D3E00"/>
    <w:rsid w:val="006D7D64"/>
    <w:rsid w:val="006E0319"/>
    <w:rsid w:val="006E39B3"/>
    <w:rsid w:val="006E39B4"/>
    <w:rsid w:val="006E4D38"/>
    <w:rsid w:val="006E6E17"/>
    <w:rsid w:val="006E72CF"/>
    <w:rsid w:val="006E7DFB"/>
    <w:rsid w:val="006F252B"/>
    <w:rsid w:val="006F732E"/>
    <w:rsid w:val="007046C5"/>
    <w:rsid w:val="00704E91"/>
    <w:rsid w:val="007067A9"/>
    <w:rsid w:val="00715409"/>
    <w:rsid w:val="00716718"/>
    <w:rsid w:val="00720F96"/>
    <w:rsid w:val="00722F82"/>
    <w:rsid w:val="007230E3"/>
    <w:rsid w:val="0073032F"/>
    <w:rsid w:val="00730879"/>
    <w:rsid w:val="00730E98"/>
    <w:rsid w:val="0073336A"/>
    <w:rsid w:val="00751345"/>
    <w:rsid w:val="0075327C"/>
    <w:rsid w:val="007533D9"/>
    <w:rsid w:val="00756BDC"/>
    <w:rsid w:val="007573AD"/>
    <w:rsid w:val="00757C05"/>
    <w:rsid w:val="0076071D"/>
    <w:rsid w:val="00763367"/>
    <w:rsid w:val="00766EED"/>
    <w:rsid w:val="0077213A"/>
    <w:rsid w:val="007721FF"/>
    <w:rsid w:val="00774B09"/>
    <w:rsid w:val="00775815"/>
    <w:rsid w:val="007764F0"/>
    <w:rsid w:val="007769AF"/>
    <w:rsid w:val="00777030"/>
    <w:rsid w:val="0078438B"/>
    <w:rsid w:val="0079080B"/>
    <w:rsid w:val="007913C7"/>
    <w:rsid w:val="00792516"/>
    <w:rsid w:val="00793727"/>
    <w:rsid w:val="0079550A"/>
    <w:rsid w:val="007A00BE"/>
    <w:rsid w:val="007A1268"/>
    <w:rsid w:val="007A158D"/>
    <w:rsid w:val="007B31D2"/>
    <w:rsid w:val="007C5862"/>
    <w:rsid w:val="007D0504"/>
    <w:rsid w:val="007D294F"/>
    <w:rsid w:val="007D2E07"/>
    <w:rsid w:val="007E1C9F"/>
    <w:rsid w:val="007E2C52"/>
    <w:rsid w:val="007E34E4"/>
    <w:rsid w:val="007E411D"/>
    <w:rsid w:val="007E4E7B"/>
    <w:rsid w:val="007F2BC8"/>
    <w:rsid w:val="007F4020"/>
    <w:rsid w:val="007F7C00"/>
    <w:rsid w:val="00804096"/>
    <w:rsid w:val="00805E87"/>
    <w:rsid w:val="00810527"/>
    <w:rsid w:val="00814C3D"/>
    <w:rsid w:val="00814E81"/>
    <w:rsid w:val="00817731"/>
    <w:rsid w:val="00821336"/>
    <w:rsid w:val="00822568"/>
    <w:rsid w:val="008260EB"/>
    <w:rsid w:val="00826B96"/>
    <w:rsid w:val="00826C3F"/>
    <w:rsid w:val="00830B79"/>
    <w:rsid w:val="0083142F"/>
    <w:rsid w:val="00835DD1"/>
    <w:rsid w:val="00841824"/>
    <w:rsid w:val="008454F9"/>
    <w:rsid w:val="00846B14"/>
    <w:rsid w:val="0084750D"/>
    <w:rsid w:val="008507EC"/>
    <w:rsid w:val="00850AB6"/>
    <w:rsid w:val="0085561B"/>
    <w:rsid w:val="00857172"/>
    <w:rsid w:val="008607BA"/>
    <w:rsid w:val="0086295B"/>
    <w:rsid w:val="0086639E"/>
    <w:rsid w:val="00870646"/>
    <w:rsid w:val="008707FE"/>
    <w:rsid w:val="0087080E"/>
    <w:rsid w:val="0087418A"/>
    <w:rsid w:val="00874700"/>
    <w:rsid w:val="00874B24"/>
    <w:rsid w:val="0087609D"/>
    <w:rsid w:val="0087662D"/>
    <w:rsid w:val="00883C59"/>
    <w:rsid w:val="00890EA9"/>
    <w:rsid w:val="00895089"/>
    <w:rsid w:val="00896854"/>
    <w:rsid w:val="00897457"/>
    <w:rsid w:val="008A1D54"/>
    <w:rsid w:val="008A313C"/>
    <w:rsid w:val="008A46AB"/>
    <w:rsid w:val="008A572D"/>
    <w:rsid w:val="008B31AD"/>
    <w:rsid w:val="008C26AE"/>
    <w:rsid w:val="008C52C3"/>
    <w:rsid w:val="008C5966"/>
    <w:rsid w:val="008C7DE3"/>
    <w:rsid w:val="008D04CB"/>
    <w:rsid w:val="008D0BA3"/>
    <w:rsid w:val="008D0CC9"/>
    <w:rsid w:val="008D1338"/>
    <w:rsid w:val="008D39BF"/>
    <w:rsid w:val="008D5E33"/>
    <w:rsid w:val="008D6BAB"/>
    <w:rsid w:val="008D6BFB"/>
    <w:rsid w:val="008E32D1"/>
    <w:rsid w:val="008E4C0D"/>
    <w:rsid w:val="008E5893"/>
    <w:rsid w:val="008E71CE"/>
    <w:rsid w:val="008F08EA"/>
    <w:rsid w:val="008F1951"/>
    <w:rsid w:val="008F2826"/>
    <w:rsid w:val="008F2E78"/>
    <w:rsid w:val="008F3883"/>
    <w:rsid w:val="008F3DDC"/>
    <w:rsid w:val="008F5C9C"/>
    <w:rsid w:val="008F7422"/>
    <w:rsid w:val="009003D9"/>
    <w:rsid w:val="00901A38"/>
    <w:rsid w:val="0090399B"/>
    <w:rsid w:val="00904F96"/>
    <w:rsid w:val="0091112A"/>
    <w:rsid w:val="00912C23"/>
    <w:rsid w:val="00915095"/>
    <w:rsid w:val="0092177C"/>
    <w:rsid w:val="00922FB7"/>
    <w:rsid w:val="00924510"/>
    <w:rsid w:val="009301CD"/>
    <w:rsid w:val="00937DFC"/>
    <w:rsid w:val="00946B51"/>
    <w:rsid w:val="0095369B"/>
    <w:rsid w:val="0096260B"/>
    <w:rsid w:val="00962B2F"/>
    <w:rsid w:val="00963AED"/>
    <w:rsid w:val="00966B20"/>
    <w:rsid w:val="009724DB"/>
    <w:rsid w:val="00973906"/>
    <w:rsid w:val="00975067"/>
    <w:rsid w:val="0097665B"/>
    <w:rsid w:val="00984215"/>
    <w:rsid w:val="009847E0"/>
    <w:rsid w:val="00990C45"/>
    <w:rsid w:val="0099125E"/>
    <w:rsid w:val="0099156B"/>
    <w:rsid w:val="00993DDD"/>
    <w:rsid w:val="0099471C"/>
    <w:rsid w:val="0099487D"/>
    <w:rsid w:val="009A326D"/>
    <w:rsid w:val="009A3732"/>
    <w:rsid w:val="009A59A7"/>
    <w:rsid w:val="009A67AD"/>
    <w:rsid w:val="009B1A0E"/>
    <w:rsid w:val="009B2861"/>
    <w:rsid w:val="009B4E7B"/>
    <w:rsid w:val="009B53DA"/>
    <w:rsid w:val="009D1D85"/>
    <w:rsid w:val="009D2138"/>
    <w:rsid w:val="009D4BF1"/>
    <w:rsid w:val="009D5197"/>
    <w:rsid w:val="009D65CF"/>
    <w:rsid w:val="009D6B60"/>
    <w:rsid w:val="009E084D"/>
    <w:rsid w:val="009E2651"/>
    <w:rsid w:val="009E65C3"/>
    <w:rsid w:val="009F28C3"/>
    <w:rsid w:val="009F40A9"/>
    <w:rsid w:val="009F425D"/>
    <w:rsid w:val="009F7972"/>
    <w:rsid w:val="00A0687E"/>
    <w:rsid w:val="00A06CAD"/>
    <w:rsid w:val="00A07665"/>
    <w:rsid w:val="00A1079A"/>
    <w:rsid w:val="00A15416"/>
    <w:rsid w:val="00A16569"/>
    <w:rsid w:val="00A1755F"/>
    <w:rsid w:val="00A20191"/>
    <w:rsid w:val="00A20C94"/>
    <w:rsid w:val="00A247E4"/>
    <w:rsid w:val="00A32E65"/>
    <w:rsid w:val="00A33229"/>
    <w:rsid w:val="00A341EE"/>
    <w:rsid w:val="00A34C38"/>
    <w:rsid w:val="00A37448"/>
    <w:rsid w:val="00A4000B"/>
    <w:rsid w:val="00A406E2"/>
    <w:rsid w:val="00A43169"/>
    <w:rsid w:val="00A51203"/>
    <w:rsid w:val="00A534EC"/>
    <w:rsid w:val="00A54068"/>
    <w:rsid w:val="00A5498C"/>
    <w:rsid w:val="00A565FC"/>
    <w:rsid w:val="00A61796"/>
    <w:rsid w:val="00A65BB8"/>
    <w:rsid w:val="00A65FE1"/>
    <w:rsid w:val="00A6657A"/>
    <w:rsid w:val="00A847AC"/>
    <w:rsid w:val="00A9498B"/>
    <w:rsid w:val="00A95D19"/>
    <w:rsid w:val="00A97200"/>
    <w:rsid w:val="00AA06CF"/>
    <w:rsid w:val="00AA2BE6"/>
    <w:rsid w:val="00AA504C"/>
    <w:rsid w:val="00AB40E8"/>
    <w:rsid w:val="00AB7EDE"/>
    <w:rsid w:val="00AC1100"/>
    <w:rsid w:val="00AC4AC3"/>
    <w:rsid w:val="00AD3488"/>
    <w:rsid w:val="00AD4BEA"/>
    <w:rsid w:val="00AD6202"/>
    <w:rsid w:val="00AD680E"/>
    <w:rsid w:val="00AE09C6"/>
    <w:rsid w:val="00AE34B8"/>
    <w:rsid w:val="00AE6649"/>
    <w:rsid w:val="00AF1B74"/>
    <w:rsid w:val="00AF1FA7"/>
    <w:rsid w:val="00AF247C"/>
    <w:rsid w:val="00AF2D3E"/>
    <w:rsid w:val="00AF6CA3"/>
    <w:rsid w:val="00AF7B7F"/>
    <w:rsid w:val="00B0255E"/>
    <w:rsid w:val="00B06F89"/>
    <w:rsid w:val="00B07BB8"/>
    <w:rsid w:val="00B12AE0"/>
    <w:rsid w:val="00B13AF1"/>
    <w:rsid w:val="00B141F6"/>
    <w:rsid w:val="00B16B8C"/>
    <w:rsid w:val="00B2064B"/>
    <w:rsid w:val="00B24B87"/>
    <w:rsid w:val="00B33152"/>
    <w:rsid w:val="00B3652E"/>
    <w:rsid w:val="00B36628"/>
    <w:rsid w:val="00B36682"/>
    <w:rsid w:val="00B373AB"/>
    <w:rsid w:val="00B37DC7"/>
    <w:rsid w:val="00B37FC2"/>
    <w:rsid w:val="00B4089E"/>
    <w:rsid w:val="00B43A15"/>
    <w:rsid w:val="00B45407"/>
    <w:rsid w:val="00B456C5"/>
    <w:rsid w:val="00B4676A"/>
    <w:rsid w:val="00B51CA6"/>
    <w:rsid w:val="00B56C2D"/>
    <w:rsid w:val="00B60C8C"/>
    <w:rsid w:val="00B6342C"/>
    <w:rsid w:val="00B6447F"/>
    <w:rsid w:val="00B70067"/>
    <w:rsid w:val="00B70725"/>
    <w:rsid w:val="00B7546C"/>
    <w:rsid w:val="00B76718"/>
    <w:rsid w:val="00B81BD0"/>
    <w:rsid w:val="00B86F35"/>
    <w:rsid w:val="00B91D48"/>
    <w:rsid w:val="00BA1155"/>
    <w:rsid w:val="00BA1549"/>
    <w:rsid w:val="00BA2183"/>
    <w:rsid w:val="00BA47CB"/>
    <w:rsid w:val="00BA532C"/>
    <w:rsid w:val="00BA7104"/>
    <w:rsid w:val="00BB1178"/>
    <w:rsid w:val="00BB13CB"/>
    <w:rsid w:val="00BB15D9"/>
    <w:rsid w:val="00BB405D"/>
    <w:rsid w:val="00BB4F7A"/>
    <w:rsid w:val="00BC4812"/>
    <w:rsid w:val="00BC4F55"/>
    <w:rsid w:val="00BD018D"/>
    <w:rsid w:val="00BD450E"/>
    <w:rsid w:val="00BD4786"/>
    <w:rsid w:val="00BD4944"/>
    <w:rsid w:val="00BD5270"/>
    <w:rsid w:val="00BD74F6"/>
    <w:rsid w:val="00BE2A1E"/>
    <w:rsid w:val="00BE2C31"/>
    <w:rsid w:val="00BE32CD"/>
    <w:rsid w:val="00BE3B9F"/>
    <w:rsid w:val="00BE4D21"/>
    <w:rsid w:val="00BE5166"/>
    <w:rsid w:val="00BE5C00"/>
    <w:rsid w:val="00BE791B"/>
    <w:rsid w:val="00BF0EC5"/>
    <w:rsid w:val="00BF2DD1"/>
    <w:rsid w:val="00BF531E"/>
    <w:rsid w:val="00BF5C06"/>
    <w:rsid w:val="00BF7619"/>
    <w:rsid w:val="00C01E63"/>
    <w:rsid w:val="00C020B8"/>
    <w:rsid w:val="00C047AE"/>
    <w:rsid w:val="00C04C68"/>
    <w:rsid w:val="00C054A4"/>
    <w:rsid w:val="00C0626D"/>
    <w:rsid w:val="00C07008"/>
    <w:rsid w:val="00C13CC6"/>
    <w:rsid w:val="00C14983"/>
    <w:rsid w:val="00C15012"/>
    <w:rsid w:val="00C17F26"/>
    <w:rsid w:val="00C213E1"/>
    <w:rsid w:val="00C22AF9"/>
    <w:rsid w:val="00C26A5E"/>
    <w:rsid w:val="00C319F9"/>
    <w:rsid w:val="00C3439C"/>
    <w:rsid w:val="00C36238"/>
    <w:rsid w:val="00C46948"/>
    <w:rsid w:val="00C522DB"/>
    <w:rsid w:val="00C617D3"/>
    <w:rsid w:val="00C62E03"/>
    <w:rsid w:val="00C63BE1"/>
    <w:rsid w:val="00C663AD"/>
    <w:rsid w:val="00C6714A"/>
    <w:rsid w:val="00C70E2C"/>
    <w:rsid w:val="00C71CD7"/>
    <w:rsid w:val="00C723A3"/>
    <w:rsid w:val="00C72C4E"/>
    <w:rsid w:val="00C7315D"/>
    <w:rsid w:val="00C73875"/>
    <w:rsid w:val="00C73F09"/>
    <w:rsid w:val="00C770E4"/>
    <w:rsid w:val="00C775C6"/>
    <w:rsid w:val="00C8009B"/>
    <w:rsid w:val="00C805DC"/>
    <w:rsid w:val="00C8398B"/>
    <w:rsid w:val="00C868DB"/>
    <w:rsid w:val="00C877B3"/>
    <w:rsid w:val="00C92550"/>
    <w:rsid w:val="00C92B96"/>
    <w:rsid w:val="00C94465"/>
    <w:rsid w:val="00C948D0"/>
    <w:rsid w:val="00C95253"/>
    <w:rsid w:val="00C97AA2"/>
    <w:rsid w:val="00CA7012"/>
    <w:rsid w:val="00CA7920"/>
    <w:rsid w:val="00CB0A6E"/>
    <w:rsid w:val="00CB4495"/>
    <w:rsid w:val="00CC263B"/>
    <w:rsid w:val="00CD0ED6"/>
    <w:rsid w:val="00CD30F4"/>
    <w:rsid w:val="00CD44B5"/>
    <w:rsid w:val="00CE0531"/>
    <w:rsid w:val="00CE150D"/>
    <w:rsid w:val="00CE205E"/>
    <w:rsid w:val="00CE65E7"/>
    <w:rsid w:val="00CE7CD6"/>
    <w:rsid w:val="00CF460F"/>
    <w:rsid w:val="00CF4EBF"/>
    <w:rsid w:val="00D00E9A"/>
    <w:rsid w:val="00D05442"/>
    <w:rsid w:val="00D11D94"/>
    <w:rsid w:val="00D138BF"/>
    <w:rsid w:val="00D14E95"/>
    <w:rsid w:val="00D15A9B"/>
    <w:rsid w:val="00D174A5"/>
    <w:rsid w:val="00D20B5C"/>
    <w:rsid w:val="00D23967"/>
    <w:rsid w:val="00D24BC3"/>
    <w:rsid w:val="00D27427"/>
    <w:rsid w:val="00D3153E"/>
    <w:rsid w:val="00D354C2"/>
    <w:rsid w:val="00D35F21"/>
    <w:rsid w:val="00D36673"/>
    <w:rsid w:val="00D36EB7"/>
    <w:rsid w:val="00D5235D"/>
    <w:rsid w:val="00D529BB"/>
    <w:rsid w:val="00D55128"/>
    <w:rsid w:val="00D5675E"/>
    <w:rsid w:val="00D64214"/>
    <w:rsid w:val="00D70893"/>
    <w:rsid w:val="00D70CB4"/>
    <w:rsid w:val="00D77D3B"/>
    <w:rsid w:val="00D84B78"/>
    <w:rsid w:val="00D84F7E"/>
    <w:rsid w:val="00D85286"/>
    <w:rsid w:val="00D870F3"/>
    <w:rsid w:val="00D9058D"/>
    <w:rsid w:val="00D9206A"/>
    <w:rsid w:val="00D92853"/>
    <w:rsid w:val="00DA4E47"/>
    <w:rsid w:val="00DA5078"/>
    <w:rsid w:val="00DA5149"/>
    <w:rsid w:val="00DB4B3E"/>
    <w:rsid w:val="00DB54BC"/>
    <w:rsid w:val="00DB6221"/>
    <w:rsid w:val="00DC23B2"/>
    <w:rsid w:val="00DC414E"/>
    <w:rsid w:val="00DD0223"/>
    <w:rsid w:val="00DD110A"/>
    <w:rsid w:val="00DD3CFA"/>
    <w:rsid w:val="00DD4C65"/>
    <w:rsid w:val="00DD575A"/>
    <w:rsid w:val="00DD6431"/>
    <w:rsid w:val="00DE1B1C"/>
    <w:rsid w:val="00DE55C3"/>
    <w:rsid w:val="00DE5DC0"/>
    <w:rsid w:val="00DF1914"/>
    <w:rsid w:val="00DF2200"/>
    <w:rsid w:val="00DF2D45"/>
    <w:rsid w:val="00DF2E2F"/>
    <w:rsid w:val="00DF4708"/>
    <w:rsid w:val="00E00CB2"/>
    <w:rsid w:val="00E0145A"/>
    <w:rsid w:val="00E02401"/>
    <w:rsid w:val="00E06140"/>
    <w:rsid w:val="00E12522"/>
    <w:rsid w:val="00E206F3"/>
    <w:rsid w:val="00E22716"/>
    <w:rsid w:val="00E23BA6"/>
    <w:rsid w:val="00E275B7"/>
    <w:rsid w:val="00E32193"/>
    <w:rsid w:val="00E3447A"/>
    <w:rsid w:val="00E34B44"/>
    <w:rsid w:val="00E3572A"/>
    <w:rsid w:val="00E41D68"/>
    <w:rsid w:val="00E469F6"/>
    <w:rsid w:val="00E52376"/>
    <w:rsid w:val="00E53B3F"/>
    <w:rsid w:val="00E54042"/>
    <w:rsid w:val="00E56392"/>
    <w:rsid w:val="00E56B55"/>
    <w:rsid w:val="00E57882"/>
    <w:rsid w:val="00E60E35"/>
    <w:rsid w:val="00E61735"/>
    <w:rsid w:val="00E628EA"/>
    <w:rsid w:val="00E62BEF"/>
    <w:rsid w:val="00E637EB"/>
    <w:rsid w:val="00E65EF6"/>
    <w:rsid w:val="00E6753C"/>
    <w:rsid w:val="00E67840"/>
    <w:rsid w:val="00E67F9C"/>
    <w:rsid w:val="00E72DF4"/>
    <w:rsid w:val="00E746DC"/>
    <w:rsid w:val="00E87761"/>
    <w:rsid w:val="00E87C8F"/>
    <w:rsid w:val="00E97E35"/>
    <w:rsid w:val="00EA33CE"/>
    <w:rsid w:val="00EA65B3"/>
    <w:rsid w:val="00EA6A94"/>
    <w:rsid w:val="00EA7D2D"/>
    <w:rsid w:val="00EB02C1"/>
    <w:rsid w:val="00EB049D"/>
    <w:rsid w:val="00EB4436"/>
    <w:rsid w:val="00EC0B00"/>
    <w:rsid w:val="00EC16BA"/>
    <w:rsid w:val="00EC3A99"/>
    <w:rsid w:val="00EC6C22"/>
    <w:rsid w:val="00EC7285"/>
    <w:rsid w:val="00ED2F59"/>
    <w:rsid w:val="00ED4C9E"/>
    <w:rsid w:val="00EE6046"/>
    <w:rsid w:val="00EF0397"/>
    <w:rsid w:val="00F04403"/>
    <w:rsid w:val="00F0496B"/>
    <w:rsid w:val="00F065BB"/>
    <w:rsid w:val="00F06638"/>
    <w:rsid w:val="00F06730"/>
    <w:rsid w:val="00F1264B"/>
    <w:rsid w:val="00F130CC"/>
    <w:rsid w:val="00F135AA"/>
    <w:rsid w:val="00F22C97"/>
    <w:rsid w:val="00F22E35"/>
    <w:rsid w:val="00F235D7"/>
    <w:rsid w:val="00F2419D"/>
    <w:rsid w:val="00F242F2"/>
    <w:rsid w:val="00F24467"/>
    <w:rsid w:val="00F27FFA"/>
    <w:rsid w:val="00F3161E"/>
    <w:rsid w:val="00F340D4"/>
    <w:rsid w:val="00F4501B"/>
    <w:rsid w:val="00F4503C"/>
    <w:rsid w:val="00F47C9F"/>
    <w:rsid w:val="00F50373"/>
    <w:rsid w:val="00F52C47"/>
    <w:rsid w:val="00F65432"/>
    <w:rsid w:val="00F66126"/>
    <w:rsid w:val="00F724C3"/>
    <w:rsid w:val="00F7491D"/>
    <w:rsid w:val="00F7632F"/>
    <w:rsid w:val="00F76F5B"/>
    <w:rsid w:val="00F7715D"/>
    <w:rsid w:val="00F81B09"/>
    <w:rsid w:val="00F84C9E"/>
    <w:rsid w:val="00F85A39"/>
    <w:rsid w:val="00F85CB3"/>
    <w:rsid w:val="00F87EC3"/>
    <w:rsid w:val="00F952BA"/>
    <w:rsid w:val="00FA3C4F"/>
    <w:rsid w:val="00FA5376"/>
    <w:rsid w:val="00FB121C"/>
    <w:rsid w:val="00FB140E"/>
    <w:rsid w:val="00FB23D4"/>
    <w:rsid w:val="00FB2731"/>
    <w:rsid w:val="00FB769B"/>
    <w:rsid w:val="00FC12BE"/>
    <w:rsid w:val="00FC381C"/>
    <w:rsid w:val="00FC5307"/>
    <w:rsid w:val="00FC6A4E"/>
    <w:rsid w:val="00FD096D"/>
    <w:rsid w:val="00FD1439"/>
    <w:rsid w:val="00FE3186"/>
    <w:rsid w:val="00FE4A5E"/>
    <w:rsid w:val="00FE675A"/>
    <w:rsid w:val="00FE6F46"/>
    <w:rsid w:val="00FE6FA7"/>
    <w:rsid w:val="00FF0CAF"/>
    <w:rsid w:val="01A9F29B"/>
    <w:rsid w:val="2031BCD7"/>
    <w:rsid w:val="21615A43"/>
    <w:rsid w:val="3571FEBA"/>
    <w:rsid w:val="42690CB8"/>
    <w:rsid w:val="52491C9A"/>
    <w:rsid w:val="564E3551"/>
    <w:rsid w:val="588001EB"/>
    <w:rsid w:val="5C6039FE"/>
    <w:rsid w:val="68265020"/>
    <w:rsid w:val="70A921A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0582AE"/>
  <w15:docId w15:val="{9D14020D-6079-4DBA-B7F3-F69AEF82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D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BF2DD1"/>
    <w:pPr>
      <w:keepNext/>
      <w:keepLines/>
      <w:spacing w:before="240"/>
      <w:outlineLvl w:val="0"/>
    </w:pPr>
    <w:rPr>
      <w:rFonts w:eastAsiaTheme="majorEastAsia" w:cstheme="majorBidi"/>
      <w:b/>
      <w:sz w:val="20"/>
      <w:szCs w:val="32"/>
    </w:rPr>
  </w:style>
  <w:style w:type="paragraph" w:styleId="Ttulo2">
    <w:name w:val="heading 2"/>
    <w:basedOn w:val="Normal"/>
    <w:next w:val="Normal"/>
    <w:link w:val="Ttulo2Car"/>
    <w:uiPriority w:val="9"/>
    <w:unhideWhenUsed/>
    <w:qFormat/>
    <w:rsid w:val="00CA7012"/>
    <w:pPr>
      <w:keepNext/>
      <w:keepLines/>
      <w:spacing w:before="40"/>
      <w:outlineLvl w:val="1"/>
    </w:pPr>
    <w:rPr>
      <w:rFonts w:eastAsiaTheme="majorEastAsia" w:cstheme="majorBidi"/>
      <w:b/>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78A"/>
    <w:pPr>
      <w:tabs>
        <w:tab w:val="center" w:pos="4419"/>
        <w:tab w:val="right" w:pos="8838"/>
      </w:tabs>
    </w:pPr>
  </w:style>
  <w:style w:type="character" w:customStyle="1" w:styleId="EncabezadoCar">
    <w:name w:val="Encabezado Car"/>
    <w:basedOn w:val="Fuentedeprrafopredeter"/>
    <w:link w:val="Encabezado"/>
    <w:uiPriority w:val="99"/>
    <w:rsid w:val="006067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678A"/>
    <w:pPr>
      <w:tabs>
        <w:tab w:val="center" w:pos="4419"/>
        <w:tab w:val="right" w:pos="8838"/>
      </w:tabs>
    </w:pPr>
  </w:style>
  <w:style w:type="character" w:customStyle="1" w:styleId="PiedepginaCar">
    <w:name w:val="Pie de página Car"/>
    <w:basedOn w:val="Fuentedeprrafopredeter"/>
    <w:link w:val="Piedepgina"/>
    <w:uiPriority w:val="99"/>
    <w:rsid w:val="0060678A"/>
    <w:rPr>
      <w:rFonts w:ascii="Times New Roman" w:eastAsia="Times New Roman" w:hAnsi="Times New Roman" w:cs="Times New Roman"/>
      <w:sz w:val="24"/>
      <w:szCs w:val="24"/>
      <w:lang w:val="es-ES" w:eastAsia="es-ES"/>
    </w:rPr>
  </w:style>
  <w:style w:type="character" w:customStyle="1" w:styleId="Textodemarcadordeposicin">
    <w:name w:val="Texto de marcador de posición"/>
    <w:basedOn w:val="Fuentedeprrafopredeter"/>
    <w:uiPriority w:val="99"/>
    <w:semiHidden/>
    <w:rsid w:val="0060678A"/>
    <w:rPr>
      <w:color w:val="808080"/>
    </w:rPr>
  </w:style>
  <w:style w:type="paragraph" w:styleId="Sinespaciado">
    <w:name w:val="No Spacing"/>
    <w:uiPriority w:val="1"/>
    <w:qFormat/>
    <w:rsid w:val="00BF2DD1"/>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BF2DD1"/>
    <w:rPr>
      <w:rFonts w:ascii="Arial" w:eastAsiaTheme="majorEastAsia" w:hAnsi="Arial" w:cstheme="majorBidi"/>
      <w:b/>
      <w:sz w:val="20"/>
      <w:szCs w:val="32"/>
      <w:lang w:val="es-ES" w:eastAsia="es-ES"/>
    </w:r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34"/>
    <w:qFormat/>
    <w:rsid w:val="00BF2DD1"/>
    <w:pPr>
      <w:ind w:left="720"/>
      <w:contextualSpacing/>
    </w:pPr>
  </w:style>
  <w:style w:type="character" w:customStyle="1" w:styleId="Ttulo2Car">
    <w:name w:val="Título 2 Car"/>
    <w:basedOn w:val="Fuentedeprrafopredeter"/>
    <w:link w:val="Ttulo2"/>
    <w:uiPriority w:val="9"/>
    <w:rsid w:val="00CA7012"/>
    <w:rPr>
      <w:rFonts w:ascii="Arial" w:eastAsiaTheme="majorEastAsia" w:hAnsi="Arial" w:cstheme="majorBidi"/>
      <w:b/>
      <w:sz w:val="20"/>
      <w:szCs w:val="26"/>
      <w:lang w:val="es-ES" w:eastAsia="es-ES"/>
    </w:rPr>
  </w:style>
  <w:style w:type="paragraph" w:styleId="TtuloTDC">
    <w:name w:val="TOC Heading"/>
    <w:basedOn w:val="Ttulo1"/>
    <w:next w:val="Normal"/>
    <w:uiPriority w:val="39"/>
    <w:unhideWhenUsed/>
    <w:qFormat/>
    <w:rsid w:val="00CA7012"/>
    <w:pPr>
      <w:spacing w:line="259" w:lineRule="auto"/>
      <w:outlineLvl w:val="9"/>
    </w:pPr>
    <w:rPr>
      <w:rFonts w:asciiTheme="majorHAnsi" w:hAnsiTheme="majorHAnsi"/>
      <w:b w:val="0"/>
      <w:color w:val="2F5496" w:themeColor="accent1" w:themeShade="BF"/>
      <w:sz w:val="32"/>
      <w:lang w:val="es-CO" w:eastAsia="es-CO"/>
    </w:rPr>
  </w:style>
  <w:style w:type="paragraph" w:styleId="TDC1">
    <w:name w:val="toc 1"/>
    <w:basedOn w:val="Normal"/>
    <w:next w:val="Normal"/>
    <w:autoRedefine/>
    <w:uiPriority w:val="39"/>
    <w:unhideWhenUsed/>
    <w:rsid w:val="007764F0"/>
    <w:pPr>
      <w:tabs>
        <w:tab w:val="left" w:pos="440"/>
        <w:tab w:val="right" w:leader="dot" w:pos="10195"/>
      </w:tabs>
      <w:spacing w:after="100"/>
    </w:pPr>
    <w:rPr>
      <w:rFonts w:cs="Arial"/>
      <w:b/>
      <w:bCs/>
      <w:noProof/>
    </w:rPr>
  </w:style>
  <w:style w:type="paragraph" w:styleId="TDC2">
    <w:name w:val="toc 2"/>
    <w:basedOn w:val="Normal"/>
    <w:next w:val="Normal"/>
    <w:autoRedefine/>
    <w:uiPriority w:val="39"/>
    <w:unhideWhenUsed/>
    <w:rsid w:val="00CA7012"/>
    <w:pPr>
      <w:spacing w:after="100"/>
      <w:ind w:left="240"/>
    </w:pPr>
  </w:style>
  <w:style w:type="character" w:styleId="Hipervnculo">
    <w:name w:val="Hyperlink"/>
    <w:basedOn w:val="Fuentedeprrafopredeter"/>
    <w:uiPriority w:val="99"/>
    <w:unhideWhenUsed/>
    <w:rsid w:val="00CA7012"/>
    <w:rPr>
      <w:color w:val="0563C1" w:themeColor="hyperlink"/>
      <w:u w:val="single"/>
    </w:rPr>
  </w:style>
  <w:style w:type="paragraph" w:customStyle="1" w:styleId="Default">
    <w:name w:val="Default"/>
    <w:rsid w:val="00136396"/>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styleId="Textoindependiente2">
    <w:name w:val="Body Text 2"/>
    <w:basedOn w:val="Normal"/>
    <w:link w:val="Textoindependiente2Car"/>
    <w:rsid w:val="006C03E7"/>
    <w:pPr>
      <w:jc w:val="both"/>
    </w:pPr>
    <w:rPr>
      <w:rFonts w:ascii="Times New Roman" w:hAnsi="Times New Roman"/>
      <w:szCs w:val="20"/>
      <w:lang w:val="x-none"/>
    </w:rPr>
  </w:style>
  <w:style w:type="character" w:customStyle="1" w:styleId="Textoindependiente2Car">
    <w:name w:val="Texto independiente 2 Car"/>
    <w:basedOn w:val="Fuentedeprrafopredeter"/>
    <w:link w:val="Textoindependiente2"/>
    <w:rsid w:val="006C03E7"/>
    <w:rPr>
      <w:rFonts w:ascii="Times New Roman" w:eastAsia="Times New Roman" w:hAnsi="Times New Roman" w:cs="Times New Roman"/>
      <w:sz w:val="24"/>
      <w:szCs w:val="20"/>
      <w:lang w:val="x-none" w:eastAsia="es-ES"/>
    </w:rPr>
  </w:style>
  <w:style w:type="table" w:styleId="Tablaconcuadrcula">
    <w:name w:val="Table Grid"/>
    <w:basedOn w:val="Tablanormal"/>
    <w:uiPriority w:val="39"/>
    <w:rsid w:val="006C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D13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1338"/>
    <w:pPr>
      <w:widowControl w:val="0"/>
      <w:autoSpaceDE w:val="0"/>
      <w:autoSpaceDN w:val="0"/>
    </w:pPr>
    <w:rPr>
      <w:rFonts w:ascii="Tahoma" w:eastAsia="Tahoma" w:hAnsi="Tahoma" w:cs="Tahoma"/>
      <w:sz w:val="22"/>
      <w:szCs w:val="22"/>
      <w:lang w:eastAsia="en-US"/>
    </w:rPr>
  </w:style>
  <w:style w:type="paragraph" w:styleId="NormalWeb">
    <w:name w:val="Normal (Web)"/>
    <w:basedOn w:val="Normal"/>
    <w:uiPriority w:val="99"/>
    <w:semiHidden/>
    <w:unhideWhenUsed/>
    <w:rsid w:val="00B0255E"/>
    <w:rPr>
      <w:rFonts w:ascii="Times New Roman" w:hAnsi="Times New Roman"/>
    </w:rPr>
  </w:style>
  <w:style w:type="character" w:styleId="Refdecomentario">
    <w:name w:val="annotation reference"/>
    <w:basedOn w:val="Fuentedeprrafopredeter"/>
    <w:uiPriority w:val="99"/>
    <w:semiHidden/>
    <w:unhideWhenUsed/>
    <w:rsid w:val="00C73875"/>
    <w:rPr>
      <w:sz w:val="16"/>
      <w:szCs w:val="16"/>
    </w:rPr>
  </w:style>
  <w:style w:type="paragraph" w:styleId="Textocomentario">
    <w:name w:val="annotation text"/>
    <w:basedOn w:val="Normal"/>
    <w:link w:val="TextocomentarioCar"/>
    <w:uiPriority w:val="99"/>
    <w:unhideWhenUsed/>
    <w:rsid w:val="00C73875"/>
    <w:rPr>
      <w:sz w:val="20"/>
      <w:szCs w:val="20"/>
    </w:rPr>
  </w:style>
  <w:style w:type="character" w:customStyle="1" w:styleId="TextocomentarioCar">
    <w:name w:val="Texto comentario Car"/>
    <w:basedOn w:val="Fuentedeprrafopredeter"/>
    <w:link w:val="Textocomentario"/>
    <w:uiPriority w:val="99"/>
    <w:rsid w:val="00C73875"/>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3875"/>
    <w:rPr>
      <w:b/>
      <w:bCs/>
    </w:rPr>
  </w:style>
  <w:style w:type="character" w:customStyle="1" w:styleId="AsuntodelcomentarioCar">
    <w:name w:val="Asunto del comentario Car"/>
    <w:basedOn w:val="TextocomentarioCar"/>
    <w:link w:val="Asuntodelcomentario"/>
    <w:uiPriority w:val="99"/>
    <w:semiHidden/>
    <w:rsid w:val="00C73875"/>
    <w:rPr>
      <w:rFonts w:ascii="Arial" w:eastAsia="Times New Roman" w:hAnsi="Arial" w:cs="Times New Roman"/>
      <w:b/>
      <w:bCs/>
      <w:sz w:val="20"/>
      <w:szCs w:val="20"/>
      <w:lang w:val="es-ES" w:eastAsia="es-ES"/>
    </w:rPr>
  </w:style>
  <w:style w:type="paragraph" w:styleId="Ttulo">
    <w:name w:val="Title"/>
    <w:basedOn w:val="Normal"/>
    <w:link w:val="TtuloCar"/>
    <w:uiPriority w:val="1"/>
    <w:qFormat/>
    <w:rsid w:val="000D69E5"/>
    <w:pPr>
      <w:widowControl w:val="0"/>
      <w:autoSpaceDE w:val="0"/>
      <w:autoSpaceDN w:val="0"/>
      <w:spacing w:before="78"/>
      <w:ind w:left="6303" w:right="110" w:hanging="1866"/>
      <w:jc w:val="both"/>
    </w:pPr>
    <w:rPr>
      <w:rFonts w:eastAsia="Arial" w:cs="Arial"/>
      <w:b/>
      <w:bCs/>
      <w:sz w:val="70"/>
      <w:szCs w:val="70"/>
      <w:lang w:eastAsia="en-US"/>
    </w:rPr>
  </w:style>
  <w:style w:type="character" w:customStyle="1" w:styleId="TtuloCar">
    <w:name w:val="Título Car"/>
    <w:basedOn w:val="Fuentedeprrafopredeter"/>
    <w:link w:val="Ttulo"/>
    <w:uiPriority w:val="1"/>
    <w:rsid w:val="000D69E5"/>
    <w:rPr>
      <w:rFonts w:ascii="Arial" w:eastAsia="Arial" w:hAnsi="Arial" w:cs="Arial"/>
      <w:b/>
      <w:bCs/>
      <w:sz w:val="70"/>
      <w:szCs w:val="70"/>
      <w:lang w:val="es-ES"/>
    </w:rPr>
  </w:style>
  <w:style w:type="paragraph" w:styleId="Revisin">
    <w:name w:val="Revision"/>
    <w:hidden/>
    <w:uiPriority w:val="99"/>
    <w:semiHidden/>
    <w:rsid w:val="006C6B1A"/>
    <w:pPr>
      <w:spacing w:after="0" w:line="240" w:lineRule="auto"/>
    </w:pPr>
    <w:rPr>
      <w:rFonts w:ascii="Arial" w:eastAsia="Times New Roman" w:hAnsi="Arial" w:cs="Times New Roman"/>
      <w:sz w:val="24"/>
      <w:szCs w:val="24"/>
      <w:lang w:val="es-ES" w:eastAsia="es-ES"/>
    </w:rPr>
  </w:style>
  <w:style w:type="character" w:customStyle="1" w:styleId="cf01">
    <w:name w:val="cf01"/>
    <w:basedOn w:val="Fuentedeprrafopredeter"/>
    <w:rsid w:val="005D67E5"/>
    <w:rPr>
      <w:rFonts w:ascii="Segoe UI" w:hAnsi="Segoe UI" w:cs="Segoe UI" w:hint="default"/>
      <w:sz w:val="18"/>
      <w:szCs w:val="18"/>
    </w:rPr>
  </w:style>
  <w:style w:type="paragraph" w:customStyle="1" w:styleId="xparagraph">
    <w:name w:val="x_paragraph"/>
    <w:basedOn w:val="Normal"/>
    <w:rsid w:val="00D55128"/>
    <w:pPr>
      <w:spacing w:before="100" w:beforeAutospacing="1" w:after="100" w:afterAutospacing="1"/>
    </w:pPr>
    <w:rPr>
      <w:rFonts w:ascii="Times New Roman" w:hAnsi="Times New Roman"/>
      <w:lang w:val="es-CO" w:eastAsia="es-CO"/>
    </w:rPr>
  </w:style>
  <w:style w:type="character" w:customStyle="1" w:styleId="xnormaltextrun">
    <w:name w:val="x_normaltextrun"/>
    <w:basedOn w:val="Fuentedeprrafopredeter"/>
    <w:rsid w:val="00D55128"/>
  </w:style>
  <w:style w:type="character" w:customStyle="1" w:styleId="xeop">
    <w:name w:val="x_eop"/>
    <w:basedOn w:val="Fuentedeprrafopredeter"/>
    <w:rsid w:val="00D55128"/>
  </w:style>
  <w:style w:type="character" w:customStyle="1" w:styleId="Mencinsinresolver1">
    <w:name w:val="Mención sin resolver1"/>
    <w:basedOn w:val="Fuentedeprrafopredeter"/>
    <w:uiPriority w:val="99"/>
    <w:semiHidden/>
    <w:unhideWhenUsed/>
    <w:rsid w:val="00D5235D"/>
    <w:rPr>
      <w:color w:val="605E5C"/>
      <w:shd w:val="clear" w:color="auto" w:fill="E1DFDD"/>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1A0556"/>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FC38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381C"/>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BE5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9223">
      <w:bodyDiv w:val="1"/>
      <w:marLeft w:val="0"/>
      <w:marRight w:val="0"/>
      <w:marTop w:val="0"/>
      <w:marBottom w:val="0"/>
      <w:divBdr>
        <w:top w:val="none" w:sz="0" w:space="0" w:color="auto"/>
        <w:left w:val="none" w:sz="0" w:space="0" w:color="auto"/>
        <w:bottom w:val="none" w:sz="0" w:space="0" w:color="auto"/>
        <w:right w:val="none" w:sz="0" w:space="0" w:color="auto"/>
      </w:divBdr>
      <w:divsChild>
        <w:div w:id="1060791766">
          <w:marLeft w:val="0"/>
          <w:marRight w:val="0"/>
          <w:marTop w:val="0"/>
          <w:marBottom w:val="0"/>
          <w:divBdr>
            <w:top w:val="none" w:sz="0" w:space="0" w:color="auto"/>
            <w:left w:val="none" w:sz="0" w:space="0" w:color="auto"/>
            <w:bottom w:val="none" w:sz="0" w:space="0" w:color="auto"/>
            <w:right w:val="none" w:sz="0" w:space="0" w:color="auto"/>
          </w:divBdr>
        </w:div>
        <w:div w:id="1646352383">
          <w:marLeft w:val="0"/>
          <w:marRight w:val="0"/>
          <w:marTop w:val="0"/>
          <w:marBottom w:val="0"/>
          <w:divBdr>
            <w:top w:val="none" w:sz="0" w:space="0" w:color="auto"/>
            <w:left w:val="none" w:sz="0" w:space="0" w:color="auto"/>
            <w:bottom w:val="none" w:sz="0" w:space="0" w:color="auto"/>
            <w:right w:val="none" w:sz="0" w:space="0" w:color="auto"/>
          </w:divBdr>
        </w:div>
      </w:divsChild>
    </w:div>
    <w:div w:id="164322255">
      <w:bodyDiv w:val="1"/>
      <w:marLeft w:val="0"/>
      <w:marRight w:val="0"/>
      <w:marTop w:val="0"/>
      <w:marBottom w:val="0"/>
      <w:divBdr>
        <w:top w:val="none" w:sz="0" w:space="0" w:color="auto"/>
        <w:left w:val="none" w:sz="0" w:space="0" w:color="auto"/>
        <w:bottom w:val="none" w:sz="0" w:space="0" w:color="auto"/>
        <w:right w:val="none" w:sz="0" w:space="0" w:color="auto"/>
      </w:divBdr>
      <w:divsChild>
        <w:div w:id="449056005">
          <w:marLeft w:val="0"/>
          <w:marRight w:val="0"/>
          <w:marTop w:val="0"/>
          <w:marBottom w:val="0"/>
          <w:divBdr>
            <w:top w:val="none" w:sz="0" w:space="0" w:color="auto"/>
            <w:left w:val="none" w:sz="0" w:space="0" w:color="auto"/>
            <w:bottom w:val="none" w:sz="0" w:space="0" w:color="auto"/>
            <w:right w:val="none" w:sz="0" w:space="0" w:color="auto"/>
          </w:divBdr>
        </w:div>
      </w:divsChild>
    </w:div>
    <w:div w:id="2582208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150">
          <w:marLeft w:val="0"/>
          <w:marRight w:val="0"/>
          <w:marTop w:val="0"/>
          <w:marBottom w:val="0"/>
          <w:divBdr>
            <w:top w:val="none" w:sz="0" w:space="0" w:color="auto"/>
            <w:left w:val="none" w:sz="0" w:space="0" w:color="auto"/>
            <w:bottom w:val="none" w:sz="0" w:space="0" w:color="auto"/>
            <w:right w:val="none" w:sz="0" w:space="0" w:color="auto"/>
          </w:divBdr>
        </w:div>
      </w:divsChild>
    </w:div>
    <w:div w:id="276987895">
      <w:bodyDiv w:val="1"/>
      <w:marLeft w:val="0"/>
      <w:marRight w:val="0"/>
      <w:marTop w:val="0"/>
      <w:marBottom w:val="0"/>
      <w:divBdr>
        <w:top w:val="none" w:sz="0" w:space="0" w:color="auto"/>
        <w:left w:val="none" w:sz="0" w:space="0" w:color="auto"/>
        <w:bottom w:val="none" w:sz="0" w:space="0" w:color="auto"/>
        <w:right w:val="none" w:sz="0" w:space="0" w:color="auto"/>
      </w:divBdr>
    </w:div>
    <w:div w:id="398595772">
      <w:bodyDiv w:val="1"/>
      <w:marLeft w:val="0"/>
      <w:marRight w:val="0"/>
      <w:marTop w:val="0"/>
      <w:marBottom w:val="0"/>
      <w:divBdr>
        <w:top w:val="none" w:sz="0" w:space="0" w:color="auto"/>
        <w:left w:val="none" w:sz="0" w:space="0" w:color="auto"/>
        <w:bottom w:val="none" w:sz="0" w:space="0" w:color="auto"/>
        <w:right w:val="none" w:sz="0" w:space="0" w:color="auto"/>
      </w:divBdr>
      <w:divsChild>
        <w:div w:id="1886596763">
          <w:marLeft w:val="0"/>
          <w:marRight w:val="0"/>
          <w:marTop w:val="0"/>
          <w:marBottom w:val="0"/>
          <w:divBdr>
            <w:top w:val="none" w:sz="0" w:space="0" w:color="auto"/>
            <w:left w:val="none" w:sz="0" w:space="0" w:color="auto"/>
            <w:bottom w:val="none" w:sz="0" w:space="0" w:color="auto"/>
            <w:right w:val="none" w:sz="0" w:space="0" w:color="auto"/>
          </w:divBdr>
        </w:div>
      </w:divsChild>
    </w:div>
    <w:div w:id="479031814">
      <w:bodyDiv w:val="1"/>
      <w:marLeft w:val="0"/>
      <w:marRight w:val="0"/>
      <w:marTop w:val="0"/>
      <w:marBottom w:val="0"/>
      <w:divBdr>
        <w:top w:val="none" w:sz="0" w:space="0" w:color="auto"/>
        <w:left w:val="none" w:sz="0" w:space="0" w:color="auto"/>
        <w:bottom w:val="none" w:sz="0" w:space="0" w:color="auto"/>
        <w:right w:val="none" w:sz="0" w:space="0" w:color="auto"/>
      </w:divBdr>
      <w:divsChild>
        <w:div w:id="562445297">
          <w:marLeft w:val="0"/>
          <w:marRight w:val="0"/>
          <w:marTop w:val="0"/>
          <w:marBottom w:val="0"/>
          <w:divBdr>
            <w:top w:val="none" w:sz="0" w:space="0" w:color="auto"/>
            <w:left w:val="none" w:sz="0" w:space="0" w:color="auto"/>
            <w:bottom w:val="none" w:sz="0" w:space="0" w:color="auto"/>
            <w:right w:val="none" w:sz="0" w:space="0" w:color="auto"/>
          </w:divBdr>
        </w:div>
      </w:divsChild>
    </w:div>
    <w:div w:id="500898807">
      <w:bodyDiv w:val="1"/>
      <w:marLeft w:val="0"/>
      <w:marRight w:val="0"/>
      <w:marTop w:val="0"/>
      <w:marBottom w:val="0"/>
      <w:divBdr>
        <w:top w:val="none" w:sz="0" w:space="0" w:color="auto"/>
        <w:left w:val="none" w:sz="0" w:space="0" w:color="auto"/>
        <w:bottom w:val="none" w:sz="0" w:space="0" w:color="auto"/>
        <w:right w:val="none" w:sz="0" w:space="0" w:color="auto"/>
      </w:divBdr>
      <w:divsChild>
        <w:div w:id="276446370">
          <w:marLeft w:val="0"/>
          <w:marRight w:val="0"/>
          <w:marTop w:val="0"/>
          <w:marBottom w:val="0"/>
          <w:divBdr>
            <w:top w:val="none" w:sz="0" w:space="0" w:color="auto"/>
            <w:left w:val="none" w:sz="0" w:space="0" w:color="auto"/>
            <w:bottom w:val="none" w:sz="0" w:space="0" w:color="auto"/>
            <w:right w:val="none" w:sz="0" w:space="0" w:color="auto"/>
          </w:divBdr>
        </w:div>
      </w:divsChild>
    </w:div>
    <w:div w:id="781606089">
      <w:bodyDiv w:val="1"/>
      <w:marLeft w:val="0"/>
      <w:marRight w:val="0"/>
      <w:marTop w:val="0"/>
      <w:marBottom w:val="0"/>
      <w:divBdr>
        <w:top w:val="none" w:sz="0" w:space="0" w:color="auto"/>
        <w:left w:val="none" w:sz="0" w:space="0" w:color="auto"/>
        <w:bottom w:val="none" w:sz="0" w:space="0" w:color="auto"/>
        <w:right w:val="none" w:sz="0" w:space="0" w:color="auto"/>
      </w:divBdr>
      <w:divsChild>
        <w:div w:id="1293558077">
          <w:marLeft w:val="0"/>
          <w:marRight w:val="0"/>
          <w:marTop w:val="0"/>
          <w:marBottom w:val="0"/>
          <w:divBdr>
            <w:top w:val="none" w:sz="0" w:space="0" w:color="auto"/>
            <w:left w:val="none" w:sz="0" w:space="0" w:color="auto"/>
            <w:bottom w:val="none" w:sz="0" w:space="0" w:color="auto"/>
            <w:right w:val="none" w:sz="0" w:space="0" w:color="auto"/>
          </w:divBdr>
        </w:div>
      </w:divsChild>
    </w:div>
    <w:div w:id="795877457">
      <w:bodyDiv w:val="1"/>
      <w:marLeft w:val="0"/>
      <w:marRight w:val="0"/>
      <w:marTop w:val="0"/>
      <w:marBottom w:val="0"/>
      <w:divBdr>
        <w:top w:val="none" w:sz="0" w:space="0" w:color="auto"/>
        <w:left w:val="none" w:sz="0" w:space="0" w:color="auto"/>
        <w:bottom w:val="none" w:sz="0" w:space="0" w:color="auto"/>
        <w:right w:val="none" w:sz="0" w:space="0" w:color="auto"/>
      </w:divBdr>
    </w:div>
    <w:div w:id="854419026">
      <w:bodyDiv w:val="1"/>
      <w:marLeft w:val="0"/>
      <w:marRight w:val="0"/>
      <w:marTop w:val="0"/>
      <w:marBottom w:val="0"/>
      <w:divBdr>
        <w:top w:val="none" w:sz="0" w:space="0" w:color="auto"/>
        <w:left w:val="none" w:sz="0" w:space="0" w:color="auto"/>
        <w:bottom w:val="none" w:sz="0" w:space="0" w:color="auto"/>
        <w:right w:val="none" w:sz="0" w:space="0" w:color="auto"/>
      </w:divBdr>
    </w:div>
    <w:div w:id="1008752579">
      <w:bodyDiv w:val="1"/>
      <w:marLeft w:val="0"/>
      <w:marRight w:val="0"/>
      <w:marTop w:val="0"/>
      <w:marBottom w:val="0"/>
      <w:divBdr>
        <w:top w:val="none" w:sz="0" w:space="0" w:color="auto"/>
        <w:left w:val="none" w:sz="0" w:space="0" w:color="auto"/>
        <w:bottom w:val="none" w:sz="0" w:space="0" w:color="auto"/>
        <w:right w:val="none" w:sz="0" w:space="0" w:color="auto"/>
      </w:divBdr>
    </w:div>
    <w:div w:id="1220291235">
      <w:bodyDiv w:val="1"/>
      <w:marLeft w:val="0"/>
      <w:marRight w:val="0"/>
      <w:marTop w:val="0"/>
      <w:marBottom w:val="0"/>
      <w:divBdr>
        <w:top w:val="none" w:sz="0" w:space="0" w:color="auto"/>
        <w:left w:val="none" w:sz="0" w:space="0" w:color="auto"/>
        <w:bottom w:val="none" w:sz="0" w:space="0" w:color="auto"/>
        <w:right w:val="none" w:sz="0" w:space="0" w:color="auto"/>
      </w:divBdr>
      <w:divsChild>
        <w:div w:id="710376765">
          <w:marLeft w:val="0"/>
          <w:marRight w:val="0"/>
          <w:marTop w:val="0"/>
          <w:marBottom w:val="0"/>
          <w:divBdr>
            <w:top w:val="none" w:sz="0" w:space="0" w:color="auto"/>
            <w:left w:val="none" w:sz="0" w:space="0" w:color="auto"/>
            <w:bottom w:val="none" w:sz="0" w:space="0" w:color="auto"/>
            <w:right w:val="none" w:sz="0" w:space="0" w:color="auto"/>
          </w:divBdr>
        </w:div>
      </w:divsChild>
    </w:div>
    <w:div w:id="1400248370">
      <w:bodyDiv w:val="1"/>
      <w:marLeft w:val="0"/>
      <w:marRight w:val="0"/>
      <w:marTop w:val="0"/>
      <w:marBottom w:val="0"/>
      <w:divBdr>
        <w:top w:val="none" w:sz="0" w:space="0" w:color="auto"/>
        <w:left w:val="none" w:sz="0" w:space="0" w:color="auto"/>
        <w:bottom w:val="none" w:sz="0" w:space="0" w:color="auto"/>
        <w:right w:val="none" w:sz="0" w:space="0" w:color="auto"/>
      </w:divBdr>
      <w:divsChild>
        <w:div w:id="818427773">
          <w:marLeft w:val="0"/>
          <w:marRight w:val="0"/>
          <w:marTop w:val="0"/>
          <w:marBottom w:val="0"/>
          <w:divBdr>
            <w:top w:val="none" w:sz="0" w:space="0" w:color="auto"/>
            <w:left w:val="none" w:sz="0" w:space="0" w:color="auto"/>
            <w:bottom w:val="none" w:sz="0" w:space="0" w:color="auto"/>
            <w:right w:val="none" w:sz="0" w:space="0" w:color="auto"/>
          </w:divBdr>
        </w:div>
      </w:divsChild>
    </w:div>
    <w:div w:id="1419710209">
      <w:bodyDiv w:val="1"/>
      <w:marLeft w:val="0"/>
      <w:marRight w:val="0"/>
      <w:marTop w:val="0"/>
      <w:marBottom w:val="0"/>
      <w:divBdr>
        <w:top w:val="none" w:sz="0" w:space="0" w:color="auto"/>
        <w:left w:val="none" w:sz="0" w:space="0" w:color="auto"/>
        <w:bottom w:val="none" w:sz="0" w:space="0" w:color="auto"/>
        <w:right w:val="none" w:sz="0" w:space="0" w:color="auto"/>
      </w:divBdr>
      <w:divsChild>
        <w:div w:id="1094011104">
          <w:marLeft w:val="0"/>
          <w:marRight w:val="0"/>
          <w:marTop w:val="0"/>
          <w:marBottom w:val="0"/>
          <w:divBdr>
            <w:top w:val="none" w:sz="0" w:space="0" w:color="auto"/>
            <w:left w:val="none" w:sz="0" w:space="0" w:color="auto"/>
            <w:bottom w:val="none" w:sz="0" w:space="0" w:color="auto"/>
            <w:right w:val="none" w:sz="0" w:space="0" w:color="auto"/>
          </w:divBdr>
        </w:div>
      </w:divsChild>
    </w:div>
    <w:div w:id="1554386549">
      <w:bodyDiv w:val="1"/>
      <w:marLeft w:val="0"/>
      <w:marRight w:val="0"/>
      <w:marTop w:val="0"/>
      <w:marBottom w:val="0"/>
      <w:divBdr>
        <w:top w:val="none" w:sz="0" w:space="0" w:color="auto"/>
        <w:left w:val="none" w:sz="0" w:space="0" w:color="auto"/>
        <w:bottom w:val="none" w:sz="0" w:space="0" w:color="auto"/>
        <w:right w:val="none" w:sz="0" w:space="0" w:color="auto"/>
      </w:divBdr>
      <w:divsChild>
        <w:div w:id="1281451951">
          <w:marLeft w:val="0"/>
          <w:marRight w:val="0"/>
          <w:marTop w:val="0"/>
          <w:marBottom w:val="0"/>
          <w:divBdr>
            <w:top w:val="none" w:sz="0" w:space="0" w:color="auto"/>
            <w:left w:val="none" w:sz="0" w:space="0" w:color="auto"/>
            <w:bottom w:val="none" w:sz="0" w:space="0" w:color="auto"/>
            <w:right w:val="none" w:sz="0" w:space="0" w:color="auto"/>
          </w:divBdr>
        </w:div>
      </w:divsChild>
    </w:div>
    <w:div w:id="1612400365">
      <w:bodyDiv w:val="1"/>
      <w:marLeft w:val="0"/>
      <w:marRight w:val="0"/>
      <w:marTop w:val="0"/>
      <w:marBottom w:val="0"/>
      <w:divBdr>
        <w:top w:val="none" w:sz="0" w:space="0" w:color="auto"/>
        <w:left w:val="none" w:sz="0" w:space="0" w:color="auto"/>
        <w:bottom w:val="none" w:sz="0" w:space="0" w:color="auto"/>
        <w:right w:val="none" w:sz="0" w:space="0" w:color="auto"/>
      </w:divBdr>
    </w:div>
    <w:div w:id="1835953394">
      <w:bodyDiv w:val="1"/>
      <w:marLeft w:val="0"/>
      <w:marRight w:val="0"/>
      <w:marTop w:val="0"/>
      <w:marBottom w:val="0"/>
      <w:divBdr>
        <w:top w:val="none" w:sz="0" w:space="0" w:color="auto"/>
        <w:left w:val="none" w:sz="0" w:space="0" w:color="auto"/>
        <w:bottom w:val="none" w:sz="0" w:space="0" w:color="auto"/>
        <w:right w:val="none" w:sz="0" w:space="0" w:color="auto"/>
      </w:divBdr>
      <w:divsChild>
        <w:div w:id="2105344446">
          <w:marLeft w:val="0"/>
          <w:marRight w:val="0"/>
          <w:marTop w:val="0"/>
          <w:marBottom w:val="0"/>
          <w:divBdr>
            <w:top w:val="none" w:sz="0" w:space="0" w:color="auto"/>
            <w:left w:val="none" w:sz="0" w:space="0" w:color="auto"/>
            <w:bottom w:val="none" w:sz="0" w:space="0" w:color="auto"/>
            <w:right w:val="none" w:sz="0" w:space="0" w:color="auto"/>
          </w:divBdr>
        </w:div>
      </w:divsChild>
    </w:div>
    <w:div w:id="1949383656">
      <w:bodyDiv w:val="1"/>
      <w:marLeft w:val="0"/>
      <w:marRight w:val="0"/>
      <w:marTop w:val="0"/>
      <w:marBottom w:val="0"/>
      <w:divBdr>
        <w:top w:val="none" w:sz="0" w:space="0" w:color="auto"/>
        <w:left w:val="none" w:sz="0" w:space="0" w:color="auto"/>
        <w:bottom w:val="none" w:sz="0" w:space="0" w:color="auto"/>
        <w:right w:val="none" w:sz="0" w:space="0" w:color="auto"/>
      </w:divBdr>
      <w:divsChild>
        <w:div w:id="1120220961">
          <w:marLeft w:val="0"/>
          <w:marRight w:val="0"/>
          <w:marTop w:val="0"/>
          <w:marBottom w:val="0"/>
          <w:divBdr>
            <w:top w:val="none" w:sz="0" w:space="0" w:color="auto"/>
            <w:left w:val="none" w:sz="0" w:space="0" w:color="auto"/>
            <w:bottom w:val="none" w:sz="0" w:space="0" w:color="auto"/>
            <w:right w:val="none" w:sz="0" w:space="0" w:color="auto"/>
          </w:divBdr>
        </w:div>
      </w:divsChild>
    </w:div>
    <w:div w:id="2025202210">
      <w:bodyDiv w:val="1"/>
      <w:marLeft w:val="0"/>
      <w:marRight w:val="0"/>
      <w:marTop w:val="0"/>
      <w:marBottom w:val="0"/>
      <w:divBdr>
        <w:top w:val="none" w:sz="0" w:space="0" w:color="auto"/>
        <w:left w:val="none" w:sz="0" w:space="0" w:color="auto"/>
        <w:bottom w:val="none" w:sz="0" w:space="0" w:color="auto"/>
        <w:right w:val="none" w:sz="0" w:space="0" w:color="auto"/>
      </w:divBdr>
    </w:div>
    <w:div w:id="2124840497">
      <w:bodyDiv w:val="1"/>
      <w:marLeft w:val="0"/>
      <w:marRight w:val="0"/>
      <w:marTop w:val="0"/>
      <w:marBottom w:val="0"/>
      <w:divBdr>
        <w:top w:val="none" w:sz="0" w:space="0" w:color="auto"/>
        <w:left w:val="none" w:sz="0" w:space="0" w:color="auto"/>
        <w:bottom w:val="none" w:sz="0" w:space="0" w:color="auto"/>
        <w:right w:val="none" w:sz="0" w:space="0" w:color="auto"/>
      </w:divBdr>
      <w:divsChild>
        <w:div w:id="7151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6" ma:contentTypeDescription="Crear nuevo documento." ma:contentTypeScope="" ma:versionID="4b5b2bae5190982f72f9b6d49e438d9b">
  <xsd:schema xmlns:xsd="http://www.w3.org/2001/XMLSchema" xmlns:xs="http://www.w3.org/2001/XMLSchema" xmlns:p="http://schemas.microsoft.com/office/2006/metadata/properties" xmlns:ns3="0935b897-e83e-4004-9f75-4e3807b73bb0" xmlns:ns4="da0db5d3-cc18-450f-b024-369bac33d3b9" targetNamespace="http://schemas.microsoft.com/office/2006/metadata/properties" ma:root="true" ma:fieldsID="f08272c7fb05d38a20503670ac022367" ns3:_="" ns4:_="">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7C802-C078-4BF8-B7CF-B854BA397E97}">
  <ds:schemaRefs>
    <ds:schemaRef ds:uri="http://schemas.openxmlformats.org/officeDocument/2006/bibliography"/>
  </ds:schemaRefs>
</ds:datastoreItem>
</file>

<file path=customXml/itemProps2.xml><?xml version="1.0" encoding="utf-8"?>
<ds:datastoreItem xmlns:ds="http://schemas.openxmlformats.org/officeDocument/2006/customXml" ds:itemID="{06805931-3E84-4076-878E-4C9E144B086F}">
  <ds:schemaRefs>
    <ds:schemaRef ds:uri="http://schemas.microsoft.com/office/2006/metadata/properties"/>
    <ds:schemaRef ds:uri="http://schemas.microsoft.com/office/infopath/2007/PartnerControls"/>
    <ds:schemaRef ds:uri="da0db5d3-cc18-450f-b024-369bac33d3b9"/>
  </ds:schemaRefs>
</ds:datastoreItem>
</file>

<file path=customXml/itemProps3.xml><?xml version="1.0" encoding="utf-8"?>
<ds:datastoreItem xmlns:ds="http://schemas.openxmlformats.org/officeDocument/2006/customXml" ds:itemID="{7A262B87-B76F-42B3-8676-65B918EAA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4C419-AD89-4D02-AECA-4FCE9302C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7195</Words>
  <Characters>39577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Cursos Virtuales</cp:lastModifiedBy>
  <cp:revision>21</cp:revision>
  <cp:lastPrinted>2024-01-12T17:29:00Z</cp:lastPrinted>
  <dcterms:created xsi:type="dcterms:W3CDTF">2023-09-18T14:32:00Z</dcterms:created>
  <dcterms:modified xsi:type="dcterms:W3CDTF">2024-03-12T19:56:00Z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