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F7EBA" w14:textId="77777777" w:rsidR="00E13ABE" w:rsidRDefault="00D74038">
      <w:pPr>
        <w:jc w:val="center"/>
        <w:rPr>
          <w:rFonts w:ascii="Arial Narrow" w:hAnsi="Arial Narrow" w:cs="Arial Narrow"/>
          <w:b/>
          <w:bCs/>
          <w:sz w:val="22"/>
          <w:szCs w:val="22"/>
          <w:lang w:val="es-MX"/>
        </w:rPr>
      </w:pPr>
      <w:r>
        <w:rPr>
          <w:rFonts w:ascii="Arial Narrow" w:hAnsi="Arial Narrow" w:cs="Arial Narrow"/>
          <w:b/>
          <w:bCs/>
          <w:sz w:val="22"/>
          <w:szCs w:val="22"/>
          <w:lang w:val="es-MX"/>
        </w:rPr>
        <w:t>Auto No.</w:t>
      </w:r>
    </w:p>
    <w:p w14:paraId="4C4D86D4" w14:textId="77777777" w:rsidR="00E13ABE" w:rsidRDefault="00D74038">
      <w:pPr>
        <w:jc w:val="both"/>
        <w:rPr>
          <w:rFonts w:ascii="Arial Narrow" w:hAnsi="Arial Narrow" w:cs="Arial Narrow"/>
          <w:sz w:val="22"/>
          <w:szCs w:val="22"/>
        </w:rPr>
      </w:pPr>
      <w:r>
        <w:rPr>
          <w:rFonts w:ascii="Arial Narrow" w:hAnsi="Arial Narrow" w:cs="Arial Narrow"/>
          <w:sz w:val="22"/>
          <w:szCs w:val="22"/>
        </w:rPr>
        <w:t>Bogotá D.C.,  </w:t>
      </w:r>
    </w:p>
    <w:p w14:paraId="5FF87907" w14:textId="77777777" w:rsidR="00E13ABE" w:rsidRDefault="00E13ABE">
      <w:pPr>
        <w:jc w:val="both"/>
        <w:rPr>
          <w:rFonts w:ascii="Arial Narrow" w:hAnsi="Arial Narrow" w:cs="Arial Narrow"/>
          <w:sz w:val="22"/>
          <w:szCs w:val="22"/>
        </w:rPr>
      </w:pPr>
    </w:p>
    <w:tbl>
      <w:tblPr>
        <w:tblW w:w="92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10"/>
        <w:gridCol w:w="5430"/>
      </w:tblGrid>
      <w:tr w:rsidR="00E13ABE" w14:paraId="1548C4BA" w14:textId="77777777" w:rsidTr="4DF22D3E">
        <w:trPr>
          <w:trHeight w:val="300"/>
          <w:jc w:val="center"/>
        </w:trPr>
        <w:tc>
          <w:tcPr>
            <w:tcW w:w="3810" w:type="dxa"/>
            <w:tcBorders>
              <w:top w:val="single" w:sz="6" w:space="0" w:color="auto"/>
              <w:left w:val="single" w:sz="6" w:space="0" w:color="auto"/>
              <w:bottom w:val="single" w:sz="6" w:space="0" w:color="auto"/>
              <w:right w:val="single" w:sz="6" w:space="0" w:color="auto"/>
            </w:tcBorders>
            <w:shd w:val="clear" w:color="auto" w:fill="auto"/>
          </w:tcPr>
          <w:p w14:paraId="553A4403" w14:textId="77777777" w:rsidR="00E13ABE" w:rsidRDefault="00D74038">
            <w:pPr>
              <w:pStyle w:val="paragraph"/>
              <w:spacing w:before="0" w:beforeAutospacing="0" w:after="0" w:afterAutospacing="0"/>
              <w:jc w:val="both"/>
              <w:textAlignment w:val="baseline"/>
              <w:rPr>
                <w:rFonts w:ascii="Arial Narrow" w:hAnsi="Arial Narrow" w:cs="Arial Narrow"/>
                <w:color w:val="00000A"/>
                <w:sz w:val="22"/>
                <w:szCs w:val="22"/>
              </w:rPr>
            </w:pPr>
            <w:r>
              <w:rPr>
                <w:rStyle w:val="normaltextrun"/>
                <w:rFonts w:ascii="Arial Narrow" w:hAnsi="Arial Narrow" w:cs="Arial Narrow"/>
                <w:b/>
                <w:bCs/>
                <w:sz w:val="22"/>
                <w:szCs w:val="22"/>
              </w:rPr>
              <w:t>EXPEDIENTE:</w:t>
            </w:r>
            <w:r>
              <w:rPr>
                <w:rStyle w:val="eop"/>
                <w:rFonts w:ascii="Arial Narrow" w:hAnsi="Arial Narrow" w:cs="Arial Narrow"/>
                <w:sz w:val="22"/>
                <w:szCs w:val="22"/>
              </w:rPr>
              <w:t> </w:t>
            </w:r>
          </w:p>
        </w:tc>
        <w:tc>
          <w:tcPr>
            <w:tcW w:w="5430" w:type="dxa"/>
            <w:tcBorders>
              <w:top w:val="single" w:sz="6" w:space="0" w:color="auto"/>
              <w:left w:val="single" w:sz="6" w:space="0" w:color="auto"/>
              <w:bottom w:val="single" w:sz="6" w:space="0" w:color="auto"/>
              <w:right w:val="single" w:sz="6" w:space="0" w:color="auto"/>
            </w:tcBorders>
            <w:shd w:val="clear" w:color="auto" w:fill="auto"/>
          </w:tcPr>
          <w:p w14:paraId="37500E7E" w14:textId="77777777" w:rsidR="00E13ABE" w:rsidRDefault="00D74038">
            <w:pPr>
              <w:pStyle w:val="paragraph"/>
              <w:spacing w:before="0" w:beforeAutospacing="0" w:after="0" w:afterAutospacing="0"/>
              <w:jc w:val="both"/>
              <w:textAlignment w:val="baseline"/>
              <w:rPr>
                <w:rFonts w:ascii="Arial Narrow" w:hAnsi="Arial Narrow" w:cs="Arial Narrow"/>
                <w:color w:val="00000A"/>
                <w:sz w:val="22"/>
                <w:szCs w:val="22"/>
              </w:rPr>
            </w:pPr>
            <w:r>
              <w:rPr>
                <w:rFonts w:ascii="Arial Narrow" w:hAnsi="Arial Narrow" w:cs="Arial Narrow"/>
                <w:color w:val="00000A"/>
                <w:sz w:val="22"/>
                <w:szCs w:val="22"/>
              </w:rPr>
              <w:t>XXX de XXXX</w:t>
            </w:r>
          </w:p>
        </w:tc>
      </w:tr>
      <w:tr w:rsidR="00E13ABE" w14:paraId="3ADEF603" w14:textId="77777777" w:rsidTr="4DF22D3E">
        <w:trPr>
          <w:trHeight w:val="300"/>
          <w:jc w:val="center"/>
        </w:trPr>
        <w:tc>
          <w:tcPr>
            <w:tcW w:w="3810" w:type="dxa"/>
            <w:tcBorders>
              <w:top w:val="single" w:sz="6" w:space="0" w:color="auto"/>
              <w:left w:val="single" w:sz="6" w:space="0" w:color="auto"/>
              <w:bottom w:val="single" w:sz="6" w:space="0" w:color="auto"/>
              <w:right w:val="single" w:sz="6" w:space="0" w:color="auto"/>
            </w:tcBorders>
            <w:shd w:val="clear" w:color="auto" w:fill="auto"/>
          </w:tcPr>
          <w:p w14:paraId="132CE769" w14:textId="77777777" w:rsidR="00E13ABE" w:rsidRDefault="00D74038">
            <w:pPr>
              <w:pStyle w:val="paragraph"/>
              <w:spacing w:before="0" w:beforeAutospacing="0" w:after="0" w:afterAutospacing="0"/>
              <w:jc w:val="both"/>
              <w:textAlignment w:val="baseline"/>
              <w:rPr>
                <w:rFonts w:ascii="Arial Narrow" w:hAnsi="Arial Narrow" w:cs="Arial Narrow"/>
                <w:color w:val="00000A"/>
                <w:sz w:val="22"/>
                <w:szCs w:val="22"/>
              </w:rPr>
            </w:pPr>
            <w:r>
              <w:rPr>
                <w:rStyle w:val="normaltextrun"/>
                <w:rFonts w:ascii="Arial Narrow" w:hAnsi="Arial Narrow" w:cs="Arial Narrow"/>
                <w:b/>
                <w:bCs/>
                <w:sz w:val="22"/>
                <w:szCs w:val="22"/>
              </w:rPr>
              <w:t>ORIGEN DE LA ACTUACIÓN:</w:t>
            </w:r>
            <w:r>
              <w:rPr>
                <w:rStyle w:val="eop"/>
                <w:rFonts w:ascii="Arial Narrow" w:hAnsi="Arial Narrow" w:cs="Arial Narrow"/>
                <w:sz w:val="22"/>
                <w:szCs w:val="22"/>
              </w:rPr>
              <w:t> </w:t>
            </w:r>
          </w:p>
        </w:tc>
        <w:tc>
          <w:tcPr>
            <w:tcW w:w="5430" w:type="dxa"/>
            <w:tcBorders>
              <w:top w:val="single" w:sz="6" w:space="0" w:color="auto"/>
              <w:left w:val="single" w:sz="6" w:space="0" w:color="auto"/>
              <w:bottom w:val="single" w:sz="6" w:space="0" w:color="auto"/>
              <w:right w:val="single" w:sz="6" w:space="0" w:color="auto"/>
            </w:tcBorders>
            <w:shd w:val="clear" w:color="auto" w:fill="auto"/>
          </w:tcPr>
          <w:p w14:paraId="3CB65B72" w14:textId="77777777" w:rsidR="00E13ABE" w:rsidRDefault="00D74038">
            <w:pPr>
              <w:pStyle w:val="paragraph"/>
              <w:spacing w:before="0" w:beforeAutospacing="0" w:after="0" w:afterAutospacing="0"/>
              <w:jc w:val="both"/>
              <w:textAlignment w:val="baseline"/>
              <w:rPr>
                <w:rFonts w:ascii="Arial Narrow" w:hAnsi="Arial Narrow" w:cs="Arial Narrow"/>
                <w:color w:val="00000A"/>
                <w:sz w:val="22"/>
                <w:szCs w:val="22"/>
              </w:rPr>
            </w:pPr>
            <w:r>
              <w:rPr>
                <w:rStyle w:val="normaltextrun"/>
                <w:rFonts w:ascii="Arial Narrow" w:hAnsi="Arial Narrow" w:cs="Arial Narrow"/>
                <w:sz w:val="22"/>
                <w:szCs w:val="22"/>
              </w:rPr>
              <w:t>DE OFICIO /</w:t>
            </w:r>
            <w:r>
              <w:rPr>
                <w:rFonts w:ascii="Arial Narrow" w:hAnsi="Arial Narrow" w:cs="Arial Narrow"/>
                <w:bCs/>
                <w:sz w:val="22"/>
                <w:szCs w:val="22"/>
              </w:rPr>
              <w:t>QUEJOSO/ INFORMANTE</w:t>
            </w:r>
            <w:r>
              <w:rPr>
                <w:rFonts w:ascii="Arial Narrow" w:hAnsi="Arial Narrow" w:cs="Arial Narrow"/>
                <w:sz w:val="22"/>
                <w:szCs w:val="22"/>
              </w:rPr>
              <w:t> </w:t>
            </w:r>
          </w:p>
        </w:tc>
      </w:tr>
      <w:tr w:rsidR="00E13ABE" w14:paraId="63F38490" w14:textId="77777777" w:rsidTr="4DF22D3E">
        <w:trPr>
          <w:trHeight w:val="300"/>
          <w:jc w:val="center"/>
        </w:trPr>
        <w:tc>
          <w:tcPr>
            <w:tcW w:w="3810" w:type="dxa"/>
            <w:tcBorders>
              <w:top w:val="single" w:sz="6" w:space="0" w:color="auto"/>
              <w:left w:val="single" w:sz="6" w:space="0" w:color="auto"/>
              <w:bottom w:val="single" w:sz="6" w:space="0" w:color="auto"/>
              <w:right w:val="single" w:sz="6" w:space="0" w:color="auto"/>
            </w:tcBorders>
            <w:shd w:val="clear" w:color="auto" w:fill="auto"/>
          </w:tcPr>
          <w:p w14:paraId="1690A384" w14:textId="77777777" w:rsidR="00E13ABE" w:rsidRDefault="00D74038">
            <w:pPr>
              <w:pStyle w:val="paragraph"/>
              <w:spacing w:before="0" w:beforeAutospacing="0" w:after="0" w:afterAutospacing="0"/>
              <w:jc w:val="both"/>
              <w:textAlignment w:val="baseline"/>
              <w:rPr>
                <w:rStyle w:val="normaltextrun"/>
                <w:rFonts w:ascii="Arial Narrow" w:hAnsi="Arial Narrow" w:cs="Arial Narrow"/>
                <w:b/>
                <w:bCs/>
                <w:sz w:val="22"/>
                <w:szCs w:val="22"/>
              </w:rPr>
            </w:pPr>
            <w:r>
              <w:rPr>
                <w:rFonts w:ascii="Arial Narrow" w:hAnsi="Arial Narrow" w:cs="Arial Narrow"/>
                <w:b/>
                <w:bCs/>
                <w:sz w:val="22"/>
                <w:szCs w:val="22"/>
              </w:rPr>
              <w:t>INFORMANTE /QUEJOSO:</w:t>
            </w:r>
          </w:p>
        </w:tc>
        <w:tc>
          <w:tcPr>
            <w:tcW w:w="5430" w:type="dxa"/>
            <w:tcBorders>
              <w:top w:val="single" w:sz="6" w:space="0" w:color="auto"/>
              <w:left w:val="single" w:sz="6" w:space="0" w:color="auto"/>
              <w:bottom w:val="single" w:sz="6" w:space="0" w:color="auto"/>
              <w:right w:val="single" w:sz="6" w:space="0" w:color="auto"/>
            </w:tcBorders>
            <w:shd w:val="clear" w:color="auto" w:fill="auto"/>
          </w:tcPr>
          <w:p w14:paraId="45DDAAF0" w14:textId="77777777" w:rsidR="00E13ABE" w:rsidRDefault="00D74038">
            <w:pPr>
              <w:pStyle w:val="paragraph"/>
              <w:spacing w:before="0" w:beforeAutospacing="0" w:after="0" w:afterAutospacing="0"/>
              <w:jc w:val="both"/>
              <w:textAlignment w:val="baseline"/>
              <w:rPr>
                <w:rStyle w:val="normaltextrun"/>
                <w:rFonts w:ascii="Arial Narrow" w:hAnsi="Arial Narrow" w:cs="Arial Narrow"/>
                <w:sz w:val="22"/>
                <w:szCs w:val="22"/>
              </w:rPr>
            </w:pPr>
            <w:r>
              <w:rPr>
                <w:rStyle w:val="normaltextrun"/>
                <w:rFonts w:ascii="Arial Narrow" w:hAnsi="Arial Narrow" w:cs="Arial Narrow"/>
                <w:sz w:val="22"/>
                <w:szCs w:val="22"/>
              </w:rPr>
              <w:t>XXXXXXX</w:t>
            </w:r>
          </w:p>
        </w:tc>
      </w:tr>
      <w:tr w:rsidR="00E13ABE" w14:paraId="1B091B9B" w14:textId="77777777" w:rsidTr="4DF22D3E">
        <w:trPr>
          <w:trHeight w:val="300"/>
          <w:jc w:val="center"/>
        </w:trPr>
        <w:tc>
          <w:tcPr>
            <w:tcW w:w="3810" w:type="dxa"/>
            <w:tcBorders>
              <w:top w:val="single" w:sz="6" w:space="0" w:color="auto"/>
              <w:left w:val="single" w:sz="6" w:space="0" w:color="auto"/>
              <w:bottom w:val="single" w:sz="6" w:space="0" w:color="auto"/>
              <w:right w:val="single" w:sz="6" w:space="0" w:color="auto"/>
            </w:tcBorders>
            <w:shd w:val="clear" w:color="auto" w:fill="auto"/>
          </w:tcPr>
          <w:p w14:paraId="10317E2E" w14:textId="77777777" w:rsidR="00E13ABE" w:rsidRDefault="00D74038">
            <w:pPr>
              <w:pStyle w:val="paragraph"/>
              <w:spacing w:before="0" w:beforeAutospacing="0" w:after="0" w:afterAutospacing="0"/>
              <w:jc w:val="both"/>
              <w:textAlignment w:val="baseline"/>
              <w:rPr>
                <w:rFonts w:ascii="Arial Narrow" w:hAnsi="Arial Narrow" w:cs="Arial Narrow"/>
                <w:color w:val="00000A"/>
                <w:sz w:val="22"/>
                <w:szCs w:val="22"/>
              </w:rPr>
            </w:pPr>
            <w:r>
              <w:rPr>
                <w:rFonts w:ascii="Arial Narrow" w:hAnsi="Arial Narrow" w:cs="Arial Narrow"/>
                <w:b/>
                <w:sz w:val="22"/>
                <w:szCs w:val="22"/>
              </w:rPr>
              <w:t>DISCIPLINABLE:</w:t>
            </w:r>
          </w:p>
        </w:tc>
        <w:tc>
          <w:tcPr>
            <w:tcW w:w="5430" w:type="dxa"/>
            <w:tcBorders>
              <w:top w:val="single" w:sz="6" w:space="0" w:color="auto"/>
              <w:left w:val="single" w:sz="6" w:space="0" w:color="auto"/>
              <w:bottom w:val="single" w:sz="6" w:space="0" w:color="auto"/>
              <w:right w:val="single" w:sz="6" w:space="0" w:color="auto"/>
            </w:tcBorders>
            <w:shd w:val="clear" w:color="auto" w:fill="auto"/>
          </w:tcPr>
          <w:p w14:paraId="55C25379" w14:textId="77777777" w:rsidR="00E13ABE" w:rsidRDefault="00D74038">
            <w:pPr>
              <w:pStyle w:val="paragraph"/>
              <w:spacing w:before="0" w:beforeAutospacing="0" w:after="0" w:afterAutospacing="0"/>
              <w:jc w:val="both"/>
              <w:textAlignment w:val="baseline"/>
              <w:rPr>
                <w:rFonts w:ascii="Arial Narrow" w:hAnsi="Arial Narrow" w:cs="Arial Narrow"/>
                <w:color w:val="00000A"/>
                <w:sz w:val="22"/>
                <w:szCs w:val="22"/>
              </w:rPr>
            </w:pPr>
            <w:r>
              <w:rPr>
                <w:rFonts w:ascii="Arial Narrow" w:hAnsi="Arial Narrow" w:cs="Arial Narrow"/>
                <w:color w:val="00000A"/>
                <w:sz w:val="22"/>
                <w:szCs w:val="22"/>
              </w:rPr>
              <w:t>XXXXXXX</w:t>
            </w:r>
          </w:p>
        </w:tc>
      </w:tr>
      <w:tr w:rsidR="00E13ABE" w14:paraId="0210361F" w14:textId="77777777" w:rsidTr="4DF22D3E">
        <w:trPr>
          <w:trHeight w:val="300"/>
          <w:jc w:val="center"/>
        </w:trPr>
        <w:tc>
          <w:tcPr>
            <w:tcW w:w="3810" w:type="dxa"/>
            <w:tcBorders>
              <w:top w:val="single" w:sz="6" w:space="0" w:color="auto"/>
              <w:left w:val="single" w:sz="6" w:space="0" w:color="auto"/>
              <w:bottom w:val="single" w:sz="6" w:space="0" w:color="auto"/>
              <w:right w:val="single" w:sz="6" w:space="0" w:color="auto"/>
            </w:tcBorders>
            <w:shd w:val="clear" w:color="auto" w:fill="auto"/>
          </w:tcPr>
          <w:p w14:paraId="4774CA32" w14:textId="77777777" w:rsidR="00E13ABE" w:rsidRDefault="00D74038">
            <w:pPr>
              <w:pStyle w:val="paragraph"/>
              <w:spacing w:before="0" w:beforeAutospacing="0" w:after="0" w:afterAutospacing="0"/>
              <w:jc w:val="both"/>
              <w:textAlignment w:val="baseline"/>
              <w:rPr>
                <w:rFonts w:ascii="Arial Narrow" w:hAnsi="Arial Narrow" w:cs="Arial Narrow"/>
                <w:color w:val="00000A"/>
                <w:sz w:val="22"/>
                <w:szCs w:val="22"/>
              </w:rPr>
            </w:pPr>
            <w:r>
              <w:rPr>
                <w:rStyle w:val="normaltextrun"/>
                <w:rFonts w:ascii="Arial Narrow" w:hAnsi="Arial Narrow" w:cs="Arial Narrow"/>
                <w:b/>
                <w:bCs/>
                <w:sz w:val="22"/>
                <w:szCs w:val="22"/>
              </w:rPr>
              <w:t>CARGO:</w:t>
            </w:r>
            <w:r>
              <w:rPr>
                <w:rStyle w:val="eop"/>
                <w:rFonts w:ascii="Arial Narrow" w:hAnsi="Arial Narrow" w:cs="Arial Narrow"/>
                <w:sz w:val="22"/>
                <w:szCs w:val="22"/>
              </w:rPr>
              <w:t> </w:t>
            </w:r>
          </w:p>
        </w:tc>
        <w:tc>
          <w:tcPr>
            <w:tcW w:w="5430" w:type="dxa"/>
            <w:tcBorders>
              <w:top w:val="single" w:sz="6" w:space="0" w:color="auto"/>
              <w:left w:val="single" w:sz="6" w:space="0" w:color="auto"/>
              <w:bottom w:val="single" w:sz="6" w:space="0" w:color="auto"/>
              <w:right w:val="single" w:sz="6" w:space="0" w:color="auto"/>
            </w:tcBorders>
            <w:shd w:val="clear" w:color="auto" w:fill="auto"/>
          </w:tcPr>
          <w:p w14:paraId="667DC58A" w14:textId="77777777" w:rsidR="00E13ABE" w:rsidRDefault="00D74038">
            <w:pPr>
              <w:pStyle w:val="paragraph"/>
              <w:spacing w:before="0" w:beforeAutospacing="0" w:after="0" w:afterAutospacing="0"/>
              <w:jc w:val="both"/>
              <w:textAlignment w:val="baseline"/>
              <w:rPr>
                <w:rFonts w:ascii="Arial Narrow" w:hAnsi="Arial Narrow" w:cs="Arial Narrow"/>
                <w:color w:val="00000A"/>
                <w:sz w:val="22"/>
                <w:szCs w:val="22"/>
              </w:rPr>
            </w:pPr>
            <w:r>
              <w:rPr>
                <w:rStyle w:val="normaltextrun"/>
                <w:rFonts w:ascii="Arial Narrow" w:hAnsi="Arial Narrow" w:cs="Arial Narrow"/>
                <w:sz w:val="22"/>
                <w:szCs w:val="22"/>
              </w:rPr>
              <w:t>XXXXXXX</w:t>
            </w:r>
            <w:r>
              <w:rPr>
                <w:rStyle w:val="eop"/>
                <w:rFonts w:ascii="Arial Narrow" w:hAnsi="Arial Narrow" w:cs="Arial Narrow"/>
                <w:sz w:val="22"/>
                <w:szCs w:val="22"/>
              </w:rPr>
              <w:t> </w:t>
            </w:r>
          </w:p>
        </w:tc>
      </w:tr>
      <w:tr w:rsidR="00E13ABE" w14:paraId="38313658" w14:textId="77777777" w:rsidTr="4DF22D3E">
        <w:trPr>
          <w:trHeight w:val="300"/>
          <w:jc w:val="center"/>
        </w:trPr>
        <w:tc>
          <w:tcPr>
            <w:tcW w:w="3810" w:type="dxa"/>
            <w:tcBorders>
              <w:top w:val="single" w:sz="6" w:space="0" w:color="auto"/>
              <w:left w:val="single" w:sz="6" w:space="0" w:color="auto"/>
              <w:bottom w:val="single" w:sz="6" w:space="0" w:color="auto"/>
              <w:right w:val="single" w:sz="6" w:space="0" w:color="auto"/>
            </w:tcBorders>
            <w:shd w:val="clear" w:color="auto" w:fill="auto"/>
          </w:tcPr>
          <w:p w14:paraId="42F907D2" w14:textId="77777777" w:rsidR="00E13ABE" w:rsidRDefault="00D74038">
            <w:pPr>
              <w:pStyle w:val="paragraph"/>
              <w:spacing w:before="0" w:beforeAutospacing="0" w:after="0" w:afterAutospacing="0"/>
              <w:jc w:val="both"/>
              <w:textAlignment w:val="baseline"/>
              <w:rPr>
                <w:rFonts w:ascii="Arial Narrow" w:hAnsi="Arial Narrow" w:cs="Arial Narrow"/>
                <w:color w:val="00000A"/>
                <w:sz w:val="22"/>
                <w:szCs w:val="22"/>
              </w:rPr>
            </w:pPr>
            <w:r>
              <w:rPr>
                <w:rStyle w:val="normaltextrun"/>
                <w:rFonts w:ascii="Arial Narrow" w:hAnsi="Arial Narrow" w:cs="Arial Narrow"/>
                <w:b/>
                <w:bCs/>
                <w:sz w:val="22"/>
                <w:szCs w:val="22"/>
              </w:rPr>
              <w:t>HECHOS:</w:t>
            </w:r>
            <w:r>
              <w:rPr>
                <w:rStyle w:val="eop"/>
                <w:rFonts w:ascii="Arial Narrow" w:hAnsi="Arial Narrow" w:cs="Arial Narrow"/>
                <w:sz w:val="22"/>
                <w:szCs w:val="22"/>
              </w:rPr>
              <w:t> </w:t>
            </w:r>
          </w:p>
        </w:tc>
        <w:tc>
          <w:tcPr>
            <w:tcW w:w="5430" w:type="dxa"/>
            <w:tcBorders>
              <w:top w:val="single" w:sz="6" w:space="0" w:color="auto"/>
              <w:left w:val="single" w:sz="6" w:space="0" w:color="auto"/>
              <w:bottom w:val="single" w:sz="6" w:space="0" w:color="auto"/>
              <w:right w:val="single" w:sz="6" w:space="0" w:color="auto"/>
            </w:tcBorders>
            <w:shd w:val="clear" w:color="auto" w:fill="auto"/>
          </w:tcPr>
          <w:p w14:paraId="66ADE4D9" w14:textId="77777777" w:rsidR="00E13ABE" w:rsidRDefault="00D74038">
            <w:pPr>
              <w:pStyle w:val="paragraph"/>
              <w:spacing w:before="0" w:beforeAutospacing="0" w:after="0" w:afterAutospacing="0"/>
              <w:jc w:val="both"/>
              <w:textAlignment w:val="baseline"/>
              <w:rPr>
                <w:rFonts w:ascii="Arial Narrow" w:hAnsi="Arial Narrow" w:cs="Arial Narrow"/>
                <w:color w:val="00000A"/>
                <w:sz w:val="22"/>
                <w:szCs w:val="22"/>
              </w:rPr>
            </w:pPr>
            <w:r>
              <w:rPr>
                <w:rFonts w:ascii="Arial Narrow" w:hAnsi="Arial Narrow" w:cs="Arial Narrow"/>
                <w:color w:val="000000"/>
                <w:sz w:val="22"/>
                <w:szCs w:val="22"/>
              </w:rPr>
              <w:t xml:space="preserve">Descripción sucinta de los hechos. </w:t>
            </w:r>
          </w:p>
        </w:tc>
      </w:tr>
      <w:tr w:rsidR="00E13ABE" w14:paraId="5418F2E5" w14:textId="77777777" w:rsidTr="4DF22D3E">
        <w:trPr>
          <w:trHeight w:val="420"/>
          <w:jc w:val="center"/>
        </w:trPr>
        <w:tc>
          <w:tcPr>
            <w:tcW w:w="3810" w:type="dxa"/>
            <w:tcBorders>
              <w:top w:val="single" w:sz="6" w:space="0" w:color="auto"/>
              <w:left w:val="single" w:sz="6" w:space="0" w:color="auto"/>
              <w:bottom w:val="single" w:sz="6" w:space="0" w:color="auto"/>
              <w:right w:val="single" w:sz="6" w:space="0" w:color="auto"/>
            </w:tcBorders>
            <w:shd w:val="clear" w:color="auto" w:fill="auto"/>
          </w:tcPr>
          <w:p w14:paraId="52FE9BD2" w14:textId="77777777" w:rsidR="00E13ABE" w:rsidRDefault="00D74038">
            <w:pPr>
              <w:pStyle w:val="paragraph"/>
              <w:spacing w:before="0" w:beforeAutospacing="0" w:after="0" w:afterAutospacing="0"/>
              <w:jc w:val="both"/>
              <w:textAlignment w:val="baseline"/>
              <w:rPr>
                <w:rFonts w:ascii="Arial Narrow" w:hAnsi="Arial Narrow" w:cs="Arial Narrow"/>
                <w:color w:val="00000A"/>
                <w:sz w:val="22"/>
                <w:szCs w:val="22"/>
              </w:rPr>
            </w:pPr>
            <w:r>
              <w:rPr>
                <w:rStyle w:val="normaltextrun"/>
                <w:rFonts w:ascii="Arial Narrow" w:hAnsi="Arial Narrow" w:cs="Arial Narrow"/>
                <w:b/>
                <w:bCs/>
                <w:sz w:val="22"/>
                <w:szCs w:val="22"/>
              </w:rPr>
              <w:t>FECHA DE LOS HECHOS:</w:t>
            </w:r>
            <w:r>
              <w:rPr>
                <w:rStyle w:val="eop"/>
                <w:rFonts w:ascii="Arial Narrow" w:hAnsi="Arial Narrow" w:cs="Arial Narrow"/>
                <w:sz w:val="22"/>
                <w:szCs w:val="22"/>
              </w:rPr>
              <w:t> </w:t>
            </w:r>
          </w:p>
        </w:tc>
        <w:tc>
          <w:tcPr>
            <w:tcW w:w="5430" w:type="dxa"/>
            <w:tcBorders>
              <w:top w:val="single" w:sz="6" w:space="0" w:color="auto"/>
              <w:left w:val="single" w:sz="6" w:space="0" w:color="auto"/>
              <w:bottom w:val="single" w:sz="6" w:space="0" w:color="auto"/>
              <w:right w:val="single" w:sz="6" w:space="0" w:color="auto"/>
            </w:tcBorders>
            <w:shd w:val="clear" w:color="auto" w:fill="auto"/>
          </w:tcPr>
          <w:p w14:paraId="0CAC9691" w14:textId="77777777" w:rsidR="00E13ABE" w:rsidRDefault="00D74038">
            <w:pPr>
              <w:pStyle w:val="paragraph"/>
              <w:spacing w:before="0" w:beforeAutospacing="0" w:after="0" w:afterAutospacing="0"/>
              <w:jc w:val="both"/>
              <w:textAlignment w:val="baseline"/>
              <w:rPr>
                <w:rFonts w:ascii="Arial Narrow" w:hAnsi="Arial Narrow" w:cs="Arial Narrow"/>
                <w:color w:val="00000A"/>
                <w:sz w:val="22"/>
                <w:szCs w:val="22"/>
              </w:rPr>
            </w:pPr>
            <w:r>
              <w:rPr>
                <w:rFonts w:ascii="Arial Narrow" w:eastAsia="Calibri" w:hAnsi="Arial Narrow" w:cs="Arial Narrow"/>
                <w:sz w:val="22"/>
                <w:szCs w:val="22"/>
                <w:lang w:eastAsia="es-ES"/>
              </w:rPr>
              <w:t>Día / Mes y Año</w:t>
            </w:r>
          </w:p>
        </w:tc>
      </w:tr>
      <w:tr w:rsidR="00E13ABE" w14:paraId="3F74A5B2" w14:textId="77777777" w:rsidTr="4DF22D3E">
        <w:trPr>
          <w:trHeight w:val="420"/>
          <w:jc w:val="center"/>
        </w:trPr>
        <w:tc>
          <w:tcPr>
            <w:tcW w:w="3810" w:type="dxa"/>
            <w:tcBorders>
              <w:top w:val="single" w:sz="6" w:space="0" w:color="auto"/>
              <w:left w:val="single" w:sz="6" w:space="0" w:color="auto"/>
              <w:bottom w:val="single" w:sz="6" w:space="0" w:color="auto"/>
              <w:right w:val="single" w:sz="6" w:space="0" w:color="auto"/>
            </w:tcBorders>
            <w:shd w:val="clear" w:color="auto" w:fill="auto"/>
          </w:tcPr>
          <w:p w14:paraId="2EFD95E5" w14:textId="77777777" w:rsidR="00E13ABE" w:rsidRDefault="00D74038">
            <w:pPr>
              <w:pStyle w:val="paragraph"/>
              <w:spacing w:before="0" w:beforeAutospacing="0" w:after="0" w:afterAutospacing="0"/>
              <w:jc w:val="both"/>
              <w:textAlignment w:val="baseline"/>
              <w:rPr>
                <w:rStyle w:val="normaltextrun"/>
                <w:rFonts w:ascii="Arial Narrow" w:hAnsi="Arial Narrow" w:cs="Arial Narrow"/>
                <w:b/>
                <w:bCs/>
                <w:sz w:val="22"/>
                <w:szCs w:val="22"/>
              </w:rPr>
            </w:pPr>
            <w:r>
              <w:rPr>
                <w:rFonts w:ascii="Arial Narrow" w:hAnsi="Arial Narrow" w:cs="Arial Narrow"/>
                <w:b/>
                <w:sz w:val="22"/>
                <w:szCs w:val="22"/>
              </w:rPr>
              <w:t>FECHA DEL INFORME/ QUEJA</w:t>
            </w:r>
          </w:p>
        </w:tc>
        <w:tc>
          <w:tcPr>
            <w:tcW w:w="5430" w:type="dxa"/>
            <w:tcBorders>
              <w:top w:val="single" w:sz="6" w:space="0" w:color="auto"/>
              <w:left w:val="single" w:sz="6" w:space="0" w:color="auto"/>
              <w:bottom w:val="single" w:sz="6" w:space="0" w:color="auto"/>
              <w:right w:val="single" w:sz="6" w:space="0" w:color="auto"/>
            </w:tcBorders>
            <w:shd w:val="clear" w:color="auto" w:fill="auto"/>
          </w:tcPr>
          <w:p w14:paraId="516C3686" w14:textId="77777777" w:rsidR="00E13ABE" w:rsidRDefault="00D74038">
            <w:pPr>
              <w:pStyle w:val="paragraph"/>
              <w:spacing w:before="0" w:beforeAutospacing="0" w:after="0" w:afterAutospacing="0"/>
              <w:jc w:val="both"/>
              <w:textAlignment w:val="baseline"/>
              <w:rPr>
                <w:rFonts w:ascii="Arial Narrow" w:eastAsia="Calibri" w:hAnsi="Arial Narrow" w:cs="Arial Narrow"/>
                <w:sz w:val="22"/>
                <w:szCs w:val="22"/>
                <w:lang w:eastAsia="es-ES"/>
              </w:rPr>
            </w:pPr>
            <w:r>
              <w:rPr>
                <w:rFonts w:ascii="Arial Narrow" w:eastAsia="Calibri" w:hAnsi="Arial Narrow" w:cs="Arial Narrow"/>
                <w:sz w:val="22"/>
                <w:szCs w:val="22"/>
                <w:lang w:eastAsia="es-ES"/>
              </w:rPr>
              <w:t>Día / Mes y Año</w:t>
            </w:r>
          </w:p>
        </w:tc>
      </w:tr>
      <w:tr w:rsidR="00E13ABE" w14:paraId="083D29BE" w14:textId="77777777" w:rsidTr="4DF22D3E">
        <w:trPr>
          <w:trHeight w:val="819"/>
          <w:jc w:val="center"/>
        </w:trPr>
        <w:tc>
          <w:tcPr>
            <w:tcW w:w="3810" w:type="dxa"/>
            <w:tcBorders>
              <w:top w:val="single" w:sz="6" w:space="0" w:color="auto"/>
              <w:left w:val="single" w:sz="6" w:space="0" w:color="auto"/>
              <w:bottom w:val="single" w:sz="6" w:space="0" w:color="auto"/>
              <w:right w:val="single" w:sz="6" w:space="0" w:color="auto"/>
            </w:tcBorders>
            <w:shd w:val="clear" w:color="auto" w:fill="auto"/>
          </w:tcPr>
          <w:p w14:paraId="649C82E5" w14:textId="77777777" w:rsidR="00E13ABE" w:rsidRDefault="00D74038">
            <w:pPr>
              <w:pStyle w:val="paragraph"/>
              <w:spacing w:before="0" w:beforeAutospacing="0" w:after="0" w:afterAutospacing="0"/>
              <w:jc w:val="both"/>
              <w:textAlignment w:val="baseline"/>
              <w:rPr>
                <w:rStyle w:val="normaltextrun"/>
                <w:rFonts w:ascii="Arial Narrow" w:hAnsi="Arial Narrow" w:cs="Arial Narrow"/>
                <w:b/>
                <w:bCs/>
                <w:sz w:val="22"/>
                <w:szCs w:val="22"/>
              </w:rPr>
            </w:pPr>
            <w:r>
              <w:rPr>
                <w:rStyle w:val="normaltextrun"/>
                <w:rFonts w:ascii="Arial Narrow" w:hAnsi="Arial Narrow" w:cs="Arial Narrow"/>
                <w:b/>
                <w:bCs/>
                <w:sz w:val="22"/>
                <w:szCs w:val="22"/>
              </w:rPr>
              <w:t>AUTO</w:t>
            </w:r>
          </w:p>
        </w:tc>
        <w:tc>
          <w:tcPr>
            <w:tcW w:w="5430" w:type="dxa"/>
            <w:tcBorders>
              <w:top w:val="single" w:sz="6" w:space="0" w:color="auto"/>
              <w:left w:val="single" w:sz="6" w:space="0" w:color="auto"/>
              <w:bottom w:val="single" w:sz="6" w:space="0" w:color="auto"/>
              <w:right w:val="single" w:sz="6" w:space="0" w:color="auto"/>
            </w:tcBorders>
            <w:shd w:val="clear" w:color="auto" w:fill="auto"/>
          </w:tcPr>
          <w:p w14:paraId="63567E6E" w14:textId="79DDC9A1" w:rsidR="00E13ABE" w:rsidRDefault="4DF22D3E">
            <w:pPr>
              <w:pStyle w:val="paragraph"/>
              <w:jc w:val="both"/>
              <w:textAlignment w:val="baseline"/>
              <w:rPr>
                <w:rStyle w:val="normaltextrun"/>
                <w:rFonts w:ascii="Arial Narrow" w:hAnsi="Arial Narrow" w:cs="Arial Narrow"/>
                <w:sz w:val="22"/>
                <w:szCs w:val="22"/>
              </w:rPr>
            </w:pPr>
            <w:r w:rsidRPr="4DF22D3E">
              <w:rPr>
                <w:rFonts w:ascii="Arial Narrow" w:hAnsi="Arial Narrow" w:cs="Arial Narrow"/>
                <w:b/>
                <w:bCs/>
                <w:sz w:val="22"/>
                <w:szCs w:val="22"/>
              </w:rPr>
              <w:t xml:space="preserve">ACUMULACIÓN PROCESAL DE OFICIO DEL EXPEDIENTE </w:t>
            </w:r>
            <w:r w:rsidR="0B614AD3" w:rsidRPr="4DF22D3E">
              <w:rPr>
                <w:rFonts w:ascii="Arial Narrow" w:hAnsi="Arial Narrow" w:cs="Arial Narrow"/>
                <w:b/>
                <w:bCs/>
                <w:sz w:val="22"/>
                <w:szCs w:val="22"/>
              </w:rPr>
              <w:t>No</w:t>
            </w:r>
            <w:r w:rsidRPr="4DF22D3E">
              <w:rPr>
                <w:rFonts w:ascii="Arial Narrow" w:hAnsi="Arial Narrow" w:cs="Arial Narrow"/>
                <w:b/>
                <w:bCs/>
                <w:sz w:val="22"/>
                <w:szCs w:val="22"/>
              </w:rPr>
              <w:t xml:space="preserve"> XXX-20XX AL EXPEDIENTE XXX-20</w:t>
            </w:r>
            <w:r w:rsidR="682CAE32" w:rsidRPr="4DF22D3E">
              <w:rPr>
                <w:rFonts w:ascii="Arial Narrow" w:hAnsi="Arial Narrow" w:cs="Arial Narrow"/>
                <w:b/>
                <w:bCs/>
                <w:sz w:val="22"/>
                <w:szCs w:val="22"/>
              </w:rPr>
              <w:t>XX (</w:t>
            </w:r>
            <w:r w:rsidRPr="4DF22D3E">
              <w:rPr>
                <w:rFonts w:ascii="Arial Narrow" w:hAnsi="Arial Narrow" w:cs="Arial Narrow"/>
                <w:sz w:val="22"/>
                <w:szCs w:val="22"/>
              </w:rPr>
              <w:t>artículos 22, 92 y 98 de la Ley 1952 de 2019 y el articulo 36 del Código de Procedimiento Administrativo y de lo Contencioso Administrativo - CPACA).</w:t>
            </w:r>
          </w:p>
        </w:tc>
      </w:tr>
    </w:tbl>
    <w:p w14:paraId="2D770117" w14:textId="77777777" w:rsidR="00E13ABE" w:rsidRDefault="00E13ABE">
      <w:pPr>
        <w:keepNext/>
        <w:suppressAutoHyphens/>
        <w:jc w:val="both"/>
        <w:outlineLvl w:val="0"/>
        <w:rPr>
          <w:rFonts w:ascii="Arial Narrow" w:hAnsi="Arial Narrow" w:cs="Arial Narrow"/>
          <w:sz w:val="22"/>
          <w:szCs w:val="22"/>
          <w:lang w:val="es-MX" w:eastAsia="ar-SA"/>
        </w:rPr>
      </w:pPr>
    </w:p>
    <w:p w14:paraId="4971A97E" w14:textId="77777777" w:rsidR="00E13ABE" w:rsidRDefault="00D74038">
      <w:pPr>
        <w:pStyle w:val="paragraph"/>
        <w:numPr>
          <w:ilvl w:val="0"/>
          <w:numId w:val="1"/>
        </w:numPr>
        <w:spacing w:before="0" w:beforeAutospacing="0" w:after="0" w:afterAutospacing="0"/>
        <w:ind w:right="45"/>
        <w:jc w:val="center"/>
        <w:textAlignment w:val="baseline"/>
        <w:rPr>
          <w:rStyle w:val="eop"/>
          <w:rFonts w:ascii="Arial Narrow" w:hAnsi="Arial Narrow" w:cs="Arial Narrow"/>
          <w:sz w:val="22"/>
          <w:szCs w:val="22"/>
        </w:rPr>
      </w:pPr>
      <w:r>
        <w:rPr>
          <w:rStyle w:val="normaltextrun"/>
          <w:rFonts w:ascii="Arial Narrow" w:hAnsi="Arial Narrow" w:cs="Arial Narrow"/>
          <w:b/>
          <w:bCs/>
          <w:sz w:val="22"/>
          <w:szCs w:val="22"/>
        </w:rPr>
        <w:t>COMPETENCIA</w:t>
      </w:r>
    </w:p>
    <w:p w14:paraId="28803452" w14:textId="77777777" w:rsidR="00E13ABE" w:rsidRDefault="00E13ABE">
      <w:pPr>
        <w:keepNext/>
        <w:keepLines/>
        <w:overflowPunct w:val="0"/>
        <w:autoSpaceDE w:val="0"/>
        <w:autoSpaceDN w:val="0"/>
        <w:adjustRightInd w:val="0"/>
        <w:jc w:val="both"/>
        <w:textAlignment w:val="baseline"/>
        <w:outlineLvl w:val="1"/>
        <w:rPr>
          <w:rFonts w:ascii="Arial Narrow" w:hAnsi="Arial Narrow" w:cs="Arial Narrow"/>
          <w:color w:val="000000" w:themeColor="text1"/>
          <w:sz w:val="22"/>
          <w:szCs w:val="22"/>
          <w:lang w:val="es-ES"/>
        </w:rPr>
      </w:pPr>
    </w:p>
    <w:p w14:paraId="0922D142" w14:textId="34454443" w:rsidR="00E13ABE" w:rsidRDefault="4DF22D3E" w:rsidP="4DF22D3E">
      <w:pPr>
        <w:keepNext/>
        <w:keepLines/>
        <w:overflowPunct w:val="0"/>
        <w:autoSpaceDE w:val="0"/>
        <w:autoSpaceDN w:val="0"/>
        <w:adjustRightInd w:val="0"/>
        <w:jc w:val="both"/>
        <w:textAlignment w:val="baseline"/>
        <w:outlineLvl w:val="1"/>
        <w:rPr>
          <w:rFonts w:ascii="Arial Narrow" w:hAnsi="Arial Narrow" w:cs="Arial"/>
          <w:color w:val="000000" w:themeColor="text1"/>
          <w:sz w:val="22"/>
          <w:szCs w:val="22"/>
        </w:rPr>
      </w:pPr>
      <w:r>
        <w:rPr>
          <w:rFonts w:ascii="Arial Narrow" w:eastAsia="Calibri" w:hAnsi="Arial Narrow" w:cs="Arial"/>
          <w:sz w:val="22"/>
          <w:szCs w:val="22"/>
        </w:rPr>
        <w:t xml:space="preserve">La Jefe de la Oficina de Control Disciplinario Interno de la Unidad Administrativa Especial del Cuerpo Oficial de Bomberos de Bogotá – </w:t>
      </w:r>
      <w:r>
        <w:rPr>
          <w:rFonts w:ascii="Arial Narrow" w:eastAsia="Calibri" w:hAnsi="Arial Narrow" w:cs="Arial"/>
          <w:sz w:val="22"/>
          <w:szCs w:val="22"/>
          <w:lang w:val="es-ES"/>
        </w:rPr>
        <w:t xml:space="preserve">en adelante </w:t>
      </w:r>
      <w:r>
        <w:rPr>
          <w:rFonts w:ascii="Arial Narrow" w:eastAsia="Calibri" w:hAnsi="Arial Narrow" w:cs="Arial"/>
          <w:sz w:val="22"/>
          <w:szCs w:val="22"/>
        </w:rPr>
        <w:t>UAECOB en uso de las atribuciones otorgadas por el artículo 1° de la Resolución interna 1122</w:t>
      </w:r>
      <w:r>
        <w:rPr>
          <w:rFonts w:ascii="Arial Narrow" w:eastAsia="Calibri" w:hAnsi="Arial Narrow" w:cs="Arial"/>
          <w:sz w:val="22"/>
          <w:szCs w:val="22"/>
          <w:vertAlign w:val="superscript"/>
        </w:rPr>
        <w:footnoteReference w:id="1"/>
      </w:r>
      <w:r>
        <w:rPr>
          <w:rFonts w:ascii="Arial Narrow" w:eastAsia="Calibri" w:hAnsi="Arial Narrow" w:cs="Arial"/>
          <w:sz w:val="22"/>
          <w:szCs w:val="22"/>
        </w:rPr>
        <w:t xml:space="preserve"> de 2022 y conforme a los Decretos Distritales 509</w:t>
      </w:r>
      <w:r>
        <w:rPr>
          <w:rFonts w:ascii="Arial Narrow" w:eastAsia="Calibri" w:hAnsi="Arial Narrow" w:cs="Arial"/>
          <w:sz w:val="22"/>
          <w:szCs w:val="22"/>
          <w:vertAlign w:val="superscript"/>
        </w:rPr>
        <w:footnoteReference w:id="2"/>
      </w:r>
      <w:r>
        <w:rPr>
          <w:rFonts w:ascii="Arial Narrow" w:eastAsia="Calibri" w:hAnsi="Arial Narrow" w:cs="Arial"/>
          <w:sz w:val="22"/>
          <w:szCs w:val="22"/>
        </w:rPr>
        <w:t xml:space="preserve"> y 510</w:t>
      </w:r>
      <w:r>
        <w:rPr>
          <w:rFonts w:ascii="Arial Narrow" w:eastAsia="Calibri" w:hAnsi="Arial Narrow" w:cs="Arial"/>
          <w:sz w:val="22"/>
          <w:szCs w:val="22"/>
          <w:vertAlign w:val="superscript"/>
        </w:rPr>
        <w:footnoteReference w:id="3"/>
      </w:r>
      <w:r>
        <w:rPr>
          <w:rFonts w:ascii="Arial Narrow" w:eastAsia="Calibri" w:hAnsi="Arial Narrow" w:cs="Arial"/>
          <w:sz w:val="22"/>
          <w:szCs w:val="22"/>
        </w:rPr>
        <w:t xml:space="preserve"> de 2023</w:t>
      </w:r>
      <w:r>
        <w:rPr>
          <w:rFonts w:ascii="Arial Narrow" w:hAnsi="Arial Narrow" w:cs="Arial"/>
          <w:color w:val="000000" w:themeColor="text1"/>
          <w:sz w:val="22"/>
          <w:szCs w:val="22"/>
        </w:rPr>
        <w:t>, y a lo establecido en</w:t>
      </w:r>
      <w:r>
        <w:rPr>
          <w:rFonts w:ascii="Arial Narrow" w:hAnsi="Arial Narrow" w:cs="Arial"/>
          <w:color w:val="000000" w:themeColor="text1"/>
          <w:sz w:val="22"/>
          <w:szCs w:val="22"/>
          <w:lang w:val="es-ES"/>
        </w:rPr>
        <w:t xml:space="preserve"> el artículos 2</w:t>
      </w:r>
      <w:r>
        <w:rPr>
          <w:rStyle w:val="Refdenotaalpie"/>
          <w:rFonts w:ascii="Arial Narrow" w:hAnsi="Arial Narrow" w:cs="Arial"/>
          <w:color w:val="000000" w:themeColor="text1"/>
          <w:sz w:val="22"/>
          <w:szCs w:val="22"/>
          <w:lang w:val="es-ES"/>
        </w:rPr>
        <w:footnoteReference w:id="4"/>
      </w:r>
      <w:r>
        <w:rPr>
          <w:rFonts w:ascii="Arial Narrow" w:hAnsi="Arial Narrow" w:cs="Arial"/>
          <w:color w:val="000000" w:themeColor="text1"/>
          <w:sz w:val="22"/>
          <w:szCs w:val="22"/>
          <w:lang w:val="es-ES"/>
        </w:rPr>
        <w:t>, 83,84, 93</w:t>
      </w:r>
      <w:r>
        <w:rPr>
          <w:rStyle w:val="Refdenotaalpie"/>
          <w:rFonts w:ascii="Arial Narrow" w:hAnsi="Arial Narrow" w:cs="Arial"/>
          <w:color w:val="000000" w:themeColor="text1"/>
          <w:sz w:val="22"/>
          <w:szCs w:val="22"/>
          <w:lang w:val="es-ES"/>
        </w:rPr>
        <w:footnoteReference w:id="5"/>
      </w:r>
      <w:r>
        <w:rPr>
          <w:rFonts w:ascii="Arial Narrow" w:hAnsi="Arial Narrow" w:cs="Arial"/>
          <w:color w:val="000000" w:themeColor="text1"/>
          <w:sz w:val="22"/>
          <w:szCs w:val="22"/>
          <w:lang w:val="es-ES"/>
        </w:rPr>
        <w:t xml:space="preserve"> y siguientes de la Ley 1952 de 2019, </w:t>
      </w:r>
      <w:r>
        <w:rPr>
          <w:rFonts w:ascii="Arial Narrow" w:hAnsi="Arial Narrow" w:cs="Arial"/>
          <w:color w:val="000000" w:themeColor="text1"/>
          <w:sz w:val="22"/>
          <w:szCs w:val="22"/>
        </w:rPr>
        <w:t>en el rol de instrucción determinado en el inciso 2° del artículo 12</w:t>
      </w:r>
      <w:r>
        <w:rPr>
          <w:rFonts w:ascii="Arial Narrow" w:hAnsi="Arial Narrow" w:cs="Arial"/>
          <w:color w:val="000000" w:themeColor="text1"/>
          <w:sz w:val="22"/>
          <w:szCs w:val="22"/>
          <w:vertAlign w:val="superscript"/>
        </w:rPr>
        <w:footnoteReference w:id="6"/>
      </w:r>
      <w:r>
        <w:rPr>
          <w:rFonts w:ascii="Arial Narrow" w:hAnsi="Arial Narrow" w:cs="Arial"/>
          <w:color w:val="000000" w:themeColor="text1"/>
          <w:sz w:val="22"/>
          <w:szCs w:val="22"/>
        </w:rPr>
        <w:t xml:space="preserve"> ibidem,</w:t>
      </w:r>
      <w:r>
        <w:rPr>
          <w:rFonts w:ascii="Arial Narrow" w:hAnsi="Arial Narrow" w:cs="Arial"/>
          <w:color w:val="000000" w:themeColor="text1"/>
          <w:sz w:val="22"/>
          <w:szCs w:val="22"/>
          <w:lang w:val="es"/>
        </w:rPr>
        <w:t xml:space="preserve"> modificado por el artículo 3º de la Ley 2094 de 2021</w:t>
      </w:r>
      <w:r>
        <w:rPr>
          <w:rFonts w:ascii="Arial Narrow" w:hAnsi="Arial Narrow" w:cs="Arial"/>
          <w:color w:val="000000" w:themeColor="text1"/>
          <w:sz w:val="22"/>
          <w:szCs w:val="22"/>
          <w:lang w:val="es-ES"/>
        </w:rPr>
        <w:t xml:space="preserve">, </w:t>
      </w:r>
      <w:r>
        <w:rPr>
          <w:rFonts w:ascii="Arial Narrow" w:hAnsi="Arial Narrow" w:cs="Arial"/>
          <w:color w:val="000000" w:themeColor="text1"/>
          <w:sz w:val="22"/>
          <w:szCs w:val="22"/>
        </w:rPr>
        <w:t>procede a ordenar lo que en derecho corresponda frente a los hechos objeto de la presente actuación, en atención a los siguientes:</w:t>
      </w:r>
    </w:p>
    <w:p w14:paraId="7266F94D" w14:textId="77777777" w:rsidR="00E13ABE" w:rsidRDefault="00E13ABE">
      <w:pPr>
        <w:keepNext/>
        <w:keepLines/>
        <w:tabs>
          <w:tab w:val="left" w:pos="0"/>
        </w:tabs>
        <w:overflowPunct w:val="0"/>
        <w:autoSpaceDE w:val="0"/>
        <w:autoSpaceDN w:val="0"/>
        <w:adjustRightInd w:val="0"/>
        <w:jc w:val="both"/>
        <w:textAlignment w:val="baseline"/>
        <w:outlineLvl w:val="1"/>
        <w:rPr>
          <w:rFonts w:ascii="Arial Narrow" w:hAnsi="Arial Narrow" w:cs="Arial Narrow"/>
          <w:color w:val="000000" w:themeColor="text1"/>
          <w:sz w:val="22"/>
          <w:szCs w:val="22"/>
        </w:rPr>
      </w:pPr>
    </w:p>
    <w:p w14:paraId="24EF1C74" w14:textId="77777777" w:rsidR="00E13ABE" w:rsidRDefault="00D74038">
      <w:pPr>
        <w:pStyle w:val="Sinespaciado"/>
        <w:numPr>
          <w:ilvl w:val="0"/>
          <w:numId w:val="1"/>
        </w:numPr>
        <w:jc w:val="center"/>
        <w:rPr>
          <w:rFonts w:ascii="Arial Narrow" w:hAnsi="Arial Narrow" w:cs="Arial Narrow"/>
          <w:b/>
          <w:bCs/>
        </w:rPr>
      </w:pPr>
      <w:r>
        <w:rPr>
          <w:rFonts w:ascii="Arial Narrow" w:hAnsi="Arial Narrow" w:cs="Arial Narrow"/>
          <w:b/>
          <w:bCs/>
        </w:rPr>
        <w:t>HECHOS Y ANTECEDENTES PROCESALES</w:t>
      </w:r>
    </w:p>
    <w:p w14:paraId="42A12F00" w14:textId="77777777" w:rsidR="00E13ABE" w:rsidRDefault="00E13ABE">
      <w:pPr>
        <w:pStyle w:val="Sinespaciado"/>
        <w:jc w:val="center"/>
        <w:rPr>
          <w:rFonts w:ascii="Arial Narrow" w:hAnsi="Arial Narrow" w:cs="Arial Narrow"/>
          <w:b/>
          <w:bCs/>
        </w:rPr>
      </w:pPr>
    </w:p>
    <w:p w14:paraId="0C4D52AA" w14:textId="77777777" w:rsidR="00E13ABE" w:rsidRDefault="00D74038">
      <w:pPr>
        <w:pStyle w:val="Sinespaciado"/>
        <w:rPr>
          <w:rFonts w:ascii="Arial Narrow" w:hAnsi="Arial Narrow" w:cs="Arial Narrow"/>
          <w:b/>
          <w:color w:val="auto"/>
        </w:rPr>
      </w:pPr>
      <w:r>
        <w:rPr>
          <w:rFonts w:ascii="Arial Narrow" w:hAnsi="Arial Narrow" w:cs="Arial Narrow"/>
          <w:b/>
          <w:color w:val="auto"/>
        </w:rPr>
        <w:t>DEL EXPEDIENTE XXXX-20XX</w:t>
      </w:r>
    </w:p>
    <w:p w14:paraId="4D1E5467" w14:textId="77777777" w:rsidR="00E13ABE" w:rsidRDefault="00E13ABE">
      <w:pPr>
        <w:ind w:left="1080"/>
        <w:rPr>
          <w:rFonts w:ascii="Arial Narrow" w:hAnsi="Arial Narrow" w:cs="Arial Narrow"/>
          <w:b/>
          <w:sz w:val="22"/>
          <w:szCs w:val="22"/>
        </w:rPr>
      </w:pPr>
    </w:p>
    <w:p w14:paraId="7384263B" w14:textId="77777777" w:rsidR="00E13ABE" w:rsidRDefault="00D74038">
      <w:pPr>
        <w:rPr>
          <w:rFonts w:ascii="Arial Narrow" w:hAnsi="Arial Narrow" w:cs="Arial Narrow"/>
          <w:b/>
          <w:sz w:val="22"/>
          <w:szCs w:val="22"/>
        </w:rPr>
      </w:pPr>
      <w:r>
        <w:rPr>
          <w:rFonts w:ascii="Arial Narrow" w:hAnsi="Arial Narrow" w:cs="Arial Narrow"/>
          <w:b/>
          <w:bCs/>
          <w:sz w:val="22"/>
          <w:szCs w:val="22"/>
        </w:rPr>
        <w:t xml:space="preserve">2.1. DEL INFORME DE </w:t>
      </w:r>
      <w:r>
        <w:rPr>
          <w:rFonts w:ascii="Arial Narrow" w:hAnsi="Arial Narrow" w:cs="Arial Narrow"/>
          <w:b/>
          <w:bCs/>
          <w:sz w:val="22"/>
          <w:szCs w:val="22"/>
        </w:rPr>
        <w:t>SERVIDOR PÚBLICO</w:t>
      </w:r>
      <w:r>
        <w:rPr>
          <w:rFonts w:ascii="Arial Narrow" w:hAnsi="Arial Narrow" w:cs="Arial Narrow"/>
          <w:sz w:val="22"/>
          <w:szCs w:val="22"/>
        </w:rPr>
        <w:t xml:space="preserve"> /</w:t>
      </w:r>
      <w:r>
        <w:rPr>
          <w:rFonts w:ascii="Arial Narrow" w:hAnsi="Arial Narrow" w:cs="Arial Narrow"/>
          <w:b/>
          <w:sz w:val="22"/>
          <w:szCs w:val="22"/>
        </w:rPr>
        <w:t>QUEJA</w:t>
      </w:r>
    </w:p>
    <w:p w14:paraId="6E916995" w14:textId="77777777" w:rsidR="00E13ABE" w:rsidRDefault="00E13ABE">
      <w:pPr>
        <w:suppressAutoHyphens/>
        <w:ind w:left="567"/>
        <w:jc w:val="both"/>
        <w:rPr>
          <w:rFonts w:ascii="Arial Narrow" w:hAnsi="Arial Narrow" w:cs="Arial Narrow"/>
          <w:sz w:val="22"/>
          <w:szCs w:val="22"/>
        </w:rPr>
      </w:pPr>
    </w:p>
    <w:p w14:paraId="6F7D2D8F" w14:textId="3C4DC1EF" w:rsidR="00E13ABE" w:rsidRDefault="31B81888">
      <w:pPr>
        <w:suppressAutoHyphens/>
        <w:jc w:val="both"/>
        <w:rPr>
          <w:rFonts w:ascii="Arial Narrow" w:eastAsia="Calibri" w:hAnsi="Arial Narrow" w:cs="Arial Narrow"/>
          <w:color w:val="auto"/>
          <w:sz w:val="22"/>
          <w:szCs w:val="22"/>
          <w:lang w:eastAsia="en-US"/>
        </w:rPr>
      </w:pPr>
      <w:r w:rsidRPr="4DF22D3E">
        <w:rPr>
          <w:rFonts w:ascii="Arial Narrow" w:hAnsi="Arial Narrow" w:cs="Arial Narrow"/>
          <w:sz w:val="22"/>
          <w:szCs w:val="22"/>
        </w:rPr>
        <w:t>El origen de las diligencias disciplinarias bajo estudio se encuentra en el contenido del memorando</w:t>
      </w:r>
      <w:r w:rsidR="4DF22D3E" w:rsidRPr="4DF22D3E">
        <w:rPr>
          <w:rFonts w:ascii="Arial Narrow" w:eastAsia="Calibri" w:hAnsi="Arial Narrow" w:cs="Arial Narrow"/>
          <w:color w:val="auto"/>
          <w:sz w:val="22"/>
          <w:szCs w:val="22"/>
          <w:lang w:eastAsia="en-US"/>
        </w:rPr>
        <w:t xml:space="preserve"> </w:t>
      </w:r>
      <w:r w:rsidR="4DF22D3E" w:rsidRPr="4DF22D3E">
        <w:rPr>
          <w:rFonts w:ascii="Arial Narrow" w:eastAsia="Calibri" w:hAnsi="Arial Narrow" w:cs="Arial Narrow"/>
          <w:color w:val="auto"/>
          <w:sz w:val="22"/>
          <w:szCs w:val="22"/>
          <w:highlight w:val="lightGray"/>
          <w:lang w:eastAsia="en-US"/>
        </w:rPr>
        <w:t>(MEMORANDO /QUEJA)</w:t>
      </w:r>
      <w:r w:rsidR="4DF22D3E" w:rsidRPr="4DF22D3E">
        <w:rPr>
          <w:rFonts w:ascii="Arial Narrow" w:eastAsia="Calibri" w:hAnsi="Arial Narrow" w:cs="Arial Narrow"/>
          <w:color w:val="auto"/>
          <w:sz w:val="22"/>
          <w:szCs w:val="22"/>
          <w:lang w:eastAsia="en-US"/>
        </w:rPr>
        <w:t xml:space="preserve"> con radicado </w:t>
      </w:r>
      <w:r w:rsidR="7966E19E" w:rsidRPr="4DF22D3E">
        <w:rPr>
          <w:rFonts w:ascii="Arial Narrow" w:eastAsia="Calibri" w:hAnsi="Arial Narrow" w:cs="Arial Narrow"/>
          <w:color w:val="auto"/>
          <w:sz w:val="22"/>
          <w:szCs w:val="22"/>
          <w:highlight w:val="darkGray"/>
          <w:lang w:eastAsia="en-US"/>
        </w:rPr>
        <w:t>XXX (</w:t>
      </w:r>
      <w:r w:rsidR="4DF22D3E" w:rsidRPr="4DF22D3E">
        <w:rPr>
          <w:rFonts w:ascii="Arial Narrow" w:eastAsia="Calibri" w:hAnsi="Arial Narrow" w:cs="Arial Narrow"/>
          <w:color w:val="auto"/>
          <w:sz w:val="22"/>
          <w:szCs w:val="22"/>
          <w:highlight w:val="darkGray"/>
          <w:lang w:eastAsia="en-US"/>
        </w:rPr>
        <w:t>NUMERO ID Y FECHA)</w:t>
      </w:r>
      <w:r w:rsidR="4DF22D3E" w:rsidRPr="4DF22D3E">
        <w:rPr>
          <w:rFonts w:ascii="Arial Narrow" w:eastAsia="Calibri" w:hAnsi="Arial Narrow" w:cs="Arial Narrow"/>
          <w:color w:val="auto"/>
          <w:sz w:val="22"/>
          <w:szCs w:val="22"/>
          <w:lang w:eastAsia="en-US"/>
        </w:rPr>
        <w:t xml:space="preserve"> con todos sus anexos</w:t>
      </w:r>
      <w:r w:rsidR="4DF22D3E" w:rsidRPr="4DF22D3E">
        <w:rPr>
          <w:rFonts w:ascii="Arial Narrow" w:eastAsia="Calibri" w:hAnsi="Arial Narrow" w:cs="Arial Narrow"/>
          <w:b/>
          <w:bCs/>
          <w:color w:val="auto"/>
          <w:sz w:val="22"/>
          <w:szCs w:val="22"/>
          <w:lang w:eastAsia="en-US"/>
        </w:rPr>
        <w:t xml:space="preserve">, </w:t>
      </w:r>
      <w:r w:rsidR="2C3801CF" w:rsidRPr="4DF22D3E">
        <w:rPr>
          <w:rFonts w:ascii="Arial Narrow" w:eastAsia="Calibri" w:hAnsi="Arial Narrow" w:cs="Arial Narrow"/>
          <w:color w:val="auto"/>
          <w:sz w:val="22"/>
          <w:szCs w:val="22"/>
          <w:lang w:eastAsia="en-US"/>
        </w:rPr>
        <w:t>suscrita o</w:t>
      </w:r>
      <w:r w:rsidR="4DF22D3E" w:rsidRPr="4DF22D3E">
        <w:rPr>
          <w:rFonts w:ascii="Arial Narrow" w:eastAsia="Calibri" w:hAnsi="Arial Narrow" w:cs="Arial Narrow"/>
          <w:color w:val="auto"/>
          <w:sz w:val="22"/>
          <w:szCs w:val="22"/>
          <w:highlight w:val="darkGray"/>
          <w:lang w:eastAsia="en-US"/>
        </w:rPr>
        <w:t xml:space="preserve"> enviada</w:t>
      </w:r>
      <w:r w:rsidR="4DF22D3E" w:rsidRPr="4DF22D3E">
        <w:rPr>
          <w:rFonts w:ascii="Arial Narrow" w:eastAsia="Calibri" w:hAnsi="Arial Narrow" w:cs="Arial Narrow"/>
          <w:color w:val="auto"/>
          <w:sz w:val="22"/>
          <w:szCs w:val="22"/>
          <w:lang w:eastAsia="en-US"/>
        </w:rPr>
        <w:t xml:space="preserve"> por</w:t>
      </w:r>
      <w:r w:rsidR="4DF22D3E" w:rsidRPr="4DF22D3E">
        <w:rPr>
          <w:rFonts w:ascii="Arial Narrow" w:eastAsia="Calibri" w:hAnsi="Arial Narrow" w:cs="Arial Narrow"/>
          <w:b/>
          <w:bCs/>
          <w:color w:val="auto"/>
          <w:sz w:val="22"/>
          <w:szCs w:val="22"/>
          <w:lang w:eastAsia="en-US"/>
        </w:rPr>
        <w:t xml:space="preserve"> </w:t>
      </w:r>
      <w:r w:rsidR="4DF22D3E" w:rsidRPr="4DF22D3E">
        <w:rPr>
          <w:rFonts w:ascii="Arial Narrow" w:eastAsia="Calibri" w:hAnsi="Arial Narrow" w:cs="Arial Narrow"/>
          <w:color w:val="auto"/>
          <w:sz w:val="22"/>
          <w:szCs w:val="22"/>
          <w:lang w:eastAsia="en-US"/>
        </w:rPr>
        <w:t xml:space="preserve">XXXXX, remitida a esta Oficina de Control Disciplinario Interno, en la cual pone de presente </w:t>
      </w:r>
      <w:r w:rsidR="4DF22D3E" w:rsidRPr="4DF22D3E">
        <w:rPr>
          <w:rFonts w:ascii="Arial Narrow" w:eastAsia="Calibri" w:hAnsi="Arial Narrow" w:cs="Arial Narrow"/>
          <w:color w:val="auto"/>
          <w:sz w:val="22"/>
          <w:szCs w:val="22"/>
          <w:highlight w:val="darkGray"/>
          <w:lang w:eastAsia="en-US"/>
        </w:rPr>
        <w:t>o denuncia</w:t>
      </w:r>
      <w:r w:rsidR="4DF22D3E" w:rsidRPr="4DF22D3E">
        <w:rPr>
          <w:rFonts w:ascii="Arial Narrow" w:eastAsia="Calibri" w:hAnsi="Arial Narrow" w:cs="Arial Narrow"/>
          <w:color w:val="auto"/>
          <w:sz w:val="22"/>
          <w:szCs w:val="22"/>
          <w:lang w:eastAsia="en-US"/>
        </w:rPr>
        <w:t xml:space="preserve"> la presunta comisión de </w:t>
      </w:r>
      <w:r w:rsidR="4DF22D3E" w:rsidRPr="4DF22D3E">
        <w:rPr>
          <w:rFonts w:ascii="Arial Narrow" w:eastAsia="Calibri" w:hAnsi="Arial Narrow" w:cs="Arial Narrow"/>
          <w:color w:val="auto"/>
          <w:sz w:val="22"/>
          <w:szCs w:val="22"/>
          <w:highlight w:val="darkGray"/>
          <w:lang w:eastAsia="en-US"/>
        </w:rPr>
        <w:t>(descripción sucinta de los hechos disciplinables)</w:t>
      </w:r>
      <w:r w:rsidR="4DF22D3E" w:rsidRPr="4DF22D3E">
        <w:rPr>
          <w:rFonts w:ascii="Arial Narrow" w:eastAsia="Calibri" w:hAnsi="Arial Narrow" w:cs="Arial Narrow"/>
          <w:color w:val="auto"/>
          <w:sz w:val="22"/>
          <w:szCs w:val="22"/>
          <w:lang w:eastAsia="en-US"/>
        </w:rPr>
        <w:t xml:space="preserve">, cometidos por el señor </w:t>
      </w:r>
      <w:r w:rsidR="4DF22D3E" w:rsidRPr="4DF22D3E">
        <w:rPr>
          <w:rFonts w:ascii="Arial Narrow" w:eastAsia="Calibri" w:hAnsi="Arial Narrow" w:cs="Arial Narrow"/>
          <w:color w:val="auto"/>
          <w:sz w:val="22"/>
          <w:szCs w:val="22"/>
          <w:highlight w:val="darkGray"/>
          <w:lang w:eastAsia="en-US"/>
        </w:rPr>
        <w:t>XXX (FUNCIONARIO INVESTIGADO)</w:t>
      </w:r>
      <w:r w:rsidR="4DF22D3E" w:rsidRPr="4DF22D3E">
        <w:rPr>
          <w:rFonts w:ascii="Arial Narrow" w:eastAsia="Calibri" w:hAnsi="Arial Narrow" w:cs="Arial Narrow"/>
          <w:b/>
          <w:bCs/>
          <w:color w:val="auto"/>
          <w:sz w:val="22"/>
          <w:szCs w:val="22"/>
          <w:highlight w:val="darkGray"/>
          <w:lang w:eastAsia="en-US"/>
        </w:rPr>
        <w:t>,</w:t>
      </w:r>
      <w:r w:rsidR="4DF22D3E" w:rsidRPr="4DF22D3E">
        <w:rPr>
          <w:rFonts w:ascii="Arial Narrow" w:eastAsia="Calibri" w:hAnsi="Arial Narrow" w:cs="Arial Narrow"/>
          <w:b/>
          <w:bCs/>
          <w:color w:val="auto"/>
          <w:sz w:val="22"/>
          <w:szCs w:val="22"/>
          <w:lang w:eastAsia="en-US"/>
        </w:rPr>
        <w:t xml:space="preserve"> </w:t>
      </w:r>
      <w:r w:rsidR="4DF22D3E" w:rsidRPr="4DF22D3E">
        <w:rPr>
          <w:rFonts w:ascii="Arial Narrow" w:eastAsia="Calibri" w:hAnsi="Arial Narrow" w:cs="Arial Narrow"/>
          <w:color w:val="auto"/>
          <w:sz w:val="22"/>
          <w:szCs w:val="22"/>
          <w:lang w:eastAsia="en-US"/>
        </w:rPr>
        <w:t xml:space="preserve">refiriendo lo siguiente: </w:t>
      </w:r>
    </w:p>
    <w:p w14:paraId="3049CBA6" w14:textId="77777777" w:rsidR="00E13ABE" w:rsidRDefault="00E13ABE">
      <w:pPr>
        <w:suppressAutoHyphens/>
        <w:jc w:val="both"/>
        <w:rPr>
          <w:rFonts w:ascii="Arial Narrow" w:eastAsia="Calibri" w:hAnsi="Arial Narrow" w:cs="Arial Narrow"/>
          <w:bCs/>
          <w:color w:val="auto"/>
          <w:sz w:val="22"/>
          <w:szCs w:val="22"/>
          <w:lang w:eastAsia="en-US"/>
        </w:rPr>
      </w:pPr>
    </w:p>
    <w:p w14:paraId="1A166D28" w14:textId="77777777" w:rsidR="00E13ABE" w:rsidRDefault="00D74038">
      <w:pPr>
        <w:tabs>
          <w:tab w:val="left" w:pos="567"/>
        </w:tabs>
        <w:suppressAutoHyphens/>
        <w:ind w:left="567" w:right="618"/>
        <w:jc w:val="both"/>
        <w:rPr>
          <w:rFonts w:ascii="Arial Narrow" w:eastAsia="Calibri" w:hAnsi="Arial Narrow" w:cs="Arial Narrow"/>
          <w:sz w:val="22"/>
          <w:szCs w:val="22"/>
          <w:lang w:eastAsia="es-ES"/>
        </w:rPr>
      </w:pPr>
      <w:r>
        <w:rPr>
          <w:rFonts w:ascii="Arial Narrow" w:eastAsia="Calibri" w:hAnsi="Arial Narrow" w:cs="Arial Narrow"/>
          <w:sz w:val="22"/>
          <w:szCs w:val="22"/>
          <w:highlight w:val="lightGray"/>
          <w:lang w:eastAsia="es-ES"/>
        </w:rPr>
        <w:t>“(…) se copia un extracto del informe, queja o noticias disciplinaria (…)” (folio 00).</w:t>
      </w:r>
    </w:p>
    <w:p w14:paraId="696666CE" w14:textId="77777777" w:rsidR="00E13ABE" w:rsidRDefault="00E13ABE">
      <w:pPr>
        <w:tabs>
          <w:tab w:val="left" w:pos="567"/>
        </w:tabs>
        <w:suppressAutoHyphens/>
        <w:jc w:val="both"/>
        <w:rPr>
          <w:rFonts w:ascii="Arial Narrow" w:eastAsia="Calibri" w:hAnsi="Arial Narrow" w:cs="Arial Narrow"/>
          <w:sz w:val="22"/>
          <w:szCs w:val="22"/>
          <w:lang w:eastAsia="es-ES"/>
        </w:rPr>
      </w:pPr>
    </w:p>
    <w:p w14:paraId="1882CD6C" w14:textId="77777777" w:rsidR="00E13ABE" w:rsidRDefault="00D74038">
      <w:pPr>
        <w:tabs>
          <w:tab w:val="left" w:pos="567"/>
        </w:tabs>
        <w:suppressAutoHyphens/>
        <w:jc w:val="both"/>
        <w:rPr>
          <w:rFonts w:ascii="Arial Narrow" w:eastAsia="Calibri" w:hAnsi="Arial Narrow" w:cs="Arial Narrow"/>
          <w:sz w:val="22"/>
          <w:szCs w:val="22"/>
          <w:lang w:eastAsia="es-ES"/>
        </w:rPr>
      </w:pPr>
      <w:r>
        <w:rPr>
          <w:rFonts w:ascii="Arial Narrow" w:eastAsia="Calibri" w:hAnsi="Arial Narrow" w:cs="Arial Narrow"/>
          <w:sz w:val="22"/>
          <w:szCs w:val="22"/>
          <w:lang w:eastAsia="es-ES"/>
        </w:rPr>
        <w:t xml:space="preserve">Junto con </w:t>
      </w:r>
      <w:r>
        <w:rPr>
          <w:rFonts w:ascii="Arial Narrow" w:eastAsia="Calibri" w:hAnsi="Arial Narrow" w:cs="Arial Narrow"/>
          <w:sz w:val="22"/>
          <w:szCs w:val="22"/>
          <w:highlight w:val="lightGray"/>
          <w:lang w:eastAsia="es-ES"/>
        </w:rPr>
        <w:t>(la noticia disciplinaria)</w:t>
      </w:r>
      <w:r>
        <w:rPr>
          <w:rFonts w:ascii="Arial Narrow" w:eastAsia="Calibri" w:hAnsi="Arial Narrow" w:cs="Arial Narrow"/>
          <w:sz w:val="22"/>
          <w:szCs w:val="22"/>
          <w:lang w:eastAsia="es-ES"/>
        </w:rPr>
        <w:t xml:space="preserve"> se anexaron los siguientes documentos:</w:t>
      </w:r>
    </w:p>
    <w:p w14:paraId="780D7E66" w14:textId="77777777" w:rsidR="00E13ABE" w:rsidRDefault="00E13ABE">
      <w:pPr>
        <w:tabs>
          <w:tab w:val="left" w:pos="567"/>
        </w:tabs>
        <w:suppressAutoHyphens/>
        <w:jc w:val="both"/>
        <w:rPr>
          <w:rFonts w:ascii="Arial Narrow" w:eastAsia="Calibri" w:hAnsi="Arial Narrow" w:cs="Arial Narrow"/>
          <w:sz w:val="22"/>
          <w:szCs w:val="22"/>
          <w:lang w:eastAsia="es-ES"/>
        </w:rPr>
      </w:pPr>
    </w:p>
    <w:p w14:paraId="51FCC28F" w14:textId="77777777" w:rsidR="00E13ABE" w:rsidRDefault="00D74038">
      <w:pPr>
        <w:pStyle w:val="Prrafodelista"/>
        <w:numPr>
          <w:ilvl w:val="1"/>
          <w:numId w:val="1"/>
        </w:numPr>
        <w:tabs>
          <w:tab w:val="left" w:pos="8222"/>
        </w:tabs>
        <w:ind w:right="850"/>
        <w:jc w:val="both"/>
        <w:rPr>
          <w:rFonts w:ascii="Arial Narrow" w:hAnsi="Arial Narrow" w:cs="Arial Narrow"/>
          <w:b/>
          <w:sz w:val="22"/>
          <w:szCs w:val="22"/>
        </w:rPr>
      </w:pPr>
      <w:r>
        <w:rPr>
          <w:rFonts w:ascii="Arial Narrow" w:hAnsi="Arial Narrow" w:cs="Arial Narrow"/>
          <w:b/>
          <w:sz w:val="22"/>
          <w:szCs w:val="22"/>
        </w:rPr>
        <w:t xml:space="preserve">De la apertura de la Investigación Disciplinaria </w:t>
      </w:r>
    </w:p>
    <w:p w14:paraId="68C0D09F" w14:textId="77777777" w:rsidR="00E13ABE" w:rsidRDefault="00E13ABE">
      <w:pPr>
        <w:pStyle w:val="Prrafodelista"/>
        <w:tabs>
          <w:tab w:val="left" w:pos="8222"/>
        </w:tabs>
        <w:ind w:right="850"/>
        <w:jc w:val="both"/>
        <w:rPr>
          <w:rFonts w:ascii="Arial Narrow" w:hAnsi="Arial Narrow" w:cs="Arial Narrow"/>
          <w:b/>
          <w:sz w:val="22"/>
          <w:szCs w:val="22"/>
        </w:rPr>
      </w:pPr>
    </w:p>
    <w:p w14:paraId="48105A73" w14:textId="77777777" w:rsidR="00E13ABE" w:rsidRDefault="00D74038">
      <w:pPr>
        <w:jc w:val="both"/>
        <w:rPr>
          <w:rFonts w:ascii="Arial Narrow" w:hAnsi="Arial Narrow" w:cs="Arial Narrow"/>
          <w:i/>
          <w:color w:val="FF0000"/>
          <w:sz w:val="22"/>
          <w:szCs w:val="22"/>
        </w:rPr>
      </w:pPr>
      <w:r>
        <w:rPr>
          <w:rFonts w:ascii="Arial Narrow" w:hAnsi="Arial Narrow" w:cs="Arial Narrow"/>
          <w:sz w:val="22"/>
          <w:szCs w:val="22"/>
        </w:rPr>
        <w:t xml:space="preserve">Con el fin de verificar los hechos puestos en conocimiento por </w:t>
      </w:r>
      <w:r>
        <w:rPr>
          <w:rFonts w:ascii="Arial Narrow" w:hAnsi="Arial Narrow" w:cs="Arial Narrow"/>
          <w:sz w:val="22"/>
          <w:szCs w:val="22"/>
          <w:highlight w:val="yellow"/>
        </w:rPr>
        <w:t>XXXXXXXXX</w:t>
      </w:r>
      <w:r>
        <w:rPr>
          <w:rFonts w:ascii="Arial Narrow" w:hAnsi="Arial Narrow" w:cs="Arial Narrow"/>
          <w:sz w:val="22"/>
          <w:szCs w:val="22"/>
        </w:rPr>
        <w:t xml:space="preserve">, este Despacho profirió mediante Auto No. </w:t>
      </w:r>
      <w:r>
        <w:rPr>
          <w:rFonts w:ascii="Arial Narrow" w:hAnsi="Arial Narrow" w:cs="Arial Narrow"/>
          <w:sz w:val="22"/>
          <w:szCs w:val="22"/>
          <w:highlight w:val="yellow"/>
        </w:rPr>
        <w:t>XXXX</w:t>
      </w:r>
      <w:r>
        <w:rPr>
          <w:rFonts w:ascii="Arial Narrow" w:hAnsi="Arial Narrow" w:cs="Arial Narrow"/>
          <w:sz w:val="22"/>
          <w:szCs w:val="22"/>
        </w:rPr>
        <w:t xml:space="preserve"> del </w:t>
      </w:r>
      <w:r>
        <w:rPr>
          <w:rFonts w:ascii="Arial Narrow" w:hAnsi="Arial Narrow" w:cs="Arial Narrow"/>
          <w:sz w:val="22"/>
          <w:szCs w:val="22"/>
          <w:highlight w:val="yellow"/>
        </w:rPr>
        <w:t>XX</w:t>
      </w:r>
      <w:r>
        <w:rPr>
          <w:rFonts w:ascii="Arial Narrow" w:hAnsi="Arial Narrow" w:cs="Arial Narrow"/>
          <w:sz w:val="22"/>
          <w:szCs w:val="22"/>
        </w:rPr>
        <w:t xml:space="preserve"> de </w:t>
      </w:r>
      <w:r>
        <w:rPr>
          <w:rFonts w:ascii="Arial Narrow" w:hAnsi="Arial Narrow" w:cs="Arial Narrow"/>
          <w:sz w:val="22"/>
          <w:szCs w:val="22"/>
          <w:highlight w:val="yellow"/>
        </w:rPr>
        <w:t>XXXX</w:t>
      </w:r>
      <w:r>
        <w:rPr>
          <w:rFonts w:ascii="Arial Narrow" w:hAnsi="Arial Narrow" w:cs="Arial Narrow"/>
          <w:sz w:val="22"/>
          <w:szCs w:val="22"/>
        </w:rPr>
        <w:t xml:space="preserve"> de 20</w:t>
      </w:r>
      <w:r>
        <w:rPr>
          <w:rFonts w:ascii="Arial Narrow" w:hAnsi="Arial Narrow" w:cs="Arial Narrow"/>
          <w:sz w:val="22"/>
          <w:szCs w:val="22"/>
          <w:highlight w:val="yellow"/>
        </w:rPr>
        <w:t>XX</w:t>
      </w:r>
      <w:r>
        <w:rPr>
          <w:rFonts w:ascii="Arial Narrow" w:hAnsi="Arial Narrow" w:cs="Arial Narrow"/>
          <w:sz w:val="22"/>
          <w:szCs w:val="22"/>
        </w:rPr>
        <w:t xml:space="preserve">, La Apertura de la Investigación Disciplinaria dentro del expediente Disciplinario No. </w:t>
      </w:r>
      <w:r>
        <w:rPr>
          <w:rFonts w:ascii="Arial Narrow" w:hAnsi="Arial Narrow" w:cs="Arial Narrow"/>
          <w:sz w:val="22"/>
          <w:szCs w:val="22"/>
          <w:highlight w:val="yellow"/>
        </w:rPr>
        <w:t>XXXX-20XX</w:t>
      </w:r>
      <w:r>
        <w:rPr>
          <w:rFonts w:ascii="Arial Narrow" w:hAnsi="Arial Narrow" w:cs="Arial Narrow"/>
          <w:sz w:val="22"/>
          <w:szCs w:val="22"/>
        </w:rPr>
        <w:t xml:space="preserve">. (folios </w:t>
      </w:r>
      <w:r>
        <w:rPr>
          <w:rFonts w:ascii="Arial Narrow" w:hAnsi="Arial Narrow" w:cs="Arial Narrow"/>
          <w:sz w:val="22"/>
          <w:szCs w:val="22"/>
          <w:highlight w:val="yellow"/>
        </w:rPr>
        <w:t>XXXX</w:t>
      </w:r>
      <w:r>
        <w:rPr>
          <w:rFonts w:ascii="Arial Narrow" w:hAnsi="Arial Narrow" w:cs="Arial Narrow"/>
          <w:sz w:val="22"/>
          <w:szCs w:val="22"/>
        </w:rPr>
        <w:t>). El cual fue notificado al disciplinado de manera per</w:t>
      </w:r>
      <w:r>
        <w:rPr>
          <w:rFonts w:ascii="Arial Narrow" w:hAnsi="Arial Narrow" w:cs="Arial Narrow"/>
          <w:sz w:val="22"/>
          <w:szCs w:val="22"/>
          <w:lang w:val="es-ES"/>
        </w:rPr>
        <w:t>s</w:t>
      </w:r>
      <w:r>
        <w:rPr>
          <w:rFonts w:ascii="Arial Narrow" w:hAnsi="Arial Narrow" w:cs="Arial Narrow"/>
          <w:sz w:val="22"/>
          <w:szCs w:val="22"/>
        </w:rPr>
        <w:t xml:space="preserve">onal /Edicto </w:t>
      </w:r>
      <w:r>
        <w:rPr>
          <w:rFonts w:ascii="Arial Narrow" w:hAnsi="Arial Narrow" w:cs="Arial Narrow"/>
          <w:sz w:val="22"/>
          <w:szCs w:val="22"/>
          <w:highlight w:val="yellow"/>
        </w:rPr>
        <w:t>ESTABLECER NÚMERO FECHA Y FOLIOS</w:t>
      </w:r>
      <w:r>
        <w:rPr>
          <w:rFonts w:ascii="Arial Narrow" w:hAnsi="Arial Narrow" w:cs="Arial Narrow"/>
          <w:i/>
          <w:color w:val="auto"/>
          <w:sz w:val="22"/>
          <w:szCs w:val="22"/>
        </w:rPr>
        <w:t>.</w:t>
      </w:r>
      <w:r>
        <w:rPr>
          <w:rFonts w:ascii="Arial Narrow" w:hAnsi="Arial Narrow" w:cs="Arial Narrow"/>
          <w:i/>
          <w:color w:val="FF0000"/>
          <w:sz w:val="22"/>
          <w:szCs w:val="22"/>
        </w:rPr>
        <w:t xml:space="preserve"> </w:t>
      </w:r>
    </w:p>
    <w:p w14:paraId="62515DAC" w14:textId="77777777" w:rsidR="00E13ABE" w:rsidRDefault="00D74038">
      <w:pPr>
        <w:pStyle w:val="Prrafodelista"/>
        <w:numPr>
          <w:ilvl w:val="1"/>
          <w:numId w:val="1"/>
        </w:numPr>
        <w:jc w:val="both"/>
        <w:rPr>
          <w:rFonts w:ascii="Arial Narrow" w:hAnsi="Arial Narrow" w:cs="Arial Narrow"/>
          <w:b/>
          <w:sz w:val="22"/>
          <w:szCs w:val="22"/>
        </w:rPr>
      </w:pPr>
      <w:r>
        <w:rPr>
          <w:rFonts w:ascii="Arial Narrow" w:hAnsi="Arial Narrow" w:cs="Arial Narrow"/>
          <w:b/>
          <w:sz w:val="22"/>
          <w:szCs w:val="22"/>
        </w:rPr>
        <w:t xml:space="preserve">Del acervo Probatorio Obrante </w:t>
      </w:r>
      <w:r>
        <w:rPr>
          <w:rFonts w:ascii="Arial Narrow" w:hAnsi="Arial Narrow" w:cs="Arial Narrow"/>
          <w:b/>
          <w:sz w:val="22"/>
          <w:szCs w:val="22"/>
          <w:highlight w:val="yellow"/>
        </w:rPr>
        <w:t>enlistar las pruebas contenidas en el expediente</w:t>
      </w:r>
    </w:p>
    <w:p w14:paraId="6683747C" w14:textId="77777777" w:rsidR="00E13ABE" w:rsidRDefault="00E13ABE">
      <w:pPr>
        <w:jc w:val="both"/>
        <w:rPr>
          <w:rFonts w:ascii="Arial Narrow" w:hAnsi="Arial Narrow" w:cs="Arial Narrow"/>
          <w:b/>
          <w:sz w:val="22"/>
          <w:szCs w:val="22"/>
        </w:rPr>
      </w:pPr>
    </w:p>
    <w:p w14:paraId="5C18B38E" w14:textId="77777777" w:rsidR="00E13ABE" w:rsidRDefault="4DF22D3E">
      <w:pPr>
        <w:pStyle w:val="Prrafodelista"/>
        <w:numPr>
          <w:ilvl w:val="2"/>
          <w:numId w:val="1"/>
        </w:numPr>
        <w:jc w:val="both"/>
        <w:rPr>
          <w:rFonts w:ascii="Arial Narrow" w:hAnsi="Arial Narrow" w:cs="Arial Narrow"/>
          <w:sz w:val="22"/>
          <w:szCs w:val="22"/>
        </w:rPr>
      </w:pPr>
      <w:r w:rsidRPr="4DF22D3E">
        <w:rPr>
          <w:rFonts w:ascii="Arial Narrow" w:hAnsi="Arial Narrow" w:cs="Arial Narrow"/>
          <w:sz w:val="22"/>
          <w:szCs w:val="22"/>
        </w:rPr>
        <w:lastRenderedPageBreak/>
        <w:t>Con el radicado XXXXX</w:t>
      </w:r>
    </w:p>
    <w:p w14:paraId="26F353B7" w14:textId="77777777" w:rsidR="00E13ABE" w:rsidRDefault="00D74038">
      <w:pPr>
        <w:pStyle w:val="Sinespaciado"/>
        <w:rPr>
          <w:rFonts w:ascii="Arial Narrow" w:hAnsi="Arial Narrow" w:cs="Arial Narrow"/>
          <w:b/>
          <w:color w:val="auto"/>
        </w:rPr>
      </w:pPr>
      <w:r>
        <w:rPr>
          <w:rFonts w:ascii="Arial Narrow" w:hAnsi="Arial Narrow" w:cs="Arial Narrow"/>
          <w:b/>
          <w:color w:val="auto"/>
        </w:rPr>
        <w:t>DEL EXPEDIENTE XXX-20XX</w:t>
      </w:r>
    </w:p>
    <w:p w14:paraId="3717FB8B" w14:textId="77777777" w:rsidR="00E13ABE" w:rsidRDefault="00E13ABE">
      <w:pPr>
        <w:rPr>
          <w:rFonts w:ascii="Arial Narrow" w:hAnsi="Arial Narrow" w:cs="Arial Narrow"/>
          <w:b/>
          <w:color w:val="auto"/>
          <w:sz w:val="22"/>
          <w:szCs w:val="22"/>
        </w:rPr>
      </w:pPr>
    </w:p>
    <w:p w14:paraId="32C8E8B7" w14:textId="77777777" w:rsidR="00E13ABE" w:rsidRDefault="00D74038">
      <w:pPr>
        <w:pStyle w:val="Prrafodelista"/>
        <w:numPr>
          <w:ilvl w:val="1"/>
          <w:numId w:val="1"/>
        </w:numPr>
        <w:rPr>
          <w:rFonts w:ascii="Arial Narrow" w:hAnsi="Arial Narrow" w:cs="Arial Narrow"/>
          <w:b/>
          <w:sz w:val="22"/>
          <w:szCs w:val="22"/>
        </w:rPr>
      </w:pPr>
      <w:r>
        <w:rPr>
          <w:rFonts w:ascii="Arial Narrow" w:hAnsi="Arial Narrow" w:cs="Arial Narrow"/>
          <w:b/>
          <w:bCs/>
          <w:sz w:val="22"/>
          <w:szCs w:val="22"/>
        </w:rPr>
        <w:t>DEL INFORME DE SERVIDOR PÚBLICO</w:t>
      </w:r>
      <w:r>
        <w:rPr>
          <w:rFonts w:ascii="Arial Narrow" w:hAnsi="Arial Narrow" w:cs="Arial Narrow"/>
          <w:sz w:val="22"/>
          <w:szCs w:val="22"/>
        </w:rPr>
        <w:t xml:space="preserve"> /</w:t>
      </w:r>
      <w:r>
        <w:rPr>
          <w:rFonts w:ascii="Arial Narrow" w:hAnsi="Arial Narrow" w:cs="Arial Narrow"/>
          <w:b/>
          <w:sz w:val="22"/>
          <w:szCs w:val="22"/>
        </w:rPr>
        <w:t>QUEJA</w:t>
      </w:r>
    </w:p>
    <w:p w14:paraId="609480AE" w14:textId="77777777" w:rsidR="00E13ABE" w:rsidRDefault="00E13ABE">
      <w:pPr>
        <w:suppressAutoHyphens/>
        <w:ind w:left="567"/>
        <w:jc w:val="both"/>
        <w:rPr>
          <w:rFonts w:ascii="Arial Narrow" w:hAnsi="Arial Narrow" w:cs="Arial Narrow"/>
          <w:sz w:val="22"/>
          <w:szCs w:val="22"/>
        </w:rPr>
      </w:pPr>
    </w:p>
    <w:p w14:paraId="3C198900" w14:textId="64CA2DF8" w:rsidR="00E13ABE" w:rsidRDefault="5C8408A2">
      <w:pPr>
        <w:suppressAutoHyphens/>
        <w:jc w:val="both"/>
        <w:rPr>
          <w:rFonts w:ascii="Arial Narrow" w:eastAsia="Calibri" w:hAnsi="Arial Narrow" w:cs="Arial Narrow"/>
          <w:color w:val="auto"/>
          <w:sz w:val="22"/>
          <w:szCs w:val="22"/>
          <w:lang w:eastAsia="en-US"/>
        </w:rPr>
      </w:pPr>
      <w:r w:rsidRPr="4DF22D3E">
        <w:rPr>
          <w:rFonts w:ascii="Arial Narrow" w:hAnsi="Arial Narrow" w:cs="Arial Narrow"/>
          <w:sz w:val="22"/>
          <w:szCs w:val="22"/>
        </w:rPr>
        <w:t>El origen de las diligencias disciplinarias bajo estudio se encuentra</w:t>
      </w:r>
      <w:r w:rsidR="4DF22D3E" w:rsidRPr="4DF22D3E">
        <w:rPr>
          <w:rFonts w:ascii="Arial Narrow" w:hAnsi="Arial Narrow" w:cs="Arial Narrow"/>
          <w:sz w:val="22"/>
          <w:szCs w:val="22"/>
        </w:rPr>
        <w:t xml:space="preserve"> en el contenido del memorando</w:t>
      </w:r>
      <w:r w:rsidR="4DF22D3E" w:rsidRPr="4DF22D3E">
        <w:rPr>
          <w:rFonts w:ascii="Arial Narrow" w:eastAsia="Calibri" w:hAnsi="Arial Narrow" w:cs="Arial Narrow"/>
          <w:color w:val="auto"/>
          <w:sz w:val="22"/>
          <w:szCs w:val="22"/>
          <w:lang w:eastAsia="en-US"/>
        </w:rPr>
        <w:t xml:space="preserve"> </w:t>
      </w:r>
      <w:r w:rsidR="4DF22D3E" w:rsidRPr="4DF22D3E">
        <w:rPr>
          <w:rFonts w:ascii="Arial Narrow" w:eastAsia="Calibri" w:hAnsi="Arial Narrow" w:cs="Arial Narrow"/>
          <w:color w:val="auto"/>
          <w:sz w:val="22"/>
          <w:szCs w:val="22"/>
          <w:highlight w:val="lightGray"/>
          <w:lang w:eastAsia="en-US"/>
        </w:rPr>
        <w:t>(MEMORANDO /QUEJA)</w:t>
      </w:r>
      <w:r w:rsidR="4DF22D3E" w:rsidRPr="4DF22D3E">
        <w:rPr>
          <w:rFonts w:ascii="Arial Narrow" w:eastAsia="Calibri" w:hAnsi="Arial Narrow" w:cs="Arial Narrow"/>
          <w:color w:val="auto"/>
          <w:sz w:val="22"/>
          <w:szCs w:val="22"/>
          <w:lang w:eastAsia="en-US"/>
        </w:rPr>
        <w:t xml:space="preserve"> con radicado </w:t>
      </w:r>
      <w:r w:rsidR="24F5E52B" w:rsidRPr="4DF22D3E">
        <w:rPr>
          <w:rFonts w:ascii="Arial Narrow" w:eastAsia="Calibri" w:hAnsi="Arial Narrow" w:cs="Arial Narrow"/>
          <w:color w:val="auto"/>
          <w:sz w:val="22"/>
          <w:szCs w:val="22"/>
          <w:highlight w:val="darkGray"/>
          <w:lang w:eastAsia="en-US"/>
        </w:rPr>
        <w:t>XXX (</w:t>
      </w:r>
      <w:r w:rsidR="4DF22D3E" w:rsidRPr="4DF22D3E">
        <w:rPr>
          <w:rFonts w:ascii="Arial Narrow" w:eastAsia="Calibri" w:hAnsi="Arial Narrow" w:cs="Arial Narrow"/>
          <w:color w:val="auto"/>
          <w:sz w:val="22"/>
          <w:szCs w:val="22"/>
          <w:highlight w:val="darkGray"/>
          <w:lang w:eastAsia="en-US"/>
        </w:rPr>
        <w:t>NUMERO ID Y FECHA)</w:t>
      </w:r>
      <w:r w:rsidR="4DF22D3E" w:rsidRPr="4DF22D3E">
        <w:rPr>
          <w:rFonts w:ascii="Arial Narrow" w:eastAsia="Calibri" w:hAnsi="Arial Narrow" w:cs="Arial Narrow"/>
          <w:color w:val="auto"/>
          <w:sz w:val="22"/>
          <w:szCs w:val="22"/>
          <w:lang w:eastAsia="en-US"/>
        </w:rPr>
        <w:t xml:space="preserve"> con todos sus anexos</w:t>
      </w:r>
      <w:r w:rsidR="4DF22D3E" w:rsidRPr="4DF22D3E">
        <w:rPr>
          <w:rFonts w:ascii="Arial Narrow" w:eastAsia="Calibri" w:hAnsi="Arial Narrow" w:cs="Arial Narrow"/>
          <w:b/>
          <w:bCs/>
          <w:color w:val="auto"/>
          <w:sz w:val="22"/>
          <w:szCs w:val="22"/>
          <w:lang w:eastAsia="en-US"/>
        </w:rPr>
        <w:t xml:space="preserve">, </w:t>
      </w:r>
      <w:r w:rsidR="3F751962" w:rsidRPr="4DF22D3E">
        <w:rPr>
          <w:rFonts w:ascii="Arial Narrow" w:eastAsia="Calibri" w:hAnsi="Arial Narrow" w:cs="Arial Narrow"/>
          <w:color w:val="auto"/>
          <w:sz w:val="22"/>
          <w:szCs w:val="22"/>
          <w:lang w:eastAsia="en-US"/>
        </w:rPr>
        <w:t>suscrita o</w:t>
      </w:r>
      <w:r w:rsidR="4DF22D3E" w:rsidRPr="4DF22D3E">
        <w:rPr>
          <w:rFonts w:ascii="Arial Narrow" w:eastAsia="Calibri" w:hAnsi="Arial Narrow" w:cs="Arial Narrow"/>
          <w:color w:val="auto"/>
          <w:sz w:val="22"/>
          <w:szCs w:val="22"/>
          <w:highlight w:val="darkGray"/>
          <w:lang w:eastAsia="en-US"/>
        </w:rPr>
        <w:t xml:space="preserve"> enviada</w:t>
      </w:r>
      <w:r w:rsidR="4DF22D3E" w:rsidRPr="4DF22D3E">
        <w:rPr>
          <w:rFonts w:ascii="Arial Narrow" w:eastAsia="Calibri" w:hAnsi="Arial Narrow" w:cs="Arial Narrow"/>
          <w:color w:val="auto"/>
          <w:sz w:val="22"/>
          <w:szCs w:val="22"/>
          <w:lang w:eastAsia="en-US"/>
        </w:rPr>
        <w:t xml:space="preserve"> por</w:t>
      </w:r>
      <w:r w:rsidR="4DF22D3E" w:rsidRPr="4DF22D3E">
        <w:rPr>
          <w:rFonts w:ascii="Arial Narrow" w:eastAsia="Calibri" w:hAnsi="Arial Narrow" w:cs="Arial Narrow"/>
          <w:b/>
          <w:bCs/>
          <w:color w:val="auto"/>
          <w:sz w:val="22"/>
          <w:szCs w:val="22"/>
          <w:lang w:eastAsia="en-US"/>
        </w:rPr>
        <w:t xml:space="preserve"> </w:t>
      </w:r>
      <w:r w:rsidR="4DF22D3E" w:rsidRPr="4DF22D3E">
        <w:rPr>
          <w:rFonts w:ascii="Arial Narrow" w:eastAsia="Calibri" w:hAnsi="Arial Narrow" w:cs="Arial Narrow"/>
          <w:color w:val="auto"/>
          <w:sz w:val="22"/>
          <w:szCs w:val="22"/>
          <w:lang w:eastAsia="en-US"/>
        </w:rPr>
        <w:t xml:space="preserve">XXXXX, remitida a esta Oficina de Control Disciplinario Interno, en la cual pone de presente </w:t>
      </w:r>
      <w:r w:rsidR="4DF22D3E" w:rsidRPr="4DF22D3E">
        <w:rPr>
          <w:rFonts w:ascii="Arial Narrow" w:eastAsia="Calibri" w:hAnsi="Arial Narrow" w:cs="Arial Narrow"/>
          <w:color w:val="auto"/>
          <w:sz w:val="22"/>
          <w:szCs w:val="22"/>
          <w:highlight w:val="darkGray"/>
          <w:lang w:eastAsia="en-US"/>
        </w:rPr>
        <w:t>o denuncia</w:t>
      </w:r>
      <w:r w:rsidR="4DF22D3E" w:rsidRPr="4DF22D3E">
        <w:rPr>
          <w:rFonts w:ascii="Arial Narrow" w:eastAsia="Calibri" w:hAnsi="Arial Narrow" w:cs="Arial Narrow"/>
          <w:color w:val="auto"/>
          <w:sz w:val="22"/>
          <w:szCs w:val="22"/>
          <w:lang w:eastAsia="en-US"/>
        </w:rPr>
        <w:t xml:space="preserve"> la presunta comisión de </w:t>
      </w:r>
      <w:r w:rsidR="4DF22D3E" w:rsidRPr="4DF22D3E">
        <w:rPr>
          <w:rFonts w:ascii="Arial Narrow" w:eastAsia="Calibri" w:hAnsi="Arial Narrow" w:cs="Arial Narrow"/>
          <w:color w:val="auto"/>
          <w:sz w:val="22"/>
          <w:szCs w:val="22"/>
          <w:highlight w:val="darkGray"/>
          <w:lang w:eastAsia="en-US"/>
        </w:rPr>
        <w:t>(descripción sucinta de los hechos disciplinables)</w:t>
      </w:r>
      <w:r w:rsidR="4DF22D3E" w:rsidRPr="4DF22D3E">
        <w:rPr>
          <w:rFonts w:ascii="Arial Narrow" w:eastAsia="Calibri" w:hAnsi="Arial Narrow" w:cs="Arial Narrow"/>
          <w:color w:val="auto"/>
          <w:sz w:val="22"/>
          <w:szCs w:val="22"/>
          <w:lang w:eastAsia="en-US"/>
        </w:rPr>
        <w:t xml:space="preserve">, cometidos por el señor </w:t>
      </w:r>
      <w:r w:rsidR="4DF22D3E" w:rsidRPr="4DF22D3E">
        <w:rPr>
          <w:rFonts w:ascii="Arial Narrow" w:eastAsia="Calibri" w:hAnsi="Arial Narrow" w:cs="Arial Narrow"/>
          <w:color w:val="auto"/>
          <w:sz w:val="22"/>
          <w:szCs w:val="22"/>
          <w:highlight w:val="darkGray"/>
          <w:lang w:eastAsia="en-US"/>
        </w:rPr>
        <w:t>XXX (FUNCIONARIO INVESTIGADO)</w:t>
      </w:r>
      <w:r w:rsidR="4DF22D3E" w:rsidRPr="4DF22D3E">
        <w:rPr>
          <w:rFonts w:ascii="Arial Narrow" w:eastAsia="Calibri" w:hAnsi="Arial Narrow" w:cs="Arial Narrow"/>
          <w:b/>
          <w:bCs/>
          <w:color w:val="auto"/>
          <w:sz w:val="22"/>
          <w:szCs w:val="22"/>
          <w:highlight w:val="darkGray"/>
          <w:lang w:eastAsia="en-US"/>
        </w:rPr>
        <w:t>,</w:t>
      </w:r>
      <w:r w:rsidR="4DF22D3E" w:rsidRPr="4DF22D3E">
        <w:rPr>
          <w:rFonts w:ascii="Arial Narrow" w:eastAsia="Calibri" w:hAnsi="Arial Narrow" w:cs="Arial Narrow"/>
          <w:b/>
          <w:bCs/>
          <w:color w:val="auto"/>
          <w:sz w:val="22"/>
          <w:szCs w:val="22"/>
          <w:lang w:eastAsia="en-US"/>
        </w:rPr>
        <w:t xml:space="preserve"> </w:t>
      </w:r>
      <w:r w:rsidR="4DF22D3E" w:rsidRPr="4DF22D3E">
        <w:rPr>
          <w:rFonts w:ascii="Arial Narrow" w:eastAsia="Calibri" w:hAnsi="Arial Narrow" w:cs="Arial Narrow"/>
          <w:color w:val="auto"/>
          <w:sz w:val="22"/>
          <w:szCs w:val="22"/>
          <w:lang w:eastAsia="en-US"/>
        </w:rPr>
        <w:t xml:space="preserve">refiriendo lo siguiente: </w:t>
      </w:r>
    </w:p>
    <w:p w14:paraId="3AA98D28" w14:textId="77777777" w:rsidR="00E13ABE" w:rsidRDefault="00E13ABE">
      <w:pPr>
        <w:suppressAutoHyphens/>
        <w:jc w:val="both"/>
        <w:rPr>
          <w:rFonts w:ascii="Arial Narrow" w:eastAsia="Calibri" w:hAnsi="Arial Narrow" w:cs="Arial Narrow"/>
          <w:bCs/>
          <w:color w:val="auto"/>
          <w:sz w:val="22"/>
          <w:szCs w:val="22"/>
          <w:lang w:eastAsia="en-US"/>
        </w:rPr>
      </w:pPr>
    </w:p>
    <w:p w14:paraId="15990E4D" w14:textId="77777777" w:rsidR="00E13ABE" w:rsidRDefault="00D74038">
      <w:pPr>
        <w:tabs>
          <w:tab w:val="left" w:pos="567"/>
        </w:tabs>
        <w:suppressAutoHyphens/>
        <w:ind w:left="567" w:right="618"/>
        <w:jc w:val="both"/>
        <w:rPr>
          <w:rFonts w:ascii="Arial Narrow" w:eastAsia="Calibri" w:hAnsi="Arial Narrow" w:cs="Arial Narrow"/>
          <w:sz w:val="22"/>
          <w:szCs w:val="22"/>
          <w:lang w:eastAsia="es-ES"/>
        </w:rPr>
      </w:pPr>
      <w:r>
        <w:rPr>
          <w:rFonts w:ascii="Arial Narrow" w:eastAsia="Calibri" w:hAnsi="Arial Narrow" w:cs="Arial Narrow"/>
          <w:sz w:val="22"/>
          <w:szCs w:val="22"/>
          <w:highlight w:val="lightGray"/>
          <w:lang w:eastAsia="es-ES"/>
        </w:rPr>
        <w:t>“(…) se copia un extracto del informe, queja o noticias disciplinaria (…)” (folio 00).</w:t>
      </w:r>
    </w:p>
    <w:p w14:paraId="2BC6607D" w14:textId="77777777" w:rsidR="00E13ABE" w:rsidRDefault="00E13ABE">
      <w:pPr>
        <w:tabs>
          <w:tab w:val="left" w:pos="567"/>
        </w:tabs>
        <w:suppressAutoHyphens/>
        <w:jc w:val="both"/>
        <w:rPr>
          <w:rFonts w:ascii="Arial Narrow" w:eastAsia="Calibri" w:hAnsi="Arial Narrow" w:cs="Arial Narrow"/>
          <w:sz w:val="22"/>
          <w:szCs w:val="22"/>
          <w:lang w:eastAsia="es-ES"/>
        </w:rPr>
      </w:pPr>
    </w:p>
    <w:p w14:paraId="74705DF2" w14:textId="77777777" w:rsidR="00E13ABE" w:rsidRDefault="00E13ABE">
      <w:pPr>
        <w:tabs>
          <w:tab w:val="left" w:pos="567"/>
        </w:tabs>
        <w:suppressAutoHyphens/>
        <w:jc w:val="both"/>
        <w:rPr>
          <w:rFonts w:ascii="Arial Narrow" w:eastAsia="Calibri" w:hAnsi="Arial Narrow" w:cs="Arial Narrow"/>
          <w:sz w:val="22"/>
          <w:szCs w:val="22"/>
          <w:lang w:eastAsia="es-ES"/>
        </w:rPr>
      </w:pPr>
    </w:p>
    <w:p w14:paraId="15D0F225" w14:textId="77777777" w:rsidR="00E13ABE" w:rsidRDefault="00D74038">
      <w:pPr>
        <w:tabs>
          <w:tab w:val="left" w:pos="567"/>
        </w:tabs>
        <w:suppressAutoHyphens/>
        <w:jc w:val="both"/>
        <w:rPr>
          <w:rFonts w:ascii="Arial Narrow" w:eastAsia="Calibri" w:hAnsi="Arial Narrow" w:cs="Arial Narrow"/>
          <w:sz w:val="22"/>
          <w:szCs w:val="22"/>
          <w:lang w:eastAsia="es-ES"/>
        </w:rPr>
      </w:pPr>
      <w:r>
        <w:rPr>
          <w:rFonts w:ascii="Arial Narrow" w:eastAsia="Calibri" w:hAnsi="Arial Narrow" w:cs="Arial Narrow"/>
          <w:sz w:val="22"/>
          <w:szCs w:val="22"/>
          <w:lang w:eastAsia="es-ES"/>
        </w:rPr>
        <w:t xml:space="preserve">Junto con </w:t>
      </w:r>
      <w:r>
        <w:rPr>
          <w:rFonts w:ascii="Arial Narrow" w:eastAsia="Calibri" w:hAnsi="Arial Narrow" w:cs="Arial Narrow"/>
          <w:sz w:val="22"/>
          <w:szCs w:val="22"/>
          <w:highlight w:val="lightGray"/>
          <w:lang w:eastAsia="es-ES"/>
        </w:rPr>
        <w:t>(la noticia disciplinaria)</w:t>
      </w:r>
      <w:r>
        <w:rPr>
          <w:rFonts w:ascii="Arial Narrow" w:eastAsia="Calibri" w:hAnsi="Arial Narrow" w:cs="Arial Narrow"/>
          <w:sz w:val="22"/>
          <w:szCs w:val="22"/>
          <w:lang w:eastAsia="es-ES"/>
        </w:rPr>
        <w:t xml:space="preserve"> se anexaron los siguientes documentos:</w:t>
      </w:r>
    </w:p>
    <w:p w14:paraId="0D483FCB" w14:textId="77777777" w:rsidR="00E13ABE" w:rsidRDefault="00E13ABE">
      <w:pPr>
        <w:pStyle w:val="Prrafodelista"/>
        <w:suppressAutoHyphens w:val="0"/>
        <w:ind w:left="644"/>
        <w:jc w:val="both"/>
        <w:rPr>
          <w:rFonts w:ascii="Arial Narrow" w:hAnsi="Arial Narrow" w:cs="Arial Narrow"/>
          <w:sz w:val="22"/>
          <w:szCs w:val="22"/>
          <w:lang w:val="es-CO"/>
        </w:rPr>
      </w:pPr>
    </w:p>
    <w:p w14:paraId="27C41734" w14:textId="77777777" w:rsidR="00E13ABE" w:rsidRDefault="00D74038">
      <w:pPr>
        <w:pStyle w:val="Prrafodelista"/>
        <w:numPr>
          <w:ilvl w:val="1"/>
          <w:numId w:val="1"/>
        </w:numPr>
        <w:tabs>
          <w:tab w:val="left" w:pos="8222"/>
        </w:tabs>
        <w:ind w:right="850"/>
        <w:jc w:val="both"/>
        <w:rPr>
          <w:rFonts w:ascii="Arial Narrow" w:hAnsi="Arial Narrow" w:cs="Arial Narrow"/>
          <w:b/>
          <w:sz w:val="22"/>
          <w:szCs w:val="22"/>
        </w:rPr>
      </w:pPr>
      <w:r>
        <w:rPr>
          <w:rFonts w:ascii="Arial Narrow" w:hAnsi="Arial Narrow" w:cs="Arial Narrow"/>
          <w:b/>
          <w:sz w:val="22"/>
          <w:szCs w:val="22"/>
        </w:rPr>
        <w:t xml:space="preserve">De la apertura de la Investigación Disciplinaria </w:t>
      </w:r>
    </w:p>
    <w:p w14:paraId="28BAF22B" w14:textId="77777777" w:rsidR="00E13ABE" w:rsidRDefault="00E13ABE">
      <w:pPr>
        <w:pStyle w:val="Prrafodelista"/>
        <w:tabs>
          <w:tab w:val="left" w:pos="8222"/>
        </w:tabs>
        <w:ind w:right="850"/>
        <w:jc w:val="both"/>
        <w:rPr>
          <w:rFonts w:ascii="Arial Narrow" w:hAnsi="Arial Narrow" w:cs="Arial Narrow"/>
          <w:b/>
          <w:sz w:val="22"/>
          <w:szCs w:val="22"/>
        </w:rPr>
      </w:pPr>
    </w:p>
    <w:p w14:paraId="26E93204" w14:textId="2E3CF82A" w:rsidR="00E13ABE" w:rsidRDefault="4DF22D3E">
      <w:pPr>
        <w:jc w:val="both"/>
        <w:rPr>
          <w:rFonts w:ascii="Arial Narrow" w:hAnsi="Arial Narrow" w:cs="Arial Narrow"/>
          <w:color w:val="auto"/>
          <w:sz w:val="22"/>
          <w:szCs w:val="22"/>
        </w:rPr>
      </w:pPr>
      <w:bookmarkStart w:id="0" w:name="_Int_guJ87ynb"/>
      <w:r w:rsidRPr="4DF22D3E">
        <w:rPr>
          <w:rFonts w:ascii="Arial Narrow" w:hAnsi="Arial Narrow" w:cs="Arial Narrow"/>
          <w:color w:val="auto"/>
          <w:sz w:val="22"/>
          <w:szCs w:val="22"/>
        </w:rPr>
        <w:t>Con el fin de verificar los hechos puestos en conocimiento por la XXXXXXXXXX, este Despacho profirió mediante Auto No. XXX del XXXX de XXXX de 20XX, La Apertura de la Investigación Disciplinaria dentro del expediente Disciplinario No. XXX-20XX.</w:t>
      </w:r>
      <w:bookmarkEnd w:id="0"/>
      <w:r w:rsidRPr="4DF22D3E">
        <w:rPr>
          <w:rFonts w:ascii="Arial Narrow" w:hAnsi="Arial Narrow" w:cs="Arial Narrow"/>
          <w:color w:val="auto"/>
          <w:sz w:val="22"/>
          <w:szCs w:val="22"/>
        </w:rPr>
        <w:t xml:space="preserve"> (folios 1XXXXX). </w:t>
      </w:r>
      <w:r w:rsidRPr="4DF22D3E">
        <w:rPr>
          <w:rFonts w:ascii="Arial Narrow" w:hAnsi="Arial Narrow" w:cs="Arial Narrow"/>
          <w:sz w:val="22"/>
          <w:szCs w:val="22"/>
        </w:rPr>
        <w:t xml:space="preserve">El cual fue notificado al disciplinado de manera </w:t>
      </w:r>
      <w:r w:rsidR="3BDBF223" w:rsidRPr="4DF22D3E">
        <w:rPr>
          <w:rFonts w:ascii="Arial Narrow" w:hAnsi="Arial Narrow" w:cs="Arial Narrow"/>
          <w:sz w:val="22"/>
          <w:szCs w:val="22"/>
        </w:rPr>
        <w:t>personal</w:t>
      </w:r>
      <w:r w:rsidRPr="4DF22D3E">
        <w:rPr>
          <w:rFonts w:ascii="Arial Narrow" w:hAnsi="Arial Narrow" w:cs="Arial Narrow"/>
          <w:sz w:val="22"/>
          <w:szCs w:val="22"/>
        </w:rPr>
        <w:t xml:space="preserve"> /Edicto </w:t>
      </w:r>
      <w:r w:rsidRPr="4DF22D3E">
        <w:rPr>
          <w:rFonts w:ascii="Arial Narrow" w:hAnsi="Arial Narrow" w:cs="Arial Narrow"/>
          <w:sz w:val="22"/>
          <w:szCs w:val="22"/>
          <w:highlight w:val="yellow"/>
        </w:rPr>
        <w:t>ESTABLECER NÚMERO FECHA Y FOLIOS</w:t>
      </w:r>
    </w:p>
    <w:p w14:paraId="5B30877D" w14:textId="77777777" w:rsidR="00E13ABE" w:rsidRDefault="00E13ABE">
      <w:pPr>
        <w:pStyle w:val="Prrafodelista"/>
        <w:suppressAutoHyphens w:val="0"/>
        <w:ind w:left="644"/>
        <w:jc w:val="both"/>
        <w:rPr>
          <w:rFonts w:ascii="Arial Narrow" w:hAnsi="Arial Narrow" w:cs="Arial Narrow"/>
          <w:sz w:val="22"/>
          <w:szCs w:val="22"/>
          <w:lang w:val="es-MX"/>
        </w:rPr>
      </w:pPr>
    </w:p>
    <w:p w14:paraId="48314D9B" w14:textId="77777777" w:rsidR="00E13ABE" w:rsidRDefault="00D74038">
      <w:pPr>
        <w:pStyle w:val="Prrafodelista"/>
        <w:numPr>
          <w:ilvl w:val="1"/>
          <w:numId w:val="1"/>
        </w:numPr>
        <w:jc w:val="both"/>
        <w:rPr>
          <w:rFonts w:ascii="Arial Narrow" w:hAnsi="Arial Narrow" w:cs="Arial Narrow"/>
          <w:b/>
          <w:sz w:val="22"/>
          <w:szCs w:val="22"/>
        </w:rPr>
      </w:pPr>
      <w:r>
        <w:rPr>
          <w:rFonts w:ascii="Arial Narrow" w:hAnsi="Arial Narrow" w:cs="Arial Narrow"/>
          <w:b/>
          <w:sz w:val="22"/>
          <w:szCs w:val="22"/>
        </w:rPr>
        <w:t xml:space="preserve">Del acervo Probatorio Obrante </w:t>
      </w:r>
      <w:r>
        <w:rPr>
          <w:rFonts w:ascii="Arial Narrow" w:hAnsi="Arial Narrow" w:cs="Arial Narrow"/>
          <w:b/>
          <w:sz w:val="22"/>
          <w:szCs w:val="22"/>
          <w:highlight w:val="yellow"/>
        </w:rPr>
        <w:t>enlistar las pruebas contenidas en el expediente</w:t>
      </w:r>
    </w:p>
    <w:p w14:paraId="4B0B0D94" w14:textId="77777777" w:rsidR="00E13ABE" w:rsidRDefault="00E13ABE">
      <w:pPr>
        <w:jc w:val="both"/>
        <w:rPr>
          <w:rFonts w:ascii="Arial Narrow" w:hAnsi="Arial Narrow" w:cs="Arial Narrow"/>
          <w:b/>
          <w:sz w:val="22"/>
          <w:szCs w:val="22"/>
          <w:lang w:val="es-ES"/>
        </w:rPr>
      </w:pPr>
    </w:p>
    <w:p w14:paraId="0214BB37" w14:textId="77777777" w:rsidR="00E13ABE" w:rsidRDefault="4DF22D3E">
      <w:pPr>
        <w:pStyle w:val="Prrafodelista"/>
        <w:numPr>
          <w:ilvl w:val="2"/>
          <w:numId w:val="1"/>
        </w:numPr>
        <w:jc w:val="both"/>
        <w:rPr>
          <w:rFonts w:ascii="Arial Narrow" w:hAnsi="Arial Narrow" w:cs="Arial Narrow"/>
          <w:sz w:val="22"/>
          <w:szCs w:val="22"/>
        </w:rPr>
      </w:pPr>
      <w:r w:rsidRPr="4DF22D3E">
        <w:rPr>
          <w:rFonts w:ascii="Arial Narrow" w:hAnsi="Arial Narrow" w:cs="Arial Narrow"/>
          <w:sz w:val="22"/>
          <w:szCs w:val="22"/>
        </w:rPr>
        <w:t xml:space="preserve">El </w:t>
      </w:r>
      <w:bookmarkStart w:id="1" w:name="_Int_bmlhK3vh"/>
      <w:r w:rsidRPr="4DF22D3E">
        <w:rPr>
          <w:rFonts w:ascii="Arial Narrow" w:hAnsi="Arial Narrow" w:cs="Arial Narrow"/>
          <w:sz w:val="22"/>
          <w:szCs w:val="22"/>
        </w:rPr>
        <w:t>Jefe</w:t>
      </w:r>
      <w:bookmarkEnd w:id="1"/>
      <w:r w:rsidRPr="4DF22D3E">
        <w:rPr>
          <w:rFonts w:ascii="Arial Narrow" w:hAnsi="Arial Narrow" w:cs="Arial Narrow"/>
          <w:sz w:val="22"/>
          <w:szCs w:val="22"/>
        </w:rPr>
        <w:t xml:space="preserve"> XXXXXXX</w:t>
      </w:r>
    </w:p>
    <w:p w14:paraId="646494CE" w14:textId="77777777" w:rsidR="00E13ABE" w:rsidRDefault="00E13ABE">
      <w:pPr>
        <w:pStyle w:val="Prrafodelista"/>
        <w:jc w:val="both"/>
        <w:rPr>
          <w:rFonts w:ascii="Arial Narrow" w:hAnsi="Arial Narrow" w:cs="Arial Narrow"/>
          <w:sz w:val="22"/>
          <w:szCs w:val="22"/>
        </w:rPr>
      </w:pPr>
    </w:p>
    <w:p w14:paraId="01ADA0CC" w14:textId="77777777" w:rsidR="00E13ABE" w:rsidRDefault="00D74038">
      <w:pPr>
        <w:numPr>
          <w:ilvl w:val="0"/>
          <w:numId w:val="1"/>
        </w:numPr>
        <w:jc w:val="center"/>
        <w:rPr>
          <w:rFonts w:ascii="Arial Narrow" w:hAnsi="Arial Narrow" w:cs="Arial Narrow"/>
          <w:b/>
          <w:color w:val="auto"/>
          <w:sz w:val="22"/>
          <w:szCs w:val="22"/>
        </w:rPr>
      </w:pPr>
      <w:r>
        <w:rPr>
          <w:rFonts w:ascii="Arial Narrow" w:hAnsi="Arial Narrow" w:cs="Arial Narrow"/>
          <w:b/>
          <w:bCs/>
          <w:color w:val="auto"/>
          <w:sz w:val="22"/>
          <w:szCs w:val="22"/>
        </w:rPr>
        <w:t>CONSIDERACIONES DEL DESPACHO</w:t>
      </w:r>
    </w:p>
    <w:p w14:paraId="04D556E6" w14:textId="77777777" w:rsidR="00E13ABE" w:rsidRDefault="00E13ABE">
      <w:pPr>
        <w:jc w:val="center"/>
        <w:rPr>
          <w:rFonts w:ascii="Arial Narrow" w:hAnsi="Arial Narrow" w:cs="Arial Narrow"/>
          <w:b/>
          <w:bCs/>
          <w:color w:val="auto"/>
          <w:sz w:val="22"/>
          <w:szCs w:val="22"/>
        </w:rPr>
      </w:pPr>
    </w:p>
    <w:p w14:paraId="1D51A122" w14:textId="77777777" w:rsidR="00E13ABE" w:rsidRDefault="00D74038">
      <w:pPr>
        <w:spacing w:line="257" w:lineRule="auto"/>
        <w:jc w:val="both"/>
        <w:rPr>
          <w:rFonts w:ascii="Arial Narrow" w:eastAsia="Calibri" w:hAnsi="Arial Narrow" w:cs="Arial Narrow"/>
          <w:b/>
          <w:bCs/>
          <w:i/>
          <w:iCs/>
          <w:sz w:val="22"/>
          <w:szCs w:val="22"/>
          <w:highlight w:val="yellow"/>
        </w:rPr>
      </w:pPr>
      <w:r>
        <w:rPr>
          <w:rFonts w:ascii="Arial Narrow" w:eastAsia="Calibri" w:hAnsi="Arial Narrow" w:cs="Arial Narrow"/>
          <w:b/>
          <w:bCs/>
          <w:i/>
          <w:iCs/>
          <w:sz w:val="22"/>
          <w:szCs w:val="22"/>
          <w:highlight w:val="yellow"/>
        </w:rPr>
        <w:t>SUJETO A CAMBIO CONFORME PROCEDA</w:t>
      </w:r>
    </w:p>
    <w:p w14:paraId="7069B6DB" w14:textId="77777777" w:rsidR="00E13ABE" w:rsidRDefault="00E13ABE">
      <w:pPr>
        <w:jc w:val="center"/>
        <w:rPr>
          <w:rFonts w:ascii="Arial Narrow" w:hAnsi="Arial Narrow" w:cs="Arial Narrow"/>
          <w:b/>
          <w:bCs/>
          <w:color w:val="auto"/>
          <w:sz w:val="22"/>
          <w:szCs w:val="22"/>
        </w:rPr>
      </w:pPr>
    </w:p>
    <w:p w14:paraId="7CFE632F" w14:textId="77777777" w:rsidR="00E13ABE" w:rsidRDefault="00E13ABE">
      <w:pPr>
        <w:rPr>
          <w:rFonts w:ascii="Arial Narrow" w:hAnsi="Arial Narrow" w:cs="Arial Narrow"/>
          <w:b/>
          <w:color w:val="auto"/>
          <w:sz w:val="22"/>
          <w:szCs w:val="22"/>
        </w:rPr>
      </w:pPr>
    </w:p>
    <w:p w14:paraId="0B37802A" w14:textId="77777777" w:rsidR="00E13ABE" w:rsidRDefault="4DF22D3E">
      <w:pPr>
        <w:pStyle w:val="Prrafodelista"/>
        <w:ind w:left="0"/>
        <w:jc w:val="both"/>
        <w:rPr>
          <w:rFonts w:ascii="Arial Narrow" w:hAnsi="Arial Narrow" w:cs="Arial Narrow"/>
          <w:sz w:val="22"/>
          <w:szCs w:val="22"/>
        </w:rPr>
      </w:pPr>
      <w:r w:rsidRPr="4DF22D3E">
        <w:rPr>
          <w:rFonts w:ascii="Arial Narrow" w:hAnsi="Arial Narrow" w:cs="Arial Narrow"/>
          <w:sz w:val="22"/>
          <w:szCs w:val="22"/>
        </w:rPr>
        <w:t xml:space="preserve">Una vez verificada la información pertinente, se pudo precisar con claridad que los orígenes de las diligencias de los expedientes </w:t>
      </w:r>
      <w:r w:rsidRPr="4DF22D3E">
        <w:rPr>
          <w:rFonts w:ascii="Arial Narrow" w:hAnsi="Arial Narrow" w:cs="Arial Narrow"/>
          <w:b/>
          <w:bCs/>
          <w:sz w:val="22"/>
          <w:szCs w:val="22"/>
        </w:rPr>
        <w:t>XXX-20XX</w:t>
      </w:r>
      <w:r w:rsidRPr="4DF22D3E">
        <w:rPr>
          <w:rFonts w:ascii="Arial Narrow" w:hAnsi="Arial Narrow" w:cs="Arial Narrow"/>
          <w:sz w:val="22"/>
          <w:szCs w:val="22"/>
        </w:rPr>
        <w:t xml:space="preserve"> y </w:t>
      </w:r>
      <w:r w:rsidRPr="4DF22D3E">
        <w:rPr>
          <w:rFonts w:ascii="Arial Narrow" w:hAnsi="Arial Narrow" w:cs="Arial Narrow"/>
          <w:b/>
          <w:bCs/>
          <w:sz w:val="22"/>
          <w:szCs w:val="22"/>
        </w:rPr>
        <w:t xml:space="preserve">XXX-20XX, </w:t>
      </w:r>
      <w:r w:rsidRPr="4DF22D3E">
        <w:rPr>
          <w:rFonts w:ascii="Arial Narrow" w:hAnsi="Arial Narrow" w:cs="Arial Narrow"/>
          <w:sz w:val="22"/>
          <w:szCs w:val="22"/>
        </w:rPr>
        <w:t xml:space="preserve">allegado por competencia a este despacho por la </w:t>
      </w:r>
      <w:r w:rsidRPr="4DF22D3E">
        <w:rPr>
          <w:rFonts w:ascii="Arial Narrow" w:hAnsi="Arial Narrow" w:cs="Arial Narrow"/>
          <w:sz w:val="22"/>
          <w:szCs w:val="22"/>
          <w:highlight w:val="lightGray"/>
        </w:rPr>
        <w:t>XXXXXXXX</w:t>
      </w:r>
      <w:r w:rsidRPr="4DF22D3E">
        <w:rPr>
          <w:rFonts w:ascii="Arial Narrow" w:hAnsi="Arial Narrow" w:cs="Arial Narrow"/>
          <w:sz w:val="22"/>
          <w:szCs w:val="22"/>
        </w:rPr>
        <w:t xml:space="preserve"> bajos los números de memorando </w:t>
      </w:r>
      <w:r w:rsidRPr="4DF22D3E">
        <w:rPr>
          <w:rFonts w:ascii="Arial Narrow" w:hAnsi="Arial Narrow" w:cs="Arial Narrow"/>
          <w:sz w:val="22"/>
          <w:szCs w:val="22"/>
          <w:highlight w:val="yellow"/>
        </w:rPr>
        <w:t>XXXXXXXX</w:t>
      </w:r>
      <w:r w:rsidRPr="4DF22D3E">
        <w:rPr>
          <w:rFonts w:ascii="Arial Narrow" w:hAnsi="Arial Narrow" w:cs="Arial Narrow"/>
          <w:sz w:val="22"/>
          <w:szCs w:val="22"/>
        </w:rPr>
        <w:t xml:space="preserve"> UAECOB Id: XXXX del XX de XXXX de 20XX y el </w:t>
      </w:r>
      <w:r w:rsidRPr="4DF22D3E">
        <w:rPr>
          <w:rFonts w:ascii="Arial Narrow" w:hAnsi="Arial Narrow" w:cs="Arial Narrow"/>
          <w:sz w:val="22"/>
          <w:szCs w:val="22"/>
          <w:lang w:val="es-CO"/>
        </w:rPr>
        <w:t>XXXXX -UAECOB Id: XXXX del XX de XXX de 20XX, respectivamente,</w:t>
      </w:r>
      <w:r w:rsidRPr="4DF22D3E">
        <w:rPr>
          <w:rFonts w:ascii="Arial Narrow" w:hAnsi="Arial Narrow" w:cs="Arial Narrow"/>
          <w:b/>
          <w:bCs/>
          <w:sz w:val="22"/>
          <w:szCs w:val="22"/>
        </w:rPr>
        <w:t xml:space="preserve"> </w:t>
      </w:r>
      <w:r w:rsidRPr="4DF22D3E">
        <w:rPr>
          <w:rFonts w:ascii="Arial Narrow" w:hAnsi="Arial Narrow" w:cs="Arial Narrow"/>
          <w:sz w:val="22"/>
          <w:szCs w:val="22"/>
        </w:rPr>
        <w:t xml:space="preserve">corresponden a los mismos hechos y en contra </w:t>
      </w:r>
      <w:bookmarkStart w:id="2" w:name="_Int_p8DNf1d5"/>
      <w:r w:rsidRPr="4DF22D3E">
        <w:rPr>
          <w:rFonts w:ascii="Arial Narrow" w:hAnsi="Arial Narrow" w:cs="Arial Narrow"/>
          <w:sz w:val="22"/>
          <w:szCs w:val="22"/>
        </w:rPr>
        <w:t>del mismo</w:t>
      </w:r>
      <w:bookmarkEnd w:id="2"/>
      <w:r w:rsidRPr="4DF22D3E">
        <w:rPr>
          <w:rFonts w:ascii="Arial Narrow" w:hAnsi="Arial Narrow" w:cs="Arial Narrow"/>
          <w:sz w:val="22"/>
          <w:szCs w:val="22"/>
        </w:rPr>
        <w:t xml:space="preserve"> implicado.  </w:t>
      </w:r>
    </w:p>
    <w:p w14:paraId="463B9FFC" w14:textId="77777777" w:rsidR="00E13ABE" w:rsidRDefault="00E13ABE">
      <w:pPr>
        <w:pStyle w:val="Prrafodelista"/>
        <w:ind w:left="0"/>
        <w:jc w:val="both"/>
        <w:rPr>
          <w:rFonts w:ascii="Arial Narrow" w:hAnsi="Arial Narrow" w:cs="Arial Narrow"/>
          <w:sz w:val="22"/>
          <w:szCs w:val="22"/>
        </w:rPr>
      </w:pPr>
    </w:p>
    <w:p w14:paraId="74764A51" w14:textId="77777777" w:rsidR="00E13ABE" w:rsidRDefault="00D74038">
      <w:pPr>
        <w:jc w:val="both"/>
        <w:rPr>
          <w:rFonts w:ascii="Arial Narrow" w:hAnsi="Arial Narrow" w:cs="Arial Narrow"/>
          <w:bCs/>
          <w:color w:val="auto"/>
          <w:sz w:val="22"/>
          <w:szCs w:val="22"/>
        </w:rPr>
      </w:pPr>
      <w:r>
        <w:rPr>
          <w:rFonts w:ascii="Arial Narrow" w:hAnsi="Arial Narrow" w:cs="Arial Narrow"/>
          <w:bCs/>
          <w:color w:val="auto"/>
          <w:sz w:val="22"/>
          <w:szCs w:val="22"/>
        </w:rPr>
        <w:t xml:space="preserve">Es así que, los citados procesos contienen idéntica descripción de las circunstancias de modo, tiempo y lugar relacionados con </w:t>
      </w:r>
      <w:r>
        <w:rPr>
          <w:rFonts w:ascii="Arial Narrow" w:hAnsi="Arial Narrow" w:cs="Arial Narrow"/>
          <w:bCs/>
          <w:color w:val="auto"/>
          <w:sz w:val="22"/>
          <w:szCs w:val="22"/>
          <w:highlight w:val="yellow"/>
        </w:rPr>
        <w:t>XXXXXXXX</w:t>
      </w:r>
      <w:r>
        <w:rPr>
          <w:rFonts w:ascii="Arial Narrow" w:hAnsi="Arial Narrow" w:cs="Arial Narrow"/>
          <w:color w:val="auto"/>
          <w:sz w:val="22"/>
          <w:szCs w:val="22"/>
          <w:highlight w:val="yellow"/>
          <w:lang w:val="es-ES"/>
        </w:rPr>
        <w:t>,</w:t>
      </w:r>
      <w:r>
        <w:rPr>
          <w:rFonts w:ascii="Arial Narrow" w:hAnsi="Arial Narrow" w:cs="Arial Narrow"/>
          <w:color w:val="auto"/>
          <w:sz w:val="22"/>
          <w:szCs w:val="22"/>
          <w:lang w:val="es-ES"/>
        </w:rPr>
        <w:t xml:space="preserve"> </w:t>
      </w:r>
      <w:r>
        <w:rPr>
          <w:rFonts w:ascii="Arial Narrow" w:hAnsi="Arial Narrow" w:cs="Arial Narrow"/>
          <w:bCs/>
          <w:color w:val="auto"/>
          <w:sz w:val="22"/>
          <w:szCs w:val="22"/>
        </w:rPr>
        <w:t>hechos que recaen sobre el mismo proceso, lo cual conlleva perentoriamente a que el Despacho dilucide el caso al amparo de normatividad vigente.</w:t>
      </w:r>
      <w:r>
        <w:rPr>
          <w:rFonts w:ascii="Arial Narrow" w:hAnsi="Arial Narrow" w:cs="Arial Narrow"/>
          <w:color w:val="auto"/>
          <w:sz w:val="22"/>
          <w:szCs w:val="22"/>
        </w:rPr>
        <w:t xml:space="preserve"> Así las cosas, se trae a colación que el artículo 98 de la ley 1952 de 2019:</w:t>
      </w:r>
    </w:p>
    <w:p w14:paraId="790DECC0" w14:textId="77777777" w:rsidR="00E13ABE" w:rsidRDefault="00D74038">
      <w:pPr>
        <w:pStyle w:val="Cita"/>
        <w:jc w:val="both"/>
        <w:rPr>
          <w:rFonts w:ascii="Arial Narrow" w:hAnsi="Arial Narrow" w:cs="Arial Narrow"/>
          <w:i w:val="0"/>
          <w:color w:val="000000" w:themeColor="text1"/>
        </w:rPr>
      </w:pPr>
      <w:r>
        <w:rPr>
          <w:rFonts w:ascii="Arial Narrow" w:hAnsi="Arial Narrow" w:cs="Arial Narrow"/>
          <w:b/>
          <w:i w:val="0"/>
          <w:color w:val="000000" w:themeColor="text1"/>
        </w:rPr>
        <w:t>“</w:t>
      </w:r>
      <w:r>
        <w:rPr>
          <w:rFonts w:ascii="Arial Narrow" w:hAnsi="Arial Narrow" w:cs="Arial Narrow"/>
          <w:b/>
          <w:bCs/>
          <w:i w:val="0"/>
          <w:color w:val="000000" w:themeColor="text1"/>
        </w:rPr>
        <w:t>ARTÍCULO 98. Competencia por razón de la conexidad.</w:t>
      </w:r>
      <w:r>
        <w:rPr>
          <w:rFonts w:ascii="Arial Narrow" w:hAnsi="Arial Narrow" w:cs="Arial Narrow"/>
          <w:i w:val="0"/>
          <w:color w:val="000000" w:themeColor="text1"/>
        </w:rPr>
        <w:t> Se tramitarán bajo una misma cuerda procesal las actuaciones que satisfagan los siguientes presupuestos:</w:t>
      </w:r>
    </w:p>
    <w:p w14:paraId="26406E2C" w14:textId="77777777" w:rsidR="00E13ABE" w:rsidRDefault="00D74038">
      <w:pPr>
        <w:pStyle w:val="Cita"/>
        <w:numPr>
          <w:ilvl w:val="0"/>
          <w:numId w:val="2"/>
        </w:numPr>
        <w:jc w:val="both"/>
        <w:rPr>
          <w:rFonts w:ascii="Arial Narrow" w:hAnsi="Arial Narrow" w:cs="Arial Narrow"/>
          <w:i w:val="0"/>
          <w:color w:val="000000" w:themeColor="text1"/>
        </w:rPr>
      </w:pPr>
      <w:r>
        <w:rPr>
          <w:rFonts w:ascii="Arial Narrow" w:hAnsi="Arial Narrow" w:cs="Arial Narrow"/>
          <w:i w:val="0"/>
          <w:color w:val="000000" w:themeColor="text1"/>
        </w:rPr>
        <w:t>Que se adelanten contra el mismo disciplinado.</w:t>
      </w:r>
    </w:p>
    <w:p w14:paraId="10CF6188" w14:textId="77777777" w:rsidR="00E13ABE" w:rsidRDefault="00D74038">
      <w:pPr>
        <w:pStyle w:val="Cita"/>
        <w:numPr>
          <w:ilvl w:val="0"/>
          <w:numId w:val="2"/>
        </w:numPr>
        <w:jc w:val="both"/>
        <w:rPr>
          <w:rFonts w:ascii="Arial Narrow" w:hAnsi="Arial Narrow" w:cs="Arial Narrow"/>
          <w:i w:val="0"/>
          <w:color w:val="000000" w:themeColor="text1"/>
        </w:rPr>
      </w:pPr>
      <w:r>
        <w:rPr>
          <w:rFonts w:ascii="Arial Narrow" w:hAnsi="Arial Narrow" w:cs="Arial Narrow"/>
          <w:i w:val="0"/>
          <w:color w:val="000000" w:themeColor="text1"/>
        </w:rPr>
        <w:t>Que las conductas se hayan realizado en un mismo contexto de hechos o que sean la misma naturaleza.</w:t>
      </w:r>
    </w:p>
    <w:p w14:paraId="7EDD662F" w14:textId="77777777" w:rsidR="00E13ABE" w:rsidRDefault="00D74038">
      <w:pPr>
        <w:pStyle w:val="Cita"/>
        <w:numPr>
          <w:ilvl w:val="0"/>
          <w:numId w:val="2"/>
        </w:numPr>
        <w:jc w:val="both"/>
        <w:rPr>
          <w:rFonts w:ascii="Arial Narrow" w:hAnsi="Arial Narrow" w:cs="Arial Narrow"/>
          <w:i w:val="0"/>
          <w:color w:val="000000" w:themeColor="text1"/>
        </w:rPr>
      </w:pPr>
      <w:r>
        <w:rPr>
          <w:rFonts w:ascii="Arial Narrow" w:hAnsi="Arial Narrow" w:cs="Arial Narrow"/>
          <w:i w:val="0"/>
          <w:color w:val="000000" w:themeColor="text1"/>
        </w:rPr>
        <w:t>Que no se haya proferido auto de cierre de investigación o que no se haya vencido el término de investigación.</w:t>
      </w:r>
    </w:p>
    <w:p w14:paraId="0EA619BB" w14:textId="77777777" w:rsidR="00E13ABE" w:rsidRDefault="00D74038">
      <w:pPr>
        <w:pStyle w:val="Cita"/>
        <w:jc w:val="both"/>
        <w:rPr>
          <w:rFonts w:ascii="Arial Narrow" w:hAnsi="Arial Narrow" w:cs="Arial Narrow"/>
          <w:i w:val="0"/>
          <w:color w:val="000000" w:themeColor="text1"/>
        </w:rPr>
      </w:pPr>
      <w:r>
        <w:rPr>
          <w:rFonts w:ascii="Arial Narrow" w:hAnsi="Arial Narrow" w:cs="Arial Narrow"/>
          <w:i w:val="0"/>
          <w:color w:val="000000" w:themeColor="text1"/>
        </w:rPr>
        <w:t xml:space="preserve">Cuando </w:t>
      </w:r>
      <w:r>
        <w:rPr>
          <w:rFonts w:ascii="Arial Narrow" w:hAnsi="Arial Narrow" w:cs="Arial Narrow"/>
          <w:i w:val="0"/>
          <w:color w:val="000000" w:themeColor="text1"/>
        </w:rPr>
        <w:t>varios servidores públicos de la misma entidad participen en la comisión de una falta o de varias que sean conexas, se investigaran y decidirán en el mismo proceso, por quien tenga la competencia para juzgar al de mayor jerarquía.</w:t>
      </w:r>
    </w:p>
    <w:p w14:paraId="1535C9C4" w14:textId="77777777" w:rsidR="00E13ABE" w:rsidRDefault="00D74038">
      <w:pPr>
        <w:pStyle w:val="Cita"/>
        <w:jc w:val="both"/>
        <w:rPr>
          <w:rFonts w:ascii="Arial Narrow" w:hAnsi="Arial Narrow" w:cs="Arial Narrow"/>
          <w:i w:val="0"/>
          <w:color w:val="000000" w:themeColor="text1"/>
        </w:rPr>
      </w:pPr>
      <w:r>
        <w:rPr>
          <w:rFonts w:ascii="Arial Narrow" w:hAnsi="Arial Narrow" w:cs="Arial Narrow"/>
          <w:i w:val="0"/>
          <w:color w:val="000000" w:themeColor="text1"/>
        </w:rPr>
        <w:t>La acumulación podrá hacerse de oficio o a solicitud de los sujetos procesales. Si se niega, deberá hacerse exponiendo los motivos de la decisión contra la cual procede el recurso de reposición.</w:t>
      </w:r>
    </w:p>
    <w:p w14:paraId="4B8A2BD6" w14:textId="77777777" w:rsidR="00E13ABE" w:rsidRDefault="00D74038">
      <w:pPr>
        <w:jc w:val="both"/>
        <w:rPr>
          <w:rFonts w:ascii="Arial Narrow" w:hAnsi="Arial Narrow" w:cs="Arial Narrow"/>
          <w:color w:val="auto"/>
          <w:sz w:val="22"/>
          <w:szCs w:val="22"/>
        </w:rPr>
      </w:pPr>
      <w:r>
        <w:rPr>
          <w:rFonts w:ascii="Arial Narrow" w:hAnsi="Arial Narrow" w:cs="Arial Narrow"/>
          <w:color w:val="auto"/>
          <w:sz w:val="22"/>
          <w:szCs w:val="22"/>
        </w:rPr>
        <w:t xml:space="preserve">A su vez, el artículo 22 de la Ley 1952 de 2019, establece el principio de integración normativa, conforme al cual es posible aplicar otras normatividades, entre ellas, los Código Contencioso Administrativo (hoy Código de Procedimiento Administrativo </w:t>
      </w:r>
      <w:r>
        <w:rPr>
          <w:rFonts w:ascii="Arial Narrow" w:hAnsi="Arial Narrow" w:cs="Arial Narrow"/>
          <w:color w:val="auto"/>
          <w:sz w:val="22"/>
          <w:szCs w:val="22"/>
        </w:rPr>
        <w:lastRenderedPageBreak/>
        <w:t xml:space="preserve">y de lo Contencioso Administrativo), Penal, de Procedimiento Penal y de Procedimiento Civil (hoy Código General del Proceso), en lo que no contravenga la naturaleza del derecho disciplinario. </w:t>
      </w:r>
    </w:p>
    <w:p w14:paraId="0EC07D19" w14:textId="77777777" w:rsidR="00E13ABE" w:rsidRDefault="00E13ABE">
      <w:pPr>
        <w:jc w:val="both"/>
        <w:rPr>
          <w:rFonts w:ascii="Arial Narrow" w:hAnsi="Arial Narrow" w:cs="Arial Narrow"/>
          <w:color w:val="auto"/>
          <w:sz w:val="22"/>
          <w:szCs w:val="22"/>
        </w:rPr>
      </w:pPr>
    </w:p>
    <w:p w14:paraId="098BDF15" w14:textId="77777777" w:rsidR="00E13ABE" w:rsidRDefault="00D74038">
      <w:pPr>
        <w:jc w:val="both"/>
        <w:rPr>
          <w:rFonts w:ascii="Arial Narrow" w:hAnsi="Arial Narrow" w:cs="Arial Narrow"/>
          <w:color w:val="auto"/>
          <w:sz w:val="22"/>
          <w:szCs w:val="22"/>
        </w:rPr>
      </w:pPr>
      <w:r>
        <w:rPr>
          <w:rFonts w:ascii="Arial Narrow" w:hAnsi="Arial Narrow" w:cs="Arial Narrow"/>
          <w:color w:val="auto"/>
          <w:sz w:val="22"/>
          <w:szCs w:val="22"/>
        </w:rPr>
        <w:t xml:space="preserve">A su vez, el Código de PROCEDIMIENTO Administrativo y de lo Contencioso Administrativo señala en su artículo 36 que: </w:t>
      </w:r>
    </w:p>
    <w:p w14:paraId="55F9E88B" w14:textId="77777777" w:rsidR="00E13ABE" w:rsidRDefault="00E13ABE">
      <w:pPr>
        <w:jc w:val="both"/>
        <w:rPr>
          <w:rFonts w:ascii="Arial Narrow" w:hAnsi="Arial Narrow" w:cs="Arial Narrow"/>
          <w:color w:val="auto"/>
          <w:sz w:val="22"/>
          <w:szCs w:val="22"/>
        </w:rPr>
      </w:pPr>
    </w:p>
    <w:p w14:paraId="6F5AF403" w14:textId="77777777" w:rsidR="00E13ABE" w:rsidRDefault="00D74038">
      <w:pPr>
        <w:ind w:left="851" w:right="902"/>
        <w:jc w:val="both"/>
        <w:rPr>
          <w:rFonts w:ascii="Arial Narrow" w:hAnsi="Arial Narrow" w:cs="Arial Narrow"/>
          <w:bCs/>
          <w:color w:val="auto"/>
          <w:kern w:val="36"/>
          <w:sz w:val="20"/>
          <w:szCs w:val="20"/>
        </w:rPr>
      </w:pPr>
      <w:r>
        <w:rPr>
          <w:rFonts w:ascii="Arial Narrow" w:hAnsi="Arial Narrow" w:cs="Arial Narrow"/>
          <w:bCs/>
          <w:color w:val="auto"/>
          <w:kern w:val="36"/>
          <w:sz w:val="20"/>
          <w:szCs w:val="20"/>
        </w:rPr>
        <w:t>“</w:t>
      </w:r>
      <w:r>
        <w:rPr>
          <w:rFonts w:ascii="Arial Narrow" w:hAnsi="Arial Narrow" w:cs="Arial Narrow"/>
          <w:b/>
          <w:bCs/>
          <w:color w:val="auto"/>
          <w:sz w:val="20"/>
          <w:szCs w:val="20"/>
        </w:rPr>
        <w:t xml:space="preserve">Artículo 36. Formación y examen de expedientes: </w:t>
      </w:r>
      <w:r>
        <w:rPr>
          <w:rFonts w:ascii="Arial Narrow" w:hAnsi="Arial Narrow" w:cs="Arial Narrow"/>
          <w:b/>
          <w:color w:val="auto"/>
          <w:sz w:val="20"/>
          <w:szCs w:val="20"/>
        </w:rPr>
        <w:t>Los documentos y diligencias relacionados con una misma actuación se organizarán en un solo expediente, al cual se acumularán</w:t>
      </w:r>
      <w:r>
        <w:rPr>
          <w:rFonts w:ascii="Arial Narrow" w:hAnsi="Arial Narrow" w:cs="Arial Narrow"/>
          <w:color w:val="auto"/>
          <w:sz w:val="20"/>
          <w:szCs w:val="20"/>
        </w:rPr>
        <w:t xml:space="preserve">, con el fin de evitar decisiones contradictorias, de oficio o a petición de interesado, cualesquiera otros que se tramiten ante la misma autoridad. </w:t>
      </w:r>
    </w:p>
    <w:p w14:paraId="0F4FF6ED" w14:textId="77777777" w:rsidR="00E13ABE" w:rsidRDefault="00E13ABE">
      <w:pPr>
        <w:ind w:left="851" w:right="902"/>
        <w:jc w:val="both"/>
        <w:rPr>
          <w:rFonts w:ascii="Arial Narrow" w:hAnsi="Arial Narrow" w:cs="Arial Narrow"/>
          <w:color w:val="auto"/>
          <w:sz w:val="20"/>
          <w:szCs w:val="20"/>
        </w:rPr>
      </w:pPr>
    </w:p>
    <w:p w14:paraId="36E50A5D" w14:textId="77777777" w:rsidR="00E13ABE" w:rsidRDefault="00D74038">
      <w:pPr>
        <w:ind w:left="851" w:right="902"/>
        <w:jc w:val="both"/>
        <w:rPr>
          <w:rFonts w:ascii="Arial Narrow" w:hAnsi="Arial Narrow" w:cs="Arial Narrow"/>
          <w:color w:val="auto"/>
          <w:sz w:val="20"/>
          <w:szCs w:val="20"/>
          <w:lang w:val="es-ES"/>
        </w:rPr>
      </w:pPr>
      <w:r>
        <w:rPr>
          <w:rFonts w:ascii="Arial Narrow" w:hAnsi="Arial Narrow" w:cs="Arial Narrow"/>
          <w:color w:val="auto"/>
          <w:sz w:val="20"/>
          <w:szCs w:val="20"/>
        </w:rPr>
        <w:t>Si las actuaciones se tramitaren ante distintas autoridades, la acumulación se hará en la entidad u organismo donde se realizó la primera actuación. Si alguna de ellas se opone a la acumulación, podrá acudirse, sin más trámite, al mecanismo de definición de competencias administrativas.</w:t>
      </w:r>
      <w:r>
        <w:rPr>
          <w:rFonts w:ascii="Arial Narrow" w:hAnsi="Arial Narrow" w:cs="Arial Narrow"/>
          <w:color w:val="auto"/>
          <w:sz w:val="20"/>
          <w:szCs w:val="20"/>
          <w:lang w:val="es-ES"/>
        </w:rPr>
        <w:t xml:space="preserve"> </w:t>
      </w:r>
    </w:p>
    <w:p w14:paraId="7A8F045B" w14:textId="77777777" w:rsidR="00E13ABE" w:rsidRDefault="00E13ABE">
      <w:pPr>
        <w:ind w:left="851" w:right="902"/>
        <w:jc w:val="both"/>
        <w:rPr>
          <w:rFonts w:ascii="Arial Narrow" w:hAnsi="Arial Narrow" w:cs="Arial Narrow"/>
          <w:color w:val="auto"/>
          <w:sz w:val="20"/>
          <w:szCs w:val="20"/>
          <w:lang w:val="es-ES"/>
        </w:rPr>
      </w:pPr>
    </w:p>
    <w:p w14:paraId="09C0A1DE" w14:textId="77777777" w:rsidR="00E13ABE" w:rsidRDefault="00D74038">
      <w:pPr>
        <w:ind w:left="851" w:right="902"/>
        <w:jc w:val="both"/>
        <w:rPr>
          <w:rFonts w:ascii="Arial Narrow" w:hAnsi="Arial Narrow" w:cs="Arial Narrow"/>
          <w:color w:val="auto"/>
          <w:sz w:val="20"/>
          <w:szCs w:val="20"/>
        </w:rPr>
      </w:pPr>
      <w:r>
        <w:rPr>
          <w:rFonts w:ascii="Arial Narrow" w:hAnsi="Arial Narrow" w:cs="Arial Narrow"/>
          <w:color w:val="auto"/>
          <w:sz w:val="20"/>
          <w:szCs w:val="20"/>
        </w:rPr>
        <w:t>Con los documentos que por mandato de </w:t>
      </w:r>
      <w:hyperlink r:id="rId8" w:history="1">
        <w:r>
          <w:rPr>
            <w:rStyle w:val="Hipervnculo"/>
            <w:rFonts w:ascii="Arial Narrow" w:hAnsi="Arial Narrow" w:cs="Arial Narrow"/>
            <w:color w:val="auto"/>
            <w:sz w:val="20"/>
            <w:szCs w:val="20"/>
          </w:rPr>
          <w:t>la Constitución Política</w:t>
        </w:r>
      </w:hyperlink>
      <w:r>
        <w:rPr>
          <w:rFonts w:ascii="Arial Narrow" w:hAnsi="Arial Narrow" w:cs="Arial Narrow"/>
          <w:color w:val="auto"/>
          <w:sz w:val="20"/>
          <w:szCs w:val="20"/>
        </w:rPr>
        <w:t> o de la ley tengan el carácter de reservados y obren dentro de un expediente, se hará cuaderno separado (...)” (Negrillas fuera de texto).</w:t>
      </w:r>
    </w:p>
    <w:p w14:paraId="3E0E64DD" w14:textId="77777777" w:rsidR="00E13ABE" w:rsidRDefault="00E13ABE">
      <w:pPr>
        <w:ind w:left="851" w:right="902"/>
        <w:jc w:val="both"/>
        <w:rPr>
          <w:rFonts w:ascii="Arial Narrow" w:hAnsi="Arial Narrow" w:cs="Arial Narrow"/>
          <w:color w:val="auto"/>
          <w:sz w:val="22"/>
          <w:szCs w:val="22"/>
        </w:rPr>
      </w:pPr>
    </w:p>
    <w:p w14:paraId="49405A5C" w14:textId="77777777" w:rsidR="00E13ABE" w:rsidRDefault="00D74038">
      <w:pPr>
        <w:jc w:val="both"/>
        <w:rPr>
          <w:rFonts w:ascii="Arial Narrow" w:hAnsi="Arial Narrow" w:cs="Arial Narrow"/>
          <w:color w:val="auto"/>
          <w:sz w:val="22"/>
          <w:szCs w:val="22"/>
        </w:rPr>
      </w:pPr>
      <w:r>
        <w:rPr>
          <w:rFonts w:ascii="Arial Narrow" w:hAnsi="Arial Narrow" w:cs="Arial Narrow"/>
          <w:color w:val="auto"/>
          <w:sz w:val="22"/>
          <w:szCs w:val="22"/>
        </w:rPr>
        <w:t>Respecto del principio de la unidad procesal, el Código de Procedimiento Penal señala que:</w:t>
      </w:r>
    </w:p>
    <w:p w14:paraId="4F136707" w14:textId="77777777" w:rsidR="00E13ABE" w:rsidRDefault="00E13ABE">
      <w:pPr>
        <w:jc w:val="both"/>
        <w:rPr>
          <w:rFonts w:ascii="Arial Narrow" w:hAnsi="Arial Narrow" w:cs="Arial Narrow"/>
          <w:color w:val="auto"/>
          <w:sz w:val="22"/>
          <w:szCs w:val="22"/>
        </w:rPr>
      </w:pPr>
    </w:p>
    <w:p w14:paraId="44D760BA" w14:textId="77777777" w:rsidR="00E13ABE" w:rsidRDefault="00D74038">
      <w:pPr>
        <w:pStyle w:val="Encabezado"/>
        <w:tabs>
          <w:tab w:val="left" w:pos="851"/>
        </w:tabs>
        <w:ind w:left="851" w:right="901"/>
        <w:jc w:val="both"/>
        <w:rPr>
          <w:rFonts w:ascii="Arial Narrow" w:hAnsi="Arial Narrow" w:cs="Arial Narrow"/>
          <w:color w:val="auto"/>
          <w:sz w:val="20"/>
          <w:szCs w:val="20"/>
        </w:rPr>
      </w:pPr>
      <w:r>
        <w:rPr>
          <w:rFonts w:ascii="Arial Narrow" w:hAnsi="Arial Narrow" w:cs="Arial Narrow"/>
          <w:bCs/>
          <w:color w:val="auto"/>
          <w:sz w:val="20"/>
          <w:szCs w:val="20"/>
        </w:rPr>
        <w:t xml:space="preserve">Art. 89.- UNIDAD PROCESAL. </w:t>
      </w:r>
      <w:r>
        <w:rPr>
          <w:rFonts w:ascii="Arial Narrow" w:hAnsi="Arial Narrow" w:cs="Arial Narrow"/>
          <w:color w:val="auto"/>
          <w:sz w:val="20"/>
          <w:szCs w:val="20"/>
        </w:rPr>
        <w:t xml:space="preserve">Por </w:t>
      </w:r>
      <w:r>
        <w:rPr>
          <w:rFonts w:ascii="Arial Narrow" w:hAnsi="Arial Narrow" w:cs="Arial Narrow"/>
          <w:color w:val="auto"/>
          <w:sz w:val="20"/>
          <w:szCs w:val="20"/>
        </w:rPr>
        <w:t>cada conducta punible se adelantará una sola actuación procesal, cualquiera que sea el número de autores o partícipes, salvo las excepciones constitucionales o legales.</w:t>
      </w:r>
    </w:p>
    <w:p w14:paraId="15A6893A" w14:textId="77777777" w:rsidR="00E13ABE" w:rsidRDefault="00E13ABE">
      <w:pPr>
        <w:pStyle w:val="Encabezado"/>
        <w:tabs>
          <w:tab w:val="left" w:pos="851"/>
        </w:tabs>
        <w:ind w:left="851" w:right="901"/>
        <w:jc w:val="both"/>
        <w:rPr>
          <w:rFonts w:ascii="Arial Narrow" w:hAnsi="Arial Narrow" w:cs="Arial Narrow"/>
          <w:color w:val="auto"/>
          <w:sz w:val="20"/>
          <w:szCs w:val="20"/>
        </w:rPr>
      </w:pPr>
    </w:p>
    <w:p w14:paraId="30EB3EC1" w14:textId="77777777" w:rsidR="00E13ABE" w:rsidRDefault="00D74038">
      <w:pPr>
        <w:pStyle w:val="Encabezado"/>
        <w:tabs>
          <w:tab w:val="left" w:pos="851"/>
        </w:tabs>
        <w:ind w:left="851" w:right="901"/>
        <w:jc w:val="both"/>
        <w:rPr>
          <w:rFonts w:ascii="Arial Narrow" w:hAnsi="Arial Narrow" w:cs="Arial Narrow"/>
          <w:color w:val="auto"/>
          <w:sz w:val="20"/>
          <w:szCs w:val="20"/>
        </w:rPr>
      </w:pPr>
      <w:r>
        <w:rPr>
          <w:rFonts w:ascii="Arial Narrow" w:hAnsi="Arial Narrow" w:cs="Arial Narrow"/>
          <w:color w:val="auto"/>
          <w:sz w:val="20"/>
          <w:szCs w:val="20"/>
        </w:rPr>
        <w:t>Las conductas punibles conexas se investigarán y juzgarán conjuntamente. La ruptura de la unidad procesal no genera nulidad siempre que no afecte las garantías constitucionales.</w:t>
      </w:r>
    </w:p>
    <w:p w14:paraId="4BD32CEE" w14:textId="77777777" w:rsidR="00E13ABE" w:rsidRDefault="00E13ABE">
      <w:pPr>
        <w:pStyle w:val="Encabezado"/>
        <w:tabs>
          <w:tab w:val="left" w:pos="851"/>
        </w:tabs>
        <w:ind w:left="851" w:right="901"/>
        <w:jc w:val="both"/>
        <w:rPr>
          <w:rFonts w:ascii="Arial Narrow" w:hAnsi="Arial Narrow" w:cs="Arial Narrow"/>
          <w:color w:val="auto"/>
          <w:sz w:val="22"/>
          <w:szCs w:val="22"/>
        </w:rPr>
      </w:pPr>
    </w:p>
    <w:p w14:paraId="04BD0ABE" w14:textId="7F5AFE19" w:rsidR="00E13ABE" w:rsidRDefault="4DF22D3E">
      <w:pPr>
        <w:widowControl w:val="0"/>
        <w:autoSpaceDE w:val="0"/>
        <w:autoSpaceDN w:val="0"/>
        <w:adjustRightInd w:val="0"/>
        <w:spacing w:line="240" w:lineRule="atLeast"/>
        <w:ind w:left="30"/>
        <w:jc w:val="both"/>
        <w:rPr>
          <w:rFonts w:ascii="Arial Narrow" w:hAnsi="Arial Narrow" w:cs="Arial Narrow"/>
          <w:sz w:val="22"/>
          <w:szCs w:val="22"/>
          <w:lang w:val="es-ES"/>
        </w:rPr>
      </w:pPr>
      <w:r w:rsidRPr="4DF22D3E">
        <w:rPr>
          <w:rFonts w:ascii="Arial Narrow" w:hAnsi="Arial Narrow" w:cs="Arial Narrow"/>
          <w:sz w:val="22"/>
          <w:szCs w:val="22"/>
        </w:rPr>
        <w:t>C</w:t>
      </w:r>
      <w:r w:rsidRPr="4DF22D3E">
        <w:rPr>
          <w:rFonts w:ascii="Arial Narrow" w:hAnsi="Arial Narrow" w:cs="Arial Narrow"/>
          <w:sz w:val="22"/>
          <w:szCs w:val="22"/>
          <w:lang w:val="es-ES"/>
        </w:rPr>
        <w:t xml:space="preserve">onsiderando que en las diligencias objeto de </w:t>
      </w:r>
      <w:r w:rsidR="32A7DBC3" w:rsidRPr="4DF22D3E">
        <w:rPr>
          <w:rFonts w:ascii="Arial Narrow" w:hAnsi="Arial Narrow" w:cs="Arial Narrow"/>
          <w:sz w:val="22"/>
          <w:szCs w:val="22"/>
          <w:lang w:val="es-ES"/>
        </w:rPr>
        <w:t>pronunciamiento</w:t>
      </w:r>
      <w:r w:rsidRPr="4DF22D3E">
        <w:rPr>
          <w:rFonts w:ascii="Arial Narrow" w:hAnsi="Arial Narrow" w:cs="Arial Narrow"/>
          <w:sz w:val="22"/>
          <w:szCs w:val="22"/>
          <w:lang w:val="es-ES"/>
        </w:rPr>
        <w:t xml:space="preserve">, no se ha proferido auto de cierre de investigación, por lo anterior y para </w:t>
      </w:r>
      <w:r w:rsidRPr="4DF22D3E">
        <w:rPr>
          <w:rFonts w:ascii="Arial Narrow" w:hAnsi="Arial Narrow" w:cs="Arial Narrow"/>
          <w:sz w:val="22"/>
          <w:szCs w:val="22"/>
        </w:rPr>
        <w:t xml:space="preserve">evitar decisiones contradictorias se hace necesario unificar estas dos actuaciones. En </w:t>
      </w:r>
      <w:r w:rsidR="0FF31AE3" w:rsidRPr="4DF22D3E">
        <w:rPr>
          <w:rFonts w:ascii="Arial Narrow" w:hAnsi="Arial Narrow" w:cs="Arial Narrow"/>
          <w:sz w:val="22"/>
          <w:szCs w:val="22"/>
        </w:rPr>
        <w:t>consecuencia,</w:t>
      </w:r>
      <w:r w:rsidRPr="4DF22D3E">
        <w:rPr>
          <w:rFonts w:ascii="Arial Narrow" w:hAnsi="Arial Narrow" w:cs="Arial Narrow"/>
          <w:sz w:val="22"/>
          <w:szCs w:val="22"/>
        </w:rPr>
        <w:t xml:space="preserve"> se ordena la acumulación del expediente </w:t>
      </w:r>
      <w:r w:rsidRPr="4DF22D3E">
        <w:rPr>
          <w:rFonts w:ascii="Arial Narrow" w:hAnsi="Arial Narrow" w:cs="Arial Narrow"/>
          <w:sz w:val="22"/>
          <w:szCs w:val="22"/>
          <w:highlight w:val="yellow"/>
        </w:rPr>
        <w:t>____/___</w:t>
      </w:r>
      <w:r w:rsidRPr="4DF22D3E">
        <w:rPr>
          <w:rFonts w:ascii="Arial Narrow" w:hAnsi="Arial Narrow" w:cs="Arial Narrow"/>
          <w:sz w:val="22"/>
          <w:szCs w:val="22"/>
        </w:rPr>
        <w:t xml:space="preserve"> al expediente </w:t>
      </w:r>
      <w:r w:rsidRPr="4DF22D3E">
        <w:rPr>
          <w:rFonts w:ascii="Arial Narrow" w:hAnsi="Arial Narrow" w:cs="Arial Narrow"/>
          <w:sz w:val="22"/>
          <w:szCs w:val="22"/>
          <w:highlight w:val="yellow"/>
        </w:rPr>
        <w:t>_____/___,</w:t>
      </w:r>
      <w:r w:rsidRPr="4DF22D3E">
        <w:rPr>
          <w:rFonts w:ascii="Arial Narrow" w:hAnsi="Arial Narrow" w:cs="Arial Narrow"/>
          <w:sz w:val="22"/>
          <w:szCs w:val="22"/>
        </w:rPr>
        <w:t xml:space="preserve"> donde se continuará su trámite bajo una sola cuerda procesal. </w:t>
      </w:r>
      <w:r w:rsidRPr="4DF22D3E">
        <w:rPr>
          <w:rFonts w:ascii="Arial Narrow" w:hAnsi="Arial Narrow" w:cs="Arial Narrow"/>
          <w:sz w:val="22"/>
          <w:szCs w:val="22"/>
          <w:lang w:val="es-ES"/>
        </w:rPr>
        <w:t xml:space="preserve">Lo anterior en aplicación de los principios de </w:t>
      </w:r>
      <w:r w:rsidRPr="4DF22D3E">
        <w:rPr>
          <w:rFonts w:ascii="Arial Narrow" w:hAnsi="Arial Narrow" w:cs="Arial Narrow"/>
          <w:sz w:val="22"/>
          <w:szCs w:val="22"/>
        </w:rPr>
        <w:t>non bis in ídem,</w:t>
      </w:r>
      <w:r w:rsidRPr="4DF22D3E">
        <w:rPr>
          <w:rFonts w:ascii="Arial Narrow" w:hAnsi="Arial Narrow" w:cs="Arial Narrow"/>
          <w:sz w:val="22"/>
          <w:szCs w:val="22"/>
          <w:lang w:val="es-ES"/>
        </w:rPr>
        <w:t xml:space="preserve"> de economía procesal, celeridad, legalidad, debido proceso y unidad procesal donde se continuará su trámite bajo una sola cuerda procesal. </w:t>
      </w:r>
    </w:p>
    <w:p w14:paraId="427B6FAE" w14:textId="77777777" w:rsidR="00E13ABE" w:rsidRDefault="00E13ABE">
      <w:pPr>
        <w:widowControl w:val="0"/>
        <w:autoSpaceDE w:val="0"/>
        <w:autoSpaceDN w:val="0"/>
        <w:adjustRightInd w:val="0"/>
        <w:spacing w:line="240" w:lineRule="atLeast"/>
        <w:ind w:left="30"/>
        <w:jc w:val="both"/>
        <w:rPr>
          <w:rFonts w:ascii="Arial Narrow" w:hAnsi="Arial Narrow" w:cs="Arial Narrow"/>
          <w:sz w:val="22"/>
          <w:szCs w:val="22"/>
          <w:lang w:val="es-ES"/>
        </w:rPr>
      </w:pPr>
    </w:p>
    <w:p w14:paraId="1956A380" w14:textId="77777777" w:rsidR="00E13ABE" w:rsidRDefault="4DF22D3E">
      <w:pPr>
        <w:pStyle w:val="Sinespaciado"/>
        <w:jc w:val="both"/>
        <w:rPr>
          <w:rFonts w:ascii="Arial Narrow" w:hAnsi="Arial Narrow" w:cs="Arial Narrow"/>
          <w:color w:val="auto"/>
        </w:rPr>
      </w:pPr>
      <w:bookmarkStart w:id="3" w:name="_Int_dEjTVNuX"/>
      <w:r w:rsidRPr="4DF22D3E">
        <w:rPr>
          <w:rFonts w:ascii="Arial Narrow" w:hAnsi="Arial Narrow" w:cs="Arial Narrow"/>
          <w:color w:val="auto"/>
        </w:rPr>
        <w:t>En este orden de ideas, vale la pena advertir que no solo resulta viable la acumulación procesal, por lo anteriormente expuesto, sino en consideración a la comunidad de los medios probatorios recaudados resultan procedentes y conducentes, lo que conllevaría a la consecuente economía procesal.</w:t>
      </w:r>
      <w:bookmarkEnd w:id="3"/>
    </w:p>
    <w:p w14:paraId="2BCB1215" w14:textId="77777777" w:rsidR="00E13ABE" w:rsidRDefault="00E13ABE">
      <w:pPr>
        <w:pStyle w:val="Sinespaciado"/>
        <w:jc w:val="both"/>
        <w:rPr>
          <w:rFonts w:ascii="Arial Narrow" w:hAnsi="Arial Narrow" w:cs="Arial Narrow"/>
          <w:color w:val="auto"/>
          <w:lang w:val="es-ES"/>
        </w:rPr>
      </w:pPr>
    </w:p>
    <w:p w14:paraId="28818C64" w14:textId="77777777" w:rsidR="00E13ABE" w:rsidRDefault="00D74038">
      <w:pPr>
        <w:pStyle w:val="Sinespaciado"/>
        <w:rPr>
          <w:rFonts w:ascii="Arial Narrow" w:hAnsi="Arial Narrow" w:cs="Arial Narrow"/>
          <w:color w:val="auto"/>
          <w:lang w:val="es-ES"/>
        </w:rPr>
      </w:pPr>
      <w:r>
        <w:rPr>
          <w:rFonts w:ascii="Arial Narrow" w:hAnsi="Arial Narrow" w:cs="Arial Narrow"/>
          <w:color w:val="auto"/>
          <w:lang w:val="es-ES"/>
        </w:rPr>
        <w:t xml:space="preserve">En mérito de lo expuesto, la Jefe </w:t>
      </w:r>
      <w:r>
        <w:rPr>
          <w:rFonts w:ascii="Arial Narrow" w:hAnsi="Arial Narrow" w:cs="Arial Narrow"/>
          <w:color w:val="auto"/>
          <w:lang w:val="es-ES"/>
        </w:rPr>
        <w:t>de la Oficina de Control Disciplinario Interno,</w:t>
      </w:r>
    </w:p>
    <w:p w14:paraId="0CF3AD3A" w14:textId="77777777" w:rsidR="00E13ABE" w:rsidRDefault="00E13ABE">
      <w:pPr>
        <w:pStyle w:val="Textoindependiente"/>
        <w:jc w:val="center"/>
        <w:rPr>
          <w:rFonts w:ascii="Arial Narrow" w:hAnsi="Arial Narrow" w:cs="Arial Narrow"/>
          <w:b/>
          <w:sz w:val="22"/>
          <w:szCs w:val="22"/>
        </w:rPr>
      </w:pPr>
    </w:p>
    <w:p w14:paraId="7B4935D3" w14:textId="77777777" w:rsidR="00E13ABE" w:rsidRDefault="00D74038">
      <w:pPr>
        <w:jc w:val="center"/>
        <w:rPr>
          <w:rFonts w:ascii="Arial Narrow" w:hAnsi="Arial Narrow" w:cs="Arial Narrow"/>
          <w:b/>
          <w:color w:val="auto"/>
          <w:sz w:val="22"/>
          <w:szCs w:val="22"/>
        </w:rPr>
      </w:pPr>
      <w:r>
        <w:rPr>
          <w:rFonts w:ascii="Arial Narrow" w:hAnsi="Arial Narrow" w:cs="Arial Narrow"/>
          <w:b/>
          <w:color w:val="auto"/>
          <w:sz w:val="22"/>
          <w:szCs w:val="22"/>
        </w:rPr>
        <w:t>RESUELVE</w:t>
      </w:r>
    </w:p>
    <w:p w14:paraId="0E9B84C9" w14:textId="77777777" w:rsidR="00E13ABE" w:rsidRDefault="00E13ABE">
      <w:pPr>
        <w:jc w:val="center"/>
        <w:rPr>
          <w:rFonts w:ascii="Arial Narrow" w:hAnsi="Arial Narrow" w:cs="Arial Narrow"/>
          <w:b/>
          <w:color w:val="auto"/>
          <w:sz w:val="22"/>
          <w:szCs w:val="22"/>
        </w:rPr>
      </w:pPr>
    </w:p>
    <w:p w14:paraId="42A2E2DA" w14:textId="77777777" w:rsidR="00E13ABE" w:rsidRDefault="00E13ABE">
      <w:pPr>
        <w:jc w:val="center"/>
        <w:rPr>
          <w:rFonts w:ascii="Arial Narrow" w:hAnsi="Arial Narrow" w:cs="Arial Narrow"/>
          <w:b/>
          <w:color w:val="auto"/>
          <w:sz w:val="22"/>
          <w:szCs w:val="22"/>
        </w:rPr>
      </w:pPr>
    </w:p>
    <w:p w14:paraId="7DE5A121" w14:textId="77777777" w:rsidR="00E13ABE" w:rsidRDefault="00D74038">
      <w:pPr>
        <w:jc w:val="both"/>
        <w:rPr>
          <w:rFonts w:ascii="Arial Narrow" w:hAnsi="Arial Narrow" w:cs="Arial Narrow"/>
          <w:color w:val="auto"/>
          <w:sz w:val="22"/>
          <w:szCs w:val="22"/>
        </w:rPr>
      </w:pPr>
      <w:r>
        <w:rPr>
          <w:rFonts w:ascii="Arial Narrow" w:hAnsi="Arial Narrow" w:cs="Arial Narrow"/>
          <w:b/>
          <w:color w:val="auto"/>
          <w:sz w:val="22"/>
          <w:szCs w:val="22"/>
        </w:rPr>
        <w:t>PRIMERO: ACUMULAR</w:t>
      </w:r>
      <w:r>
        <w:rPr>
          <w:rFonts w:ascii="Arial Narrow" w:hAnsi="Arial Narrow" w:cs="Arial Narrow"/>
          <w:color w:val="auto"/>
          <w:sz w:val="22"/>
          <w:szCs w:val="22"/>
        </w:rPr>
        <w:t xml:space="preserve"> el expediente </w:t>
      </w:r>
      <w:r>
        <w:rPr>
          <w:rFonts w:ascii="Arial Narrow" w:hAnsi="Arial Narrow" w:cs="Arial Narrow"/>
          <w:b/>
          <w:color w:val="auto"/>
          <w:sz w:val="22"/>
          <w:szCs w:val="22"/>
          <w:highlight w:val="yellow"/>
        </w:rPr>
        <w:t>XX-20XX</w:t>
      </w:r>
      <w:r>
        <w:rPr>
          <w:rFonts w:ascii="Arial Narrow" w:hAnsi="Arial Narrow" w:cs="Arial Narrow"/>
          <w:b/>
          <w:color w:val="auto"/>
          <w:sz w:val="22"/>
          <w:szCs w:val="22"/>
        </w:rPr>
        <w:t xml:space="preserve"> </w:t>
      </w:r>
      <w:r>
        <w:rPr>
          <w:rFonts w:ascii="Arial Narrow" w:hAnsi="Arial Narrow" w:cs="Arial Narrow"/>
          <w:color w:val="auto"/>
          <w:sz w:val="22"/>
          <w:szCs w:val="22"/>
        </w:rPr>
        <w:t xml:space="preserve">en etapa de </w:t>
      </w:r>
      <w:r>
        <w:rPr>
          <w:rFonts w:ascii="Arial Narrow" w:hAnsi="Arial Narrow" w:cs="Arial Narrow"/>
          <w:color w:val="auto"/>
          <w:sz w:val="22"/>
          <w:szCs w:val="22"/>
          <w:highlight w:val="yellow"/>
        </w:rPr>
        <w:t>Investigación Disciplinaria</w:t>
      </w:r>
      <w:r>
        <w:rPr>
          <w:rFonts w:ascii="Arial Narrow" w:hAnsi="Arial Narrow" w:cs="Arial Narrow"/>
          <w:b/>
          <w:color w:val="auto"/>
          <w:sz w:val="22"/>
          <w:szCs w:val="22"/>
        </w:rPr>
        <w:t>,</w:t>
      </w:r>
      <w:r>
        <w:rPr>
          <w:rFonts w:ascii="Arial Narrow" w:hAnsi="Arial Narrow" w:cs="Arial Narrow"/>
          <w:color w:val="auto"/>
          <w:sz w:val="22"/>
          <w:szCs w:val="22"/>
        </w:rPr>
        <w:t xml:space="preserve"> junto con todas las actuaciones procesales que obran en el mismo, al expediente </w:t>
      </w:r>
      <w:r>
        <w:rPr>
          <w:rFonts w:ascii="Arial Narrow" w:hAnsi="Arial Narrow" w:cs="Arial Narrow"/>
          <w:b/>
          <w:color w:val="auto"/>
          <w:sz w:val="22"/>
          <w:szCs w:val="22"/>
          <w:highlight w:val="yellow"/>
        </w:rPr>
        <w:t>XX-20XX</w:t>
      </w:r>
      <w:r>
        <w:rPr>
          <w:rFonts w:ascii="Arial Narrow" w:hAnsi="Arial Narrow" w:cs="Arial Narrow"/>
          <w:color w:val="auto"/>
          <w:sz w:val="22"/>
          <w:szCs w:val="22"/>
        </w:rPr>
        <w:t xml:space="preserve"> en etapa de </w:t>
      </w:r>
      <w:r>
        <w:rPr>
          <w:rFonts w:ascii="Arial Narrow" w:hAnsi="Arial Narrow" w:cs="Arial Narrow"/>
          <w:color w:val="auto"/>
          <w:sz w:val="22"/>
          <w:szCs w:val="22"/>
          <w:highlight w:val="yellow"/>
        </w:rPr>
        <w:t>Investigación Disciplinaria</w:t>
      </w:r>
      <w:r>
        <w:rPr>
          <w:rFonts w:ascii="Arial Narrow" w:hAnsi="Arial Narrow" w:cs="Arial Narrow"/>
          <w:color w:val="auto"/>
          <w:sz w:val="22"/>
          <w:szCs w:val="22"/>
        </w:rPr>
        <w:t xml:space="preserve">, </w:t>
      </w:r>
      <w:r>
        <w:rPr>
          <w:rFonts w:ascii="Arial Narrow" w:hAnsi="Arial Narrow" w:cs="Arial Narrow"/>
          <w:color w:val="auto"/>
          <w:sz w:val="22"/>
          <w:szCs w:val="22"/>
          <w:lang w:val="es-ES"/>
        </w:rPr>
        <w:t xml:space="preserve">para proseguir su curso bajo una misma cuerda, </w:t>
      </w:r>
      <w:r>
        <w:rPr>
          <w:rFonts w:ascii="Arial Narrow" w:hAnsi="Arial Narrow" w:cs="Arial Narrow"/>
          <w:color w:val="auto"/>
          <w:sz w:val="22"/>
          <w:szCs w:val="22"/>
        </w:rPr>
        <w:t xml:space="preserve">por los motivos expuestos en la parte motiva de esta providencia. </w:t>
      </w:r>
    </w:p>
    <w:p w14:paraId="6D636A51" w14:textId="77777777" w:rsidR="00E13ABE" w:rsidRDefault="00E13ABE">
      <w:pPr>
        <w:jc w:val="both"/>
        <w:rPr>
          <w:rFonts w:ascii="Arial Narrow" w:hAnsi="Arial Narrow" w:cs="Arial Narrow"/>
          <w:color w:val="auto"/>
          <w:sz w:val="22"/>
          <w:szCs w:val="22"/>
        </w:rPr>
      </w:pPr>
    </w:p>
    <w:p w14:paraId="19F2A508" w14:textId="77777777" w:rsidR="00E13ABE" w:rsidRDefault="00D74038">
      <w:pPr>
        <w:jc w:val="both"/>
        <w:rPr>
          <w:rFonts w:ascii="Arial Narrow" w:hAnsi="Arial Narrow" w:cs="Arial Narrow"/>
          <w:color w:val="auto"/>
          <w:sz w:val="22"/>
          <w:szCs w:val="22"/>
        </w:rPr>
      </w:pPr>
      <w:r>
        <w:rPr>
          <w:rFonts w:ascii="Arial Narrow" w:hAnsi="Arial Narrow" w:cs="Arial Narrow"/>
          <w:b/>
          <w:color w:val="auto"/>
          <w:sz w:val="22"/>
          <w:szCs w:val="22"/>
        </w:rPr>
        <w:t>SEGUNDO:</w:t>
      </w:r>
      <w:r>
        <w:rPr>
          <w:rFonts w:ascii="Arial Narrow" w:hAnsi="Arial Narrow" w:cs="Arial Narrow"/>
          <w:color w:val="auto"/>
          <w:sz w:val="22"/>
          <w:szCs w:val="22"/>
        </w:rPr>
        <w:t xml:space="preserve"> </w:t>
      </w:r>
      <w:r>
        <w:rPr>
          <w:rFonts w:ascii="Arial Narrow" w:hAnsi="Arial Narrow" w:cs="Arial Narrow"/>
          <w:b/>
          <w:bCs/>
          <w:color w:val="auto"/>
          <w:sz w:val="22"/>
          <w:szCs w:val="22"/>
        </w:rPr>
        <w:t xml:space="preserve">CONTINUAR </w:t>
      </w:r>
      <w:r>
        <w:rPr>
          <w:rFonts w:ascii="Arial Narrow" w:hAnsi="Arial Narrow" w:cs="Arial Narrow"/>
          <w:color w:val="auto"/>
          <w:sz w:val="22"/>
          <w:szCs w:val="22"/>
        </w:rPr>
        <w:t xml:space="preserve">con el trámite de la actuación disciplinaria bajo el expediente </w:t>
      </w:r>
      <w:r>
        <w:rPr>
          <w:rFonts w:ascii="Arial Narrow" w:hAnsi="Arial Narrow" w:cs="Arial Narrow"/>
          <w:b/>
          <w:bCs/>
          <w:color w:val="auto"/>
          <w:sz w:val="22"/>
          <w:szCs w:val="22"/>
        </w:rPr>
        <w:t xml:space="preserve">N° </w:t>
      </w:r>
      <w:r>
        <w:rPr>
          <w:rFonts w:ascii="Arial Narrow" w:hAnsi="Arial Narrow" w:cs="Arial Narrow"/>
          <w:b/>
          <w:color w:val="auto"/>
          <w:sz w:val="22"/>
          <w:szCs w:val="22"/>
          <w:highlight w:val="yellow"/>
        </w:rPr>
        <w:t>XX-20XX</w:t>
      </w:r>
      <w:r>
        <w:rPr>
          <w:rFonts w:ascii="Arial Narrow" w:hAnsi="Arial Narrow" w:cs="Arial Narrow"/>
          <w:color w:val="auto"/>
          <w:sz w:val="22"/>
          <w:szCs w:val="22"/>
        </w:rPr>
        <w:t xml:space="preserve">, precisando que contra la presente decisión no procede recurso alguno. </w:t>
      </w:r>
    </w:p>
    <w:p w14:paraId="0CB1E446" w14:textId="77777777" w:rsidR="00E13ABE" w:rsidRDefault="00E13ABE">
      <w:pPr>
        <w:jc w:val="both"/>
        <w:rPr>
          <w:rFonts w:ascii="Arial Narrow" w:hAnsi="Arial Narrow" w:cs="Arial Narrow"/>
          <w:color w:val="auto"/>
          <w:sz w:val="22"/>
          <w:szCs w:val="22"/>
        </w:rPr>
      </w:pPr>
    </w:p>
    <w:p w14:paraId="1F8F0608" w14:textId="77777777" w:rsidR="00E13ABE" w:rsidRDefault="00D74038">
      <w:pPr>
        <w:jc w:val="both"/>
        <w:rPr>
          <w:rFonts w:ascii="Arial Narrow" w:hAnsi="Arial Narrow" w:cs="Arial Narrow"/>
          <w:bCs/>
          <w:color w:val="auto"/>
          <w:sz w:val="22"/>
          <w:szCs w:val="22"/>
        </w:rPr>
      </w:pPr>
      <w:r>
        <w:rPr>
          <w:rFonts w:ascii="Arial Narrow" w:hAnsi="Arial Narrow" w:cs="Arial Narrow"/>
          <w:b/>
          <w:bCs/>
          <w:color w:val="auto"/>
          <w:sz w:val="22"/>
          <w:szCs w:val="22"/>
        </w:rPr>
        <w:t xml:space="preserve">TERCERO: </w:t>
      </w:r>
      <w:r>
        <w:rPr>
          <w:rFonts w:ascii="Arial Narrow" w:hAnsi="Arial Narrow" w:cs="Arial Narrow"/>
          <w:bCs/>
          <w:color w:val="auto"/>
          <w:sz w:val="22"/>
          <w:szCs w:val="22"/>
        </w:rPr>
        <w:t>Comunicar a los sujetos procesales.</w:t>
      </w:r>
    </w:p>
    <w:p w14:paraId="4CE72803" w14:textId="77777777" w:rsidR="00E13ABE" w:rsidRDefault="00E13ABE">
      <w:pPr>
        <w:jc w:val="both"/>
        <w:rPr>
          <w:rFonts w:ascii="Arial Narrow" w:hAnsi="Arial Narrow" w:cs="Arial Narrow"/>
          <w:color w:val="auto"/>
          <w:sz w:val="22"/>
          <w:szCs w:val="22"/>
          <w:lang w:val="es-ES"/>
        </w:rPr>
      </w:pPr>
    </w:p>
    <w:p w14:paraId="5AF6E364" w14:textId="77777777" w:rsidR="00E13ABE" w:rsidRDefault="00D74038">
      <w:pPr>
        <w:jc w:val="both"/>
        <w:rPr>
          <w:rFonts w:ascii="Arial Narrow" w:hAnsi="Arial Narrow" w:cs="Arial Narrow"/>
          <w:color w:val="auto"/>
          <w:sz w:val="22"/>
          <w:szCs w:val="22"/>
          <w:lang w:val="es-ES"/>
        </w:rPr>
      </w:pPr>
      <w:r>
        <w:rPr>
          <w:rFonts w:ascii="Arial Narrow" w:hAnsi="Arial Narrow" w:cs="Arial Narrow"/>
          <w:b/>
          <w:color w:val="auto"/>
          <w:sz w:val="22"/>
          <w:szCs w:val="22"/>
          <w:lang w:val="es-ES"/>
        </w:rPr>
        <w:t>CUARTO:</w:t>
      </w:r>
      <w:r>
        <w:rPr>
          <w:rFonts w:ascii="Arial Narrow" w:hAnsi="Arial Narrow" w:cs="Arial Narrow"/>
          <w:color w:val="auto"/>
          <w:sz w:val="22"/>
          <w:szCs w:val="22"/>
          <w:lang w:val="es-ES"/>
        </w:rPr>
        <w:t xml:space="preserve"> Por secretaría, procédase de conformidad para asegurar </w:t>
      </w:r>
      <w:r>
        <w:rPr>
          <w:rFonts w:ascii="Arial Narrow" w:hAnsi="Arial Narrow" w:cs="Arial Narrow"/>
          <w:color w:val="auto"/>
          <w:sz w:val="22"/>
          <w:szCs w:val="22"/>
        </w:rPr>
        <w:t>la acumulación correspondiente.</w:t>
      </w:r>
    </w:p>
    <w:p w14:paraId="4C7E472C" w14:textId="77777777" w:rsidR="00E13ABE" w:rsidRDefault="00E13ABE">
      <w:pPr>
        <w:jc w:val="center"/>
        <w:rPr>
          <w:rFonts w:ascii="Arial Narrow" w:hAnsi="Arial Narrow" w:cs="Arial Narrow"/>
          <w:b/>
          <w:color w:val="auto"/>
          <w:sz w:val="22"/>
          <w:szCs w:val="22"/>
        </w:rPr>
      </w:pPr>
    </w:p>
    <w:p w14:paraId="62300821" w14:textId="77777777" w:rsidR="00E13ABE" w:rsidRDefault="00E13ABE">
      <w:pPr>
        <w:jc w:val="center"/>
        <w:rPr>
          <w:rFonts w:ascii="Arial Narrow" w:hAnsi="Arial Narrow" w:cs="Arial Narrow"/>
          <w:b/>
          <w:color w:val="auto"/>
          <w:sz w:val="22"/>
          <w:szCs w:val="22"/>
        </w:rPr>
      </w:pPr>
    </w:p>
    <w:p w14:paraId="237D46A4" w14:textId="77777777" w:rsidR="00E13ABE" w:rsidRDefault="00E13ABE">
      <w:pPr>
        <w:jc w:val="center"/>
        <w:rPr>
          <w:rFonts w:ascii="Arial Narrow" w:hAnsi="Arial Narrow" w:cs="Arial Narrow"/>
          <w:b/>
          <w:color w:val="auto"/>
          <w:sz w:val="22"/>
          <w:szCs w:val="22"/>
        </w:rPr>
      </w:pPr>
    </w:p>
    <w:p w14:paraId="180BCB63" w14:textId="77777777" w:rsidR="00E13ABE" w:rsidRDefault="00D74038">
      <w:pPr>
        <w:jc w:val="center"/>
        <w:rPr>
          <w:rFonts w:ascii="Arial Narrow" w:hAnsi="Arial Narrow" w:cs="Arial Narrow"/>
          <w:b/>
          <w:color w:val="000000" w:themeColor="text1"/>
          <w:sz w:val="22"/>
          <w:szCs w:val="22"/>
          <w:lang w:val="es-ES"/>
        </w:rPr>
      </w:pPr>
      <w:r>
        <w:rPr>
          <w:rFonts w:ascii="Arial Narrow" w:hAnsi="Arial Narrow" w:cs="Arial Narrow"/>
          <w:b/>
          <w:color w:val="000000" w:themeColor="text1"/>
          <w:sz w:val="22"/>
          <w:szCs w:val="22"/>
          <w:lang w:val="es-ES"/>
        </w:rPr>
        <w:t>COMUNÍQUESE Y CÚMPLASE</w:t>
      </w:r>
    </w:p>
    <w:p w14:paraId="17864539" w14:textId="77777777" w:rsidR="00E13ABE" w:rsidRDefault="00E13ABE">
      <w:pPr>
        <w:tabs>
          <w:tab w:val="left" w:pos="2079"/>
        </w:tabs>
        <w:suppressAutoHyphens/>
        <w:jc w:val="both"/>
        <w:rPr>
          <w:rFonts w:ascii="Arial Narrow" w:hAnsi="Arial Narrow" w:cs="Arial Narrow"/>
          <w:color w:val="000000" w:themeColor="text1"/>
          <w:sz w:val="22"/>
          <w:szCs w:val="22"/>
          <w:lang w:val="es-ES" w:eastAsia="ar-SA"/>
        </w:rPr>
      </w:pPr>
    </w:p>
    <w:p w14:paraId="151A4E49" w14:textId="77777777" w:rsidR="00E13ABE" w:rsidRDefault="00E13ABE">
      <w:pPr>
        <w:tabs>
          <w:tab w:val="left" w:pos="2079"/>
        </w:tabs>
        <w:suppressAutoHyphens/>
        <w:jc w:val="both"/>
        <w:rPr>
          <w:rFonts w:ascii="Arial Narrow" w:hAnsi="Arial Narrow" w:cs="Arial Narrow"/>
          <w:color w:val="000000" w:themeColor="text1"/>
          <w:sz w:val="22"/>
          <w:szCs w:val="22"/>
          <w:lang w:val="es-ES" w:eastAsia="ar-SA"/>
        </w:rPr>
      </w:pPr>
    </w:p>
    <w:p w14:paraId="2D3A114D" w14:textId="77777777" w:rsidR="00E13ABE" w:rsidRDefault="00E13ABE">
      <w:pPr>
        <w:tabs>
          <w:tab w:val="left" w:pos="2079"/>
        </w:tabs>
        <w:suppressAutoHyphens/>
        <w:jc w:val="both"/>
        <w:rPr>
          <w:rFonts w:ascii="Arial Narrow" w:hAnsi="Arial Narrow" w:cs="Arial Narrow"/>
          <w:color w:val="000000" w:themeColor="text1"/>
          <w:sz w:val="22"/>
          <w:szCs w:val="22"/>
          <w:lang w:val="es-ES" w:eastAsia="ar-SA"/>
        </w:rPr>
      </w:pPr>
    </w:p>
    <w:p w14:paraId="27B67517" w14:textId="77777777" w:rsidR="00E13ABE" w:rsidRDefault="00E13ABE">
      <w:pPr>
        <w:tabs>
          <w:tab w:val="left" w:pos="2079"/>
        </w:tabs>
        <w:suppressAutoHyphens/>
        <w:jc w:val="both"/>
        <w:rPr>
          <w:rFonts w:ascii="Arial Narrow" w:hAnsi="Arial Narrow" w:cs="Arial Narrow"/>
          <w:color w:val="000000" w:themeColor="text1"/>
          <w:sz w:val="22"/>
          <w:szCs w:val="22"/>
          <w:lang w:val="es-ES" w:eastAsia="ar-SA"/>
        </w:rPr>
      </w:pPr>
    </w:p>
    <w:p w14:paraId="33863A77" w14:textId="77777777" w:rsidR="00E13ABE" w:rsidRDefault="00D74038">
      <w:pPr>
        <w:jc w:val="center"/>
        <w:rPr>
          <w:rFonts w:ascii="Arial Narrow" w:hAnsi="Arial Narrow" w:cs="Arial Narrow"/>
          <w:bCs/>
          <w:color w:val="000000" w:themeColor="text1"/>
          <w:sz w:val="22"/>
          <w:szCs w:val="22"/>
          <w:lang w:val="es-ES" w:eastAsia="es-ES"/>
        </w:rPr>
      </w:pPr>
      <w:r>
        <w:rPr>
          <w:rFonts w:ascii="Arial Narrow" w:hAnsi="Arial Narrow" w:cs="Arial Narrow"/>
          <w:bCs/>
          <w:color w:val="000000" w:themeColor="text1"/>
          <w:sz w:val="22"/>
          <w:szCs w:val="22"/>
          <w:lang w:val="es-ES" w:eastAsia="es-ES"/>
        </w:rPr>
        <w:t xml:space="preserve">Jefe de </w:t>
      </w:r>
      <w:r>
        <w:rPr>
          <w:rFonts w:ascii="Arial Narrow" w:hAnsi="Arial Narrow" w:cs="Arial Narrow"/>
          <w:bCs/>
          <w:color w:val="000000" w:themeColor="text1"/>
          <w:sz w:val="22"/>
          <w:szCs w:val="22"/>
          <w:lang w:val="es-ES" w:eastAsia="es-ES"/>
        </w:rPr>
        <w:t>Oficina</w:t>
      </w:r>
    </w:p>
    <w:p w14:paraId="6E2CF1FB" w14:textId="77777777" w:rsidR="00E13ABE" w:rsidRDefault="00D74038">
      <w:pPr>
        <w:jc w:val="center"/>
        <w:rPr>
          <w:rFonts w:ascii="Arial Narrow" w:hAnsi="Arial Narrow" w:cs="Arial Narrow"/>
          <w:bCs/>
          <w:color w:val="000000" w:themeColor="text1"/>
          <w:sz w:val="22"/>
          <w:szCs w:val="22"/>
          <w:lang w:val="es-ES" w:eastAsia="es-ES"/>
        </w:rPr>
      </w:pPr>
      <w:r>
        <w:rPr>
          <w:rFonts w:ascii="Arial Narrow" w:hAnsi="Arial Narrow" w:cs="Arial Narrow"/>
          <w:bCs/>
          <w:color w:val="000000" w:themeColor="text1"/>
          <w:sz w:val="22"/>
          <w:szCs w:val="22"/>
          <w:lang w:val="es-ES" w:eastAsia="es-ES"/>
        </w:rPr>
        <w:t>Control Disciplinario Interno</w:t>
      </w:r>
    </w:p>
    <w:p w14:paraId="4D4C122F" w14:textId="77777777" w:rsidR="00E13ABE" w:rsidRDefault="00D74038">
      <w:pPr>
        <w:jc w:val="center"/>
        <w:rPr>
          <w:rFonts w:ascii="Arial Narrow" w:hAnsi="Arial Narrow" w:cs="Arial Narrow"/>
          <w:bCs/>
          <w:color w:val="000000" w:themeColor="text1"/>
          <w:sz w:val="22"/>
          <w:szCs w:val="22"/>
          <w:lang w:val="es-ES" w:eastAsia="es-ES"/>
        </w:rPr>
      </w:pPr>
      <w:r>
        <w:rPr>
          <w:rFonts w:ascii="Arial Narrow" w:hAnsi="Arial Narrow" w:cs="Arial Narrow"/>
          <w:bCs/>
          <w:color w:val="000000" w:themeColor="text1"/>
          <w:sz w:val="22"/>
          <w:szCs w:val="22"/>
          <w:lang w:val="es-ES" w:eastAsia="es-ES"/>
        </w:rPr>
        <w:t>UAE Cuerpo Oficial de Bomberos</w:t>
      </w:r>
    </w:p>
    <w:p w14:paraId="0EF1D9CA" w14:textId="77777777" w:rsidR="00E13ABE" w:rsidRDefault="00E13ABE">
      <w:pPr>
        <w:jc w:val="center"/>
        <w:rPr>
          <w:rFonts w:ascii="Arial Narrow" w:hAnsi="Arial Narrow" w:cs="Arial Narrow"/>
          <w:bCs/>
          <w:color w:val="000000" w:themeColor="text1"/>
          <w:sz w:val="22"/>
          <w:szCs w:val="22"/>
          <w:lang w:val="es-ES" w:eastAsia="es-ES"/>
        </w:rPr>
      </w:pPr>
    </w:p>
    <w:p w14:paraId="7A627368" w14:textId="77777777" w:rsidR="00E13ABE" w:rsidRDefault="00E13ABE">
      <w:pPr>
        <w:ind w:left="851" w:hanging="851"/>
        <w:rPr>
          <w:rFonts w:ascii="Arial Narrow" w:hAnsi="Arial Narrow" w:cs="Arial Narrow"/>
          <w:color w:val="000000" w:themeColor="text1"/>
          <w:sz w:val="16"/>
          <w:szCs w:val="16"/>
          <w:highlight w:val="yellow"/>
          <w:lang w:val="es-ES" w:eastAsia="es-ES"/>
        </w:rPr>
      </w:pPr>
    </w:p>
    <w:p w14:paraId="4A1D53A6" w14:textId="77777777" w:rsidR="00E13ABE" w:rsidRDefault="00D74038">
      <w:pPr>
        <w:pStyle w:val="Sinespaciado"/>
        <w:jc w:val="both"/>
        <w:rPr>
          <w:rFonts w:ascii="Arial Narrow" w:hAnsi="Arial Narrow" w:cs="Arial Narrow"/>
          <w:sz w:val="16"/>
          <w:szCs w:val="16"/>
          <w:lang w:eastAsia="ar-SA"/>
        </w:rPr>
      </w:pPr>
      <w:r>
        <w:rPr>
          <w:rFonts w:ascii="Arial Narrow" w:hAnsi="Arial Narrow" w:cs="Arial Narrow"/>
          <w:sz w:val="16"/>
          <w:szCs w:val="16"/>
          <w:lang w:eastAsia="ar-SA"/>
        </w:rPr>
        <w:t>Aprobó. (Nombre y cargo)</w:t>
      </w:r>
    </w:p>
    <w:p w14:paraId="621EF705" w14:textId="77777777" w:rsidR="00E13ABE" w:rsidRDefault="00D74038">
      <w:pPr>
        <w:pStyle w:val="Sinespaciado"/>
        <w:jc w:val="both"/>
        <w:rPr>
          <w:rFonts w:ascii="Arial Narrow" w:hAnsi="Arial Narrow" w:cs="Arial Narrow"/>
          <w:sz w:val="16"/>
          <w:szCs w:val="16"/>
        </w:rPr>
      </w:pPr>
      <w:r>
        <w:rPr>
          <w:rFonts w:ascii="Arial Narrow" w:hAnsi="Arial Narrow" w:cs="Arial Narrow"/>
          <w:sz w:val="16"/>
          <w:szCs w:val="16"/>
          <w:lang w:eastAsia="ar-SA"/>
        </w:rPr>
        <w:t>Reviso:   XXXXX – Profesional XX- OCDI</w:t>
      </w:r>
    </w:p>
    <w:p w14:paraId="58F77459" w14:textId="77777777" w:rsidR="00E13ABE" w:rsidRDefault="00D74038">
      <w:pPr>
        <w:pStyle w:val="Sinespaciado"/>
        <w:jc w:val="both"/>
        <w:rPr>
          <w:rFonts w:ascii="Arial Narrow" w:hAnsi="Arial Narrow" w:cs="Arial Narrow"/>
          <w:sz w:val="16"/>
          <w:szCs w:val="16"/>
        </w:rPr>
      </w:pPr>
      <w:r>
        <w:rPr>
          <w:rFonts w:ascii="Arial Narrow" w:hAnsi="Arial Narrow" w:cs="Arial Narrow"/>
          <w:sz w:val="16"/>
          <w:szCs w:val="16"/>
          <w:lang w:eastAsia="ar-SA"/>
        </w:rPr>
        <w:t xml:space="preserve">Proyectó:  XXXX - Profesional Contratista- OCDI </w:t>
      </w:r>
    </w:p>
    <w:p w14:paraId="44173631" w14:textId="77777777" w:rsidR="00E13ABE" w:rsidRDefault="00E13ABE">
      <w:pPr>
        <w:contextualSpacing/>
        <w:rPr>
          <w:rFonts w:ascii="Arial Narrow" w:hAnsi="Arial Narrow" w:cs="Arial Narrow"/>
          <w:b/>
          <w:bCs/>
          <w:sz w:val="20"/>
          <w:szCs w:val="20"/>
        </w:rPr>
      </w:pPr>
    </w:p>
    <w:p w14:paraId="7970659F" w14:textId="77777777" w:rsidR="00E13ABE" w:rsidRDefault="00E13ABE">
      <w:pPr>
        <w:tabs>
          <w:tab w:val="left" w:pos="567"/>
        </w:tabs>
        <w:suppressAutoHyphens/>
        <w:jc w:val="both"/>
        <w:rPr>
          <w:rFonts w:ascii="Arial Narrow" w:eastAsia="Calibri" w:hAnsi="Arial Narrow" w:cs="Arial Narrow"/>
          <w:sz w:val="22"/>
          <w:szCs w:val="22"/>
          <w:lang w:eastAsia="es-ES"/>
        </w:rPr>
      </w:pPr>
    </w:p>
    <w:p w14:paraId="1AC3AB5D" w14:textId="77777777" w:rsidR="00E13ABE" w:rsidRDefault="00E13ABE">
      <w:pPr>
        <w:tabs>
          <w:tab w:val="left" w:pos="567"/>
        </w:tabs>
        <w:suppressAutoHyphens/>
        <w:jc w:val="both"/>
        <w:rPr>
          <w:rFonts w:ascii="Arial Narrow" w:eastAsia="Calibri" w:hAnsi="Arial Narrow" w:cs="Arial Narrow"/>
          <w:sz w:val="22"/>
          <w:szCs w:val="22"/>
          <w:lang w:eastAsia="es-ES"/>
        </w:rPr>
      </w:pPr>
    </w:p>
    <w:sectPr w:rsidR="00E13ABE">
      <w:headerReference w:type="default" r:id="rId9"/>
      <w:footerReference w:type="default" r:id="rId10"/>
      <w:pgSz w:w="12242" w:h="18722"/>
      <w:pgMar w:top="1467" w:right="1185" w:bottom="851" w:left="1134" w:header="680" w:footer="205"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0A509B" w14:textId="77777777" w:rsidR="00F34997" w:rsidRDefault="00F34997">
      <w:r>
        <w:separator/>
      </w:r>
    </w:p>
  </w:endnote>
  <w:endnote w:type="continuationSeparator" w:id="0">
    <w:p w14:paraId="65AF79AD" w14:textId="77777777" w:rsidR="00F34997" w:rsidRDefault="00F34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83788" w14:textId="77777777" w:rsidR="00E13ABE" w:rsidRDefault="00E13ABE">
    <w:pPr>
      <w:jc w:val="center"/>
    </w:pPr>
  </w:p>
  <w:p w14:paraId="45C5A145" w14:textId="77777777" w:rsidR="00E13ABE" w:rsidRDefault="00E13ABE">
    <w:pPr>
      <w:jc w:val="center"/>
      <w:rPr>
        <w:rFonts w:ascii="Arial" w:hAnsi="Arial" w:cs="Arial"/>
        <w:sz w:val="18"/>
        <w:szCs w:val="18"/>
      </w:rPr>
    </w:pPr>
  </w:p>
  <w:p w14:paraId="3FAEDB8A" w14:textId="77777777" w:rsidR="00E13ABE" w:rsidRDefault="00D74038">
    <w:pPr>
      <w:spacing w:before="29" w:line="225" w:lineRule="auto"/>
      <w:ind w:left="586" w:hanging="567"/>
      <w:jc w:val="center"/>
      <w:rPr>
        <w:rFonts w:ascii="Arial" w:hAnsi="Arial" w:cs="Arial"/>
        <w:i/>
        <w:sz w:val="16"/>
        <w:szCs w:val="16"/>
      </w:rPr>
    </w:pPr>
    <w:r>
      <w:rPr>
        <w:rFonts w:ascii="Arial" w:hAnsi="Arial" w:cs="Arial"/>
        <w:b/>
        <w:i/>
        <w:sz w:val="16"/>
        <w:szCs w:val="16"/>
      </w:rPr>
      <w:t>Nota:</w:t>
    </w:r>
    <w:r>
      <w:rPr>
        <w:rFonts w:ascii="Arial" w:hAnsi="Arial" w:cs="Arial"/>
        <w:b/>
        <w:i/>
        <w:spacing w:val="13"/>
        <w:sz w:val="16"/>
        <w:szCs w:val="16"/>
      </w:rPr>
      <w:t xml:space="preserve"> </w:t>
    </w:r>
    <w:r>
      <w:rPr>
        <w:rFonts w:ascii="Arial" w:hAnsi="Arial" w:cs="Arial"/>
        <w:i/>
        <w:sz w:val="16"/>
        <w:szCs w:val="16"/>
      </w:rPr>
      <w:t>Si</w:t>
    </w:r>
    <w:r>
      <w:rPr>
        <w:rFonts w:ascii="Arial" w:hAnsi="Arial" w:cs="Arial"/>
        <w:i/>
        <w:spacing w:val="-28"/>
        <w:sz w:val="16"/>
        <w:szCs w:val="16"/>
      </w:rPr>
      <w:t xml:space="preserve"> </w:t>
    </w:r>
    <w:r>
      <w:rPr>
        <w:rFonts w:ascii="Arial" w:hAnsi="Arial" w:cs="Arial"/>
        <w:i/>
        <w:sz w:val="16"/>
        <w:szCs w:val="16"/>
      </w:rPr>
      <w:t>usted</w:t>
    </w:r>
    <w:r>
      <w:rPr>
        <w:rFonts w:ascii="Arial" w:hAnsi="Arial" w:cs="Arial"/>
        <w:i/>
        <w:spacing w:val="-27"/>
        <w:sz w:val="16"/>
        <w:szCs w:val="16"/>
      </w:rPr>
      <w:t xml:space="preserve"> </w:t>
    </w:r>
    <w:r>
      <w:rPr>
        <w:rFonts w:ascii="Arial" w:hAnsi="Arial" w:cs="Arial"/>
        <w:i/>
        <w:sz w:val="16"/>
        <w:szCs w:val="16"/>
      </w:rPr>
      <w:t>imprime</w:t>
    </w:r>
    <w:r>
      <w:rPr>
        <w:rFonts w:ascii="Arial" w:hAnsi="Arial" w:cs="Arial"/>
        <w:i/>
        <w:spacing w:val="-28"/>
        <w:sz w:val="16"/>
        <w:szCs w:val="16"/>
      </w:rPr>
      <w:t xml:space="preserve"> </w:t>
    </w:r>
    <w:r>
      <w:rPr>
        <w:rFonts w:ascii="Arial" w:hAnsi="Arial" w:cs="Arial"/>
        <w:i/>
        <w:sz w:val="16"/>
        <w:szCs w:val="16"/>
      </w:rPr>
      <w:t>este</w:t>
    </w:r>
    <w:r>
      <w:rPr>
        <w:rFonts w:ascii="Arial" w:hAnsi="Arial" w:cs="Arial"/>
        <w:i/>
        <w:spacing w:val="-27"/>
        <w:sz w:val="16"/>
        <w:szCs w:val="16"/>
      </w:rPr>
      <w:t xml:space="preserve"> </w:t>
    </w:r>
    <w:r>
      <w:rPr>
        <w:rFonts w:ascii="Arial" w:hAnsi="Arial" w:cs="Arial"/>
        <w:i/>
        <w:sz w:val="16"/>
        <w:szCs w:val="16"/>
      </w:rPr>
      <w:t>documento</w:t>
    </w:r>
    <w:r>
      <w:rPr>
        <w:rFonts w:ascii="Arial" w:hAnsi="Arial" w:cs="Arial"/>
        <w:i/>
        <w:spacing w:val="-27"/>
        <w:sz w:val="16"/>
        <w:szCs w:val="16"/>
      </w:rPr>
      <w:t xml:space="preserve"> </w:t>
    </w:r>
    <w:r>
      <w:rPr>
        <w:rFonts w:ascii="Arial" w:hAnsi="Arial" w:cs="Arial"/>
        <w:i/>
        <w:sz w:val="16"/>
        <w:szCs w:val="16"/>
      </w:rPr>
      <w:t>se</w:t>
    </w:r>
    <w:r>
      <w:rPr>
        <w:rFonts w:ascii="Arial" w:hAnsi="Arial" w:cs="Arial"/>
        <w:i/>
        <w:spacing w:val="-27"/>
        <w:sz w:val="16"/>
        <w:szCs w:val="16"/>
      </w:rPr>
      <w:t xml:space="preserve"> </w:t>
    </w:r>
    <w:r>
      <w:rPr>
        <w:rFonts w:ascii="Arial" w:hAnsi="Arial" w:cs="Arial"/>
        <w:i/>
        <w:sz w:val="16"/>
        <w:szCs w:val="16"/>
      </w:rPr>
      <w:t>considera</w:t>
    </w:r>
    <w:r>
      <w:rPr>
        <w:rFonts w:ascii="Arial" w:hAnsi="Arial" w:cs="Arial"/>
        <w:i/>
        <w:spacing w:val="-28"/>
        <w:sz w:val="16"/>
        <w:szCs w:val="16"/>
      </w:rPr>
      <w:t xml:space="preserve"> </w:t>
    </w:r>
    <w:r>
      <w:rPr>
        <w:rFonts w:ascii="Arial" w:hAnsi="Arial" w:cs="Arial"/>
        <w:i/>
        <w:sz w:val="16"/>
        <w:szCs w:val="16"/>
      </w:rPr>
      <w:t>“Copia</w:t>
    </w:r>
    <w:r>
      <w:rPr>
        <w:rFonts w:ascii="Arial" w:hAnsi="Arial" w:cs="Arial"/>
        <w:i/>
        <w:spacing w:val="-27"/>
        <w:sz w:val="16"/>
        <w:szCs w:val="16"/>
      </w:rPr>
      <w:t xml:space="preserve"> </w:t>
    </w:r>
    <w:r>
      <w:rPr>
        <w:rFonts w:ascii="Arial" w:hAnsi="Arial" w:cs="Arial"/>
        <w:i/>
        <w:sz w:val="16"/>
        <w:szCs w:val="16"/>
      </w:rPr>
      <w:t>No</w:t>
    </w:r>
    <w:r>
      <w:rPr>
        <w:rFonts w:ascii="Arial" w:hAnsi="Arial" w:cs="Arial"/>
        <w:i/>
        <w:spacing w:val="-27"/>
        <w:sz w:val="16"/>
        <w:szCs w:val="16"/>
      </w:rPr>
      <w:t xml:space="preserve"> </w:t>
    </w:r>
    <w:r>
      <w:rPr>
        <w:rFonts w:ascii="Arial" w:hAnsi="Arial" w:cs="Arial"/>
        <w:i/>
        <w:sz w:val="16"/>
        <w:szCs w:val="16"/>
      </w:rPr>
      <w:t>Controlada”</w:t>
    </w:r>
    <w:r>
      <w:rPr>
        <w:rFonts w:ascii="Arial" w:hAnsi="Arial" w:cs="Arial"/>
        <w:i/>
        <w:spacing w:val="-28"/>
        <w:sz w:val="16"/>
        <w:szCs w:val="16"/>
      </w:rPr>
      <w:t xml:space="preserve"> </w:t>
    </w:r>
    <w:r>
      <w:rPr>
        <w:rFonts w:ascii="Arial" w:hAnsi="Arial" w:cs="Arial"/>
        <w:i/>
        <w:sz w:val="16"/>
        <w:szCs w:val="16"/>
      </w:rPr>
      <w:t>por</w:t>
    </w:r>
    <w:r>
      <w:rPr>
        <w:rFonts w:ascii="Arial" w:hAnsi="Arial" w:cs="Arial"/>
        <w:i/>
        <w:spacing w:val="-27"/>
        <w:sz w:val="16"/>
        <w:szCs w:val="16"/>
      </w:rPr>
      <w:t xml:space="preserve"> </w:t>
    </w:r>
    <w:r>
      <w:rPr>
        <w:rFonts w:ascii="Arial" w:hAnsi="Arial" w:cs="Arial"/>
        <w:i/>
        <w:sz w:val="16"/>
        <w:szCs w:val="16"/>
      </w:rPr>
      <w:t>lo</w:t>
    </w:r>
    <w:r>
      <w:rPr>
        <w:rFonts w:ascii="Arial" w:hAnsi="Arial" w:cs="Arial"/>
        <w:i/>
        <w:spacing w:val="-27"/>
        <w:sz w:val="16"/>
        <w:szCs w:val="16"/>
      </w:rPr>
      <w:t xml:space="preserve"> </w:t>
    </w:r>
    <w:r>
      <w:rPr>
        <w:rFonts w:ascii="Arial" w:hAnsi="Arial" w:cs="Arial"/>
        <w:i/>
        <w:sz w:val="16"/>
        <w:szCs w:val="16"/>
      </w:rPr>
      <w:t>tanto</w:t>
    </w:r>
    <w:r>
      <w:rPr>
        <w:rFonts w:ascii="Arial" w:hAnsi="Arial" w:cs="Arial"/>
        <w:i/>
        <w:spacing w:val="-28"/>
        <w:sz w:val="16"/>
        <w:szCs w:val="16"/>
      </w:rPr>
      <w:t xml:space="preserve"> </w:t>
    </w:r>
    <w:r>
      <w:rPr>
        <w:rFonts w:ascii="Arial" w:hAnsi="Arial" w:cs="Arial"/>
        <w:i/>
        <w:sz w:val="16"/>
        <w:szCs w:val="16"/>
      </w:rPr>
      <w:t>debe</w:t>
    </w:r>
    <w:r>
      <w:rPr>
        <w:rFonts w:ascii="Arial" w:hAnsi="Arial" w:cs="Arial"/>
        <w:i/>
        <w:spacing w:val="-28"/>
        <w:sz w:val="16"/>
        <w:szCs w:val="16"/>
      </w:rPr>
      <w:t xml:space="preserve"> </w:t>
    </w:r>
    <w:r>
      <w:rPr>
        <w:rFonts w:ascii="Arial" w:hAnsi="Arial" w:cs="Arial"/>
        <w:i/>
        <w:sz w:val="16"/>
        <w:szCs w:val="16"/>
      </w:rPr>
      <w:t>consultar</w:t>
    </w:r>
    <w:r>
      <w:rPr>
        <w:rFonts w:ascii="Arial" w:hAnsi="Arial" w:cs="Arial"/>
        <w:i/>
        <w:spacing w:val="-27"/>
        <w:sz w:val="16"/>
        <w:szCs w:val="16"/>
      </w:rPr>
      <w:t xml:space="preserve"> </w:t>
    </w:r>
    <w:r>
      <w:rPr>
        <w:rFonts w:ascii="Arial" w:hAnsi="Arial" w:cs="Arial"/>
        <w:i/>
        <w:sz w:val="16"/>
        <w:szCs w:val="16"/>
      </w:rPr>
      <w:t>la</w:t>
    </w:r>
    <w:r>
      <w:rPr>
        <w:rFonts w:ascii="Arial" w:hAnsi="Arial" w:cs="Arial"/>
        <w:i/>
        <w:spacing w:val="-27"/>
        <w:sz w:val="16"/>
        <w:szCs w:val="16"/>
      </w:rPr>
      <w:t xml:space="preserve"> </w:t>
    </w:r>
    <w:r>
      <w:rPr>
        <w:rFonts w:ascii="Arial" w:hAnsi="Arial" w:cs="Arial"/>
        <w:i/>
        <w:sz w:val="16"/>
        <w:szCs w:val="16"/>
      </w:rPr>
      <w:t>versión</w:t>
    </w:r>
    <w:r>
      <w:rPr>
        <w:rFonts w:ascii="Arial" w:hAnsi="Arial" w:cs="Arial"/>
        <w:i/>
        <w:spacing w:val="-28"/>
        <w:sz w:val="16"/>
        <w:szCs w:val="16"/>
      </w:rPr>
      <w:t xml:space="preserve"> </w:t>
    </w:r>
    <w:r>
      <w:rPr>
        <w:rFonts w:ascii="Arial" w:hAnsi="Arial" w:cs="Arial"/>
        <w:i/>
        <w:sz w:val="16"/>
        <w:szCs w:val="16"/>
      </w:rPr>
      <w:t>vigente</w:t>
    </w:r>
    <w:r>
      <w:rPr>
        <w:rFonts w:ascii="Arial" w:hAnsi="Arial" w:cs="Arial"/>
        <w:i/>
        <w:spacing w:val="-28"/>
        <w:sz w:val="16"/>
        <w:szCs w:val="16"/>
      </w:rPr>
      <w:t xml:space="preserve"> </w:t>
    </w:r>
    <w:r>
      <w:rPr>
        <w:rFonts w:ascii="Arial" w:hAnsi="Arial" w:cs="Arial"/>
        <w:i/>
        <w:sz w:val="16"/>
        <w:szCs w:val="16"/>
      </w:rPr>
      <w:t>en</w:t>
    </w:r>
    <w:r>
      <w:rPr>
        <w:rFonts w:ascii="Arial" w:hAnsi="Arial" w:cs="Arial"/>
        <w:i/>
        <w:spacing w:val="-27"/>
        <w:sz w:val="16"/>
        <w:szCs w:val="16"/>
      </w:rPr>
      <w:t xml:space="preserve"> </w:t>
    </w:r>
    <w:r>
      <w:rPr>
        <w:rFonts w:ascii="Arial" w:hAnsi="Arial" w:cs="Arial"/>
        <w:i/>
        <w:sz w:val="16"/>
        <w:szCs w:val="16"/>
      </w:rPr>
      <w:t>el</w:t>
    </w:r>
    <w:r>
      <w:rPr>
        <w:rFonts w:ascii="Arial" w:hAnsi="Arial" w:cs="Arial"/>
        <w:i/>
        <w:spacing w:val="-28"/>
        <w:sz w:val="16"/>
        <w:szCs w:val="16"/>
      </w:rPr>
      <w:t xml:space="preserve"> </w:t>
    </w:r>
    <w:r>
      <w:rPr>
        <w:rFonts w:ascii="Arial" w:hAnsi="Arial" w:cs="Arial"/>
        <w:i/>
        <w:sz w:val="16"/>
        <w:szCs w:val="16"/>
      </w:rPr>
      <w:t>sitio oficial de los documentos</w:t>
    </w:r>
  </w:p>
  <w:p w14:paraId="351A540E" w14:textId="77777777" w:rsidR="00E13ABE" w:rsidRDefault="00D74038">
    <w:pPr>
      <w:spacing w:before="29" w:line="225" w:lineRule="auto"/>
      <w:ind w:left="586" w:hanging="567"/>
      <w:jc w:val="center"/>
      <w:rPr>
        <w:rFonts w:ascii="Arial" w:hAnsi="Arial" w:cs="Arial"/>
        <w:i/>
        <w:sz w:val="16"/>
        <w:szCs w:val="16"/>
      </w:rPr>
    </w:pPr>
    <w:r>
      <w:rPr>
        <w:noProof/>
      </w:rPr>
      <w:drawing>
        <wp:anchor distT="0" distB="0" distL="114300" distR="114300" simplePos="0" relativeHeight="251659264" behindDoc="1" locked="0" layoutInCell="1" allowOverlap="1" wp14:anchorId="0797236D" wp14:editId="1428E0F8">
          <wp:simplePos x="0" y="0"/>
          <wp:positionH relativeFrom="margin">
            <wp:posOffset>5989320</wp:posOffset>
          </wp:positionH>
          <wp:positionV relativeFrom="paragraph">
            <wp:posOffset>8610600</wp:posOffset>
          </wp:positionV>
          <wp:extent cx="1773555" cy="1461135"/>
          <wp:effectExtent l="0" t="0" r="0" b="0"/>
          <wp:wrapNone/>
          <wp:docPr id="80" name="Imagen 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n 80">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a:xfrm>
                    <a:off x="0" y="0"/>
                    <a:ext cx="1773555" cy="146113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7912B3" w14:textId="77777777" w:rsidR="00F34997" w:rsidRDefault="00F34997">
      <w:r>
        <w:separator/>
      </w:r>
    </w:p>
  </w:footnote>
  <w:footnote w:type="continuationSeparator" w:id="0">
    <w:p w14:paraId="11643E35" w14:textId="77777777" w:rsidR="00F34997" w:rsidRDefault="00F34997">
      <w:r>
        <w:continuationSeparator/>
      </w:r>
    </w:p>
  </w:footnote>
  <w:footnote w:id="1">
    <w:p w14:paraId="4EBB2B94" w14:textId="77777777" w:rsidR="00E13ABE" w:rsidRDefault="00D74038">
      <w:pPr>
        <w:pStyle w:val="Textonotapie"/>
        <w:jc w:val="both"/>
        <w:rPr>
          <w:rFonts w:ascii="Arial Narrow" w:hAnsi="Arial Narrow" w:cs="Arial"/>
          <w:sz w:val="16"/>
          <w:szCs w:val="16"/>
          <w:lang w:val="es-MX"/>
        </w:rPr>
      </w:pPr>
      <w:r>
        <w:rPr>
          <w:rStyle w:val="Refdenotaalpie"/>
          <w:rFonts w:ascii="Arial Narrow" w:hAnsi="Arial Narrow" w:cs="Arial"/>
          <w:sz w:val="16"/>
          <w:szCs w:val="16"/>
        </w:rPr>
        <w:footnoteRef/>
      </w:r>
      <w:r>
        <w:rPr>
          <w:rFonts w:ascii="Arial Narrow" w:hAnsi="Arial Narrow" w:cs="Arial"/>
          <w:sz w:val="16"/>
          <w:szCs w:val="16"/>
        </w:rPr>
        <w:t xml:space="preserve"> “Por la cual se modifica el Manual Específico de Funciones y Competencias Laborales para los empleos de la Unidad Administrativa Especial Cuerpo Oficial de Bomberos”</w:t>
      </w:r>
    </w:p>
  </w:footnote>
  <w:footnote w:id="2">
    <w:p w14:paraId="7D83AC85" w14:textId="77777777" w:rsidR="00E13ABE" w:rsidRDefault="00D74038">
      <w:pPr>
        <w:pStyle w:val="Textonotapie"/>
        <w:jc w:val="both"/>
        <w:rPr>
          <w:rFonts w:ascii="Arial Narrow" w:hAnsi="Arial Narrow" w:cs="Arial"/>
          <w:sz w:val="16"/>
          <w:szCs w:val="16"/>
          <w:lang w:val="es-MX"/>
        </w:rPr>
      </w:pPr>
      <w:r>
        <w:rPr>
          <w:rFonts w:ascii="Arial Narrow" w:hAnsi="Arial Narrow" w:cs="Arial"/>
          <w:sz w:val="16"/>
          <w:szCs w:val="16"/>
          <w:vertAlign w:val="superscript"/>
        </w:rPr>
        <w:footnoteRef/>
      </w:r>
      <w:r>
        <w:rPr>
          <w:rFonts w:ascii="Arial Narrow" w:hAnsi="Arial Narrow" w:cs="Arial"/>
          <w:sz w:val="16"/>
          <w:szCs w:val="16"/>
        </w:rPr>
        <w:t xml:space="preserve"> Decreto Distrital N° 509 de 2023 “Por medio del cual se modifica la estructura organizacional de Unidad Administrativa Cuerpo Oficial de Bomberos”</w:t>
      </w:r>
    </w:p>
  </w:footnote>
  <w:footnote w:id="3">
    <w:p w14:paraId="3F7E6FC4" w14:textId="77777777" w:rsidR="00E13ABE" w:rsidRDefault="00D74038">
      <w:pPr>
        <w:pStyle w:val="Textonotapie"/>
        <w:jc w:val="both"/>
        <w:rPr>
          <w:rFonts w:ascii="Arial Narrow" w:hAnsi="Arial Narrow" w:cs="Arial"/>
          <w:sz w:val="16"/>
          <w:szCs w:val="16"/>
          <w:lang w:val="es-MX"/>
        </w:rPr>
      </w:pPr>
      <w:r>
        <w:rPr>
          <w:rFonts w:ascii="Arial Narrow" w:hAnsi="Arial Narrow" w:cs="Arial"/>
          <w:sz w:val="16"/>
          <w:szCs w:val="16"/>
          <w:vertAlign w:val="superscript"/>
        </w:rPr>
        <w:footnoteRef/>
      </w:r>
      <w:r>
        <w:rPr>
          <w:rFonts w:ascii="Arial Narrow" w:hAnsi="Arial Narrow" w:cs="Arial"/>
          <w:sz w:val="16"/>
          <w:szCs w:val="16"/>
        </w:rPr>
        <w:t xml:space="preserve"> Decreto Distrital N° 510 de 2023 “Por medio del cual se modifica la planta de empleos de la Unidad Administrativa Especial Cuerpo Oficial de Bomberos "</w:t>
      </w:r>
    </w:p>
  </w:footnote>
  <w:footnote w:id="4">
    <w:p w14:paraId="75B68722" w14:textId="77777777" w:rsidR="00E13ABE" w:rsidRDefault="00D74038">
      <w:pPr>
        <w:pStyle w:val="Textonotapie"/>
        <w:jc w:val="both"/>
        <w:rPr>
          <w:rFonts w:ascii="Arial Narrow" w:hAnsi="Arial Narrow" w:cs="Arial"/>
          <w:sz w:val="16"/>
          <w:szCs w:val="16"/>
          <w:lang w:val="es-ES"/>
        </w:rPr>
      </w:pPr>
      <w:r>
        <w:rPr>
          <w:rStyle w:val="Refdenotaalpie"/>
          <w:rFonts w:ascii="Arial Narrow" w:hAnsi="Arial Narrow" w:cs="Arial"/>
          <w:sz w:val="16"/>
          <w:szCs w:val="16"/>
        </w:rPr>
        <w:footnoteRef/>
      </w:r>
      <w:r>
        <w:rPr>
          <w:rFonts w:ascii="Arial Narrow" w:hAnsi="Arial Narrow" w:cs="Arial"/>
          <w:sz w:val="16"/>
          <w:szCs w:val="16"/>
        </w:rPr>
        <w:t xml:space="preserve"> </w:t>
      </w:r>
      <w:r>
        <w:rPr>
          <w:rFonts w:ascii="Arial Narrow" w:hAnsi="Arial Narrow" w:cs="Arial"/>
          <w:sz w:val="16"/>
          <w:szCs w:val="16"/>
          <w:lang w:val="es-ES"/>
        </w:rPr>
        <w:t xml:space="preserve">Modificado.L.2094/2021, artículo 1.Titularidad de la potestad disciplinaria. Inciso cuarto. </w:t>
      </w:r>
      <w:r>
        <w:rPr>
          <w:rFonts w:ascii="Arial Narrow" w:hAnsi="Arial Narrow" w:cs="Arial"/>
          <w:sz w:val="16"/>
          <w:szCs w:val="16"/>
        </w:rPr>
        <w:t>corresponde a las oficinas de control disciplinario interno y a los funcionarios con potestad disciplinaria de las ramas, órganos y entidades del Estado, conocer de los asuntos disciplinarios contra los servidores públicos de sus dependencias.</w:t>
      </w:r>
    </w:p>
  </w:footnote>
  <w:footnote w:id="5">
    <w:p w14:paraId="502BB025" w14:textId="77777777" w:rsidR="00E13ABE" w:rsidRDefault="00D74038">
      <w:pPr>
        <w:pStyle w:val="Textonotapie"/>
        <w:jc w:val="both"/>
        <w:rPr>
          <w:rFonts w:ascii="Arial Narrow" w:hAnsi="Arial Narrow"/>
          <w:sz w:val="16"/>
          <w:szCs w:val="16"/>
          <w:lang w:val="es-ES"/>
        </w:rPr>
      </w:pPr>
      <w:r>
        <w:rPr>
          <w:rStyle w:val="Refdenotaalpie"/>
          <w:rFonts w:ascii="Arial Narrow" w:hAnsi="Arial Narrow"/>
          <w:sz w:val="16"/>
          <w:szCs w:val="16"/>
        </w:rPr>
        <w:footnoteRef/>
      </w:r>
      <w:r>
        <w:rPr>
          <w:rFonts w:ascii="Arial Narrow" w:hAnsi="Arial Narrow"/>
          <w:sz w:val="16"/>
          <w:szCs w:val="16"/>
        </w:rPr>
        <w:t xml:space="preserve"> </w:t>
      </w:r>
      <w:r>
        <w:rPr>
          <w:rFonts w:ascii="Arial Narrow" w:hAnsi="Arial Narrow" w:cs="Arial"/>
          <w:sz w:val="16"/>
          <w:szCs w:val="16"/>
          <w:lang w:val="es-ES"/>
        </w:rPr>
        <w:t xml:space="preserve">Modificado.L.2094/2021, articulo. 14. Control Disciplinario Interno </w:t>
      </w:r>
    </w:p>
  </w:footnote>
  <w:footnote w:id="6">
    <w:p w14:paraId="5AAD32B8" w14:textId="77777777" w:rsidR="00E13ABE" w:rsidRDefault="00D74038">
      <w:pPr>
        <w:pStyle w:val="Textonotapie"/>
        <w:jc w:val="both"/>
        <w:rPr>
          <w:lang w:val="es-MX"/>
        </w:rPr>
      </w:pPr>
      <w:r>
        <w:rPr>
          <w:rStyle w:val="Refdenotaalpie"/>
          <w:rFonts w:ascii="Arial Narrow" w:hAnsi="Arial Narrow" w:cs="Arial"/>
          <w:sz w:val="16"/>
          <w:szCs w:val="16"/>
        </w:rPr>
        <w:footnoteRef/>
      </w:r>
      <w:r>
        <w:rPr>
          <w:rFonts w:ascii="Arial Narrow" w:hAnsi="Arial Narrow" w:cs="Arial"/>
          <w:sz w:val="16"/>
          <w:szCs w:val="16"/>
        </w:rPr>
        <w:t xml:space="preserve"> Ley 1952 de 2019 Por medio de la cual se expide el Código General Disciplinario se derogan la ley 734 de 2002 y algunas disposiciones de la Ley 1474 de 2011, relacionadas con el derecho disciplinario. ARTÍCULO 12. DEBIDO PROCESO modificado por el artículo 3° de la Ley 2094 de 2021.</w:t>
      </w:r>
      <w:r>
        <w:rPr>
          <w:rFonts w:ascii="Arial Narrow" w:hAnsi="Arial Narrow"/>
          <w:sz w:val="16"/>
          <w:szCs w:val="16"/>
          <w:shd w:val="clear" w:color="auto" w:fill="FFFFFF"/>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EB900" w14:textId="77777777" w:rsidR="00E13ABE" w:rsidRDefault="00E13ABE">
    <w:pPr>
      <w:pStyle w:val="Encabezado"/>
      <w:jc w:val="right"/>
      <w:rPr>
        <w:rFonts w:ascii="Calibri" w:hAnsi="Calibri" w:cs="Calibri"/>
        <w:shd w:val="clear" w:color="auto" w:fill="FFFFFF"/>
      </w:rPr>
    </w:pPr>
  </w:p>
  <w:tbl>
    <w:tblPr>
      <w:tblStyle w:val="Tablaconcuadrcula"/>
      <w:tblW w:w="992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391"/>
      <w:gridCol w:w="2552"/>
    </w:tblGrid>
    <w:tr w:rsidR="00E13ABE" w14:paraId="71CEDC16" w14:textId="77777777" w:rsidTr="5CD37CA6">
      <w:trPr>
        <w:trHeight w:val="1267"/>
      </w:trPr>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3C0626" w14:textId="77777777" w:rsidR="00E13ABE" w:rsidRDefault="00D74038">
          <w:pPr>
            <w:pStyle w:val="Encabezado"/>
          </w:pPr>
          <w:r>
            <w:rPr>
              <w:noProof/>
            </w:rPr>
            <w:drawing>
              <wp:inline distT="0" distB="0" distL="0" distR="0" wp14:anchorId="12CAE42C" wp14:editId="07777777">
                <wp:extent cx="878205" cy="714375"/>
                <wp:effectExtent l="0" t="0" r="0" b="9525"/>
                <wp:docPr id="79"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78205" cy="714375"/>
                        </a:xfrm>
                        <a:prstGeom prst="rect">
                          <a:avLst/>
                        </a:prstGeom>
                        <a:noFill/>
                        <a:ln>
                          <a:noFill/>
                        </a:ln>
                      </pic:spPr>
                    </pic:pic>
                  </a:graphicData>
                </a:graphic>
              </wp:inline>
            </w:drawing>
          </w:r>
        </w:p>
      </w:tc>
      <w:tc>
        <w:tcPr>
          <w:tcW w:w="53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C4AEC7" w14:textId="77777777" w:rsidR="00E13ABE" w:rsidRDefault="00D74038">
          <w:pPr>
            <w:rPr>
              <w:rFonts w:ascii="Arial" w:hAnsi="Arial" w:cs="Arial"/>
              <w:color w:val="BFBFBF"/>
              <w:sz w:val="16"/>
              <w:szCs w:val="16"/>
            </w:rPr>
          </w:pPr>
          <w:r>
            <w:rPr>
              <w:rFonts w:ascii="Arial" w:hAnsi="Arial" w:cs="Arial"/>
              <w:sz w:val="16"/>
              <w:szCs w:val="16"/>
            </w:rPr>
            <w:t>Nombre del Procedimiento</w:t>
          </w:r>
        </w:p>
        <w:p w14:paraId="4771F35E" w14:textId="77777777" w:rsidR="00E13ABE" w:rsidRDefault="00D74038">
          <w:pPr>
            <w:jc w:val="center"/>
            <w:rPr>
              <w:rFonts w:ascii="Arial" w:hAnsi="Arial" w:cs="Arial"/>
              <w:b/>
              <w:sz w:val="22"/>
              <w:szCs w:val="22"/>
            </w:rPr>
          </w:pPr>
          <w:r>
            <w:rPr>
              <w:rFonts w:ascii="Arial" w:hAnsi="Arial" w:cs="Arial"/>
              <w:b/>
              <w:sz w:val="22"/>
              <w:szCs w:val="22"/>
            </w:rPr>
            <w:t xml:space="preserve">CONTROL </w:t>
          </w:r>
          <w:r>
            <w:rPr>
              <w:rFonts w:ascii="Arial" w:hAnsi="Arial" w:cs="Arial"/>
              <w:b/>
              <w:sz w:val="22"/>
              <w:szCs w:val="22"/>
            </w:rPr>
            <w:t>DISCIPLINARIO INTERNO</w:t>
          </w:r>
        </w:p>
        <w:p w14:paraId="79922646" w14:textId="77777777" w:rsidR="00E13ABE" w:rsidRDefault="00D74038">
          <w:pPr>
            <w:jc w:val="center"/>
            <w:rPr>
              <w:rFonts w:ascii="Arial" w:hAnsi="Arial" w:cs="Arial"/>
              <w:b/>
              <w:sz w:val="22"/>
              <w:szCs w:val="22"/>
            </w:rPr>
          </w:pPr>
          <w:r>
            <w:rPr>
              <w:rFonts w:ascii="Arial" w:hAnsi="Arial" w:cs="Arial"/>
              <w:b/>
              <w:sz w:val="22"/>
              <w:szCs w:val="22"/>
            </w:rPr>
            <w:t>ETAPA DE INSTRUCCIÓN</w:t>
          </w:r>
        </w:p>
        <w:p w14:paraId="76D3566B" w14:textId="77777777" w:rsidR="00E13ABE" w:rsidRDefault="00E13ABE">
          <w:pPr>
            <w:rPr>
              <w:rFonts w:ascii="Arial" w:hAnsi="Arial" w:cs="Arial"/>
              <w:sz w:val="16"/>
              <w:szCs w:val="16"/>
            </w:rPr>
          </w:pPr>
        </w:p>
        <w:p w14:paraId="24A744FA" w14:textId="77777777" w:rsidR="00E13ABE" w:rsidRDefault="00D74038">
          <w:pPr>
            <w:rPr>
              <w:rFonts w:ascii="Arial" w:hAnsi="Arial" w:cs="Arial"/>
              <w:color w:val="BFBFBF"/>
              <w:sz w:val="16"/>
              <w:szCs w:val="16"/>
            </w:rPr>
          </w:pPr>
          <w:r>
            <w:rPr>
              <w:rFonts w:ascii="Arial" w:hAnsi="Arial" w:cs="Arial"/>
              <w:sz w:val="16"/>
              <w:szCs w:val="16"/>
            </w:rPr>
            <w:t>Nombre del Formato</w:t>
          </w:r>
        </w:p>
        <w:p w14:paraId="400DF945" w14:textId="77777777" w:rsidR="00E13ABE" w:rsidRDefault="00D74038">
          <w:pPr>
            <w:pStyle w:val="Encabezado"/>
            <w:jc w:val="center"/>
            <w:rPr>
              <w:sz w:val="24"/>
              <w:szCs w:val="24"/>
            </w:rPr>
          </w:pPr>
          <w:r>
            <w:rPr>
              <w:rFonts w:ascii="Arial" w:hAnsi="Arial" w:cs="Arial"/>
              <w:b/>
              <w:sz w:val="24"/>
              <w:szCs w:val="24"/>
            </w:rPr>
            <w:t>AUTO DE ACUMULACIÓN PROCESAL</w:t>
          </w: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20ACB9" w14:textId="77777777" w:rsidR="00E13ABE" w:rsidRDefault="00D74038">
          <w:pPr>
            <w:pStyle w:val="Encabezado"/>
            <w:rPr>
              <w:rFonts w:ascii="Arial" w:hAnsi="Arial" w:cs="Arial"/>
              <w:sz w:val="20"/>
              <w:szCs w:val="20"/>
            </w:rPr>
          </w:pPr>
          <w:r>
            <w:rPr>
              <w:rFonts w:ascii="Arial" w:hAnsi="Arial" w:cs="Arial"/>
              <w:sz w:val="20"/>
              <w:szCs w:val="20"/>
            </w:rPr>
            <w:t xml:space="preserve">Código: </w:t>
          </w:r>
          <w:bookmarkStart w:id="4" w:name="_Hlk94192212"/>
          <w:r>
            <w:rPr>
              <w:rFonts w:ascii="Arial" w:hAnsi="Arial" w:cs="Arial"/>
              <w:sz w:val="20"/>
              <w:szCs w:val="20"/>
              <w:shd w:val="clear" w:color="auto" w:fill="FFFFFF"/>
            </w:rPr>
            <w:t>EC-PR03-FT20</w:t>
          </w:r>
        </w:p>
        <w:bookmarkEnd w:id="4"/>
        <w:p w14:paraId="478F1B2F" w14:textId="77777777" w:rsidR="00E13ABE" w:rsidRDefault="00E13ABE">
          <w:pPr>
            <w:rPr>
              <w:rFonts w:ascii="Arial" w:hAnsi="Arial" w:cs="Arial"/>
              <w:sz w:val="20"/>
              <w:szCs w:val="20"/>
            </w:rPr>
          </w:pPr>
        </w:p>
        <w:p w14:paraId="5812BC27" w14:textId="77777777" w:rsidR="00E13ABE" w:rsidRDefault="00D74038">
          <w:pPr>
            <w:rPr>
              <w:rFonts w:ascii="Arial" w:hAnsi="Arial" w:cs="Arial"/>
              <w:sz w:val="20"/>
              <w:szCs w:val="20"/>
              <w:lang w:val="es-ES"/>
            </w:rPr>
          </w:pPr>
          <w:r>
            <w:rPr>
              <w:rFonts w:ascii="Arial" w:hAnsi="Arial" w:cs="Arial"/>
              <w:sz w:val="20"/>
              <w:szCs w:val="20"/>
            </w:rPr>
            <w:t>Versión:0</w:t>
          </w:r>
          <w:r>
            <w:rPr>
              <w:rFonts w:ascii="Arial" w:hAnsi="Arial" w:cs="Arial"/>
              <w:sz w:val="20"/>
              <w:szCs w:val="20"/>
              <w:lang w:val="es-ES"/>
            </w:rPr>
            <w:t>2</w:t>
          </w:r>
        </w:p>
        <w:p w14:paraId="61C91B74" w14:textId="77777777" w:rsidR="00E13ABE" w:rsidRDefault="00E13ABE">
          <w:pPr>
            <w:rPr>
              <w:rFonts w:ascii="Arial" w:hAnsi="Arial" w:cs="Arial"/>
              <w:sz w:val="20"/>
              <w:szCs w:val="20"/>
            </w:rPr>
          </w:pPr>
        </w:p>
        <w:p w14:paraId="7B2F1192" w14:textId="1ED6CF70" w:rsidR="00E13ABE" w:rsidRDefault="5CD37CA6">
          <w:pPr>
            <w:rPr>
              <w:rFonts w:ascii="Arial" w:hAnsi="Arial" w:cs="Arial"/>
              <w:sz w:val="20"/>
              <w:szCs w:val="20"/>
            </w:rPr>
          </w:pPr>
          <w:r w:rsidRPr="5CD37CA6">
            <w:rPr>
              <w:rFonts w:ascii="Arial" w:hAnsi="Arial" w:cs="Arial"/>
              <w:sz w:val="20"/>
              <w:szCs w:val="20"/>
            </w:rPr>
            <w:t>Vigencia: 11/09/202</w:t>
          </w:r>
          <w:r w:rsidR="00D74038">
            <w:rPr>
              <w:rFonts w:ascii="Arial" w:hAnsi="Arial" w:cs="Arial"/>
              <w:sz w:val="20"/>
              <w:szCs w:val="20"/>
            </w:rPr>
            <w:t>4</w:t>
          </w:r>
        </w:p>
        <w:p w14:paraId="57C20579" w14:textId="77777777" w:rsidR="00E13ABE" w:rsidRDefault="00E13ABE">
          <w:pPr>
            <w:pStyle w:val="Encabezado"/>
            <w:rPr>
              <w:rFonts w:ascii="Arial" w:hAnsi="Arial" w:cs="Arial"/>
              <w:sz w:val="20"/>
              <w:szCs w:val="20"/>
            </w:rPr>
          </w:pPr>
        </w:p>
        <w:p w14:paraId="4958E17A" w14:textId="77777777" w:rsidR="00E13ABE" w:rsidRDefault="00D74038">
          <w:pPr>
            <w:pStyle w:val="Encabezado"/>
          </w:pPr>
          <w:r>
            <w:rPr>
              <w:rFonts w:ascii="Arial" w:hAnsi="Arial" w:cs="Arial"/>
              <w:sz w:val="20"/>
              <w:szCs w:val="20"/>
            </w:rPr>
            <w:t xml:space="preserve">Página </w:t>
          </w:r>
          <w:r>
            <w:rPr>
              <w:rFonts w:ascii="Arial" w:hAnsi="Arial" w:cs="Arial"/>
              <w:b/>
              <w:bCs/>
              <w:sz w:val="20"/>
              <w:szCs w:val="20"/>
            </w:rPr>
            <w:fldChar w:fldCharType="begin"/>
          </w:r>
          <w:r>
            <w:rPr>
              <w:rFonts w:ascii="Arial" w:hAnsi="Arial" w:cs="Arial"/>
              <w:b/>
              <w:bCs/>
              <w:sz w:val="20"/>
              <w:szCs w:val="20"/>
            </w:rPr>
            <w:instrText>PAGE  \* Arabic  \* MERGEFORMAT</w:instrText>
          </w:r>
          <w:r>
            <w:rPr>
              <w:rFonts w:ascii="Arial" w:hAnsi="Arial" w:cs="Arial"/>
              <w:b/>
              <w:bCs/>
              <w:sz w:val="20"/>
              <w:szCs w:val="20"/>
            </w:rPr>
            <w:fldChar w:fldCharType="separate"/>
          </w:r>
          <w:r>
            <w:rPr>
              <w:rFonts w:ascii="Arial" w:hAnsi="Arial" w:cs="Arial"/>
              <w:b/>
              <w:bCs/>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  \* Arabic  \* MERGEFORMAT</w:instrText>
          </w:r>
          <w:r>
            <w:rPr>
              <w:rFonts w:ascii="Arial" w:hAnsi="Arial" w:cs="Arial"/>
              <w:b/>
              <w:bCs/>
              <w:sz w:val="20"/>
              <w:szCs w:val="20"/>
            </w:rPr>
            <w:fldChar w:fldCharType="separate"/>
          </w:r>
          <w:r>
            <w:rPr>
              <w:rFonts w:ascii="Arial" w:hAnsi="Arial" w:cs="Arial"/>
              <w:b/>
              <w:bCs/>
              <w:sz w:val="20"/>
              <w:szCs w:val="20"/>
            </w:rPr>
            <w:t>4</w:t>
          </w:r>
          <w:r>
            <w:rPr>
              <w:rFonts w:ascii="Arial" w:hAnsi="Arial" w:cs="Arial"/>
              <w:b/>
              <w:bCs/>
              <w:sz w:val="20"/>
              <w:szCs w:val="20"/>
            </w:rPr>
            <w:fldChar w:fldCharType="end"/>
          </w:r>
        </w:p>
      </w:tc>
    </w:tr>
  </w:tbl>
  <w:p w14:paraId="20CE0BC4" w14:textId="77777777" w:rsidR="00E13ABE" w:rsidRDefault="00E13ABE">
    <w:pPr>
      <w:pStyle w:val="Encabezado"/>
      <w:rPr>
        <w:sz w:val="22"/>
        <w:szCs w:val="22"/>
      </w:rPr>
    </w:pPr>
  </w:p>
  <w:p w14:paraId="0CC58D0D" w14:textId="77777777" w:rsidR="00E13ABE" w:rsidRDefault="00E13ABE">
    <w:pPr>
      <w:spacing w:line="276" w:lineRule="auto"/>
      <w:jc w:val="center"/>
      <w:rPr>
        <w:sz w:val="16"/>
        <w:lang w:val="es-MX"/>
      </w:rPr>
    </w:pPr>
  </w:p>
</w:hdr>
</file>

<file path=word/intelligence2.xml><?xml version="1.0" encoding="utf-8"?>
<int2:intelligence xmlns:int2="http://schemas.microsoft.com/office/intelligence/2020/intelligence" xmlns:oel="http://schemas.microsoft.com/office/2019/extlst">
  <int2:observations>
    <int2:textHash int2:hashCode="vJrZ3hPJ6SPl9+" int2:id="UUoeY0XM">
      <int2:state int2:value="Rejected" int2:type="AugLoop_Text_Critique"/>
    </int2:textHash>
    <int2:bookmark int2:bookmarkName="_Int_bmlhK3vh" int2:invalidationBookmarkName="" int2:hashCode="y1VR9AP6xf09bR" int2:id="rQHh82eO">
      <int2:state int2:value="Rejected" int2:type="AugLoop_Text_Critique"/>
    </int2:bookmark>
    <int2:bookmark int2:bookmarkName="_Int_dEjTVNuX" int2:invalidationBookmarkName="" int2:hashCode="5z2LiCeFrnC/8X" int2:id="D3kK9Xpq">
      <int2:state int2:value="Rejected" int2:type="AugLoop_Text_Critique"/>
    </int2:bookmark>
    <int2:bookmark int2:bookmarkName="_Int_p8DNf1d5" int2:invalidationBookmarkName="" int2:hashCode="QBqoIG1qq7ap+o" int2:id="PbqjLdKw">
      <int2:state int2:value="Rejected" int2:type="AugLoop_Text_Critique"/>
    </int2:bookmark>
    <int2:bookmark int2:bookmarkName="_Int_guJ87ynb" int2:invalidationBookmarkName="" int2:hashCode="ueTlqcCDZ++W0c" int2:id="Dm1xzra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BF719D"/>
    <w:multiLevelType w:val="multilevel"/>
    <w:tmpl w:val="33BF719D"/>
    <w:lvl w:ilvl="0">
      <w:start w:val="1"/>
      <w:numFmt w:val="upperRoman"/>
      <w:lvlText w:val="%1."/>
      <w:lvlJc w:val="left"/>
      <w:pPr>
        <w:ind w:left="1080" w:hanging="720"/>
      </w:pPr>
      <w:rPr>
        <w:rFonts w:hint="default"/>
        <w:b/>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42900B8"/>
    <w:multiLevelType w:val="multilevel"/>
    <w:tmpl w:val="542900B8"/>
    <w:lvl w:ilvl="0">
      <w:start w:val="1"/>
      <w:numFmt w:val="decimal"/>
      <w:lvlText w:val="%1."/>
      <w:lvlJc w:val="left"/>
      <w:pPr>
        <w:ind w:left="1224" w:hanging="360"/>
      </w:pPr>
      <w:rPr>
        <w:rFonts w:hint="default"/>
      </w:rPr>
    </w:lvl>
    <w:lvl w:ilvl="1">
      <w:start w:val="1"/>
      <w:numFmt w:val="lowerLetter"/>
      <w:lvlText w:val="%2."/>
      <w:lvlJc w:val="left"/>
      <w:pPr>
        <w:ind w:left="1944" w:hanging="360"/>
      </w:pPr>
    </w:lvl>
    <w:lvl w:ilvl="2">
      <w:start w:val="1"/>
      <w:numFmt w:val="lowerRoman"/>
      <w:lvlText w:val="%3."/>
      <w:lvlJc w:val="right"/>
      <w:pPr>
        <w:ind w:left="2664" w:hanging="180"/>
      </w:pPr>
    </w:lvl>
    <w:lvl w:ilvl="3">
      <w:start w:val="1"/>
      <w:numFmt w:val="decimal"/>
      <w:lvlText w:val="%4."/>
      <w:lvlJc w:val="left"/>
      <w:pPr>
        <w:ind w:left="3384" w:hanging="360"/>
      </w:pPr>
    </w:lvl>
    <w:lvl w:ilvl="4">
      <w:start w:val="1"/>
      <w:numFmt w:val="lowerLetter"/>
      <w:lvlText w:val="%5."/>
      <w:lvlJc w:val="left"/>
      <w:pPr>
        <w:ind w:left="4104" w:hanging="360"/>
      </w:pPr>
    </w:lvl>
    <w:lvl w:ilvl="5">
      <w:start w:val="1"/>
      <w:numFmt w:val="lowerRoman"/>
      <w:lvlText w:val="%6."/>
      <w:lvlJc w:val="right"/>
      <w:pPr>
        <w:ind w:left="4824" w:hanging="180"/>
      </w:pPr>
    </w:lvl>
    <w:lvl w:ilvl="6">
      <w:start w:val="1"/>
      <w:numFmt w:val="decimal"/>
      <w:lvlText w:val="%7."/>
      <w:lvlJc w:val="left"/>
      <w:pPr>
        <w:ind w:left="5544" w:hanging="360"/>
      </w:pPr>
    </w:lvl>
    <w:lvl w:ilvl="7">
      <w:start w:val="1"/>
      <w:numFmt w:val="lowerLetter"/>
      <w:lvlText w:val="%8."/>
      <w:lvlJc w:val="left"/>
      <w:pPr>
        <w:ind w:left="6264" w:hanging="360"/>
      </w:pPr>
    </w:lvl>
    <w:lvl w:ilvl="8">
      <w:start w:val="1"/>
      <w:numFmt w:val="lowerRoman"/>
      <w:lvlText w:val="%9."/>
      <w:lvlJc w:val="right"/>
      <w:pPr>
        <w:ind w:left="6984" w:hanging="180"/>
      </w:pPr>
    </w:lvl>
  </w:abstractNum>
  <w:num w:numId="1" w16cid:durableId="1908414449">
    <w:abstractNumId w:val="0"/>
  </w:num>
  <w:num w:numId="2" w16cid:durableId="399449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636"/>
    <w:rsid w:val="00003299"/>
    <w:rsid w:val="00003E5B"/>
    <w:rsid w:val="00004A63"/>
    <w:rsid w:val="00006A73"/>
    <w:rsid w:val="0001081F"/>
    <w:rsid w:val="00014BF4"/>
    <w:rsid w:val="00017AFC"/>
    <w:rsid w:val="00020089"/>
    <w:rsid w:val="00021C19"/>
    <w:rsid w:val="00026C10"/>
    <w:rsid w:val="0003467E"/>
    <w:rsid w:val="00036BAC"/>
    <w:rsid w:val="00040479"/>
    <w:rsid w:val="00045917"/>
    <w:rsid w:val="000463CF"/>
    <w:rsid w:val="000514FD"/>
    <w:rsid w:val="00053650"/>
    <w:rsid w:val="000608A9"/>
    <w:rsid w:val="0006161F"/>
    <w:rsid w:val="0006194D"/>
    <w:rsid w:val="0006384D"/>
    <w:rsid w:val="0006408F"/>
    <w:rsid w:val="00066CAC"/>
    <w:rsid w:val="0007368F"/>
    <w:rsid w:val="0007369F"/>
    <w:rsid w:val="00073F46"/>
    <w:rsid w:val="0007445E"/>
    <w:rsid w:val="00074663"/>
    <w:rsid w:val="00077C5F"/>
    <w:rsid w:val="00082F96"/>
    <w:rsid w:val="000835B2"/>
    <w:rsid w:val="00083B54"/>
    <w:rsid w:val="00087454"/>
    <w:rsid w:val="00087B57"/>
    <w:rsid w:val="00091F60"/>
    <w:rsid w:val="00095265"/>
    <w:rsid w:val="00095C20"/>
    <w:rsid w:val="000A04F4"/>
    <w:rsid w:val="000A2A23"/>
    <w:rsid w:val="000B1DD9"/>
    <w:rsid w:val="000B486B"/>
    <w:rsid w:val="000B7587"/>
    <w:rsid w:val="000C070F"/>
    <w:rsid w:val="000C26DA"/>
    <w:rsid w:val="000C64F7"/>
    <w:rsid w:val="000C7397"/>
    <w:rsid w:val="000C7A83"/>
    <w:rsid w:val="000D096D"/>
    <w:rsid w:val="000D5841"/>
    <w:rsid w:val="000E4A1C"/>
    <w:rsid w:val="000F0360"/>
    <w:rsid w:val="000F1D01"/>
    <w:rsid w:val="000F2134"/>
    <w:rsid w:val="000F2A6F"/>
    <w:rsid w:val="000F4F8D"/>
    <w:rsid w:val="000F738F"/>
    <w:rsid w:val="000F73E5"/>
    <w:rsid w:val="000F7867"/>
    <w:rsid w:val="00102A18"/>
    <w:rsid w:val="001049EA"/>
    <w:rsid w:val="00105778"/>
    <w:rsid w:val="00105E70"/>
    <w:rsid w:val="00106AE6"/>
    <w:rsid w:val="001074CA"/>
    <w:rsid w:val="001108BD"/>
    <w:rsid w:val="00111CDD"/>
    <w:rsid w:val="001142BB"/>
    <w:rsid w:val="001224DA"/>
    <w:rsid w:val="001246F9"/>
    <w:rsid w:val="00125F33"/>
    <w:rsid w:val="00126F7A"/>
    <w:rsid w:val="0013145F"/>
    <w:rsid w:val="00134FDE"/>
    <w:rsid w:val="0013655B"/>
    <w:rsid w:val="001405AC"/>
    <w:rsid w:val="00142578"/>
    <w:rsid w:val="0014330F"/>
    <w:rsid w:val="00143540"/>
    <w:rsid w:val="001523F9"/>
    <w:rsid w:val="00153F9F"/>
    <w:rsid w:val="0015489E"/>
    <w:rsid w:val="00157239"/>
    <w:rsid w:val="00157464"/>
    <w:rsid w:val="00157FF5"/>
    <w:rsid w:val="0016028B"/>
    <w:rsid w:val="00161392"/>
    <w:rsid w:val="00161579"/>
    <w:rsid w:val="00163E47"/>
    <w:rsid w:val="00164C76"/>
    <w:rsid w:val="00165109"/>
    <w:rsid w:val="001655FA"/>
    <w:rsid w:val="00165A21"/>
    <w:rsid w:val="00167499"/>
    <w:rsid w:val="00173A9A"/>
    <w:rsid w:val="00175CC2"/>
    <w:rsid w:val="00176A63"/>
    <w:rsid w:val="00181B3A"/>
    <w:rsid w:val="00183648"/>
    <w:rsid w:val="00184134"/>
    <w:rsid w:val="0018457A"/>
    <w:rsid w:val="00187C8B"/>
    <w:rsid w:val="0019146B"/>
    <w:rsid w:val="00191DDA"/>
    <w:rsid w:val="001A31BC"/>
    <w:rsid w:val="001A3FDC"/>
    <w:rsid w:val="001A5A6A"/>
    <w:rsid w:val="001A6717"/>
    <w:rsid w:val="001B024D"/>
    <w:rsid w:val="001B13F9"/>
    <w:rsid w:val="001B1FAE"/>
    <w:rsid w:val="001B2028"/>
    <w:rsid w:val="001B2B3C"/>
    <w:rsid w:val="001B3456"/>
    <w:rsid w:val="001B3DEF"/>
    <w:rsid w:val="001B6E3C"/>
    <w:rsid w:val="001B705A"/>
    <w:rsid w:val="001B790C"/>
    <w:rsid w:val="001C3351"/>
    <w:rsid w:val="001C71A7"/>
    <w:rsid w:val="001C7A18"/>
    <w:rsid w:val="001D17C4"/>
    <w:rsid w:val="001D5AD7"/>
    <w:rsid w:val="001D7544"/>
    <w:rsid w:val="001D7569"/>
    <w:rsid w:val="001E10F1"/>
    <w:rsid w:val="001E2A1C"/>
    <w:rsid w:val="001F0EBE"/>
    <w:rsid w:val="001F1B42"/>
    <w:rsid w:val="001F2787"/>
    <w:rsid w:val="001F5995"/>
    <w:rsid w:val="002020BE"/>
    <w:rsid w:val="00202A06"/>
    <w:rsid w:val="00206503"/>
    <w:rsid w:val="00216C55"/>
    <w:rsid w:val="0022088B"/>
    <w:rsid w:val="002210F6"/>
    <w:rsid w:val="002212A9"/>
    <w:rsid w:val="00230216"/>
    <w:rsid w:val="002309DC"/>
    <w:rsid w:val="00231517"/>
    <w:rsid w:val="0023189E"/>
    <w:rsid w:val="0023549A"/>
    <w:rsid w:val="0023704B"/>
    <w:rsid w:val="0023731E"/>
    <w:rsid w:val="00241A72"/>
    <w:rsid w:val="0024637B"/>
    <w:rsid w:val="00250F08"/>
    <w:rsid w:val="00252A48"/>
    <w:rsid w:val="00253EB1"/>
    <w:rsid w:val="00254FA8"/>
    <w:rsid w:val="00256B43"/>
    <w:rsid w:val="002571F1"/>
    <w:rsid w:val="00262954"/>
    <w:rsid w:val="002629AE"/>
    <w:rsid w:val="00263702"/>
    <w:rsid w:val="00263DA6"/>
    <w:rsid w:val="002641EB"/>
    <w:rsid w:val="00270A29"/>
    <w:rsid w:val="00272922"/>
    <w:rsid w:val="00273DD5"/>
    <w:rsid w:val="002753B2"/>
    <w:rsid w:val="0027573F"/>
    <w:rsid w:val="0028462A"/>
    <w:rsid w:val="00284632"/>
    <w:rsid w:val="00293848"/>
    <w:rsid w:val="00296AC5"/>
    <w:rsid w:val="002A2F54"/>
    <w:rsid w:val="002B34DF"/>
    <w:rsid w:val="002B39BA"/>
    <w:rsid w:val="002B3A09"/>
    <w:rsid w:val="002B6F44"/>
    <w:rsid w:val="002B7702"/>
    <w:rsid w:val="002C422C"/>
    <w:rsid w:val="002D1250"/>
    <w:rsid w:val="002D29FB"/>
    <w:rsid w:val="002D32B5"/>
    <w:rsid w:val="002D348A"/>
    <w:rsid w:val="002E272B"/>
    <w:rsid w:val="002F16D7"/>
    <w:rsid w:val="002F6CCE"/>
    <w:rsid w:val="002F7150"/>
    <w:rsid w:val="0030027C"/>
    <w:rsid w:val="003010F8"/>
    <w:rsid w:val="003112B5"/>
    <w:rsid w:val="00311F0E"/>
    <w:rsid w:val="00312A11"/>
    <w:rsid w:val="003156E0"/>
    <w:rsid w:val="003248FE"/>
    <w:rsid w:val="00327462"/>
    <w:rsid w:val="00330CAF"/>
    <w:rsid w:val="00331CB8"/>
    <w:rsid w:val="00331CC8"/>
    <w:rsid w:val="00331E67"/>
    <w:rsid w:val="00332FF4"/>
    <w:rsid w:val="003349D7"/>
    <w:rsid w:val="00334CA3"/>
    <w:rsid w:val="00336C05"/>
    <w:rsid w:val="003432F1"/>
    <w:rsid w:val="00351E65"/>
    <w:rsid w:val="003533CC"/>
    <w:rsid w:val="00354300"/>
    <w:rsid w:val="00354CCE"/>
    <w:rsid w:val="003610F3"/>
    <w:rsid w:val="00363CF0"/>
    <w:rsid w:val="003679CF"/>
    <w:rsid w:val="0037101B"/>
    <w:rsid w:val="003752A0"/>
    <w:rsid w:val="003759DE"/>
    <w:rsid w:val="003770F0"/>
    <w:rsid w:val="003778D8"/>
    <w:rsid w:val="00380C03"/>
    <w:rsid w:val="0038209F"/>
    <w:rsid w:val="00384896"/>
    <w:rsid w:val="0038704D"/>
    <w:rsid w:val="003910FE"/>
    <w:rsid w:val="003933ED"/>
    <w:rsid w:val="003946A1"/>
    <w:rsid w:val="00395C57"/>
    <w:rsid w:val="00396359"/>
    <w:rsid w:val="00397A9E"/>
    <w:rsid w:val="003A0799"/>
    <w:rsid w:val="003A5637"/>
    <w:rsid w:val="003A6A7D"/>
    <w:rsid w:val="003A6CB8"/>
    <w:rsid w:val="003B2CF0"/>
    <w:rsid w:val="003B4639"/>
    <w:rsid w:val="003B58D1"/>
    <w:rsid w:val="003B677D"/>
    <w:rsid w:val="003B6CC5"/>
    <w:rsid w:val="003C3782"/>
    <w:rsid w:val="003C462F"/>
    <w:rsid w:val="003C7D7B"/>
    <w:rsid w:val="003D3B85"/>
    <w:rsid w:val="003D723C"/>
    <w:rsid w:val="003E147A"/>
    <w:rsid w:val="003E34EB"/>
    <w:rsid w:val="003E5F18"/>
    <w:rsid w:val="003E6E2C"/>
    <w:rsid w:val="003E79B4"/>
    <w:rsid w:val="003E7B0E"/>
    <w:rsid w:val="003F595F"/>
    <w:rsid w:val="003F670D"/>
    <w:rsid w:val="003F7009"/>
    <w:rsid w:val="00401B75"/>
    <w:rsid w:val="0040253E"/>
    <w:rsid w:val="004042EA"/>
    <w:rsid w:val="00411FA4"/>
    <w:rsid w:val="00413D71"/>
    <w:rsid w:val="00423901"/>
    <w:rsid w:val="00427603"/>
    <w:rsid w:val="00430807"/>
    <w:rsid w:val="00430887"/>
    <w:rsid w:val="00432584"/>
    <w:rsid w:val="004344B3"/>
    <w:rsid w:val="00436125"/>
    <w:rsid w:val="00442344"/>
    <w:rsid w:val="00443F43"/>
    <w:rsid w:val="0044405A"/>
    <w:rsid w:val="00444130"/>
    <w:rsid w:val="00445B48"/>
    <w:rsid w:val="004470ED"/>
    <w:rsid w:val="004471A8"/>
    <w:rsid w:val="00450024"/>
    <w:rsid w:val="00450AF0"/>
    <w:rsid w:val="00451D75"/>
    <w:rsid w:val="00454DF9"/>
    <w:rsid w:val="004648CD"/>
    <w:rsid w:val="00470341"/>
    <w:rsid w:val="0047103F"/>
    <w:rsid w:val="004715C9"/>
    <w:rsid w:val="00471B78"/>
    <w:rsid w:val="00473FD9"/>
    <w:rsid w:val="004761CA"/>
    <w:rsid w:val="00480E3B"/>
    <w:rsid w:val="0048392F"/>
    <w:rsid w:val="00484D36"/>
    <w:rsid w:val="0048601B"/>
    <w:rsid w:val="00487D12"/>
    <w:rsid w:val="0049047B"/>
    <w:rsid w:val="00494154"/>
    <w:rsid w:val="004A17BE"/>
    <w:rsid w:val="004A2064"/>
    <w:rsid w:val="004A2370"/>
    <w:rsid w:val="004A4E6F"/>
    <w:rsid w:val="004A6D06"/>
    <w:rsid w:val="004B143D"/>
    <w:rsid w:val="004B15D8"/>
    <w:rsid w:val="004B641C"/>
    <w:rsid w:val="004C1102"/>
    <w:rsid w:val="004C15CA"/>
    <w:rsid w:val="004C25BD"/>
    <w:rsid w:val="004C4AA3"/>
    <w:rsid w:val="004C72E9"/>
    <w:rsid w:val="004C7A9F"/>
    <w:rsid w:val="004D117D"/>
    <w:rsid w:val="004D1211"/>
    <w:rsid w:val="004D14C6"/>
    <w:rsid w:val="004E1426"/>
    <w:rsid w:val="004E1BE5"/>
    <w:rsid w:val="004E3BA0"/>
    <w:rsid w:val="004E5FBC"/>
    <w:rsid w:val="004E69AB"/>
    <w:rsid w:val="004E7835"/>
    <w:rsid w:val="004F2DDF"/>
    <w:rsid w:val="004F374C"/>
    <w:rsid w:val="004F4192"/>
    <w:rsid w:val="004F510A"/>
    <w:rsid w:val="004F60C1"/>
    <w:rsid w:val="004F72E9"/>
    <w:rsid w:val="0050685C"/>
    <w:rsid w:val="00510E35"/>
    <w:rsid w:val="00511049"/>
    <w:rsid w:val="00515C43"/>
    <w:rsid w:val="00516497"/>
    <w:rsid w:val="00520AC5"/>
    <w:rsid w:val="005215B3"/>
    <w:rsid w:val="005253A3"/>
    <w:rsid w:val="0052737B"/>
    <w:rsid w:val="00531FFE"/>
    <w:rsid w:val="00532285"/>
    <w:rsid w:val="005323ED"/>
    <w:rsid w:val="005346EE"/>
    <w:rsid w:val="00535381"/>
    <w:rsid w:val="00536320"/>
    <w:rsid w:val="00540206"/>
    <w:rsid w:val="00540A57"/>
    <w:rsid w:val="005435DF"/>
    <w:rsid w:val="00543EEF"/>
    <w:rsid w:val="00546054"/>
    <w:rsid w:val="005467A3"/>
    <w:rsid w:val="00550BFE"/>
    <w:rsid w:val="00551041"/>
    <w:rsid w:val="00551556"/>
    <w:rsid w:val="00551968"/>
    <w:rsid w:val="00552938"/>
    <w:rsid w:val="0055613A"/>
    <w:rsid w:val="0056016F"/>
    <w:rsid w:val="00560CDF"/>
    <w:rsid w:val="00564D9F"/>
    <w:rsid w:val="005703B4"/>
    <w:rsid w:val="005708DE"/>
    <w:rsid w:val="00584C97"/>
    <w:rsid w:val="005851FA"/>
    <w:rsid w:val="005863C8"/>
    <w:rsid w:val="00590E51"/>
    <w:rsid w:val="005918A7"/>
    <w:rsid w:val="00594CD7"/>
    <w:rsid w:val="005974FD"/>
    <w:rsid w:val="005A2F0F"/>
    <w:rsid w:val="005A56C0"/>
    <w:rsid w:val="005A6A42"/>
    <w:rsid w:val="005B308D"/>
    <w:rsid w:val="005B550F"/>
    <w:rsid w:val="005B673B"/>
    <w:rsid w:val="005C3DA8"/>
    <w:rsid w:val="005D1FE0"/>
    <w:rsid w:val="005D2489"/>
    <w:rsid w:val="005D2AA9"/>
    <w:rsid w:val="005D345F"/>
    <w:rsid w:val="005D3545"/>
    <w:rsid w:val="005D4809"/>
    <w:rsid w:val="005D4925"/>
    <w:rsid w:val="005D524A"/>
    <w:rsid w:val="005E10AA"/>
    <w:rsid w:val="005E4BE1"/>
    <w:rsid w:val="005E6784"/>
    <w:rsid w:val="005F1405"/>
    <w:rsid w:val="005F193B"/>
    <w:rsid w:val="005F3BAA"/>
    <w:rsid w:val="005F426C"/>
    <w:rsid w:val="005F4F18"/>
    <w:rsid w:val="005F767E"/>
    <w:rsid w:val="00602974"/>
    <w:rsid w:val="00602C0C"/>
    <w:rsid w:val="00605648"/>
    <w:rsid w:val="00606FBF"/>
    <w:rsid w:val="00613144"/>
    <w:rsid w:val="00614ECA"/>
    <w:rsid w:val="00615A47"/>
    <w:rsid w:val="00616D59"/>
    <w:rsid w:val="00617B23"/>
    <w:rsid w:val="0062038F"/>
    <w:rsid w:val="00623B67"/>
    <w:rsid w:val="006257F9"/>
    <w:rsid w:val="00626B22"/>
    <w:rsid w:val="00632FF0"/>
    <w:rsid w:val="0063467C"/>
    <w:rsid w:val="00636E3F"/>
    <w:rsid w:val="00637F82"/>
    <w:rsid w:val="006412B5"/>
    <w:rsid w:val="0064331E"/>
    <w:rsid w:val="00643D0A"/>
    <w:rsid w:val="00644564"/>
    <w:rsid w:val="0064509F"/>
    <w:rsid w:val="00646E14"/>
    <w:rsid w:val="006479F2"/>
    <w:rsid w:val="00647DAD"/>
    <w:rsid w:val="00650248"/>
    <w:rsid w:val="006510B8"/>
    <w:rsid w:val="00651EE5"/>
    <w:rsid w:val="006529A3"/>
    <w:rsid w:val="00655264"/>
    <w:rsid w:val="006615BF"/>
    <w:rsid w:val="00666DD1"/>
    <w:rsid w:val="00667271"/>
    <w:rsid w:val="00667630"/>
    <w:rsid w:val="00667F3B"/>
    <w:rsid w:val="0067440C"/>
    <w:rsid w:val="006751C8"/>
    <w:rsid w:val="00676C1F"/>
    <w:rsid w:val="006816A2"/>
    <w:rsid w:val="0068211E"/>
    <w:rsid w:val="00682203"/>
    <w:rsid w:val="006842B6"/>
    <w:rsid w:val="006902F7"/>
    <w:rsid w:val="0069365D"/>
    <w:rsid w:val="00696209"/>
    <w:rsid w:val="006964EA"/>
    <w:rsid w:val="0069789F"/>
    <w:rsid w:val="006A1021"/>
    <w:rsid w:val="006A2C46"/>
    <w:rsid w:val="006A346A"/>
    <w:rsid w:val="006A5C4F"/>
    <w:rsid w:val="006A5F64"/>
    <w:rsid w:val="006B170C"/>
    <w:rsid w:val="006B1E28"/>
    <w:rsid w:val="006B4C31"/>
    <w:rsid w:val="006B7082"/>
    <w:rsid w:val="006B72F6"/>
    <w:rsid w:val="006B776E"/>
    <w:rsid w:val="006C00FB"/>
    <w:rsid w:val="006C0EFF"/>
    <w:rsid w:val="006C1947"/>
    <w:rsid w:val="006C63CD"/>
    <w:rsid w:val="006D3A09"/>
    <w:rsid w:val="006D3B52"/>
    <w:rsid w:val="006D5BD3"/>
    <w:rsid w:val="006E351E"/>
    <w:rsid w:val="006E3AFB"/>
    <w:rsid w:val="006E482A"/>
    <w:rsid w:val="006E5FB0"/>
    <w:rsid w:val="006E6A1E"/>
    <w:rsid w:val="006E762B"/>
    <w:rsid w:val="006E7DA9"/>
    <w:rsid w:val="006F43CE"/>
    <w:rsid w:val="006F4DE3"/>
    <w:rsid w:val="006F532C"/>
    <w:rsid w:val="006F5A01"/>
    <w:rsid w:val="006F5F49"/>
    <w:rsid w:val="006F6F60"/>
    <w:rsid w:val="006F7E77"/>
    <w:rsid w:val="00700DF5"/>
    <w:rsid w:val="00703BE0"/>
    <w:rsid w:val="0070463A"/>
    <w:rsid w:val="00710EC1"/>
    <w:rsid w:val="007112C8"/>
    <w:rsid w:val="00712953"/>
    <w:rsid w:val="007139CF"/>
    <w:rsid w:val="00713ED5"/>
    <w:rsid w:val="00714E2E"/>
    <w:rsid w:val="00720280"/>
    <w:rsid w:val="00721BDA"/>
    <w:rsid w:val="007242FD"/>
    <w:rsid w:val="00730512"/>
    <w:rsid w:val="007342A4"/>
    <w:rsid w:val="007358E4"/>
    <w:rsid w:val="00740311"/>
    <w:rsid w:val="00742C19"/>
    <w:rsid w:val="007430D0"/>
    <w:rsid w:val="007437A0"/>
    <w:rsid w:val="00747AF7"/>
    <w:rsid w:val="0075382C"/>
    <w:rsid w:val="00757270"/>
    <w:rsid w:val="00762D7F"/>
    <w:rsid w:val="007636A6"/>
    <w:rsid w:val="00763737"/>
    <w:rsid w:val="007711F3"/>
    <w:rsid w:val="007714AF"/>
    <w:rsid w:val="00772EA9"/>
    <w:rsid w:val="00780BAF"/>
    <w:rsid w:val="00781F10"/>
    <w:rsid w:val="00782B4E"/>
    <w:rsid w:val="00782FF4"/>
    <w:rsid w:val="00783487"/>
    <w:rsid w:val="007871BA"/>
    <w:rsid w:val="007913D8"/>
    <w:rsid w:val="00792F7A"/>
    <w:rsid w:val="00794B01"/>
    <w:rsid w:val="00795A48"/>
    <w:rsid w:val="00796377"/>
    <w:rsid w:val="007964DA"/>
    <w:rsid w:val="007A125E"/>
    <w:rsid w:val="007A1869"/>
    <w:rsid w:val="007A2B15"/>
    <w:rsid w:val="007A2FC0"/>
    <w:rsid w:val="007A359A"/>
    <w:rsid w:val="007A36FD"/>
    <w:rsid w:val="007A3A9F"/>
    <w:rsid w:val="007A5DDF"/>
    <w:rsid w:val="007B5734"/>
    <w:rsid w:val="007B786E"/>
    <w:rsid w:val="007B7EA4"/>
    <w:rsid w:val="007C00FF"/>
    <w:rsid w:val="007C1FD7"/>
    <w:rsid w:val="007C2CA1"/>
    <w:rsid w:val="007C334D"/>
    <w:rsid w:val="007D144A"/>
    <w:rsid w:val="007D34F9"/>
    <w:rsid w:val="007D3ED4"/>
    <w:rsid w:val="007D447B"/>
    <w:rsid w:val="007E034D"/>
    <w:rsid w:val="007E24CC"/>
    <w:rsid w:val="007E39A4"/>
    <w:rsid w:val="007E3DA4"/>
    <w:rsid w:val="007E47FD"/>
    <w:rsid w:val="007E6FF2"/>
    <w:rsid w:val="007E7306"/>
    <w:rsid w:val="007F0D7A"/>
    <w:rsid w:val="007F33E4"/>
    <w:rsid w:val="007F44B0"/>
    <w:rsid w:val="0080072B"/>
    <w:rsid w:val="00800961"/>
    <w:rsid w:val="008042E8"/>
    <w:rsid w:val="00804845"/>
    <w:rsid w:val="00804AB3"/>
    <w:rsid w:val="0081037F"/>
    <w:rsid w:val="00810AFB"/>
    <w:rsid w:val="00816358"/>
    <w:rsid w:val="0082580B"/>
    <w:rsid w:val="008258A9"/>
    <w:rsid w:val="008269EB"/>
    <w:rsid w:val="008319BC"/>
    <w:rsid w:val="0083232C"/>
    <w:rsid w:val="008332EC"/>
    <w:rsid w:val="00833644"/>
    <w:rsid w:val="00834912"/>
    <w:rsid w:val="00836DBF"/>
    <w:rsid w:val="0083713F"/>
    <w:rsid w:val="00843C37"/>
    <w:rsid w:val="0084478B"/>
    <w:rsid w:val="008447B2"/>
    <w:rsid w:val="00847B1A"/>
    <w:rsid w:val="00847D13"/>
    <w:rsid w:val="00850545"/>
    <w:rsid w:val="00850A4C"/>
    <w:rsid w:val="0086326B"/>
    <w:rsid w:val="008664A4"/>
    <w:rsid w:val="008677DC"/>
    <w:rsid w:val="00873D68"/>
    <w:rsid w:val="00876649"/>
    <w:rsid w:val="008801A7"/>
    <w:rsid w:val="008833DA"/>
    <w:rsid w:val="00892F49"/>
    <w:rsid w:val="00894956"/>
    <w:rsid w:val="008A0F26"/>
    <w:rsid w:val="008A3792"/>
    <w:rsid w:val="008A38C9"/>
    <w:rsid w:val="008A3C2A"/>
    <w:rsid w:val="008B2678"/>
    <w:rsid w:val="008B44A1"/>
    <w:rsid w:val="008B550F"/>
    <w:rsid w:val="008B57D9"/>
    <w:rsid w:val="008C038E"/>
    <w:rsid w:val="008C11AC"/>
    <w:rsid w:val="008C4CEE"/>
    <w:rsid w:val="008C7045"/>
    <w:rsid w:val="008C7DD6"/>
    <w:rsid w:val="008D6730"/>
    <w:rsid w:val="008D69D9"/>
    <w:rsid w:val="008D6CBC"/>
    <w:rsid w:val="008E05D6"/>
    <w:rsid w:val="008E2C07"/>
    <w:rsid w:val="008E68A8"/>
    <w:rsid w:val="008E6D02"/>
    <w:rsid w:val="008E731B"/>
    <w:rsid w:val="008F0B39"/>
    <w:rsid w:val="008F2BC5"/>
    <w:rsid w:val="008F5AD2"/>
    <w:rsid w:val="008F5FA5"/>
    <w:rsid w:val="00901E11"/>
    <w:rsid w:val="00904555"/>
    <w:rsid w:val="009045CC"/>
    <w:rsid w:val="00905661"/>
    <w:rsid w:val="00905791"/>
    <w:rsid w:val="00915AF4"/>
    <w:rsid w:val="009169EA"/>
    <w:rsid w:val="0091721C"/>
    <w:rsid w:val="00917732"/>
    <w:rsid w:val="009201B6"/>
    <w:rsid w:val="00921B54"/>
    <w:rsid w:val="0092462F"/>
    <w:rsid w:val="00927489"/>
    <w:rsid w:val="0093082B"/>
    <w:rsid w:val="00930A53"/>
    <w:rsid w:val="00930A7F"/>
    <w:rsid w:val="0093108A"/>
    <w:rsid w:val="00936321"/>
    <w:rsid w:val="00936F4F"/>
    <w:rsid w:val="00940113"/>
    <w:rsid w:val="00940129"/>
    <w:rsid w:val="00942068"/>
    <w:rsid w:val="0094484F"/>
    <w:rsid w:val="009457EB"/>
    <w:rsid w:val="0094679A"/>
    <w:rsid w:val="0095177B"/>
    <w:rsid w:val="00952129"/>
    <w:rsid w:val="00952D2A"/>
    <w:rsid w:val="0095496B"/>
    <w:rsid w:val="0095642B"/>
    <w:rsid w:val="0095688A"/>
    <w:rsid w:val="00963CF1"/>
    <w:rsid w:val="009642E5"/>
    <w:rsid w:val="009705A0"/>
    <w:rsid w:val="00970855"/>
    <w:rsid w:val="00970DAB"/>
    <w:rsid w:val="00970F7C"/>
    <w:rsid w:val="009728A2"/>
    <w:rsid w:val="009747AA"/>
    <w:rsid w:val="00974A24"/>
    <w:rsid w:val="0097554A"/>
    <w:rsid w:val="009832D1"/>
    <w:rsid w:val="009832F2"/>
    <w:rsid w:val="009855DE"/>
    <w:rsid w:val="00986411"/>
    <w:rsid w:val="00997535"/>
    <w:rsid w:val="00997AA4"/>
    <w:rsid w:val="009A07AF"/>
    <w:rsid w:val="009A4E4D"/>
    <w:rsid w:val="009A5825"/>
    <w:rsid w:val="009A5CBA"/>
    <w:rsid w:val="009B3279"/>
    <w:rsid w:val="009B3412"/>
    <w:rsid w:val="009B6DE0"/>
    <w:rsid w:val="009C0437"/>
    <w:rsid w:val="009C1EE2"/>
    <w:rsid w:val="009C56AC"/>
    <w:rsid w:val="009D19BE"/>
    <w:rsid w:val="009D269B"/>
    <w:rsid w:val="009D3692"/>
    <w:rsid w:val="009D5242"/>
    <w:rsid w:val="009D5CBA"/>
    <w:rsid w:val="009D5F9B"/>
    <w:rsid w:val="009D69BC"/>
    <w:rsid w:val="009D6C6E"/>
    <w:rsid w:val="009E31CC"/>
    <w:rsid w:val="009E54BE"/>
    <w:rsid w:val="009F0547"/>
    <w:rsid w:val="009F08F6"/>
    <w:rsid w:val="009F7F4B"/>
    <w:rsid w:val="00A1484A"/>
    <w:rsid w:val="00A25649"/>
    <w:rsid w:val="00A32AD5"/>
    <w:rsid w:val="00A345D1"/>
    <w:rsid w:val="00A42AE4"/>
    <w:rsid w:val="00A46791"/>
    <w:rsid w:val="00A467F3"/>
    <w:rsid w:val="00A51967"/>
    <w:rsid w:val="00A52CAA"/>
    <w:rsid w:val="00A53586"/>
    <w:rsid w:val="00A56E32"/>
    <w:rsid w:val="00A60E2B"/>
    <w:rsid w:val="00A62A85"/>
    <w:rsid w:val="00A663AF"/>
    <w:rsid w:val="00A67456"/>
    <w:rsid w:val="00A703E4"/>
    <w:rsid w:val="00A70CDF"/>
    <w:rsid w:val="00A716D5"/>
    <w:rsid w:val="00A7312A"/>
    <w:rsid w:val="00A816B8"/>
    <w:rsid w:val="00A8286C"/>
    <w:rsid w:val="00A82CE5"/>
    <w:rsid w:val="00A91705"/>
    <w:rsid w:val="00A93395"/>
    <w:rsid w:val="00AA1A76"/>
    <w:rsid w:val="00AA1D8B"/>
    <w:rsid w:val="00AA2D87"/>
    <w:rsid w:val="00AA38F7"/>
    <w:rsid w:val="00AA4E64"/>
    <w:rsid w:val="00AA6364"/>
    <w:rsid w:val="00AA692E"/>
    <w:rsid w:val="00AB5441"/>
    <w:rsid w:val="00AC086F"/>
    <w:rsid w:val="00AC0ACD"/>
    <w:rsid w:val="00AC0FB2"/>
    <w:rsid w:val="00AC106A"/>
    <w:rsid w:val="00AC244D"/>
    <w:rsid w:val="00AC3242"/>
    <w:rsid w:val="00AC3391"/>
    <w:rsid w:val="00AC4697"/>
    <w:rsid w:val="00AD192A"/>
    <w:rsid w:val="00AD362B"/>
    <w:rsid w:val="00AE05E6"/>
    <w:rsid w:val="00AE1B75"/>
    <w:rsid w:val="00AE4752"/>
    <w:rsid w:val="00AF352C"/>
    <w:rsid w:val="00AF7941"/>
    <w:rsid w:val="00B00F6D"/>
    <w:rsid w:val="00B0110C"/>
    <w:rsid w:val="00B06D24"/>
    <w:rsid w:val="00B0720F"/>
    <w:rsid w:val="00B075FC"/>
    <w:rsid w:val="00B07AD5"/>
    <w:rsid w:val="00B106F3"/>
    <w:rsid w:val="00B1120A"/>
    <w:rsid w:val="00B12139"/>
    <w:rsid w:val="00B14E40"/>
    <w:rsid w:val="00B166AA"/>
    <w:rsid w:val="00B20A74"/>
    <w:rsid w:val="00B229A1"/>
    <w:rsid w:val="00B2420F"/>
    <w:rsid w:val="00B25294"/>
    <w:rsid w:val="00B277A7"/>
    <w:rsid w:val="00B27D7F"/>
    <w:rsid w:val="00B301EC"/>
    <w:rsid w:val="00B31F54"/>
    <w:rsid w:val="00B32E98"/>
    <w:rsid w:val="00B36197"/>
    <w:rsid w:val="00B4275D"/>
    <w:rsid w:val="00B4547E"/>
    <w:rsid w:val="00B478FD"/>
    <w:rsid w:val="00B5059A"/>
    <w:rsid w:val="00B515F4"/>
    <w:rsid w:val="00B5271E"/>
    <w:rsid w:val="00B535F6"/>
    <w:rsid w:val="00B538C7"/>
    <w:rsid w:val="00B55C26"/>
    <w:rsid w:val="00B56962"/>
    <w:rsid w:val="00B57273"/>
    <w:rsid w:val="00B6035D"/>
    <w:rsid w:val="00B61F3C"/>
    <w:rsid w:val="00B65935"/>
    <w:rsid w:val="00B65D91"/>
    <w:rsid w:val="00B6753D"/>
    <w:rsid w:val="00B70E7F"/>
    <w:rsid w:val="00B72C9F"/>
    <w:rsid w:val="00B730B3"/>
    <w:rsid w:val="00B73B86"/>
    <w:rsid w:val="00B73D2B"/>
    <w:rsid w:val="00B750AD"/>
    <w:rsid w:val="00B769DD"/>
    <w:rsid w:val="00B86A71"/>
    <w:rsid w:val="00B92B55"/>
    <w:rsid w:val="00BA0FBD"/>
    <w:rsid w:val="00BA24BB"/>
    <w:rsid w:val="00BA3E13"/>
    <w:rsid w:val="00BA422D"/>
    <w:rsid w:val="00BA566D"/>
    <w:rsid w:val="00BA6094"/>
    <w:rsid w:val="00BA7DC5"/>
    <w:rsid w:val="00BB1156"/>
    <w:rsid w:val="00BB3A68"/>
    <w:rsid w:val="00BB4806"/>
    <w:rsid w:val="00BC4CFC"/>
    <w:rsid w:val="00BC7A4E"/>
    <w:rsid w:val="00BC7D5D"/>
    <w:rsid w:val="00BD3F2F"/>
    <w:rsid w:val="00BE284A"/>
    <w:rsid w:val="00BE4B3E"/>
    <w:rsid w:val="00BE5146"/>
    <w:rsid w:val="00BE5D07"/>
    <w:rsid w:val="00BE6CD0"/>
    <w:rsid w:val="00BE6EDC"/>
    <w:rsid w:val="00BE6F5A"/>
    <w:rsid w:val="00BE73A4"/>
    <w:rsid w:val="00BE757D"/>
    <w:rsid w:val="00BF304D"/>
    <w:rsid w:val="00BF6A96"/>
    <w:rsid w:val="00BF7467"/>
    <w:rsid w:val="00C01FD3"/>
    <w:rsid w:val="00C05CC7"/>
    <w:rsid w:val="00C11D24"/>
    <w:rsid w:val="00C149CD"/>
    <w:rsid w:val="00C14A7D"/>
    <w:rsid w:val="00C15207"/>
    <w:rsid w:val="00C17D69"/>
    <w:rsid w:val="00C244C9"/>
    <w:rsid w:val="00C27E44"/>
    <w:rsid w:val="00C30945"/>
    <w:rsid w:val="00C311C7"/>
    <w:rsid w:val="00C33CB7"/>
    <w:rsid w:val="00C34B65"/>
    <w:rsid w:val="00C40A53"/>
    <w:rsid w:val="00C40BFA"/>
    <w:rsid w:val="00C415A5"/>
    <w:rsid w:val="00C418C5"/>
    <w:rsid w:val="00C427CC"/>
    <w:rsid w:val="00C42BB8"/>
    <w:rsid w:val="00C44A0B"/>
    <w:rsid w:val="00C5009B"/>
    <w:rsid w:val="00C50814"/>
    <w:rsid w:val="00C50D59"/>
    <w:rsid w:val="00C523E5"/>
    <w:rsid w:val="00C52563"/>
    <w:rsid w:val="00C52AC1"/>
    <w:rsid w:val="00C53CF1"/>
    <w:rsid w:val="00C5467B"/>
    <w:rsid w:val="00C56656"/>
    <w:rsid w:val="00C56F20"/>
    <w:rsid w:val="00C62AFB"/>
    <w:rsid w:val="00C63813"/>
    <w:rsid w:val="00C66C85"/>
    <w:rsid w:val="00C67E4D"/>
    <w:rsid w:val="00C707B8"/>
    <w:rsid w:val="00C738CA"/>
    <w:rsid w:val="00C7502C"/>
    <w:rsid w:val="00C76130"/>
    <w:rsid w:val="00C7674A"/>
    <w:rsid w:val="00C77583"/>
    <w:rsid w:val="00C8518C"/>
    <w:rsid w:val="00C92EB7"/>
    <w:rsid w:val="00C931C9"/>
    <w:rsid w:val="00C93E3F"/>
    <w:rsid w:val="00C96411"/>
    <w:rsid w:val="00C965DD"/>
    <w:rsid w:val="00CA06CA"/>
    <w:rsid w:val="00CA2431"/>
    <w:rsid w:val="00CA6153"/>
    <w:rsid w:val="00CA69A4"/>
    <w:rsid w:val="00CA6AC6"/>
    <w:rsid w:val="00CA7CA0"/>
    <w:rsid w:val="00CB7B1C"/>
    <w:rsid w:val="00CC0015"/>
    <w:rsid w:val="00CC1447"/>
    <w:rsid w:val="00CC29ED"/>
    <w:rsid w:val="00CC2AED"/>
    <w:rsid w:val="00CC6DA6"/>
    <w:rsid w:val="00CC7912"/>
    <w:rsid w:val="00CD049C"/>
    <w:rsid w:val="00CD2494"/>
    <w:rsid w:val="00CE24E7"/>
    <w:rsid w:val="00CE2578"/>
    <w:rsid w:val="00CE25BA"/>
    <w:rsid w:val="00CE3A19"/>
    <w:rsid w:val="00CE53F2"/>
    <w:rsid w:val="00CE7DD0"/>
    <w:rsid w:val="00CF0ACC"/>
    <w:rsid w:val="00CF2457"/>
    <w:rsid w:val="00CF24DD"/>
    <w:rsid w:val="00D15B06"/>
    <w:rsid w:val="00D160DD"/>
    <w:rsid w:val="00D2199C"/>
    <w:rsid w:val="00D22354"/>
    <w:rsid w:val="00D234B2"/>
    <w:rsid w:val="00D23A18"/>
    <w:rsid w:val="00D23B06"/>
    <w:rsid w:val="00D27137"/>
    <w:rsid w:val="00D330E6"/>
    <w:rsid w:val="00D342A0"/>
    <w:rsid w:val="00D40AD0"/>
    <w:rsid w:val="00D45F33"/>
    <w:rsid w:val="00D460F8"/>
    <w:rsid w:val="00D47130"/>
    <w:rsid w:val="00D50FE7"/>
    <w:rsid w:val="00D534B1"/>
    <w:rsid w:val="00D614AE"/>
    <w:rsid w:val="00D62FFC"/>
    <w:rsid w:val="00D65A21"/>
    <w:rsid w:val="00D70951"/>
    <w:rsid w:val="00D70AFD"/>
    <w:rsid w:val="00D74038"/>
    <w:rsid w:val="00D77438"/>
    <w:rsid w:val="00D84C7E"/>
    <w:rsid w:val="00D85524"/>
    <w:rsid w:val="00D86680"/>
    <w:rsid w:val="00D86B11"/>
    <w:rsid w:val="00D90D2C"/>
    <w:rsid w:val="00D91723"/>
    <w:rsid w:val="00D91808"/>
    <w:rsid w:val="00D934BC"/>
    <w:rsid w:val="00D94B85"/>
    <w:rsid w:val="00D9579A"/>
    <w:rsid w:val="00D95C05"/>
    <w:rsid w:val="00D9691C"/>
    <w:rsid w:val="00DA0D50"/>
    <w:rsid w:val="00DA2636"/>
    <w:rsid w:val="00DA29C5"/>
    <w:rsid w:val="00DB1D65"/>
    <w:rsid w:val="00DB2A6F"/>
    <w:rsid w:val="00DB2DDD"/>
    <w:rsid w:val="00DB3481"/>
    <w:rsid w:val="00DB56F0"/>
    <w:rsid w:val="00DB5E60"/>
    <w:rsid w:val="00DB68CB"/>
    <w:rsid w:val="00DC2370"/>
    <w:rsid w:val="00DC3404"/>
    <w:rsid w:val="00DC79A1"/>
    <w:rsid w:val="00DD1162"/>
    <w:rsid w:val="00DD1FAA"/>
    <w:rsid w:val="00DD40F1"/>
    <w:rsid w:val="00DD6948"/>
    <w:rsid w:val="00DE2445"/>
    <w:rsid w:val="00DE27F7"/>
    <w:rsid w:val="00DE4370"/>
    <w:rsid w:val="00DE514F"/>
    <w:rsid w:val="00DE5BDE"/>
    <w:rsid w:val="00DE6E83"/>
    <w:rsid w:val="00DF0EA6"/>
    <w:rsid w:val="00DF6D39"/>
    <w:rsid w:val="00DF7F55"/>
    <w:rsid w:val="00E04886"/>
    <w:rsid w:val="00E05190"/>
    <w:rsid w:val="00E11CA8"/>
    <w:rsid w:val="00E13927"/>
    <w:rsid w:val="00E13ABE"/>
    <w:rsid w:val="00E13CC3"/>
    <w:rsid w:val="00E1418D"/>
    <w:rsid w:val="00E145F3"/>
    <w:rsid w:val="00E148F4"/>
    <w:rsid w:val="00E179B5"/>
    <w:rsid w:val="00E218A3"/>
    <w:rsid w:val="00E21C91"/>
    <w:rsid w:val="00E220D8"/>
    <w:rsid w:val="00E24AF5"/>
    <w:rsid w:val="00E300E1"/>
    <w:rsid w:val="00E305EE"/>
    <w:rsid w:val="00E30DA4"/>
    <w:rsid w:val="00E345A2"/>
    <w:rsid w:val="00E34CEA"/>
    <w:rsid w:val="00E375C1"/>
    <w:rsid w:val="00E447CB"/>
    <w:rsid w:val="00E532D0"/>
    <w:rsid w:val="00E53BEE"/>
    <w:rsid w:val="00E5656C"/>
    <w:rsid w:val="00E569B6"/>
    <w:rsid w:val="00E56A32"/>
    <w:rsid w:val="00E57742"/>
    <w:rsid w:val="00E57C6F"/>
    <w:rsid w:val="00E661A6"/>
    <w:rsid w:val="00E670FA"/>
    <w:rsid w:val="00E6737D"/>
    <w:rsid w:val="00E702B8"/>
    <w:rsid w:val="00E75EC1"/>
    <w:rsid w:val="00E769A0"/>
    <w:rsid w:val="00E811FC"/>
    <w:rsid w:val="00E823BA"/>
    <w:rsid w:val="00E82C55"/>
    <w:rsid w:val="00E83280"/>
    <w:rsid w:val="00E843CA"/>
    <w:rsid w:val="00E8500C"/>
    <w:rsid w:val="00E86B7E"/>
    <w:rsid w:val="00E87513"/>
    <w:rsid w:val="00E9214B"/>
    <w:rsid w:val="00E92ACC"/>
    <w:rsid w:val="00E93048"/>
    <w:rsid w:val="00E940EA"/>
    <w:rsid w:val="00E9599A"/>
    <w:rsid w:val="00E95BFF"/>
    <w:rsid w:val="00E96797"/>
    <w:rsid w:val="00EA1C8C"/>
    <w:rsid w:val="00EA2382"/>
    <w:rsid w:val="00EA2660"/>
    <w:rsid w:val="00EA38B3"/>
    <w:rsid w:val="00EA5DA8"/>
    <w:rsid w:val="00EB140D"/>
    <w:rsid w:val="00EB2A65"/>
    <w:rsid w:val="00EB53D2"/>
    <w:rsid w:val="00EB6B53"/>
    <w:rsid w:val="00EC1298"/>
    <w:rsid w:val="00ED2C30"/>
    <w:rsid w:val="00ED3B24"/>
    <w:rsid w:val="00ED44FD"/>
    <w:rsid w:val="00ED4DAF"/>
    <w:rsid w:val="00ED7175"/>
    <w:rsid w:val="00EE2401"/>
    <w:rsid w:val="00EE353E"/>
    <w:rsid w:val="00EE3F6F"/>
    <w:rsid w:val="00EE416D"/>
    <w:rsid w:val="00EE5527"/>
    <w:rsid w:val="00EE5CBB"/>
    <w:rsid w:val="00EE6101"/>
    <w:rsid w:val="00EE6B96"/>
    <w:rsid w:val="00EF753D"/>
    <w:rsid w:val="00EF7B1F"/>
    <w:rsid w:val="00F00A85"/>
    <w:rsid w:val="00F02F2B"/>
    <w:rsid w:val="00F03172"/>
    <w:rsid w:val="00F07D25"/>
    <w:rsid w:val="00F11B99"/>
    <w:rsid w:val="00F13326"/>
    <w:rsid w:val="00F13AC3"/>
    <w:rsid w:val="00F13E8E"/>
    <w:rsid w:val="00F177D8"/>
    <w:rsid w:val="00F17CD4"/>
    <w:rsid w:val="00F252D3"/>
    <w:rsid w:val="00F25C20"/>
    <w:rsid w:val="00F31115"/>
    <w:rsid w:val="00F33BD0"/>
    <w:rsid w:val="00F33EA8"/>
    <w:rsid w:val="00F3442A"/>
    <w:rsid w:val="00F344FB"/>
    <w:rsid w:val="00F34997"/>
    <w:rsid w:val="00F35952"/>
    <w:rsid w:val="00F35DCD"/>
    <w:rsid w:val="00F4023D"/>
    <w:rsid w:val="00F4161E"/>
    <w:rsid w:val="00F42769"/>
    <w:rsid w:val="00F42CA0"/>
    <w:rsid w:val="00F47A5E"/>
    <w:rsid w:val="00F50E49"/>
    <w:rsid w:val="00F51BC6"/>
    <w:rsid w:val="00F523F4"/>
    <w:rsid w:val="00F53562"/>
    <w:rsid w:val="00F53B86"/>
    <w:rsid w:val="00F639BA"/>
    <w:rsid w:val="00F656DD"/>
    <w:rsid w:val="00F6778A"/>
    <w:rsid w:val="00F722CB"/>
    <w:rsid w:val="00F75160"/>
    <w:rsid w:val="00F76FF3"/>
    <w:rsid w:val="00F855A3"/>
    <w:rsid w:val="00F94C54"/>
    <w:rsid w:val="00F94D5E"/>
    <w:rsid w:val="00FA0247"/>
    <w:rsid w:val="00FA028F"/>
    <w:rsid w:val="00FA0465"/>
    <w:rsid w:val="00FA23D3"/>
    <w:rsid w:val="00FA45E3"/>
    <w:rsid w:val="00FA5BF8"/>
    <w:rsid w:val="00FA783A"/>
    <w:rsid w:val="00FA7897"/>
    <w:rsid w:val="00FA7C43"/>
    <w:rsid w:val="00FB13EB"/>
    <w:rsid w:val="00FB1C6C"/>
    <w:rsid w:val="00FB3EAF"/>
    <w:rsid w:val="00FB4D78"/>
    <w:rsid w:val="00FB563D"/>
    <w:rsid w:val="00FB631F"/>
    <w:rsid w:val="00FB6B80"/>
    <w:rsid w:val="00FB7A1F"/>
    <w:rsid w:val="00FB7B88"/>
    <w:rsid w:val="00FC0A60"/>
    <w:rsid w:val="00FC269A"/>
    <w:rsid w:val="00FC3500"/>
    <w:rsid w:val="00FC3C8F"/>
    <w:rsid w:val="00FC7546"/>
    <w:rsid w:val="00FD08BE"/>
    <w:rsid w:val="00FD3AA7"/>
    <w:rsid w:val="00FD3EE2"/>
    <w:rsid w:val="00FD4730"/>
    <w:rsid w:val="00FE7580"/>
    <w:rsid w:val="00FE7EBD"/>
    <w:rsid w:val="00FF4264"/>
    <w:rsid w:val="00FF498A"/>
    <w:rsid w:val="0298DB33"/>
    <w:rsid w:val="02A905F1"/>
    <w:rsid w:val="03426BD6"/>
    <w:rsid w:val="04309457"/>
    <w:rsid w:val="0629AB4E"/>
    <w:rsid w:val="065DBE56"/>
    <w:rsid w:val="06D7EEF4"/>
    <w:rsid w:val="07FA50CF"/>
    <w:rsid w:val="0958C378"/>
    <w:rsid w:val="0AD74794"/>
    <w:rsid w:val="0B614AD3"/>
    <w:rsid w:val="0BBBA75E"/>
    <w:rsid w:val="0BE9D58B"/>
    <w:rsid w:val="0DB17A04"/>
    <w:rsid w:val="0F122D1E"/>
    <w:rsid w:val="0FF31AE3"/>
    <w:rsid w:val="107AB5B6"/>
    <w:rsid w:val="11505A24"/>
    <w:rsid w:val="1292758C"/>
    <w:rsid w:val="12C819AD"/>
    <w:rsid w:val="13B4DFBA"/>
    <w:rsid w:val="1626A6BB"/>
    <w:rsid w:val="1632BA6A"/>
    <w:rsid w:val="178CC4A6"/>
    <w:rsid w:val="18FCD6FF"/>
    <w:rsid w:val="1A2E9B5A"/>
    <w:rsid w:val="1D960C34"/>
    <w:rsid w:val="1D9DACD9"/>
    <w:rsid w:val="1DA78BCD"/>
    <w:rsid w:val="1E2C350D"/>
    <w:rsid w:val="1E574FD0"/>
    <w:rsid w:val="1F004854"/>
    <w:rsid w:val="20975A12"/>
    <w:rsid w:val="21695962"/>
    <w:rsid w:val="218F5E35"/>
    <w:rsid w:val="2437AA33"/>
    <w:rsid w:val="2449FF10"/>
    <w:rsid w:val="24F5E52B"/>
    <w:rsid w:val="25221884"/>
    <w:rsid w:val="2B09F4DA"/>
    <w:rsid w:val="2C3801CF"/>
    <w:rsid w:val="2D42C0B1"/>
    <w:rsid w:val="2DD3023A"/>
    <w:rsid w:val="2DD9B232"/>
    <w:rsid w:val="2E4FC9F0"/>
    <w:rsid w:val="2F68345A"/>
    <w:rsid w:val="2FEB9A51"/>
    <w:rsid w:val="31B81888"/>
    <w:rsid w:val="32A7DBC3"/>
    <w:rsid w:val="32B29608"/>
    <w:rsid w:val="355940B9"/>
    <w:rsid w:val="35CB9BBA"/>
    <w:rsid w:val="369ADF49"/>
    <w:rsid w:val="37676C1B"/>
    <w:rsid w:val="3AB48B27"/>
    <w:rsid w:val="3BDBF223"/>
    <w:rsid w:val="3D7FCFC9"/>
    <w:rsid w:val="3F751962"/>
    <w:rsid w:val="3FC402B7"/>
    <w:rsid w:val="3FD16513"/>
    <w:rsid w:val="40BF8ADE"/>
    <w:rsid w:val="40DC58B1"/>
    <w:rsid w:val="40E93B5D"/>
    <w:rsid w:val="41891AD8"/>
    <w:rsid w:val="42B493B7"/>
    <w:rsid w:val="4340F159"/>
    <w:rsid w:val="43BED5D8"/>
    <w:rsid w:val="43D7A4F4"/>
    <w:rsid w:val="45AFC9D4"/>
    <w:rsid w:val="45BD57EE"/>
    <w:rsid w:val="460F0069"/>
    <w:rsid w:val="464DB2B5"/>
    <w:rsid w:val="4685DA4F"/>
    <w:rsid w:val="469B9F41"/>
    <w:rsid w:val="492FD5B2"/>
    <w:rsid w:val="49A03424"/>
    <w:rsid w:val="4A8ED7CF"/>
    <w:rsid w:val="4A9434E6"/>
    <w:rsid w:val="4B8FCB3D"/>
    <w:rsid w:val="4D2B9B9E"/>
    <w:rsid w:val="4DF22D3E"/>
    <w:rsid w:val="5000D206"/>
    <w:rsid w:val="50A0522E"/>
    <w:rsid w:val="510327E7"/>
    <w:rsid w:val="51B45A60"/>
    <w:rsid w:val="52B537A4"/>
    <w:rsid w:val="543D2CB5"/>
    <w:rsid w:val="55EBAE4F"/>
    <w:rsid w:val="57942D5D"/>
    <w:rsid w:val="57B1EDDE"/>
    <w:rsid w:val="5B73F957"/>
    <w:rsid w:val="5BC08D8C"/>
    <w:rsid w:val="5C8408A2"/>
    <w:rsid w:val="5CD37CA6"/>
    <w:rsid w:val="5E44B419"/>
    <w:rsid w:val="5F45E30D"/>
    <w:rsid w:val="631B03D6"/>
    <w:rsid w:val="637F0B3C"/>
    <w:rsid w:val="64073911"/>
    <w:rsid w:val="682CAE32"/>
    <w:rsid w:val="69108C67"/>
    <w:rsid w:val="69E99D53"/>
    <w:rsid w:val="69FA5377"/>
    <w:rsid w:val="6A211245"/>
    <w:rsid w:val="6AD52899"/>
    <w:rsid w:val="6B41C24D"/>
    <w:rsid w:val="6CF873BF"/>
    <w:rsid w:val="6E76A0D1"/>
    <w:rsid w:val="6F4EFFD1"/>
    <w:rsid w:val="6F82D9D3"/>
    <w:rsid w:val="702FB510"/>
    <w:rsid w:val="7047CBC9"/>
    <w:rsid w:val="720B010E"/>
    <w:rsid w:val="742FEDAA"/>
    <w:rsid w:val="74E438B5"/>
    <w:rsid w:val="759D11C2"/>
    <w:rsid w:val="76515A81"/>
    <w:rsid w:val="76666C42"/>
    <w:rsid w:val="76A89101"/>
    <w:rsid w:val="76E1EE10"/>
    <w:rsid w:val="7966E19E"/>
    <w:rsid w:val="79D12586"/>
    <w:rsid w:val="7ACA8449"/>
    <w:rsid w:val="7CF01F71"/>
    <w:rsid w:val="7DD27BA2"/>
    <w:rsid w:val="7E4E3014"/>
    <w:rsid w:val="7EB2A9D6"/>
    <w:rsid w:val="7EC855DA"/>
    <w:rsid w:val="7F485B3E"/>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1C8DD"/>
  <w15:docId w15:val="{580658BC-AF14-4C1E-BF0E-51201E5BC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lsdException w:name="Block Text" w:semiHidden="1" w:uiPriority="0" w:unhideWhenUsed="1" w:qFormat="1"/>
    <w:lsdException w:name="Hyperlink" w:uiPriority="0"/>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19"/>
      <w:szCs w:val="19"/>
    </w:rPr>
  </w:style>
  <w:style w:type="paragraph" w:styleId="Ttulo1">
    <w:name w:val="heading 1"/>
    <w:basedOn w:val="Normal"/>
    <w:next w:val="Normal"/>
    <w:uiPriority w:val="9"/>
    <w:qFormat/>
    <w:pPr>
      <w:tabs>
        <w:tab w:val="left" w:pos="0"/>
      </w:tabs>
      <w:jc w:val="center"/>
      <w:outlineLvl w:val="0"/>
    </w:pPr>
    <w:rPr>
      <w:rFonts w:ascii="Arial" w:hAnsi="Arial" w:cs="Arial"/>
      <w:b/>
      <w:sz w:val="24"/>
      <w:szCs w:val="24"/>
    </w:rPr>
  </w:style>
  <w:style w:type="paragraph" w:styleId="Ttulo2">
    <w:name w:val="heading 2"/>
    <w:basedOn w:val="Normal"/>
    <w:next w:val="Normal"/>
    <w:uiPriority w:val="9"/>
    <w:semiHidden/>
    <w:unhideWhenUsed/>
    <w:qFormat/>
    <w:pPr>
      <w:tabs>
        <w:tab w:val="left" w:pos="0"/>
      </w:tabs>
      <w:jc w:val="both"/>
      <w:outlineLvl w:val="1"/>
    </w:pPr>
    <w:rPr>
      <w:rFonts w:ascii="Arial" w:hAnsi="Arial" w:cs="Arial"/>
      <w:b/>
      <w:sz w:val="24"/>
      <w:szCs w:val="24"/>
    </w:rPr>
  </w:style>
  <w:style w:type="paragraph" w:styleId="Ttulo3">
    <w:name w:val="heading 3"/>
    <w:basedOn w:val="Normal"/>
    <w:next w:val="Normal"/>
    <w:uiPriority w:val="9"/>
    <w:semiHidden/>
    <w:unhideWhenUsed/>
    <w:qFormat/>
    <w:pPr>
      <w:tabs>
        <w:tab w:val="left" w:pos="0"/>
      </w:tabs>
      <w:jc w:val="center"/>
      <w:outlineLvl w:val="2"/>
    </w:pPr>
    <w:rPr>
      <w:rFonts w:ascii="Arial" w:hAnsi="Arial" w:cs="Arial"/>
      <w:b/>
      <w:sz w:val="18"/>
      <w:szCs w:val="18"/>
    </w:rPr>
  </w:style>
  <w:style w:type="paragraph" w:styleId="Ttulo4">
    <w:name w:val="heading 4"/>
    <w:basedOn w:val="Normal"/>
    <w:next w:val="Normal"/>
    <w:uiPriority w:val="9"/>
    <w:semiHidden/>
    <w:unhideWhenUsed/>
    <w:qFormat/>
    <w:pPr>
      <w:tabs>
        <w:tab w:val="left" w:pos="0"/>
      </w:tabs>
      <w:jc w:val="both"/>
      <w:outlineLvl w:val="3"/>
    </w:pPr>
    <w:rPr>
      <w:rFonts w:ascii="Arial" w:hAnsi="Arial" w:cs="Arial"/>
      <w:b/>
      <w:sz w:val="24"/>
      <w:szCs w:val="24"/>
    </w:rPr>
  </w:style>
  <w:style w:type="paragraph" w:styleId="Ttulo5">
    <w:name w:val="heading 5"/>
    <w:basedOn w:val="Normal"/>
    <w:next w:val="Normal"/>
    <w:uiPriority w:val="9"/>
    <w:semiHidden/>
    <w:unhideWhenUsed/>
    <w:qFormat/>
    <w:pPr>
      <w:tabs>
        <w:tab w:val="left" w:pos="0"/>
      </w:tabs>
      <w:outlineLvl w:val="4"/>
    </w:pPr>
    <w:rPr>
      <w:rFonts w:ascii="Arial" w:hAnsi="Arial" w:cs="Arial"/>
      <w:sz w:val="24"/>
      <w:szCs w:val="24"/>
    </w:rPr>
  </w:style>
  <w:style w:type="paragraph" w:styleId="Ttulo6">
    <w:name w:val="heading 6"/>
    <w:basedOn w:val="Normal"/>
    <w:next w:val="Normal"/>
    <w:uiPriority w:val="9"/>
    <w:semiHidden/>
    <w:unhideWhenUsed/>
    <w:qFormat/>
    <w:pPr>
      <w:tabs>
        <w:tab w:val="left" w:pos="0"/>
      </w:tabs>
      <w:jc w:val="both"/>
      <w:outlineLvl w:val="5"/>
    </w:pPr>
    <w:rPr>
      <w:rFonts w:ascii="Arial" w:hAnsi="Arial" w:cs="Arial"/>
      <w:sz w:val="24"/>
      <w:szCs w:val="24"/>
    </w:rPr>
  </w:style>
  <w:style w:type="paragraph" w:styleId="Ttulo7">
    <w:name w:val="heading 7"/>
    <w:basedOn w:val="Normal"/>
    <w:next w:val="Normal"/>
    <w:qFormat/>
    <w:pPr>
      <w:tabs>
        <w:tab w:val="left" w:pos="0"/>
      </w:tabs>
      <w:jc w:val="center"/>
      <w:outlineLvl w:val="6"/>
    </w:pPr>
    <w:rPr>
      <w:rFonts w:ascii="Arial" w:hAnsi="Arial" w:cs="Arial"/>
      <w:b/>
    </w:rPr>
  </w:style>
  <w:style w:type="paragraph" w:styleId="Ttulo8">
    <w:name w:val="heading 8"/>
    <w:basedOn w:val="Normal"/>
    <w:next w:val="Normal"/>
    <w:qFormat/>
    <w:pPr>
      <w:tabs>
        <w:tab w:val="left" w:pos="0"/>
        <w:tab w:val="left" w:pos="1134"/>
      </w:tabs>
      <w:jc w:val="right"/>
      <w:outlineLvl w:val="7"/>
    </w:pPr>
    <w:rPr>
      <w:rFonts w:ascii="Arial" w:hAnsi="Arial" w:cs="Arial"/>
      <w:sz w:val="24"/>
      <w:szCs w:val="24"/>
    </w:rPr>
  </w:style>
  <w:style w:type="paragraph" w:styleId="Ttulo9">
    <w:name w:val="heading 9"/>
    <w:basedOn w:val="Normal"/>
    <w:next w:val="Normal"/>
    <w:qFormat/>
    <w:pPr>
      <w:tabs>
        <w:tab w:val="left" w:pos="0"/>
      </w:tabs>
      <w:outlineLvl w:val="8"/>
    </w:pPr>
    <w:rPr>
      <w:rFonts w:ascii="Arial" w:hAnsi="Arial" w:cs="Arial"/>
      <w:b/>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qFormat/>
    <w:rPr>
      <w:rFonts w:ascii="Segoe UI" w:hAnsi="Segoe UI" w:cs="Segoe UI"/>
      <w:sz w:val="18"/>
      <w:szCs w:val="18"/>
    </w:rPr>
  </w:style>
  <w:style w:type="paragraph" w:styleId="Textodebloque">
    <w:name w:val="Block Text"/>
    <w:basedOn w:val="Normal"/>
    <w:semiHidden/>
    <w:unhideWhenUsed/>
    <w:qFormat/>
    <w:pPr>
      <w:tabs>
        <w:tab w:val="left" w:pos="0"/>
        <w:tab w:val="left" w:pos="284"/>
      </w:tabs>
      <w:overflowPunct w:val="0"/>
      <w:autoSpaceDE w:val="0"/>
      <w:autoSpaceDN w:val="0"/>
      <w:adjustRightInd w:val="0"/>
      <w:ind w:left="284" w:right="51"/>
      <w:jc w:val="both"/>
    </w:pPr>
    <w:rPr>
      <w:rFonts w:ascii="Arial" w:hAnsi="Arial"/>
      <w:sz w:val="24"/>
      <w:szCs w:val="20"/>
      <w:lang w:val="es-ES" w:eastAsia="es-ES"/>
    </w:rPr>
  </w:style>
  <w:style w:type="paragraph" w:styleId="Textoindependiente">
    <w:name w:val="Body Text"/>
    <w:basedOn w:val="Normal"/>
    <w:qFormat/>
    <w:pPr>
      <w:jc w:val="both"/>
    </w:pPr>
    <w:rPr>
      <w:rFonts w:ascii="Arial" w:hAnsi="Arial" w:cs="Arial"/>
      <w:i/>
      <w:sz w:val="24"/>
      <w:szCs w:val="24"/>
    </w:rPr>
  </w:style>
  <w:style w:type="paragraph" w:styleId="Textoindependiente2">
    <w:name w:val="Body Text 2"/>
    <w:basedOn w:val="Normal"/>
    <w:link w:val="Textoindependiente2Car"/>
    <w:qFormat/>
    <w:pPr>
      <w:jc w:val="both"/>
    </w:pPr>
    <w:rPr>
      <w:rFonts w:ascii="Arial" w:hAnsi="Arial" w:cs="Arial"/>
      <w:sz w:val="24"/>
      <w:szCs w:val="24"/>
    </w:rPr>
  </w:style>
  <w:style w:type="paragraph" w:styleId="Textoindependiente3">
    <w:name w:val="Body Text 3"/>
    <w:basedOn w:val="Normal"/>
    <w:qFormat/>
    <w:rPr>
      <w:rFonts w:ascii="Arial" w:hAnsi="Arial" w:cs="Arial"/>
      <w:sz w:val="24"/>
      <w:szCs w:val="24"/>
    </w:rPr>
  </w:style>
  <w:style w:type="paragraph" w:styleId="Sangradetextonormal">
    <w:name w:val="Body Text Indent"/>
    <w:basedOn w:val="Normal"/>
    <w:qFormat/>
    <w:pPr>
      <w:ind w:left="426"/>
      <w:jc w:val="both"/>
    </w:pPr>
    <w:rPr>
      <w:rFonts w:ascii="Arial" w:hAnsi="Arial" w:cs="Arial"/>
      <w:sz w:val="22"/>
      <w:szCs w:val="22"/>
    </w:rPr>
  </w:style>
  <w:style w:type="paragraph" w:styleId="Sangra2detindependiente">
    <w:name w:val="Body Text Indent 2"/>
    <w:basedOn w:val="Normal"/>
    <w:qFormat/>
    <w:pPr>
      <w:ind w:left="360"/>
      <w:jc w:val="both"/>
    </w:pPr>
    <w:rPr>
      <w:rFonts w:ascii="Arial" w:hAnsi="Arial" w:cs="Arial"/>
      <w:sz w:val="22"/>
      <w:szCs w:val="22"/>
    </w:rPr>
  </w:style>
  <w:style w:type="paragraph" w:styleId="Sangra3detindependiente">
    <w:name w:val="Body Text Indent 3"/>
    <w:basedOn w:val="Normal"/>
    <w:pPr>
      <w:ind w:left="705"/>
      <w:jc w:val="both"/>
    </w:pPr>
    <w:rPr>
      <w:rFonts w:ascii="Arial" w:hAnsi="Arial" w:cs="Arial"/>
      <w:sz w:val="24"/>
      <w:szCs w:val="24"/>
    </w:rPr>
  </w:style>
  <w:style w:type="character" w:styleId="Refdecomentario">
    <w:name w:val="annotation reference"/>
    <w:basedOn w:val="Fuentedeprrafopredeter"/>
    <w:uiPriority w:val="99"/>
    <w:semiHidden/>
    <w:unhideWhenUsed/>
    <w:qFormat/>
    <w:rPr>
      <w:sz w:val="16"/>
      <w:szCs w:val="16"/>
    </w:rPr>
  </w:style>
  <w:style w:type="paragraph" w:styleId="Textocomentario">
    <w:name w:val="annotation text"/>
    <w:basedOn w:val="Normal"/>
    <w:link w:val="TextocomentarioCar"/>
    <w:uiPriority w:val="99"/>
    <w:semiHidden/>
    <w:unhideWhenUsed/>
    <w:qFormat/>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character" w:styleId="Hipervnculovisitado">
    <w:name w:val="FollowedHyperlink"/>
    <w:qFormat/>
    <w:rPr>
      <w:color w:val="800080"/>
      <w:u w:val="single"/>
    </w:rPr>
  </w:style>
  <w:style w:type="paragraph" w:styleId="Piedepgina">
    <w:name w:val="footer"/>
    <w:basedOn w:val="Normal"/>
    <w:link w:val="PiedepginaCar"/>
    <w:uiPriority w:val="99"/>
    <w:qFormat/>
    <w:pPr>
      <w:tabs>
        <w:tab w:val="center" w:pos="4419"/>
        <w:tab w:val="right" w:pos="8838"/>
      </w:tabs>
    </w:pPr>
  </w:style>
  <w:style w:type="character" w:styleId="Refdenotaalpie">
    <w:name w:val="footnote reference"/>
    <w:link w:val="Piedepagina"/>
    <w:unhideWhenUsed/>
    <w:qFormat/>
    <w:rPr>
      <w:vertAlign w:val="superscript"/>
    </w:rPr>
  </w:style>
  <w:style w:type="paragraph" w:customStyle="1" w:styleId="Piedepagina">
    <w:name w:val="Pie de pagina"/>
    <w:basedOn w:val="Normal"/>
    <w:link w:val="Refdenotaalpie"/>
    <w:uiPriority w:val="99"/>
    <w:semiHidden/>
    <w:qFormat/>
    <w:pPr>
      <w:spacing w:after="160" w:line="240" w:lineRule="exact"/>
    </w:pPr>
    <w:rPr>
      <w:vertAlign w:val="superscript"/>
    </w:rPr>
  </w:style>
  <w:style w:type="paragraph" w:styleId="Textonotapie">
    <w:name w:val="footnote text"/>
    <w:basedOn w:val="Normal"/>
    <w:link w:val="TextonotapieCar"/>
    <w:uiPriority w:val="99"/>
    <w:unhideWhenUsed/>
    <w:qFormat/>
    <w:rPr>
      <w:sz w:val="20"/>
      <w:szCs w:val="20"/>
    </w:rPr>
  </w:style>
  <w:style w:type="paragraph" w:styleId="Encabezado">
    <w:name w:val="header"/>
    <w:basedOn w:val="Normal"/>
    <w:link w:val="EncabezadoCar"/>
    <w:qFormat/>
    <w:pPr>
      <w:tabs>
        <w:tab w:val="center" w:pos="4419"/>
        <w:tab w:val="right" w:pos="8838"/>
      </w:tabs>
    </w:pPr>
  </w:style>
  <w:style w:type="character" w:styleId="Hipervnculo">
    <w:name w:val="Hyperlink"/>
    <w:rPr>
      <w:color w:val="0000FF"/>
      <w:u w:val="single"/>
    </w:rPr>
  </w:style>
  <w:style w:type="paragraph" w:styleId="Lista">
    <w:name w:val="List"/>
    <w:basedOn w:val="Textoindependiente"/>
    <w:rPr>
      <w:rFonts w:ascii="Tahoma" w:hAnsi="Tahoma" w:cs="Tahoma"/>
    </w:rPr>
  </w:style>
  <w:style w:type="paragraph" w:styleId="NormalWeb">
    <w:name w:val="Normal (Web)"/>
    <w:basedOn w:val="Normal"/>
    <w:uiPriority w:val="99"/>
    <w:pPr>
      <w:spacing w:before="100" w:beforeAutospacing="1" w:after="100" w:afterAutospacing="1"/>
    </w:pPr>
    <w:rPr>
      <w:sz w:val="24"/>
      <w:szCs w:val="24"/>
    </w:rPr>
  </w:style>
  <w:style w:type="character" w:styleId="Textoennegrita">
    <w:name w:val="Strong"/>
    <w:basedOn w:val="Fuentedeprrafopredeter"/>
    <w:uiPriority w:val="22"/>
    <w:qFormat/>
    <w:rPr>
      <w:b/>
      <w:bCs/>
    </w:rPr>
  </w:style>
  <w:style w:type="table" w:styleId="Tablaconcuadrcula">
    <w:name w:val="Table Grid"/>
    <w:basedOn w:val="Tabla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5" w:type="dxa"/>
        <w:right w:w="105" w:type="dxa"/>
      </w:tblCellMar>
    </w:tblPr>
  </w:style>
  <w:style w:type="table" w:customStyle="1" w:styleId="NormalTable0">
    <w:name w:val="Normal Table0"/>
    <w:uiPriority w:val="59"/>
    <w:qFormat/>
    <w:tblPr>
      <w:tblCellMar>
        <w:top w:w="0" w:type="dxa"/>
        <w:left w:w="75" w:type="dxa"/>
        <w:bottom w:w="0" w:type="dxa"/>
        <w:right w:w="75" w:type="dxa"/>
      </w:tblCellMar>
    </w:tblPr>
  </w:style>
  <w:style w:type="character" w:customStyle="1" w:styleId="WW8Num1z0">
    <w:name w:val="WW8Num1z0"/>
    <w:qFormat/>
    <w:rPr>
      <w:rFonts w:ascii="Symbol" w:hAnsi="Symbol" w:cs="Symbol"/>
    </w:rPr>
  </w:style>
  <w:style w:type="character" w:customStyle="1" w:styleId="WW8Num3z0">
    <w:name w:val="WW8Num3z0"/>
    <w:qFormat/>
    <w:rPr>
      <w:rFonts w:ascii="Symbol" w:hAnsi="Symbol" w:cs="Symbol"/>
    </w:rPr>
  </w:style>
  <w:style w:type="character" w:customStyle="1" w:styleId="WW8Num7z0">
    <w:name w:val="WW8Num7z0"/>
    <w:rPr>
      <w:rFonts w:ascii="Symbol" w:hAnsi="Symbol" w:cs="Symbol"/>
      <w:color w:val="000000"/>
    </w:rPr>
  </w:style>
  <w:style w:type="character" w:customStyle="1" w:styleId="WW8Num8z0">
    <w:name w:val="WW8Num8z0"/>
    <w:qFormat/>
    <w:rPr>
      <w:rFonts w:ascii="Symbol" w:hAnsi="Symbol" w:cs="Symbol"/>
    </w:rPr>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4z0">
    <w:name w:val="WW8Num14z0"/>
    <w:qFormat/>
    <w:rPr>
      <w:rFonts w:ascii="Wingdings" w:hAnsi="Wingdings" w:cs="Wingdings"/>
    </w:rPr>
  </w:style>
  <w:style w:type="character" w:customStyle="1" w:styleId="WW8Num15z0">
    <w:name w:val="WW8Num15z0"/>
    <w:qFormat/>
    <w:rPr>
      <w:rFonts w:ascii="Symbol" w:hAnsi="Symbol" w:cs="Symbol"/>
    </w:rPr>
  </w:style>
  <w:style w:type="character" w:customStyle="1" w:styleId="WW8Num16z0">
    <w:name w:val="WW8Num16z0"/>
    <w:qFormat/>
    <w:rPr>
      <w:rFonts w:ascii="Wingdings" w:hAnsi="Wingdings" w:cs="Wingdings"/>
    </w:rPr>
  </w:style>
  <w:style w:type="character" w:customStyle="1" w:styleId="WW8Num21z0">
    <w:name w:val="WW8Num21z0"/>
    <w:rPr>
      <w:rFonts w:ascii="Symbol" w:hAnsi="Symbol" w:cs="Symbol"/>
    </w:rPr>
  </w:style>
  <w:style w:type="character" w:customStyle="1" w:styleId="WW8Num26z0">
    <w:name w:val="WW8Num26z0"/>
    <w:qFormat/>
    <w:rPr>
      <w:rFonts w:ascii="Symbol" w:hAnsi="Symbol" w:cs="Symbol"/>
    </w:rPr>
  </w:style>
  <w:style w:type="character" w:customStyle="1" w:styleId="WW8Num36z0">
    <w:name w:val="WW8Num36z0"/>
    <w:qFormat/>
    <w:rPr>
      <w:rFonts w:ascii="Wingdings" w:hAnsi="Wingdings" w:cs="Wingdings"/>
    </w:rPr>
  </w:style>
  <w:style w:type="character" w:customStyle="1" w:styleId="WW8Num37z0">
    <w:name w:val="WW8Num37z0"/>
    <w:qFormat/>
    <w:rPr>
      <w:rFonts w:ascii="Symbol" w:hAnsi="Symbol" w:cs="Symbol"/>
    </w:rPr>
  </w:style>
  <w:style w:type="character" w:customStyle="1" w:styleId="WW8Num38z0">
    <w:name w:val="WW8Num38z0"/>
    <w:qFormat/>
    <w:rPr>
      <w:rFonts w:ascii="Wingdings" w:hAnsi="Wingdings" w:cs="Wingdings"/>
    </w:rPr>
  </w:style>
  <w:style w:type="character" w:customStyle="1" w:styleId="WW8Num42z0">
    <w:name w:val="WW8Num42z0"/>
    <w:qFormat/>
    <w:rPr>
      <w:rFonts w:ascii="Symbol" w:hAnsi="Symbol" w:cs="Symbol"/>
    </w:rPr>
  </w:style>
  <w:style w:type="character" w:customStyle="1" w:styleId="WW8Num43z0">
    <w:name w:val="WW8Num43z0"/>
    <w:qFormat/>
    <w:rPr>
      <w:rFonts w:ascii="Wingdings" w:hAnsi="Wingdings" w:cs="Wingdings"/>
    </w:rPr>
  </w:style>
  <w:style w:type="character" w:customStyle="1" w:styleId="WW8Num45z0">
    <w:name w:val="WW8Num45z0"/>
    <w:rPr>
      <w:rFonts w:ascii="Symbol" w:hAnsi="Symbol" w:cs="Symbol"/>
    </w:rPr>
  </w:style>
  <w:style w:type="character" w:customStyle="1" w:styleId="Fuentedeprrafopredeter1">
    <w:name w:val="Fuente de párrafo predeter.1"/>
    <w:qFormat/>
  </w:style>
  <w:style w:type="paragraph" w:customStyle="1" w:styleId="Encabezado1">
    <w:name w:val="Encabezado1"/>
    <w:basedOn w:val="Normal"/>
    <w:next w:val="Textoindependiente"/>
    <w:qFormat/>
    <w:pPr>
      <w:spacing w:before="240" w:after="120"/>
    </w:pPr>
    <w:rPr>
      <w:rFonts w:ascii="Arial" w:hAnsi="Arial" w:cs="Arial"/>
      <w:sz w:val="28"/>
      <w:szCs w:val="28"/>
    </w:rPr>
  </w:style>
  <w:style w:type="paragraph" w:customStyle="1" w:styleId="Etiqueta">
    <w:name w:val="Etiqueta"/>
    <w:basedOn w:val="Normal"/>
    <w:qFormat/>
    <w:pPr>
      <w:spacing w:before="120" w:after="120"/>
    </w:pPr>
    <w:rPr>
      <w:rFonts w:ascii="Tahoma" w:hAnsi="Tahoma" w:cs="Tahoma"/>
      <w:i/>
      <w:sz w:val="24"/>
      <w:szCs w:val="24"/>
    </w:rPr>
  </w:style>
  <w:style w:type="paragraph" w:customStyle="1" w:styleId="ndice">
    <w:name w:val="Índice"/>
    <w:basedOn w:val="Normal"/>
    <w:qFormat/>
    <w:rPr>
      <w:rFonts w:ascii="Tahoma" w:hAnsi="Tahoma" w:cs="Tahoma"/>
    </w:rPr>
  </w:style>
  <w:style w:type="paragraph" w:customStyle="1" w:styleId="Contenidodelmarco">
    <w:name w:val="Contenido del marco"/>
    <w:basedOn w:val="Textoindependiente"/>
    <w:qFormat/>
  </w:style>
  <w:style w:type="paragraph" w:customStyle="1" w:styleId="Textoindependiente21">
    <w:name w:val="Texto independiente 21"/>
    <w:basedOn w:val="Normal"/>
    <w:pPr>
      <w:tabs>
        <w:tab w:val="left" w:pos="1080"/>
      </w:tabs>
      <w:jc w:val="both"/>
    </w:pPr>
    <w:rPr>
      <w:sz w:val="24"/>
      <w:szCs w:val="24"/>
    </w:rPr>
  </w:style>
  <w:style w:type="character" w:customStyle="1" w:styleId="Textoindependiente2Car">
    <w:name w:val="Texto independiente 2 Car"/>
    <w:link w:val="Textoindependiente2"/>
    <w:qFormat/>
    <w:rPr>
      <w:rFonts w:ascii="Arial" w:hAnsi="Arial" w:cs="Arial"/>
      <w:sz w:val="24"/>
      <w:szCs w:val="24"/>
    </w:rPr>
  </w:style>
  <w:style w:type="character" w:customStyle="1" w:styleId="PiedepginaCar">
    <w:name w:val="Pie de página Car"/>
    <w:link w:val="Piedepgina"/>
    <w:uiPriority w:val="99"/>
  </w:style>
  <w:style w:type="character" w:customStyle="1" w:styleId="TextodegloboCar">
    <w:name w:val="Texto de globo Car"/>
    <w:link w:val="Textodeglobo"/>
    <w:rPr>
      <w:rFonts w:ascii="Segoe UI" w:hAnsi="Segoe UI" w:cs="Segoe UI"/>
      <w:sz w:val="18"/>
      <w:szCs w:val="18"/>
    </w:rPr>
  </w:style>
  <w:style w:type="paragraph" w:styleId="Sinespaciado">
    <w:name w:val="No Spacing"/>
    <w:link w:val="SinespaciadoCar"/>
    <w:uiPriority w:val="1"/>
    <w:qFormat/>
    <w:rPr>
      <w:rFonts w:ascii="Calibri" w:hAnsi="Calibri" w:cs="Calibri"/>
      <w:color w:val="000000"/>
      <w:sz w:val="22"/>
      <w:szCs w:val="22"/>
    </w:rPr>
  </w:style>
  <w:style w:type="character" w:customStyle="1" w:styleId="SinespaciadoCar">
    <w:name w:val="Sin espaciado Car"/>
    <w:link w:val="Sinespaciado"/>
    <w:uiPriority w:val="99"/>
    <w:qFormat/>
    <w:rPr>
      <w:rFonts w:ascii="Calibri" w:hAnsi="Calibri" w:cs="Calibri"/>
      <w:color w:val="000000"/>
      <w:sz w:val="22"/>
      <w:szCs w:val="22"/>
    </w:rPr>
  </w:style>
  <w:style w:type="paragraph" w:styleId="Prrafodelista">
    <w:name w:val="List Paragraph"/>
    <w:basedOn w:val="Normal"/>
    <w:link w:val="PrrafodelistaCar"/>
    <w:uiPriority w:val="34"/>
    <w:qFormat/>
    <w:pPr>
      <w:suppressAutoHyphens/>
      <w:ind w:left="720"/>
      <w:contextualSpacing/>
    </w:pPr>
    <w:rPr>
      <w:color w:val="auto"/>
      <w:sz w:val="20"/>
      <w:szCs w:val="20"/>
      <w:lang w:val="es-ES" w:eastAsia="ar-SA"/>
    </w:rPr>
  </w:style>
  <w:style w:type="paragraph" w:customStyle="1" w:styleId="Cuadrculamedia21">
    <w:name w:val="Cuadrícula media 21"/>
    <w:uiPriority w:val="1"/>
    <w:qFormat/>
    <w:rPr>
      <w:rFonts w:ascii="Calibri" w:eastAsia="Calibri" w:hAnsi="Calibri"/>
      <w:sz w:val="22"/>
      <w:szCs w:val="22"/>
      <w:lang w:eastAsia="en-US"/>
    </w:rPr>
  </w:style>
  <w:style w:type="character" w:customStyle="1" w:styleId="TextonotapieCar">
    <w:name w:val="Texto nota pie Car"/>
    <w:basedOn w:val="Fuentedeprrafopredeter"/>
    <w:link w:val="Textonotapie"/>
    <w:uiPriority w:val="99"/>
    <w:rPr>
      <w:sz w:val="20"/>
      <w:szCs w:val="20"/>
    </w:rPr>
  </w:style>
  <w:style w:type="character" w:customStyle="1" w:styleId="PrrafodelistaCar">
    <w:name w:val="Párrafo de lista Car"/>
    <w:link w:val="Prrafodelista"/>
    <w:uiPriority w:val="99"/>
    <w:qFormat/>
    <w:rPr>
      <w:color w:val="auto"/>
      <w:sz w:val="20"/>
      <w:szCs w:val="20"/>
      <w:lang w:val="es-ES" w:eastAsia="ar-SA"/>
    </w:rPr>
  </w:style>
  <w:style w:type="character" w:customStyle="1" w:styleId="TextocomentarioCar">
    <w:name w:val="Texto comentario Car"/>
    <w:basedOn w:val="Fuentedeprrafopredeter"/>
    <w:link w:val="Textocomentario"/>
    <w:uiPriority w:val="99"/>
    <w:semiHidden/>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EncabezadoCar">
    <w:name w:val="Encabezado Car"/>
    <w:basedOn w:val="Fuentedeprrafopredeter"/>
    <w:link w:val="Encabezado"/>
    <w:qFormat/>
  </w:style>
  <w:style w:type="character" w:customStyle="1" w:styleId="normaltextrun">
    <w:name w:val="normaltextrun"/>
    <w:basedOn w:val="Fuentedeprrafopredeter"/>
    <w:qFormat/>
  </w:style>
  <w:style w:type="character" w:customStyle="1" w:styleId="eop">
    <w:name w:val="eop"/>
    <w:basedOn w:val="Fuentedeprrafopredeter"/>
    <w:qFormat/>
  </w:style>
  <w:style w:type="paragraph" w:customStyle="1" w:styleId="paragraph">
    <w:name w:val="paragraph"/>
    <w:basedOn w:val="Normal"/>
    <w:qFormat/>
    <w:pPr>
      <w:spacing w:before="100" w:beforeAutospacing="1" w:after="100" w:afterAutospacing="1"/>
    </w:pPr>
    <w:rPr>
      <w:color w:val="auto"/>
      <w:sz w:val="24"/>
      <w:szCs w:val="24"/>
    </w:rPr>
  </w:style>
  <w:style w:type="paragraph" w:styleId="Cita">
    <w:name w:val="Quote"/>
    <w:basedOn w:val="Normal"/>
    <w:next w:val="Normal"/>
    <w:link w:val="CitaCar"/>
    <w:uiPriority w:val="29"/>
    <w:qFormat/>
    <w:pPr>
      <w:spacing w:before="200" w:after="160"/>
      <w:ind w:left="864" w:right="864"/>
      <w:jc w:val="center"/>
    </w:pPr>
    <w:rPr>
      <w:i/>
      <w:iCs/>
      <w:color w:val="404040"/>
      <w:sz w:val="20"/>
      <w:szCs w:val="20"/>
      <w:lang w:val="es-ES" w:eastAsia="es-ES"/>
    </w:rPr>
  </w:style>
  <w:style w:type="character" w:customStyle="1" w:styleId="CitaCar">
    <w:name w:val="Cita Car"/>
    <w:basedOn w:val="Fuentedeprrafopredeter"/>
    <w:link w:val="Cita"/>
    <w:uiPriority w:val="29"/>
    <w:qFormat/>
    <w:rPr>
      <w:i/>
      <w:iCs/>
      <w:color w:val="404040"/>
      <w:sz w:val="20"/>
      <w:szCs w:val="20"/>
      <w:lang w:val="es-ES" w:eastAsia="es-ES"/>
    </w:rPr>
  </w:style>
  <w:style w:type="paragraph" w:customStyle="1" w:styleId="cuerpotexto">
    <w:name w:val="cuerpotexto"/>
    <w:basedOn w:val="Normal"/>
    <w:pPr>
      <w:spacing w:before="100" w:beforeAutospacing="1" w:after="100" w:afterAutospacing="1"/>
    </w:pPr>
    <w:rPr>
      <w:color w:val="auto"/>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leyes.co/constitucion.htm" TargetMode="External"/><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file>

<file path=customXml/itemProps1.xml><?xml version="1.0" encoding="utf-8"?>
<ds:datastoreItem xmlns:ds="http://schemas.openxmlformats.org/officeDocument/2006/customXml" ds:itemID="{F41044C0-3D71-44FF-A0F5-232F64F1F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1398</Words>
  <Characters>7694</Characters>
  <Application>Microsoft Office Word</Application>
  <DocSecurity>0</DocSecurity>
  <Lines>64</Lines>
  <Paragraphs>18</Paragraphs>
  <ScaleCrop>false</ScaleCrop>
  <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Jazmin Camacho Camacho</cp:lastModifiedBy>
  <cp:revision>3</cp:revision>
  <cp:lastPrinted>2022-07-27T18:44:00Z</cp:lastPrinted>
  <dcterms:created xsi:type="dcterms:W3CDTF">2024-09-10T16:13:00Z</dcterms:created>
  <dcterms:modified xsi:type="dcterms:W3CDTF">2024-09-12T00:51:00Z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40B656B1D958441488735A6ECBF07CAF_13</vt:lpwstr>
  </property>
</Properties>
</file>