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4604D8" w:rsidRPr="00363BD3" w14:paraId="7DEE957E" w14:textId="77777777" w:rsidTr="007B39C8">
        <w:trPr>
          <w:jc w:val="center"/>
        </w:trPr>
        <w:tc>
          <w:tcPr>
            <w:tcW w:w="2547" w:type="dxa"/>
            <w:vAlign w:val="center"/>
          </w:tcPr>
          <w:p w14:paraId="2BC9ABC0"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Dependencia:</w:t>
            </w:r>
          </w:p>
        </w:tc>
        <w:tc>
          <w:tcPr>
            <w:tcW w:w="6237" w:type="dxa"/>
            <w:vAlign w:val="center"/>
          </w:tcPr>
          <w:p w14:paraId="72CEADCD"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Oficina Jurídica</w:t>
            </w:r>
          </w:p>
        </w:tc>
      </w:tr>
      <w:tr w:rsidR="004604D8" w:rsidRPr="00363BD3" w14:paraId="75EC7732" w14:textId="77777777" w:rsidTr="007B39C8">
        <w:trPr>
          <w:jc w:val="center"/>
        </w:trPr>
        <w:tc>
          <w:tcPr>
            <w:tcW w:w="2547" w:type="dxa"/>
            <w:vAlign w:val="center"/>
          </w:tcPr>
          <w:p w14:paraId="77BFCA0C"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Investigado(a):</w:t>
            </w:r>
          </w:p>
        </w:tc>
        <w:tc>
          <w:tcPr>
            <w:tcW w:w="6237" w:type="dxa"/>
            <w:vAlign w:val="center"/>
          </w:tcPr>
          <w:p w14:paraId="13B73156"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p>
        </w:tc>
      </w:tr>
      <w:tr w:rsidR="004604D8" w:rsidRPr="00363BD3" w14:paraId="7BE222A7" w14:textId="77777777" w:rsidTr="007B39C8">
        <w:trPr>
          <w:jc w:val="center"/>
        </w:trPr>
        <w:tc>
          <w:tcPr>
            <w:tcW w:w="2547" w:type="dxa"/>
            <w:vAlign w:val="center"/>
          </w:tcPr>
          <w:p w14:paraId="0BA5B9E5"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Cargo:</w:t>
            </w:r>
          </w:p>
        </w:tc>
        <w:tc>
          <w:tcPr>
            <w:tcW w:w="6237" w:type="dxa"/>
            <w:vAlign w:val="center"/>
          </w:tcPr>
          <w:p w14:paraId="6FD93C10"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p>
        </w:tc>
      </w:tr>
      <w:tr w:rsidR="004604D8" w:rsidRPr="00363BD3" w14:paraId="1A6ACFC4" w14:textId="77777777" w:rsidTr="007B39C8">
        <w:trPr>
          <w:jc w:val="center"/>
        </w:trPr>
        <w:tc>
          <w:tcPr>
            <w:tcW w:w="2547" w:type="dxa"/>
            <w:vAlign w:val="center"/>
          </w:tcPr>
          <w:p w14:paraId="2D584FCA"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Cédula de ciudadanía:</w:t>
            </w:r>
          </w:p>
        </w:tc>
        <w:tc>
          <w:tcPr>
            <w:tcW w:w="6237" w:type="dxa"/>
            <w:vAlign w:val="center"/>
          </w:tcPr>
          <w:p w14:paraId="2FF9BA3F"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p>
        </w:tc>
      </w:tr>
      <w:tr w:rsidR="004604D8" w:rsidRPr="00363BD3" w14:paraId="4170A828" w14:textId="77777777" w:rsidTr="007B39C8">
        <w:trPr>
          <w:jc w:val="center"/>
        </w:trPr>
        <w:tc>
          <w:tcPr>
            <w:tcW w:w="2547" w:type="dxa"/>
            <w:vAlign w:val="center"/>
          </w:tcPr>
          <w:p w14:paraId="0EB1539E"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Apoderado(a) o Defensor(a):</w:t>
            </w:r>
          </w:p>
        </w:tc>
        <w:tc>
          <w:tcPr>
            <w:tcW w:w="6237" w:type="dxa"/>
            <w:vAlign w:val="center"/>
          </w:tcPr>
          <w:p w14:paraId="43E19DD4"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p>
        </w:tc>
      </w:tr>
      <w:tr w:rsidR="004604D8" w:rsidRPr="00363BD3" w14:paraId="4B35DBB0" w14:textId="77777777" w:rsidTr="007B39C8">
        <w:trPr>
          <w:jc w:val="center"/>
        </w:trPr>
        <w:tc>
          <w:tcPr>
            <w:tcW w:w="2547" w:type="dxa"/>
          </w:tcPr>
          <w:p w14:paraId="19EFCDB7"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hAnsi="Arial Narrow" w:cs="Arial"/>
                <w:b/>
                <w:sz w:val="18"/>
              </w:rPr>
              <w:t>Origen:</w:t>
            </w:r>
          </w:p>
        </w:tc>
        <w:tc>
          <w:tcPr>
            <w:tcW w:w="6237" w:type="dxa"/>
          </w:tcPr>
          <w:p w14:paraId="1FB3AE63" w14:textId="77777777" w:rsidR="004604D8" w:rsidRPr="00363BD3" w:rsidRDefault="004604D8" w:rsidP="00AE2554">
            <w:pPr>
              <w:pBdr>
                <w:top w:val="nil"/>
                <w:left w:val="nil"/>
                <w:bottom w:val="nil"/>
                <w:right w:val="nil"/>
                <w:between w:val="nil"/>
              </w:pBdr>
              <w:rPr>
                <w:rFonts w:ascii="Arial Narrow" w:eastAsia="Arial" w:hAnsi="Arial Narrow" w:cs="Arial"/>
                <w:sz w:val="18"/>
              </w:rPr>
            </w:pPr>
            <w:r w:rsidRPr="00363BD3">
              <w:rPr>
                <w:rFonts w:ascii="Arial Narrow" w:hAnsi="Arial Narrow" w:cs="Arial"/>
                <w:sz w:val="18"/>
              </w:rPr>
              <w:t>Queja / informe / de oficio</w:t>
            </w:r>
          </w:p>
        </w:tc>
      </w:tr>
      <w:tr w:rsidR="004604D8" w:rsidRPr="00363BD3" w14:paraId="3D4F5D67" w14:textId="77777777" w:rsidTr="007B39C8">
        <w:trPr>
          <w:jc w:val="center"/>
        </w:trPr>
        <w:tc>
          <w:tcPr>
            <w:tcW w:w="2547" w:type="dxa"/>
            <w:vAlign w:val="center"/>
          </w:tcPr>
          <w:p w14:paraId="6C39D2F7"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Conducta - hechos:</w:t>
            </w:r>
          </w:p>
        </w:tc>
        <w:tc>
          <w:tcPr>
            <w:tcW w:w="6237" w:type="dxa"/>
            <w:vAlign w:val="center"/>
          </w:tcPr>
          <w:p w14:paraId="015F3A61"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w:t>
            </w:r>
            <w:r w:rsidRPr="00363BD3">
              <w:rPr>
                <w:rFonts w:ascii="Arial Narrow" w:eastAsia="Arial" w:hAnsi="Arial Narrow" w:cs="Arial"/>
                <w:sz w:val="18"/>
              </w:rPr>
              <w:t>Presuntas irregularidades. Breve descripción)</w:t>
            </w:r>
          </w:p>
        </w:tc>
      </w:tr>
      <w:tr w:rsidR="004604D8" w:rsidRPr="00363BD3" w14:paraId="7B32F120" w14:textId="77777777" w:rsidTr="007B39C8">
        <w:trPr>
          <w:jc w:val="center"/>
        </w:trPr>
        <w:tc>
          <w:tcPr>
            <w:tcW w:w="2547" w:type="dxa"/>
            <w:vAlign w:val="center"/>
          </w:tcPr>
          <w:p w14:paraId="28BEFACF"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Fecha de los hechos</w:t>
            </w:r>
          </w:p>
        </w:tc>
        <w:tc>
          <w:tcPr>
            <w:tcW w:w="6237" w:type="dxa"/>
            <w:vAlign w:val="center"/>
          </w:tcPr>
          <w:p w14:paraId="41A89397"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p>
        </w:tc>
      </w:tr>
      <w:tr w:rsidR="004604D8" w:rsidRPr="00363BD3" w14:paraId="039D3DED" w14:textId="77777777" w:rsidTr="007B39C8">
        <w:trPr>
          <w:jc w:val="center"/>
        </w:trPr>
        <w:tc>
          <w:tcPr>
            <w:tcW w:w="2547" w:type="dxa"/>
            <w:vAlign w:val="center"/>
          </w:tcPr>
          <w:p w14:paraId="6C5960B1" w14:textId="77777777" w:rsidR="004604D8" w:rsidRPr="00363BD3" w:rsidRDefault="004604D8" w:rsidP="00AE2554">
            <w:pPr>
              <w:pBdr>
                <w:top w:val="nil"/>
                <w:left w:val="nil"/>
                <w:bottom w:val="nil"/>
                <w:right w:val="nil"/>
                <w:between w:val="nil"/>
              </w:pBdr>
              <w:rPr>
                <w:rFonts w:ascii="Arial Narrow" w:eastAsia="Arial" w:hAnsi="Arial Narrow" w:cs="Arial"/>
                <w:b/>
                <w:sz w:val="18"/>
              </w:rPr>
            </w:pPr>
            <w:r w:rsidRPr="00363BD3">
              <w:rPr>
                <w:rFonts w:ascii="Arial Narrow" w:eastAsia="Arial" w:hAnsi="Arial Narrow" w:cs="Arial"/>
                <w:b/>
                <w:sz w:val="18"/>
              </w:rPr>
              <w:t>Asunto:</w:t>
            </w:r>
          </w:p>
        </w:tc>
        <w:tc>
          <w:tcPr>
            <w:tcW w:w="6237" w:type="dxa"/>
            <w:vAlign w:val="center"/>
          </w:tcPr>
          <w:p w14:paraId="3BDF611C" w14:textId="7FF8D9D6" w:rsidR="004604D8" w:rsidRPr="00363BD3" w:rsidRDefault="004604D8" w:rsidP="00AE2554">
            <w:pPr>
              <w:pBdr>
                <w:top w:val="nil"/>
                <w:left w:val="nil"/>
                <w:bottom w:val="nil"/>
                <w:right w:val="nil"/>
                <w:between w:val="nil"/>
              </w:pBdr>
              <w:jc w:val="both"/>
              <w:rPr>
                <w:rFonts w:ascii="Arial Narrow" w:eastAsia="Arial" w:hAnsi="Arial Narrow" w:cs="Arial"/>
                <w:b/>
                <w:sz w:val="18"/>
              </w:rPr>
            </w:pPr>
            <w:r w:rsidRPr="00363BD3">
              <w:rPr>
                <w:rFonts w:ascii="Arial Narrow" w:hAnsi="Arial Narrow" w:cs="Arial"/>
                <w:b/>
                <w:sz w:val="18"/>
              </w:rPr>
              <w:t xml:space="preserve">Auto </w:t>
            </w:r>
            <w:r w:rsidR="007B39C8" w:rsidRPr="00363BD3">
              <w:rPr>
                <w:rFonts w:ascii="Arial Narrow" w:hAnsi="Arial Narrow" w:cs="Arial"/>
                <w:b/>
                <w:sz w:val="18"/>
              </w:rPr>
              <w:t>“</w:t>
            </w:r>
            <w:r w:rsidRPr="00363BD3">
              <w:rPr>
                <w:rFonts w:ascii="Arial Narrow" w:hAnsi="Arial Narrow" w:cs="Arial"/>
                <w:b/>
                <w:sz w:val="18"/>
              </w:rPr>
              <w:t>Por el cual se resuelve una solicitud de nulidad en etapa de Juzgamiento</w:t>
            </w:r>
            <w:r w:rsidR="007B39C8" w:rsidRPr="00363BD3">
              <w:rPr>
                <w:rFonts w:ascii="Arial Narrow" w:hAnsi="Arial Narrow" w:cs="Arial"/>
                <w:b/>
                <w:sz w:val="18"/>
              </w:rPr>
              <w:t>”</w:t>
            </w:r>
            <w:r w:rsidRPr="00363BD3">
              <w:rPr>
                <w:rFonts w:ascii="Arial Narrow" w:hAnsi="Arial Narrow" w:cs="Arial"/>
                <w:b/>
                <w:sz w:val="18"/>
              </w:rPr>
              <w:t xml:space="preserve"> (artículos 202, 203, 205 y 206 Ley 1952 de 2019)</w:t>
            </w:r>
          </w:p>
        </w:tc>
      </w:tr>
    </w:tbl>
    <w:p w14:paraId="425D5CE7" w14:textId="77777777" w:rsidR="004604D8" w:rsidRPr="00363BD3" w:rsidRDefault="004604D8" w:rsidP="004604D8">
      <w:pPr>
        <w:rPr>
          <w:rFonts w:ascii="Arial" w:eastAsia="Arial" w:hAnsi="Arial" w:cs="Arial"/>
          <w:bCs/>
          <w:sz w:val="20"/>
          <w:szCs w:val="22"/>
        </w:rPr>
      </w:pPr>
    </w:p>
    <w:p w14:paraId="12C1DF6A" w14:textId="77777777" w:rsidR="004604D8" w:rsidRPr="00363BD3" w:rsidRDefault="004604D8" w:rsidP="004604D8">
      <w:pPr>
        <w:rPr>
          <w:rFonts w:ascii="Arial" w:hAnsi="Arial" w:cs="Arial"/>
          <w:bCs/>
          <w:sz w:val="20"/>
          <w:lang w:val="es-ES"/>
        </w:rPr>
      </w:pPr>
      <w:r w:rsidRPr="00363BD3">
        <w:rPr>
          <w:rFonts w:ascii="Arial" w:eastAsia="Arial" w:hAnsi="Arial" w:cs="Arial"/>
          <w:bCs/>
          <w:sz w:val="20"/>
        </w:rPr>
        <w:t xml:space="preserve">Bogotá D.C. </w:t>
      </w:r>
      <w:r w:rsidRPr="00363BD3">
        <w:rPr>
          <w:rFonts w:ascii="Arial" w:hAnsi="Arial" w:cs="Arial"/>
          <w:bCs/>
          <w:sz w:val="20"/>
          <w:highlight w:val="darkGray"/>
          <w:lang w:val="es-ES"/>
        </w:rPr>
        <w:t>XX</w:t>
      </w:r>
      <w:r w:rsidRPr="00363BD3">
        <w:rPr>
          <w:rFonts w:ascii="Arial" w:hAnsi="Arial" w:cs="Arial"/>
          <w:bCs/>
          <w:sz w:val="20"/>
          <w:lang w:val="es-ES"/>
        </w:rPr>
        <w:t xml:space="preserve"> de </w:t>
      </w:r>
      <w:r w:rsidRPr="00363BD3">
        <w:rPr>
          <w:rFonts w:ascii="Arial" w:hAnsi="Arial" w:cs="Arial"/>
          <w:bCs/>
          <w:sz w:val="20"/>
          <w:highlight w:val="darkGray"/>
          <w:lang w:val="es-ES"/>
        </w:rPr>
        <w:t>XXX</w:t>
      </w:r>
      <w:r w:rsidRPr="00363BD3">
        <w:rPr>
          <w:rFonts w:ascii="Arial" w:hAnsi="Arial" w:cs="Arial"/>
          <w:bCs/>
          <w:sz w:val="20"/>
          <w:lang w:val="es-ES"/>
        </w:rPr>
        <w:t xml:space="preserve"> de </w:t>
      </w:r>
      <w:r w:rsidRPr="00363BD3">
        <w:rPr>
          <w:rFonts w:ascii="Arial" w:hAnsi="Arial" w:cs="Arial"/>
          <w:bCs/>
          <w:sz w:val="20"/>
          <w:highlight w:val="darkGray"/>
          <w:lang w:val="es-ES"/>
        </w:rPr>
        <w:t>XXX</w:t>
      </w:r>
      <w:r w:rsidRPr="00363BD3">
        <w:rPr>
          <w:rFonts w:ascii="Arial" w:hAnsi="Arial" w:cs="Arial"/>
          <w:bCs/>
          <w:sz w:val="20"/>
          <w:lang w:val="es-ES"/>
        </w:rPr>
        <w:t xml:space="preserve"> (</w:t>
      </w:r>
      <w:r w:rsidRPr="00363BD3">
        <w:rPr>
          <w:rFonts w:ascii="Arial" w:hAnsi="Arial" w:cs="Arial"/>
          <w:bCs/>
          <w:sz w:val="20"/>
        </w:rPr>
        <w:t>fecha en letras y números)</w:t>
      </w:r>
    </w:p>
    <w:p w14:paraId="32A4A2A7" w14:textId="77777777" w:rsidR="004604D8" w:rsidRPr="00363BD3" w:rsidRDefault="004604D8" w:rsidP="004604D8">
      <w:pPr>
        <w:pBdr>
          <w:top w:val="nil"/>
          <w:left w:val="nil"/>
          <w:bottom w:val="nil"/>
          <w:right w:val="nil"/>
          <w:between w:val="nil"/>
        </w:pBdr>
        <w:rPr>
          <w:rFonts w:ascii="Arial" w:eastAsia="Arial" w:hAnsi="Arial" w:cs="Arial"/>
          <w:sz w:val="22"/>
          <w:szCs w:val="22"/>
        </w:rPr>
      </w:pPr>
    </w:p>
    <w:p w14:paraId="71009C88" w14:textId="77777777" w:rsidR="004604D8" w:rsidRPr="00363BD3" w:rsidRDefault="004604D8" w:rsidP="004604D8">
      <w:pPr>
        <w:tabs>
          <w:tab w:val="left" w:pos="-720"/>
        </w:tabs>
        <w:rPr>
          <w:rFonts w:ascii="Arial" w:eastAsia="Arial" w:hAnsi="Arial" w:cs="Arial"/>
          <w:b/>
          <w:sz w:val="22"/>
          <w:szCs w:val="22"/>
        </w:rPr>
      </w:pPr>
    </w:p>
    <w:p w14:paraId="3F8212A1" w14:textId="5C602B9E" w:rsidR="004604D8" w:rsidRPr="00363BD3" w:rsidRDefault="004604D8" w:rsidP="063605F1">
      <w:pPr>
        <w:pBdr>
          <w:top w:val="nil"/>
          <w:left w:val="nil"/>
          <w:bottom w:val="nil"/>
          <w:right w:val="nil"/>
          <w:between w:val="nil"/>
        </w:pBdr>
        <w:suppressAutoHyphens/>
        <w:jc w:val="both"/>
        <w:rPr>
          <w:rFonts w:ascii="Arial" w:eastAsia="Arial" w:hAnsi="Arial" w:cs="Arial"/>
          <w:sz w:val="22"/>
          <w:szCs w:val="22"/>
        </w:rPr>
      </w:pPr>
      <w:r w:rsidRPr="00363BD3">
        <w:rPr>
          <w:rFonts w:ascii="Arial" w:eastAsia="Arial" w:hAnsi="Arial" w:cs="Arial"/>
          <w:sz w:val="22"/>
          <w:szCs w:val="22"/>
        </w:rPr>
        <w:t xml:space="preserve">El </w:t>
      </w:r>
      <w:r w:rsidRPr="00363BD3">
        <w:rPr>
          <w:rFonts w:ascii="Arial" w:eastAsia="Arial" w:hAnsi="Arial" w:cs="Arial"/>
          <w:sz w:val="22"/>
          <w:szCs w:val="22"/>
          <w:highlight w:val="darkGray"/>
        </w:rPr>
        <w:t>(La)</w:t>
      </w:r>
      <w:r w:rsidRPr="00363BD3">
        <w:rPr>
          <w:rFonts w:ascii="Arial" w:eastAsia="Arial" w:hAnsi="Arial" w:cs="Arial"/>
          <w:sz w:val="22"/>
          <w:szCs w:val="22"/>
        </w:rPr>
        <w:t xml:space="preserve"> </w:t>
      </w:r>
      <w:r w:rsidR="51614CE4" w:rsidRPr="00363BD3">
        <w:rPr>
          <w:rFonts w:ascii="Arial" w:eastAsia="Arial" w:hAnsi="Arial" w:cs="Arial"/>
          <w:sz w:val="22"/>
          <w:szCs w:val="22"/>
        </w:rPr>
        <w:t>jefe</w:t>
      </w:r>
      <w:r w:rsidRPr="00363BD3">
        <w:rPr>
          <w:rFonts w:ascii="Arial" w:eastAsia="Arial" w:hAnsi="Arial" w:cs="Arial"/>
          <w:sz w:val="22"/>
          <w:szCs w:val="22"/>
        </w:rPr>
        <w:t xml:space="preserve"> de la Oficina Jurídica de la Unidad Administrativa Especial Cuerpo Oficial de Bomberos – </w:t>
      </w:r>
      <w:bookmarkStart w:id="0" w:name="_Int_YyCvHck7"/>
      <w:r w:rsidRPr="00363BD3">
        <w:rPr>
          <w:rFonts w:ascii="Arial" w:eastAsia="Arial" w:hAnsi="Arial" w:cs="Arial"/>
          <w:sz w:val="22"/>
          <w:szCs w:val="22"/>
        </w:rPr>
        <w:t>UAECOB</w:t>
      </w:r>
      <w:bookmarkEnd w:id="0"/>
      <w:r w:rsidRPr="00363BD3">
        <w:rPr>
          <w:rFonts w:ascii="Arial" w:eastAsia="Arial" w:hAnsi="Arial" w:cs="Arial"/>
          <w:sz w:val="22"/>
          <w:szCs w:val="22"/>
        </w:rPr>
        <w:t xml:space="preserve"> en el rol de juzgamiento disciplinario, procede a decidir sobre la nulidad impetrada por el (la) señor(a) </w:t>
      </w:r>
      <w:r w:rsidRPr="00363BD3">
        <w:rPr>
          <w:rFonts w:ascii="Arial" w:eastAsia="Arial" w:hAnsi="Arial" w:cs="Arial"/>
          <w:b/>
          <w:bCs/>
          <w:sz w:val="22"/>
          <w:szCs w:val="22"/>
          <w:highlight w:val="darkGray"/>
          <w:lang w:val="es-ES"/>
        </w:rPr>
        <w:t>NOMBRES Y APELLIDOS,</w:t>
      </w:r>
      <w:r w:rsidRPr="00363BD3">
        <w:rPr>
          <w:rFonts w:ascii="Arial" w:eastAsia="Arial" w:hAnsi="Arial" w:cs="Arial"/>
          <w:b/>
          <w:bCs/>
          <w:sz w:val="22"/>
          <w:szCs w:val="22"/>
          <w:lang w:val="es-ES"/>
        </w:rPr>
        <w:t xml:space="preserve"> </w:t>
      </w:r>
      <w:r w:rsidRPr="00363BD3">
        <w:rPr>
          <w:rFonts w:ascii="Arial" w:eastAsia="Arial" w:hAnsi="Arial" w:cs="Arial"/>
          <w:sz w:val="22"/>
          <w:szCs w:val="22"/>
          <w:lang w:val="es-ES"/>
        </w:rPr>
        <w:t xml:space="preserve">en su calidad de </w:t>
      </w:r>
      <w:r w:rsidRPr="00363BD3">
        <w:rPr>
          <w:rFonts w:ascii="Arial" w:eastAsia="Arial" w:hAnsi="Arial" w:cs="Arial"/>
          <w:b/>
          <w:bCs/>
          <w:sz w:val="22"/>
          <w:szCs w:val="22"/>
          <w:highlight w:val="darkGray"/>
          <w:lang w:val="es-ES"/>
        </w:rPr>
        <w:t>DISCIPLINADO / APODERADO / DEFENSOR</w:t>
      </w:r>
      <w:r w:rsidRPr="00363BD3">
        <w:rPr>
          <w:rFonts w:ascii="Arial" w:eastAsia="Arial" w:hAnsi="Arial" w:cs="Arial"/>
          <w:sz w:val="22"/>
          <w:szCs w:val="22"/>
          <w:lang w:val="es-ES"/>
        </w:rPr>
        <w:t xml:space="preserve"> dentro del </w:t>
      </w:r>
      <w:r w:rsidRPr="00363BD3">
        <w:rPr>
          <w:rFonts w:ascii="Arial" w:eastAsia="Arial" w:hAnsi="Arial" w:cs="Arial"/>
          <w:sz w:val="22"/>
          <w:szCs w:val="22"/>
        </w:rPr>
        <w:t xml:space="preserve">expediente N° </w:t>
      </w:r>
      <w:r w:rsidRPr="00363BD3">
        <w:rPr>
          <w:rFonts w:ascii="Arial" w:eastAsia="Arial" w:hAnsi="Arial" w:cs="Arial"/>
          <w:b/>
          <w:bCs/>
          <w:sz w:val="22"/>
          <w:szCs w:val="22"/>
          <w:highlight w:val="darkGray"/>
        </w:rPr>
        <w:t>20xx-xxx</w:t>
      </w:r>
      <w:r w:rsidRPr="00363BD3">
        <w:rPr>
          <w:rFonts w:ascii="Arial" w:eastAsia="Arial" w:hAnsi="Arial" w:cs="Arial"/>
          <w:b/>
          <w:bCs/>
          <w:sz w:val="22"/>
          <w:szCs w:val="22"/>
        </w:rPr>
        <w:t xml:space="preserve">, </w:t>
      </w:r>
      <w:r w:rsidRPr="00363BD3">
        <w:rPr>
          <w:rFonts w:ascii="Arial" w:eastAsia="Arial" w:hAnsi="Arial" w:cs="Arial"/>
          <w:sz w:val="22"/>
          <w:szCs w:val="22"/>
        </w:rPr>
        <w:t xml:space="preserve">mediante escrito radicado el día </w:t>
      </w:r>
      <w:r w:rsidRPr="00363BD3">
        <w:rPr>
          <w:rFonts w:ascii="Arial" w:eastAsia="Arial" w:hAnsi="Arial" w:cs="Arial"/>
          <w:sz w:val="22"/>
          <w:szCs w:val="22"/>
          <w:highlight w:val="darkGray"/>
        </w:rPr>
        <w:t>xx</w:t>
      </w:r>
      <w:r w:rsidRPr="00363BD3">
        <w:rPr>
          <w:rFonts w:ascii="Arial" w:eastAsia="Arial" w:hAnsi="Arial" w:cs="Arial"/>
          <w:sz w:val="22"/>
          <w:szCs w:val="22"/>
        </w:rPr>
        <w:t xml:space="preserve"> de </w:t>
      </w:r>
      <w:r w:rsidRPr="00363BD3">
        <w:rPr>
          <w:rFonts w:ascii="Arial" w:eastAsia="Arial" w:hAnsi="Arial" w:cs="Arial"/>
          <w:sz w:val="22"/>
          <w:szCs w:val="22"/>
          <w:highlight w:val="darkGray"/>
        </w:rPr>
        <w:t>xxx</w:t>
      </w:r>
      <w:r w:rsidRPr="00363BD3">
        <w:rPr>
          <w:rFonts w:ascii="Arial" w:eastAsia="Arial" w:hAnsi="Arial" w:cs="Arial"/>
          <w:sz w:val="22"/>
          <w:szCs w:val="22"/>
        </w:rPr>
        <w:t xml:space="preserve"> de 20</w:t>
      </w:r>
      <w:r w:rsidRPr="00363BD3">
        <w:rPr>
          <w:rFonts w:ascii="Arial" w:eastAsia="Arial" w:hAnsi="Arial" w:cs="Arial"/>
          <w:sz w:val="22"/>
          <w:szCs w:val="22"/>
          <w:highlight w:val="darkGray"/>
        </w:rPr>
        <w:t>x</w:t>
      </w:r>
      <w:r w:rsidRPr="00363BD3">
        <w:rPr>
          <w:rFonts w:ascii="Arial" w:eastAsia="Arial" w:hAnsi="Arial" w:cs="Arial"/>
          <w:b/>
          <w:bCs/>
          <w:sz w:val="22"/>
          <w:szCs w:val="22"/>
          <w:highlight w:val="darkGray"/>
        </w:rPr>
        <w:t>x</w:t>
      </w:r>
      <w:r w:rsidRPr="00363BD3">
        <w:rPr>
          <w:rFonts w:ascii="Arial" w:eastAsia="Arial" w:hAnsi="Arial" w:cs="Arial"/>
          <w:b/>
          <w:bCs/>
          <w:sz w:val="22"/>
          <w:szCs w:val="22"/>
          <w:lang w:val="es-ES"/>
        </w:rPr>
        <w:t>.</w:t>
      </w:r>
    </w:p>
    <w:p w14:paraId="7C1182D3" w14:textId="77777777" w:rsidR="004604D8" w:rsidRPr="00363BD3" w:rsidRDefault="004604D8" w:rsidP="004604D8">
      <w:pPr>
        <w:pBdr>
          <w:top w:val="nil"/>
          <w:left w:val="nil"/>
          <w:bottom w:val="nil"/>
          <w:right w:val="nil"/>
          <w:between w:val="nil"/>
        </w:pBdr>
        <w:tabs>
          <w:tab w:val="left" w:pos="-720"/>
        </w:tabs>
        <w:suppressAutoHyphens/>
        <w:jc w:val="both"/>
        <w:rPr>
          <w:rFonts w:ascii="Arial" w:eastAsia="Arial" w:hAnsi="Arial" w:cs="Arial"/>
          <w:bCs/>
          <w:sz w:val="22"/>
          <w:szCs w:val="22"/>
        </w:rPr>
      </w:pPr>
    </w:p>
    <w:p w14:paraId="46D4DEC6" w14:textId="77777777" w:rsidR="004604D8" w:rsidRPr="00363BD3" w:rsidRDefault="004604D8" w:rsidP="004604D8">
      <w:pPr>
        <w:pBdr>
          <w:top w:val="nil"/>
          <w:left w:val="nil"/>
          <w:bottom w:val="nil"/>
          <w:right w:val="nil"/>
          <w:between w:val="nil"/>
        </w:pBdr>
        <w:tabs>
          <w:tab w:val="left" w:pos="-720"/>
        </w:tabs>
        <w:suppressAutoHyphens/>
        <w:jc w:val="both"/>
        <w:rPr>
          <w:rFonts w:ascii="Arial" w:eastAsia="Arial" w:hAnsi="Arial" w:cs="Arial"/>
          <w:bCs/>
          <w:sz w:val="22"/>
          <w:szCs w:val="22"/>
        </w:rPr>
      </w:pPr>
    </w:p>
    <w:p w14:paraId="6F733129" w14:textId="77777777" w:rsidR="004604D8" w:rsidRPr="00363BD3" w:rsidRDefault="004604D8" w:rsidP="004604D8">
      <w:pPr>
        <w:pStyle w:val="Prrafodelista"/>
        <w:numPr>
          <w:ilvl w:val="0"/>
          <w:numId w:val="7"/>
        </w:numPr>
        <w:ind w:left="0" w:firstLine="0"/>
        <w:jc w:val="center"/>
        <w:rPr>
          <w:rFonts w:ascii="Arial" w:eastAsia="Arial" w:hAnsi="Arial" w:cs="Arial"/>
          <w:b/>
          <w:sz w:val="22"/>
          <w:szCs w:val="22"/>
        </w:rPr>
      </w:pPr>
      <w:r w:rsidRPr="00363BD3">
        <w:rPr>
          <w:rFonts w:ascii="Arial" w:eastAsia="Arial" w:hAnsi="Arial" w:cs="Arial"/>
          <w:b/>
          <w:sz w:val="22"/>
          <w:szCs w:val="22"/>
        </w:rPr>
        <w:t>ANTECEDENTES PROCESALES</w:t>
      </w:r>
    </w:p>
    <w:p w14:paraId="3131ECEE" w14:textId="77777777" w:rsidR="004604D8" w:rsidRPr="00363BD3" w:rsidRDefault="004604D8" w:rsidP="004604D8">
      <w:pPr>
        <w:jc w:val="center"/>
        <w:rPr>
          <w:rFonts w:ascii="Arial" w:eastAsia="Arial" w:hAnsi="Arial" w:cs="Arial"/>
          <w:b/>
          <w:sz w:val="22"/>
          <w:szCs w:val="22"/>
        </w:rPr>
      </w:pPr>
    </w:p>
    <w:p w14:paraId="635B23D3" w14:textId="77777777" w:rsidR="004604D8" w:rsidRPr="00363BD3" w:rsidRDefault="004604D8" w:rsidP="004604D8">
      <w:pPr>
        <w:jc w:val="both"/>
        <w:rPr>
          <w:rFonts w:ascii="Arial" w:eastAsia="Arial" w:hAnsi="Arial" w:cs="Arial"/>
          <w:bCs/>
          <w:sz w:val="22"/>
          <w:szCs w:val="22"/>
          <w:highlight w:val="darkGray"/>
        </w:rPr>
      </w:pPr>
      <w:r w:rsidRPr="00363BD3">
        <w:rPr>
          <w:rFonts w:ascii="Arial" w:eastAsia="Arial" w:hAnsi="Arial" w:cs="Arial"/>
          <w:bCs/>
          <w:sz w:val="22"/>
          <w:szCs w:val="22"/>
          <w:highlight w:val="darkGray"/>
        </w:rPr>
        <w:t>(Relacionar los hechos y trámite procesal que se consideren determinantes para la actuación; importante la relación de notificación de decisiones)</w:t>
      </w:r>
    </w:p>
    <w:p w14:paraId="3A7A4CCA" w14:textId="77777777" w:rsidR="004604D8" w:rsidRPr="00363BD3" w:rsidRDefault="004604D8" w:rsidP="004604D8">
      <w:pPr>
        <w:jc w:val="both"/>
        <w:rPr>
          <w:rFonts w:ascii="Arial" w:eastAsia="Arial" w:hAnsi="Arial" w:cs="Arial"/>
          <w:bCs/>
          <w:sz w:val="22"/>
          <w:szCs w:val="22"/>
          <w:highlight w:val="darkGray"/>
        </w:rPr>
      </w:pPr>
    </w:p>
    <w:p w14:paraId="00E0B3E2" w14:textId="77777777" w:rsidR="004604D8" w:rsidRPr="00363BD3" w:rsidRDefault="004604D8" w:rsidP="004604D8">
      <w:pPr>
        <w:rPr>
          <w:rFonts w:ascii="Arial" w:eastAsia="Arial" w:hAnsi="Arial" w:cs="Arial"/>
          <w:b/>
          <w:sz w:val="22"/>
          <w:szCs w:val="22"/>
        </w:rPr>
      </w:pPr>
    </w:p>
    <w:p w14:paraId="4761980D" w14:textId="77777777" w:rsidR="004604D8" w:rsidRPr="00363BD3" w:rsidRDefault="004604D8" w:rsidP="004604D8">
      <w:pPr>
        <w:jc w:val="center"/>
        <w:rPr>
          <w:rFonts w:ascii="Arial" w:eastAsia="Arial" w:hAnsi="Arial" w:cs="Arial"/>
          <w:b/>
          <w:sz w:val="22"/>
          <w:szCs w:val="22"/>
        </w:rPr>
      </w:pPr>
      <w:r w:rsidRPr="00363BD3">
        <w:rPr>
          <w:rFonts w:ascii="Arial" w:eastAsia="Arial" w:hAnsi="Arial" w:cs="Arial"/>
          <w:b/>
          <w:sz w:val="22"/>
          <w:szCs w:val="22"/>
        </w:rPr>
        <w:t>II.</w:t>
      </w:r>
      <w:r w:rsidRPr="00363BD3">
        <w:rPr>
          <w:rFonts w:ascii="Arial" w:eastAsia="Arial" w:hAnsi="Arial" w:cs="Arial"/>
          <w:b/>
          <w:sz w:val="22"/>
          <w:szCs w:val="22"/>
        </w:rPr>
        <w:tab/>
        <w:t>DE LA SOLICITUD DE NULIDAD</w:t>
      </w:r>
    </w:p>
    <w:p w14:paraId="06131859" w14:textId="77777777" w:rsidR="004604D8" w:rsidRPr="00363BD3" w:rsidRDefault="004604D8" w:rsidP="004604D8">
      <w:pPr>
        <w:jc w:val="both"/>
        <w:rPr>
          <w:rFonts w:ascii="Arial" w:eastAsia="Arial" w:hAnsi="Arial" w:cs="Arial"/>
          <w:bCs/>
          <w:sz w:val="22"/>
          <w:szCs w:val="22"/>
        </w:rPr>
      </w:pPr>
    </w:p>
    <w:p w14:paraId="2599C34F"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highlight w:val="darkGray"/>
        </w:rPr>
        <w:t>(Relacionar la transcripción de los fundamentos de la nulidad)</w:t>
      </w:r>
    </w:p>
    <w:p w14:paraId="16E6714A" w14:textId="77777777" w:rsidR="004604D8" w:rsidRPr="00363BD3" w:rsidRDefault="004604D8" w:rsidP="004604D8">
      <w:pPr>
        <w:jc w:val="both"/>
        <w:rPr>
          <w:rFonts w:ascii="Arial" w:eastAsia="Arial" w:hAnsi="Arial" w:cs="Arial"/>
          <w:bCs/>
          <w:sz w:val="22"/>
          <w:szCs w:val="22"/>
        </w:rPr>
      </w:pPr>
    </w:p>
    <w:p w14:paraId="2194D137"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rPr>
        <w:t xml:space="preserve">El (La) investigado(a) </w:t>
      </w:r>
      <w:r w:rsidRPr="00363BD3">
        <w:rPr>
          <w:rFonts w:ascii="Arial" w:eastAsia="Arial" w:hAnsi="Arial" w:cs="Arial"/>
          <w:bCs/>
          <w:sz w:val="22"/>
          <w:szCs w:val="22"/>
          <w:highlight w:val="darkGray"/>
        </w:rPr>
        <w:t xml:space="preserve">o apoderado(a) / defensor </w:t>
      </w:r>
      <w:r w:rsidRPr="00363BD3">
        <w:rPr>
          <w:rFonts w:ascii="Arial" w:eastAsia="Arial" w:hAnsi="Arial" w:cs="Arial"/>
          <w:b/>
          <w:sz w:val="22"/>
          <w:szCs w:val="22"/>
          <w:highlight w:val="darkGray"/>
          <w:lang w:val="es-ES_tradnl"/>
        </w:rPr>
        <w:t>NOMBRES Y APELLIDOS</w:t>
      </w:r>
      <w:r w:rsidRPr="00363BD3">
        <w:rPr>
          <w:rFonts w:ascii="Arial" w:eastAsia="Arial" w:hAnsi="Arial" w:cs="Arial"/>
          <w:bCs/>
          <w:sz w:val="22"/>
          <w:szCs w:val="22"/>
        </w:rPr>
        <w:t xml:space="preserve">, mediante escrito radicado ante esta Oficina Jurídica, el día </w:t>
      </w:r>
      <w:r w:rsidRPr="00363BD3">
        <w:rPr>
          <w:rFonts w:ascii="Arial" w:eastAsia="Arial" w:hAnsi="Arial" w:cs="Arial"/>
          <w:sz w:val="22"/>
          <w:szCs w:val="22"/>
          <w:highlight w:val="darkGray"/>
        </w:rPr>
        <w:t>xx</w:t>
      </w:r>
      <w:r w:rsidRPr="00363BD3">
        <w:rPr>
          <w:rFonts w:ascii="Arial" w:eastAsia="Arial" w:hAnsi="Arial" w:cs="Arial"/>
          <w:sz w:val="22"/>
          <w:szCs w:val="22"/>
        </w:rPr>
        <w:t xml:space="preserve"> de </w:t>
      </w:r>
      <w:r w:rsidRPr="00363BD3">
        <w:rPr>
          <w:rFonts w:ascii="Arial" w:eastAsia="Arial" w:hAnsi="Arial" w:cs="Arial"/>
          <w:sz w:val="22"/>
          <w:szCs w:val="22"/>
          <w:highlight w:val="darkGray"/>
        </w:rPr>
        <w:t>xxx</w:t>
      </w:r>
      <w:r w:rsidRPr="00363BD3">
        <w:rPr>
          <w:rFonts w:ascii="Arial" w:eastAsia="Arial" w:hAnsi="Arial" w:cs="Arial"/>
          <w:sz w:val="22"/>
          <w:szCs w:val="22"/>
        </w:rPr>
        <w:t xml:space="preserve"> de 20</w:t>
      </w:r>
      <w:r w:rsidRPr="00363BD3">
        <w:rPr>
          <w:rFonts w:ascii="Arial" w:eastAsia="Arial" w:hAnsi="Arial" w:cs="Arial"/>
          <w:sz w:val="22"/>
          <w:szCs w:val="22"/>
          <w:highlight w:val="darkGray"/>
        </w:rPr>
        <w:t>xx</w:t>
      </w:r>
      <w:r w:rsidRPr="00363BD3">
        <w:rPr>
          <w:rFonts w:ascii="Arial" w:eastAsia="Arial" w:hAnsi="Arial" w:cs="Arial"/>
          <w:bCs/>
          <w:sz w:val="22"/>
          <w:szCs w:val="22"/>
        </w:rPr>
        <w:t xml:space="preserve">, solicita se decrete la nulidad </w:t>
      </w:r>
      <w:r w:rsidRPr="00363BD3">
        <w:rPr>
          <w:rFonts w:ascii="Arial" w:eastAsia="Arial" w:hAnsi="Arial" w:cs="Arial"/>
          <w:bCs/>
          <w:sz w:val="22"/>
          <w:szCs w:val="22"/>
          <w:highlight w:val="darkGray"/>
        </w:rPr>
        <w:t>(de todo lo actuado o a partir de),</w:t>
      </w:r>
      <w:r w:rsidRPr="00363BD3">
        <w:rPr>
          <w:rFonts w:ascii="Arial" w:eastAsia="Arial" w:hAnsi="Arial" w:cs="Arial"/>
          <w:bCs/>
          <w:sz w:val="22"/>
          <w:szCs w:val="22"/>
        </w:rPr>
        <w:t xml:space="preserve"> por </w:t>
      </w:r>
      <w:r w:rsidRPr="00363BD3">
        <w:rPr>
          <w:rFonts w:ascii="Arial" w:eastAsia="Arial" w:hAnsi="Arial" w:cs="Arial"/>
          <w:bCs/>
          <w:sz w:val="22"/>
          <w:szCs w:val="22"/>
          <w:highlight w:val="darkGray"/>
        </w:rPr>
        <w:t>precisar los argumentos explicitados</w:t>
      </w:r>
      <w:r w:rsidRPr="00363BD3">
        <w:rPr>
          <w:rFonts w:ascii="Arial" w:eastAsia="Arial" w:hAnsi="Arial" w:cs="Arial"/>
          <w:bCs/>
          <w:sz w:val="22"/>
          <w:szCs w:val="22"/>
        </w:rPr>
        <w:t>, de acuerdo con los argumentos que se concretan a continuación.</w:t>
      </w:r>
    </w:p>
    <w:p w14:paraId="652B00B2" w14:textId="77777777" w:rsidR="004604D8" w:rsidRPr="00363BD3" w:rsidRDefault="004604D8" w:rsidP="004604D8">
      <w:pPr>
        <w:jc w:val="both"/>
        <w:rPr>
          <w:rFonts w:ascii="Arial" w:eastAsia="Arial" w:hAnsi="Arial" w:cs="Arial"/>
          <w:bCs/>
          <w:sz w:val="22"/>
          <w:szCs w:val="22"/>
        </w:rPr>
      </w:pPr>
    </w:p>
    <w:p w14:paraId="3DC6A513" w14:textId="77777777" w:rsidR="004604D8" w:rsidRPr="00363BD3" w:rsidRDefault="004604D8" w:rsidP="004604D8">
      <w:pPr>
        <w:ind w:left="851"/>
        <w:jc w:val="both"/>
        <w:rPr>
          <w:rFonts w:ascii="Arial" w:eastAsia="Arial" w:hAnsi="Arial" w:cs="Arial"/>
          <w:bCs/>
          <w:sz w:val="20"/>
          <w:szCs w:val="22"/>
        </w:rPr>
      </w:pPr>
      <w:r w:rsidRPr="00363BD3">
        <w:rPr>
          <w:rFonts w:ascii="Arial" w:eastAsia="Arial" w:hAnsi="Arial" w:cs="Arial"/>
          <w:bCs/>
          <w:sz w:val="20"/>
          <w:szCs w:val="22"/>
          <w:highlight w:val="darkGray"/>
        </w:rPr>
        <w:t>“Precisar o comillar los argumentos expuestos por el peticionante</w:t>
      </w:r>
      <w:r w:rsidRPr="00363BD3">
        <w:rPr>
          <w:rFonts w:ascii="Arial" w:eastAsia="Arial" w:hAnsi="Arial" w:cs="Arial"/>
          <w:bCs/>
          <w:sz w:val="20"/>
          <w:szCs w:val="22"/>
        </w:rPr>
        <w:t xml:space="preserve">. </w:t>
      </w:r>
    </w:p>
    <w:p w14:paraId="08B79FC6" w14:textId="77777777" w:rsidR="004604D8" w:rsidRPr="00363BD3" w:rsidRDefault="004604D8" w:rsidP="004604D8">
      <w:pPr>
        <w:jc w:val="both"/>
        <w:rPr>
          <w:rFonts w:ascii="Arial" w:eastAsia="Arial" w:hAnsi="Arial" w:cs="Arial"/>
          <w:bCs/>
          <w:sz w:val="22"/>
          <w:szCs w:val="22"/>
        </w:rPr>
      </w:pPr>
    </w:p>
    <w:p w14:paraId="0779288E" w14:textId="77777777" w:rsidR="004604D8" w:rsidRPr="00363BD3" w:rsidRDefault="004604D8" w:rsidP="004604D8">
      <w:pPr>
        <w:jc w:val="both"/>
        <w:rPr>
          <w:rFonts w:ascii="Arial" w:eastAsia="Arial" w:hAnsi="Arial" w:cs="Arial"/>
          <w:bCs/>
          <w:sz w:val="22"/>
          <w:szCs w:val="22"/>
        </w:rPr>
      </w:pPr>
    </w:p>
    <w:p w14:paraId="4E1576D9" w14:textId="77777777" w:rsidR="004604D8" w:rsidRPr="00363BD3" w:rsidRDefault="004604D8" w:rsidP="004604D8">
      <w:pPr>
        <w:jc w:val="center"/>
        <w:rPr>
          <w:rFonts w:ascii="Arial" w:eastAsia="Arial" w:hAnsi="Arial" w:cs="Arial"/>
          <w:b/>
          <w:sz w:val="22"/>
          <w:szCs w:val="22"/>
        </w:rPr>
      </w:pPr>
      <w:r w:rsidRPr="00363BD3">
        <w:rPr>
          <w:rFonts w:ascii="Arial" w:eastAsia="Arial" w:hAnsi="Arial" w:cs="Arial"/>
          <w:b/>
          <w:sz w:val="22"/>
          <w:szCs w:val="22"/>
        </w:rPr>
        <w:t>III.</w:t>
      </w:r>
      <w:r w:rsidRPr="00363BD3">
        <w:rPr>
          <w:rFonts w:ascii="Arial" w:eastAsia="Arial" w:hAnsi="Arial" w:cs="Arial"/>
          <w:b/>
          <w:sz w:val="22"/>
          <w:szCs w:val="22"/>
        </w:rPr>
        <w:tab/>
        <w:t xml:space="preserve">CONSIDERACIONES </w:t>
      </w:r>
    </w:p>
    <w:p w14:paraId="287D4391" w14:textId="77777777" w:rsidR="004604D8" w:rsidRPr="00363BD3" w:rsidRDefault="004604D8" w:rsidP="004604D8">
      <w:pPr>
        <w:jc w:val="center"/>
        <w:rPr>
          <w:rFonts w:ascii="Arial" w:eastAsia="Arial" w:hAnsi="Arial" w:cs="Arial"/>
          <w:b/>
          <w:sz w:val="22"/>
          <w:szCs w:val="22"/>
        </w:rPr>
      </w:pPr>
      <w:r w:rsidRPr="00363BD3">
        <w:rPr>
          <w:rFonts w:ascii="Arial" w:eastAsia="Arial" w:hAnsi="Arial" w:cs="Arial"/>
          <w:b/>
          <w:sz w:val="22"/>
          <w:szCs w:val="22"/>
        </w:rPr>
        <w:tab/>
      </w:r>
    </w:p>
    <w:p w14:paraId="6895D842" w14:textId="77777777" w:rsidR="004604D8" w:rsidRPr="00363BD3" w:rsidRDefault="004604D8" w:rsidP="004604D8">
      <w:pPr>
        <w:ind w:left="567" w:hanging="567"/>
        <w:rPr>
          <w:rFonts w:ascii="Arial" w:eastAsia="Arial" w:hAnsi="Arial" w:cs="Arial"/>
          <w:b/>
          <w:sz w:val="22"/>
          <w:szCs w:val="22"/>
        </w:rPr>
      </w:pPr>
      <w:r w:rsidRPr="00363BD3">
        <w:rPr>
          <w:rFonts w:ascii="Arial" w:eastAsia="Arial" w:hAnsi="Arial" w:cs="Arial"/>
          <w:b/>
          <w:sz w:val="22"/>
          <w:szCs w:val="22"/>
        </w:rPr>
        <w:t xml:space="preserve">3.1. </w:t>
      </w:r>
      <w:r w:rsidRPr="00363BD3">
        <w:rPr>
          <w:rFonts w:ascii="Arial" w:eastAsia="Arial" w:hAnsi="Arial" w:cs="Arial"/>
          <w:b/>
          <w:sz w:val="22"/>
          <w:szCs w:val="22"/>
        </w:rPr>
        <w:tab/>
        <w:t>De la Competencia:</w:t>
      </w:r>
    </w:p>
    <w:p w14:paraId="579639DC" w14:textId="77777777" w:rsidR="004604D8" w:rsidRPr="00363BD3" w:rsidRDefault="004604D8" w:rsidP="004604D8">
      <w:pPr>
        <w:jc w:val="both"/>
        <w:rPr>
          <w:rFonts w:ascii="Arial" w:eastAsia="Arial" w:hAnsi="Arial" w:cs="Arial"/>
          <w:bCs/>
          <w:sz w:val="22"/>
          <w:szCs w:val="22"/>
        </w:rPr>
      </w:pPr>
    </w:p>
    <w:p w14:paraId="39369D9D"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rPr>
        <w:t xml:space="preserve">El (La) suscrito(a) Jefe de la Oficina Jurídica de la Unidad Administrativa Especial Cuerpo Oficial de Bomberos - UAECOB es competente para adoptar la decisión que en derecho corresponda dentro del presente asunto N° </w:t>
      </w:r>
      <w:r w:rsidRPr="00363BD3">
        <w:rPr>
          <w:rFonts w:ascii="Arial" w:eastAsia="Arial" w:hAnsi="Arial" w:cs="Arial"/>
          <w:b/>
          <w:bCs/>
          <w:sz w:val="22"/>
          <w:szCs w:val="22"/>
          <w:highlight w:val="darkGray"/>
        </w:rPr>
        <w:t>20xx-xxx</w:t>
      </w:r>
      <w:r w:rsidRPr="00363BD3">
        <w:rPr>
          <w:rFonts w:ascii="Arial" w:eastAsia="Arial" w:hAnsi="Arial" w:cs="Arial"/>
          <w:bCs/>
          <w:sz w:val="22"/>
          <w:szCs w:val="22"/>
        </w:rPr>
        <w:t xml:space="preserve">, de conformidad con lo dispuesto en </w:t>
      </w:r>
      <w:r w:rsidRPr="00363BD3">
        <w:rPr>
          <w:rFonts w:ascii="Arial" w:hAnsi="Arial" w:cs="Arial"/>
          <w:sz w:val="22"/>
          <w:szCs w:val="22"/>
        </w:rPr>
        <w:t>los artículos 12</w:t>
      </w:r>
      <w:r w:rsidRPr="00363BD3">
        <w:rPr>
          <w:rStyle w:val="Refdenotaalfinal"/>
          <w:rFonts w:ascii="Arial" w:hAnsi="Arial" w:cs="Arial"/>
          <w:sz w:val="22"/>
          <w:szCs w:val="22"/>
        </w:rPr>
        <w:endnoteReference w:id="1"/>
      </w:r>
      <w:r w:rsidRPr="00363BD3">
        <w:rPr>
          <w:rFonts w:ascii="Arial" w:hAnsi="Arial" w:cs="Arial"/>
          <w:sz w:val="22"/>
          <w:szCs w:val="22"/>
        </w:rPr>
        <w:t>, 202,203 y 205 al 207 de la Ley 1952 de 2019 modificada y adicionada por la Ley 2094 de 2021</w:t>
      </w:r>
      <w:r w:rsidRPr="00363BD3">
        <w:rPr>
          <w:rStyle w:val="Refdenotaalfinal"/>
          <w:rFonts w:ascii="Arial" w:hAnsi="Arial" w:cs="Arial"/>
          <w:sz w:val="22"/>
          <w:szCs w:val="22"/>
        </w:rPr>
        <w:endnoteReference w:id="2"/>
      </w:r>
      <w:r w:rsidRPr="00363BD3">
        <w:rPr>
          <w:rFonts w:ascii="Arial" w:hAnsi="Arial" w:cs="Arial"/>
          <w:sz w:val="22"/>
          <w:szCs w:val="22"/>
        </w:rPr>
        <w:t>, en concordancia con el literal l) del artículo 8</w:t>
      </w:r>
      <w:r w:rsidRPr="00363BD3">
        <w:rPr>
          <w:rFonts w:ascii="Arial" w:eastAsia="Arial" w:hAnsi="Arial" w:cs="Arial"/>
          <w:sz w:val="22"/>
          <w:szCs w:val="22"/>
        </w:rPr>
        <w:t>° del Decreto Distrital 509 de 2023</w:t>
      </w:r>
      <w:r w:rsidRPr="00363BD3">
        <w:rPr>
          <w:rStyle w:val="Refdenotaalfinal"/>
          <w:rFonts w:ascii="Arial" w:eastAsia="Arial" w:hAnsi="Arial" w:cs="Arial"/>
          <w:sz w:val="22"/>
          <w:szCs w:val="22"/>
        </w:rPr>
        <w:endnoteReference w:id="3"/>
      </w:r>
      <w:r w:rsidRPr="00363BD3">
        <w:rPr>
          <w:rFonts w:ascii="Arial" w:eastAsia="Arial" w:hAnsi="Arial" w:cs="Arial"/>
          <w:sz w:val="22"/>
          <w:szCs w:val="22"/>
        </w:rPr>
        <w:t xml:space="preserve"> y</w:t>
      </w:r>
      <w:r w:rsidRPr="00363BD3">
        <w:rPr>
          <w:rFonts w:ascii="Arial" w:hAnsi="Arial" w:cs="Arial"/>
          <w:sz w:val="22"/>
          <w:szCs w:val="22"/>
        </w:rPr>
        <w:t xml:space="preserve"> con la Resolución Interna N° 1122  de 2022</w:t>
      </w:r>
      <w:r w:rsidRPr="00363BD3">
        <w:rPr>
          <w:rStyle w:val="Refdenotaalfinal"/>
          <w:rFonts w:ascii="Arial" w:hAnsi="Arial" w:cs="Arial"/>
          <w:sz w:val="22"/>
          <w:szCs w:val="22"/>
        </w:rPr>
        <w:endnoteReference w:id="4"/>
      </w:r>
      <w:r w:rsidRPr="00363BD3">
        <w:rPr>
          <w:rFonts w:ascii="Arial" w:eastAsia="Arial" w:hAnsi="Arial" w:cs="Arial"/>
          <w:bCs/>
          <w:sz w:val="22"/>
          <w:szCs w:val="22"/>
        </w:rPr>
        <w:t xml:space="preserve">. </w:t>
      </w:r>
    </w:p>
    <w:p w14:paraId="7F497110" w14:textId="77777777" w:rsidR="004604D8" w:rsidRPr="00363BD3" w:rsidRDefault="004604D8" w:rsidP="004604D8">
      <w:pPr>
        <w:jc w:val="both"/>
        <w:rPr>
          <w:rFonts w:ascii="Arial" w:eastAsia="Arial" w:hAnsi="Arial" w:cs="Arial"/>
          <w:bCs/>
          <w:sz w:val="22"/>
          <w:szCs w:val="22"/>
        </w:rPr>
      </w:pPr>
    </w:p>
    <w:p w14:paraId="3F837BA2"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highlight w:val="darkGray"/>
        </w:rPr>
        <w:t>(Se hace el estudio de los argumentos expresados por el (la) solicitante y a continuación su respectivo análisis jurídico.)</w:t>
      </w:r>
    </w:p>
    <w:p w14:paraId="322AC367" w14:textId="77777777" w:rsidR="004604D8" w:rsidRPr="00363BD3" w:rsidRDefault="004604D8" w:rsidP="004604D8">
      <w:pPr>
        <w:jc w:val="both"/>
        <w:rPr>
          <w:rFonts w:ascii="Arial" w:eastAsia="Arial" w:hAnsi="Arial" w:cs="Arial"/>
          <w:bCs/>
          <w:sz w:val="22"/>
          <w:szCs w:val="22"/>
        </w:rPr>
      </w:pPr>
    </w:p>
    <w:p w14:paraId="2D97202F"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rPr>
        <w:t xml:space="preserve">Evaluadas las diligencias, encuentra el despacho que el </w:t>
      </w:r>
      <w:r w:rsidRPr="00363BD3">
        <w:rPr>
          <w:rFonts w:ascii="Arial" w:eastAsia="Arial" w:hAnsi="Arial" w:cs="Arial"/>
          <w:bCs/>
          <w:sz w:val="22"/>
          <w:szCs w:val="22"/>
          <w:highlight w:val="darkGray"/>
        </w:rPr>
        <w:t>investigado(a) y/o su apoderado(a) de confianza / defensor(a) de oficio)</w:t>
      </w:r>
      <w:r w:rsidRPr="00363BD3">
        <w:rPr>
          <w:rFonts w:ascii="Arial" w:eastAsia="Arial" w:hAnsi="Arial" w:cs="Arial"/>
          <w:bCs/>
          <w:sz w:val="22"/>
          <w:szCs w:val="22"/>
        </w:rPr>
        <w:t xml:space="preserve"> arguye la existencia de </w:t>
      </w:r>
      <w:r w:rsidRPr="00363BD3">
        <w:rPr>
          <w:rFonts w:ascii="Arial" w:eastAsia="Arial" w:hAnsi="Arial" w:cs="Arial"/>
          <w:bCs/>
          <w:sz w:val="22"/>
          <w:szCs w:val="22"/>
          <w:highlight w:val="darkGray"/>
        </w:rPr>
        <w:t>(indicar el error)</w:t>
      </w:r>
      <w:r w:rsidRPr="00363BD3">
        <w:rPr>
          <w:rFonts w:ascii="Arial" w:eastAsia="Arial" w:hAnsi="Arial" w:cs="Arial"/>
          <w:bCs/>
          <w:sz w:val="22"/>
          <w:szCs w:val="22"/>
        </w:rPr>
        <w:t xml:space="preserve"> que, en su criterio afectan la presente actuación disciplinaria y solicita la nulidad desde </w:t>
      </w:r>
      <w:r w:rsidRPr="00363BD3">
        <w:rPr>
          <w:rFonts w:ascii="Arial" w:eastAsia="Arial" w:hAnsi="Arial" w:cs="Arial"/>
          <w:bCs/>
          <w:sz w:val="22"/>
          <w:szCs w:val="22"/>
          <w:highlight w:val="darkGray"/>
        </w:rPr>
        <w:t xml:space="preserve">(indicar la </w:t>
      </w:r>
      <w:r w:rsidRPr="00363BD3">
        <w:rPr>
          <w:rFonts w:ascii="Arial" w:eastAsia="Arial" w:hAnsi="Arial" w:cs="Arial"/>
          <w:bCs/>
          <w:sz w:val="22"/>
          <w:szCs w:val="22"/>
          <w:highlight w:val="darkGray"/>
        </w:rPr>
        <w:lastRenderedPageBreak/>
        <w:t>actuación procesal nulitada),</w:t>
      </w:r>
      <w:r w:rsidRPr="00363BD3">
        <w:rPr>
          <w:rFonts w:ascii="Arial" w:eastAsia="Arial" w:hAnsi="Arial" w:cs="Arial"/>
          <w:bCs/>
          <w:sz w:val="22"/>
          <w:szCs w:val="22"/>
        </w:rPr>
        <w:t xml:space="preserve"> con fundamento en la causal </w:t>
      </w:r>
      <w:r w:rsidRPr="00363BD3">
        <w:rPr>
          <w:rFonts w:ascii="Arial" w:eastAsia="Arial" w:hAnsi="Arial" w:cs="Arial"/>
          <w:bCs/>
          <w:sz w:val="22"/>
          <w:szCs w:val="22"/>
          <w:highlight w:val="darkGray"/>
        </w:rPr>
        <w:t>XX</w:t>
      </w:r>
      <w:r w:rsidRPr="00363BD3">
        <w:rPr>
          <w:rFonts w:ascii="Arial" w:eastAsia="Arial" w:hAnsi="Arial" w:cs="Arial"/>
          <w:bCs/>
          <w:sz w:val="22"/>
          <w:szCs w:val="22"/>
        </w:rPr>
        <w:t xml:space="preserve"> del artículo 202 de la Ley 1952 de 2019, que determina:</w:t>
      </w:r>
    </w:p>
    <w:p w14:paraId="19BA75C8" w14:textId="77777777" w:rsidR="004604D8" w:rsidRPr="00363BD3" w:rsidRDefault="004604D8" w:rsidP="004604D8">
      <w:pPr>
        <w:jc w:val="both"/>
        <w:rPr>
          <w:rFonts w:ascii="Arial" w:eastAsia="Arial" w:hAnsi="Arial" w:cs="Arial"/>
          <w:bCs/>
          <w:sz w:val="22"/>
          <w:szCs w:val="22"/>
        </w:rPr>
      </w:pPr>
    </w:p>
    <w:p w14:paraId="214530CE" w14:textId="77777777" w:rsidR="004604D8" w:rsidRPr="00363BD3" w:rsidRDefault="004604D8" w:rsidP="004604D8">
      <w:pPr>
        <w:ind w:left="851"/>
        <w:jc w:val="both"/>
        <w:rPr>
          <w:rFonts w:ascii="Arial" w:eastAsia="Arial" w:hAnsi="Arial" w:cs="Arial"/>
          <w:bCs/>
          <w:sz w:val="20"/>
          <w:szCs w:val="22"/>
        </w:rPr>
      </w:pPr>
      <w:r w:rsidRPr="00363BD3">
        <w:rPr>
          <w:rFonts w:ascii="Arial" w:eastAsia="Arial" w:hAnsi="Arial" w:cs="Arial"/>
          <w:bCs/>
          <w:sz w:val="20"/>
          <w:szCs w:val="22"/>
        </w:rPr>
        <w:t>“ARTICULO 202. Causales de nulidad. Son causales de nulidad las siguientes:</w:t>
      </w:r>
    </w:p>
    <w:p w14:paraId="766E1CAF" w14:textId="77777777" w:rsidR="004604D8" w:rsidRPr="00363BD3" w:rsidRDefault="004604D8" w:rsidP="004604D8">
      <w:pPr>
        <w:ind w:left="851"/>
        <w:jc w:val="both"/>
        <w:rPr>
          <w:rFonts w:ascii="Arial" w:eastAsia="Arial" w:hAnsi="Arial" w:cs="Arial"/>
          <w:bCs/>
          <w:sz w:val="20"/>
          <w:szCs w:val="22"/>
        </w:rPr>
      </w:pPr>
      <w:r w:rsidRPr="00363BD3">
        <w:rPr>
          <w:rFonts w:ascii="Arial" w:eastAsia="Arial" w:hAnsi="Arial" w:cs="Arial"/>
          <w:bCs/>
          <w:sz w:val="20"/>
          <w:szCs w:val="22"/>
        </w:rPr>
        <w:t>1. La falta de competencia del funcionario para proferir el fallo.</w:t>
      </w:r>
    </w:p>
    <w:p w14:paraId="794F5B35" w14:textId="77777777" w:rsidR="004604D8" w:rsidRPr="00363BD3" w:rsidRDefault="004604D8" w:rsidP="004604D8">
      <w:pPr>
        <w:ind w:left="851"/>
        <w:jc w:val="both"/>
        <w:rPr>
          <w:rFonts w:ascii="Arial" w:eastAsia="Arial" w:hAnsi="Arial" w:cs="Arial"/>
          <w:bCs/>
          <w:sz w:val="20"/>
          <w:szCs w:val="22"/>
        </w:rPr>
      </w:pPr>
      <w:r w:rsidRPr="00363BD3">
        <w:rPr>
          <w:rFonts w:ascii="Arial" w:eastAsia="Arial" w:hAnsi="Arial" w:cs="Arial"/>
          <w:bCs/>
          <w:sz w:val="20"/>
          <w:szCs w:val="22"/>
        </w:rPr>
        <w:t>2. La violación del derecho de defensa del investigado.</w:t>
      </w:r>
    </w:p>
    <w:p w14:paraId="746B0759" w14:textId="77777777" w:rsidR="004604D8" w:rsidRPr="00363BD3" w:rsidRDefault="004604D8" w:rsidP="004604D8">
      <w:pPr>
        <w:ind w:left="851"/>
        <w:jc w:val="both"/>
        <w:rPr>
          <w:rFonts w:ascii="Arial" w:eastAsia="Arial" w:hAnsi="Arial" w:cs="Arial"/>
          <w:bCs/>
          <w:sz w:val="20"/>
          <w:szCs w:val="22"/>
        </w:rPr>
      </w:pPr>
      <w:r w:rsidRPr="00363BD3">
        <w:rPr>
          <w:rFonts w:ascii="Arial" w:eastAsia="Arial" w:hAnsi="Arial" w:cs="Arial"/>
          <w:bCs/>
          <w:sz w:val="20"/>
          <w:szCs w:val="22"/>
        </w:rPr>
        <w:t>3. La existencia de irregularidades sustanciales que afecten el debido proceso (…)”</w:t>
      </w:r>
    </w:p>
    <w:p w14:paraId="4905CE5A" w14:textId="77777777" w:rsidR="004604D8" w:rsidRPr="00363BD3" w:rsidRDefault="004604D8" w:rsidP="004604D8">
      <w:pPr>
        <w:jc w:val="both"/>
        <w:rPr>
          <w:rFonts w:ascii="Arial" w:eastAsia="Arial" w:hAnsi="Arial" w:cs="Arial"/>
          <w:bCs/>
          <w:sz w:val="22"/>
          <w:szCs w:val="22"/>
        </w:rPr>
      </w:pPr>
    </w:p>
    <w:p w14:paraId="7ECA379F"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highlight w:val="darkGray"/>
        </w:rPr>
        <w:t>(realizar el estudio especificando la causal de nulidad)</w:t>
      </w:r>
    </w:p>
    <w:p w14:paraId="2EC4C24D" w14:textId="77777777" w:rsidR="004604D8" w:rsidRPr="00363BD3" w:rsidRDefault="004604D8" w:rsidP="004604D8">
      <w:pPr>
        <w:jc w:val="both"/>
        <w:rPr>
          <w:rFonts w:ascii="Arial" w:eastAsia="Arial" w:hAnsi="Arial" w:cs="Arial"/>
          <w:bCs/>
          <w:sz w:val="22"/>
          <w:szCs w:val="22"/>
        </w:rPr>
      </w:pPr>
    </w:p>
    <w:p w14:paraId="4D5EE168" w14:textId="77777777" w:rsidR="004604D8" w:rsidRPr="00363BD3" w:rsidRDefault="004604D8" w:rsidP="063605F1">
      <w:pPr>
        <w:ind w:left="567" w:hanging="567"/>
        <w:jc w:val="both"/>
        <w:rPr>
          <w:rFonts w:ascii="Arial" w:eastAsia="Arial" w:hAnsi="Arial" w:cs="Arial"/>
          <w:b/>
          <w:bCs/>
          <w:sz w:val="22"/>
          <w:szCs w:val="22"/>
        </w:rPr>
      </w:pPr>
      <w:r w:rsidRPr="00363BD3">
        <w:rPr>
          <w:rFonts w:ascii="Arial" w:eastAsia="Arial" w:hAnsi="Arial" w:cs="Arial"/>
          <w:b/>
          <w:bCs/>
          <w:sz w:val="22"/>
          <w:szCs w:val="22"/>
        </w:rPr>
        <w:t>3.2.</w:t>
      </w:r>
      <w:r w:rsidRPr="00363BD3">
        <w:rPr>
          <w:rFonts w:ascii="Arial" w:hAnsi="Arial" w:cs="Arial"/>
        </w:rPr>
        <w:tab/>
      </w:r>
      <w:r w:rsidRPr="00363BD3">
        <w:rPr>
          <w:rFonts w:ascii="Arial" w:eastAsia="Arial" w:hAnsi="Arial" w:cs="Arial"/>
          <w:b/>
          <w:bCs/>
          <w:sz w:val="22"/>
          <w:szCs w:val="22"/>
        </w:rPr>
        <w:t>Análisis de los principios que orientan la declaración de nulidades.</w:t>
      </w:r>
    </w:p>
    <w:p w14:paraId="4BFA4007" w14:textId="77777777" w:rsidR="004604D8" w:rsidRPr="00363BD3" w:rsidRDefault="004604D8" w:rsidP="004604D8">
      <w:pPr>
        <w:jc w:val="both"/>
        <w:rPr>
          <w:rFonts w:ascii="Arial" w:eastAsia="Arial" w:hAnsi="Arial" w:cs="Arial"/>
          <w:bCs/>
          <w:sz w:val="22"/>
          <w:szCs w:val="22"/>
        </w:rPr>
      </w:pPr>
    </w:p>
    <w:p w14:paraId="5A771FF0"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rPr>
        <w:t xml:space="preserve">Asimismo, la ley disciplinaria en el artículo 203 establece los principios que orientan la declaratoria de nulidad y su convalidación, con base a ellos se establece que </w:t>
      </w:r>
      <w:r w:rsidRPr="00363BD3">
        <w:rPr>
          <w:rFonts w:ascii="Arial" w:eastAsia="Arial" w:hAnsi="Arial" w:cs="Arial"/>
          <w:bCs/>
          <w:sz w:val="22"/>
          <w:szCs w:val="22"/>
          <w:highlight w:val="darkGray"/>
        </w:rPr>
        <w:t>(realizar el estudio de los principios vulnerados en la actuación disciplinaria y que fundamenta la declaratoria de nulidad).</w:t>
      </w:r>
    </w:p>
    <w:p w14:paraId="27111A66" w14:textId="77777777" w:rsidR="004604D8" w:rsidRPr="00363BD3" w:rsidRDefault="004604D8" w:rsidP="004604D8">
      <w:pPr>
        <w:jc w:val="both"/>
        <w:rPr>
          <w:rFonts w:ascii="Arial" w:eastAsia="Arial" w:hAnsi="Arial" w:cs="Arial"/>
          <w:bCs/>
          <w:sz w:val="22"/>
          <w:szCs w:val="22"/>
        </w:rPr>
      </w:pPr>
    </w:p>
    <w:p w14:paraId="562E7739" w14:textId="77777777" w:rsidR="004604D8" w:rsidRPr="00363BD3" w:rsidRDefault="004604D8" w:rsidP="063605F1">
      <w:pPr>
        <w:ind w:left="567" w:hanging="567"/>
        <w:jc w:val="both"/>
        <w:rPr>
          <w:rFonts w:ascii="Arial" w:eastAsia="Arial" w:hAnsi="Arial" w:cs="Arial"/>
          <w:b/>
          <w:bCs/>
          <w:sz w:val="22"/>
          <w:szCs w:val="22"/>
        </w:rPr>
      </w:pPr>
      <w:r w:rsidRPr="00363BD3">
        <w:rPr>
          <w:rFonts w:ascii="Arial" w:eastAsia="Arial" w:hAnsi="Arial" w:cs="Arial"/>
          <w:b/>
          <w:bCs/>
          <w:sz w:val="22"/>
          <w:szCs w:val="22"/>
        </w:rPr>
        <w:t>3.3.</w:t>
      </w:r>
      <w:r w:rsidRPr="00363BD3">
        <w:rPr>
          <w:rFonts w:ascii="Arial" w:hAnsi="Arial" w:cs="Arial"/>
        </w:rPr>
        <w:tab/>
      </w:r>
      <w:r w:rsidRPr="00363BD3">
        <w:rPr>
          <w:rFonts w:ascii="Arial" w:eastAsia="Arial" w:hAnsi="Arial" w:cs="Arial"/>
          <w:b/>
          <w:bCs/>
          <w:sz w:val="22"/>
          <w:szCs w:val="22"/>
        </w:rPr>
        <w:t>Efecto de la nulidad declarada.</w:t>
      </w:r>
    </w:p>
    <w:p w14:paraId="4FA09A13" w14:textId="77777777" w:rsidR="004604D8" w:rsidRPr="00363BD3" w:rsidRDefault="004604D8" w:rsidP="004604D8">
      <w:pPr>
        <w:jc w:val="both"/>
        <w:rPr>
          <w:rFonts w:ascii="Arial" w:eastAsia="Arial" w:hAnsi="Arial" w:cs="Arial"/>
          <w:bCs/>
          <w:sz w:val="22"/>
          <w:szCs w:val="22"/>
        </w:rPr>
      </w:pPr>
    </w:p>
    <w:p w14:paraId="5F43B8F8" w14:textId="77777777" w:rsidR="004604D8" w:rsidRPr="00363BD3" w:rsidRDefault="004604D8" w:rsidP="063605F1">
      <w:pPr>
        <w:jc w:val="both"/>
        <w:rPr>
          <w:rFonts w:ascii="Arial" w:eastAsia="Arial" w:hAnsi="Arial" w:cs="Arial"/>
          <w:sz w:val="22"/>
          <w:szCs w:val="22"/>
        </w:rPr>
      </w:pPr>
      <w:bookmarkStart w:id="1" w:name="_Int_EQe614dI"/>
      <w:r w:rsidRPr="00363BD3">
        <w:rPr>
          <w:rFonts w:ascii="Arial" w:eastAsia="Arial" w:hAnsi="Arial" w:cs="Arial"/>
          <w:sz w:val="22"/>
          <w:szCs w:val="22"/>
        </w:rPr>
        <w:t>(</w:t>
      </w:r>
      <w:r w:rsidRPr="00363BD3">
        <w:rPr>
          <w:rFonts w:ascii="Arial" w:eastAsia="Arial" w:hAnsi="Arial" w:cs="Arial"/>
          <w:sz w:val="22"/>
          <w:szCs w:val="22"/>
          <w:highlight w:val="darkGray"/>
        </w:rPr>
        <w:t>Indicar el instante procesal a partir del cual se decreta la invalidación de lo actuado y señalar los efectos jurídicos de la declaratoria de nulidad, en los términos del artículo 206 del CGD, señalando que no afectará la validez de las pruebas recaudadas, siempre y cuando estas hubieren sido allegadas y practicadas legalmente.</w:t>
      </w:r>
      <w:bookmarkEnd w:id="1"/>
      <w:r w:rsidRPr="00363BD3">
        <w:rPr>
          <w:rFonts w:ascii="Arial" w:eastAsia="Arial" w:hAnsi="Arial" w:cs="Arial"/>
          <w:sz w:val="22"/>
          <w:szCs w:val="22"/>
          <w:highlight w:val="darkGray"/>
        </w:rPr>
        <w:t xml:space="preserve"> De lo contrario, tener en cuenta las causales enunciadas en el artículo 158 del CGD. “Inexistencia de la prueba. La prueba recaudada sin el lleno de las formalidades sustanciales o con desconocimiento de los derechos fundamentales del investigado se tendrá como inexistente.”)</w:t>
      </w:r>
    </w:p>
    <w:p w14:paraId="441BFBC7" w14:textId="77777777" w:rsidR="004604D8" w:rsidRPr="00363BD3" w:rsidRDefault="004604D8" w:rsidP="004604D8">
      <w:pPr>
        <w:jc w:val="both"/>
        <w:rPr>
          <w:rFonts w:ascii="Arial" w:eastAsia="Arial" w:hAnsi="Arial" w:cs="Arial"/>
          <w:bCs/>
          <w:sz w:val="22"/>
          <w:szCs w:val="22"/>
        </w:rPr>
      </w:pPr>
    </w:p>
    <w:p w14:paraId="0096DA89" w14:textId="77777777" w:rsidR="004604D8" w:rsidRPr="00363BD3" w:rsidRDefault="004604D8" w:rsidP="063605F1">
      <w:pPr>
        <w:jc w:val="both"/>
        <w:rPr>
          <w:rFonts w:ascii="Arial" w:eastAsia="Arial" w:hAnsi="Arial" w:cs="Arial"/>
          <w:sz w:val="22"/>
          <w:szCs w:val="22"/>
        </w:rPr>
      </w:pPr>
      <w:bookmarkStart w:id="2" w:name="_Int_RgWfMIGS"/>
      <w:r w:rsidRPr="00363BD3">
        <w:rPr>
          <w:rFonts w:ascii="Arial" w:eastAsia="Arial" w:hAnsi="Arial" w:cs="Arial"/>
          <w:sz w:val="22"/>
          <w:szCs w:val="22"/>
        </w:rPr>
        <w:t xml:space="preserve">Bajo el marco antes citado, se procede a evaluar la procedencia de declarar o no la nulidad conforme a los argumentos expuestos por (el/la) solicitante así: </w:t>
      </w:r>
      <w:r w:rsidRPr="00363BD3">
        <w:rPr>
          <w:rFonts w:ascii="Arial" w:eastAsia="Arial" w:hAnsi="Arial" w:cs="Arial"/>
          <w:sz w:val="22"/>
          <w:szCs w:val="22"/>
          <w:highlight w:val="darkGray"/>
        </w:rPr>
        <w:t>(acá se deben tener en cuenta los principios que orientan la declaratoria de nulidad art 203, los efectos art 205, los requisitos artículo 206 y los demás del título VIII)</w:t>
      </w:r>
      <w:r w:rsidRPr="00363BD3">
        <w:rPr>
          <w:rFonts w:ascii="Arial" w:eastAsia="Arial" w:hAnsi="Arial" w:cs="Arial"/>
          <w:sz w:val="22"/>
          <w:szCs w:val="22"/>
        </w:rPr>
        <w:t>.</w:t>
      </w:r>
      <w:bookmarkEnd w:id="2"/>
    </w:p>
    <w:p w14:paraId="364A7A0F"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rPr>
        <w:tab/>
      </w:r>
      <w:r w:rsidRPr="00363BD3">
        <w:rPr>
          <w:rFonts w:ascii="Arial" w:eastAsia="Arial" w:hAnsi="Arial" w:cs="Arial"/>
          <w:bCs/>
          <w:sz w:val="22"/>
          <w:szCs w:val="22"/>
        </w:rPr>
        <w:tab/>
      </w:r>
    </w:p>
    <w:p w14:paraId="62396571" w14:textId="3A4930CA" w:rsidR="004604D8" w:rsidRPr="00363BD3" w:rsidRDefault="004604D8" w:rsidP="063605F1">
      <w:pPr>
        <w:jc w:val="both"/>
        <w:rPr>
          <w:rFonts w:ascii="Arial" w:eastAsia="Arial" w:hAnsi="Arial" w:cs="Arial"/>
          <w:sz w:val="22"/>
          <w:szCs w:val="22"/>
        </w:rPr>
      </w:pPr>
      <w:r w:rsidRPr="00363BD3">
        <w:rPr>
          <w:rFonts w:ascii="Arial" w:eastAsia="Arial" w:hAnsi="Arial" w:cs="Arial"/>
          <w:sz w:val="22"/>
          <w:szCs w:val="22"/>
        </w:rPr>
        <w:t xml:space="preserve">En mérito de lo expuesto, el (la) </w:t>
      </w:r>
      <w:r w:rsidR="1CD2F8A3" w:rsidRPr="00363BD3">
        <w:rPr>
          <w:rFonts w:ascii="Arial" w:eastAsia="Arial" w:hAnsi="Arial" w:cs="Arial"/>
          <w:sz w:val="22"/>
          <w:szCs w:val="22"/>
        </w:rPr>
        <w:t>jefe</w:t>
      </w:r>
      <w:r w:rsidRPr="00363BD3">
        <w:rPr>
          <w:rFonts w:ascii="Arial" w:eastAsia="Arial" w:hAnsi="Arial" w:cs="Arial"/>
          <w:sz w:val="22"/>
          <w:szCs w:val="22"/>
        </w:rPr>
        <w:t xml:space="preserve"> de la Oficina Jurídica de la Unidad Administrativa Especial Cuerpo Oficial de Bomberos - UAECOB en uso de sus facultades de juzgamiento,</w:t>
      </w:r>
    </w:p>
    <w:p w14:paraId="4EF59D1B" w14:textId="77777777" w:rsidR="004604D8" w:rsidRPr="00363BD3" w:rsidRDefault="004604D8" w:rsidP="004604D8">
      <w:pPr>
        <w:jc w:val="both"/>
        <w:rPr>
          <w:rFonts w:ascii="Arial" w:eastAsia="Arial" w:hAnsi="Arial" w:cs="Arial"/>
          <w:bCs/>
          <w:sz w:val="22"/>
          <w:szCs w:val="22"/>
        </w:rPr>
      </w:pPr>
    </w:p>
    <w:p w14:paraId="3F98F4B8" w14:textId="77777777" w:rsidR="004604D8" w:rsidRPr="00363BD3" w:rsidRDefault="004604D8" w:rsidP="004604D8">
      <w:pPr>
        <w:jc w:val="center"/>
        <w:rPr>
          <w:rFonts w:ascii="Arial" w:eastAsia="Arial" w:hAnsi="Arial" w:cs="Arial"/>
          <w:b/>
          <w:sz w:val="22"/>
          <w:szCs w:val="22"/>
        </w:rPr>
      </w:pPr>
    </w:p>
    <w:p w14:paraId="69F0FD80" w14:textId="77777777" w:rsidR="004604D8" w:rsidRPr="00363BD3" w:rsidRDefault="004604D8" w:rsidP="004604D8">
      <w:pPr>
        <w:jc w:val="center"/>
        <w:rPr>
          <w:rFonts w:ascii="Arial" w:eastAsia="Arial" w:hAnsi="Arial" w:cs="Arial"/>
          <w:b/>
          <w:sz w:val="22"/>
          <w:szCs w:val="22"/>
        </w:rPr>
      </w:pPr>
      <w:r w:rsidRPr="00363BD3">
        <w:rPr>
          <w:rFonts w:ascii="Arial" w:eastAsia="Arial" w:hAnsi="Arial" w:cs="Arial"/>
          <w:b/>
          <w:sz w:val="22"/>
          <w:szCs w:val="22"/>
        </w:rPr>
        <w:t>RESUELVE:</w:t>
      </w:r>
    </w:p>
    <w:p w14:paraId="5D39FC5A" w14:textId="77777777" w:rsidR="004604D8" w:rsidRPr="00363BD3" w:rsidRDefault="004604D8" w:rsidP="004604D8">
      <w:pPr>
        <w:jc w:val="both"/>
        <w:rPr>
          <w:rFonts w:ascii="Arial" w:eastAsia="Arial" w:hAnsi="Arial" w:cs="Arial"/>
          <w:b/>
          <w:sz w:val="22"/>
          <w:szCs w:val="22"/>
        </w:rPr>
      </w:pPr>
    </w:p>
    <w:p w14:paraId="1492F545"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
          <w:sz w:val="22"/>
          <w:szCs w:val="22"/>
        </w:rPr>
        <w:t>PRIMERO: DECRETAR LA NULIDAD</w:t>
      </w:r>
      <w:r w:rsidRPr="00363BD3">
        <w:rPr>
          <w:rFonts w:ascii="Arial" w:eastAsia="Arial" w:hAnsi="Arial" w:cs="Arial"/>
          <w:bCs/>
          <w:sz w:val="22"/>
          <w:szCs w:val="22"/>
        </w:rPr>
        <w:t xml:space="preserve"> interpuesta por </w:t>
      </w:r>
      <w:r w:rsidRPr="00363BD3">
        <w:rPr>
          <w:rFonts w:ascii="Arial" w:eastAsia="Arial" w:hAnsi="Arial" w:cs="Arial"/>
          <w:b/>
          <w:sz w:val="22"/>
          <w:szCs w:val="22"/>
          <w:highlight w:val="darkGray"/>
          <w:lang w:val="es-ES_tradnl"/>
        </w:rPr>
        <w:t>NOMBRES Y APELLIDOS DISCIPLINADO(A) O APODERADO(A) DEFENSOR</w:t>
      </w:r>
      <w:r w:rsidRPr="00363BD3">
        <w:rPr>
          <w:rFonts w:ascii="Arial" w:eastAsia="Arial" w:hAnsi="Arial" w:cs="Arial"/>
          <w:b/>
          <w:sz w:val="22"/>
          <w:szCs w:val="22"/>
          <w:lang w:val="es-ES_tradnl"/>
        </w:rPr>
        <w:t>(A)</w:t>
      </w:r>
      <w:r w:rsidRPr="00363BD3">
        <w:rPr>
          <w:rFonts w:ascii="Arial" w:eastAsia="Arial" w:hAnsi="Arial" w:cs="Arial"/>
          <w:bCs/>
          <w:sz w:val="22"/>
          <w:szCs w:val="22"/>
        </w:rPr>
        <w:t xml:space="preserve">, a partir inclusive del Auto N° </w:t>
      </w:r>
      <w:r w:rsidRPr="00363BD3">
        <w:rPr>
          <w:rFonts w:ascii="Arial" w:eastAsia="Arial" w:hAnsi="Arial" w:cs="Arial"/>
          <w:bCs/>
          <w:sz w:val="22"/>
          <w:szCs w:val="22"/>
          <w:highlight w:val="darkGray"/>
        </w:rPr>
        <w:t>xxx</w:t>
      </w:r>
      <w:r w:rsidRPr="00363BD3">
        <w:rPr>
          <w:rFonts w:ascii="Arial" w:eastAsia="Arial" w:hAnsi="Arial" w:cs="Arial"/>
          <w:bCs/>
          <w:sz w:val="22"/>
          <w:szCs w:val="22"/>
        </w:rPr>
        <w:t xml:space="preserve"> de fecha xx de xxx de 20</w:t>
      </w:r>
      <w:r w:rsidRPr="00363BD3">
        <w:rPr>
          <w:rFonts w:ascii="Arial" w:eastAsia="Arial" w:hAnsi="Arial" w:cs="Arial"/>
          <w:bCs/>
          <w:sz w:val="22"/>
          <w:szCs w:val="22"/>
          <w:highlight w:val="darkGray"/>
        </w:rPr>
        <w:t>xx</w:t>
      </w:r>
      <w:r w:rsidRPr="00363BD3">
        <w:rPr>
          <w:rFonts w:ascii="Arial" w:eastAsia="Arial" w:hAnsi="Arial" w:cs="Arial"/>
          <w:bCs/>
          <w:sz w:val="22"/>
          <w:szCs w:val="22"/>
        </w:rPr>
        <w:t xml:space="preserve"> y reponer tales diligencias, de conformidad con lo expuesto en la parte considerativa del presente proveído t, y, como consecuencia, reponer las actuaciones que dependen de la decisión declarada nula.   </w:t>
      </w:r>
    </w:p>
    <w:p w14:paraId="64D8131C" w14:textId="77777777" w:rsidR="004604D8" w:rsidRPr="00363BD3" w:rsidRDefault="004604D8" w:rsidP="004604D8">
      <w:pPr>
        <w:jc w:val="both"/>
        <w:rPr>
          <w:rFonts w:ascii="Arial" w:eastAsia="Arial" w:hAnsi="Arial" w:cs="Arial"/>
          <w:bCs/>
          <w:sz w:val="22"/>
          <w:szCs w:val="22"/>
        </w:rPr>
      </w:pPr>
    </w:p>
    <w:p w14:paraId="5061F81B"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rPr>
        <w:t>(</w:t>
      </w:r>
      <w:r w:rsidRPr="00363BD3">
        <w:rPr>
          <w:rFonts w:ascii="Arial" w:eastAsia="Arial" w:hAnsi="Arial" w:cs="Arial"/>
          <w:b/>
          <w:bCs/>
          <w:sz w:val="22"/>
          <w:szCs w:val="22"/>
          <w:highlight w:val="darkGray"/>
        </w:rPr>
        <w:t>o NEGAR LA NULIDAD</w:t>
      </w:r>
      <w:r w:rsidRPr="00363BD3">
        <w:rPr>
          <w:rFonts w:ascii="Arial" w:eastAsia="Arial" w:hAnsi="Arial" w:cs="Arial"/>
          <w:bCs/>
          <w:sz w:val="22"/>
          <w:szCs w:val="22"/>
          <w:highlight w:val="darkGray"/>
        </w:rPr>
        <w:t xml:space="preserve"> interpuesta por </w:t>
      </w:r>
      <w:r w:rsidRPr="00363BD3">
        <w:rPr>
          <w:rFonts w:ascii="Arial" w:eastAsia="Arial" w:hAnsi="Arial" w:cs="Arial"/>
          <w:b/>
          <w:sz w:val="22"/>
          <w:szCs w:val="22"/>
          <w:highlight w:val="darkGray"/>
          <w:lang w:val="es-ES_tradnl"/>
        </w:rPr>
        <w:t>NOMBRES Y APELLIDOS DISCIPLINADO O DEFENSOR,</w:t>
      </w:r>
      <w:r w:rsidRPr="00363BD3">
        <w:rPr>
          <w:rFonts w:ascii="Arial" w:eastAsia="Arial" w:hAnsi="Arial" w:cs="Arial"/>
          <w:b/>
          <w:sz w:val="22"/>
          <w:szCs w:val="22"/>
          <w:lang w:val="es-ES_tradnl"/>
        </w:rPr>
        <w:t xml:space="preserve"> </w:t>
      </w:r>
      <w:r w:rsidRPr="00363BD3">
        <w:rPr>
          <w:rFonts w:ascii="Arial" w:eastAsia="Arial" w:hAnsi="Arial" w:cs="Arial"/>
          <w:bCs/>
          <w:sz w:val="22"/>
          <w:szCs w:val="22"/>
          <w:highlight w:val="darkGray"/>
        </w:rPr>
        <w:t>de conformidad con lo expuesto en la parte considerativa de la presente providencia).</w:t>
      </w:r>
      <w:r w:rsidRPr="00363BD3">
        <w:rPr>
          <w:rFonts w:ascii="Arial" w:eastAsia="Arial" w:hAnsi="Arial" w:cs="Arial"/>
          <w:bCs/>
          <w:sz w:val="22"/>
          <w:szCs w:val="22"/>
        </w:rPr>
        <w:t xml:space="preserve"> </w:t>
      </w:r>
    </w:p>
    <w:p w14:paraId="597802F7" w14:textId="77777777" w:rsidR="004604D8" w:rsidRPr="00363BD3" w:rsidRDefault="004604D8" w:rsidP="004604D8">
      <w:pPr>
        <w:jc w:val="both"/>
        <w:rPr>
          <w:rFonts w:ascii="Arial" w:eastAsia="Arial" w:hAnsi="Arial" w:cs="Arial"/>
          <w:bCs/>
          <w:sz w:val="22"/>
          <w:szCs w:val="22"/>
        </w:rPr>
      </w:pPr>
    </w:p>
    <w:p w14:paraId="6C16B1CB"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
          <w:sz w:val="22"/>
          <w:szCs w:val="22"/>
        </w:rPr>
        <w:t>SEGUNDO:</w:t>
      </w:r>
      <w:r w:rsidRPr="00363BD3">
        <w:rPr>
          <w:rFonts w:ascii="Arial" w:eastAsia="Arial" w:hAnsi="Arial" w:cs="Arial"/>
          <w:bCs/>
          <w:sz w:val="22"/>
          <w:szCs w:val="22"/>
        </w:rPr>
        <w:t xml:space="preserve"> La declaración de nulidad no inválida las pruebas practicadas y allegadas legalmente al proceso, de conformidad con lo dispuesto en el artículo 205 de la Ley 1952 de 2019. </w:t>
      </w:r>
    </w:p>
    <w:p w14:paraId="3DAFA073" w14:textId="77777777" w:rsidR="004604D8" w:rsidRPr="00363BD3" w:rsidRDefault="004604D8" w:rsidP="004604D8">
      <w:pPr>
        <w:jc w:val="both"/>
        <w:rPr>
          <w:rFonts w:ascii="Arial" w:eastAsia="Arial" w:hAnsi="Arial" w:cs="Arial"/>
          <w:bCs/>
          <w:sz w:val="22"/>
          <w:szCs w:val="22"/>
        </w:rPr>
      </w:pPr>
    </w:p>
    <w:p w14:paraId="15AB1E3E"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highlight w:val="darkGray"/>
        </w:rPr>
        <w:t>(En caso contrario)</w:t>
      </w:r>
      <w:r w:rsidRPr="00363BD3">
        <w:rPr>
          <w:rFonts w:ascii="Arial" w:eastAsia="Arial" w:hAnsi="Arial" w:cs="Arial"/>
          <w:bCs/>
          <w:sz w:val="22"/>
          <w:szCs w:val="22"/>
        </w:rPr>
        <w:t xml:space="preserve"> </w:t>
      </w:r>
      <w:r w:rsidRPr="00363BD3">
        <w:rPr>
          <w:rFonts w:ascii="Arial" w:eastAsia="Arial" w:hAnsi="Arial" w:cs="Arial"/>
          <w:bCs/>
          <w:sz w:val="22"/>
          <w:szCs w:val="22"/>
          <w:highlight w:val="darkGray"/>
        </w:rPr>
        <w:t>Declarar inexistentes las pruebas (enunciarlas</w:t>
      </w:r>
      <w:r w:rsidRPr="00363BD3">
        <w:rPr>
          <w:rFonts w:ascii="Arial" w:eastAsia="Arial" w:hAnsi="Arial" w:cs="Arial"/>
          <w:bCs/>
          <w:sz w:val="22"/>
          <w:szCs w:val="22"/>
        </w:rPr>
        <w:t>), y ordenar su decreto y práctica nuevamente, garantizando el ejercicio del debido proceso y derecho de defensa del implicado.</w:t>
      </w:r>
    </w:p>
    <w:p w14:paraId="60B3E86B" w14:textId="77777777" w:rsidR="004604D8" w:rsidRPr="00363BD3" w:rsidRDefault="004604D8" w:rsidP="004604D8">
      <w:pPr>
        <w:jc w:val="both"/>
        <w:rPr>
          <w:rFonts w:ascii="Arial" w:eastAsia="Arial" w:hAnsi="Arial" w:cs="Arial"/>
          <w:bCs/>
          <w:sz w:val="22"/>
          <w:szCs w:val="22"/>
        </w:rPr>
      </w:pPr>
    </w:p>
    <w:p w14:paraId="70E83E0A" w14:textId="181CF414" w:rsidR="004604D8" w:rsidRPr="00363BD3" w:rsidRDefault="004604D8" w:rsidP="004604D8">
      <w:pPr>
        <w:jc w:val="both"/>
        <w:rPr>
          <w:rFonts w:ascii="Arial" w:eastAsia="Arial" w:hAnsi="Arial" w:cs="Arial"/>
          <w:bCs/>
          <w:sz w:val="22"/>
          <w:szCs w:val="22"/>
        </w:rPr>
      </w:pPr>
      <w:r w:rsidRPr="00363BD3">
        <w:rPr>
          <w:rFonts w:ascii="Arial" w:eastAsia="Arial" w:hAnsi="Arial" w:cs="Arial"/>
          <w:b/>
          <w:sz w:val="22"/>
          <w:szCs w:val="22"/>
        </w:rPr>
        <w:t>TERCERO. NOTIFICAR</w:t>
      </w:r>
      <w:r w:rsidRPr="00363BD3">
        <w:rPr>
          <w:rFonts w:ascii="Arial" w:eastAsia="Arial" w:hAnsi="Arial" w:cs="Arial"/>
          <w:bCs/>
          <w:sz w:val="22"/>
          <w:szCs w:val="22"/>
        </w:rPr>
        <w:t xml:space="preserve"> al investigado(a)</w:t>
      </w:r>
      <w:r w:rsidR="00A33FF6" w:rsidRPr="00363BD3">
        <w:rPr>
          <w:rFonts w:ascii="Arial" w:eastAsia="Arial" w:hAnsi="Arial" w:cs="Arial"/>
          <w:bCs/>
          <w:sz w:val="22"/>
          <w:szCs w:val="22"/>
        </w:rPr>
        <w:t xml:space="preserve"> y</w:t>
      </w:r>
      <w:r w:rsidRPr="00363BD3">
        <w:rPr>
          <w:rFonts w:ascii="Arial" w:eastAsia="Arial" w:hAnsi="Arial" w:cs="Arial"/>
          <w:bCs/>
          <w:sz w:val="22"/>
          <w:szCs w:val="22"/>
        </w:rPr>
        <w:t xml:space="preserve"> a su apoderado(a) de confianza o defensor(a) de</w:t>
      </w:r>
      <w:r w:rsidR="00A33FF6" w:rsidRPr="00363BD3">
        <w:rPr>
          <w:rFonts w:ascii="Arial" w:eastAsia="Arial" w:hAnsi="Arial" w:cs="Arial"/>
          <w:bCs/>
          <w:sz w:val="22"/>
          <w:szCs w:val="22"/>
        </w:rPr>
        <w:t xml:space="preserve"> oficio</w:t>
      </w:r>
      <w:r w:rsidRPr="00363BD3">
        <w:rPr>
          <w:rFonts w:ascii="Arial" w:eastAsia="Arial" w:hAnsi="Arial" w:cs="Arial"/>
          <w:bCs/>
          <w:sz w:val="22"/>
          <w:szCs w:val="22"/>
        </w:rPr>
        <w:t xml:space="preserve"> </w:t>
      </w:r>
      <w:r w:rsidRPr="00363BD3">
        <w:rPr>
          <w:rFonts w:ascii="Arial" w:eastAsia="Arial" w:hAnsi="Arial" w:cs="Arial"/>
          <w:b/>
          <w:sz w:val="22"/>
          <w:szCs w:val="22"/>
          <w:highlight w:val="darkGray"/>
          <w:lang w:val="es-ES_tradnl"/>
        </w:rPr>
        <w:t>NOMBRES Y APELLIDOS,</w:t>
      </w:r>
      <w:r w:rsidRPr="00363BD3">
        <w:rPr>
          <w:rFonts w:ascii="Arial" w:eastAsia="Arial" w:hAnsi="Arial" w:cs="Arial"/>
          <w:b/>
          <w:sz w:val="22"/>
          <w:szCs w:val="22"/>
          <w:lang w:val="es-ES_tradnl"/>
        </w:rPr>
        <w:t xml:space="preserve"> </w:t>
      </w:r>
      <w:r w:rsidRPr="00363BD3">
        <w:rPr>
          <w:rFonts w:ascii="Arial" w:eastAsia="Arial" w:hAnsi="Arial" w:cs="Arial"/>
          <w:bCs/>
          <w:sz w:val="22"/>
          <w:szCs w:val="22"/>
        </w:rPr>
        <w:t xml:space="preserve">el contenido de esta decisión, advirtiéndole(s) que contra la misma no procede recurso alguno </w:t>
      </w:r>
    </w:p>
    <w:p w14:paraId="18A0F86D" w14:textId="77777777" w:rsidR="004604D8" w:rsidRPr="00363BD3" w:rsidRDefault="004604D8" w:rsidP="004604D8">
      <w:pPr>
        <w:jc w:val="both"/>
        <w:rPr>
          <w:rFonts w:ascii="Arial" w:eastAsia="Arial" w:hAnsi="Arial" w:cs="Arial"/>
          <w:bCs/>
          <w:sz w:val="22"/>
          <w:szCs w:val="22"/>
        </w:rPr>
      </w:pPr>
    </w:p>
    <w:p w14:paraId="72672B90"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Cs/>
          <w:sz w:val="22"/>
          <w:szCs w:val="22"/>
          <w:highlight w:val="darkGray"/>
        </w:rPr>
        <w:t>(cuando se niega la nulidad procede recurso de reposición)</w:t>
      </w:r>
      <w:r w:rsidRPr="00363BD3">
        <w:rPr>
          <w:rFonts w:ascii="Arial" w:eastAsia="Arial" w:hAnsi="Arial" w:cs="Arial"/>
          <w:bCs/>
          <w:sz w:val="22"/>
          <w:szCs w:val="22"/>
        </w:rPr>
        <w:t xml:space="preserve">. </w:t>
      </w:r>
    </w:p>
    <w:p w14:paraId="7AFF1577" w14:textId="77777777" w:rsidR="004604D8" w:rsidRPr="00363BD3" w:rsidRDefault="004604D8" w:rsidP="004604D8">
      <w:pPr>
        <w:jc w:val="both"/>
        <w:rPr>
          <w:rFonts w:ascii="Arial" w:eastAsia="Arial" w:hAnsi="Arial" w:cs="Arial"/>
          <w:bCs/>
          <w:sz w:val="22"/>
          <w:szCs w:val="22"/>
        </w:rPr>
      </w:pPr>
    </w:p>
    <w:p w14:paraId="26E774A3"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
          <w:sz w:val="22"/>
          <w:szCs w:val="22"/>
        </w:rPr>
        <w:t>NOTIFICAR</w:t>
      </w:r>
      <w:r w:rsidRPr="00363BD3">
        <w:rPr>
          <w:rFonts w:ascii="Arial" w:eastAsia="Arial" w:hAnsi="Arial" w:cs="Arial"/>
          <w:bCs/>
          <w:sz w:val="22"/>
          <w:szCs w:val="22"/>
        </w:rPr>
        <w:t xml:space="preserve"> al investigado(a) (y/o a su apoderado(a) de confianza o defensor(a) de oficio) </w:t>
      </w:r>
      <w:r w:rsidRPr="00363BD3">
        <w:rPr>
          <w:rFonts w:ascii="Arial" w:eastAsia="Arial" w:hAnsi="Arial" w:cs="Arial"/>
          <w:b/>
          <w:sz w:val="22"/>
          <w:szCs w:val="22"/>
          <w:highlight w:val="darkGray"/>
          <w:lang w:val="es-ES_tradnl"/>
        </w:rPr>
        <w:t>NOMBRES Y APELLIDOS,</w:t>
      </w:r>
      <w:r w:rsidRPr="00363BD3">
        <w:rPr>
          <w:rFonts w:ascii="Arial" w:eastAsia="Arial" w:hAnsi="Arial" w:cs="Arial"/>
          <w:b/>
          <w:sz w:val="22"/>
          <w:szCs w:val="22"/>
          <w:lang w:val="es-ES_tradnl"/>
        </w:rPr>
        <w:t xml:space="preserve"> </w:t>
      </w:r>
      <w:r w:rsidRPr="00363BD3">
        <w:rPr>
          <w:rFonts w:ascii="Arial" w:eastAsia="Arial" w:hAnsi="Arial" w:cs="Arial"/>
          <w:bCs/>
          <w:sz w:val="22"/>
          <w:szCs w:val="22"/>
        </w:rPr>
        <w:t>el contenido de esta decisión, advirtiéndole(s) que contra esta decisión procede el recurso de reposición, de conformidad con lo establecido en los artículos 130, 131, 132, y 133 de la Ley 1952 de 2019 (Modificado por el artículo 27 de la Ley 2094 de 2021).</w:t>
      </w:r>
    </w:p>
    <w:p w14:paraId="1872552D" w14:textId="77777777" w:rsidR="004604D8" w:rsidRPr="00363BD3" w:rsidRDefault="004604D8" w:rsidP="004604D8">
      <w:pPr>
        <w:jc w:val="both"/>
        <w:rPr>
          <w:rFonts w:ascii="Arial" w:eastAsia="Arial" w:hAnsi="Arial" w:cs="Arial"/>
          <w:bCs/>
          <w:sz w:val="22"/>
          <w:szCs w:val="22"/>
        </w:rPr>
      </w:pPr>
    </w:p>
    <w:p w14:paraId="753A6F85" w14:textId="77777777" w:rsidR="004604D8" w:rsidRPr="00363BD3" w:rsidRDefault="004604D8" w:rsidP="004604D8">
      <w:pPr>
        <w:jc w:val="both"/>
        <w:rPr>
          <w:rFonts w:ascii="Arial" w:eastAsia="Arial" w:hAnsi="Arial" w:cs="Arial"/>
          <w:bCs/>
          <w:sz w:val="22"/>
          <w:szCs w:val="22"/>
        </w:rPr>
      </w:pPr>
      <w:r w:rsidRPr="00363BD3">
        <w:rPr>
          <w:rFonts w:ascii="Arial" w:eastAsia="Arial" w:hAnsi="Arial" w:cs="Arial"/>
          <w:b/>
          <w:sz w:val="22"/>
          <w:szCs w:val="22"/>
        </w:rPr>
        <w:t>CUARTO</w:t>
      </w:r>
      <w:r w:rsidRPr="00363BD3">
        <w:rPr>
          <w:rFonts w:ascii="Arial" w:eastAsia="Arial" w:hAnsi="Arial" w:cs="Arial"/>
          <w:bCs/>
          <w:sz w:val="22"/>
          <w:szCs w:val="22"/>
        </w:rPr>
        <w:t xml:space="preserve">. Por Secretaría de la Oficina Jurídica realizar las comunicaciones, anotaciones de rigor y trámites necesarios para la ejecución de esta decisión. </w:t>
      </w:r>
    </w:p>
    <w:p w14:paraId="5DD528CA" w14:textId="77777777" w:rsidR="004604D8" w:rsidRPr="00363BD3" w:rsidRDefault="004604D8" w:rsidP="004604D8">
      <w:pPr>
        <w:jc w:val="center"/>
        <w:rPr>
          <w:rFonts w:ascii="Arial" w:eastAsia="Arial" w:hAnsi="Arial" w:cs="Arial"/>
          <w:b/>
          <w:sz w:val="22"/>
          <w:szCs w:val="22"/>
        </w:rPr>
      </w:pPr>
    </w:p>
    <w:p w14:paraId="558AC7BD" w14:textId="77777777" w:rsidR="004604D8" w:rsidRPr="00363BD3" w:rsidRDefault="004604D8" w:rsidP="004604D8">
      <w:pPr>
        <w:jc w:val="center"/>
        <w:rPr>
          <w:rFonts w:ascii="Arial" w:eastAsia="Arial" w:hAnsi="Arial" w:cs="Arial"/>
          <w:b/>
          <w:sz w:val="22"/>
          <w:szCs w:val="22"/>
        </w:rPr>
      </w:pPr>
    </w:p>
    <w:p w14:paraId="481D8F40" w14:textId="77777777" w:rsidR="004604D8" w:rsidRPr="00363BD3" w:rsidRDefault="004604D8" w:rsidP="004604D8">
      <w:pPr>
        <w:jc w:val="center"/>
        <w:rPr>
          <w:rFonts w:ascii="Arial" w:eastAsia="Arial" w:hAnsi="Arial" w:cs="Arial"/>
          <w:b/>
          <w:sz w:val="24"/>
          <w:szCs w:val="24"/>
        </w:rPr>
      </w:pPr>
      <w:r w:rsidRPr="00363BD3">
        <w:rPr>
          <w:rFonts w:ascii="Arial" w:eastAsia="Arial" w:hAnsi="Arial" w:cs="Arial"/>
          <w:b/>
          <w:sz w:val="22"/>
          <w:szCs w:val="22"/>
        </w:rPr>
        <w:t>COMUNÍQUESE, NOTIFÍQUESE Y CÚMPLASE</w:t>
      </w:r>
    </w:p>
    <w:p w14:paraId="310D722D" w14:textId="77777777" w:rsidR="004604D8" w:rsidRPr="00363BD3" w:rsidRDefault="004604D8" w:rsidP="004604D8">
      <w:pPr>
        <w:widowControl w:val="0"/>
        <w:jc w:val="both"/>
        <w:rPr>
          <w:rFonts w:ascii="Arial" w:eastAsia="Arial" w:hAnsi="Arial" w:cs="Arial"/>
          <w:sz w:val="24"/>
          <w:szCs w:val="24"/>
        </w:rPr>
      </w:pPr>
    </w:p>
    <w:p w14:paraId="6BE1FFB6" w14:textId="77777777" w:rsidR="004604D8" w:rsidRPr="00363BD3" w:rsidRDefault="004604D8" w:rsidP="004604D8">
      <w:pPr>
        <w:jc w:val="both"/>
        <w:rPr>
          <w:rFonts w:ascii="Arial" w:hAnsi="Arial" w:cs="Arial"/>
          <w:b/>
          <w:sz w:val="22"/>
          <w:szCs w:val="22"/>
          <w:lang w:val="es-MX"/>
        </w:rPr>
      </w:pPr>
    </w:p>
    <w:p w14:paraId="40A20E3F" w14:textId="57E964A2" w:rsidR="004604D8" w:rsidRPr="00363BD3" w:rsidRDefault="004604D8" w:rsidP="004604D8">
      <w:pPr>
        <w:jc w:val="both"/>
        <w:rPr>
          <w:rFonts w:ascii="Arial" w:hAnsi="Arial" w:cs="Arial"/>
          <w:b/>
          <w:sz w:val="22"/>
          <w:szCs w:val="22"/>
          <w:lang w:val="es-MX"/>
        </w:rPr>
      </w:pPr>
    </w:p>
    <w:p w14:paraId="24094FB8" w14:textId="77777777" w:rsidR="004604D8" w:rsidRPr="00363BD3" w:rsidRDefault="004604D8" w:rsidP="004604D8">
      <w:pPr>
        <w:jc w:val="both"/>
        <w:rPr>
          <w:rFonts w:ascii="Arial" w:hAnsi="Arial" w:cs="Arial"/>
          <w:b/>
          <w:sz w:val="22"/>
          <w:szCs w:val="22"/>
          <w:lang w:val="es-MX"/>
        </w:rPr>
      </w:pPr>
    </w:p>
    <w:p w14:paraId="14440E9A" w14:textId="77777777" w:rsidR="004604D8" w:rsidRPr="00363BD3" w:rsidRDefault="004604D8" w:rsidP="004604D8">
      <w:pPr>
        <w:jc w:val="center"/>
        <w:rPr>
          <w:rFonts w:ascii="Arial" w:hAnsi="Arial" w:cs="Arial"/>
          <w:b/>
          <w:bCs/>
          <w:sz w:val="22"/>
          <w:szCs w:val="22"/>
          <w:lang w:val="es-MX"/>
        </w:rPr>
      </w:pPr>
      <w:r w:rsidRPr="00363BD3">
        <w:rPr>
          <w:rFonts w:ascii="Arial" w:hAnsi="Arial" w:cs="Arial"/>
          <w:b/>
          <w:bCs/>
          <w:sz w:val="22"/>
          <w:szCs w:val="28"/>
        </w:rPr>
        <w:t>NOMBRES Y APELLIDOS COMPLETOS</w:t>
      </w:r>
    </w:p>
    <w:p w14:paraId="11F0EBBC" w14:textId="77777777" w:rsidR="004604D8" w:rsidRPr="00363BD3" w:rsidRDefault="004604D8" w:rsidP="004604D8">
      <w:pPr>
        <w:jc w:val="center"/>
        <w:rPr>
          <w:rFonts w:ascii="Arial" w:hAnsi="Arial" w:cs="Arial"/>
          <w:bCs/>
          <w:sz w:val="22"/>
          <w:szCs w:val="22"/>
          <w:lang w:val="es-MX"/>
        </w:rPr>
      </w:pPr>
      <w:r w:rsidRPr="00363BD3">
        <w:rPr>
          <w:rFonts w:ascii="Arial" w:hAnsi="Arial" w:cs="Arial"/>
          <w:bCs/>
          <w:sz w:val="22"/>
          <w:szCs w:val="22"/>
          <w:lang w:val="es-MX"/>
        </w:rPr>
        <w:t>Jefe Oficina Jurídica</w:t>
      </w:r>
    </w:p>
    <w:p w14:paraId="62905134" w14:textId="77777777" w:rsidR="004604D8" w:rsidRPr="00363BD3" w:rsidRDefault="004604D8" w:rsidP="004604D8">
      <w:pPr>
        <w:jc w:val="center"/>
        <w:rPr>
          <w:rFonts w:ascii="Arial" w:hAnsi="Arial" w:cs="Arial"/>
          <w:bCs/>
          <w:sz w:val="22"/>
          <w:szCs w:val="22"/>
          <w:lang w:val="es-MX"/>
        </w:rPr>
      </w:pPr>
    </w:p>
    <w:p w14:paraId="558823C9" w14:textId="77777777" w:rsidR="004604D8" w:rsidRPr="00363BD3" w:rsidRDefault="004604D8" w:rsidP="004604D8">
      <w:pPr>
        <w:rPr>
          <w:rFonts w:ascii="Arial" w:hAnsi="Arial" w:cs="Arial"/>
          <w:b/>
          <w:sz w:val="16"/>
          <w:szCs w:val="16"/>
          <w:lang w:val="es-MX"/>
        </w:rPr>
      </w:pPr>
    </w:p>
    <w:p w14:paraId="62D1C570" w14:textId="77777777" w:rsidR="004604D8" w:rsidRPr="00363BD3" w:rsidRDefault="004604D8" w:rsidP="004604D8">
      <w:pPr>
        <w:pStyle w:val="paragraph"/>
        <w:spacing w:before="0" w:beforeAutospacing="0" w:after="0" w:afterAutospacing="0"/>
        <w:ind w:left="840" w:hanging="840"/>
        <w:textAlignment w:val="baseline"/>
        <w:rPr>
          <w:rFonts w:ascii="Arial" w:hAnsi="Arial" w:cs="Arial"/>
          <w:color w:val="000000"/>
          <w:sz w:val="18"/>
          <w:szCs w:val="18"/>
        </w:rPr>
      </w:pPr>
      <w:r w:rsidRPr="00363BD3">
        <w:rPr>
          <w:rStyle w:val="normaltextrun"/>
          <w:rFonts w:ascii="Arial" w:hAnsi="Arial" w:cs="Arial"/>
          <w:sz w:val="16"/>
          <w:szCs w:val="16"/>
          <w:lang w:val="es-ES"/>
        </w:rPr>
        <w:t>Proyectó:</w:t>
      </w:r>
      <w:r w:rsidRPr="00363BD3">
        <w:rPr>
          <w:rStyle w:val="tabchar"/>
          <w:rFonts w:ascii="Arial" w:hAnsi="Arial" w:cs="Arial"/>
          <w:sz w:val="16"/>
          <w:szCs w:val="16"/>
        </w:rPr>
        <w:t xml:space="preserve"> </w:t>
      </w:r>
      <w:r w:rsidRPr="00363BD3">
        <w:rPr>
          <w:rStyle w:val="tabchar"/>
          <w:rFonts w:ascii="Arial" w:hAnsi="Arial" w:cs="Arial"/>
          <w:sz w:val="16"/>
          <w:szCs w:val="16"/>
        </w:rPr>
        <w:tab/>
      </w:r>
      <w:r w:rsidRPr="00363BD3">
        <w:rPr>
          <w:rStyle w:val="normaltextrun"/>
          <w:rFonts w:ascii="Arial" w:hAnsi="Arial" w:cs="Arial"/>
          <w:sz w:val="16"/>
          <w:szCs w:val="16"/>
          <w:shd w:val="clear" w:color="auto" w:fill="808080"/>
          <w:lang w:val="es-ES"/>
        </w:rPr>
        <w:t xml:space="preserve">NOMBRES Y APELLIDOS – Cargo o contrato </w:t>
      </w:r>
      <w:r w:rsidRPr="00363BD3">
        <w:rPr>
          <w:rStyle w:val="normaltextrun"/>
          <w:rFonts w:ascii="Arial" w:hAnsi="Arial" w:cs="Arial"/>
          <w:sz w:val="16"/>
          <w:szCs w:val="16"/>
          <w:lang w:val="es-ES"/>
        </w:rPr>
        <w:t>Oficina Jurídica-JD</w:t>
      </w:r>
      <w:r w:rsidRPr="00363BD3">
        <w:rPr>
          <w:rStyle w:val="eop"/>
          <w:rFonts w:ascii="Arial" w:hAnsi="Arial" w:cs="Arial"/>
          <w:color w:val="000000"/>
          <w:sz w:val="16"/>
          <w:szCs w:val="16"/>
        </w:rPr>
        <w:t> </w:t>
      </w:r>
    </w:p>
    <w:p w14:paraId="2490375A" w14:textId="77777777" w:rsidR="004604D8" w:rsidRPr="00363BD3" w:rsidRDefault="004604D8" w:rsidP="004604D8">
      <w:pPr>
        <w:pStyle w:val="paragraph"/>
        <w:spacing w:before="0" w:beforeAutospacing="0" w:after="0" w:afterAutospacing="0"/>
        <w:ind w:left="840" w:hanging="840"/>
        <w:textAlignment w:val="baseline"/>
        <w:rPr>
          <w:rFonts w:ascii="Arial" w:hAnsi="Arial" w:cs="Arial"/>
          <w:color w:val="000000"/>
          <w:sz w:val="18"/>
          <w:szCs w:val="18"/>
        </w:rPr>
      </w:pPr>
      <w:r w:rsidRPr="00363BD3">
        <w:rPr>
          <w:rStyle w:val="normaltextrun"/>
          <w:rFonts w:ascii="Arial" w:hAnsi="Arial" w:cs="Arial"/>
          <w:sz w:val="16"/>
          <w:szCs w:val="16"/>
        </w:rPr>
        <w:t xml:space="preserve">Revisó: </w:t>
      </w:r>
      <w:r w:rsidRPr="00363BD3">
        <w:rPr>
          <w:rStyle w:val="normaltextrun"/>
          <w:rFonts w:ascii="Arial" w:hAnsi="Arial" w:cs="Arial"/>
          <w:sz w:val="16"/>
          <w:szCs w:val="16"/>
        </w:rPr>
        <w:tab/>
      </w:r>
      <w:r w:rsidRPr="00363BD3">
        <w:rPr>
          <w:rStyle w:val="normaltextrun"/>
          <w:rFonts w:ascii="Arial" w:hAnsi="Arial" w:cs="Arial"/>
          <w:sz w:val="16"/>
          <w:szCs w:val="16"/>
          <w:shd w:val="clear" w:color="auto" w:fill="808080"/>
          <w:lang w:val="es-ES"/>
        </w:rPr>
        <w:t xml:space="preserve">NOMBRES Y APELLIDOS – Cargo o contrato </w:t>
      </w:r>
      <w:r w:rsidRPr="00363BD3">
        <w:rPr>
          <w:rStyle w:val="normaltextrun"/>
          <w:rFonts w:ascii="Arial" w:hAnsi="Arial" w:cs="Arial"/>
          <w:sz w:val="16"/>
          <w:szCs w:val="16"/>
          <w:lang w:val="es-ES"/>
        </w:rPr>
        <w:t>Oficina Jurídica-JD</w:t>
      </w:r>
      <w:r w:rsidRPr="00363BD3">
        <w:rPr>
          <w:rStyle w:val="eop"/>
          <w:rFonts w:ascii="Arial" w:hAnsi="Arial" w:cs="Arial"/>
          <w:color w:val="000000"/>
          <w:sz w:val="16"/>
          <w:szCs w:val="16"/>
        </w:rPr>
        <w:t> </w:t>
      </w:r>
    </w:p>
    <w:p w14:paraId="4BA82D1E" w14:textId="77777777" w:rsidR="004604D8" w:rsidRPr="00363BD3" w:rsidRDefault="004604D8" w:rsidP="004604D8">
      <w:pPr>
        <w:pStyle w:val="paragraph"/>
        <w:spacing w:before="0" w:beforeAutospacing="0" w:after="0" w:afterAutospacing="0"/>
        <w:ind w:left="840" w:hanging="840"/>
        <w:textAlignment w:val="baseline"/>
        <w:rPr>
          <w:rStyle w:val="eop"/>
          <w:rFonts w:ascii="Arial" w:hAnsi="Arial" w:cs="Arial"/>
          <w:color w:val="000000"/>
          <w:sz w:val="16"/>
          <w:szCs w:val="16"/>
        </w:rPr>
      </w:pPr>
      <w:r w:rsidRPr="00363BD3">
        <w:rPr>
          <w:rStyle w:val="normaltextrun"/>
          <w:rFonts w:ascii="Arial" w:hAnsi="Arial" w:cs="Arial"/>
          <w:sz w:val="16"/>
          <w:szCs w:val="16"/>
          <w:lang w:val="es-ES"/>
        </w:rPr>
        <w:t>Aprobó:</w:t>
      </w:r>
      <w:r w:rsidRPr="00363BD3">
        <w:rPr>
          <w:rStyle w:val="normaltextrun"/>
          <w:rFonts w:ascii="Arial" w:hAnsi="Arial" w:cs="Arial"/>
          <w:lang w:val="es-ES"/>
        </w:rPr>
        <w:t xml:space="preserve"> </w:t>
      </w:r>
      <w:r w:rsidRPr="00363BD3">
        <w:rPr>
          <w:rStyle w:val="normaltextrun"/>
          <w:rFonts w:ascii="Arial" w:hAnsi="Arial" w:cs="Arial"/>
          <w:lang w:val="es-ES"/>
        </w:rPr>
        <w:tab/>
      </w:r>
      <w:r w:rsidRPr="00363BD3">
        <w:rPr>
          <w:rStyle w:val="normaltextrun"/>
          <w:rFonts w:ascii="Arial" w:hAnsi="Arial" w:cs="Arial"/>
          <w:sz w:val="16"/>
          <w:szCs w:val="16"/>
          <w:shd w:val="clear" w:color="auto" w:fill="808080"/>
          <w:lang w:val="es-ES"/>
        </w:rPr>
        <w:t xml:space="preserve">NOMBRES Y APELLIDOS – Cargo o contrato </w:t>
      </w:r>
      <w:r w:rsidRPr="00363BD3">
        <w:rPr>
          <w:rStyle w:val="normaltextrun"/>
          <w:rFonts w:ascii="Arial" w:hAnsi="Arial" w:cs="Arial"/>
          <w:sz w:val="16"/>
          <w:szCs w:val="16"/>
          <w:lang w:val="es-ES"/>
        </w:rPr>
        <w:t>Oficina Jurídica-JD</w:t>
      </w:r>
      <w:r w:rsidRPr="00363BD3">
        <w:rPr>
          <w:rStyle w:val="eop"/>
          <w:rFonts w:ascii="Arial" w:hAnsi="Arial" w:cs="Arial"/>
          <w:color w:val="000000"/>
          <w:sz w:val="16"/>
          <w:szCs w:val="16"/>
        </w:rPr>
        <w:t> </w:t>
      </w:r>
    </w:p>
    <w:p w14:paraId="0DD7C54C" w14:textId="77777777" w:rsidR="004604D8" w:rsidRPr="00363BD3" w:rsidRDefault="004604D8" w:rsidP="004604D8">
      <w:pPr>
        <w:rPr>
          <w:rStyle w:val="eop"/>
          <w:rFonts w:ascii="Arial" w:hAnsi="Arial" w:cs="Arial"/>
          <w:sz w:val="16"/>
          <w:szCs w:val="16"/>
        </w:rPr>
      </w:pPr>
    </w:p>
    <w:p w14:paraId="39CF4A03" w14:textId="77777777" w:rsidR="004604D8" w:rsidRPr="00363BD3" w:rsidRDefault="004604D8" w:rsidP="00D51C25">
      <w:pPr>
        <w:rPr>
          <w:rFonts w:ascii="Arial" w:eastAsia="Arial" w:hAnsi="Arial" w:cs="Arial"/>
          <w:bCs/>
          <w:sz w:val="20"/>
        </w:rPr>
      </w:pPr>
    </w:p>
    <w:p w14:paraId="241BBDCD" w14:textId="77777777" w:rsidR="002D0761" w:rsidRPr="00363BD3" w:rsidRDefault="002D0761" w:rsidP="00D51C25">
      <w:pPr>
        <w:rPr>
          <w:rFonts w:ascii="Arial" w:hAnsi="Arial" w:cs="Arial"/>
        </w:rPr>
      </w:pPr>
    </w:p>
    <w:sectPr w:rsidR="002D0761" w:rsidRPr="00363BD3" w:rsidSect="009765C0">
      <w:headerReference w:type="even" r:id="rId8"/>
      <w:headerReference w:type="default" r:id="rId9"/>
      <w:footerReference w:type="even" r:id="rId10"/>
      <w:footerReference w:type="default" r:id="rId11"/>
      <w:headerReference w:type="first" r:id="rId12"/>
      <w:footerReference w:type="first" r:id="rId13"/>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36F81" w14:textId="77777777" w:rsidR="00325E89" w:rsidRDefault="00325E89">
      <w:r>
        <w:separator/>
      </w:r>
    </w:p>
  </w:endnote>
  <w:endnote w:type="continuationSeparator" w:id="0">
    <w:p w14:paraId="5DB4DEF4" w14:textId="77777777" w:rsidR="00325E89" w:rsidRDefault="00325E89">
      <w:r>
        <w:continuationSeparator/>
      </w:r>
    </w:p>
  </w:endnote>
  <w:endnote w:id="1">
    <w:p w14:paraId="29B8AF94" w14:textId="77777777" w:rsidR="004604D8" w:rsidRPr="007B39C8" w:rsidRDefault="004604D8" w:rsidP="004604D8">
      <w:pPr>
        <w:shd w:val="clear" w:color="auto" w:fill="FFFFFF"/>
        <w:ind w:left="284" w:hanging="284"/>
        <w:jc w:val="both"/>
        <w:rPr>
          <w:rFonts w:ascii="Arial Narrow" w:hAnsi="Arial Narrow" w:cstheme="minorHAnsi"/>
          <w:iCs/>
          <w:sz w:val="16"/>
          <w:szCs w:val="16"/>
        </w:rPr>
      </w:pPr>
      <w:r w:rsidRPr="007B39C8">
        <w:rPr>
          <w:rStyle w:val="Refdenotaalfinal"/>
          <w:rFonts w:ascii="Arial Narrow" w:hAnsi="Arial Narrow"/>
          <w:sz w:val="16"/>
          <w:szCs w:val="16"/>
        </w:rPr>
        <w:endnoteRef/>
      </w:r>
      <w:r w:rsidRPr="007B39C8">
        <w:rPr>
          <w:rFonts w:ascii="Arial Narrow" w:hAnsi="Arial Narrow"/>
          <w:sz w:val="16"/>
          <w:szCs w:val="16"/>
        </w:rPr>
        <w:t xml:space="preserve"> </w:t>
      </w:r>
      <w:r w:rsidRPr="007B39C8">
        <w:rPr>
          <w:rFonts w:ascii="Arial Narrow" w:hAnsi="Arial Narrow"/>
          <w:sz w:val="16"/>
          <w:szCs w:val="16"/>
        </w:rPr>
        <w:tab/>
        <w:t>LEY 1952 DE 2019. “P</w:t>
      </w:r>
      <w:r w:rsidRPr="007B39C8">
        <w:rPr>
          <w:rFonts w:ascii="Arial Narrow" w:hAnsi="Arial Narrow" w:cs="Arial"/>
          <w:bCs/>
          <w:iCs/>
          <w:sz w:val="16"/>
          <w:szCs w:val="16"/>
          <w:shd w:val="clear" w:color="auto" w:fill="FFFFFF"/>
        </w:rPr>
        <w:t>or medio de la cual se expide el Código General Disciplinario, se derogan la Ley </w:t>
      </w:r>
      <w:hyperlink r:id="rId1" w:history="1">
        <w:r w:rsidRPr="007B39C8">
          <w:rPr>
            <w:rStyle w:val="Hipervnculo"/>
            <w:rFonts w:ascii="Arial Narrow" w:hAnsi="Arial Narrow" w:cs="Arial"/>
            <w:iCs/>
            <w:color w:val="auto"/>
            <w:sz w:val="16"/>
            <w:szCs w:val="16"/>
            <w:u w:val="none"/>
          </w:rPr>
          <w:t>734</w:t>
        </w:r>
      </w:hyperlink>
      <w:r w:rsidRPr="007B39C8">
        <w:rPr>
          <w:rFonts w:ascii="Arial Narrow" w:hAnsi="Arial Narrow" w:cs="Arial"/>
          <w:bCs/>
          <w:iCs/>
          <w:sz w:val="16"/>
          <w:szCs w:val="16"/>
          <w:shd w:val="clear" w:color="auto" w:fill="FFFFFF"/>
        </w:rPr>
        <w:t> de 2002 y algunas disposiciones de la Ley </w:t>
      </w:r>
      <w:hyperlink r:id="rId2" w:history="1">
        <w:r w:rsidRPr="007B39C8">
          <w:rPr>
            <w:rStyle w:val="Hipervnculo"/>
            <w:rFonts w:ascii="Arial Narrow" w:hAnsi="Arial Narrow" w:cs="Arial"/>
            <w:iCs/>
            <w:color w:val="auto"/>
            <w:sz w:val="16"/>
            <w:szCs w:val="16"/>
            <w:u w:val="none"/>
          </w:rPr>
          <w:t>1474</w:t>
        </w:r>
      </w:hyperlink>
      <w:r w:rsidRPr="007B39C8">
        <w:rPr>
          <w:rFonts w:ascii="Arial Narrow" w:hAnsi="Arial Narrow" w:cs="Arial"/>
          <w:bCs/>
          <w:iCs/>
          <w:sz w:val="16"/>
          <w:szCs w:val="16"/>
          <w:shd w:val="clear" w:color="auto" w:fill="FFFFFF"/>
        </w:rPr>
        <w:t> de 2011, relacionadas con el derecho disciplinario”. “</w:t>
      </w:r>
      <w:r w:rsidRPr="007B39C8">
        <w:rPr>
          <w:rFonts w:ascii="Arial Narrow" w:hAnsi="Arial Narrow" w:cstheme="minorHAnsi"/>
          <w:bCs/>
          <w:iCs/>
          <w:sz w:val="16"/>
          <w:szCs w:val="16"/>
        </w:rPr>
        <w:t>ARTÍCULO  12.</w:t>
      </w:r>
      <w:r w:rsidRPr="007B39C8">
        <w:rPr>
          <w:rFonts w:ascii="Arial Narrow" w:hAnsi="Arial Narrow" w:cstheme="minorHAnsi"/>
          <w:iCs/>
          <w:sz w:val="16"/>
          <w:szCs w:val="16"/>
        </w:rPr>
        <w:t xml:space="preserve"> </w:t>
      </w:r>
      <w:r w:rsidRPr="007B39C8">
        <w:rPr>
          <w:rFonts w:ascii="Arial Narrow" w:hAnsi="Arial Narrow" w:cstheme="minorHAnsi"/>
          <w:bCs/>
          <w:iCs/>
          <w:sz w:val="16"/>
          <w:szCs w:val="16"/>
        </w:rPr>
        <w:t>Debido proceso</w:t>
      </w:r>
      <w:r w:rsidRPr="007B39C8">
        <w:rPr>
          <w:rFonts w:ascii="Arial Narrow" w:hAnsi="Arial Narrow" w:cstheme="minorHAnsi"/>
          <w:iCs/>
          <w:sz w:val="16"/>
          <w:szCs w:val="16"/>
        </w:rPr>
        <w:t>.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En el proceso disciplinario debe garantizarse que el funcionario instructor no sea el mismo que adelante el juzgamiento”.</w:t>
      </w:r>
    </w:p>
  </w:endnote>
  <w:endnote w:id="2">
    <w:p w14:paraId="2D3498BC" w14:textId="77777777" w:rsidR="004604D8" w:rsidRPr="007B39C8" w:rsidRDefault="004604D8" w:rsidP="004604D8">
      <w:pPr>
        <w:pStyle w:val="Textonotaalfinal"/>
        <w:ind w:left="284" w:hanging="284"/>
        <w:jc w:val="both"/>
        <w:rPr>
          <w:rFonts w:ascii="Arial Narrow" w:hAnsi="Arial Narrow"/>
          <w:color w:val="auto"/>
          <w:sz w:val="16"/>
          <w:szCs w:val="16"/>
        </w:rPr>
      </w:pPr>
      <w:r w:rsidRPr="007B39C8">
        <w:rPr>
          <w:rStyle w:val="Refdenotaalfinal"/>
          <w:rFonts w:ascii="Arial Narrow" w:hAnsi="Arial Narrow"/>
          <w:color w:val="auto"/>
          <w:sz w:val="16"/>
          <w:szCs w:val="16"/>
        </w:rPr>
        <w:endnoteRef/>
      </w:r>
      <w:r w:rsidRPr="007B39C8">
        <w:rPr>
          <w:rFonts w:ascii="Arial Narrow" w:hAnsi="Arial Narrow"/>
          <w:color w:val="auto"/>
          <w:sz w:val="16"/>
          <w:szCs w:val="16"/>
        </w:rPr>
        <w:t xml:space="preserve"> </w:t>
      </w:r>
      <w:r w:rsidRPr="007B39C8">
        <w:rPr>
          <w:rFonts w:ascii="Arial Narrow" w:hAnsi="Arial Narrow"/>
          <w:color w:val="auto"/>
          <w:sz w:val="16"/>
          <w:szCs w:val="16"/>
        </w:rPr>
        <w:tab/>
      </w:r>
      <w:r w:rsidRPr="007B39C8">
        <w:rPr>
          <w:rFonts w:ascii="Arial Narrow" w:hAnsi="Arial Narrow" w:cs="Arial"/>
          <w:bCs/>
          <w:iCs/>
          <w:color w:val="auto"/>
          <w:sz w:val="16"/>
          <w:szCs w:val="16"/>
          <w:shd w:val="clear" w:color="auto" w:fill="FFFFFF"/>
        </w:rPr>
        <w:t>LEY 2094 DE 2021 “Por medio de la cual se reforma la Ley 1952 de 2019 y se dictan otras disposiciones”</w:t>
      </w:r>
    </w:p>
  </w:endnote>
  <w:endnote w:id="3">
    <w:p w14:paraId="55D42136" w14:textId="77777777" w:rsidR="004604D8" w:rsidRPr="007B39C8" w:rsidRDefault="004604D8" w:rsidP="004604D8">
      <w:pPr>
        <w:pStyle w:val="Textonotaalfinal"/>
        <w:ind w:left="284" w:hanging="284"/>
        <w:jc w:val="both"/>
        <w:rPr>
          <w:rFonts w:ascii="Arial Narrow" w:hAnsi="Arial Narrow" w:cs="Arial"/>
          <w:color w:val="auto"/>
          <w:sz w:val="16"/>
          <w:szCs w:val="16"/>
        </w:rPr>
      </w:pPr>
      <w:r w:rsidRPr="007B39C8">
        <w:rPr>
          <w:rStyle w:val="Refdenotaalfinal"/>
          <w:rFonts w:ascii="Arial Narrow" w:hAnsi="Arial Narrow" w:cs="Arial"/>
          <w:color w:val="auto"/>
          <w:sz w:val="16"/>
          <w:szCs w:val="16"/>
        </w:rPr>
        <w:endnoteRef/>
      </w:r>
      <w:r w:rsidRPr="007B39C8">
        <w:rPr>
          <w:rFonts w:ascii="Arial Narrow" w:hAnsi="Arial Narrow" w:cs="Arial"/>
          <w:color w:val="auto"/>
          <w:sz w:val="16"/>
          <w:szCs w:val="16"/>
        </w:rPr>
        <w:t xml:space="preserve"> </w:t>
      </w:r>
      <w:r w:rsidRPr="007B39C8">
        <w:rPr>
          <w:rFonts w:ascii="Arial Narrow" w:hAnsi="Arial Narrow" w:cs="Arial"/>
          <w:color w:val="auto"/>
          <w:sz w:val="16"/>
          <w:szCs w:val="16"/>
        </w:rPr>
        <w:tab/>
        <w:t>“Por medio del cual se modifica el Decreto Distrital 555 de 2011 "Por medio del cual se modifica la estructura organizacional de la Unidad Administrativa Cuerpo Oficial de Bomberos y se dictan otras disposiciones"</w:t>
      </w:r>
    </w:p>
  </w:endnote>
  <w:endnote w:id="4">
    <w:p w14:paraId="460B084E" w14:textId="77777777" w:rsidR="004604D8" w:rsidRPr="00B67BCD" w:rsidRDefault="004604D8" w:rsidP="004604D8">
      <w:pPr>
        <w:pStyle w:val="Textonotapie"/>
        <w:ind w:left="284" w:hanging="284"/>
        <w:jc w:val="both"/>
        <w:rPr>
          <w:rFonts w:ascii="Arial Narrow" w:hAnsi="Arial Narrow"/>
        </w:rPr>
      </w:pPr>
      <w:r w:rsidRPr="007B39C8">
        <w:rPr>
          <w:rStyle w:val="Refdenotaalfinal"/>
          <w:rFonts w:ascii="Arial Narrow" w:hAnsi="Arial Narrow"/>
          <w:sz w:val="16"/>
          <w:szCs w:val="16"/>
        </w:rPr>
        <w:endnoteRef/>
      </w:r>
      <w:r w:rsidRPr="007B39C8">
        <w:rPr>
          <w:rFonts w:ascii="Arial Narrow" w:hAnsi="Arial Narrow"/>
          <w:sz w:val="16"/>
          <w:szCs w:val="16"/>
        </w:rPr>
        <w:t xml:space="preserve"> </w:t>
      </w:r>
      <w:r w:rsidRPr="007B39C8">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6F50" w14:textId="77777777" w:rsidR="004E15C7" w:rsidRDefault="004E15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5F54" w14:textId="77777777" w:rsidR="004E15C7" w:rsidRDefault="004E15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A91C3" w14:textId="77777777" w:rsidR="00325E89" w:rsidRDefault="00325E89">
      <w:r>
        <w:separator/>
      </w:r>
    </w:p>
  </w:footnote>
  <w:footnote w:type="continuationSeparator" w:id="0">
    <w:p w14:paraId="144161F0" w14:textId="77777777" w:rsidR="00325E89" w:rsidRDefault="0032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81C15" w14:textId="77777777" w:rsidR="004E15C7" w:rsidRDefault="004E15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536C6221" w:rsidR="00702E49" w:rsidRPr="00702E49" w:rsidRDefault="004604D8" w:rsidP="004604D8">
          <w:pPr>
            <w:pStyle w:val="Encabezado"/>
            <w:jc w:val="center"/>
            <w:rPr>
              <w:rFonts w:ascii="Arial" w:hAnsi="Arial" w:cs="Arial"/>
              <w:sz w:val="12"/>
              <w:szCs w:val="12"/>
            </w:rPr>
          </w:pPr>
          <w:r>
            <w:rPr>
              <w:rFonts w:ascii="Arial" w:hAnsi="Arial" w:cs="Arial"/>
              <w:b/>
              <w:sz w:val="18"/>
            </w:rPr>
            <w:t>AUTO RESUELVE UNA SOLICITUD DE NULIDAD</w:t>
          </w:r>
        </w:p>
      </w:tc>
      <w:tc>
        <w:tcPr>
          <w:tcW w:w="1354" w:type="pct"/>
          <w:vAlign w:val="center"/>
        </w:tcPr>
        <w:p w14:paraId="2AA64277" w14:textId="352C57E1" w:rsidR="00F447E9" w:rsidRPr="00363BD3" w:rsidRDefault="00F447E9" w:rsidP="00F447E9">
          <w:pPr>
            <w:rPr>
              <w:rFonts w:ascii="Arial" w:hAnsi="Arial" w:cs="Arial"/>
              <w:sz w:val="16"/>
              <w:szCs w:val="18"/>
            </w:rPr>
          </w:pPr>
          <w:r w:rsidRPr="00363BD3">
            <w:rPr>
              <w:rFonts w:ascii="Arial" w:hAnsi="Arial" w:cs="Arial"/>
              <w:sz w:val="18"/>
            </w:rPr>
            <w:t xml:space="preserve">Código: </w:t>
          </w:r>
          <w:r w:rsidR="003A79FD" w:rsidRPr="00363BD3">
            <w:rPr>
              <w:rFonts w:ascii="Arial" w:hAnsi="Arial" w:cs="Arial"/>
              <w:sz w:val="18"/>
            </w:rPr>
            <w:t>EC-PR04-FT0</w:t>
          </w:r>
          <w:r w:rsidR="004604D8" w:rsidRPr="00363BD3">
            <w:rPr>
              <w:rFonts w:ascii="Arial" w:hAnsi="Arial" w:cs="Arial"/>
              <w:sz w:val="18"/>
            </w:rPr>
            <w:t>5</w:t>
          </w:r>
        </w:p>
        <w:p w14:paraId="4750AB8B" w14:textId="77777777" w:rsidR="00F447E9" w:rsidRPr="00363BD3" w:rsidRDefault="00F447E9" w:rsidP="00F447E9">
          <w:pPr>
            <w:rPr>
              <w:rFonts w:ascii="Arial" w:hAnsi="Arial" w:cs="Arial"/>
              <w:sz w:val="18"/>
            </w:rPr>
          </w:pPr>
          <w:r w:rsidRPr="00363BD3">
            <w:rPr>
              <w:rFonts w:ascii="Arial" w:hAnsi="Arial" w:cs="Arial"/>
              <w:sz w:val="18"/>
            </w:rPr>
            <w:t>Versión: 01</w:t>
          </w:r>
        </w:p>
        <w:p w14:paraId="7CD1C4F1" w14:textId="52E3A3EA" w:rsidR="00F447E9" w:rsidRPr="00363BD3" w:rsidRDefault="00F447E9" w:rsidP="00F447E9">
          <w:pPr>
            <w:rPr>
              <w:rFonts w:ascii="Arial" w:hAnsi="Arial" w:cs="Arial"/>
              <w:sz w:val="18"/>
            </w:rPr>
          </w:pPr>
          <w:r w:rsidRPr="00363BD3">
            <w:rPr>
              <w:rFonts w:ascii="Arial" w:hAnsi="Arial" w:cs="Arial"/>
              <w:sz w:val="18"/>
            </w:rPr>
            <w:t xml:space="preserve">Vigencia: </w:t>
          </w:r>
          <w:r w:rsidR="004E15C7">
            <w:rPr>
              <w:rFonts w:ascii="Arial" w:hAnsi="Arial" w:cs="Arial"/>
              <w:sz w:val="18"/>
            </w:rPr>
            <w:t>12</w:t>
          </w:r>
          <w:r w:rsidRPr="00363BD3">
            <w:rPr>
              <w:rFonts w:ascii="Arial" w:eastAsia="Arial" w:hAnsi="Arial" w:cs="Arial"/>
              <w:sz w:val="18"/>
            </w:rPr>
            <w:t>/</w:t>
          </w:r>
          <w:r w:rsidR="00BE1146" w:rsidRPr="00363BD3">
            <w:rPr>
              <w:rFonts w:ascii="Arial" w:eastAsia="Arial" w:hAnsi="Arial" w:cs="Arial"/>
              <w:sz w:val="18"/>
            </w:rPr>
            <w:t>07/20</w:t>
          </w:r>
          <w:r w:rsidR="00BD03FF">
            <w:rPr>
              <w:rFonts w:ascii="Arial" w:eastAsia="Arial" w:hAnsi="Arial" w:cs="Arial"/>
              <w:sz w:val="18"/>
            </w:rPr>
            <w:t>2</w:t>
          </w:r>
          <w:r w:rsidR="00BE1146" w:rsidRPr="00363BD3">
            <w:rPr>
              <w:rFonts w:ascii="Arial" w:eastAsia="Arial" w:hAnsi="Arial" w:cs="Arial"/>
              <w:sz w:val="18"/>
            </w:rPr>
            <w:t>4</w:t>
          </w:r>
        </w:p>
        <w:p w14:paraId="167D3C67" w14:textId="095A1BF9" w:rsidR="00F447E9" w:rsidRPr="00D042B7" w:rsidRDefault="00F447E9" w:rsidP="009765C0">
          <w:pPr>
            <w:pStyle w:val="Encabezado"/>
            <w:rPr>
              <w:rFonts w:ascii="Arial" w:hAnsi="Arial" w:cs="Arial"/>
            </w:rPr>
          </w:pPr>
          <w:r w:rsidRPr="00363BD3">
            <w:rPr>
              <w:rFonts w:ascii="Arial" w:hAnsi="Arial" w:cs="Arial"/>
              <w:sz w:val="18"/>
            </w:rPr>
            <w:t xml:space="preserve">Página </w:t>
          </w:r>
          <w:r w:rsidRPr="00363BD3">
            <w:rPr>
              <w:rFonts w:ascii="Arial" w:hAnsi="Arial" w:cs="Arial"/>
              <w:b/>
              <w:bCs/>
              <w:sz w:val="18"/>
            </w:rPr>
            <w:fldChar w:fldCharType="begin"/>
          </w:r>
          <w:r w:rsidRPr="00363BD3">
            <w:rPr>
              <w:rFonts w:ascii="Arial" w:hAnsi="Arial" w:cs="Arial"/>
              <w:b/>
              <w:bCs/>
              <w:sz w:val="18"/>
            </w:rPr>
            <w:instrText>PAGE  \* Arabic  \* MERGEFORMAT</w:instrText>
          </w:r>
          <w:r w:rsidRPr="00363BD3">
            <w:rPr>
              <w:rFonts w:ascii="Arial" w:hAnsi="Arial" w:cs="Arial"/>
              <w:b/>
              <w:bCs/>
              <w:sz w:val="18"/>
            </w:rPr>
            <w:fldChar w:fldCharType="separate"/>
          </w:r>
          <w:r w:rsidR="00BD03FF">
            <w:rPr>
              <w:rFonts w:ascii="Arial" w:hAnsi="Arial" w:cs="Arial"/>
              <w:b/>
              <w:bCs/>
              <w:noProof/>
              <w:sz w:val="18"/>
            </w:rPr>
            <w:t>1</w:t>
          </w:r>
          <w:r w:rsidRPr="00363BD3">
            <w:rPr>
              <w:rFonts w:ascii="Arial" w:hAnsi="Arial" w:cs="Arial"/>
              <w:b/>
              <w:bCs/>
              <w:sz w:val="18"/>
            </w:rPr>
            <w:fldChar w:fldCharType="end"/>
          </w:r>
          <w:r w:rsidRPr="00363BD3">
            <w:rPr>
              <w:rFonts w:ascii="Arial" w:hAnsi="Arial" w:cs="Arial"/>
              <w:sz w:val="18"/>
            </w:rPr>
            <w:t xml:space="preserve"> de </w:t>
          </w:r>
          <w:r w:rsidRPr="00363BD3">
            <w:rPr>
              <w:rFonts w:ascii="Arial" w:hAnsi="Arial" w:cs="Arial"/>
              <w:b/>
              <w:bCs/>
              <w:sz w:val="18"/>
            </w:rPr>
            <w:fldChar w:fldCharType="begin"/>
          </w:r>
          <w:r w:rsidRPr="00363BD3">
            <w:rPr>
              <w:rFonts w:ascii="Arial" w:hAnsi="Arial" w:cs="Arial"/>
              <w:b/>
              <w:bCs/>
              <w:sz w:val="18"/>
            </w:rPr>
            <w:instrText>NUMPAGES  \* Arabic  \* MERGEFORMAT</w:instrText>
          </w:r>
          <w:r w:rsidRPr="00363BD3">
            <w:rPr>
              <w:rFonts w:ascii="Arial" w:hAnsi="Arial" w:cs="Arial"/>
              <w:b/>
              <w:bCs/>
              <w:sz w:val="18"/>
            </w:rPr>
            <w:fldChar w:fldCharType="separate"/>
          </w:r>
          <w:r w:rsidR="00BD03FF">
            <w:rPr>
              <w:rFonts w:ascii="Arial" w:hAnsi="Arial" w:cs="Arial"/>
              <w:b/>
              <w:bCs/>
              <w:noProof/>
              <w:sz w:val="18"/>
            </w:rPr>
            <w:t>3</w:t>
          </w:r>
          <w:r w:rsidRPr="00363BD3">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EDFF" w14:textId="77777777" w:rsidR="004E15C7" w:rsidRDefault="004E15C7">
    <w:pPr>
      <w:pStyle w:val="Encabezado"/>
    </w:pPr>
  </w:p>
</w:hdr>
</file>

<file path=word/intelligence2.xml><?xml version="1.0" encoding="utf-8"?>
<int2:intelligence xmlns:int2="http://schemas.microsoft.com/office/intelligence/2020/intelligence" xmlns:oel="http://schemas.microsoft.com/office/2019/extlst">
  <int2:observations>
    <int2:textHash int2:hashCode="L3v3ivQvsJZnAC" int2:id="bjvrqhoG">
      <int2:state int2:value="Rejected" int2:type="AugLoop_Text_Critique"/>
    </int2:textHash>
    <int2:textHash int2:hashCode="tg0SG0OKOAw0PV" int2:id="FTZHMlbt">
      <int2:state int2:value="Rejected" int2:type="AugLoop_Text_Critique"/>
    </int2:textHash>
    <int2:textHash int2:hashCode="3Xt7dOoWDgSd0S" int2:id="via8InaB">
      <int2:state int2:value="Rejected" int2:type="AugLoop_Text_Critique"/>
    </int2:textHash>
    <int2:textHash int2:hashCode="qbzmkiJisiA9J2" int2:id="U45SD24e">
      <int2:state int2:value="Rejected" int2:type="AugLoop_Text_Critique"/>
    </int2:textHash>
    <int2:bookmark int2:bookmarkName="_Int_RgWfMIGS" int2:invalidationBookmarkName="" int2:hashCode="75j0rAcYdiUCLD" int2:id="zPcmLaSN">
      <int2:state int2:value="Rejected" int2:type="AugLoop_Text_Critique"/>
    </int2:bookmark>
    <int2:bookmark int2:bookmarkName="_Int_EQe614dI" int2:invalidationBookmarkName="" int2:hashCode="Up94F7t3+D6VXL" int2:id="9ZXf7mJe">
      <int2:state int2:value="Rejected" int2:type="AugLoop_Text_Critique"/>
    </int2:bookmark>
    <int2:bookmark int2:bookmarkName="_Int_YyCvHck7" int2:invalidationBookmarkName="" int2:hashCode="2yjHazGhU1Vc+n" int2:id="VdE5hSMV">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82"/>
    <w:multiLevelType w:val="hybridMultilevel"/>
    <w:tmpl w:val="73F04672"/>
    <w:lvl w:ilvl="0" w:tplc="C41E57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AC8136A"/>
    <w:multiLevelType w:val="multilevel"/>
    <w:tmpl w:val="FD74F3A0"/>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1355C8"/>
    <w:multiLevelType w:val="hybridMultilevel"/>
    <w:tmpl w:val="22A4512E"/>
    <w:lvl w:ilvl="0" w:tplc="A1F8514C">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53763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033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218102">
    <w:abstractNumId w:val="8"/>
  </w:num>
  <w:num w:numId="4" w16cid:durableId="861088151">
    <w:abstractNumId w:val="6"/>
  </w:num>
  <w:num w:numId="5" w16cid:durableId="1855806799">
    <w:abstractNumId w:val="7"/>
  </w:num>
  <w:num w:numId="6" w16cid:durableId="450829492">
    <w:abstractNumId w:val="1"/>
  </w:num>
  <w:num w:numId="7" w16cid:durableId="1748382070">
    <w:abstractNumId w:val="0"/>
  </w:num>
  <w:num w:numId="8" w16cid:durableId="682705345">
    <w:abstractNumId w:val="5"/>
  </w:num>
  <w:num w:numId="9" w16cid:durableId="161162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B2528"/>
    <w:rsid w:val="000D3112"/>
    <w:rsid w:val="000E48EE"/>
    <w:rsid w:val="001A38A2"/>
    <w:rsid w:val="001B76D1"/>
    <w:rsid w:val="00282DA8"/>
    <w:rsid w:val="002C70F3"/>
    <w:rsid w:val="002D0761"/>
    <w:rsid w:val="00325E89"/>
    <w:rsid w:val="00335725"/>
    <w:rsid w:val="00363BD3"/>
    <w:rsid w:val="003A79FD"/>
    <w:rsid w:val="004604D8"/>
    <w:rsid w:val="004B7A47"/>
    <w:rsid w:val="004D7977"/>
    <w:rsid w:val="004E15C7"/>
    <w:rsid w:val="00585D5A"/>
    <w:rsid w:val="005C027B"/>
    <w:rsid w:val="006172E5"/>
    <w:rsid w:val="00673803"/>
    <w:rsid w:val="006C3FF3"/>
    <w:rsid w:val="006D19E4"/>
    <w:rsid w:val="00702E49"/>
    <w:rsid w:val="00775037"/>
    <w:rsid w:val="00796F03"/>
    <w:rsid w:val="007B39C8"/>
    <w:rsid w:val="008A36E4"/>
    <w:rsid w:val="00926AF9"/>
    <w:rsid w:val="0095397B"/>
    <w:rsid w:val="009765C0"/>
    <w:rsid w:val="00A328D7"/>
    <w:rsid w:val="00A33FF6"/>
    <w:rsid w:val="00A666F3"/>
    <w:rsid w:val="00A90AEE"/>
    <w:rsid w:val="00AF321A"/>
    <w:rsid w:val="00B876E1"/>
    <w:rsid w:val="00B94CE7"/>
    <w:rsid w:val="00BA1EF2"/>
    <w:rsid w:val="00BD03FF"/>
    <w:rsid w:val="00BE1146"/>
    <w:rsid w:val="00C047F5"/>
    <w:rsid w:val="00CD534D"/>
    <w:rsid w:val="00D51C25"/>
    <w:rsid w:val="00F447E9"/>
    <w:rsid w:val="00F50C1F"/>
    <w:rsid w:val="00F90673"/>
    <w:rsid w:val="063605F1"/>
    <w:rsid w:val="1CD2F8A3"/>
    <w:rsid w:val="4EEE2EEE"/>
    <w:rsid w:val="51614CE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Encabezado Car Car Car Car Car,Encabezado Car Car Car"/>
    <w:basedOn w:val="Normal"/>
    <w:link w:val="EncabezadoCar"/>
    <w:unhideWhenUsed/>
    <w:rsid w:val="00F447E9"/>
    <w:pPr>
      <w:tabs>
        <w:tab w:val="center" w:pos="4252"/>
        <w:tab w:val="right" w:pos="8504"/>
      </w:tabs>
    </w:pPr>
  </w:style>
  <w:style w:type="character" w:customStyle="1" w:styleId="EncabezadoCar">
    <w:name w:val="Encabezado Car"/>
    <w:aliases w:val="encabezado Car,h8 Car,h9 Car,h10 Car,h18 Car,Alt Header Car,WWB Car,Encabezado Car Car Car Car Car Car,Encabezado Car Car Car Car"/>
    <w:basedOn w:val="Fuentedeprrafopredeter"/>
    <w:link w:val="Encabezado"/>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 w:type="paragraph" w:styleId="Sangradetextonormal">
    <w:name w:val="Body Text Indent"/>
    <w:basedOn w:val="Normal"/>
    <w:link w:val="SangradetextonormalCar"/>
    <w:uiPriority w:val="99"/>
    <w:semiHidden/>
    <w:unhideWhenUsed/>
    <w:rsid w:val="004D7977"/>
    <w:pPr>
      <w:spacing w:after="120"/>
      <w:ind w:left="283"/>
    </w:pPr>
  </w:style>
  <w:style w:type="character" w:customStyle="1" w:styleId="SangradetextonormalCar">
    <w:name w:val="Sangría de texto normal Car"/>
    <w:basedOn w:val="Fuentedeprrafopredeter"/>
    <w:link w:val="Sangradetextonormal"/>
    <w:uiPriority w:val="99"/>
    <w:semiHidden/>
    <w:rsid w:val="004D7977"/>
  </w:style>
  <w:style w:type="paragraph" w:styleId="Sinespaciado">
    <w:name w:val="No Spacing"/>
    <w:link w:val="SinespaciadoCar"/>
    <w:uiPriority w:val="1"/>
    <w:qFormat/>
    <w:rsid w:val="004D7977"/>
    <w:rPr>
      <w:rFonts w:ascii="Calibri" w:hAnsi="Calibri"/>
      <w:color w:val="000000"/>
      <w:sz w:val="22"/>
      <w:szCs w:val="20"/>
      <w:lang w:eastAsia="es-CO"/>
    </w:rPr>
  </w:style>
  <w:style w:type="character" w:customStyle="1" w:styleId="SinespaciadoCar">
    <w:name w:val="Sin espaciado Car"/>
    <w:link w:val="Sinespaciado"/>
    <w:uiPriority w:val="1"/>
    <w:rsid w:val="004D7977"/>
    <w:rPr>
      <w:rFonts w:ascii="Calibri" w:hAnsi="Calibri"/>
      <w:color w:val="000000"/>
      <w:sz w:val="22"/>
      <w:szCs w:val="20"/>
      <w:lang w:eastAsia="es-CO"/>
    </w:rPr>
  </w:style>
  <w:style w:type="character" w:styleId="Refdenotaalpie">
    <w:name w:val="footnote reference"/>
    <w:unhideWhenUsed/>
    <w:rsid w:val="004D7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8FA0-2165-439C-8513-FFE9E1B8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5471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2024-07-15T22:35:00Z</dcterms:created>
  <dcterms:modified xsi:type="dcterms:W3CDTF">2024-07-15T22:35:00Z</dcterms:modified>
</cp:coreProperties>
</file>