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D73F" w14:textId="0B7DF299" w:rsidR="00AE7CCE" w:rsidRPr="00195A7F" w:rsidRDefault="00AB4B9D" w:rsidP="00080594">
      <w:pPr>
        <w:tabs>
          <w:tab w:val="left" w:pos="12191"/>
        </w:tabs>
        <w:ind w:right="40"/>
        <w:jc w:val="center"/>
        <w:rPr>
          <w:rFonts w:ascii="Arial" w:eastAsia="Arial" w:hAnsi="Arial" w:cs="Arial"/>
          <w:b/>
          <w:bCs/>
          <w:sz w:val="22"/>
          <w:lang w:val="pt-BR"/>
        </w:rPr>
      </w:pPr>
      <w:r w:rsidRPr="00195A7F">
        <w:rPr>
          <w:rFonts w:ascii="Arial" w:eastAsia="Arial" w:hAnsi="Arial" w:cs="Arial"/>
          <w:b/>
          <w:bCs/>
          <w:sz w:val="22"/>
          <w:lang w:val="pt-BR"/>
        </w:rPr>
        <w:t>MEMORANDO</w:t>
      </w:r>
    </w:p>
    <w:p w14:paraId="52B835FF" w14:textId="77777777" w:rsidR="00080594" w:rsidRPr="00195A7F" w:rsidRDefault="00080594" w:rsidP="00080594">
      <w:pPr>
        <w:jc w:val="both"/>
        <w:rPr>
          <w:rFonts w:ascii="Arial" w:hAnsi="Arial" w:cs="Arial"/>
          <w:sz w:val="20"/>
          <w:lang w:val="pt-BR"/>
        </w:rPr>
      </w:pPr>
      <w:r w:rsidRPr="00195A7F">
        <w:rPr>
          <w:rFonts w:ascii="Arial" w:hAnsi="Arial" w:cs="Arial"/>
          <w:sz w:val="20"/>
          <w:szCs w:val="20"/>
          <w:lang w:val="pt-BR"/>
        </w:rPr>
        <w:t xml:space="preserve">Bogotá D.C., </w:t>
      </w:r>
      <w:r w:rsidRPr="00195A7F">
        <w:rPr>
          <w:rFonts w:ascii="Arial" w:hAnsi="Arial" w:cs="Arial"/>
          <w:b/>
          <w:bCs/>
          <w:sz w:val="20"/>
          <w:szCs w:val="20"/>
          <w:highlight w:val="darkGray"/>
          <w:lang w:val="pt-BR"/>
        </w:rPr>
        <w:t>xx</w:t>
      </w:r>
      <w:r w:rsidRPr="00195A7F">
        <w:rPr>
          <w:rFonts w:ascii="Arial" w:hAnsi="Arial" w:cs="Arial"/>
          <w:b/>
          <w:bCs/>
          <w:sz w:val="20"/>
          <w:szCs w:val="20"/>
          <w:lang w:val="pt-BR"/>
        </w:rPr>
        <w:t xml:space="preserve"> </w:t>
      </w:r>
      <w:r w:rsidRPr="00195A7F">
        <w:rPr>
          <w:rFonts w:ascii="Arial" w:hAnsi="Arial" w:cs="Arial"/>
          <w:sz w:val="20"/>
          <w:szCs w:val="20"/>
          <w:lang w:val="pt-BR"/>
        </w:rPr>
        <w:t xml:space="preserve">de </w:t>
      </w:r>
      <w:r w:rsidRPr="00195A7F">
        <w:rPr>
          <w:rFonts w:ascii="Arial" w:hAnsi="Arial" w:cs="Arial"/>
          <w:b/>
          <w:bCs/>
          <w:sz w:val="20"/>
          <w:szCs w:val="20"/>
          <w:highlight w:val="darkGray"/>
          <w:lang w:val="pt-BR"/>
        </w:rPr>
        <w:t>xx</w:t>
      </w:r>
      <w:r w:rsidRPr="00195A7F">
        <w:rPr>
          <w:rFonts w:ascii="Arial" w:hAnsi="Arial" w:cs="Arial"/>
          <w:b/>
          <w:bCs/>
          <w:sz w:val="20"/>
          <w:szCs w:val="20"/>
          <w:lang w:val="pt-BR"/>
        </w:rPr>
        <w:t xml:space="preserve"> D</w:t>
      </w:r>
      <w:r w:rsidRPr="00195A7F">
        <w:rPr>
          <w:rFonts w:ascii="Arial" w:hAnsi="Arial" w:cs="Arial"/>
          <w:sz w:val="20"/>
          <w:szCs w:val="20"/>
          <w:lang w:val="pt-BR"/>
        </w:rPr>
        <w:t>e 20</w:t>
      </w:r>
      <w:r w:rsidRPr="00195A7F">
        <w:rPr>
          <w:rFonts w:ascii="Arial" w:hAnsi="Arial" w:cs="Arial"/>
          <w:b/>
          <w:bCs/>
          <w:sz w:val="20"/>
          <w:szCs w:val="20"/>
          <w:highlight w:val="darkGray"/>
          <w:lang w:val="pt-BR"/>
        </w:rPr>
        <w:t>xx</w:t>
      </w:r>
      <w:r w:rsidRPr="00195A7F">
        <w:rPr>
          <w:rFonts w:ascii="Arial" w:hAnsi="Arial" w:cs="Arial"/>
          <w:b/>
          <w:bCs/>
          <w:sz w:val="20"/>
          <w:szCs w:val="20"/>
          <w:lang w:val="pt-BR"/>
        </w:rPr>
        <w:t xml:space="preserve"> </w:t>
      </w:r>
    </w:p>
    <w:p w14:paraId="7FFC5C90" w14:textId="0FD5C5D5" w:rsidR="00080594" w:rsidRPr="00E663C2" w:rsidRDefault="00080594" w:rsidP="00080594">
      <w:pPr>
        <w:jc w:val="both"/>
        <w:rPr>
          <w:rFonts w:ascii="Arial" w:hAnsi="Arial" w:cs="Arial"/>
          <w:sz w:val="20"/>
        </w:rPr>
      </w:pPr>
      <w:r w:rsidRPr="00E663C2">
        <w:rPr>
          <w:rFonts w:ascii="Arial" w:hAnsi="Arial" w:cs="Arial"/>
          <w:sz w:val="20"/>
        </w:rPr>
        <w:t>OJ-202</w:t>
      </w:r>
      <w:r w:rsidR="00F60386">
        <w:rPr>
          <w:rFonts w:ascii="Arial" w:hAnsi="Arial" w:cs="Arial"/>
          <w:sz w:val="20"/>
        </w:rPr>
        <w:t>x</w:t>
      </w:r>
    </w:p>
    <w:p w14:paraId="41806734" w14:textId="77777777" w:rsidR="00967036" w:rsidRPr="00E663C2" w:rsidRDefault="00967036" w:rsidP="00E663C2">
      <w:pPr>
        <w:tabs>
          <w:tab w:val="left" w:pos="12191"/>
        </w:tabs>
        <w:ind w:right="40"/>
        <w:jc w:val="both"/>
        <w:rPr>
          <w:rFonts w:ascii="Arial" w:eastAsia="Arial" w:hAnsi="Arial" w:cs="Arial"/>
          <w:b/>
          <w:bCs/>
          <w:sz w:val="22"/>
        </w:rPr>
      </w:pPr>
    </w:p>
    <w:p w14:paraId="705EDA29" w14:textId="00309597" w:rsidR="00FC56E4" w:rsidRPr="00FC56E4" w:rsidRDefault="004A63DC" w:rsidP="00FC56E4">
      <w:pPr>
        <w:jc w:val="both"/>
        <w:rPr>
          <w:rFonts w:ascii="Arial" w:eastAsia="Arial" w:hAnsi="Arial" w:cs="Arial"/>
          <w:sz w:val="22"/>
          <w:szCs w:val="22"/>
          <w:highlight w:val="lightGray"/>
          <w:lang w:val="es-ES"/>
        </w:rPr>
      </w:pPr>
      <w:r>
        <w:rPr>
          <w:rFonts w:ascii="Arial" w:eastAsia="Arial" w:hAnsi="Arial" w:cs="Arial"/>
          <w:sz w:val="22"/>
          <w:szCs w:val="22"/>
          <w:highlight w:val="lightGray"/>
          <w:lang w:val="es-ES"/>
        </w:rPr>
        <w:t>Si el disci</w:t>
      </w:r>
      <w:r w:rsidR="00FC56E4" w:rsidRPr="00FC56E4">
        <w:rPr>
          <w:rFonts w:ascii="Arial" w:eastAsia="Arial" w:hAnsi="Arial" w:cs="Arial"/>
          <w:sz w:val="22"/>
          <w:szCs w:val="22"/>
          <w:highlight w:val="lightGray"/>
          <w:lang w:val="es-ES"/>
        </w:rPr>
        <w:t>plinable ya no es funcionario se comunica por oficio externo, lo mismo que al apoderado(a) o defensor(a)</w:t>
      </w:r>
      <w:r>
        <w:rPr>
          <w:rFonts w:ascii="Arial" w:eastAsia="Arial" w:hAnsi="Arial" w:cs="Arial"/>
          <w:sz w:val="22"/>
          <w:szCs w:val="22"/>
          <w:highlight w:val="lightGray"/>
          <w:lang w:val="es-ES"/>
        </w:rPr>
        <w:t xml:space="preserve">. </w:t>
      </w:r>
    </w:p>
    <w:p w14:paraId="441213CD" w14:textId="77777777" w:rsidR="00AE7CCE" w:rsidRPr="00E663C2" w:rsidRDefault="00AE7CCE" w:rsidP="00E663C2">
      <w:pPr>
        <w:tabs>
          <w:tab w:val="left" w:pos="12191"/>
        </w:tabs>
        <w:ind w:right="40"/>
        <w:jc w:val="both"/>
        <w:rPr>
          <w:rFonts w:ascii="Arial" w:hAnsi="Arial" w:cs="Arial"/>
          <w:sz w:val="12"/>
          <w:szCs w:val="22"/>
        </w:rPr>
      </w:pPr>
    </w:p>
    <w:p w14:paraId="1639FE1B" w14:textId="77777777" w:rsidR="00E74F34" w:rsidRPr="00E663C2" w:rsidRDefault="00E74F34" w:rsidP="00E663C2">
      <w:pPr>
        <w:ind w:left="1410" w:hanging="1410"/>
        <w:jc w:val="both"/>
        <w:rPr>
          <w:rFonts w:ascii="Arial" w:hAnsi="Arial" w:cs="Arial"/>
          <w:b/>
          <w:sz w:val="22"/>
          <w:szCs w:val="22"/>
          <w:lang w:eastAsia="en-US"/>
        </w:rPr>
      </w:pPr>
      <w:r w:rsidRPr="00E663C2">
        <w:rPr>
          <w:rFonts w:ascii="Arial" w:hAnsi="Arial" w:cs="Arial"/>
          <w:b/>
          <w:sz w:val="22"/>
          <w:szCs w:val="22"/>
          <w:lang w:eastAsia="en-US"/>
        </w:rPr>
        <w:t>PARA:</w:t>
      </w:r>
      <w:r w:rsidRPr="00E663C2">
        <w:rPr>
          <w:rFonts w:ascii="Arial" w:hAnsi="Arial" w:cs="Arial"/>
          <w:b/>
          <w:sz w:val="22"/>
          <w:szCs w:val="22"/>
          <w:lang w:eastAsia="en-US"/>
        </w:rPr>
        <w:tab/>
        <w:t>NOMBRES Y APELLIDOS</w:t>
      </w:r>
    </w:p>
    <w:p w14:paraId="74725B1A" w14:textId="37CFC014" w:rsidR="00AE26A0" w:rsidRPr="00E663C2" w:rsidRDefault="00AE26A0" w:rsidP="00E663C2">
      <w:pPr>
        <w:ind w:left="1440"/>
        <w:jc w:val="both"/>
        <w:rPr>
          <w:rFonts w:ascii="Arial" w:hAnsi="Arial" w:cs="Arial"/>
          <w:sz w:val="22"/>
          <w:szCs w:val="22"/>
          <w:highlight w:val="lightGray"/>
          <w:lang w:val="es-ES"/>
        </w:rPr>
      </w:pPr>
      <w:r w:rsidRPr="00E663C2">
        <w:rPr>
          <w:rFonts w:ascii="Arial" w:hAnsi="Arial" w:cs="Arial"/>
          <w:sz w:val="22"/>
          <w:szCs w:val="22"/>
          <w:highlight w:val="lightGray"/>
          <w:lang w:val="es-ES"/>
        </w:rPr>
        <w:t>Cargo (Bombero – Cabo – Sargento Profesional – Asistente)</w:t>
      </w:r>
      <w:r w:rsidR="00EF75D2" w:rsidRPr="00E663C2">
        <w:rPr>
          <w:rFonts w:ascii="Arial" w:hAnsi="Arial" w:cs="Arial"/>
          <w:sz w:val="22"/>
          <w:szCs w:val="22"/>
          <w:highlight w:val="lightGray"/>
          <w:lang w:val="es-ES"/>
        </w:rPr>
        <w:t xml:space="preserve"> </w:t>
      </w:r>
    </w:p>
    <w:p w14:paraId="04D7CD57" w14:textId="6020EA03" w:rsidR="00E74F34" w:rsidRPr="00E663C2" w:rsidRDefault="00AE26A0" w:rsidP="00E663C2">
      <w:pPr>
        <w:ind w:left="720" w:firstLine="720"/>
        <w:jc w:val="both"/>
        <w:rPr>
          <w:rFonts w:ascii="Arial" w:hAnsi="Arial" w:cs="Arial"/>
          <w:b/>
          <w:sz w:val="22"/>
          <w:szCs w:val="22"/>
          <w:lang w:eastAsia="en-US"/>
        </w:rPr>
      </w:pPr>
      <w:r w:rsidRPr="00E663C2">
        <w:rPr>
          <w:rFonts w:ascii="Arial" w:hAnsi="Arial" w:cs="Arial"/>
          <w:sz w:val="22"/>
          <w:szCs w:val="22"/>
          <w:highlight w:val="lightGray"/>
          <w:lang w:val="es-ES"/>
        </w:rPr>
        <w:t>Estación Dependencia</w:t>
      </w:r>
      <w:r w:rsidR="00E74F34" w:rsidRPr="00E663C2">
        <w:rPr>
          <w:rFonts w:ascii="Arial" w:hAnsi="Arial" w:cs="Arial"/>
          <w:b/>
          <w:sz w:val="22"/>
          <w:szCs w:val="22"/>
          <w:lang w:eastAsia="en-US"/>
        </w:rPr>
        <w:t xml:space="preserve"> </w:t>
      </w:r>
    </w:p>
    <w:p w14:paraId="69BE5B97" w14:textId="77777777" w:rsidR="00AE26A0" w:rsidRPr="00E663C2" w:rsidRDefault="00AE26A0" w:rsidP="00E663C2">
      <w:pPr>
        <w:ind w:left="720" w:firstLine="720"/>
        <w:jc w:val="both"/>
        <w:rPr>
          <w:rFonts w:ascii="Arial" w:hAnsi="Arial" w:cs="Arial"/>
          <w:b/>
          <w:sz w:val="22"/>
          <w:szCs w:val="22"/>
          <w:lang w:eastAsia="en-US"/>
        </w:rPr>
      </w:pPr>
    </w:p>
    <w:p w14:paraId="58B39020" w14:textId="18E84331" w:rsidR="00E74F34" w:rsidRPr="00E663C2" w:rsidRDefault="00E74F34" w:rsidP="00E663C2">
      <w:pPr>
        <w:jc w:val="both"/>
        <w:rPr>
          <w:rFonts w:ascii="Arial" w:hAnsi="Arial" w:cs="Arial"/>
          <w:b/>
          <w:sz w:val="22"/>
          <w:szCs w:val="22"/>
          <w:lang w:eastAsia="en-US"/>
        </w:rPr>
      </w:pPr>
      <w:r w:rsidRPr="00E663C2">
        <w:rPr>
          <w:rFonts w:ascii="Arial" w:hAnsi="Arial" w:cs="Arial"/>
          <w:b/>
          <w:sz w:val="22"/>
          <w:szCs w:val="22"/>
          <w:lang w:eastAsia="en-US"/>
        </w:rPr>
        <w:t xml:space="preserve">DE:          </w:t>
      </w:r>
      <w:r w:rsidRPr="00E663C2">
        <w:rPr>
          <w:rFonts w:ascii="Arial" w:hAnsi="Arial" w:cs="Arial"/>
          <w:b/>
          <w:sz w:val="22"/>
          <w:szCs w:val="22"/>
          <w:lang w:eastAsia="en-US"/>
        </w:rPr>
        <w:tab/>
        <w:t>NOMBRES Y APELLIDOS</w:t>
      </w:r>
    </w:p>
    <w:p w14:paraId="21667CA7" w14:textId="3D264D27" w:rsidR="00E74F34" w:rsidRPr="00E663C2" w:rsidRDefault="00E74F34" w:rsidP="00E663C2">
      <w:pPr>
        <w:jc w:val="both"/>
        <w:rPr>
          <w:rFonts w:ascii="Arial" w:hAnsi="Arial" w:cs="Arial"/>
          <w:sz w:val="22"/>
          <w:szCs w:val="22"/>
          <w:lang w:eastAsia="en-US"/>
        </w:rPr>
      </w:pPr>
      <w:r w:rsidRPr="00E663C2">
        <w:rPr>
          <w:rFonts w:ascii="Arial" w:hAnsi="Arial" w:cs="Arial"/>
          <w:b/>
          <w:sz w:val="22"/>
          <w:szCs w:val="22"/>
          <w:lang w:eastAsia="en-US"/>
        </w:rPr>
        <w:tab/>
      </w:r>
      <w:r w:rsidRPr="00E663C2">
        <w:rPr>
          <w:rFonts w:ascii="Arial" w:hAnsi="Arial" w:cs="Arial"/>
          <w:b/>
          <w:sz w:val="22"/>
          <w:szCs w:val="22"/>
          <w:lang w:eastAsia="en-US"/>
        </w:rPr>
        <w:tab/>
      </w:r>
      <w:r w:rsidRPr="00E663C2">
        <w:rPr>
          <w:rFonts w:ascii="Arial" w:hAnsi="Arial" w:cs="Arial"/>
          <w:sz w:val="22"/>
          <w:szCs w:val="22"/>
          <w:lang w:eastAsia="en-US"/>
        </w:rPr>
        <w:t>Jefe Oficina Jurídica</w:t>
      </w:r>
    </w:p>
    <w:p w14:paraId="7BAD0FFC" w14:textId="1E9DC230" w:rsidR="00E74F34" w:rsidRDefault="00E74F34" w:rsidP="00E663C2">
      <w:pPr>
        <w:jc w:val="both"/>
        <w:rPr>
          <w:rFonts w:ascii="Arial" w:hAnsi="Arial" w:cs="Arial"/>
          <w:sz w:val="22"/>
          <w:szCs w:val="22"/>
          <w:lang w:eastAsia="en-US"/>
        </w:rPr>
      </w:pPr>
    </w:p>
    <w:p w14:paraId="2855A648" w14:textId="3B2C523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color w:val="9A0000"/>
          <w:sz w:val="22"/>
          <w:szCs w:val="22"/>
          <w:highlight w:val="yellow"/>
          <w:lang w:val="es-ES"/>
        </w:rPr>
        <w:t xml:space="preserve">Señor(a), Doctor(a), </w:t>
      </w:r>
    </w:p>
    <w:p w14:paraId="78D8DB83" w14:textId="7777777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b/>
          <w:bCs/>
          <w:color w:val="9A0000"/>
          <w:sz w:val="22"/>
          <w:szCs w:val="22"/>
          <w:highlight w:val="yellow"/>
          <w:lang w:val="es-ES"/>
        </w:rPr>
        <w:t>NOMBRES Y APELLIDOS COMPLETOS</w:t>
      </w:r>
      <w:r w:rsidRPr="00195A7F">
        <w:rPr>
          <w:rFonts w:ascii="Arial" w:eastAsia="Arial" w:hAnsi="Arial" w:cs="Arial"/>
          <w:color w:val="9A0000"/>
          <w:sz w:val="22"/>
          <w:szCs w:val="22"/>
          <w:highlight w:val="yellow"/>
          <w:lang w:val="es-ES"/>
        </w:rPr>
        <w:t xml:space="preserve"> </w:t>
      </w:r>
    </w:p>
    <w:p w14:paraId="326A3C1C" w14:textId="7777777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color w:val="9A0000"/>
          <w:sz w:val="22"/>
          <w:szCs w:val="22"/>
          <w:highlight w:val="yellow"/>
          <w:lang w:val="es-ES"/>
        </w:rPr>
        <w:t>Cargo (abogado o apoderado de oficio)</w:t>
      </w:r>
    </w:p>
    <w:p w14:paraId="3090BA0A" w14:textId="7777777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color w:val="9A0000"/>
          <w:sz w:val="22"/>
          <w:szCs w:val="22"/>
          <w:highlight w:val="yellow"/>
          <w:lang w:val="es-ES"/>
        </w:rPr>
        <w:t>Consultorio Jurídico (si aplica)</w:t>
      </w:r>
    </w:p>
    <w:p w14:paraId="3B3DF07E" w14:textId="7777777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color w:val="9A0000"/>
          <w:sz w:val="22"/>
          <w:szCs w:val="22"/>
          <w:highlight w:val="yellow"/>
          <w:lang w:val="es-ES"/>
        </w:rPr>
        <w:t>Universidad (si aplica)</w:t>
      </w:r>
    </w:p>
    <w:p w14:paraId="523FE9F7" w14:textId="77777777" w:rsidR="00F76863" w:rsidRPr="00195A7F" w:rsidRDefault="00F76863" w:rsidP="00F76863">
      <w:pPr>
        <w:ind w:left="1418" w:hanging="1418"/>
        <w:jc w:val="both"/>
        <w:rPr>
          <w:rFonts w:ascii="Arial" w:eastAsia="Arial" w:hAnsi="Arial" w:cs="Arial"/>
          <w:color w:val="9A0000"/>
          <w:sz w:val="22"/>
          <w:szCs w:val="22"/>
          <w:highlight w:val="yellow"/>
          <w:lang w:val="es-ES"/>
        </w:rPr>
      </w:pPr>
      <w:r w:rsidRPr="00195A7F">
        <w:rPr>
          <w:rFonts w:ascii="Arial" w:eastAsia="Arial" w:hAnsi="Arial" w:cs="Arial"/>
          <w:color w:val="9A0000"/>
          <w:sz w:val="22"/>
          <w:szCs w:val="22"/>
          <w:highlight w:val="yellow"/>
          <w:lang w:val="es-ES"/>
        </w:rPr>
        <w:t xml:space="preserve">Dirección </w:t>
      </w:r>
    </w:p>
    <w:p w14:paraId="78FF7A8D" w14:textId="77777777" w:rsidR="00F76863" w:rsidRPr="00963DD5" w:rsidRDefault="00F76863" w:rsidP="00F76863">
      <w:pPr>
        <w:ind w:left="1418" w:hanging="1418"/>
        <w:jc w:val="both"/>
        <w:rPr>
          <w:rFonts w:ascii="Arial" w:eastAsia="Arial" w:hAnsi="Arial" w:cs="Arial"/>
          <w:color w:val="FF0000"/>
          <w:sz w:val="22"/>
          <w:szCs w:val="22"/>
          <w:lang w:val="es-ES"/>
        </w:rPr>
      </w:pPr>
      <w:r w:rsidRPr="00195A7F">
        <w:rPr>
          <w:rFonts w:ascii="Arial" w:eastAsia="Arial" w:hAnsi="Arial" w:cs="Arial"/>
          <w:color w:val="9A0000"/>
          <w:sz w:val="22"/>
          <w:szCs w:val="22"/>
          <w:highlight w:val="yellow"/>
          <w:lang w:val="es-ES"/>
        </w:rPr>
        <w:t>Ciudad</w:t>
      </w:r>
      <w:r w:rsidRPr="00963DD5">
        <w:rPr>
          <w:rFonts w:ascii="Arial" w:eastAsia="Arial" w:hAnsi="Arial" w:cs="Arial"/>
          <w:color w:val="FF0000"/>
          <w:sz w:val="22"/>
          <w:szCs w:val="22"/>
          <w:lang w:val="es-ES"/>
        </w:rPr>
        <w:t xml:space="preserve"> </w:t>
      </w:r>
    </w:p>
    <w:p w14:paraId="252F72D9" w14:textId="77777777" w:rsidR="00F76863" w:rsidRPr="00E663C2" w:rsidRDefault="00F76863" w:rsidP="00E663C2">
      <w:pPr>
        <w:jc w:val="both"/>
        <w:rPr>
          <w:rFonts w:ascii="Arial" w:hAnsi="Arial" w:cs="Arial"/>
          <w:sz w:val="22"/>
          <w:szCs w:val="22"/>
          <w:lang w:eastAsia="en-US"/>
        </w:rPr>
      </w:pPr>
    </w:p>
    <w:p w14:paraId="4E23F1F0" w14:textId="77777777" w:rsidR="009536E6" w:rsidRDefault="009536E6" w:rsidP="00E663C2">
      <w:pPr>
        <w:jc w:val="both"/>
        <w:rPr>
          <w:rFonts w:ascii="Arial" w:hAnsi="Arial" w:cs="Arial"/>
          <w:b/>
          <w:sz w:val="22"/>
          <w:szCs w:val="22"/>
          <w:lang w:eastAsia="en-US"/>
        </w:rPr>
      </w:pPr>
    </w:p>
    <w:p w14:paraId="16018F9B" w14:textId="1236749A" w:rsidR="00E74F34" w:rsidRPr="00E663C2" w:rsidRDefault="00E74F34" w:rsidP="00E663C2">
      <w:pPr>
        <w:jc w:val="both"/>
        <w:rPr>
          <w:rFonts w:ascii="Arial" w:hAnsi="Arial" w:cs="Arial"/>
          <w:b/>
          <w:sz w:val="22"/>
          <w:szCs w:val="22"/>
        </w:rPr>
      </w:pPr>
      <w:r w:rsidRPr="00E663C2">
        <w:rPr>
          <w:rFonts w:ascii="Arial" w:hAnsi="Arial" w:cs="Arial"/>
          <w:b/>
          <w:sz w:val="22"/>
          <w:szCs w:val="22"/>
          <w:lang w:eastAsia="en-US"/>
        </w:rPr>
        <w:t>ASUNTO</w:t>
      </w:r>
      <w:r w:rsidRPr="00E663C2">
        <w:rPr>
          <w:rFonts w:ascii="Arial" w:hAnsi="Arial" w:cs="Arial"/>
          <w:sz w:val="22"/>
          <w:szCs w:val="22"/>
          <w:lang w:eastAsia="en-US"/>
        </w:rPr>
        <w:t xml:space="preserve">:  </w:t>
      </w:r>
      <w:r w:rsidRPr="00E663C2">
        <w:rPr>
          <w:rFonts w:ascii="Arial" w:hAnsi="Arial" w:cs="Arial"/>
          <w:sz w:val="22"/>
          <w:szCs w:val="22"/>
          <w:lang w:eastAsia="en-US"/>
        </w:rPr>
        <w:tab/>
      </w:r>
      <w:r w:rsidR="00080594">
        <w:rPr>
          <w:rFonts w:ascii="Arial" w:hAnsi="Arial" w:cs="Arial"/>
          <w:b/>
          <w:sz w:val="22"/>
          <w:szCs w:val="22"/>
        </w:rPr>
        <w:t>C</w:t>
      </w:r>
      <w:r w:rsidR="00152345">
        <w:rPr>
          <w:rFonts w:ascii="Arial" w:hAnsi="Arial" w:cs="Arial"/>
          <w:b/>
          <w:sz w:val="22"/>
          <w:szCs w:val="22"/>
        </w:rPr>
        <w:t xml:space="preserve">itación para notificación </w:t>
      </w:r>
      <w:r w:rsidR="00AE26A0" w:rsidRPr="00E663C2">
        <w:rPr>
          <w:rFonts w:ascii="Arial" w:hAnsi="Arial" w:cs="Arial"/>
          <w:b/>
          <w:sz w:val="22"/>
          <w:szCs w:val="22"/>
        </w:rPr>
        <w:t xml:space="preserve">auto </w:t>
      </w:r>
      <w:r w:rsidR="00152345">
        <w:rPr>
          <w:rFonts w:ascii="Arial" w:hAnsi="Arial" w:cs="Arial"/>
          <w:b/>
          <w:sz w:val="22"/>
          <w:szCs w:val="22"/>
        </w:rPr>
        <w:t>t</w:t>
      </w:r>
      <w:r w:rsidR="00080594" w:rsidRPr="00080594">
        <w:rPr>
          <w:rFonts w:ascii="Arial" w:hAnsi="Arial" w:cs="Arial"/>
          <w:b/>
          <w:sz w:val="22"/>
          <w:szCs w:val="22"/>
        </w:rPr>
        <w:t>raslado para alegatos de conclusión</w:t>
      </w:r>
    </w:p>
    <w:p w14:paraId="7BC69BD1" w14:textId="1C8D3826" w:rsidR="00A86C20" w:rsidRPr="00E663C2" w:rsidRDefault="00E74F34" w:rsidP="00E663C2">
      <w:pPr>
        <w:jc w:val="both"/>
        <w:rPr>
          <w:rFonts w:ascii="Arial" w:hAnsi="Arial" w:cs="Arial"/>
          <w:sz w:val="22"/>
          <w:szCs w:val="22"/>
        </w:rPr>
      </w:pPr>
      <w:r w:rsidRPr="00E663C2">
        <w:rPr>
          <w:rFonts w:ascii="Arial" w:hAnsi="Arial" w:cs="Arial"/>
          <w:b/>
          <w:sz w:val="22"/>
          <w:szCs w:val="22"/>
        </w:rPr>
        <w:t xml:space="preserve">               </w:t>
      </w:r>
      <w:r w:rsidRPr="00E663C2">
        <w:rPr>
          <w:rFonts w:ascii="Arial" w:hAnsi="Arial" w:cs="Arial"/>
          <w:b/>
          <w:sz w:val="22"/>
          <w:szCs w:val="22"/>
        </w:rPr>
        <w:tab/>
      </w:r>
      <w:r w:rsidRPr="00E663C2">
        <w:rPr>
          <w:rFonts w:ascii="Arial" w:hAnsi="Arial" w:cs="Arial"/>
          <w:sz w:val="22"/>
          <w:szCs w:val="22"/>
        </w:rPr>
        <w:t>Exp</w:t>
      </w:r>
      <w:r w:rsidR="00A86C20" w:rsidRPr="00E663C2">
        <w:rPr>
          <w:rFonts w:ascii="Arial" w:hAnsi="Arial" w:cs="Arial"/>
          <w:sz w:val="22"/>
          <w:szCs w:val="22"/>
        </w:rPr>
        <w:t xml:space="preserve">ediente disciplinario </w:t>
      </w:r>
      <w:r w:rsidR="00A86C20" w:rsidRPr="00EF31FB">
        <w:rPr>
          <w:rFonts w:ascii="Arial" w:hAnsi="Arial" w:cs="Arial"/>
          <w:sz w:val="22"/>
          <w:szCs w:val="22"/>
          <w:highlight w:val="lightGray"/>
        </w:rPr>
        <w:t>202</w:t>
      </w:r>
      <w:r w:rsidR="00152345" w:rsidRPr="00EF31FB">
        <w:rPr>
          <w:rFonts w:ascii="Arial" w:hAnsi="Arial" w:cs="Arial"/>
          <w:sz w:val="22"/>
          <w:szCs w:val="22"/>
          <w:highlight w:val="lightGray"/>
        </w:rPr>
        <w:t>x</w:t>
      </w:r>
      <w:r w:rsidR="00A86C20" w:rsidRPr="00EF31FB">
        <w:rPr>
          <w:rFonts w:ascii="Arial" w:hAnsi="Arial" w:cs="Arial"/>
          <w:sz w:val="22"/>
          <w:szCs w:val="22"/>
          <w:highlight w:val="lightGray"/>
        </w:rPr>
        <w:t>-xxx</w:t>
      </w:r>
    </w:p>
    <w:p w14:paraId="6C156679" w14:textId="3B98E14C" w:rsidR="00E74F34" w:rsidRPr="00E663C2" w:rsidRDefault="00AE26A0" w:rsidP="00E663C2">
      <w:pPr>
        <w:ind w:left="1560" w:hanging="120"/>
        <w:jc w:val="both"/>
        <w:rPr>
          <w:rFonts w:ascii="Arial" w:hAnsi="Arial" w:cs="Arial"/>
          <w:sz w:val="22"/>
          <w:szCs w:val="22"/>
        </w:rPr>
      </w:pPr>
      <w:r w:rsidRPr="00E663C2">
        <w:rPr>
          <w:rFonts w:ascii="Arial" w:eastAsia="Arial" w:hAnsi="Arial" w:cs="Arial"/>
          <w:bCs/>
          <w:sz w:val="20"/>
          <w:szCs w:val="22"/>
        </w:rPr>
        <w:t>(Al contestar favor citar el número del expediente)</w:t>
      </w:r>
    </w:p>
    <w:p w14:paraId="0C091D0E" w14:textId="4853C107" w:rsidR="00E74F34" w:rsidRPr="00E663C2" w:rsidRDefault="00E74F34" w:rsidP="00E663C2">
      <w:pPr>
        <w:jc w:val="both"/>
        <w:rPr>
          <w:rFonts w:ascii="Arial" w:hAnsi="Arial" w:cs="Arial"/>
          <w:sz w:val="22"/>
          <w:szCs w:val="22"/>
        </w:rPr>
      </w:pPr>
    </w:p>
    <w:p w14:paraId="5021027B" w14:textId="77777777" w:rsidR="006E60DD" w:rsidRPr="00E663C2" w:rsidRDefault="006E60DD" w:rsidP="00E663C2">
      <w:pPr>
        <w:jc w:val="both"/>
        <w:rPr>
          <w:rFonts w:ascii="Arial" w:hAnsi="Arial" w:cs="Arial"/>
          <w:sz w:val="14"/>
          <w:szCs w:val="22"/>
        </w:rPr>
      </w:pPr>
    </w:p>
    <w:p w14:paraId="54AC678B" w14:textId="1EF81A6A" w:rsidR="00E74F34" w:rsidRPr="00963DD5" w:rsidRDefault="00E74F34" w:rsidP="00E663C2">
      <w:pPr>
        <w:jc w:val="both"/>
        <w:rPr>
          <w:rFonts w:ascii="Arial" w:hAnsi="Arial" w:cs="Arial"/>
          <w:sz w:val="22"/>
          <w:szCs w:val="22"/>
        </w:rPr>
      </w:pPr>
      <w:r w:rsidRPr="00963DD5">
        <w:rPr>
          <w:rFonts w:ascii="Arial" w:hAnsi="Arial" w:cs="Arial"/>
          <w:sz w:val="22"/>
          <w:szCs w:val="22"/>
        </w:rPr>
        <w:t>Respetado</w:t>
      </w:r>
      <w:r w:rsidR="00A86C20" w:rsidRPr="00963DD5">
        <w:rPr>
          <w:rFonts w:ascii="Arial" w:hAnsi="Arial" w:cs="Arial"/>
          <w:sz w:val="22"/>
          <w:szCs w:val="22"/>
        </w:rPr>
        <w:t>(a)</w:t>
      </w:r>
      <w:r w:rsidRPr="00963DD5">
        <w:rPr>
          <w:rFonts w:ascii="Arial" w:hAnsi="Arial" w:cs="Arial"/>
          <w:sz w:val="22"/>
          <w:szCs w:val="22"/>
        </w:rPr>
        <w:t xml:space="preserve"> </w:t>
      </w:r>
      <w:r w:rsidR="00A86C20" w:rsidRPr="00963DD5">
        <w:rPr>
          <w:rFonts w:ascii="Arial" w:hAnsi="Arial" w:cs="Arial"/>
          <w:sz w:val="22"/>
          <w:szCs w:val="22"/>
        </w:rPr>
        <w:t xml:space="preserve">señor(a) </w:t>
      </w:r>
      <w:r w:rsidR="00080594" w:rsidRPr="00963DD5">
        <w:rPr>
          <w:rFonts w:ascii="Arial" w:hAnsi="Arial" w:cs="Arial"/>
          <w:sz w:val="22"/>
          <w:szCs w:val="22"/>
        </w:rPr>
        <w:t>apellidos del disciplinable o abogado(a):</w:t>
      </w:r>
    </w:p>
    <w:p w14:paraId="750D27F1" w14:textId="08E19CFD" w:rsidR="00E74F34" w:rsidRPr="00963DD5" w:rsidRDefault="00E74F34" w:rsidP="00E663C2">
      <w:pPr>
        <w:jc w:val="both"/>
        <w:rPr>
          <w:rFonts w:ascii="Arial" w:hAnsi="Arial" w:cs="Arial"/>
          <w:b/>
          <w:sz w:val="22"/>
          <w:szCs w:val="22"/>
        </w:rPr>
      </w:pPr>
    </w:p>
    <w:p w14:paraId="3E9D8A34" w14:textId="77777777" w:rsidR="00E663C2" w:rsidRPr="00963DD5" w:rsidRDefault="00E663C2" w:rsidP="00E663C2">
      <w:pPr>
        <w:jc w:val="both"/>
        <w:rPr>
          <w:rFonts w:ascii="Arial" w:eastAsia="Arial" w:hAnsi="Arial" w:cs="Arial"/>
          <w:sz w:val="22"/>
          <w:szCs w:val="22"/>
        </w:rPr>
      </w:pPr>
    </w:p>
    <w:p w14:paraId="5D565F8F" w14:textId="1E4775D7" w:rsidR="00E663C2" w:rsidRDefault="00E663C2" w:rsidP="00080594">
      <w:pPr>
        <w:pStyle w:val="NormalWeb"/>
        <w:shd w:val="clear" w:color="auto" w:fill="FFFFFF" w:themeFill="background1"/>
        <w:spacing w:before="0" w:beforeAutospacing="0" w:after="0" w:afterAutospacing="0"/>
        <w:jc w:val="both"/>
        <w:rPr>
          <w:rFonts w:ascii="Arial" w:eastAsia="Arial" w:hAnsi="Arial" w:cs="Arial"/>
          <w:sz w:val="22"/>
          <w:szCs w:val="22"/>
          <w:lang w:val="es-ES"/>
        </w:rPr>
      </w:pPr>
      <w:bookmarkStart w:id="0" w:name="_Hlk122691480"/>
      <w:r w:rsidRPr="00963DD5">
        <w:rPr>
          <w:rFonts w:ascii="Arial" w:eastAsia="Arial" w:hAnsi="Arial" w:cs="Arial"/>
          <w:sz w:val="22"/>
          <w:szCs w:val="22"/>
          <w:lang w:val="es-ES"/>
        </w:rPr>
        <w:t xml:space="preserve">De conformidad con lo dispuesto en el </w:t>
      </w:r>
      <w:r w:rsidRPr="00963DD5">
        <w:rPr>
          <w:rFonts w:ascii="Arial" w:eastAsia="Arial" w:hAnsi="Arial" w:cs="Arial"/>
          <w:b/>
          <w:bCs/>
          <w:sz w:val="22"/>
          <w:szCs w:val="22"/>
          <w:lang w:val="es-ES"/>
        </w:rPr>
        <w:t xml:space="preserve">Auto </w:t>
      </w:r>
      <w:proofErr w:type="spellStart"/>
      <w:r w:rsidRPr="00963DD5">
        <w:rPr>
          <w:rFonts w:ascii="Arial" w:eastAsia="Arial" w:hAnsi="Arial" w:cs="Arial"/>
          <w:b/>
          <w:bCs/>
          <w:sz w:val="22"/>
          <w:szCs w:val="22"/>
          <w:lang w:val="es-ES"/>
        </w:rPr>
        <w:t>N°</w:t>
      </w:r>
      <w:proofErr w:type="spellEnd"/>
      <w:r w:rsidRPr="00963DD5">
        <w:rPr>
          <w:rFonts w:ascii="Arial" w:eastAsia="Arial" w:hAnsi="Arial" w:cs="Arial"/>
          <w:b/>
          <w:bCs/>
          <w:sz w:val="22"/>
          <w:szCs w:val="22"/>
          <w:lang w:val="es-ES"/>
        </w:rPr>
        <w:t xml:space="preserve"> </w:t>
      </w:r>
      <w:proofErr w:type="spellStart"/>
      <w:r w:rsidRPr="00963DD5">
        <w:rPr>
          <w:rFonts w:ascii="Arial" w:eastAsia="Arial" w:hAnsi="Arial" w:cs="Arial"/>
          <w:sz w:val="22"/>
          <w:szCs w:val="22"/>
          <w:lang w:val="es-ES"/>
        </w:rPr>
        <w:t>xxx</w:t>
      </w:r>
      <w:proofErr w:type="spellEnd"/>
      <w:r w:rsidRPr="00963DD5">
        <w:rPr>
          <w:rFonts w:ascii="Arial" w:eastAsia="Arial" w:hAnsi="Arial" w:cs="Arial"/>
          <w:sz w:val="22"/>
          <w:szCs w:val="22"/>
          <w:lang w:val="es-ES"/>
        </w:rPr>
        <w:t xml:space="preserve"> de </w:t>
      </w:r>
      <w:r w:rsidRPr="00963DD5">
        <w:rPr>
          <w:rFonts w:ascii="Arial" w:eastAsia="Arial" w:hAnsi="Arial" w:cs="Arial"/>
          <w:sz w:val="22"/>
          <w:szCs w:val="22"/>
          <w:highlight w:val="lightGray"/>
          <w:lang w:val="es-ES"/>
        </w:rPr>
        <w:t>(</w:t>
      </w:r>
      <w:r w:rsidRPr="00963DD5">
        <w:rPr>
          <w:rFonts w:ascii="Arial" w:eastAsia="Arial" w:hAnsi="Arial" w:cs="Arial"/>
          <w:b/>
          <w:bCs/>
          <w:sz w:val="22"/>
          <w:szCs w:val="22"/>
          <w:highlight w:val="lightGray"/>
          <w:lang w:val="es-ES"/>
        </w:rPr>
        <w:t>fecha de la decisión</w:t>
      </w:r>
      <w:r w:rsidRPr="00963DD5">
        <w:rPr>
          <w:rFonts w:ascii="Arial" w:eastAsia="Arial" w:hAnsi="Arial" w:cs="Arial"/>
          <w:sz w:val="22"/>
          <w:szCs w:val="22"/>
          <w:highlight w:val="lightGray"/>
          <w:lang w:val="es-ES"/>
        </w:rPr>
        <w:t>),</w:t>
      </w:r>
      <w:r w:rsidRPr="00963DD5">
        <w:rPr>
          <w:rFonts w:ascii="Arial" w:eastAsia="Arial" w:hAnsi="Arial" w:cs="Arial"/>
          <w:sz w:val="22"/>
          <w:szCs w:val="22"/>
          <w:lang w:val="es-ES"/>
        </w:rPr>
        <w:t xml:space="preserve"> proferido por este despacho dentro del expediente del asunto, adelantado en su contra </w:t>
      </w:r>
      <w:r w:rsidRPr="00963DD5">
        <w:rPr>
          <w:rFonts w:ascii="Arial" w:eastAsia="Arial" w:hAnsi="Arial" w:cs="Arial"/>
          <w:sz w:val="22"/>
          <w:szCs w:val="22"/>
          <w:highlight w:val="lightGray"/>
          <w:lang w:val="es-ES"/>
        </w:rPr>
        <w:t>(o en contra de su prohijado si va dirigido al apoderado(</w:t>
      </w:r>
      <w:r w:rsidR="00A95391">
        <w:rPr>
          <w:rFonts w:ascii="Arial" w:eastAsia="Arial" w:hAnsi="Arial" w:cs="Arial"/>
          <w:sz w:val="22"/>
          <w:szCs w:val="22"/>
          <w:highlight w:val="lightGray"/>
          <w:lang w:val="es-ES"/>
        </w:rPr>
        <w:t xml:space="preserve">a) o defensor(a) de oficio) </w:t>
      </w:r>
      <w:r w:rsidRPr="00963DD5">
        <w:rPr>
          <w:rFonts w:ascii="Arial" w:eastAsia="Arial" w:hAnsi="Arial" w:cs="Arial"/>
          <w:sz w:val="22"/>
          <w:szCs w:val="22"/>
          <w:highlight w:val="lightGray"/>
          <w:lang w:val="es-ES"/>
        </w:rPr>
        <w:t xml:space="preserve">señor </w:t>
      </w:r>
      <w:r w:rsidRPr="00963DD5">
        <w:rPr>
          <w:rFonts w:ascii="Arial" w:eastAsia="Arial" w:hAnsi="Arial" w:cs="Arial"/>
          <w:b/>
          <w:bCs/>
          <w:sz w:val="22"/>
          <w:szCs w:val="22"/>
          <w:highlight w:val="lightGray"/>
          <w:lang w:val="es-ES"/>
        </w:rPr>
        <w:t>NOMBRES Y APELLIDOS COMPLETOS DEL DISCIPLINABLE</w:t>
      </w:r>
      <w:r w:rsidRPr="00963DD5">
        <w:rPr>
          <w:rFonts w:ascii="Arial" w:eastAsia="Arial" w:hAnsi="Arial" w:cs="Arial"/>
          <w:b/>
          <w:sz w:val="22"/>
          <w:szCs w:val="22"/>
          <w:highlight w:val="lightGray"/>
          <w:lang w:val="es-ES"/>
        </w:rPr>
        <w:t xml:space="preserve">, </w:t>
      </w:r>
      <w:r w:rsidRPr="00963DD5">
        <w:rPr>
          <w:rFonts w:ascii="Arial" w:eastAsia="Arial" w:hAnsi="Arial" w:cs="Arial"/>
          <w:sz w:val="22"/>
          <w:szCs w:val="22"/>
          <w:lang w:val="es-ES"/>
        </w:rPr>
        <w:t xml:space="preserve">sírvase comparecer a este despacho ubicado en el segundo piso del Edificio Comando Calle 20 </w:t>
      </w:r>
      <w:proofErr w:type="spellStart"/>
      <w:r w:rsidRPr="00963DD5">
        <w:rPr>
          <w:rFonts w:ascii="Arial" w:eastAsia="Arial" w:hAnsi="Arial" w:cs="Arial"/>
          <w:sz w:val="22"/>
          <w:szCs w:val="22"/>
          <w:lang w:val="es-ES"/>
        </w:rPr>
        <w:t>N°</w:t>
      </w:r>
      <w:proofErr w:type="spellEnd"/>
      <w:r w:rsidRPr="00963DD5">
        <w:rPr>
          <w:rFonts w:ascii="Arial" w:eastAsia="Arial" w:hAnsi="Arial" w:cs="Arial"/>
          <w:sz w:val="22"/>
          <w:szCs w:val="22"/>
          <w:lang w:val="es-ES"/>
        </w:rPr>
        <w:t xml:space="preserve"> 68 A 06, con el fin de notificarlo</w:t>
      </w:r>
      <w:r w:rsidRPr="00963DD5">
        <w:rPr>
          <w:rFonts w:ascii="Arial" w:eastAsia="Arial" w:hAnsi="Arial" w:cs="Arial"/>
          <w:sz w:val="22"/>
          <w:szCs w:val="22"/>
          <w:highlight w:val="darkGray"/>
          <w:lang w:val="es-ES"/>
        </w:rPr>
        <w:t>(a)</w:t>
      </w:r>
      <w:r w:rsidRPr="00963DD5">
        <w:rPr>
          <w:rFonts w:ascii="Arial" w:eastAsia="Arial" w:hAnsi="Arial" w:cs="Arial"/>
          <w:sz w:val="22"/>
          <w:szCs w:val="22"/>
          <w:lang w:val="es-ES"/>
        </w:rPr>
        <w:t xml:space="preserve"> personalmente de la decisión mediante la cual </w:t>
      </w:r>
      <w:r w:rsidRPr="00963DD5">
        <w:rPr>
          <w:rFonts w:ascii="Arial" w:eastAsia="Arial" w:hAnsi="Arial" w:cs="Arial"/>
          <w:b/>
          <w:bCs/>
          <w:sz w:val="22"/>
          <w:szCs w:val="22"/>
          <w:lang w:val="es-ES"/>
        </w:rPr>
        <w:t xml:space="preserve">se dispuso correr traslado por el término de diez (10) días para </w:t>
      </w:r>
      <w:r w:rsidR="00A95391">
        <w:rPr>
          <w:rFonts w:ascii="Arial" w:eastAsia="Arial" w:hAnsi="Arial" w:cs="Arial"/>
          <w:b/>
          <w:bCs/>
          <w:sz w:val="22"/>
          <w:szCs w:val="22"/>
          <w:lang w:val="es-ES"/>
        </w:rPr>
        <w:t xml:space="preserve">presentar </w:t>
      </w:r>
      <w:r w:rsidRPr="00963DD5">
        <w:rPr>
          <w:rFonts w:ascii="Arial" w:eastAsia="Arial" w:hAnsi="Arial" w:cs="Arial"/>
          <w:b/>
          <w:bCs/>
          <w:sz w:val="22"/>
          <w:szCs w:val="22"/>
          <w:lang w:val="es-ES"/>
        </w:rPr>
        <w:t>alega</w:t>
      </w:r>
      <w:r w:rsidR="00A95391">
        <w:rPr>
          <w:rFonts w:ascii="Arial" w:eastAsia="Arial" w:hAnsi="Arial" w:cs="Arial"/>
          <w:b/>
          <w:bCs/>
          <w:sz w:val="22"/>
          <w:szCs w:val="22"/>
          <w:lang w:val="es-ES"/>
        </w:rPr>
        <w:t>tos</w:t>
      </w:r>
      <w:r w:rsidRPr="00963DD5">
        <w:rPr>
          <w:rFonts w:ascii="Arial" w:eastAsia="Arial" w:hAnsi="Arial" w:cs="Arial"/>
          <w:b/>
          <w:bCs/>
          <w:sz w:val="22"/>
          <w:szCs w:val="22"/>
          <w:lang w:val="es-ES"/>
        </w:rPr>
        <w:t xml:space="preserve"> de conclusión</w:t>
      </w:r>
      <w:r w:rsidRPr="00963DD5">
        <w:rPr>
          <w:rFonts w:ascii="Arial" w:eastAsia="Arial" w:hAnsi="Arial" w:cs="Arial"/>
          <w:sz w:val="22"/>
          <w:szCs w:val="22"/>
          <w:lang w:val="es-ES"/>
        </w:rPr>
        <w:t>, según el artículo 225E</w:t>
      </w:r>
      <w:r w:rsidR="00963DD5">
        <w:rPr>
          <w:rStyle w:val="Refdenotaalfinal"/>
          <w:rFonts w:ascii="Arial" w:eastAsia="Arial" w:hAnsi="Arial" w:cs="Arial"/>
          <w:sz w:val="22"/>
          <w:szCs w:val="22"/>
          <w:lang w:val="es-ES"/>
        </w:rPr>
        <w:endnoteReference w:id="1"/>
      </w:r>
      <w:r w:rsidRPr="00963DD5">
        <w:rPr>
          <w:rFonts w:ascii="Arial" w:eastAsia="Arial" w:hAnsi="Arial" w:cs="Arial"/>
          <w:sz w:val="22"/>
          <w:szCs w:val="22"/>
          <w:lang w:val="es-ES"/>
        </w:rPr>
        <w:t xml:space="preserve"> de la Ley 1952 de 2019</w:t>
      </w:r>
      <w:r w:rsidR="00A95391">
        <w:rPr>
          <w:rFonts w:ascii="Arial" w:eastAsia="Arial" w:hAnsi="Arial" w:cs="Arial"/>
          <w:sz w:val="22"/>
          <w:szCs w:val="22"/>
          <w:lang w:val="es-ES"/>
        </w:rPr>
        <w:t>,</w:t>
      </w:r>
      <w:r w:rsidRPr="00963DD5">
        <w:rPr>
          <w:rFonts w:ascii="Arial" w:eastAsia="Arial" w:hAnsi="Arial" w:cs="Arial"/>
          <w:sz w:val="22"/>
          <w:szCs w:val="22"/>
          <w:lang w:val="es-ES"/>
        </w:rPr>
        <w:t xml:space="preserve"> adicionado por el artículo 44 de la Ley 2094 de 2020.</w:t>
      </w:r>
      <w:bookmarkStart w:id="1" w:name="_heading=h.gjdgxs" w:colFirst="0" w:colLast="0"/>
      <w:bookmarkEnd w:id="1"/>
    </w:p>
    <w:p w14:paraId="2CE32ECD" w14:textId="77777777" w:rsidR="00FC56E4" w:rsidRPr="00963DD5" w:rsidRDefault="00FC56E4" w:rsidP="00080594">
      <w:pPr>
        <w:pStyle w:val="NormalWeb"/>
        <w:shd w:val="clear" w:color="auto" w:fill="FFFFFF" w:themeFill="background1"/>
        <w:spacing w:before="0" w:beforeAutospacing="0" w:after="0" w:afterAutospacing="0"/>
        <w:jc w:val="both"/>
        <w:rPr>
          <w:rFonts w:ascii="Arial" w:eastAsia="Arial" w:hAnsi="Arial" w:cs="Arial"/>
          <w:sz w:val="22"/>
          <w:szCs w:val="22"/>
          <w:lang w:val="es-ES"/>
        </w:rPr>
      </w:pPr>
    </w:p>
    <w:p w14:paraId="36604A6E" w14:textId="5E19877D" w:rsidR="00963DD5" w:rsidRPr="00FC56E4" w:rsidRDefault="00EF31FB" w:rsidP="00080594">
      <w:pPr>
        <w:pStyle w:val="NormalWeb"/>
        <w:shd w:val="clear" w:color="auto" w:fill="FFFFFF" w:themeFill="background1"/>
        <w:spacing w:before="0" w:beforeAutospacing="0" w:after="0" w:afterAutospacing="0"/>
        <w:jc w:val="both"/>
        <w:rPr>
          <w:rFonts w:ascii="Arial" w:hAnsi="Arial" w:cs="Arial"/>
          <w:sz w:val="22"/>
          <w:szCs w:val="18"/>
          <w:shd w:val="clear" w:color="auto" w:fill="FFFFFF"/>
        </w:rPr>
      </w:pPr>
      <w:r w:rsidRPr="00FC56E4">
        <w:rPr>
          <w:rFonts w:ascii="Arial" w:hAnsi="Arial" w:cs="Arial"/>
          <w:sz w:val="22"/>
          <w:szCs w:val="18"/>
          <w:shd w:val="clear" w:color="auto" w:fill="FFFFFF"/>
        </w:rPr>
        <w:t xml:space="preserve">Si transcurridos tres (3) días hábiles al recibo de la comunicación no comparece, </w:t>
      </w:r>
      <w:r w:rsidR="004A63DC">
        <w:rPr>
          <w:rFonts w:ascii="Arial" w:hAnsi="Arial" w:cs="Arial"/>
          <w:sz w:val="22"/>
          <w:szCs w:val="18"/>
          <w:shd w:val="clear" w:color="auto" w:fill="FFFFFF"/>
        </w:rPr>
        <w:t xml:space="preserve">por </w:t>
      </w:r>
      <w:r w:rsidRPr="00FC56E4">
        <w:rPr>
          <w:rFonts w:ascii="Arial" w:hAnsi="Arial" w:cs="Arial"/>
          <w:sz w:val="22"/>
          <w:szCs w:val="18"/>
          <w:shd w:val="clear" w:color="auto" w:fill="FFFFFF"/>
        </w:rPr>
        <w:t>secretaría del despacho</w:t>
      </w:r>
      <w:r w:rsidR="004A63DC">
        <w:rPr>
          <w:rFonts w:ascii="Arial" w:hAnsi="Arial" w:cs="Arial"/>
          <w:sz w:val="22"/>
          <w:szCs w:val="18"/>
          <w:shd w:val="clear" w:color="auto" w:fill="FFFFFF"/>
        </w:rPr>
        <w:t xml:space="preserve"> se </w:t>
      </w:r>
      <w:r w:rsidRPr="00FC56E4">
        <w:rPr>
          <w:rFonts w:ascii="Arial" w:hAnsi="Arial" w:cs="Arial"/>
          <w:sz w:val="22"/>
          <w:szCs w:val="18"/>
          <w:shd w:val="clear" w:color="auto" w:fill="FFFFFF"/>
        </w:rPr>
        <w:t xml:space="preserve">notificará por estado. Se entenderá recibida la comunicación </w:t>
      </w:r>
      <w:r w:rsidRPr="00FC56E4">
        <w:rPr>
          <w:rFonts w:ascii="Arial" w:hAnsi="Arial" w:cs="Arial"/>
          <w:sz w:val="22"/>
          <w:szCs w:val="18"/>
          <w:shd w:val="clear" w:color="auto" w:fill="FFFFFF"/>
        </w:rPr>
        <w:lastRenderedPageBreak/>
        <w:t>cuando hayan transcurrido cinco (5) días, contados a partir del día siguiente a la entrega en la oficina de correo.</w:t>
      </w:r>
    </w:p>
    <w:p w14:paraId="73A7D32F" w14:textId="77777777" w:rsidR="00EF31FB" w:rsidRPr="00963DD5" w:rsidRDefault="00EF31FB" w:rsidP="00080594">
      <w:pPr>
        <w:pStyle w:val="NormalWeb"/>
        <w:shd w:val="clear" w:color="auto" w:fill="FFFFFF" w:themeFill="background1"/>
        <w:spacing w:before="0" w:beforeAutospacing="0" w:after="0" w:afterAutospacing="0"/>
        <w:jc w:val="both"/>
        <w:rPr>
          <w:rFonts w:ascii="Arial" w:hAnsi="Arial" w:cs="Arial"/>
          <w:sz w:val="22"/>
          <w:szCs w:val="22"/>
        </w:rPr>
      </w:pPr>
    </w:p>
    <w:p w14:paraId="559CD8CD" w14:textId="78D691D2" w:rsidR="00E663C2" w:rsidRPr="00FC56E4" w:rsidRDefault="00E663C2" w:rsidP="00E663C2">
      <w:pPr>
        <w:jc w:val="both"/>
        <w:rPr>
          <w:rFonts w:ascii="Arial" w:hAnsi="Arial" w:cs="Arial"/>
          <w:color w:val="000000"/>
          <w:sz w:val="22"/>
          <w:szCs w:val="22"/>
          <w:lang w:eastAsia="es-CO"/>
        </w:rPr>
      </w:pPr>
      <w:r w:rsidRPr="00FC56E4">
        <w:rPr>
          <w:rFonts w:ascii="Arial" w:hAnsi="Arial" w:cs="Arial"/>
          <w:color w:val="000000"/>
          <w:sz w:val="22"/>
          <w:szCs w:val="22"/>
          <w:lang w:eastAsia="es-CO"/>
        </w:rPr>
        <w:t>De no comparecer dentro de los tres (3) días siguientes al recibo de esta comunicación, se procederá a su notificación por estado electrónico en el módulo de notificaciones</w:t>
      </w:r>
      <w:r w:rsidR="004604F9" w:rsidRPr="00FC56E4">
        <w:rPr>
          <w:rFonts w:ascii="Arial" w:eastAsia="Arial" w:hAnsi="Arial" w:cs="Arial"/>
          <w:sz w:val="22"/>
          <w:szCs w:val="22"/>
        </w:rPr>
        <w:t xml:space="preserve"> juzgamiento disciplinario de la sede virtual de la Unidad Administrativa Especial Cuerpo Oficial de Bomberos (</w:t>
      </w:r>
      <w:hyperlink r:id="rId11" w:history="1">
        <w:r w:rsidR="004604F9" w:rsidRPr="00FC56E4">
          <w:rPr>
            <w:rStyle w:val="Hipervnculo"/>
            <w:rFonts w:ascii="Arial" w:eastAsia="Arial" w:hAnsi="Arial" w:cs="Arial"/>
            <w:sz w:val="22"/>
            <w:szCs w:val="22"/>
          </w:rPr>
          <w:t>https://www.bomberosbogota.gov.co/content/fase-juzgamiento</w:t>
        </w:r>
      </w:hyperlink>
      <w:r w:rsidR="004604F9" w:rsidRPr="00FC56E4">
        <w:rPr>
          <w:rFonts w:ascii="Arial" w:eastAsia="Arial" w:hAnsi="Arial" w:cs="Arial"/>
          <w:sz w:val="22"/>
          <w:szCs w:val="22"/>
        </w:rPr>
        <w:t>),</w:t>
      </w:r>
      <w:r w:rsidR="004604F9" w:rsidRPr="00FC56E4">
        <w:rPr>
          <w:rFonts w:ascii="Arial" w:hAnsi="Arial" w:cs="Arial"/>
          <w:color w:val="000000"/>
          <w:sz w:val="22"/>
          <w:szCs w:val="22"/>
          <w:lang w:eastAsia="es-CO"/>
        </w:rPr>
        <w:t xml:space="preserve"> </w:t>
      </w:r>
      <w:r w:rsidRPr="00FC56E4">
        <w:rPr>
          <w:rFonts w:ascii="Arial" w:hAnsi="Arial" w:cs="Arial"/>
          <w:color w:val="000000"/>
          <w:sz w:val="22"/>
          <w:szCs w:val="22"/>
          <w:lang w:eastAsia="es-CO"/>
        </w:rPr>
        <w:t>de conformidad con lo señalado en los artículos 123</w:t>
      </w:r>
      <w:r w:rsidR="00F76863" w:rsidRPr="00FC56E4">
        <w:rPr>
          <w:rStyle w:val="Refdenotaalfinal"/>
          <w:rFonts w:ascii="Arial" w:hAnsi="Arial" w:cs="Arial"/>
          <w:color w:val="000000"/>
          <w:sz w:val="22"/>
          <w:szCs w:val="22"/>
          <w:lang w:eastAsia="es-CO"/>
        </w:rPr>
        <w:endnoteReference w:id="2"/>
      </w:r>
      <w:r w:rsidRPr="00FC56E4">
        <w:rPr>
          <w:rFonts w:ascii="Arial" w:hAnsi="Arial" w:cs="Arial"/>
          <w:color w:val="000000"/>
          <w:sz w:val="22"/>
          <w:szCs w:val="22"/>
          <w:lang w:eastAsia="es-CO"/>
        </w:rPr>
        <w:t xml:space="preserve"> y 125</w:t>
      </w:r>
      <w:r w:rsidR="00F76863" w:rsidRPr="00FC56E4">
        <w:rPr>
          <w:rStyle w:val="Refdenotaalfinal"/>
          <w:rFonts w:ascii="Arial" w:hAnsi="Arial" w:cs="Arial"/>
          <w:color w:val="000000"/>
          <w:sz w:val="22"/>
          <w:szCs w:val="22"/>
          <w:lang w:eastAsia="es-CO"/>
        </w:rPr>
        <w:endnoteReference w:id="3"/>
      </w:r>
      <w:r w:rsidRPr="00FC56E4">
        <w:rPr>
          <w:rFonts w:ascii="Arial" w:hAnsi="Arial" w:cs="Arial"/>
          <w:color w:val="000000"/>
          <w:sz w:val="22"/>
          <w:szCs w:val="22"/>
          <w:lang w:eastAsia="es-CO"/>
        </w:rPr>
        <w:t xml:space="preserve"> del C.G.D.</w:t>
      </w:r>
      <w:r w:rsidR="00A95391">
        <w:rPr>
          <w:rFonts w:ascii="Arial" w:hAnsi="Arial" w:cs="Arial"/>
          <w:color w:val="000000"/>
          <w:sz w:val="22"/>
          <w:szCs w:val="22"/>
          <w:lang w:eastAsia="es-CO"/>
        </w:rPr>
        <w:t xml:space="preserve">, </w:t>
      </w:r>
      <w:r w:rsidR="00A95391" w:rsidRPr="00A95391">
        <w:rPr>
          <w:rFonts w:ascii="Arial" w:hAnsi="Arial" w:cs="Arial"/>
          <w:color w:val="000000"/>
          <w:sz w:val="22"/>
          <w:szCs w:val="22"/>
          <w:lang w:eastAsia="es-CO"/>
        </w:rPr>
        <w:t>modificado por el artículo 22 de la Ley 2094 de 2021</w:t>
      </w:r>
      <w:r w:rsidR="00A95391">
        <w:rPr>
          <w:rFonts w:ascii="Arial" w:hAnsi="Arial" w:cs="Arial"/>
          <w:color w:val="000000"/>
          <w:sz w:val="22"/>
          <w:szCs w:val="22"/>
          <w:lang w:eastAsia="es-CO"/>
        </w:rPr>
        <w:t>.</w:t>
      </w:r>
    </w:p>
    <w:p w14:paraId="11914192" w14:textId="77777777" w:rsidR="000668EF" w:rsidRPr="00FC56E4" w:rsidRDefault="000668EF" w:rsidP="00E663C2">
      <w:pPr>
        <w:jc w:val="both"/>
        <w:rPr>
          <w:rFonts w:ascii="Arial" w:hAnsi="Arial" w:cs="Arial"/>
          <w:color w:val="000000"/>
          <w:sz w:val="22"/>
          <w:szCs w:val="22"/>
          <w:lang w:eastAsia="es-CO"/>
        </w:rPr>
      </w:pPr>
    </w:p>
    <w:p w14:paraId="6D2CDAE8" w14:textId="77777777" w:rsidR="004A63DC" w:rsidRDefault="00E663C2" w:rsidP="00E663C2">
      <w:pPr>
        <w:jc w:val="both"/>
        <w:rPr>
          <w:rFonts w:ascii="Arial" w:hAnsi="Arial" w:cs="Arial"/>
          <w:color w:val="000000"/>
          <w:sz w:val="22"/>
          <w:szCs w:val="22"/>
          <w:lang w:eastAsia="es-CO"/>
        </w:rPr>
      </w:pPr>
      <w:r w:rsidRPr="00FC56E4">
        <w:rPr>
          <w:rFonts w:ascii="Arial" w:hAnsi="Arial" w:cs="Arial"/>
          <w:color w:val="000000"/>
          <w:sz w:val="22"/>
          <w:szCs w:val="22"/>
          <w:lang w:eastAsia="es-CO"/>
        </w:rPr>
        <w:t xml:space="preserve">Por último, se le informa que podrá ser notificado(a) por medios electrónicos, previa autorización por escrito remitida al correo </w:t>
      </w:r>
      <w:r w:rsidR="006C2036" w:rsidRPr="00FC56E4">
        <w:rPr>
          <w:rStyle w:val="Hipervnculo"/>
          <w:rFonts w:ascii="Arial" w:eastAsia="Arial" w:hAnsi="Arial" w:cs="Arial"/>
          <w:sz w:val="22"/>
          <w:szCs w:val="22"/>
        </w:rPr>
        <w:t>ojasuntosdisciplinarios-juzgamiento@bomberosbogota.gov.co</w:t>
      </w:r>
      <w:r w:rsidR="006C2036" w:rsidRPr="00FC56E4">
        <w:rPr>
          <w:rFonts w:ascii="Arial" w:hAnsi="Arial" w:cs="Arial"/>
          <w:color w:val="000000"/>
          <w:sz w:val="22"/>
          <w:szCs w:val="22"/>
          <w:lang w:eastAsia="es-CO"/>
        </w:rPr>
        <w:t xml:space="preserve">, </w:t>
      </w:r>
      <w:r w:rsidRPr="00FC56E4">
        <w:rPr>
          <w:rFonts w:ascii="Arial" w:hAnsi="Arial" w:cs="Arial"/>
          <w:color w:val="000000"/>
          <w:sz w:val="22"/>
          <w:szCs w:val="22"/>
          <w:lang w:eastAsia="es-CO"/>
        </w:rPr>
        <w:t xml:space="preserve">de acuerdo con lo señalado en el artículo 122 </w:t>
      </w:r>
      <w:r w:rsidR="004A63DC">
        <w:rPr>
          <w:rFonts w:ascii="Arial" w:hAnsi="Arial" w:cs="Arial"/>
          <w:color w:val="000000"/>
          <w:sz w:val="22"/>
          <w:szCs w:val="22"/>
          <w:lang w:eastAsia="es-CO"/>
        </w:rPr>
        <w:t>ibidem.</w:t>
      </w:r>
    </w:p>
    <w:p w14:paraId="093738C9" w14:textId="77777777" w:rsidR="004A63DC" w:rsidRDefault="004A63DC" w:rsidP="00E663C2">
      <w:pPr>
        <w:jc w:val="both"/>
        <w:rPr>
          <w:rFonts w:ascii="Arial" w:hAnsi="Arial" w:cs="Arial"/>
          <w:color w:val="000000"/>
          <w:sz w:val="22"/>
          <w:szCs w:val="22"/>
          <w:lang w:eastAsia="es-CO"/>
        </w:rPr>
      </w:pPr>
    </w:p>
    <w:p w14:paraId="20AA759E" w14:textId="268A3822" w:rsidR="00E663C2" w:rsidRPr="00FC56E4" w:rsidRDefault="004A63DC" w:rsidP="00E663C2">
      <w:pPr>
        <w:jc w:val="both"/>
        <w:rPr>
          <w:rFonts w:ascii="Arial" w:hAnsi="Arial" w:cs="Arial"/>
          <w:sz w:val="22"/>
          <w:szCs w:val="22"/>
          <w:lang w:eastAsia="es-CO"/>
        </w:rPr>
      </w:pPr>
      <w:r>
        <w:rPr>
          <w:rFonts w:ascii="Arial" w:hAnsi="Arial" w:cs="Arial"/>
          <w:color w:val="000000"/>
          <w:sz w:val="22"/>
          <w:szCs w:val="22"/>
          <w:lang w:eastAsia="es-CO"/>
        </w:rPr>
        <w:t>L</w:t>
      </w:r>
      <w:r w:rsidR="00E663C2" w:rsidRPr="00FC56E4">
        <w:rPr>
          <w:rFonts w:ascii="Arial" w:hAnsi="Arial" w:cs="Arial"/>
          <w:color w:val="000000"/>
          <w:sz w:val="22"/>
          <w:szCs w:val="22"/>
          <w:lang w:eastAsia="es-CO"/>
        </w:rPr>
        <w:t xml:space="preserve">o anterior para que ejerza sus </w:t>
      </w:r>
      <w:r w:rsidR="00963DD5" w:rsidRPr="00FC56E4">
        <w:rPr>
          <w:rFonts w:ascii="Arial" w:hAnsi="Arial" w:cs="Arial"/>
          <w:color w:val="000000"/>
          <w:sz w:val="22"/>
          <w:szCs w:val="22"/>
          <w:lang w:eastAsia="es-CO"/>
        </w:rPr>
        <w:t>(</w:t>
      </w:r>
      <w:r w:rsidR="00963DD5" w:rsidRPr="00FC56E4">
        <w:rPr>
          <w:rFonts w:ascii="Arial" w:hAnsi="Arial" w:cs="Arial"/>
          <w:color w:val="000000"/>
          <w:sz w:val="22"/>
          <w:szCs w:val="22"/>
          <w:highlight w:val="lightGray"/>
          <w:lang w:eastAsia="es-CO"/>
        </w:rPr>
        <w:t>los)</w:t>
      </w:r>
      <w:r w:rsidR="00963DD5" w:rsidRPr="00FC56E4">
        <w:rPr>
          <w:rFonts w:ascii="Arial" w:hAnsi="Arial" w:cs="Arial"/>
          <w:color w:val="000000"/>
          <w:sz w:val="22"/>
          <w:szCs w:val="22"/>
          <w:lang w:eastAsia="es-CO"/>
        </w:rPr>
        <w:t xml:space="preserve"> </w:t>
      </w:r>
      <w:r w:rsidR="00E663C2" w:rsidRPr="00FC56E4">
        <w:rPr>
          <w:rFonts w:ascii="Arial" w:hAnsi="Arial" w:cs="Arial"/>
          <w:color w:val="000000"/>
          <w:sz w:val="22"/>
          <w:szCs w:val="22"/>
          <w:lang w:eastAsia="es-CO"/>
        </w:rPr>
        <w:t>derechos de contradicción y defensa en la presente actuación, de conformidad con lo señalado en los artículos 110 y 112</w:t>
      </w:r>
      <w:r w:rsidR="00F76863" w:rsidRPr="00FC56E4">
        <w:rPr>
          <w:rStyle w:val="Refdenotaalfinal"/>
          <w:rFonts w:ascii="Arial" w:hAnsi="Arial" w:cs="Arial"/>
          <w:color w:val="000000"/>
          <w:sz w:val="22"/>
          <w:szCs w:val="22"/>
          <w:lang w:eastAsia="es-CO"/>
        </w:rPr>
        <w:endnoteReference w:id="4"/>
      </w:r>
      <w:r w:rsidR="00E663C2" w:rsidRPr="00FC56E4">
        <w:rPr>
          <w:rFonts w:ascii="Arial" w:hAnsi="Arial" w:cs="Arial"/>
          <w:color w:val="000000"/>
          <w:sz w:val="22"/>
          <w:szCs w:val="22"/>
          <w:lang w:eastAsia="es-CO"/>
        </w:rPr>
        <w:t xml:space="preserve"> de la norma en cita.</w:t>
      </w:r>
    </w:p>
    <w:p w14:paraId="243F61AE" w14:textId="77777777" w:rsidR="00E663C2" w:rsidRPr="00963DD5" w:rsidRDefault="00E663C2" w:rsidP="00E663C2">
      <w:pPr>
        <w:pStyle w:val="NormalWeb"/>
        <w:shd w:val="clear" w:color="auto" w:fill="FFFFFF" w:themeFill="background1"/>
        <w:spacing w:before="0" w:beforeAutospacing="0" w:after="0" w:afterAutospacing="0"/>
        <w:jc w:val="both"/>
        <w:rPr>
          <w:rFonts w:ascii="Arial" w:eastAsia="Arial" w:hAnsi="Arial" w:cs="Arial"/>
          <w:sz w:val="22"/>
          <w:szCs w:val="22"/>
          <w:lang w:val="es-ES"/>
        </w:rPr>
      </w:pPr>
    </w:p>
    <w:bookmarkEnd w:id="0"/>
    <w:p w14:paraId="2E93178B" w14:textId="77777777" w:rsidR="00E663C2" w:rsidRPr="00963DD5" w:rsidRDefault="00E663C2" w:rsidP="00E663C2">
      <w:pPr>
        <w:pStyle w:val="NormalWeb"/>
        <w:shd w:val="clear" w:color="auto" w:fill="FFFFFF" w:themeFill="background1"/>
        <w:spacing w:before="0" w:beforeAutospacing="0" w:after="0" w:afterAutospacing="0"/>
        <w:jc w:val="both"/>
        <w:rPr>
          <w:rFonts w:ascii="Arial" w:eastAsia="Arial" w:hAnsi="Arial" w:cs="Arial"/>
          <w:sz w:val="22"/>
          <w:szCs w:val="22"/>
          <w:lang w:val="es-ES"/>
        </w:rPr>
      </w:pPr>
      <w:r w:rsidRPr="00963DD5">
        <w:rPr>
          <w:rFonts w:ascii="Arial" w:eastAsia="Arial" w:hAnsi="Arial" w:cs="Arial"/>
          <w:sz w:val="22"/>
          <w:szCs w:val="22"/>
          <w:lang w:val="es-ES"/>
        </w:rPr>
        <w:t>Atentamente,</w:t>
      </w:r>
    </w:p>
    <w:p w14:paraId="5BFB0656" w14:textId="77777777" w:rsidR="00E663C2" w:rsidRPr="00963DD5" w:rsidRDefault="00E663C2" w:rsidP="00E663C2">
      <w:pPr>
        <w:jc w:val="both"/>
        <w:rPr>
          <w:rFonts w:ascii="Arial" w:eastAsia="Arial" w:hAnsi="Arial" w:cs="Arial"/>
          <w:b/>
          <w:bCs/>
          <w:sz w:val="22"/>
          <w:szCs w:val="22"/>
        </w:rPr>
      </w:pPr>
    </w:p>
    <w:p w14:paraId="482EFF16" w14:textId="4FBCF54C" w:rsidR="00E663C2" w:rsidRDefault="00E663C2" w:rsidP="00E663C2">
      <w:pPr>
        <w:jc w:val="both"/>
        <w:rPr>
          <w:rFonts w:ascii="Arial" w:eastAsia="Arial" w:hAnsi="Arial" w:cs="Arial"/>
          <w:sz w:val="22"/>
          <w:szCs w:val="22"/>
        </w:rPr>
      </w:pPr>
    </w:p>
    <w:p w14:paraId="5BF74E79" w14:textId="77777777" w:rsidR="00864D61" w:rsidRDefault="00864D61" w:rsidP="00E663C2">
      <w:pPr>
        <w:jc w:val="both"/>
        <w:rPr>
          <w:rFonts w:ascii="Arial" w:eastAsia="Arial" w:hAnsi="Arial" w:cs="Arial"/>
          <w:sz w:val="22"/>
          <w:szCs w:val="22"/>
        </w:rPr>
      </w:pPr>
    </w:p>
    <w:p w14:paraId="1F1B390E" w14:textId="72689CC2" w:rsidR="00963DD5" w:rsidRDefault="00963DD5" w:rsidP="00E663C2">
      <w:pPr>
        <w:jc w:val="both"/>
        <w:rPr>
          <w:rFonts w:ascii="Arial" w:eastAsia="Arial" w:hAnsi="Arial" w:cs="Arial"/>
          <w:sz w:val="22"/>
          <w:szCs w:val="22"/>
        </w:rPr>
      </w:pPr>
    </w:p>
    <w:p w14:paraId="3252B40A" w14:textId="77777777" w:rsidR="00963DD5" w:rsidRPr="00963DD5" w:rsidRDefault="00963DD5" w:rsidP="00E663C2">
      <w:pPr>
        <w:jc w:val="both"/>
        <w:rPr>
          <w:rFonts w:ascii="Arial" w:eastAsia="Arial" w:hAnsi="Arial" w:cs="Arial"/>
          <w:sz w:val="22"/>
          <w:szCs w:val="22"/>
        </w:rPr>
      </w:pPr>
    </w:p>
    <w:p w14:paraId="4DFCD3C5" w14:textId="77777777" w:rsidR="00E663C2" w:rsidRPr="00963DD5" w:rsidRDefault="00E663C2" w:rsidP="00E663C2">
      <w:pPr>
        <w:jc w:val="both"/>
        <w:rPr>
          <w:rFonts w:ascii="Arial" w:hAnsi="Arial" w:cs="Arial"/>
          <w:b/>
          <w:bCs/>
          <w:sz w:val="22"/>
          <w:szCs w:val="22"/>
          <w:highlight w:val="lightGray"/>
          <w:lang w:val="es-ES"/>
        </w:rPr>
      </w:pPr>
      <w:r w:rsidRPr="00963DD5">
        <w:rPr>
          <w:rFonts w:ascii="Arial" w:hAnsi="Arial" w:cs="Arial"/>
          <w:b/>
          <w:bCs/>
          <w:sz w:val="22"/>
          <w:szCs w:val="22"/>
          <w:highlight w:val="lightGray"/>
          <w:lang w:val="es-ES"/>
        </w:rPr>
        <w:t>NOMBRES Y APELLIDOS COMPLETOS</w:t>
      </w:r>
    </w:p>
    <w:p w14:paraId="7755122B" w14:textId="29D1BD53" w:rsidR="00E663C2" w:rsidRDefault="00E663C2" w:rsidP="00E663C2">
      <w:pPr>
        <w:jc w:val="both"/>
        <w:rPr>
          <w:rFonts w:ascii="Arial" w:hAnsi="Arial" w:cs="Arial"/>
          <w:sz w:val="22"/>
          <w:szCs w:val="22"/>
          <w:lang w:val="es-ES"/>
        </w:rPr>
      </w:pPr>
      <w:r w:rsidRPr="00963DD5">
        <w:rPr>
          <w:rFonts w:ascii="Arial" w:hAnsi="Arial" w:cs="Arial"/>
          <w:sz w:val="22"/>
          <w:szCs w:val="22"/>
          <w:lang w:val="es-ES"/>
        </w:rPr>
        <w:t>Jefe Oficina Jurídica</w:t>
      </w:r>
    </w:p>
    <w:p w14:paraId="6E58DCE3" w14:textId="77777777" w:rsidR="00963DD5" w:rsidRPr="00963DD5" w:rsidRDefault="00963DD5" w:rsidP="00E663C2">
      <w:pPr>
        <w:jc w:val="both"/>
        <w:rPr>
          <w:rFonts w:ascii="Arial" w:hAnsi="Arial" w:cs="Arial"/>
          <w:sz w:val="22"/>
          <w:szCs w:val="22"/>
          <w:lang w:val="es-ES"/>
        </w:rPr>
      </w:pPr>
    </w:p>
    <w:p w14:paraId="15A6E127" w14:textId="77777777" w:rsidR="00E663C2" w:rsidRPr="00E663C2" w:rsidRDefault="00E663C2" w:rsidP="00E663C2">
      <w:pPr>
        <w:jc w:val="both"/>
        <w:rPr>
          <w:rFonts w:ascii="Arial" w:hAnsi="Arial" w:cs="Arial"/>
          <w:sz w:val="22"/>
          <w:szCs w:val="22"/>
          <w:lang w:val="es-ES"/>
        </w:rPr>
      </w:pPr>
    </w:p>
    <w:p w14:paraId="3E184D71" w14:textId="77777777" w:rsidR="00E663C2" w:rsidRPr="00E663C2" w:rsidRDefault="00E663C2" w:rsidP="00E663C2">
      <w:pPr>
        <w:ind w:left="993" w:hanging="993"/>
        <w:jc w:val="both"/>
        <w:rPr>
          <w:rFonts w:ascii="Arial" w:hAnsi="Arial" w:cs="Arial"/>
          <w:sz w:val="16"/>
          <w:szCs w:val="16"/>
          <w:highlight w:val="darkGray"/>
          <w:lang w:val="es-ES"/>
        </w:rPr>
      </w:pPr>
      <w:r w:rsidRPr="00E663C2">
        <w:rPr>
          <w:rFonts w:ascii="Arial" w:hAnsi="Arial" w:cs="Arial"/>
          <w:sz w:val="16"/>
          <w:szCs w:val="16"/>
          <w:lang w:val="es-ES"/>
        </w:rPr>
        <w:t>Proyectó:</w:t>
      </w:r>
      <w:r w:rsidRPr="00E663C2">
        <w:rPr>
          <w:rFonts w:ascii="Arial" w:hAnsi="Arial" w:cs="Arial"/>
          <w:sz w:val="16"/>
          <w:szCs w:val="16"/>
          <w:lang w:val="es-ES"/>
        </w:rPr>
        <w:tab/>
      </w:r>
      <w:r w:rsidRPr="00963DD5">
        <w:rPr>
          <w:rFonts w:ascii="Arial" w:hAnsi="Arial" w:cs="Arial"/>
          <w:sz w:val="16"/>
          <w:szCs w:val="16"/>
          <w:highlight w:val="lightGray"/>
          <w:lang w:val="es-ES"/>
        </w:rPr>
        <w:t xml:space="preserve">NOMBRES Y APELLIDOS – Cargo o contrato </w:t>
      </w:r>
      <w:r w:rsidRPr="00E663C2">
        <w:rPr>
          <w:rFonts w:ascii="Arial" w:hAnsi="Arial" w:cs="Arial"/>
          <w:sz w:val="16"/>
          <w:szCs w:val="16"/>
          <w:lang w:val="es-ES"/>
        </w:rPr>
        <w:t>Oficina Jurídica--JD</w:t>
      </w:r>
    </w:p>
    <w:p w14:paraId="455FAB56" w14:textId="77777777" w:rsidR="00E663C2" w:rsidRPr="00E663C2" w:rsidRDefault="00E663C2" w:rsidP="00E663C2">
      <w:pPr>
        <w:ind w:left="993" w:hanging="993"/>
        <w:jc w:val="both"/>
        <w:rPr>
          <w:rFonts w:ascii="Arial" w:hAnsi="Arial" w:cs="Arial"/>
          <w:sz w:val="16"/>
          <w:szCs w:val="16"/>
          <w:highlight w:val="darkGray"/>
          <w:lang w:val="es-ES"/>
        </w:rPr>
      </w:pPr>
      <w:r w:rsidRPr="00E663C2">
        <w:rPr>
          <w:rFonts w:ascii="Arial" w:hAnsi="Arial" w:cs="Arial"/>
          <w:sz w:val="16"/>
          <w:szCs w:val="16"/>
          <w:lang w:val="es-ES"/>
        </w:rPr>
        <w:t>Revisó:</w:t>
      </w:r>
      <w:r w:rsidRPr="00E663C2">
        <w:rPr>
          <w:rFonts w:ascii="Arial" w:hAnsi="Arial" w:cs="Arial"/>
          <w:sz w:val="16"/>
          <w:szCs w:val="16"/>
          <w:lang w:val="es-ES"/>
        </w:rPr>
        <w:tab/>
      </w:r>
      <w:r w:rsidRPr="00963DD5">
        <w:rPr>
          <w:rFonts w:ascii="Arial" w:hAnsi="Arial" w:cs="Arial"/>
          <w:sz w:val="16"/>
          <w:szCs w:val="16"/>
          <w:highlight w:val="lightGray"/>
          <w:lang w:val="es-ES"/>
        </w:rPr>
        <w:t xml:space="preserve">NOMBRES Y APELLIDOS – Cargo o contrato </w:t>
      </w:r>
      <w:r w:rsidRPr="00E663C2">
        <w:rPr>
          <w:rFonts w:ascii="Arial" w:hAnsi="Arial" w:cs="Arial"/>
          <w:sz w:val="16"/>
          <w:szCs w:val="16"/>
          <w:lang w:val="es-ES"/>
        </w:rPr>
        <w:t>Oficina Jurídica-JD</w:t>
      </w:r>
    </w:p>
    <w:p w14:paraId="747A9BCC" w14:textId="77777777" w:rsidR="00E663C2" w:rsidRPr="00E663C2" w:rsidRDefault="00E663C2" w:rsidP="00E663C2">
      <w:pPr>
        <w:ind w:left="993" w:hanging="993"/>
        <w:jc w:val="both"/>
        <w:rPr>
          <w:rFonts w:ascii="Arial" w:hAnsi="Arial" w:cs="Arial"/>
          <w:sz w:val="16"/>
          <w:szCs w:val="16"/>
          <w:lang w:val="es-ES"/>
        </w:rPr>
      </w:pPr>
    </w:p>
    <w:p w14:paraId="1EB7D806" w14:textId="77777777" w:rsidR="00E663C2" w:rsidRPr="00E663C2" w:rsidRDefault="00E663C2" w:rsidP="00E663C2">
      <w:pPr>
        <w:ind w:left="993" w:hanging="993"/>
        <w:jc w:val="both"/>
        <w:rPr>
          <w:rFonts w:ascii="Arial" w:hAnsi="Arial" w:cs="Arial"/>
          <w:sz w:val="16"/>
          <w:szCs w:val="16"/>
          <w:lang w:val="es-ES"/>
        </w:rPr>
      </w:pPr>
      <w:r w:rsidRPr="00E663C2">
        <w:rPr>
          <w:rFonts w:ascii="Arial" w:hAnsi="Arial" w:cs="Arial"/>
          <w:sz w:val="16"/>
          <w:szCs w:val="16"/>
          <w:lang w:val="es-ES"/>
        </w:rPr>
        <w:t>Copia:</w:t>
      </w:r>
      <w:r w:rsidRPr="00E663C2">
        <w:rPr>
          <w:rFonts w:ascii="Arial" w:hAnsi="Arial" w:cs="Arial"/>
        </w:rPr>
        <w:tab/>
      </w:r>
      <w:r w:rsidRPr="00E663C2">
        <w:rPr>
          <w:rFonts w:ascii="Arial" w:hAnsi="Arial" w:cs="Arial"/>
          <w:sz w:val="16"/>
          <w:szCs w:val="16"/>
          <w:lang w:val="es-ES"/>
        </w:rPr>
        <w:t xml:space="preserve">Director Consultorio Jurídico Universidad </w:t>
      </w:r>
      <w:r w:rsidRPr="00E663C2">
        <w:rPr>
          <w:rFonts w:ascii="Arial" w:hAnsi="Arial" w:cs="Arial"/>
          <w:sz w:val="16"/>
          <w:szCs w:val="16"/>
          <w:highlight w:val="darkGray"/>
          <w:lang w:val="es-ES"/>
        </w:rPr>
        <w:t>XX</w:t>
      </w:r>
    </w:p>
    <w:p w14:paraId="0DE732C7" w14:textId="77777777" w:rsidR="00E663C2" w:rsidRPr="00E663C2" w:rsidRDefault="00E663C2" w:rsidP="00E663C2">
      <w:pPr>
        <w:ind w:left="993" w:hanging="993"/>
        <w:jc w:val="both"/>
        <w:rPr>
          <w:rFonts w:ascii="Arial" w:hAnsi="Arial" w:cs="Arial"/>
          <w:sz w:val="16"/>
          <w:szCs w:val="16"/>
          <w:highlight w:val="darkGray"/>
          <w:lang w:val="es-ES"/>
        </w:rPr>
      </w:pPr>
    </w:p>
    <w:p w14:paraId="7993B28A" w14:textId="77777777" w:rsidR="00E663C2" w:rsidRPr="00E663C2" w:rsidRDefault="00E663C2" w:rsidP="00E663C2">
      <w:pPr>
        <w:ind w:left="851" w:hanging="851"/>
        <w:jc w:val="both"/>
        <w:rPr>
          <w:rFonts w:ascii="Arial" w:hAnsi="Arial" w:cs="Arial"/>
          <w:sz w:val="16"/>
          <w:szCs w:val="16"/>
          <w:lang w:val="es-ES"/>
        </w:rPr>
      </w:pPr>
    </w:p>
    <w:p w14:paraId="52F7FB1E" w14:textId="77777777" w:rsidR="00E663C2" w:rsidRPr="00E663C2" w:rsidRDefault="00E663C2" w:rsidP="00E663C2">
      <w:pPr>
        <w:jc w:val="both"/>
        <w:rPr>
          <w:rFonts w:ascii="Arial" w:eastAsia="Arial" w:hAnsi="Arial" w:cs="Arial"/>
          <w:b/>
          <w:sz w:val="22"/>
          <w:szCs w:val="22"/>
        </w:rPr>
      </w:pPr>
    </w:p>
    <w:p w14:paraId="120EAC2B" w14:textId="37DA7F64" w:rsidR="00AE26A0" w:rsidRPr="00E663C2" w:rsidRDefault="00AE26A0" w:rsidP="00E663C2">
      <w:pPr>
        <w:jc w:val="both"/>
        <w:rPr>
          <w:rFonts w:ascii="Arial" w:eastAsia="Arial" w:hAnsi="Arial" w:cs="Arial"/>
          <w:sz w:val="22"/>
          <w:szCs w:val="22"/>
        </w:rPr>
      </w:pPr>
    </w:p>
    <w:sectPr w:rsidR="00AE26A0" w:rsidRPr="00E663C2" w:rsidSect="00AB4B9D">
      <w:headerReference w:type="default" r:id="rId12"/>
      <w:footerReference w:type="default" r:id="rId13"/>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D777" w14:textId="77777777" w:rsidR="000571A4" w:rsidRDefault="000571A4">
      <w:r>
        <w:separator/>
      </w:r>
    </w:p>
  </w:endnote>
  <w:endnote w:type="continuationSeparator" w:id="0">
    <w:p w14:paraId="69BC6E28" w14:textId="77777777" w:rsidR="000571A4" w:rsidRDefault="000571A4">
      <w:r>
        <w:continuationSeparator/>
      </w:r>
    </w:p>
  </w:endnote>
  <w:endnote w:id="1">
    <w:p w14:paraId="353BF554" w14:textId="0126A62F" w:rsidR="00EF31FB" w:rsidRPr="00963DD5" w:rsidRDefault="00EF31FB" w:rsidP="00F76863">
      <w:pPr>
        <w:pStyle w:val="Textonotaalfinal"/>
        <w:ind w:left="284" w:hanging="284"/>
        <w:jc w:val="both"/>
        <w:rPr>
          <w:rFonts w:ascii="Arial Narrow" w:hAnsi="Arial Narrow"/>
          <w:lang w:val="es-ES"/>
        </w:rPr>
      </w:pPr>
      <w:r w:rsidRPr="00963DD5">
        <w:rPr>
          <w:rStyle w:val="Refdenotaalfinal"/>
          <w:rFonts w:ascii="Arial Narrow" w:hAnsi="Arial Narrow"/>
          <w:sz w:val="16"/>
        </w:rPr>
        <w:endnoteRef/>
      </w:r>
      <w:r w:rsidRPr="00963DD5">
        <w:rPr>
          <w:rFonts w:ascii="Arial Narrow" w:hAnsi="Arial Narrow"/>
          <w:sz w:val="16"/>
        </w:rPr>
        <w:t xml:space="preserve"> </w:t>
      </w:r>
      <w:r>
        <w:rPr>
          <w:rFonts w:ascii="Arial Narrow" w:hAnsi="Arial Narrow"/>
          <w:sz w:val="16"/>
        </w:rPr>
        <w:tab/>
      </w:r>
      <w:r w:rsidRPr="00F76863">
        <w:rPr>
          <w:rFonts w:ascii="Arial Narrow" w:hAnsi="Arial Narrow"/>
          <w:b/>
          <w:sz w:val="16"/>
        </w:rPr>
        <w:t>LEY 1952 DE 2019</w:t>
      </w:r>
      <w:r>
        <w:rPr>
          <w:rFonts w:ascii="Arial Narrow" w:hAnsi="Arial Narrow"/>
          <w:sz w:val="16"/>
        </w:rPr>
        <w:t xml:space="preserve">. </w:t>
      </w:r>
      <w:r w:rsidRPr="00963DD5">
        <w:rPr>
          <w:rFonts w:ascii="Arial Narrow" w:hAnsi="Arial Narrow" w:cs="Arial"/>
          <w:b/>
          <w:bCs/>
          <w:sz w:val="16"/>
          <w:shd w:val="clear" w:color="auto" w:fill="FFFFFF"/>
        </w:rPr>
        <w:t>Artículo</w:t>
      </w:r>
      <w:r w:rsidRPr="00963DD5">
        <w:rPr>
          <w:rFonts w:ascii="Arial Narrow" w:hAnsi="Arial Narrow" w:cs="Calibri"/>
          <w:sz w:val="16"/>
          <w:shd w:val="clear" w:color="auto" w:fill="FFFFFF"/>
        </w:rPr>
        <w:t> </w:t>
      </w:r>
      <w:r w:rsidRPr="00963DD5">
        <w:rPr>
          <w:rFonts w:ascii="Arial Narrow" w:hAnsi="Arial Narrow" w:cs="Arial"/>
          <w:b/>
          <w:bCs/>
          <w:sz w:val="16"/>
          <w:shd w:val="clear" w:color="auto" w:fill="FFFFFF"/>
        </w:rPr>
        <w:t>225 E. </w:t>
      </w:r>
      <w:hyperlink r:id="rId1" w:anchor="44" w:history="1">
        <w:r w:rsidRPr="00963DD5">
          <w:rPr>
            <w:rStyle w:val="Hipervnculo"/>
            <w:rFonts w:ascii="Arial Narrow" w:hAnsi="Arial Narrow" w:cs="Arial"/>
            <w:sz w:val="16"/>
          </w:rPr>
          <w:t>Adicionado por el art. 44, Ley 2094 de 2021.</w:t>
        </w:r>
      </w:hyperlink>
      <w:r w:rsidRPr="00963DD5">
        <w:rPr>
          <w:rFonts w:ascii="Arial Narrow" w:hAnsi="Arial Narrow" w:cs="Arial"/>
          <w:b/>
          <w:bCs/>
          <w:sz w:val="16"/>
          <w:shd w:val="clear" w:color="auto" w:fill="FFFFFF"/>
        </w:rPr>
        <w:t>Traslado para alegatos de conclusión.</w:t>
      </w:r>
      <w:r w:rsidRPr="00963DD5">
        <w:rPr>
          <w:rFonts w:ascii="Arial Narrow" w:hAnsi="Arial Narrow" w:cs="Arial"/>
          <w:sz w:val="16"/>
          <w:shd w:val="clear" w:color="auto" w:fill="FFFFFF"/>
        </w:rPr>
        <w:t> Si no hubiere pruebas que practicar o habiéndose practicado las decretadas, el funcionario de conocimiento mediante auto de sustanciación ordenará el traslado común por diez (10) días; para que los sujetos procesales presenten alegatos de conclusión.</w:t>
      </w:r>
    </w:p>
  </w:endnote>
  <w:endnote w:id="2">
    <w:p w14:paraId="206DEE92" w14:textId="37514170" w:rsidR="00EF31FB" w:rsidRPr="00F76863" w:rsidRDefault="00EF31FB" w:rsidP="00F76863">
      <w:pPr>
        <w:pStyle w:val="Textonotaalfinal"/>
        <w:ind w:left="284" w:hanging="284"/>
        <w:jc w:val="both"/>
        <w:rPr>
          <w:rFonts w:ascii="Arial Narrow" w:hAnsi="Arial Narrow"/>
          <w:sz w:val="16"/>
          <w:szCs w:val="16"/>
          <w:lang w:val="es-ES"/>
        </w:rPr>
      </w:pPr>
      <w:r w:rsidRPr="00F76863">
        <w:rPr>
          <w:rStyle w:val="Refdenotaalfinal"/>
          <w:rFonts w:ascii="Arial Narrow" w:hAnsi="Arial Narrow"/>
          <w:sz w:val="16"/>
          <w:szCs w:val="16"/>
        </w:rPr>
        <w:endnoteRef/>
      </w:r>
      <w:r w:rsidRPr="00F76863">
        <w:rPr>
          <w:rFonts w:ascii="Arial Narrow" w:hAnsi="Arial Narrow"/>
          <w:sz w:val="16"/>
          <w:szCs w:val="16"/>
        </w:rPr>
        <w:t xml:space="preserve"> </w:t>
      </w:r>
      <w:r>
        <w:rPr>
          <w:rFonts w:ascii="Arial Narrow" w:hAnsi="Arial Narrow"/>
          <w:sz w:val="16"/>
          <w:szCs w:val="16"/>
        </w:rPr>
        <w:tab/>
      </w:r>
      <w:r w:rsidR="00A95391" w:rsidRPr="00F76863">
        <w:rPr>
          <w:rFonts w:ascii="Arial Narrow" w:hAnsi="Arial Narrow"/>
          <w:i/>
          <w:sz w:val="16"/>
          <w:szCs w:val="16"/>
        </w:rPr>
        <w:t>Ibidem</w:t>
      </w:r>
      <w:r w:rsidRPr="00F76863">
        <w:rPr>
          <w:rFonts w:ascii="Arial Narrow" w:hAnsi="Arial Narrow"/>
          <w:sz w:val="16"/>
          <w:szCs w:val="16"/>
        </w:rPr>
        <w:t xml:space="preserve">. </w:t>
      </w:r>
      <w:r w:rsidRPr="00F76863">
        <w:rPr>
          <w:rFonts w:ascii="Arial Narrow" w:hAnsi="Arial Narrow" w:cs="Arial"/>
          <w:b/>
          <w:bCs/>
          <w:sz w:val="16"/>
          <w:szCs w:val="16"/>
          <w:shd w:val="clear" w:color="auto" w:fill="FFFFFF"/>
        </w:rPr>
        <w:t>Artículo</w:t>
      </w:r>
      <w:r w:rsidRPr="00F76863">
        <w:rPr>
          <w:rFonts w:ascii="Arial Narrow" w:hAnsi="Arial Narrow" w:cs="Calibri"/>
          <w:sz w:val="16"/>
          <w:szCs w:val="16"/>
          <w:shd w:val="clear" w:color="auto" w:fill="FFFFFF"/>
        </w:rPr>
        <w:t> </w:t>
      </w:r>
      <w:r w:rsidRPr="00F76863">
        <w:rPr>
          <w:rFonts w:ascii="Arial Narrow" w:hAnsi="Arial Narrow" w:cs="Arial"/>
          <w:b/>
          <w:bCs/>
          <w:sz w:val="16"/>
          <w:szCs w:val="16"/>
          <w:shd w:val="clear" w:color="auto" w:fill="FFFFFF"/>
        </w:rPr>
        <w:t>123. Notificación de decisiones interlocutorias.</w:t>
      </w:r>
    </w:p>
  </w:endnote>
  <w:endnote w:id="3">
    <w:p w14:paraId="64822E3F" w14:textId="0D69DC46" w:rsidR="00EF31FB" w:rsidRPr="00F76863" w:rsidRDefault="00EF31FB" w:rsidP="00F76863">
      <w:pPr>
        <w:pStyle w:val="Textonotaalfinal"/>
        <w:ind w:left="284" w:hanging="284"/>
        <w:jc w:val="both"/>
        <w:rPr>
          <w:lang w:val="es-ES"/>
        </w:rPr>
      </w:pPr>
      <w:r w:rsidRPr="00F76863">
        <w:rPr>
          <w:rStyle w:val="Refdenotaalfinal"/>
          <w:rFonts w:ascii="Arial Narrow" w:hAnsi="Arial Narrow"/>
          <w:sz w:val="16"/>
          <w:szCs w:val="16"/>
        </w:rPr>
        <w:endnoteRef/>
      </w:r>
      <w:r w:rsidRPr="00F76863">
        <w:rPr>
          <w:rFonts w:ascii="Arial Narrow" w:hAnsi="Arial Narrow"/>
          <w:sz w:val="16"/>
          <w:szCs w:val="16"/>
        </w:rPr>
        <w:t xml:space="preserve"> </w:t>
      </w:r>
      <w:r>
        <w:rPr>
          <w:rFonts w:ascii="Arial Narrow" w:hAnsi="Arial Narrow"/>
          <w:sz w:val="16"/>
          <w:szCs w:val="16"/>
        </w:rPr>
        <w:tab/>
      </w:r>
      <w:r w:rsidR="00A95391" w:rsidRPr="00F76863">
        <w:rPr>
          <w:rFonts w:ascii="Arial Narrow" w:hAnsi="Arial Narrow"/>
          <w:i/>
          <w:sz w:val="16"/>
          <w:szCs w:val="16"/>
        </w:rPr>
        <w:t>Ibidem</w:t>
      </w:r>
      <w:r>
        <w:rPr>
          <w:rFonts w:ascii="Arial Narrow" w:hAnsi="Arial Narrow" w:cs="Arial"/>
          <w:b/>
          <w:bCs/>
          <w:sz w:val="16"/>
          <w:szCs w:val="16"/>
          <w:shd w:val="clear" w:color="auto" w:fill="FFFFFF"/>
        </w:rPr>
        <w:t xml:space="preserve">. </w:t>
      </w:r>
      <w:r w:rsidRPr="00F76863">
        <w:rPr>
          <w:rFonts w:ascii="Arial Narrow" w:hAnsi="Arial Narrow" w:cs="Arial"/>
          <w:b/>
          <w:bCs/>
          <w:sz w:val="16"/>
          <w:szCs w:val="16"/>
          <w:shd w:val="clear" w:color="auto" w:fill="FFFFFF"/>
        </w:rPr>
        <w:t>Artículo</w:t>
      </w:r>
      <w:r w:rsidRPr="00F76863">
        <w:rPr>
          <w:rFonts w:ascii="Arial Narrow" w:hAnsi="Arial Narrow" w:cs="Calibri"/>
          <w:sz w:val="16"/>
          <w:szCs w:val="16"/>
          <w:shd w:val="clear" w:color="auto" w:fill="FFFFFF"/>
        </w:rPr>
        <w:t> </w:t>
      </w:r>
      <w:r w:rsidRPr="00F76863">
        <w:rPr>
          <w:rFonts w:ascii="Arial Narrow" w:hAnsi="Arial Narrow" w:cs="Arial"/>
          <w:b/>
          <w:bCs/>
          <w:sz w:val="16"/>
          <w:szCs w:val="16"/>
          <w:shd w:val="clear" w:color="auto" w:fill="FFFFFF"/>
        </w:rPr>
        <w:t>125. </w:t>
      </w:r>
      <w:hyperlink r:id="rId2" w:anchor="22" w:history="1">
        <w:r w:rsidRPr="00F76863">
          <w:rPr>
            <w:rStyle w:val="Hipervnculo"/>
            <w:rFonts w:ascii="Arial Narrow" w:hAnsi="Arial Narrow" w:cs="Arial"/>
            <w:sz w:val="16"/>
            <w:szCs w:val="16"/>
          </w:rPr>
          <w:t>Modificado por el art. 22, Ley 2094 de 2021.</w:t>
        </w:r>
      </w:hyperlink>
      <w:r w:rsidRPr="00F76863">
        <w:rPr>
          <w:rFonts w:ascii="Arial Narrow" w:hAnsi="Arial Narrow" w:cs="Arial"/>
          <w:sz w:val="16"/>
          <w:szCs w:val="16"/>
          <w:shd w:val="clear" w:color="auto" w:fill="FFFFFF"/>
        </w:rPr>
        <w:t xml:space="preserve"> </w:t>
      </w:r>
      <w:r w:rsidRPr="00F76863">
        <w:rPr>
          <w:rFonts w:ascii="Arial Narrow" w:hAnsi="Arial Narrow" w:cs="Arial"/>
          <w:b/>
          <w:bCs/>
          <w:sz w:val="16"/>
          <w:szCs w:val="16"/>
          <w:shd w:val="clear" w:color="auto" w:fill="FFFFFF"/>
        </w:rPr>
        <w:t>Notificación por estado electrónico</w:t>
      </w:r>
    </w:p>
  </w:endnote>
  <w:endnote w:id="4">
    <w:p w14:paraId="043E931E" w14:textId="0B76F1B7" w:rsidR="00EF31FB" w:rsidRPr="00F76863" w:rsidRDefault="00EF31FB" w:rsidP="00F76863">
      <w:pPr>
        <w:pStyle w:val="Textonotaalfinal"/>
        <w:ind w:left="284" w:hanging="284"/>
        <w:jc w:val="both"/>
        <w:rPr>
          <w:rFonts w:ascii="Arial Narrow" w:hAnsi="Arial Narrow"/>
          <w:lang w:val="es-ES"/>
        </w:rPr>
      </w:pPr>
      <w:r w:rsidRPr="00F76863">
        <w:rPr>
          <w:rStyle w:val="Refdenotaalfinal"/>
          <w:rFonts w:ascii="Arial Narrow" w:hAnsi="Arial Narrow"/>
          <w:sz w:val="16"/>
        </w:rPr>
        <w:endnoteRef/>
      </w:r>
      <w:r w:rsidRPr="00F76863">
        <w:rPr>
          <w:rFonts w:ascii="Arial Narrow" w:hAnsi="Arial Narrow"/>
          <w:sz w:val="16"/>
        </w:rPr>
        <w:t xml:space="preserve"> </w:t>
      </w:r>
      <w:r>
        <w:rPr>
          <w:rFonts w:ascii="Arial Narrow" w:hAnsi="Arial Narrow"/>
          <w:sz w:val="16"/>
        </w:rPr>
        <w:tab/>
      </w:r>
      <w:r w:rsidR="00A95391" w:rsidRPr="00A95391">
        <w:rPr>
          <w:rFonts w:ascii="Arial Narrow" w:hAnsi="Arial Narrow"/>
          <w:i/>
          <w:sz w:val="16"/>
        </w:rPr>
        <w:t>Ibidem</w:t>
      </w:r>
      <w:r w:rsidRPr="00A95391">
        <w:rPr>
          <w:rFonts w:ascii="Arial Narrow" w:hAnsi="Arial Narrow"/>
          <w:i/>
          <w:sz w:val="16"/>
        </w:rPr>
        <w:t>.</w:t>
      </w:r>
      <w:r>
        <w:rPr>
          <w:rFonts w:ascii="Arial Narrow" w:hAnsi="Arial Narrow"/>
          <w:sz w:val="16"/>
        </w:rPr>
        <w:t xml:space="preserve"> </w:t>
      </w:r>
      <w:r w:rsidRPr="00F76863">
        <w:rPr>
          <w:rFonts w:ascii="Arial Narrow" w:hAnsi="Arial Narrow" w:cs="Arial"/>
          <w:b/>
          <w:bCs/>
          <w:sz w:val="16"/>
          <w:shd w:val="clear" w:color="auto" w:fill="FFFFFF"/>
        </w:rPr>
        <w:t>Artículo 11 Derechos del disciplinado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EF31FB" w:rsidRDefault="00EF31FB">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EF31FB" w:rsidRDefault="00EF31FB">
    <w:pPr>
      <w:rPr>
        <w:rFonts w:ascii="Arial" w:eastAsia="Arial" w:hAnsi="Arial" w:cs="Arial"/>
        <w:sz w:val="18"/>
        <w:szCs w:val="18"/>
      </w:rPr>
    </w:pPr>
  </w:p>
  <w:p w14:paraId="60436E85" w14:textId="77777777" w:rsidR="00EF31FB" w:rsidRDefault="00EF31FB">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B42C" w14:textId="77777777" w:rsidR="000571A4" w:rsidRDefault="000571A4">
      <w:r>
        <w:separator/>
      </w:r>
    </w:p>
  </w:footnote>
  <w:footnote w:type="continuationSeparator" w:id="0">
    <w:p w14:paraId="563EEE68" w14:textId="77777777" w:rsidR="000571A4" w:rsidRDefault="0005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EF31FB" w:rsidRDefault="00EF31FB">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EF31FB" w14:paraId="5D82EFCB" w14:textId="77777777" w:rsidTr="009765C0">
      <w:trPr>
        <w:trHeight w:val="1260"/>
        <w:tblHeader/>
      </w:trPr>
      <w:tc>
        <w:tcPr>
          <w:tcW w:w="944" w:type="pct"/>
          <w:vAlign w:val="center"/>
        </w:tcPr>
        <w:p w14:paraId="3B4A0D42" w14:textId="77777777" w:rsidR="00EF31FB" w:rsidRDefault="00EF31FB"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EF31FB" w:rsidRDefault="00EF31FB" w:rsidP="004B7A47">
          <w:pPr>
            <w:rPr>
              <w:rFonts w:ascii="Arial" w:hAnsi="Arial" w:cs="Arial"/>
              <w:sz w:val="16"/>
              <w:szCs w:val="16"/>
            </w:rPr>
          </w:pPr>
          <w:r>
            <w:rPr>
              <w:rFonts w:ascii="Arial" w:hAnsi="Arial" w:cs="Arial"/>
              <w:sz w:val="16"/>
              <w:szCs w:val="16"/>
            </w:rPr>
            <w:t>Nombre del Procedimiento</w:t>
          </w:r>
        </w:p>
        <w:p w14:paraId="0AAEA2D0" w14:textId="77777777" w:rsidR="00EF31FB" w:rsidRPr="00926BCF" w:rsidRDefault="00EF31FB" w:rsidP="004B7A47">
          <w:pPr>
            <w:rPr>
              <w:rFonts w:ascii="Arial" w:hAnsi="Arial" w:cs="Arial"/>
              <w:color w:val="BFBFBF"/>
              <w:sz w:val="16"/>
              <w:szCs w:val="16"/>
            </w:rPr>
          </w:pPr>
        </w:p>
        <w:p w14:paraId="19FECBDD" w14:textId="2762DB4B" w:rsidR="00EF31FB" w:rsidRPr="009765C0" w:rsidRDefault="00EF31FB" w:rsidP="00702E49">
          <w:pPr>
            <w:pStyle w:val="Encabezado"/>
            <w:jc w:val="center"/>
            <w:rPr>
              <w:rFonts w:ascii="Arial" w:hAnsi="Arial" w:cs="Arial"/>
              <w:b/>
              <w:sz w:val="18"/>
            </w:rPr>
          </w:pPr>
          <w:r w:rsidRPr="009765C0">
            <w:rPr>
              <w:rFonts w:ascii="Arial" w:hAnsi="Arial" w:cs="Arial"/>
              <w:b/>
              <w:sz w:val="18"/>
            </w:rPr>
            <w:t>PROCESO ORDINARIO - PRIMERA INSTANCIA</w:t>
          </w:r>
        </w:p>
        <w:p w14:paraId="6C8B1615" w14:textId="72F41CB9" w:rsidR="00EF31FB" w:rsidRPr="009765C0" w:rsidRDefault="00EF31FB"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EF31FB" w:rsidRPr="009765C0" w:rsidRDefault="00EF31FB" w:rsidP="00B876E1">
          <w:pPr>
            <w:jc w:val="center"/>
            <w:rPr>
              <w:rFonts w:ascii="Arial" w:hAnsi="Arial" w:cs="Arial"/>
              <w:b/>
              <w:bCs/>
              <w:sz w:val="16"/>
              <w:szCs w:val="16"/>
            </w:rPr>
          </w:pPr>
        </w:p>
        <w:p w14:paraId="2EDB166C" w14:textId="77777777" w:rsidR="00EF31FB" w:rsidRPr="009765C0" w:rsidRDefault="00EF31FB" w:rsidP="00F447E9">
          <w:pPr>
            <w:rPr>
              <w:rFonts w:ascii="Arial" w:hAnsi="Arial" w:cs="Arial"/>
              <w:sz w:val="16"/>
              <w:szCs w:val="16"/>
            </w:rPr>
          </w:pPr>
          <w:r w:rsidRPr="009765C0">
            <w:rPr>
              <w:rFonts w:ascii="Arial" w:hAnsi="Arial" w:cs="Arial"/>
              <w:sz w:val="16"/>
              <w:szCs w:val="16"/>
            </w:rPr>
            <w:t>Nombre del Formato</w:t>
          </w:r>
        </w:p>
        <w:p w14:paraId="1ED5EC4B" w14:textId="77777777" w:rsidR="00EF31FB" w:rsidRPr="009765C0" w:rsidRDefault="00EF31FB" w:rsidP="005C027B">
          <w:pPr>
            <w:pStyle w:val="Encabezado"/>
            <w:jc w:val="center"/>
            <w:rPr>
              <w:rFonts w:ascii="Arial" w:hAnsi="Arial" w:cs="Arial"/>
              <w:b/>
            </w:rPr>
          </w:pPr>
        </w:p>
        <w:p w14:paraId="3306E5AF" w14:textId="696AF9E0" w:rsidR="00EF31FB" w:rsidRPr="006E1EBC" w:rsidRDefault="00A95391" w:rsidP="00A86C20">
          <w:pPr>
            <w:pStyle w:val="Encabezado"/>
            <w:jc w:val="center"/>
            <w:rPr>
              <w:rFonts w:ascii="Arial" w:hAnsi="Arial" w:cs="Arial"/>
            </w:rPr>
          </w:pPr>
          <w:r w:rsidRPr="006E1EBC">
            <w:rPr>
              <w:rFonts w:ascii="Arial" w:hAnsi="Arial" w:cs="Arial"/>
              <w:b/>
            </w:rPr>
            <w:t xml:space="preserve">OFICIO </w:t>
          </w:r>
          <w:r w:rsidR="00EF31FB" w:rsidRPr="006E1EBC">
            <w:rPr>
              <w:rFonts w:ascii="Arial" w:hAnsi="Arial" w:cs="Arial"/>
              <w:b/>
            </w:rPr>
            <w:t xml:space="preserve">CITACIÓN NOTIFICACIÓN AUTO TRASLADO PARA </w:t>
          </w:r>
          <w:r w:rsidR="00F1310F" w:rsidRPr="006E1EBC">
            <w:rPr>
              <w:rFonts w:ascii="Arial" w:hAnsi="Arial" w:cs="Arial"/>
              <w:b/>
            </w:rPr>
            <w:t xml:space="preserve">PRESENTAR </w:t>
          </w:r>
          <w:r w:rsidR="00EF31FB" w:rsidRPr="006E1EBC">
            <w:rPr>
              <w:rFonts w:ascii="Arial" w:hAnsi="Arial" w:cs="Arial"/>
              <w:b/>
            </w:rPr>
            <w:t>ALEGATOS DE CONCLUSIÓN</w:t>
          </w:r>
        </w:p>
      </w:tc>
      <w:tc>
        <w:tcPr>
          <w:tcW w:w="1354" w:type="pct"/>
          <w:vAlign w:val="center"/>
        </w:tcPr>
        <w:p w14:paraId="2AA64277" w14:textId="44119EB7" w:rsidR="00EF31FB" w:rsidRPr="00195A7F" w:rsidRDefault="00EF31FB" w:rsidP="00F447E9">
          <w:pPr>
            <w:rPr>
              <w:rFonts w:ascii="Arial" w:hAnsi="Arial" w:cs="Arial"/>
              <w:sz w:val="16"/>
              <w:szCs w:val="18"/>
              <w:lang w:val="pt-BR"/>
            </w:rPr>
          </w:pPr>
          <w:r w:rsidRPr="00195A7F">
            <w:rPr>
              <w:rFonts w:ascii="Arial" w:hAnsi="Arial" w:cs="Arial"/>
              <w:sz w:val="18"/>
              <w:lang w:val="pt-BR"/>
            </w:rPr>
            <w:t>Código: EC-PR04-FT</w:t>
          </w:r>
          <w:r w:rsidR="006E1EBC">
            <w:rPr>
              <w:rFonts w:ascii="Arial" w:hAnsi="Arial" w:cs="Arial"/>
              <w:sz w:val="18"/>
              <w:lang w:val="pt-BR"/>
            </w:rPr>
            <w:t>28</w:t>
          </w:r>
        </w:p>
        <w:p w14:paraId="4750AB8B" w14:textId="77777777" w:rsidR="00EF31FB" w:rsidRPr="00195A7F" w:rsidRDefault="00EF31FB" w:rsidP="00F447E9">
          <w:pPr>
            <w:rPr>
              <w:rFonts w:ascii="Arial" w:hAnsi="Arial" w:cs="Arial"/>
              <w:sz w:val="18"/>
              <w:lang w:val="pt-BR"/>
            </w:rPr>
          </w:pPr>
          <w:proofErr w:type="spellStart"/>
          <w:r w:rsidRPr="00195A7F">
            <w:rPr>
              <w:rFonts w:ascii="Arial" w:hAnsi="Arial" w:cs="Arial"/>
              <w:sz w:val="18"/>
              <w:lang w:val="pt-BR"/>
            </w:rPr>
            <w:t>Versión</w:t>
          </w:r>
          <w:proofErr w:type="spellEnd"/>
          <w:r w:rsidRPr="00195A7F">
            <w:rPr>
              <w:rFonts w:ascii="Arial" w:hAnsi="Arial" w:cs="Arial"/>
              <w:sz w:val="18"/>
              <w:lang w:val="pt-BR"/>
            </w:rPr>
            <w:t>: 01</w:t>
          </w:r>
        </w:p>
        <w:p w14:paraId="7CD1C4F1" w14:textId="6FB8D9E4" w:rsidR="00EF31FB" w:rsidRPr="00A9537B" w:rsidRDefault="00EF31FB" w:rsidP="00F447E9">
          <w:pPr>
            <w:rPr>
              <w:rFonts w:ascii="Arial" w:hAnsi="Arial" w:cs="Arial"/>
              <w:sz w:val="18"/>
            </w:rPr>
          </w:pPr>
          <w:r w:rsidRPr="00A9537B">
            <w:rPr>
              <w:rFonts w:ascii="Arial" w:hAnsi="Arial" w:cs="Arial"/>
              <w:sz w:val="18"/>
            </w:rPr>
            <w:t xml:space="preserve">Vigencia: </w:t>
          </w:r>
          <w:r w:rsidR="006E1EBC">
            <w:rPr>
              <w:rFonts w:ascii="Arial" w:hAnsi="Arial" w:cs="Arial"/>
              <w:sz w:val="18"/>
            </w:rPr>
            <w:t>1</w:t>
          </w:r>
          <w:r w:rsidR="007A1170">
            <w:rPr>
              <w:rFonts w:ascii="Arial" w:hAnsi="Arial" w:cs="Arial"/>
              <w:sz w:val="18"/>
            </w:rPr>
            <w:t>4</w:t>
          </w:r>
          <w:r w:rsidR="006E1EBC">
            <w:rPr>
              <w:rFonts w:ascii="Arial" w:hAnsi="Arial" w:cs="Arial"/>
              <w:sz w:val="18"/>
            </w:rPr>
            <w:t>/02/2025</w:t>
          </w:r>
        </w:p>
        <w:p w14:paraId="167D3C67" w14:textId="60E36D1D" w:rsidR="00EF31FB" w:rsidRPr="00D042B7" w:rsidRDefault="00EF31FB"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Pr>
              <w:rFonts w:ascii="Arial" w:hAnsi="Arial" w:cs="Arial"/>
              <w:b/>
              <w:bCs/>
              <w:noProof/>
              <w:sz w:val="18"/>
            </w:rPr>
            <w:t>3</w:t>
          </w:r>
          <w:r w:rsidRPr="00A9537B">
            <w:rPr>
              <w:rFonts w:ascii="Arial" w:hAnsi="Arial" w:cs="Arial"/>
              <w:b/>
              <w:bCs/>
              <w:sz w:val="18"/>
            </w:rPr>
            <w:fldChar w:fldCharType="end"/>
          </w:r>
        </w:p>
      </w:tc>
    </w:tr>
  </w:tbl>
  <w:p w14:paraId="3AF89A50" w14:textId="171DFAB4" w:rsidR="00EF31FB" w:rsidRDefault="00EF31FB"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EF31FB" w:rsidRDefault="00EF31FB"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EF31FB" w:rsidRDefault="00EF31FB"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32416498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306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247972">
    <w:abstractNumId w:val="5"/>
  </w:num>
  <w:num w:numId="4" w16cid:durableId="1816793110">
    <w:abstractNumId w:val="2"/>
  </w:num>
  <w:num w:numId="5" w16cid:durableId="534464506">
    <w:abstractNumId w:val="4"/>
  </w:num>
  <w:num w:numId="6" w16cid:durableId="489758702">
    <w:abstractNumId w:val="6"/>
  </w:num>
  <w:num w:numId="7" w16cid:durableId="920216923">
    <w:abstractNumId w:val="7"/>
  </w:num>
  <w:num w:numId="8" w16cid:durableId="155237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33E86"/>
    <w:rsid w:val="000571A4"/>
    <w:rsid w:val="000668EF"/>
    <w:rsid w:val="00074999"/>
    <w:rsid w:val="00080594"/>
    <w:rsid w:val="000B1E68"/>
    <w:rsid w:val="000B2528"/>
    <w:rsid w:val="000D7C61"/>
    <w:rsid w:val="000E48EE"/>
    <w:rsid w:val="00103210"/>
    <w:rsid w:val="0010425C"/>
    <w:rsid w:val="00110B67"/>
    <w:rsid w:val="00142313"/>
    <w:rsid w:val="00152345"/>
    <w:rsid w:val="0017447E"/>
    <w:rsid w:val="00195A7F"/>
    <w:rsid w:val="00196C90"/>
    <w:rsid w:val="001B4796"/>
    <w:rsid w:val="001D18CE"/>
    <w:rsid w:val="001D2FFB"/>
    <w:rsid w:val="002623C4"/>
    <w:rsid w:val="002720A7"/>
    <w:rsid w:val="00282DA8"/>
    <w:rsid w:val="002C70F3"/>
    <w:rsid w:val="002D0761"/>
    <w:rsid w:val="00326C7D"/>
    <w:rsid w:val="00361BE0"/>
    <w:rsid w:val="00384C2B"/>
    <w:rsid w:val="003A3B33"/>
    <w:rsid w:val="003B172D"/>
    <w:rsid w:val="003B43B9"/>
    <w:rsid w:val="003E3793"/>
    <w:rsid w:val="0040295A"/>
    <w:rsid w:val="00421FC3"/>
    <w:rsid w:val="004456D3"/>
    <w:rsid w:val="004604F9"/>
    <w:rsid w:val="004A63DC"/>
    <w:rsid w:val="004A6758"/>
    <w:rsid w:val="004B7A47"/>
    <w:rsid w:val="004D212B"/>
    <w:rsid w:val="00517991"/>
    <w:rsid w:val="005452DA"/>
    <w:rsid w:val="00585D5A"/>
    <w:rsid w:val="005C027B"/>
    <w:rsid w:val="005D7B9D"/>
    <w:rsid w:val="00610F84"/>
    <w:rsid w:val="006604CC"/>
    <w:rsid w:val="006C2036"/>
    <w:rsid w:val="006C3CC0"/>
    <w:rsid w:val="006C3FF3"/>
    <w:rsid w:val="006D19E4"/>
    <w:rsid w:val="006E1EBC"/>
    <w:rsid w:val="006E60DD"/>
    <w:rsid w:val="006F00FE"/>
    <w:rsid w:val="00702E49"/>
    <w:rsid w:val="00757BB8"/>
    <w:rsid w:val="007611A9"/>
    <w:rsid w:val="0078378E"/>
    <w:rsid w:val="00790975"/>
    <w:rsid w:val="00794F08"/>
    <w:rsid w:val="007962BE"/>
    <w:rsid w:val="00796F03"/>
    <w:rsid w:val="007A1170"/>
    <w:rsid w:val="007D3B87"/>
    <w:rsid w:val="007E1EF6"/>
    <w:rsid w:val="00802C2B"/>
    <w:rsid w:val="00864D61"/>
    <w:rsid w:val="00891AEB"/>
    <w:rsid w:val="008A36E4"/>
    <w:rsid w:val="008A47EB"/>
    <w:rsid w:val="008A4F85"/>
    <w:rsid w:val="008A7686"/>
    <w:rsid w:val="008E7B23"/>
    <w:rsid w:val="008F12EE"/>
    <w:rsid w:val="008F1368"/>
    <w:rsid w:val="009143D7"/>
    <w:rsid w:val="00926AF9"/>
    <w:rsid w:val="00927020"/>
    <w:rsid w:val="009536E6"/>
    <w:rsid w:val="00963DD5"/>
    <w:rsid w:val="00967036"/>
    <w:rsid w:val="009765C0"/>
    <w:rsid w:val="009805B8"/>
    <w:rsid w:val="009A52F7"/>
    <w:rsid w:val="009F408F"/>
    <w:rsid w:val="00A00F87"/>
    <w:rsid w:val="00A07178"/>
    <w:rsid w:val="00A21256"/>
    <w:rsid w:val="00A2265F"/>
    <w:rsid w:val="00A86C20"/>
    <w:rsid w:val="00A90AEE"/>
    <w:rsid w:val="00A9537B"/>
    <w:rsid w:val="00A95391"/>
    <w:rsid w:val="00A95B08"/>
    <w:rsid w:val="00AB4B9D"/>
    <w:rsid w:val="00AC76B7"/>
    <w:rsid w:val="00AE26A0"/>
    <w:rsid w:val="00AE7CCE"/>
    <w:rsid w:val="00AF321A"/>
    <w:rsid w:val="00B10C76"/>
    <w:rsid w:val="00B171F9"/>
    <w:rsid w:val="00B26680"/>
    <w:rsid w:val="00B35ED8"/>
    <w:rsid w:val="00B876E1"/>
    <w:rsid w:val="00B94CE7"/>
    <w:rsid w:val="00B9681E"/>
    <w:rsid w:val="00BA1EF2"/>
    <w:rsid w:val="00BD550B"/>
    <w:rsid w:val="00BE1146"/>
    <w:rsid w:val="00C047F5"/>
    <w:rsid w:val="00C52EE7"/>
    <w:rsid w:val="00C63F83"/>
    <w:rsid w:val="00C677EB"/>
    <w:rsid w:val="00CD534D"/>
    <w:rsid w:val="00CE0131"/>
    <w:rsid w:val="00D3222A"/>
    <w:rsid w:val="00D700A3"/>
    <w:rsid w:val="00D71AC4"/>
    <w:rsid w:val="00D95ECF"/>
    <w:rsid w:val="00DF20E5"/>
    <w:rsid w:val="00E657B2"/>
    <w:rsid w:val="00E663C2"/>
    <w:rsid w:val="00E74F34"/>
    <w:rsid w:val="00E8412C"/>
    <w:rsid w:val="00E97ECC"/>
    <w:rsid w:val="00EA78CF"/>
    <w:rsid w:val="00EF0FA4"/>
    <w:rsid w:val="00EF31FB"/>
    <w:rsid w:val="00EF75D2"/>
    <w:rsid w:val="00EF7EE4"/>
    <w:rsid w:val="00F1310F"/>
    <w:rsid w:val="00F23F4E"/>
    <w:rsid w:val="00F37DD1"/>
    <w:rsid w:val="00F447E9"/>
    <w:rsid w:val="00F50C1F"/>
    <w:rsid w:val="00F60386"/>
    <w:rsid w:val="00F76863"/>
    <w:rsid w:val="00F81C3F"/>
    <w:rsid w:val="00F87AF9"/>
    <w:rsid w:val="00F90673"/>
    <w:rsid w:val="00F909DF"/>
    <w:rsid w:val="00F94354"/>
    <w:rsid w:val="00FA5AF5"/>
    <w:rsid w:val="00FC56E4"/>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71835889-9F82-44A3-B86F-E2C420A8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25">
    <w:name w:val="25"/>
    <w:basedOn w:val="NormalTable0"/>
    <w:tblPr>
      <w:tblStyleRowBandSize w:val="1"/>
      <w:tblStyleColBandSize w:val="1"/>
      <w:tblCellMar>
        <w:left w:w="115" w:type="dxa"/>
        <w:right w:w="115" w:type="dxa"/>
      </w:tblCellMar>
    </w:tblPr>
  </w:style>
  <w:style w:type="table" w:customStyle="1" w:styleId="24">
    <w:name w:val="24"/>
    <w:basedOn w:val="NormalTable0"/>
    <w:tblPr>
      <w:tblStyleRowBandSize w:val="1"/>
      <w:tblStyleColBandSize w:val="1"/>
      <w:tblCellMar>
        <w:left w:w="108" w:type="dxa"/>
        <w:right w:w="108" w:type="dxa"/>
      </w:tblCellMar>
    </w:tblPr>
  </w:style>
  <w:style w:type="table" w:customStyle="1" w:styleId="23">
    <w:name w:val="23"/>
    <w:basedOn w:val="NormalTable0"/>
    <w:tblPr>
      <w:tblStyleRowBandSize w:val="1"/>
      <w:tblStyleColBandSize w:val="1"/>
      <w:tblCellMar>
        <w:left w:w="70" w:type="dxa"/>
        <w:right w:w="70" w:type="dxa"/>
      </w:tblCellMar>
    </w:tblPr>
  </w:style>
  <w:style w:type="table" w:customStyle="1" w:styleId="22">
    <w:name w:val="22"/>
    <w:basedOn w:val="NormalTable0"/>
    <w:tblPr>
      <w:tblStyleRowBandSize w:val="1"/>
      <w:tblStyleColBandSize w:val="1"/>
      <w:tblCellMar>
        <w:left w:w="70" w:type="dxa"/>
        <w:right w:w="70" w:type="dxa"/>
      </w:tblCellMar>
    </w:tblPr>
  </w:style>
  <w:style w:type="table" w:customStyle="1" w:styleId="21">
    <w:name w:val="21"/>
    <w:basedOn w:val="NormalTable0"/>
    <w:tblPr>
      <w:tblStyleRowBandSize w:val="1"/>
      <w:tblStyleColBandSize w:val="1"/>
      <w:tblCellMar>
        <w:left w:w="70" w:type="dxa"/>
        <w:right w:w="70" w:type="dxa"/>
      </w:tblCellMar>
    </w:tblPr>
  </w:style>
  <w:style w:type="table" w:customStyle="1" w:styleId="20">
    <w:name w:val="20"/>
    <w:basedOn w:val="NormalTable0"/>
    <w:tblPr>
      <w:tblStyleRowBandSize w:val="1"/>
      <w:tblStyleColBandSize w:val="1"/>
      <w:tblCellMar>
        <w:left w:w="70" w:type="dxa"/>
        <w:right w:w="70" w:type="dxa"/>
      </w:tblCellMar>
    </w:tblPr>
  </w:style>
  <w:style w:type="table" w:customStyle="1" w:styleId="19">
    <w:name w:val="19"/>
    <w:basedOn w:val="NormalTable0"/>
    <w:tblPr>
      <w:tblStyleRowBandSize w:val="1"/>
      <w:tblStyleColBandSize w:val="1"/>
      <w:tblCellMar>
        <w:left w:w="108" w:type="dxa"/>
        <w:right w:w="108" w:type="dxa"/>
      </w:tblCellMar>
    </w:tblPr>
  </w:style>
  <w:style w:type="table" w:customStyle="1" w:styleId="18">
    <w:name w:val="18"/>
    <w:basedOn w:val="NormalTable0"/>
    <w:tblPr>
      <w:tblStyleRowBandSize w:val="1"/>
      <w:tblStyleColBandSize w:val="1"/>
      <w:tblCellMar>
        <w:left w:w="108" w:type="dxa"/>
        <w:right w:w="108" w:type="dxa"/>
      </w:tblCellMar>
    </w:tblPr>
  </w:style>
  <w:style w:type="table" w:customStyle="1" w:styleId="17">
    <w:name w:val="17"/>
    <w:basedOn w:val="NormalTable0"/>
    <w:tblPr>
      <w:tblStyleRowBandSize w:val="1"/>
      <w:tblStyleColBandSize w:val="1"/>
      <w:tblCellMar>
        <w:left w:w="108" w:type="dxa"/>
        <w:right w:w="108" w:type="dxa"/>
      </w:tblCellMar>
    </w:tblPr>
  </w:style>
  <w:style w:type="table" w:customStyle="1" w:styleId="16">
    <w:name w:val="16"/>
    <w:basedOn w:val="NormalTable0"/>
    <w:tblPr>
      <w:tblStyleRowBandSize w:val="1"/>
      <w:tblStyleColBandSize w:val="1"/>
      <w:tblCellMar>
        <w:left w:w="108" w:type="dxa"/>
        <w:right w:w="108" w:type="dxa"/>
      </w:tblCellMar>
    </w:tblPr>
  </w:style>
  <w:style w:type="table" w:customStyle="1" w:styleId="15">
    <w:name w:val="15"/>
    <w:basedOn w:val="NormalTable0"/>
    <w:tblPr>
      <w:tblStyleRowBandSize w:val="1"/>
      <w:tblStyleColBandSize w:val="1"/>
      <w:tblCellMar>
        <w:left w:w="108" w:type="dxa"/>
        <w:right w:w="108" w:type="dxa"/>
      </w:tblCellMar>
    </w:tblPr>
  </w:style>
  <w:style w:type="table" w:customStyle="1" w:styleId="14">
    <w:name w:val="14"/>
    <w:basedOn w:val="NormalTable0"/>
    <w:tblPr>
      <w:tblStyleRowBandSize w:val="1"/>
      <w:tblStyleColBandSize w:val="1"/>
      <w:tblCellMar>
        <w:left w:w="108" w:type="dxa"/>
        <w:right w:w="108" w:type="dxa"/>
      </w:tblCellMar>
    </w:tblPr>
  </w:style>
  <w:style w:type="table" w:customStyle="1" w:styleId="13">
    <w:name w:val="13"/>
    <w:basedOn w:val="NormalTable0"/>
    <w:tblPr>
      <w:tblStyleRowBandSize w:val="1"/>
      <w:tblStyleColBandSize w:val="1"/>
      <w:tblCellMar>
        <w:left w:w="70" w:type="dxa"/>
        <w:right w:w="70" w:type="dxa"/>
      </w:tblCellMar>
    </w:tblPr>
  </w:style>
  <w:style w:type="table" w:customStyle="1" w:styleId="12">
    <w:name w:val="12"/>
    <w:basedOn w:val="NormalTable0"/>
    <w:tblPr>
      <w:tblStyleRowBandSize w:val="1"/>
      <w:tblStyleColBandSize w:val="1"/>
      <w:tblCellMar>
        <w:left w:w="108" w:type="dxa"/>
        <w:right w:w="108" w:type="dxa"/>
      </w:tblCellMar>
    </w:tblPr>
  </w:style>
  <w:style w:type="table" w:customStyle="1" w:styleId="11">
    <w:name w:val="11"/>
    <w:basedOn w:val="NormalTable0"/>
    <w:tblPr>
      <w:tblStyleRowBandSize w:val="1"/>
      <w:tblStyleColBandSize w:val="1"/>
      <w:tblCellMar>
        <w:left w:w="70" w:type="dxa"/>
        <w:right w:w="70" w:type="dxa"/>
      </w:tblCellMar>
    </w:tblPr>
  </w:style>
  <w:style w:type="table" w:customStyle="1" w:styleId="10">
    <w:name w:val="10"/>
    <w:basedOn w:val="NormalTable0"/>
    <w:tblPr>
      <w:tblStyleRowBandSize w:val="1"/>
      <w:tblStyleColBandSize w:val="1"/>
      <w:tblCellMar>
        <w:left w:w="108" w:type="dxa"/>
        <w:right w:w="108" w:type="dxa"/>
      </w:tblCellMar>
    </w:tblPr>
  </w:style>
  <w:style w:type="table" w:customStyle="1" w:styleId="9">
    <w:name w:val="9"/>
    <w:basedOn w:val="NormalTable0"/>
    <w:tblPr>
      <w:tblStyleRowBandSize w:val="1"/>
      <w:tblStyleColBandSize w:val="1"/>
      <w:tblCellMar>
        <w:left w:w="108" w:type="dxa"/>
        <w:right w:w="108" w:type="dxa"/>
      </w:tblCellMar>
    </w:tblPr>
  </w:style>
  <w:style w:type="table" w:customStyle="1" w:styleId="8">
    <w:name w:val="8"/>
    <w:basedOn w:val="NormalTable0"/>
    <w:tblPr>
      <w:tblStyleRowBandSize w:val="1"/>
      <w:tblStyleColBandSize w:val="1"/>
      <w:tblCellMar>
        <w:left w:w="108" w:type="dxa"/>
        <w:right w:w="108" w:type="dxa"/>
      </w:tblCellMar>
    </w:tblPr>
  </w:style>
  <w:style w:type="table" w:customStyle="1" w:styleId="7">
    <w:name w:val="7"/>
    <w:basedOn w:val="NormalTable0"/>
    <w:tblPr>
      <w:tblStyleRowBandSize w:val="1"/>
      <w:tblStyleColBandSize w:val="1"/>
      <w:tblCellMar>
        <w:left w:w="108" w:type="dxa"/>
        <w:right w:w="108" w:type="dxa"/>
      </w:tblCellMar>
    </w:tblPr>
  </w:style>
  <w:style w:type="table" w:customStyle="1" w:styleId="6">
    <w:name w:val="6"/>
    <w:basedOn w:val="NormalTable0"/>
    <w:tblPr>
      <w:tblStyleRowBandSize w:val="1"/>
      <w:tblStyleColBandSize w:val="1"/>
      <w:tblCellMar>
        <w:left w:w="108" w:type="dxa"/>
        <w:right w:w="108" w:type="dxa"/>
      </w:tblCellMar>
    </w:tblPr>
  </w:style>
  <w:style w:type="table" w:customStyle="1" w:styleId="5">
    <w:name w:val="5"/>
    <w:basedOn w:val="NormalTable0"/>
    <w:tblPr>
      <w:tblStyleRowBandSize w:val="1"/>
      <w:tblStyleColBandSize w:val="1"/>
      <w:tblCellMar>
        <w:left w:w="108" w:type="dxa"/>
        <w:right w:w="108" w:type="dxa"/>
      </w:tblCellMar>
    </w:tblPr>
  </w:style>
  <w:style w:type="table" w:customStyle="1" w:styleId="4">
    <w:name w:val="4"/>
    <w:basedOn w:val="NormalTable0"/>
    <w:tblPr>
      <w:tblStyleRowBandSize w:val="1"/>
      <w:tblStyleColBandSize w:val="1"/>
      <w:tblCellMar>
        <w:top w:w="15" w:type="dxa"/>
        <w:left w:w="15" w:type="dxa"/>
        <w:bottom w:w="15" w:type="dxa"/>
        <w:right w:w="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08" w:type="dxa"/>
        <w:right w:w="108"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NormalWeb">
    <w:name w:val="Normal (Web)"/>
    <w:basedOn w:val="Normal"/>
    <w:uiPriority w:val="99"/>
    <w:rsid w:val="00E663C2"/>
    <w:pPr>
      <w:spacing w:before="100" w:beforeAutospacing="1" w:after="100" w:afterAutospacing="1"/>
    </w:pPr>
    <w:rPr>
      <w:color w:val="000000"/>
      <w:sz w:val="24"/>
      <w:szCs w:val="20"/>
      <w:lang w:eastAsia="es-CO"/>
    </w:rPr>
  </w:style>
  <w:style w:type="paragraph" w:styleId="Textosinformato">
    <w:name w:val="Plain Text"/>
    <w:basedOn w:val="Normal"/>
    <w:link w:val="TextosinformatoCar"/>
    <w:uiPriority w:val="99"/>
    <w:unhideWhenUsed/>
    <w:rsid w:val="00E663C2"/>
    <w:rPr>
      <w:rFonts w:ascii="Calibri" w:eastAsia="Calibri" w:hAnsi="Calibri"/>
      <w:sz w:val="22"/>
      <w:szCs w:val="22"/>
      <w:lang w:eastAsia="en-US"/>
    </w:rPr>
  </w:style>
  <w:style w:type="character" w:customStyle="1" w:styleId="TextosinformatoCar">
    <w:name w:val="Texto sin formato Car"/>
    <w:basedOn w:val="Fuentedeprrafopredeter"/>
    <w:link w:val="Textosinformato"/>
    <w:uiPriority w:val="99"/>
    <w:rsid w:val="00E663C2"/>
    <w:rPr>
      <w:rFonts w:ascii="Calibri" w:eastAsia="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9536E6"/>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9536E6"/>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content/fase-juzgamien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114647" TargetMode="External"/><Relationship Id="rId1" Type="http://schemas.openxmlformats.org/officeDocument/2006/relationships/hyperlink" Target="https://www.alcaldiabogota.gov.co/sisjur/normas/Norma1.jsp?i=1146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2E524-D7D5-415B-A0B5-6E5AF6405EB4}">
  <ds:schemaRefs>
    <ds:schemaRef ds:uri="http://schemas.openxmlformats.org/officeDocument/2006/bibliography"/>
  </ds:schemaRefs>
</ds:datastoreItem>
</file>

<file path=customXml/itemProps2.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3.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4.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Ruiz Cordoba</dc:creator>
  <cp:keywords/>
  <dc:description/>
  <cp:lastModifiedBy>Isabel Cristina Ruiz Cordoba</cp:lastModifiedBy>
  <cp:revision>4</cp:revision>
  <dcterms:created xsi:type="dcterms:W3CDTF">2024-12-18T17:21:00Z</dcterms:created>
  <dcterms:modified xsi:type="dcterms:W3CDTF">2025-02-14T21:53:00Z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