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0587743"/>
    <w:p w14:paraId="03F797CD" w14:textId="3B766FB2" w:rsidR="00F5642A" w:rsidRPr="008B79FE" w:rsidRDefault="00E96CA2" w:rsidP="004B2444">
      <w:pPr>
        <w:ind w:left="-709"/>
        <w:rPr>
          <w:rFonts w:ascii="Arial" w:hAnsi="Arial" w:cs="Arial"/>
          <w:lang w:val="es-ES"/>
        </w:rPr>
      </w:pPr>
      <w:r>
        <w:rPr>
          <w:rFonts w:ascii="Roboto" w:hAnsi="Roboto"/>
          <w:noProof/>
          <w:color w:val="263238"/>
          <w:szCs w:val="20"/>
          <w:lang w:eastAsia="es-CO"/>
        </w:rPr>
        <mc:AlternateContent>
          <mc:Choice Requires="wps">
            <w:drawing>
              <wp:anchor distT="45720" distB="45720" distL="114300" distR="114300" simplePos="0" relativeHeight="251659264" behindDoc="0" locked="0" layoutInCell="1" allowOverlap="1" wp14:anchorId="49A7C4BF" wp14:editId="7C655A10">
                <wp:simplePos x="0" y="0"/>
                <wp:positionH relativeFrom="page">
                  <wp:posOffset>4933950</wp:posOffset>
                </wp:positionH>
                <wp:positionV relativeFrom="paragraph">
                  <wp:posOffset>5506085</wp:posOffset>
                </wp:positionV>
                <wp:extent cx="2559050" cy="381000"/>
                <wp:effectExtent l="0" t="0" r="0" b="0"/>
                <wp:wrapSquare wrapText="bothSides"/>
                <wp:docPr id="6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381000"/>
                        </a:xfrm>
                        <a:prstGeom prst="rect">
                          <a:avLst/>
                        </a:prstGeom>
                        <a:solidFill>
                          <a:srgbClr val="FFCC00"/>
                        </a:solidFill>
                        <a:ln w="9525">
                          <a:noFill/>
                          <a:miter lim="800000"/>
                          <a:headEnd/>
                          <a:tailEnd/>
                        </a:ln>
                      </wps:spPr>
                      <wps:txbx>
                        <w:txbxContent>
                          <w:p w14:paraId="4E5F5CC2" w14:textId="724B2BCE" w:rsidR="00367EB4" w:rsidRPr="00991671" w:rsidRDefault="00367EB4" w:rsidP="00E96CA2">
                            <w:pPr>
                              <w:shd w:val="clear" w:color="auto" w:fill="FFCC00"/>
                              <w:rPr>
                                <w:rFonts w:cs="Arial"/>
                                <w:b/>
                                <w:bCs/>
                                <w:color w:val="C00000"/>
                                <w:sz w:val="30"/>
                                <w:szCs w:val="30"/>
                                <w:lang w:val="es-ES"/>
                              </w:rPr>
                            </w:pPr>
                            <w:r w:rsidRPr="00E96CA2">
                              <w:rPr>
                                <w:b/>
                                <w:bCs/>
                                <w:color w:val="263238"/>
                                <w:sz w:val="30"/>
                                <w:szCs w:val="30"/>
                                <w:lang w:val="es-ES"/>
                              </w:rPr>
                              <w:t>GR-MN05</w:t>
                            </w:r>
                            <w:r w:rsidRPr="00E96CA2">
                              <w:rPr>
                                <w:b/>
                                <w:bCs/>
                                <w:sz w:val="30"/>
                                <w:szCs w:val="30"/>
                                <w:lang w:val="es-ES"/>
                              </w:rPr>
                              <w:t>_</w:t>
                            </w:r>
                            <w:r w:rsidRPr="00E96CA2">
                              <w:rPr>
                                <w:b/>
                                <w:bCs/>
                                <w:color w:val="263238"/>
                                <w:sz w:val="30"/>
                                <w:szCs w:val="30"/>
                                <w:lang w:val="es-ES"/>
                              </w:rPr>
                              <w:t>V</w:t>
                            </w:r>
                            <w:r w:rsidR="002D52C8">
                              <w:rPr>
                                <w:b/>
                                <w:bCs/>
                                <w:color w:val="263238"/>
                                <w:sz w:val="30"/>
                                <w:szCs w:val="30"/>
                                <w:lang w:val="es-ES"/>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9A7C4BF" id="_x0000_t202" coordsize="21600,21600" o:spt="202" path="m,l,21600r21600,l21600,xe">
                <v:stroke joinstyle="miter"/>
                <v:path gradientshapeok="t" o:connecttype="rect"/>
              </v:shapetype>
              <v:shape id="_x0000_s1026" type="#_x0000_t202" style="position:absolute;left:0;text-align:left;margin-left:388.5pt;margin-top:433.55pt;width:201.5pt;height:30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" fillcolor="#fc0" stroked="f">
                <v:textbox>
                  <w:txbxContent>
                    <w:p w14:paraId="4E5F5CC2" w14:textId="724B2BCE" w:rsidR="00367EB4" w:rsidRPr="00991671" w:rsidRDefault="00367EB4" w:rsidP="00E96CA2">
                      <w:pPr>
                        <w:shd w:val="clear" w:color="auto" w:fill="FFCC00"/>
                        <w:rPr>
                          <w:rFonts w:cs="Arial"/>
                          <w:b/>
                          <w:bCs/>
                          <w:color w:val="C00000"/>
                          <w:sz w:val="30"/>
                          <w:szCs w:val="30"/>
                          <w:lang w:val="es-ES"/>
                        </w:rPr>
                      </w:pPr>
                      <w:r w:rsidRPr="00E96CA2">
                        <w:rPr>
                          <w:b/>
                          <w:bCs/>
                          <w:color w:val="263238"/>
                          <w:sz w:val="30"/>
                          <w:szCs w:val="30"/>
                          <w:lang w:val="es-ES"/>
                        </w:rPr>
                        <w:t>GR-MN05</w:t>
                      </w:r>
                      <w:r w:rsidRPr="00E96CA2">
                        <w:rPr>
                          <w:b/>
                          <w:bCs/>
                          <w:sz w:val="30"/>
                          <w:szCs w:val="30"/>
                          <w:lang w:val="es-ES"/>
                        </w:rPr>
                        <w:t>_</w:t>
                      </w:r>
                      <w:r w:rsidRPr="00E96CA2">
                        <w:rPr>
                          <w:b/>
                          <w:bCs/>
                          <w:color w:val="263238"/>
                          <w:sz w:val="30"/>
                          <w:szCs w:val="30"/>
                          <w:lang w:val="es-ES"/>
                        </w:rPr>
                        <w:t>V</w:t>
                      </w:r>
                      <w:r w:rsidR="002D52C8">
                        <w:rPr>
                          <w:b/>
                          <w:bCs/>
                          <w:color w:val="263238"/>
                          <w:sz w:val="30"/>
                          <w:szCs w:val="30"/>
                          <w:lang w:val="es-ES"/>
                        </w:rPr>
                        <w:t>2</w:t>
                      </w:r>
                    </w:p>
                  </w:txbxContent>
                </v:textbox>
                <w10:wrap type="square" anchorx="page"/>
              </v:shape>
            </w:pict>
          </mc:Fallback>
        </mc:AlternateContent>
      </w:r>
      <w:r w:rsidR="004B2444" w:rsidRPr="008B79FE">
        <w:rPr>
          <w:rFonts w:ascii="Arial" w:hAnsi="Arial" w:cs="Arial"/>
          <w:noProof/>
          <w:lang w:val="es-ES"/>
        </w:rPr>
        <w:drawing>
          <wp:inline distT="0" distB="0" distL="0" distR="0" wp14:anchorId="2D71C8CC" wp14:editId="6E8062E8">
            <wp:extent cx="7599680" cy="9939127"/>
            <wp:effectExtent l="0" t="0" r="1270" b="5080"/>
            <wp:docPr id="58" name="Imagen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ondo2.jpg"/>
                    <pic:cNvPicPr/>
                  </pic:nvPicPr>
                  <pic:blipFill>
                    <a:blip r:embed="rId8">
                      <a:extLst>
                        <a:ext uri="{28A0092B-C50C-407E-A947-70E740481C1C}">
                          <a14:useLocalDpi xmlns:a14="http://schemas.microsoft.com/office/drawing/2010/main" val="0"/>
                        </a:ext>
                      </a:extLst>
                    </a:blip>
                    <a:stretch>
                      <a:fillRect/>
                    </a:stretch>
                  </pic:blipFill>
                  <pic:spPr>
                    <a:xfrm>
                      <a:off x="0" y="0"/>
                      <a:ext cx="7603372" cy="9943955"/>
                    </a:xfrm>
                    <a:prstGeom prst="rect">
                      <a:avLst/>
                    </a:prstGeom>
                  </pic:spPr>
                </pic:pic>
              </a:graphicData>
            </a:graphic>
          </wp:inline>
        </w:drawing>
      </w:r>
    </w:p>
    <w:sdt>
      <w:sdtPr>
        <w:rPr>
          <w:rFonts w:ascii="Arial" w:eastAsiaTheme="minorHAnsi" w:hAnsi="Arial" w:cs="Arial"/>
          <w:color w:val="auto"/>
          <w:sz w:val="22"/>
          <w:szCs w:val="22"/>
          <w:lang w:val="es-ES" w:eastAsia="en-US"/>
        </w:rPr>
        <w:id w:val="1136538356"/>
        <w:docPartObj>
          <w:docPartGallery w:val="Table of Contents"/>
          <w:docPartUnique/>
        </w:docPartObj>
      </w:sdtPr>
      <w:sdtEndPr>
        <w:rPr>
          <w:b/>
          <w:bCs/>
          <w:sz w:val="24"/>
          <w:szCs w:val="24"/>
        </w:rPr>
      </w:sdtEndPr>
      <w:sdtContent>
        <w:p w14:paraId="5FCCAB70" w14:textId="58D6FB03" w:rsidR="00893488" w:rsidRPr="00771E10" w:rsidRDefault="00D074F3">
          <w:pPr>
            <w:pStyle w:val="TtuloTDC"/>
            <w:rPr>
              <w:rFonts w:ascii="Arial" w:hAnsi="Arial" w:cs="Arial"/>
              <w:b/>
              <w:bCs/>
              <w:color w:val="auto"/>
              <w:sz w:val="22"/>
              <w:szCs w:val="22"/>
              <w:lang w:val="es-ES"/>
            </w:rPr>
          </w:pPr>
          <w:r w:rsidRPr="00771E10">
            <w:rPr>
              <w:rFonts w:ascii="Arial" w:hAnsi="Arial" w:cs="Arial"/>
              <w:b/>
              <w:bCs/>
              <w:color w:val="auto"/>
              <w:sz w:val="22"/>
              <w:szCs w:val="22"/>
              <w:lang w:val="es-ES"/>
            </w:rPr>
            <w:t>TABLA DE CONTENIDO</w:t>
          </w:r>
        </w:p>
        <w:p w14:paraId="4D8D68A0" w14:textId="612DA6A2" w:rsidR="00893488" w:rsidRPr="00771E10" w:rsidRDefault="00893488" w:rsidP="00893488">
          <w:pPr>
            <w:rPr>
              <w:rFonts w:ascii="Arial" w:hAnsi="Arial" w:cs="Arial"/>
              <w:lang w:val="es-ES" w:eastAsia="es-CO"/>
            </w:rPr>
          </w:pPr>
        </w:p>
        <w:p w14:paraId="1539316E" w14:textId="3632449C" w:rsidR="00771E10" w:rsidRPr="00771E10" w:rsidRDefault="00893488">
          <w:pPr>
            <w:pStyle w:val="TDC1"/>
            <w:rPr>
              <w:rFonts w:ascii="Arial" w:eastAsiaTheme="minorEastAsia" w:hAnsi="Arial" w:cs="Arial"/>
              <w:noProof/>
              <w:lang w:eastAsia="es-CO"/>
            </w:rPr>
          </w:pPr>
          <w:r w:rsidRPr="00771E10">
            <w:rPr>
              <w:rFonts w:ascii="Arial" w:hAnsi="Arial" w:cs="Arial"/>
            </w:rPr>
            <w:fldChar w:fldCharType="begin"/>
          </w:r>
          <w:r w:rsidRPr="00771E10">
            <w:rPr>
              <w:rFonts w:ascii="Arial" w:hAnsi="Arial" w:cs="Arial"/>
            </w:rPr>
            <w:instrText xml:space="preserve"> TOC \o "1-3" \h \z \u </w:instrText>
          </w:r>
          <w:r w:rsidRPr="00771E10">
            <w:rPr>
              <w:rFonts w:ascii="Arial" w:hAnsi="Arial" w:cs="Arial"/>
            </w:rPr>
            <w:fldChar w:fldCharType="separate"/>
          </w:r>
          <w:hyperlink w:anchor="_Toc144130899" w:history="1">
            <w:r w:rsidR="00771E10" w:rsidRPr="00771E10">
              <w:rPr>
                <w:rStyle w:val="Hipervnculo"/>
                <w:rFonts w:ascii="Arial" w:hAnsi="Arial" w:cs="Arial"/>
                <w:noProof/>
              </w:rPr>
              <w:t>INTRODUCCION</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_Toc144130899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w:t>
            </w:r>
            <w:r w:rsidR="00771E10" w:rsidRPr="00771E10">
              <w:rPr>
                <w:rFonts w:ascii="Arial" w:hAnsi="Arial" w:cs="Arial"/>
                <w:noProof/>
                <w:webHidden/>
              </w:rPr>
              <w:fldChar w:fldCharType="end"/>
            </w:r>
          </w:hyperlink>
        </w:p>
        <w:p w14:paraId="4E29FD2F" w14:textId="6D9BF8FB" w:rsidR="00771E10" w:rsidRPr="00771E10" w:rsidRDefault="00000000">
          <w:pPr>
            <w:pStyle w:val="TDC1"/>
            <w:rPr>
              <w:rFonts w:ascii="Arial" w:eastAsiaTheme="minorEastAsia" w:hAnsi="Arial" w:cs="Arial"/>
              <w:noProof/>
              <w:lang w:eastAsia="es-CO"/>
            </w:rPr>
          </w:pPr>
          <w:hyperlink w:anchor="_Toc144130900" w:history="1">
            <w:r w:rsidR="00771E10" w:rsidRPr="00771E10">
              <w:rPr>
                <w:rStyle w:val="Hipervnculo"/>
                <w:rFonts w:ascii="Arial" w:hAnsi="Arial" w:cs="Arial"/>
                <w:noProof/>
              </w:rPr>
              <w:t>OBJETIVO: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_Toc144130900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w:t>
            </w:r>
            <w:r w:rsidR="00771E10" w:rsidRPr="00771E10">
              <w:rPr>
                <w:rFonts w:ascii="Arial" w:hAnsi="Arial" w:cs="Arial"/>
                <w:noProof/>
                <w:webHidden/>
              </w:rPr>
              <w:fldChar w:fldCharType="end"/>
            </w:r>
          </w:hyperlink>
        </w:p>
        <w:p w14:paraId="3BE2E511" w14:textId="3949D787" w:rsidR="00771E10" w:rsidRPr="00771E10" w:rsidRDefault="00000000">
          <w:pPr>
            <w:pStyle w:val="TDC1"/>
            <w:rPr>
              <w:rFonts w:ascii="Arial" w:eastAsiaTheme="minorEastAsia" w:hAnsi="Arial" w:cs="Arial"/>
              <w:noProof/>
              <w:lang w:eastAsia="es-CO"/>
            </w:rPr>
          </w:pPr>
          <w:hyperlink w:anchor="_Toc144130901" w:history="1">
            <w:r w:rsidR="00771E10" w:rsidRPr="00771E10">
              <w:rPr>
                <w:rStyle w:val="Hipervnculo"/>
                <w:rFonts w:ascii="Arial" w:hAnsi="Arial" w:cs="Arial"/>
                <w:noProof/>
              </w:rPr>
              <w:t>ALCANCE:</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_Toc144130901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w:t>
            </w:r>
            <w:r w:rsidR="00771E10" w:rsidRPr="00771E10">
              <w:rPr>
                <w:rFonts w:ascii="Arial" w:hAnsi="Arial" w:cs="Arial"/>
                <w:noProof/>
                <w:webHidden/>
              </w:rPr>
              <w:fldChar w:fldCharType="end"/>
            </w:r>
          </w:hyperlink>
        </w:p>
        <w:p w14:paraId="0A7A93B9" w14:textId="47331F06" w:rsidR="00771E10" w:rsidRPr="00771E10" w:rsidRDefault="00000000">
          <w:pPr>
            <w:pStyle w:val="TDC1"/>
            <w:rPr>
              <w:rFonts w:ascii="Arial" w:eastAsiaTheme="minorEastAsia" w:hAnsi="Arial" w:cs="Arial"/>
              <w:noProof/>
              <w:lang w:eastAsia="es-CO"/>
            </w:rPr>
          </w:pPr>
          <w:hyperlink w:anchor="_Toc144130902" w:history="1">
            <w:r w:rsidR="00771E10" w:rsidRPr="00771E10">
              <w:rPr>
                <w:rStyle w:val="Hipervnculo"/>
                <w:rFonts w:ascii="Arial" w:hAnsi="Arial" w:cs="Arial"/>
                <w:noProof/>
              </w:rPr>
              <w:t>POLITICA DE OPERACIÓN</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_Toc144130902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w:t>
            </w:r>
            <w:r w:rsidR="00771E10" w:rsidRPr="00771E10">
              <w:rPr>
                <w:rFonts w:ascii="Arial" w:hAnsi="Arial" w:cs="Arial"/>
                <w:noProof/>
                <w:webHidden/>
              </w:rPr>
              <w:fldChar w:fldCharType="end"/>
            </w:r>
          </w:hyperlink>
        </w:p>
        <w:p w14:paraId="1B81CBD1" w14:textId="3ED7D0E5" w:rsidR="00771E10" w:rsidRPr="00771E10" w:rsidRDefault="00000000">
          <w:pPr>
            <w:pStyle w:val="TDC1"/>
            <w:rPr>
              <w:rFonts w:ascii="Arial" w:eastAsiaTheme="minorEastAsia" w:hAnsi="Arial" w:cs="Arial"/>
              <w:noProof/>
              <w:lang w:eastAsia="es-CO"/>
            </w:rPr>
          </w:pPr>
          <w:hyperlink w:anchor="_Toc144130903" w:history="1">
            <w:r w:rsidR="00771E10" w:rsidRPr="00771E10">
              <w:rPr>
                <w:rStyle w:val="Hipervnculo"/>
                <w:rFonts w:ascii="Arial" w:hAnsi="Arial" w:cs="Arial"/>
                <w:noProof/>
              </w:rPr>
              <w:t>MARCO NORMATIVO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_Toc144130903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w:t>
            </w:r>
            <w:r w:rsidR="00771E10" w:rsidRPr="00771E10">
              <w:rPr>
                <w:rFonts w:ascii="Arial" w:hAnsi="Arial" w:cs="Arial"/>
                <w:noProof/>
                <w:webHidden/>
              </w:rPr>
              <w:fldChar w:fldCharType="end"/>
            </w:r>
          </w:hyperlink>
        </w:p>
        <w:p w14:paraId="5D74DFD3" w14:textId="5769D584" w:rsidR="00771E10" w:rsidRPr="00771E10" w:rsidRDefault="00000000">
          <w:pPr>
            <w:pStyle w:val="TDC1"/>
            <w:rPr>
              <w:rFonts w:ascii="Arial" w:eastAsiaTheme="minorEastAsia" w:hAnsi="Arial" w:cs="Arial"/>
              <w:noProof/>
              <w:lang w:eastAsia="es-CO"/>
            </w:rPr>
          </w:pPr>
          <w:hyperlink w:anchor="_Toc144130904" w:history="1">
            <w:r w:rsidR="00771E10" w:rsidRPr="00771E10">
              <w:rPr>
                <w:rStyle w:val="Hipervnculo"/>
                <w:rFonts w:ascii="Arial" w:hAnsi="Arial" w:cs="Arial"/>
                <w:noProof/>
              </w:rPr>
              <w:t>DEFINICIONES Y SIGLAS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_Toc144130904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13</w:t>
            </w:r>
            <w:r w:rsidR="00771E10" w:rsidRPr="00771E10">
              <w:rPr>
                <w:rFonts w:ascii="Arial" w:hAnsi="Arial" w:cs="Arial"/>
                <w:noProof/>
                <w:webHidden/>
              </w:rPr>
              <w:fldChar w:fldCharType="end"/>
            </w:r>
          </w:hyperlink>
        </w:p>
        <w:p w14:paraId="67BB85C1" w14:textId="00BA4F97" w:rsidR="00771E10" w:rsidRPr="00771E10" w:rsidRDefault="00000000">
          <w:pPr>
            <w:pStyle w:val="TDC1"/>
            <w:tabs>
              <w:tab w:val="left" w:pos="400"/>
            </w:tabs>
            <w:rPr>
              <w:rFonts w:ascii="Arial" w:eastAsiaTheme="minorEastAsia" w:hAnsi="Arial" w:cs="Arial"/>
              <w:noProof/>
              <w:lang w:eastAsia="es-CO"/>
            </w:rPr>
          </w:pPr>
          <w:hyperlink w:anchor="_Toc144130905" w:history="1">
            <w:r w:rsidR="00771E10" w:rsidRPr="00771E10">
              <w:rPr>
                <w:rStyle w:val="Hipervnculo"/>
                <w:rFonts w:ascii="Arial" w:hAnsi="Arial" w:cs="Arial"/>
                <w:bCs/>
                <w:noProof/>
              </w:rPr>
              <w:t>1.</w:t>
            </w:r>
            <w:r w:rsidR="00771E10" w:rsidRPr="00771E10">
              <w:rPr>
                <w:rFonts w:ascii="Arial" w:eastAsiaTheme="minorEastAsia" w:hAnsi="Arial" w:cs="Arial"/>
                <w:noProof/>
                <w:lang w:eastAsia="es-CO"/>
              </w:rPr>
              <w:tab/>
            </w:r>
            <w:r w:rsidR="00771E10" w:rsidRPr="00771E10">
              <w:rPr>
                <w:rStyle w:val="Hipervnculo"/>
                <w:rFonts w:ascii="Arial" w:hAnsi="Arial" w:cs="Arial"/>
                <w:noProof/>
              </w:rPr>
              <w:t>ASPECTOS GENERALES DEL CONTRATO DE SEGUROS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_Toc144130905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19</w:t>
            </w:r>
            <w:r w:rsidR="00771E10" w:rsidRPr="00771E10">
              <w:rPr>
                <w:rFonts w:ascii="Arial" w:hAnsi="Arial" w:cs="Arial"/>
                <w:noProof/>
                <w:webHidden/>
              </w:rPr>
              <w:fldChar w:fldCharType="end"/>
            </w:r>
          </w:hyperlink>
        </w:p>
        <w:p w14:paraId="200730BB" w14:textId="44726005" w:rsidR="00771E10" w:rsidRPr="00771E10" w:rsidRDefault="00000000">
          <w:pPr>
            <w:pStyle w:val="TDC1"/>
            <w:tabs>
              <w:tab w:val="left" w:pos="600"/>
            </w:tabs>
            <w:rPr>
              <w:rFonts w:ascii="Arial" w:eastAsiaTheme="minorEastAsia" w:hAnsi="Arial" w:cs="Arial"/>
              <w:noProof/>
              <w:lang w:eastAsia="es-CO"/>
            </w:rPr>
          </w:pPr>
          <w:hyperlink w:anchor="_Toc144130906" w:history="1">
            <w:r w:rsidR="00771E10" w:rsidRPr="00771E10">
              <w:rPr>
                <w:rStyle w:val="Hipervnculo"/>
                <w:rFonts w:ascii="Arial" w:hAnsi="Arial" w:cs="Arial"/>
                <w:noProof/>
              </w:rPr>
              <w:t>1.1</w:t>
            </w:r>
            <w:r w:rsidR="00771E10" w:rsidRPr="00771E10">
              <w:rPr>
                <w:rFonts w:ascii="Arial" w:eastAsiaTheme="minorEastAsia" w:hAnsi="Arial" w:cs="Arial"/>
                <w:noProof/>
                <w:lang w:eastAsia="es-CO"/>
              </w:rPr>
              <w:tab/>
            </w:r>
            <w:r w:rsidR="00771E10" w:rsidRPr="00771E10">
              <w:rPr>
                <w:rStyle w:val="Hipervnculo"/>
                <w:rFonts w:ascii="Arial" w:hAnsi="Arial" w:cs="Arial"/>
                <w:noProof/>
              </w:rPr>
              <w:t>CONTRATO DE SEGURO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_Toc144130906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19</w:t>
            </w:r>
            <w:r w:rsidR="00771E10" w:rsidRPr="00771E10">
              <w:rPr>
                <w:rFonts w:ascii="Arial" w:hAnsi="Arial" w:cs="Arial"/>
                <w:noProof/>
                <w:webHidden/>
              </w:rPr>
              <w:fldChar w:fldCharType="end"/>
            </w:r>
          </w:hyperlink>
        </w:p>
        <w:p w14:paraId="4EE533D3" w14:textId="40842C4D" w:rsidR="00771E10" w:rsidRPr="00771E10" w:rsidRDefault="00000000">
          <w:pPr>
            <w:pStyle w:val="TDC1"/>
            <w:tabs>
              <w:tab w:val="left" w:pos="600"/>
            </w:tabs>
            <w:rPr>
              <w:rFonts w:ascii="Arial" w:eastAsiaTheme="minorEastAsia" w:hAnsi="Arial" w:cs="Arial"/>
              <w:noProof/>
              <w:lang w:eastAsia="es-CO"/>
            </w:rPr>
          </w:pPr>
          <w:hyperlink w:anchor="_Toc144130907" w:history="1">
            <w:r w:rsidR="00771E10" w:rsidRPr="00771E10">
              <w:rPr>
                <w:rStyle w:val="Hipervnculo"/>
                <w:rFonts w:ascii="Arial" w:hAnsi="Arial" w:cs="Arial"/>
                <w:noProof/>
              </w:rPr>
              <w:t>1.2</w:t>
            </w:r>
            <w:r w:rsidR="00771E10" w:rsidRPr="00771E10">
              <w:rPr>
                <w:rFonts w:ascii="Arial" w:eastAsiaTheme="minorEastAsia" w:hAnsi="Arial" w:cs="Arial"/>
                <w:noProof/>
                <w:lang w:eastAsia="es-CO"/>
              </w:rPr>
              <w:tab/>
            </w:r>
            <w:r w:rsidR="00771E10" w:rsidRPr="00771E10">
              <w:rPr>
                <w:rStyle w:val="Hipervnculo"/>
                <w:rFonts w:ascii="Arial" w:hAnsi="Arial" w:cs="Arial"/>
                <w:noProof/>
              </w:rPr>
              <w:t>CARACTERÍSTICAS DEL SEGURO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_Toc144130907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19</w:t>
            </w:r>
            <w:r w:rsidR="00771E10" w:rsidRPr="00771E10">
              <w:rPr>
                <w:rFonts w:ascii="Arial" w:hAnsi="Arial" w:cs="Arial"/>
                <w:noProof/>
                <w:webHidden/>
              </w:rPr>
              <w:fldChar w:fldCharType="end"/>
            </w:r>
          </w:hyperlink>
        </w:p>
        <w:p w14:paraId="4A0200D7" w14:textId="23B16C94" w:rsidR="00771E10" w:rsidRPr="00771E10" w:rsidRDefault="00000000">
          <w:pPr>
            <w:pStyle w:val="TDC1"/>
            <w:tabs>
              <w:tab w:val="left" w:pos="600"/>
            </w:tabs>
            <w:rPr>
              <w:rFonts w:ascii="Arial" w:eastAsiaTheme="minorEastAsia" w:hAnsi="Arial" w:cs="Arial"/>
              <w:noProof/>
              <w:lang w:eastAsia="es-CO"/>
            </w:rPr>
          </w:pPr>
          <w:hyperlink w:anchor="_Toc144130908" w:history="1">
            <w:r w:rsidR="00771E10" w:rsidRPr="00771E10">
              <w:rPr>
                <w:rStyle w:val="Hipervnculo"/>
                <w:rFonts w:ascii="Arial" w:hAnsi="Arial" w:cs="Arial"/>
                <w:noProof/>
              </w:rPr>
              <w:t>1.3</w:t>
            </w:r>
            <w:r w:rsidR="00771E10" w:rsidRPr="00771E10">
              <w:rPr>
                <w:rFonts w:ascii="Arial" w:eastAsiaTheme="minorEastAsia" w:hAnsi="Arial" w:cs="Arial"/>
                <w:noProof/>
                <w:lang w:eastAsia="es-CO"/>
              </w:rPr>
              <w:tab/>
            </w:r>
            <w:r w:rsidR="00771E10" w:rsidRPr="00771E10">
              <w:rPr>
                <w:rStyle w:val="Hipervnculo"/>
                <w:rFonts w:ascii="Arial" w:hAnsi="Arial" w:cs="Arial"/>
                <w:noProof/>
              </w:rPr>
              <w:t>PARTES EN EL CONTRATO DE SEGUROS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_Toc144130908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20</w:t>
            </w:r>
            <w:r w:rsidR="00771E10" w:rsidRPr="00771E10">
              <w:rPr>
                <w:rFonts w:ascii="Arial" w:hAnsi="Arial" w:cs="Arial"/>
                <w:noProof/>
                <w:webHidden/>
              </w:rPr>
              <w:fldChar w:fldCharType="end"/>
            </w:r>
          </w:hyperlink>
        </w:p>
        <w:p w14:paraId="49E7141E" w14:textId="3EFD397C" w:rsidR="00771E10" w:rsidRPr="00771E10" w:rsidRDefault="00000000">
          <w:pPr>
            <w:pStyle w:val="TDC1"/>
            <w:tabs>
              <w:tab w:val="left" w:pos="600"/>
            </w:tabs>
            <w:rPr>
              <w:rFonts w:ascii="Arial" w:eastAsiaTheme="minorEastAsia" w:hAnsi="Arial" w:cs="Arial"/>
              <w:noProof/>
              <w:lang w:eastAsia="es-CO"/>
            </w:rPr>
          </w:pPr>
          <w:hyperlink w:anchor="_Toc144130909" w:history="1">
            <w:r w:rsidR="00771E10" w:rsidRPr="00771E10">
              <w:rPr>
                <w:rStyle w:val="Hipervnculo"/>
                <w:rFonts w:ascii="Arial" w:hAnsi="Arial" w:cs="Arial"/>
                <w:noProof/>
              </w:rPr>
              <w:t>1.4</w:t>
            </w:r>
            <w:r w:rsidR="00771E10" w:rsidRPr="00771E10">
              <w:rPr>
                <w:rFonts w:ascii="Arial" w:eastAsiaTheme="minorEastAsia" w:hAnsi="Arial" w:cs="Arial"/>
                <w:noProof/>
                <w:lang w:eastAsia="es-CO"/>
              </w:rPr>
              <w:tab/>
            </w:r>
            <w:r w:rsidR="00771E10" w:rsidRPr="00771E10">
              <w:rPr>
                <w:rStyle w:val="Hipervnculo"/>
                <w:rFonts w:ascii="Arial" w:hAnsi="Arial" w:cs="Arial"/>
                <w:noProof/>
              </w:rPr>
              <w:t>ELEMENTOS ESENCIALES DEL CONTRATO DE SEGURO.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_Toc144130909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20</w:t>
            </w:r>
            <w:r w:rsidR="00771E10" w:rsidRPr="00771E10">
              <w:rPr>
                <w:rFonts w:ascii="Arial" w:hAnsi="Arial" w:cs="Arial"/>
                <w:noProof/>
                <w:webHidden/>
              </w:rPr>
              <w:fldChar w:fldCharType="end"/>
            </w:r>
          </w:hyperlink>
        </w:p>
        <w:p w14:paraId="40FB9ED6" w14:textId="0CFD2259" w:rsidR="00771E10" w:rsidRPr="00771E10" w:rsidRDefault="00000000">
          <w:pPr>
            <w:pStyle w:val="TDC1"/>
            <w:tabs>
              <w:tab w:val="left" w:pos="800"/>
            </w:tabs>
            <w:rPr>
              <w:rFonts w:ascii="Arial" w:eastAsiaTheme="minorEastAsia" w:hAnsi="Arial" w:cs="Arial"/>
              <w:noProof/>
              <w:lang w:eastAsia="es-CO"/>
            </w:rPr>
          </w:pPr>
          <w:hyperlink w:anchor="_Toc144130910" w:history="1">
            <w:r w:rsidR="00771E10" w:rsidRPr="00771E10">
              <w:rPr>
                <w:rStyle w:val="Hipervnculo"/>
                <w:rFonts w:ascii="Arial" w:hAnsi="Arial" w:cs="Arial"/>
                <w:noProof/>
              </w:rPr>
              <w:t>1.4.1</w:t>
            </w:r>
            <w:r w:rsidR="00771E10" w:rsidRPr="00771E10">
              <w:rPr>
                <w:rFonts w:ascii="Arial" w:eastAsiaTheme="minorEastAsia" w:hAnsi="Arial" w:cs="Arial"/>
                <w:noProof/>
                <w:lang w:eastAsia="es-CO"/>
              </w:rPr>
              <w:tab/>
            </w:r>
            <w:r w:rsidR="00771E10" w:rsidRPr="00771E10">
              <w:rPr>
                <w:rStyle w:val="Hipervnculo"/>
                <w:rFonts w:ascii="Arial" w:hAnsi="Arial" w:cs="Arial"/>
                <w:noProof/>
              </w:rPr>
              <w:t>El interés asegurable</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_Toc144130910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21</w:t>
            </w:r>
            <w:r w:rsidR="00771E10" w:rsidRPr="00771E10">
              <w:rPr>
                <w:rFonts w:ascii="Arial" w:hAnsi="Arial" w:cs="Arial"/>
                <w:noProof/>
                <w:webHidden/>
              </w:rPr>
              <w:fldChar w:fldCharType="end"/>
            </w:r>
          </w:hyperlink>
        </w:p>
        <w:p w14:paraId="10094CB7" w14:textId="474BE5C8" w:rsidR="00771E10" w:rsidRPr="00771E10" w:rsidRDefault="00000000">
          <w:pPr>
            <w:pStyle w:val="TDC1"/>
            <w:tabs>
              <w:tab w:val="left" w:pos="800"/>
            </w:tabs>
            <w:rPr>
              <w:rFonts w:ascii="Arial" w:eastAsiaTheme="minorEastAsia" w:hAnsi="Arial" w:cs="Arial"/>
              <w:noProof/>
              <w:lang w:eastAsia="es-CO"/>
            </w:rPr>
          </w:pPr>
          <w:hyperlink w:anchor="_Toc144130911" w:history="1">
            <w:r w:rsidR="00771E10" w:rsidRPr="00771E10">
              <w:rPr>
                <w:rStyle w:val="Hipervnculo"/>
                <w:rFonts w:ascii="Arial" w:hAnsi="Arial" w:cs="Arial"/>
                <w:noProof/>
              </w:rPr>
              <w:t>1.4.2</w:t>
            </w:r>
            <w:r w:rsidR="00771E10" w:rsidRPr="00771E10">
              <w:rPr>
                <w:rFonts w:ascii="Arial" w:eastAsiaTheme="minorEastAsia" w:hAnsi="Arial" w:cs="Arial"/>
                <w:noProof/>
                <w:lang w:eastAsia="es-CO"/>
              </w:rPr>
              <w:tab/>
            </w:r>
            <w:r w:rsidR="00771E10" w:rsidRPr="00771E10">
              <w:rPr>
                <w:rStyle w:val="Hipervnculo"/>
                <w:rFonts w:ascii="Arial" w:hAnsi="Arial" w:cs="Arial"/>
                <w:noProof/>
              </w:rPr>
              <w:t>El Riesgo Asegurable</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_Toc144130911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21</w:t>
            </w:r>
            <w:r w:rsidR="00771E10" w:rsidRPr="00771E10">
              <w:rPr>
                <w:rFonts w:ascii="Arial" w:hAnsi="Arial" w:cs="Arial"/>
                <w:noProof/>
                <w:webHidden/>
              </w:rPr>
              <w:fldChar w:fldCharType="end"/>
            </w:r>
          </w:hyperlink>
        </w:p>
        <w:p w14:paraId="4FD0BB35" w14:textId="30B60581" w:rsidR="00771E10" w:rsidRPr="00771E10" w:rsidRDefault="00000000">
          <w:pPr>
            <w:pStyle w:val="TDC1"/>
            <w:tabs>
              <w:tab w:val="left" w:pos="800"/>
            </w:tabs>
            <w:rPr>
              <w:rFonts w:ascii="Arial" w:eastAsiaTheme="minorEastAsia" w:hAnsi="Arial" w:cs="Arial"/>
              <w:noProof/>
              <w:lang w:eastAsia="es-CO"/>
            </w:rPr>
          </w:pPr>
          <w:hyperlink w:anchor="_Toc144130912" w:history="1">
            <w:r w:rsidR="00771E10" w:rsidRPr="00771E10">
              <w:rPr>
                <w:rStyle w:val="Hipervnculo"/>
                <w:rFonts w:ascii="Arial" w:hAnsi="Arial" w:cs="Arial"/>
                <w:noProof/>
              </w:rPr>
              <w:t>1.4.3</w:t>
            </w:r>
            <w:r w:rsidR="00771E10" w:rsidRPr="00771E10">
              <w:rPr>
                <w:rFonts w:ascii="Arial" w:eastAsiaTheme="minorEastAsia" w:hAnsi="Arial" w:cs="Arial"/>
                <w:noProof/>
                <w:lang w:eastAsia="es-CO"/>
              </w:rPr>
              <w:tab/>
            </w:r>
            <w:r w:rsidR="00771E10" w:rsidRPr="00771E10">
              <w:rPr>
                <w:rStyle w:val="Hipervnculo"/>
                <w:rFonts w:ascii="Arial" w:hAnsi="Arial" w:cs="Arial"/>
                <w:noProof/>
              </w:rPr>
              <w:t>La prima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_Toc144130912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21</w:t>
            </w:r>
            <w:r w:rsidR="00771E10" w:rsidRPr="00771E10">
              <w:rPr>
                <w:rFonts w:ascii="Arial" w:hAnsi="Arial" w:cs="Arial"/>
                <w:noProof/>
                <w:webHidden/>
              </w:rPr>
              <w:fldChar w:fldCharType="end"/>
            </w:r>
          </w:hyperlink>
        </w:p>
        <w:p w14:paraId="15AAB8F9" w14:textId="138A64A4" w:rsidR="00771E10" w:rsidRPr="00771E10" w:rsidRDefault="00000000">
          <w:pPr>
            <w:pStyle w:val="TDC1"/>
            <w:tabs>
              <w:tab w:val="left" w:pos="800"/>
            </w:tabs>
            <w:rPr>
              <w:rFonts w:ascii="Arial" w:eastAsiaTheme="minorEastAsia" w:hAnsi="Arial" w:cs="Arial"/>
              <w:noProof/>
              <w:lang w:eastAsia="es-CO"/>
            </w:rPr>
          </w:pPr>
          <w:hyperlink w:anchor="_Toc144130913" w:history="1">
            <w:r w:rsidR="00771E10" w:rsidRPr="00771E10">
              <w:rPr>
                <w:rStyle w:val="Hipervnculo"/>
                <w:rFonts w:ascii="Arial" w:hAnsi="Arial" w:cs="Arial"/>
                <w:noProof/>
              </w:rPr>
              <w:t>1.4.4</w:t>
            </w:r>
            <w:r w:rsidR="00771E10" w:rsidRPr="00771E10">
              <w:rPr>
                <w:rFonts w:ascii="Arial" w:eastAsiaTheme="minorEastAsia" w:hAnsi="Arial" w:cs="Arial"/>
                <w:noProof/>
                <w:lang w:eastAsia="es-CO"/>
              </w:rPr>
              <w:tab/>
            </w:r>
            <w:r w:rsidR="00771E10" w:rsidRPr="00771E10">
              <w:rPr>
                <w:rStyle w:val="Hipervnculo"/>
                <w:rFonts w:ascii="Arial" w:hAnsi="Arial" w:cs="Arial"/>
                <w:noProof/>
              </w:rPr>
              <w:t>La obligación condicional del asegurador</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_Toc144130913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22</w:t>
            </w:r>
            <w:r w:rsidR="00771E10" w:rsidRPr="00771E10">
              <w:rPr>
                <w:rFonts w:ascii="Arial" w:hAnsi="Arial" w:cs="Arial"/>
                <w:noProof/>
                <w:webHidden/>
              </w:rPr>
              <w:fldChar w:fldCharType="end"/>
            </w:r>
          </w:hyperlink>
        </w:p>
        <w:p w14:paraId="5186DE54" w14:textId="2177A48D" w:rsidR="00771E10" w:rsidRPr="00771E10" w:rsidRDefault="00000000">
          <w:pPr>
            <w:pStyle w:val="TDC1"/>
            <w:tabs>
              <w:tab w:val="left" w:pos="600"/>
            </w:tabs>
            <w:rPr>
              <w:rFonts w:ascii="Arial" w:eastAsiaTheme="minorEastAsia" w:hAnsi="Arial" w:cs="Arial"/>
              <w:noProof/>
              <w:lang w:eastAsia="es-CO"/>
            </w:rPr>
          </w:pPr>
          <w:hyperlink w:anchor="_Toc144130914" w:history="1">
            <w:r w:rsidR="00771E10" w:rsidRPr="00771E10">
              <w:rPr>
                <w:rStyle w:val="Hipervnculo"/>
                <w:rFonts w:ascii="Arial" w:hAnsi="Arial" w:cs="Arial"/>
                <w:noProof/>
              </w:rPr>
              <w:t>1.5</w:t>
            </w:r>
            <w:r w:rsidR="00771E10" w:rsidRPr="00771E10">
              <w:rPr>
                <w:rFonts w:ascii="Arial" w:eastAsiaTheme="minorEastAsia" w:hAnsi="Arial" w:cs="Arial"/>
                <w:noProof/>
                <w:lang w:eastAsia="es-CO"/>
              </w:rPr>
              <w:tab/>
            </w:r>
            <w:r w:rsidR="00771E10" w:rsidRPr="00771E10">
              <w:rPr>
                <w:rStyle w:val="Hipervnculo"/>
                <w:rFonts w:ascii="Arial" w:hAnsi="Arial" w:cs="Arial"/>
                <w:noProof/>
              </w:rPr>
              <w:t>CLASES DE SEGUROS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_Toc144130914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22</w:t>
            </w:r>
            <w:r w:rsidR="00771E10" w:rsidRPr="00771E10">
              <w:rPr>
                <w:rFonts w:ascii="Arial" w:hAnsi="Arial" w:cs="Arial"/>
                <w:noProof/>
                <w:webHidden/>
              </w:rPr>
              <w:fldChar w:fldCharType="end"/>
            </w:r>
          </w:hyperlink>
        </w:p>
        <w:p w14:paraId="3E0C2D5C" w14:textId="750F9420" w:rsidR="00771E10" w:rsidRPr="00771E10" w:rsidRDefault="00000000">
          <w:pPr>
            <w:pStyle w:val="TDC1"/>
            <w:tabs>
              <w:tab w:val="left" w:pos="600"/>
            </w:tabs>
            <w:rPr>
              <w:rFonts w:ascii="Arial" w:eastAsiaTheme="minorEastAsia" w:hAnsi="Arial" w:cs="Arial"/>
              <w:noProof/>
              <w:lang w:eastAsia="es-CO"/>
            </w:rPr>
          </w:pPr>
          <w:hyperlink w:anchor="_Toc144130915" w:history="1">
            <w:r w:rsidR="00771E10" w:rsidRPr="00771E10">
              <w:rPr>
                <w:rStyle w:val="Hipervnculo"/>
                <w:rFonts w:ascii="Arial" w:hAnsi="Arial" w:cs="Arial"/>
                <w:noProof/>
              </w:rPr>
              <w:t>1.6</w:t>
            </w:r>
            <w:r w:rsidR="00771E10" w:rsidRPr="00771E10">
              <w:rPr>
                <w:rFonts w:ascii="Arial" w:eastAsiaTheme="minorEastAsia" w:hAnsi="Arial" w:cs="Arial"/>
                <w:noProof/>
                <w:lang w:eastAsia="es-CO"/>
              </w:rPr>
              <w:tab/>
            </w:r>
            <w:r w:rsidR="00771E10" w:rsidRPr="00771E10">
              <w:rPr>
                <w:rStyle w:val="Hipervnculo"/>
                <w:rFonts w:ascii="Arial" w:hAnsi="Arial" w:cs="Arial"/>
                <w:noProof/>
              </w:rPr>
              <w:t>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_Toc144130915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22</w:t>
            </w:r>
            <w:r w:rsidR="00771E10" w:rsidRPr="00771E10">
              <w:rPr>
                <w:rFonts w:ascii="Arial" w:hAnsi="Arial" w:cs="Arial"/>
                <w:noProof/>
                <w:webHidden/>
              </w:rPr>
              <w:fldChar w:fldCharType="end"/>
            </w:r>
          </w:hyperlink>
        </w:p>
        <w:p w14:paraId="7434EB06" w14:textId="67D7A5B2" w:rsidR="00771E10" w:rsidRPr="00771E10" w:rsidRDefault="00000000">
          <w:pPr>
            <w:pStyle w:val="TDC1"/>
            <w:tabs>
              <w:tab w:val="left" w:pos="600"/>
            </w:tabs>
            <w:rPr>
              <w:rFonts w:ascii="Arial" w:eastAsiaTheme="minorEastAsia" w:hAnsi="Arial" w:cs="Arial"/>
              <w:noProof/>
              <w:lang w:eastAsia="es-CO"/>
            </w:rPr>
          </w:pPr>
          <w:hyperlink w:anchor="_Toc144130916" w:history="1">
            <w:r w:rsidR="00771E10" w:rsidRPr="00771E10">
              <w:rPr>
                <w:rStyle w:val="Hipervnculo"/>
                <w:rFonts w:ascii="Arial" w:hAnsi="Arial" w:cs="Arial"/>
                <w:noProof/>
              </w:rPr>
              <w:t>1.7</w:t>
            </w:r>
            <w:r w:rsidR="00771E10" w:rsidRPr="00771E10">
              <w:rPr>
                <w:rFonts w:ascii="Arial" w:eastAsiaTheme="minorEastAsia" w:hAnsi="Arial" w:cs="Arial"/>
                <w:noProof/>
                <w:lang w:eastAsia="es-CO"/>
              </w:rPr>
              <w:tab/>
            </w:r>
            <w:r w:rsidR="00771E10" w:rsidRPr="00771E10">
              <w:rPr>
                <w:rStyle w:val="Hipervnculo"/>
                <w:rFonts w:ascii="Arial" w:hAnsi="Arial" w:cs="Arial"/>
                <w:noProof/>
              </w:rPr>
              <w:t>DEDUCIBLE</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_Toc144130916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23</w:t>
            </w:r>
            <w:r w:rsidR="00771E10" w:rsidRPr="00771E10">
              <w:rPr>
                <w:rFonts w:ascii="Arial" w:hAnsi="Arial" w:cs="Arial"/>
                <w:noProof/>
                <w:webHidden/>
              </w:rPr>
              <w:fldChar w:fldCharType="end"/>
            </w:r>
          </w:hyperlink>
        </w:p>
        <w:p w14:paraId="2D2945C2" w14:textId="30A948B5" w:rsidR="00771E10" w:rsidRPr="00771E10" w:rsidRDefault="00000000">
          <w:pPr>
            <w:pStyle w:val="TDC1"/>
            <w:tabs>
              <w:tab w:val="left" w:pos="600"/>
            </w:tabs>
            <w:rPr>
              <w:rFonts w:ascii="Arial" w:eastAsiaTheme="minorEastAsia" w:hAnsi="Arial" w:cs="Arial"/>
              <w:noProof/>
              <w:lang w:eastAsia="es-CO"/>
            </w:rPr>
          </w:pPr>
          <w:hyperlink w:anchor="_Toc144130917" w:history="1">
            <w:r w:rsidR="00771E10" w:rsidRPr="00771E10">
              <w:rPr>
                <w:rStyle w:val="Hipervnculo"/>
                <w:rFonts w:ascii="Arial" w:hAnsi="Arial" w:cs="Arial"/>
                <w:noProof/>
              </w:rPr>
              <w:t>1.8</w:t>
            </w:r>
            <w:r w:rsidR="00771E10" w:rsidRPr="00771E10">
              <w:rPr>
                <w:rFonts w:ascii="Arial" w:eastAsiaTheme="minorEastAsia" w:hAnsi="Arial" w:cs="Arial"/>
                <w:noProof/>
                <w:lang w:eastAsia="es-CO"/>
              </w:rPr>
              <w:tab/>
            </w:r>
            <w:r w:rsidR="00771E10" w:rsidRPr="00771E10">
              <w:rPr>
                <w:rStyle w:val="Hipervnculo"/>
                <w:rFonts w:ascii="Arial" w:hAnsi="Arial" w:cs="Arial"/>
                <w:noProof/>
              </w:rPr>
              <w:t>EXCLUSIONES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_Toc144130917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23</w:t>
            </w:r>
            <w:r w:rsidR="00771E10" w:rsidRPr="00771E10">
              <w:rPr>
                <w:rFonts w:ascii="Arial" w:hAnsi="Arial" w:cs="Arial"/>
                <w:noProof/>
                <w:webHidden/>
              </w:rPr>
              <w:fldChar w:fldCharType="end"/>
            </w:r>
          </w:hyperlink>
        </w:p>
        <w:p w14:paraId="2365F1A1" w14:textId="4B07800D" w:rsidR="00771E10" w:rsidRPr="00771E10" w:rsidRDefault="00000000">
          <w:pPr>
            <w:pStyle w:val="TDC1"/>
            <w:tabs>
              <w:tab w:val="left" w:pos="600"/>
            </w:tabs>
            <w:rPr>
              <w:rFonts w:ascii="Arial" w:eastAsiaTheme="minorEastAsia" w:hAnsi="Arial" w:cs="Arial"/>
              <w:noProof/>
              <w:lang w:eastAsia="es-CO"/>
            </w:rPr>
          </w:pPr>
          <w:hyperlink w:anchor="_Toc144130918" w:history="1">
            <w:r w:rsidR="00771E10" w:rsidRPr="00771E10">
              <w:rPr>
                <w:rStyle w:val="Hipervnculo"/>
                <w:rFonts w:ascii="Arial" w:hAnsi="Arial" w:cs="Arial"/>
                <w:noProof/>
              </w:rPr>
              <w:t>1.9</w:t>
            </w:r>
            <w:r w:rsidR="00771E10" w:rsidRPr="00771E10">
              <w:rPr>
                <w:rFonts w:ascii="Arial" w:eastAsiaTheme="minorEastAsia" w:hAnsi="Arial" w:cs="Arial"/>
                <w:noProof/>
                <w:lang w:eastAsia="es-CO"/>
              </w:rPr>
              <w:tab/>
            </w:r>
            <w:r w:rsidR="00771E10" w:rsidRPr="00771E10">
              <w:rPr>
                <w:rStyle w:val="Hipervnculo"/>
                <w:rFonts w:ascii="Arial" w:hAnsi="Arial" w:cs="Arial"/>
                <w:noProof/>
              </w:rPr>
              <w:t>GARANTÍAS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_Toc144130918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23</w:t>
            </w:r>
            <w:r w:rsidR="00771E10" w:rsidRPr="00771E10">
              <w:rPr>
                <w:rFonts w:ascii="Arial" w:hAnsi="Arial" w:cs="Arial"/>
                <w:noProof/>
                <w:webHidden/>
              </w:rPr>
              <w:fldChar w:fldCharType="end"/>
            </w:r>
          </w:hyperlink>
        </w:p>
        <w:p w14:paraId="18F37246" w14:textId="14398178" w:rsidR="00771E10" w:rsidRPr="00771E10" w:rsidRDefault="00000000">
          <w:pPr>
            <w:pStyle w:val="TDC1"/>
            <w:tabs>
              <w:tab w:val="left" w:pos="800"/>
            </w:tabs>
            <w:rPr>
              <w:rFonts w:ascii="Arial" w:eastAsiaTheme="minorEastAsia" w:hAnsi="Arial" w:cs="Arial"/>
              <w:noProof/>
              <w:lang w:eastAsia="es-CO"/>
            </w:rPr>
          </w:pPr>
          <w:hyperlink w:anchor="_Toc144130919" w:history="1">
            <w:r w:rsidR="00771E10" w:rsidRPr="00771E10">
              <w:rPr>
                <w:rStyle w:val="Hipervnculo"/>
                <w:rFonts w:ascii="Arial" w:hAnsi="Arial" w:cs="Arial"/>
                <w:noProof/>
              </w:rPr>
              <w:t>1.10</w:t>
            </w:r>
            <w:r w:rsidR="00771E10" w:rsidRPr="00771E10">
              <w:rPr>
                <w:rFonts w:ascii="Arial" w:eastAsiaTheme="minorEastAsia" w:hAnsi="Arial" w:cs="Arial"/>
                <w:noProof/>
                <w:lang w:eastAsia="es-CO"/>
              </w:rPr>
              <w:tab/>
            </w:r>
            <w:r w:rsidR="00771E10" w:rsidRPr="00771E10">
              <w:rPr>
                <w:rStyle w:val="Hipervnculo"/>
                <w:rFonts w:ascii="Arial" w:hAnsi="Arial" w:cs="Arial"/>
                <w:noProof/>
              </w:rPr>
              <w:t>LOS SEGUROS OFICIALES O DE CARACTER ESTATAL</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_Toc144130919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24</w:t>
            </w:r>
            <w:r w:rsidR="00771E10" w:rsidRPr="00771E10">
              <w:rPr>
                <w:rFonts w:ascii="Arial" w:hAnsi="Arial" w:cs="Arial"/>
                <w:noProof/>
                <w:webHidden/>
              </w:rPr>
              <w:fldChar w:fldCharType="end"/>
            </w:r>
          </w:hyperlink>
        </w:p>
        <w:p w14:paraId="4E73B787" w14:textId="1ACE3AF8" w:rsidR="00771E10" w:rsidRPr="00771E10" w:rsidRDefault="00000000">
          <w:pPr>
            <w:pStyle w:val="TDC1"/>
            <w:tabs>
              <w:tab w:val="left" w:pos="800"/>
            </w:tabs>
            <w:rPr>
              <w:rFonts w:ascii="Arial" w:eastAsiaTheme="minorEastAsia" w:hAnsi="Arial" w:cs="Arial"/>
              <w:noProof/>
              <w:lang w:eastAsia="es-CO"/>
            </w:rPr>
          </w:pPr>
          <w:hyperlink w:anchor="_Toc144130920" w:history="1">
            <w:r w:rsidR="00771E10" w:rsidRPr="00771E10">
              <w:rPr>
                <w:rStyle w:val="Hipervnculo"/>
                <w:rFonts w:ascii="Arial" w:hAnsi="Arial" w:cs="Arial"/>
                <w:noProof/>
              </w:rPr>
              <w:t>1.10.1</w:t>
            </w:r>
            <w:r w:rsidR="00771E10" w:rsidRPr="00771E10">
              <w:rPr>
                <w:rFonts w:ascii="Arial" w:eastAsiaTheme="minorEastAsia" w:hAnsi="Arial" w:cs="Arial"/>
                <w:noProof/>
                <w:lang w:eastAsia="es-CO"/>
              </w:rPr>
              <w:tab/>
            </w:r>
            <w:r w:rsidR="00771E10" w:rsidRPr="00771E10">
              <w:rPr>
                <w:rStyle w:val="Hipervnculo"/>
                <w:rFonts w:ascii="Arial" w:hAnsi="Arial" w:cs="Arial"/>
                <w:noProof/>
              </w:rPr>
              <w:t>Estatuto Orgánico del Sistema Financiero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_Toc144130920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24</w:t>
            </w:r>
            <w:r w:rsidR="00771E10" w:rsidRPr="00771E10">
              <w:rPr>
                <w:rFonts w:ascii="Arial" w:hAnsi="Arial" w:cs="Arial"/>
                <w:noProof/>
                <w:webHidden/>
              </w:rPr>
              <w:fldChar w:fldCharType="end"/>
            </w:r>
          </w:hyperlink>
        </w:p>
        <w:p w14:paraId="4854968D" w14:textId="761C0216" w:rsidR="00771E10" w:rsidRPr="00771E10" w:rsidRDefault="00000000">
          <w:pPr>
            <w:pStyle w:val="TDC1"/>
            <w:tabs>
              <w:tab w:val="left" w:pos="800"/>
            </w:tabs>
            <w:rPr>
              <w:rFonts w:ascii="Arial" w:eastAsiaTheme="minorEastAsia" w:hAnsi="Arial" w:cs="Arial"/>
              <w:noProof/>
              <w:lang w:eastAsia="es-CO"/>
            </w:rPr>
          </w:pPr>
          <w:hyperlink w:anchor="_Toc144130921" w:history="1">
            <w:r w:rsidR="00771E10" w:rsidRPr="00771E10">
              <w:rPr>
                <w:rStyle w:val="Hipervnculo"/>
                <w:rFonts w:ascii="Arial" w:hAnsi="Arial" w:cs="Arial"/>
                <w:noProof/>
              </w:rPr>
              <w:t>1.10.2</w:t>
            </w:r>
            <w:r w:rsidR="00771E10" w:rsidRPr="00771E10">
              <w:rPr>
                <w:rFonts w:ascii="Arial" w:eastAsiaTheme="minorEastAsia" w:hAnsi="Arial" w:cs="Arial"/>
                <w:noProof/>
                <w:lang w:eastAsia="es-CO"/>
              </w:rPr>
              <w:tab/>
            </w:r>
            <w:r w:rsidR="00771E10" w:rsidRPr="00771E10">
              <w:rPr>
                <w:rStyle w:val="Hipervnculo"/>
                <w:rFonts w:ascii="Arial" w:hAnsi="Arial" w:cs="Arial"/>
                <w:noProof/>
              </w:rPr>
              <w:t>Obligaciones de los Servidores Públicos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_Toc144130921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24</w:t>
            </w:r>
            <w:r w:rsidR="00771E10" w:rsidRPr="00771E10">
              <w:rPr>
                <w:rFonts w:ascii="Arial" w:hAnsi="Arial" w:cs="Arial"/>
                <w:noProof/>
                <w:webHidden/>
              </w:rPr>
              <w:fldChar w:fldCharType="end"/>
            </w:r>
          </w:hyperlink>
        </w:p>
        <w:p w14:paraId="70207743" w14:textId="42A87EF2" w:rsidR="00771E10" w:rsidRPr="00771E10" w:rsidRDefault="00000000">
          <w:pPr>
            <w:pStyle w:val="TDC1"/>
            <w:tabs>
              <w:tab w:val="left" w:pos="400"/>
            </w:tabs>
            <w:rPr>
              <w:rFonts w:ascii="Arial" w:eastAsiaTheme="minorEastAsia" w:hAnsi="Arial" w:cs="Arial"/>
              <w:noProof/>
              <w:lang w:eastAsia="es-CO"/>
            </w:rPr>
          </w:pPr>
          <w:hyperlink w:anchor="_Toc144130922" w:history="1">
            <w:r w:rsidR="00771E10" w:rsidRPr="00771E10">
              <w:rPr>
                <w:rStyle w:val="Hipervnculo"/>
                <w:rFonts w:ascii="Arial" w:hAnsi="Arial" w:cs="Arial"/>
                <w:bCs/>
                <w:noProof/>
              </w:rPr>
              <w:t>2.</w:t>
            </w:r>
            <w:r w:rsidR="00771E10" w:rsidRPr="00771E10">
              <w:rPr>
                <w:rFonts w:ascii="Arial" w:eastAsiaTheme="minorEastAsia" w:hAnsi="Arial" w:cs="Arial"/>
                <w:noProof/>
                <w:lang w:eastAsia="es-CO"/>
              </w:rPr>
              <w:tab/>
            </w:r>
            <w:r w:rsidR="00771E10" w:rsidRPr="00771E10">
              <w:rPr>
                <w:rStyle w:val="Hipervnculo"/>
                <w:rFonts w:ascii="Arial" w:hAnsi="Arial" w:cs="Arial"/>
                <w:noProof/>
              </w:rPr>
              <w:t>PROGRAMA DE SEGUROS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_Toc144130922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25</w:t>
            </w:r>
            <w:r w:rsidR="00771E10" w:rsidRPr="00771E10">
              <w:rPr>
                <w:rFonts w:ascii="Arial" w:hAnsi="Arial" w:cs="Arial"/>
                <w:noProof/>
                <w:webHidden/>
              </w:rPr>
              <w:fldChar w:fldCharType="end"/>
            </w:r>
          </w:hyperlink>
        </w:p>
        <w:p w14:paraId="288C2F97" w14:textId="03CB52D9" w:rsidR="00771E10" w:rsidRPr="00771E10" w:rsidRDefault="00000000">
          <w:pPr>
            <w:pStyle w:val="TDC1"/>
            <w:rPr>
              <w:rFonts w:ascii="Arial" w:eastAsiaTheme="minorEastAsia" w:hAnsi="Arial" w:cs="Arial"/>
              <w:noProof/>
              <w:lang w:eastAsia="es-CO"/>
            </w:rPr>
          </w:pPr>
          <w:hyperlink w:anchor="_Toc144130923" w:history="1">
            <w:r w:rsidR="00771E10" w:rsidRPr="00771E10">
              <w:rPr>
                <w:rStyle w:val="Hipervnculo"/>
                <w:rFonts w:ascii="Arial" w:hAnsi="Arial" w:cs="Arial"/>
                <w:noProof/>
              </w:rPr>
              <w:t>2.1 MARCO GENERAL PARA EL MANEJO DE SEGUROS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_Toc144130923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25</w:t>
            </w:r>
            <w:r w:rsidR="00771E10" w:rsidRPr="00771E10">
              <w:rPr>
                <w:rFonts w:ascii="Arial" w:hAnsi="Arial" w:cs="Arial"/>
                <w:noProof/>
                <w:webHidden/>
              </w:rPr>
              <w:fldChar w:fldCharType="end"/>
            </w:r>
          </w:hyperlink>
        </w:p>
        <w:p w14:paraId="250A7D36" w14:textId="772E2968" w:rsidR="00771E10" w:rsidRPr="00771E10" w:rsidRDefault="00000000">
          <w:pPr>
            <w:pStyle w:val="TDC1"/>
            <w:rPr>
              <w:rFonts w:ascii="Arial" w:eastAsiaTheme="minorEastAsia" w:hAnsi="Arial" w:cs="Arial"/>
              <w:noProof/>
              <w:lang w:eastAsia="es-CO"/>
            </w:rPr>
          </w:pPr>
          <w:hyperlink w:anchor="_Toc144130924" w:history="1">
            <w:r w:rsidR="00771E10" w:rsidRPr="00771E10">
              <w:rPr>
                <w:rStyle w:val="Hipervnculo"/>
                <w:rFonts w:ascii="Arial" w:hAnsi="Arial" w:cs="Arial"/>
                <w:noProof/>
              </w:rPr>
              <w:t>2.2 ESTRUCTURA DEL PROGRAMA DE SEGUROS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_Toc144130924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25</w:t>
            </w:r>
            <w:r w:rsidR="00771E10" w:rsidRPr="00771E10">
              <w:rPr>
                <w:rFonts w:ascii="Arial" w:hAnsi="Arial" w:cs="Arial"/>
                <w:noProof/>
                <w:webHidden/>
              </w:rPr>
              <w:fldChar w:fldCharType="end"/>
            </w:r>
          </w:hyperlink>
        </w:p>
        <w:p w14:paraId="1E7253CA" w14:textId="72AE766D" w:rsidR="00771E10" w:rsidRPr="00771E10" w:rsidRDefault="00000000">
          <w:pPr>
            <w:pStyle w:val="TDC1"/>
            <w:tabs>
              <w:tab w:val="left" w:pos="600"/>
            </w:tabs>
            <w:rPr>
              <w:rFonts w:ascii="Arial" w:eastAsiaTheme="minorEastAsia" w:hAnsi="Arial" w:cs="Arial"/>
              <w:noProof/>
              <w:lang w:eastAsia="es-CO"/>
            </w:rPr>
          </w:pPr>
          <w:hyperlink w:anchor="_Toc144130925" w:history="1">
            <w:r w:rsidR="00771E10" w:rsidRPr="00771E10">
              <w:rPr>
                <w:rStyle w:val="Hipervnculo"/>
                <w:rFonts w:ascii="Arial" w:hAnsi="Arial" w:cs="Arial"/>
                <w:noProof/>
              </w:rPr>
              <w:t>2.3</w:t>
            </w:r>
            <w:r w:rsidR="00771E10" w:rsidRPr="00771E10">
              <w:rPr>
                <w:rFonts w:ascii="Arial" w:eastAsiaTheme="minorEastAsia" w:hAnsi="Arial" w:cs="Arial"/>
                <w:noProof/>
                <w:lang w:eastAsia="es-CO"/>
              </w:rPr>
              <w:tab/>
            </w:r>
            <w:r w:rsidR="00771E10" w:rsidRPr="00771E10">
              <w:rPr>
                <w:rStyle w:val="Hipervnculo"/>
                <w:rFonts w:ascii="Arial" w:hAnsi="Arial" w:cs="Arial"/>
                <w:noProof/>
              </w:rPr>
              <w:t>PÓLIZAS DE SEGURO -GENERALES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_Toc144130925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29</w:t>
            </w:r>
            <w:r w:rsidR="00771E10" w:rsidRPr="00771E10">
              <w:rPr>
                <w:rFonts w:ascii="Arial" w:hAnsi="Arial" w:cs="Arial"/>
                <w:noProof/>
                <w:webHidden/>
              </w:rPr>
              <w:fldChar w:fldCharType="end"/>
            </w:r>
          </w:hyperlink>
        </w:p>
        <w:p w14:paraId="230537B0" w14:textId="2D656104" w:rsidR="00771E10" w:rsidRPr="00771E10" w:rsidRDefault="00000000">
          <w:pPr>
            <w:pStyle w:val="TDC1"/>
            <w:tabs>
              <w:tab w:val="left" w:pos="800"/>
            </w:tabs>
            <w:rPr>
              <w:rFonts w:ascii="Arial" w:eastAsiaTheme="minorEastAsia" w:hAnsi="Arial" w:cs="Arial"/>
              <w:noProof/>
              <w:lang w:eastAsia="es-CO"/>
            </w:rPr>
          </w:pPr>
          <w:hyperlink w:anchor="_Toc144130926" w:history="1">
            <w:r w:rsidR="00771E10" w:rsidRPr="00771E10">
              <w:rPr>
                <w:rStyle w:val="Hipervnculo"/>
                <w:rFonts w:ascii="Arial" w:hAnsi="Arial" w:cs="Arial"/>
                <w:noProof/>
              </w:rPr>
              <w:t>2.3.1</w:t>
            </w:r>
            <w:r w:rsidR="00771E10" w:rsidRPr="00771E10">
              <w:rPr>
                <w:rFonts w:ascii="Arial" w:eastAsiaTheme="minorEastAsia" w:hAnsi="Arial" w:cs="Arial"/>
                <w:noProof/>
                <w:lang w:eastAsia="es-CO"/>
              </w:rPr>
              <w:tab/>
            </w:r>
            <w:r w:rsidR="00771E10" w:rsidRPr="00771E10">
              <w:rPr>
                <w:rStyle w:val="Hipervnculo"/>
                <w:rFonts w:ascii="Arial" w:hAnsi="Arial" w:cs="Arial"/>
                <w:noProof/>
              </w:rPr>
              <w:t>Póliza todo riesgo daños materiales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_Toc144130926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29</w:t>
            </w:r>
            <w:r w:rsidR="00771E10" w:rsidRPr="00771E10">
              <w:rPr>
                <w:rFonts w:ascii="Arial" w:hAnsi="Arial" w:cs="Arial"/>
                <w:noProof/>
                <w:webHidden/>
              </w:rPr>
              <w:fldChar w:fldCharType="end"/>
            </w:r>
          </w:hyperlink>
        </w:p>
        <w:p w14:paraId="1A362379" w14:textId="4A349F90" w:rsidR="00771E10" w:rsidRPr="00771E10" w:rsidRDefault="00000000">
          <w:pPr>
            <w:pStyle w:val="TDC1"/>
            <w:tabs>
              <w:tab w:val="left" w:pos="1000"/>
            </w:tabs>
            <w:rPr>
              <w:rFonts w:ascii="Arial" w:eastAsiaTheme="minorEastAsia" w:hAnsi="Arial" w:cs="Arial"/>
              <w:noProof/>
              <w:lang w:eastAsia="es-CO"/>
            </w:rPr>
          </w:pPr>
          <w:hyperlink w:anchor="_Toc144130927" w:history="1">
            <w:r w:rsidR="00771E10" w:rsidRPr="00771E10">
              <w:rPr>
                <w:rStyle w:val="Hipervnculo"/>
                <w:rFonts w:ascii="Arial" w:hAnsi="Arial" w:cs="Arial"/>
                <w:bCs/>
                <w:noProof/>
              </w:rPr>
              <w:t>2.3.1.1</w:t>
            </w:r>
            <w:r w:rsidR="00771E10" w:rsidRPr="00771E10">
              <w:rPr>
                <w:rFonts w:ascii="Arial" w:eastAsiaTheme="minorEastAsia" w:hAnsi="Arial" w:cs="Arial"/>
                <w:noProof/>
                <w:lang w:eastAsia="es-CO"/>
              </w:rPr>
              <w:tab/>
            </w:r>
            <w:r w:rsidR="00771E10" w:rsidRPr="00771E10">
              <w:rPr>
                <w:rStyle w:val="Hipervnculo"/>
                <w:rFonts w:ascii="Arial" w:hAnsi="Arial" w:cs="Arial"/>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_Toc144130927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29</w:t>
            </w:r>
            <w:r w:rsidR="00771E10" w:rsidRPr="00771E10">
              <w:rPr>
                <w:rFonts w:ascii="Arial" w:hAnsi="Arial" w:cs="Arial"/>
                <w:noProof/>
                <w:webHidden/>
              </w:rPr>
              <w:fldChar w:fldCharType="end"/>
            </w:r>
          </w:hyperlink>
        </w:p>
        <w:p w14:paraId="29FB85D7" w14:textId="53A1B40D" w:rsidR="00771E10" w:rsidRPr="00771E10" w:rsidRDefault="00000000">
          <w:pPr>
            <w:pStyle w:val="TDC1"/>
            <w:tabs>
              <w:tab w:val="left" w:pos="1000"/>
            </w:tabs>
            <w:rPr>
              <w:rFonts w:ascii="Arial" w:eastAsiaTheme="minorEastAsia" w:hAnsi="Arial" w:cs="Arial"/>
              <w:noProof/>
              <w:lang w:eastAsia="es-CO"/>
            </w:rPr>
          </w:pPr>
          <w:hyperlink w:anchor="_Toc144130928" w:history="1">
            <w:r w:rsidR="00771E10" w:rsidRPr="00771E10">
              <w:rPr>
                <w:rStyle w:val="Hipervnculo"/>
                <w:rFonts w:ascii="Arial" w:hAnsi="Arial" w:cs="Arial"/>
                <w:bCs/>
                <w:noProof/>
              </w:rPr>
              <w:t>2.3.1.2</w:t>
            </w:r>
            <w:r w:rsidR="00771E10" w:rsidRPr="00771E10">
              <w:rPr>
                <w:rFonts w:ascii="Arial" w:eastAsiaTheme="minorEastAsia" w:hAnsi="Arial" w:cs="Arial"/>
                <w:noProof/>
                <w:lang w:eastAsia="es-CO"/>
              </w:rPr>
              <w:tab/>
            </w:r>
            <w:r w:rsidR="00771E10" w:rsidRPr="00771E10">
              <w:rPr>
                <w:rStyle w:val="Hipervnculo"/>
                <w:rFonts w:ascii="Arial" w:hAnsi="Arial" w:cs="Arial"/>
                <w:noProof/>
              </w:rPr>
              <w:t>Bienes Asegurados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_Toc144130928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29</w:t>
            </w:r>
            <w:r w:rsidR="00771E10" w:rsidRPr="00771E10">
              <w:rPr>
                <w:rFonts w:ascii="Arial" w:hAnsi="Arial" w:cs="Arial"/>
                <w:noProof/>
                <w:webHidden/>
              </w:rPr>
              <w:fldChar w:fldCharType="end"/>
            </w:r>
          </w:hyperlink>
        </w:p>
        <w:p w14:paraId="314A5B61" w14:textId="7A2BEFE7" w:rsidR="00771E10" w:rsidRPr="00771E10" w:rsidRDefault="00000000">
          <w:pPr>
            <w:pStyle w:val="TDC1"/>
            <w:tabs>
              <w:tab w:val="left" w:pos="1000"/>
            </w:tabs>
            <w:rPr>
              <w:rFonts w:ascii="Arial" w:eastAsiaTheme="minorEastAsia" w:hAnsi="Arial" w:cs="Arial"/>
              <w:noProof/>
              <w:lang w:eastAsia="es-CO"/>
            </w:rPr>
          </w:pPr>
          <w:hyperlink w:anchor="_Toc144130929" w:history="1">
            <w:r w:rsidR="00771E10" w:rsidRPr="00771E10">
              <w:rPr>
                <w:rStyle w:val="Hipervnculo"/>
                <w:rFonts w:ascii="Arial" w:hAnsi="Arial" w:cs="Arial"/>
                <w:bCs/>
                <w:noProof/>
              </w:rPr>
              <w:t>2.3.1.3</w:t>
            </w:r>
            <w:r w:rsidR="00771E10" w:rsidRPr="00771E10">
              <w:rPr>
                <w:rFonts w:ascii="Arial" w:eastAsiaTheme="minorEastAsia" w:hAnsi="Arial" w:cs="Arial"/>
                <w:noProof/>
                <w:lang w:eastAsia="es-CO"/>
              </w:rPr>
              <w:tab/>
            </w:r>
            <w:r w:rsidR="00771E10" w:rsidRPr="00771E10">
              <w:rPr>
                <w:rStyle w:val="Hipervnculo"/>
                <w:rFonts w:ascii="Arial" w:hAnsi="Arial" w:cs="Arial"/>
                <w:noProof/>
              </w:rPr>
              <w:t>Coberturas Básicas: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_Toc144130929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30</w:t>
            </w:r>
            <w:r w:rsidR="00771E10" w:rsidRPr="00771E10">
              <w:rPr>
                <w:rFonts w:ascii="Arial" w:hAnsi="Arial" w:cs="Arial"/>
                <w:noProof/>
                <w:webHidden/>
              </w:rPr>
              <w:fldChar w:fldCharType="end"/>
            </w:r>
          </w:hyperlink>
        </w:p>
        <w:p w14:paraId="0CA05CA7" w14:textId="396D47E4" w:rsidR="00771E10" w:rsidRPr="00771E10" w:rsidRDefault="00000000">
          <w:pPr>
            <w:pStyle w:val="TDC1"/>
            <w:tabs>
              <w:tab w:val="left" w:pos="1000"/>
            </w:tabs>
            <w:rPr>
              <w:rFonts w:ascii="Arial" w:eastAsiaTheme="minorEastAsia" w:hAnsi="Arial" w:cs="Arial"/>
              <w:noProof/>
              <w:lang w:eastAsia="es-CO"/>
            </w:rPr>
          </w:pPr>
          <w:hyperlink w:anchor="_Toc144130930" w:history="1">
            <w:r w:rsidR="00771E10" w:rsidRPr="00771E10">
              <w:rPr>
                <w:rStyle w:val="Hipervnculo"/>
                <w:rFonts w:ascii="Arial" w:hAnsi="Arial" w:cs="Arial"/>
                <w:bCs/>
                <w:noProof/>
              </w:rPr>
              <w:t>2.3.1.4</w:t>
            </w:r>
            <w:r w:rsidR="00771E10" w:rsidRPr="00771E10">
              <w:rPr>
                <w:rFonts w:ascii="Arial" w:eastAsiaTheme="minorEastAsia" w:hAnsi="Arial" w:cs="Arial"/>
                <w:noProof/>
                <w:lang w:eastAsia="es-CO"/>
              </w:rPr>
              <w:tab/>
            </w:r>
            <w:r w:rsidR="00771E10" w:rsidRPr="00771E10">
              <w:rPr>
                <w:rStyle w:val="Hipervnculo"/>
                <w:rFonts w:ascii="Arial" w:hAnsi="Arial" w:cs="Arial"/>
                <w:noProof/>
              </w:rPr>
              <w:t>Reporte de Novedades en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_Toc144130930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31</w:t>
            </w:r>
            <w:r w:rsidR="00771E10" w:rsidRPr="00771E10">
              <w:rPr>
                <w:rFonts w:ascii="Arial" w:hAnsi="Arial" w:cs="Arial"/>
                <w:noProof/>
                <w:webHidden/>
              </w:rPr>
              <w:fldChar w:fldCharType="end"/>
            </w:r>
          </w:hyperlink>
        </w:p>
        <w:p w14:paraId="7F0F1FEC" w14:textId="2F8CC405" w:rsidR="00771E10" w:rsidRPr="00771E10" w:rsidRDefault="00000000">
          <w:pPr>
            <w:pStyle w:val="TDC1"/>
            <w:tabs>
              <w:tab w:val="left" w:pos="1000"/>
            </w:tabs>
            <w:rPr>
              <w:rFonts w:ascii="Arial" w:eastAsiaTheme="minorEastAsia" w:hAnsi="Arial" w:cs="Arial"/>
              <w:noProof/>
              <w:lang w:eastAsia="es-CO"/>
            </w:rPr>
          </w:pPr>
          <w:hyperlink w:anchor="_Toc144130931" w:history="1">
            <w:r w:rsidR="00771E10" w:rsidRPr="00771E10">
              <w:rPr>
                <w:rStyle w:val="Hipervnculo"/>
                <w:rFonts w:ascii="Arial" w:hAnsi="Arial" w:cs="Arial"/>
                <w:bCs/>
                <w:noProof/>
              </w:rPr>
              <w:t>2.3.1.5</w:t>
            </w:r>
            <w:r w:rsidR="00771E10" w:rsidRPr="00771E10">
              <w:rPr>
                <w:rFonts w:ascii="Arial" w:eastAsiaTheme="minorEastAsia" w:hAnsi="Arial" w:cs="Arial"/>
                <w:noProof/>
                <w:lang w:eastAsia="es-CO"/>
              </w:rPr>
              <w:tab/>
            </w:r>
            <w:r w:rsidR="00771E10" w:rsidRPr="00771E10">
              <w:rPr>
                <w:rStyle w:val="Hipervnculo"/>
                <w:rFonts w:ascii="Arial" w:hAnsi="Arial" w:cs="Arial"/>
                <w:noProof/>
              </w:rPr>
              <w:t>Responsables del reporte de novedades a la Póliza Todo Riesgo.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_Toc144130931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31</w:t>
            </w:r>
            <w:r w:rsidR="00771E10" w:rsidRPr="00771E10">
              <w:rPr>
                <w:rFonts w:ascii="Arial" w:hAnsi="Arial" w:cs="Arial"/>
                <w:noProof/>
                <w:webHidden/>
              </w:rPr>
              <w:fldChar w:fldCharType="end"/>
            </w:r>
          </w:hyperlink>
        </w:p>
        <w:p w14:paraId="024895DA" w14:textId="6D326F50" w:rsidR="00771E10" w:rsidRPr="00771E10" w:rsidRDefault="00000000">
          <w:pPr>
            <w:pStyle w:val="TDC1"/>
            <w:tabs>
              <w:tab w:val="left" w:pos="800"/>
            </w:tabs>
            <w:rPr>
              <w:rFonts w:ascii="Arial" w:eastAsiaTheme="minorEastAsia" w:hAnsi="Arial" w:cs="Arial"/>
              <w:noProof/>
              <w:lang w:eastAsia="es-CO"/>
            </w:rPr>
          </w:pPr>
          <w:hyperlink w:anchor="_Toc144130932" w:history="1">
            <w:r w:rsidR="00771E10" w:rsidRPr="00771E10">
              <w:rPr>
                <w:rStyle w:val="Hipervnculo"/>
                <w:rFonts w:ascii="Arial" w:hAnsi="Arial" w:cs="Arial"/>
                <w:noProof/>
              </w:rPr>
              <w:t>2.3.2</w:t>
            </w:r>
            <w:r w:rsidR="00771E10" w:rsidRPr="00771E10">
              <w:rPr>
                <w:rFonts w:ascii="Arial" w:eastAsiaTheme="minorEastAsia" w:hAnsi="Arial" w:cs="Arial"/>
                <w:noProof/>
                <w:lang w:eastAsia="es-CO"/>
              </w:rPr>
              <w:tab/>
            </w:r>
            <w:r w:rsidR="00771E10" w:rsidRPr="00771E10">
              <w:rPr>
                <w:rStyle w:val="Hipervnculo"/>
                <w:rFonts w:ascii="Arial" w:hAnsi="Arial" w:cs="Arial"/>
                <w:noProof/>
              </w:rPr>
              <w:t>Póliza manejo global sector oficial</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_Toc144130932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32</w:t>
            </w:r>
            <w:r w:rsidR="00771E10" w:rsidRPr="00771E10">
              <w:rPr>
                <w:rFonts w:ascii="Arial" w:hAnsi="Arial" w:cs="Arial"/>
                <w:noProof/>
                <w:webHidden/>
              </w:rPr>
              <w:fldChar w:fldCharType="end"/>
            </w:r>
          </w:hyperlink>
        </w:p>
        <w:p w14:paraId="35A97C13" w14:textId="6D8DC8C4" w:rsidR="00771E10" w:rsidRPr="00771E10" w:rsidRDefault="00000000">
          <w:pPr>
            <w:pStyle w:val="TDC1"/>
            <w:tabs>
              <w:tab w:val="left" w:pos="1000"/>
            </w:tabs>
            <w:rPr>
              <w:rFonts w:ascii="Arial" w:eastAsiaTheme="minorEastAsia" w:hAnsi="Arial" w:cs="Arial"/>
              <w:noProof/>
              <w:lang w:eastAsia="es-CO"/>
            </w:rPr>
          </w:pPr>
          <w:hyperlink w:anchor="_Toc144130933" w:history="1">
            <w:r w:rsidR="00771E10" w:rsidRPr="00771E10">
              <w:rPr>
                <w:rStyle w:val="Hipervnculo"/>
                <w:rFonts w:ascii="Arial" w:hAnsi="Arial" w:cs="Arial"/>
                <w:bCs/>
                <w:noProof/>
              </w:rPr>
              <w:t>2.3.2.1</w:t>
            </w:r>
            <w:r w:rsidR="00771E10" w:rsidRPr="00771E10">
              <w:rPr>
                <w:rFonts w:ascii="Arial" w:eastAsiaTheme="minorEastAsia" w:hAnsi="Arial" w:cs="Arial"/>
                <w:noProof/>
                <w:lang w:eastAsia="es-CO"/>
              </w:rPr>
              <w:tab/>
            </w:r>
            <w:r w:rsidR="00771E10" w:rsidRPr="00771E10">
              <w:rPr>
                <w:rStyle w:val="Hipervnculo"/>
                <w:rFonts w:ascii="Arial" w:hAnsi="Arial" w:cs="Arial"/>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_Toc144130933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32</w:t>
            </w:r>
            <w:r w:rsidR="00771E10" w:rsidRPr="00771E10">
              <w:rPr>
                <w:rFonts w:ascii="Arial" w:hAnsi="Arial" w:cs="Arial"/>
                <w:noProof/>
                <w:webHidden/>
              </w:rPr>
              <w:fldChar w:fldCharType="end"/>
            </w:r>
          </w:hyperlink>
        </w:p>
        <w:p w14:paraId="4209C15E" w14:textId="287BC1CF" w:rsidR="00771E10" w:rsidRPr="00771E10" w:rsidRDefault="00000000">
          <w:pPr>
            <w:pStyle w:val="TDC1"/>
            <w:tabs>
              <w:tab w:val="left" w:pos="1000"/>
            </w:tabs>
            <w:rPr>
              <w:rFonts w:ascii="Arial" w:eastAsiaTheme="minorEastAsia" w:hAnsi="Arial" w:cs="Arial"/>
              <w:noProof/>
              <w:lang w:eastAsia="es-CO"/>
            </w:rPr>
          </w:pPr>
          <w:hyperlink w:anchor="_Toc144130934" w:history="1">
            <w:r w:rsidR="00771E10" w:rsidRPr="00771E10">
              <w:rPr>
                <w:rStyle w:val="Hipervnculo"/>
                <w:rFonts w:ascii="Arial" w:hAnsi="Arial" w:cs="Arial"/>
                <w:bCs/>
                <w:iCs/>
                <w:noProof/>
              </w:rPr>
              <w:t>2.3.2.2</w:t>
            </w:r>
            <w:r w:rsidR="00771E10" w:rsidRPr="00771E10">
              <w:rPr>
                <w:rFonts w:ascii="Arial" w:eastAsiaTheme="minorEastAsia" w:hAnsi="Arial" w:cs="Arial"/>
                <w:noProof/>
                <w:lang w:eastAsia="es-CO"/>
              </w:rPr>
              <w:tab/>
            </w:r>
            <w:r w:rsidR="00771E10" w:rsidRPr="00771E10">
              <w:rPr>
                <w:rStyle w:val="Hipervnculo"/>
                <w:rFonts w:ascii="Arial" w:hAnsi="Arial" w:cs="Arial"/>
                <w:noProof/>
              </w:rPr>
              <w:t>Amparos y Gastos Cubiertos: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_Toc144130934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32</w:t>
            </w:r>
            <w:r w:rsidR="00771E10" w:rsidRPr="00771E10">
              <w:rPr>
                <w:rFonts w:ascii="Arial" w:hAnsi="Arial" w:cs="Arial"/>
                <w:noProof/>
                <w:webHidden/>
              </w:rPr>
              <w:fldChar w:fldCharType="end"/>
            </w:r>
          </w:hyperlink>
        </w:p>
        <w:p w14:paraId="0B4C032D" w14:textId="203BFA47" w:rsidR="00771E10" w:rsidRPr="00771E10" w:rsidRDefault="00000000">
          <w:pPr>
            <w:pStyle w:val="TDC1"/>
            <w:tabs>
              <w:tab w:val="left" w:pos="1000"/>
            </w:tabs>
            <w:rPr>
              <w:rFonts w:ascii="Arial" w:eastAsiaTheme="minorEastAsia" w:hAnsi="Arial" w:cs="Arial"/>
              <w:noProof/>
              <w:lang w:eastAsia="es-CO"/>
            </w:rPr>
          </w:pPr>
          <w:hyperlink w:anchor="_Toc144130935" w:history="1">
            <w:r w:rsidR="00771E10" w:rsidRPr="00771E10">
              <w:rPr>
                <w:rStyle w:val="Hipervnculo"/>
                <w:rFonts w:ascii="Arial" w:hAnsi="Arial" w:cs="Arial"/>
                <w:bCs/>
                <w:noProof/>
              </w:rPr>
              <w:t>2.3.2.3</w:t>
            </w:r>
            <w:r w:rsidR="00771E10" w:rsidRPr="00771E10">
              <w:rPr>
                <w:rFonts w:ascii="Arial" w:eastAsiaTheme="minorEastAsia" w:hAnsi="Arial" w:cs="Arial"/>
                <w:noProof/>
                <w:lang w:eastAsia="es-CO"/>
              </w:rPr>
              <w:tab/>
            </w:r>
            <w:r w:rsidR="00771E10" w:rsidRPr="00771E10">
              <w:rPr>
                <w:rStyle w:val="Hipervnculo"/>
                <w:rFonts w:ascii="Arial" w:hAnsi="Arial" w:cs="Arial"/>
                <w:noProof/>
              </w:rPr>
              <w:t>Intereses y Cargos Amparados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_Toc144130935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34</w:t>
            </w:r>
            <w:r w:rsidR="00771E10" w:rsidRPr="00771E10">
              <w:rPr>
                <w:rFonts w:ascii="Arial" w:hAnsi="Arial" w:cs="Arial"/>
                <w:noProof/>
                <w:webHidden/>
              </w:rPr>
              <w:fldChar w:fldCharType="end"/>
            </w:r>
          </w:hyperlink>
        </w:p>
        <w:p w14:paraId="7E228885" w14:textId="066FCA61" w:rsidR="00771E10" w:rsidRPr="00771E10" w:rsidRDefault="00000000">
          <w:pPr>
            <w:pStyle w:val="TDC1"/>
            <w:tabs>
              <w:tab w:val="left" w:pos="1000"/>
            </w:tabs>
            <w:rPr>
              <w:rFonts w:ascii="Arial" w:eastAsiaTheme="minorEastAsia" w:hAnsi="Arial" w:cs="Arial"/>
              <w:noProof/>
              <w:lang w:eastAsia="es-CO"/>
            </w:rPr>
          </w:pPr>
          <w:hyperlink w:anchor="_Toc144130936" w:history="1">
            <w:r w:rsidR="00771E10" w:rsidRPr="00771E10">
              <w:rPr>
                <w:rStyle w:val="Hipervnculo"/>
                <w:rFonts w:ascii="Arial" w:hAnsi="Arial" w:cs="Arial"/>
                <w:bCs/>
                <w:noProof/>
              </w:rPr>
              <w:t>2.3.2.4</w:t>
            </w:r>
            <w:r w:rsidR="00771E10" w:rsidRPr="00771E10">
              <w:rPr>
                <w:rFonts w:ascii="Arial" w:eastAsiaTheme="minorEastAsia" w:hAnsi="Arial" w:cs="Arial"/>
                <w:noProof/>
                <w:lang w:eastAsia="es-CO"/>
              </w:rPr>
              <w:tab/>
            </w:r>
            <w:r w:rsidR="00771E10" w:rsidRPr="00771E10">
              <w:rPr>
                <w:rStyle w:val="Hipervnculo"/>
                <w:rFonts w:ascii="Arial" w:hAnsi="Arial" w:cs="Arial"/>
                <w:noProof/>
              </w:rPr>
              <w:t>Responsables del reporte de novedades a la Póliza Manejo Global.</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_Toc144130936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34</w:t>
            </w:r>
            <w:r w:rsidR="00771E10" w:rsidRPr="00771E10">
              <w:rPr>
                <w:rFonts w:ascii="Arial" w:hAnsi="Arial" w:cs="Arial"/>
                <w:noProof/>
                <w:webHidden/>
              </w:rPr>
              <w:fldChar w:fldCharType="end"/>
            </w:r>
          </w:hyperlink>
        </w:p>
        <w:p w14:paraId="0DDC58D8" w14:textId="4BFC1738" w:rsidR="00771E10" w:rsidRPr="00771E10" w:rsidRDefault="00000000">
          <w:pPr>
            <w:pStyle w:val="TDC1"/>
            <w:tabs>
              <w:tab w:val="left" w:pos="800"/>
            </w:tabs>
            <w:rPr>
              <w:rFonts w:ascii="Arial" w:eastAsiaTheme="minorEastAsia" w:hAnsi="Arial" w:cs="Arial"/>
              <w:noProof/>
              <w:lang w:eastAsia="es-CO"/>
            </w:rPr>
          </w:pPr>
          <w:hyperlink w:anchor="_Toc144130937" w:history="1">
            <w:r w:rsidR="00771E10" w:rsidRPr="00771E10">
              <w:rPr>
                <w:rStyle w:val="Hipervnculo"/>
                <w:rFonts w:ascii="Arial" w:hAnsi="Arial" w:cs="Arial"/>
                <w:noProof/>
              </w:rPr>
              <w:t>2.3.3</w:t>
            </w:r>
            <w:r w:rsidR="00771E10" w:rsidRPr="00771E10">
              <w:rPr>
                <w:rFonts w:ascii="Arial" w:eastAsiaTheme="minorEastAsia" w:hAnsi="Arial" w:cs="Arial"/>
                <w:noProof/>
                <w:lang w:eastAsia="es-CO"/>
              </w:rPr>
              <w:tab/>
            </w:r>
            <w:r w:rsidR="00771E10" w:rsidRPr="00771E10">
              <w:rPr>
                <w:rStyle w:val="Hipervnculo"/>
                <w:rFonts w:ascii="Arial" w:hAnsi="Arial" w:cs="Arial"/>
                <w:noProof/>
              </w:rPr>
              <w:t>Póliza responsabilidad civil extracontractual.</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_Toc144130937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35</w:t>
            </w:r>
            <w:r w:rsidR="00771E10" w:rsidRPr="00771E10">
              <w:rPr>
                <w:rFonts w:ascii="Arial" w:hAnsi="Arial" w:cs="Arial"/>
                <w:noProof/>
                <w:webHidden/>
              </w:rPr>
              <w:fldChar w:fldCharType="end"/>
            </w:r>
          </w:hyperlink>
        </w:p>
        <w:p w14:paraId="59491A21" w14:textId="0952A174" w:rsidR="00771E10" w:rsidRPr="00771E10" w:rsidRDefault="00000000">
          <w:pPr>
            <w:pStyle w:val="TDC1"/>
            <w:tabs>
              <w:tab w:val="left" w:pos="1000"/>
            </w:tabs>
            <w:rPr>
              <w:rFonts w:ascii="Arial" w:eastAsiaTheme="minorEastAsia" w:hAnsi="Arial" w:cs="Arial"/>
              <w:noProof/>
              <w:lang w:eastAsia="es-CO"/>
            </w:rPr>
          </w:pPr>
          <w:hyperlink w:anchor="_Toc144130938" w:history="1">
            <w:r w:rsidR="00771E10" w:rsidRPr="00771E10">
              <w:rPr>
                <w:rStyle w:val="Hipervnculo"/>
                <w:rFonts w:ascii="Arial" w:hAnsi="Arial" w:cs="Arial"/>
                <w:bCs/>
                <w:noProof/>
              </w:rPr>
              <w:t>2.3.3.1</w:t>
            </w:r>
            <w:r w:rsidR="00771E10" w:rsidRPr="00771E10">
              <w:rPr>
                <w:rFonts w:ascii="Arial" w:eastAsiaTheme="minorEastAsia" w:hAnsi="Arial" w:cs="Arial"/>
                <w:noProof/>
                <w:lang w:eastAsia="es-CO"/>
              </w:rPr>
              <w:tab/>
            </w:r>
            <w:r w:rsidR="00771E10" w:rsidRPr="00771E10">
              <w:rPr>
                <w:rStyle w:val="Hipervnculo"/>
                <w:rFonts w:ascii="Arial" w:hAnsi="Arial" w:cs="Arial"/>
                <w:bCs/>
                <w:iCs/>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_Toc144130938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35</w:t>
            </w:r>
            <w:r w:rsidR="00771E10" w:rsidRPr="00771E10">
              <w:rPr>
                <w:rFonts w:ascii="Arial" w:hAnsi="Arial" w:cs="Arial"/>
                <w:noProof/>
                <w:webHidden/>
              </w:rPr>
              <w:fldChar w:fldCharType="end"/>
            </w:r>
          </w:hyperlink>
        </w:p>
        <w:p w14:paraId="647C3EA6" w14:textId="60886B11" w:rsidR="00771E10" w:rsidRPr="00771E10" w:rsidRDefault="00000000">
          <w:pPr>
            <w:pStyle w:val="TDC1"/>
            <w:tabs>
              <w:tab w:val="left" w:pos="1000"/>
            </w:tabs>
            <w:rPr>
              <w:rFonts w:ascii="Arial" w:eastAsiaTheme="minorEastAsia" w:hAnsi="Arial" w:cs="Arial"/>
              <w:noProof/>
              <w:lang w:eastAsia="es-CO"/>
            </w:rPr>
          </w:pPr>
          <w:hyperlink w:anchor="_Toc144130939" w:history="1">
            <w:r w:rsidR="00771E10" w:rsidRPr="00771E10">
              <w:rPr>
                <w:rStyle w:val="Hipervnculo"/>
                <w:rFonts w:ascii="Arial" w:hAnsi="Arial" w:cs="Arial"/>
                <w:bCs/>
                <w:iCs/>
                <w:noProof/>
              </w:rPr>
              <w:t>2.3.3.2</w:t>
            </w:r>
            <w:r w:rsidR="00771E10" w:rsidRPr="00771E10">
              <w:rPr>
                <w:rFonts w:ascii="Arial" w:eastAsiaTheme="minorEastAsia" w:hAnsi="Arial" w:cs="Arial"/>
                <w:noProof/>
                <w:lang w:eastAsia="es-CO"/>
              </w:rPr>
              <w:tab/>
            </w:r>
            <w:r w:rsidR="00771E10" w:rsidRPr="00771E10">
              <w:rPr>
                <w:rStyle w:val="Hipervnculo"/>
                <w:rFonts w:ascii="Arial" w:hAnsi="Arial" w:cs="Arial"/>
                <w:bCs/>
                <w:iCs/>
                <w:noProof/>
              </w:rPr>
              <w:t>interés Asegurable</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_Toc144130939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35</w:t>
            </w:r>
            <w:r w:rsidR="00771E10" w:rsidRPr="00771E10">
              <w:rPr>
                <w:rFonts w:ascii="Arial" w:hAnsi="Arial" w:cs="Arial"/>
                <w:noProof/>
                <w:webHidden/>
              </w:rPr>
              <w:fldChar w:fldCharType="end"/>
            </w:r>
          </w:hyperlink>
        </w:p>
        <w:p w14:paraId="0D7C5E45" w14:textId="104637BB" w:rsidR="00771E10" w:rsidRPr="00771E10" w:rsidRDefault="00000000">
          <w:pPr>
            <w:pStyle w:val="TDC1"/>
            <w:tabs>
              <w:tab w:val="left" w:pos="1000"/>
            </w:tabs>
            <w:rPr>
              <w:rFonts w:ascii="Arial" w:eastAsiaTheme="minorEastAsia" w:hAnsi="Arial" w:cs="Arial"/>
              <w:noProof/>
              <w:lang w:eastAsia="es-CO"/>
            </w:rPr>
          </w:pPr>
          <w:hyperlink w:anchor="_Toc144130940" w:history="1">
            <w:r w:rsidR="00771E10" w:rsidRPr="00771E10">
              <w:rPr>
                <w:rStyle w:val="Hipervnculo"/>
                <w:rFonts w:ascii="Arial" w:hAnsi="Arial" w:cs="Arial"/>
                <w:bCs/>
                <w:iCs/>
                <w:noProof/>
              </w:rPr>
              <w:t>2.3.3.3</w:t>
            </w:r>
            <w:r w:rsidR="00771E10" w:rsidRPr="00771E10">
              <w:rPr>
                <w:rFonts w:ascii="Arial" w:eastAsiaTheme="minorEastAsia" w:hAnsi="Arial" w:cs="Arial"/>
                <w:noProof/>
                <w:lang w:eastAsia="es-CO"/>
              </w:rPr>
              <w:tab/>
            </w:r>
            <w:r w:rsidR="00771E10" w:rsidRPr="00771E10">
              <w:rPr>
                <w:rStyle w:val="Hipervnculo"/>
                <w:rFonts w:ascii="Arial" w:hAnsi="Arial" w:cs="Arial"/>
                <w:bCs/>
                <w:iCs/>
                <w:noProof/>
              </w:rPr>
              <w:t>Amparos y Gastos Cubiertos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_Toc144130940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35</w:t>
            </w:r>
            <w:r w:rsidR="00771E10" w:rsidRPr="00771E10">
              <w:rPr>
                <w:rFonts w:ascii="Arial" w:hAnsi="Arial" w:cs="Arial"/>
                <w:noProof/>
                <w:webHidden/>
              </w:rPr>
              <w:fldChar w:fldCharType="end"/>
            </w:r>
          </w:hyperlink>
        </w:p>
        <w:p w14:paraId="7739291F" w14:textId="2D085B93" w:rsidR="00771E10" w:rsidRPr="00771E10" w:rsidRDefault="00000000">
          <w:pPr>
            <w:pStyle w:val="TDC1"/>
            <w:tabs>
              <w:tab w:val="left" w:pos="1000"/>
            </w:tabs>
            <w:rPr>
              <w:rFonts w:ascii="Arial" w:eastAsiaTheme="minorEastAsia" w:hAnsi="Arial" w:cs="Arial"/>
              <w:noProof/>
              <w:lang w:eastAsia="es-CO"/>
            </w:rPr>
          </w:pPr>
          <w:hyperlink w:anchor="_Toc144130941" w:history="1">
            <w:r w:rsidR="00771E10" w:rsidRPr="00771E10">
              <w:rPr>
                <w:rStyle w:val="Hipervnculo"/>
                <w:rFonts w:ascii="Arial" w:hAnsi="Arial" w:cs="Arial"/>
                <w:bCs/>
                <w:noProof/>
              </w:rPr>
              <w:t>2.3.3.4</w:t>
            </w:r>
            <w:r w:rsidR="00771E10" w:rsidRPr="00771E10">
              <w:rPr>
                <w:rFonts w:ascii="Arial" w:eastAsiaTheme="minorEastAsia" w:hAnsi="Arial" w:cs="Arial"/>
                <w:noProof/>
                <w:lang w:eastAsia="es-CO"/>
              </w:rPr>
              <w:tab/>
            </w:r>
            <w:r w:rsidR="00771E10" w:rsidRPr="00771E10">
              <w:rPr>
                <w:rStyle w:val="Hipervnculo"/>
                <w:rFonts w:ascii="Arial" w:hAnsi="Arial" w:cs="Arial"/>
                <w:noProof/>
              </w:rPr>
              <w:t>Responsables del reporte de novedades a la Póliza RCE.</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_Toc144130941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39</w:t>
            </w:r>
            <w:r w:rsidR="00771E10" w:rsidRPr="00771E10">
              <w:rPr>
                <w:rFonts w:ascii="Arial" w:hAnsi="Arial" w:cs="Arial"/>
                <w:noProof/>
                <w:webHidden/>
              </w:rPr>
              <w:fldChar w:fldCharType="end"/>
            </w:r>
          </w:hyperlink>
        </w:p>
        <w:p w14:paraId="66EB82F8" w14:textId="0D1D6C46" w:rsidR="00771E10" w:rsidRPr="00771E10" w:rsidRDefault="00000000">
          <w:pPr>
            <w:pStyle w:val="TDC1"/>
            <w:tabs>
              <w:tab w:val="left" w:pos="800"/>
            </w:tabs>
            <w:rPr>
              <w:rFonts w:ascii="Arial" w:eastAsiaTheme="minorEastAsia" w:hAnsi="Arial" w:cs="Arial"/>
              <w:noProof/>
              <w:lang w:eastAsia="es-CO"/>
            </w:rPr>
          </w:pPr>
          <w:hyperlink w:anchor="_Toc144130942" w:history="1">
            <w:r w:rsidR="00771E10" w:rsidRPr="00771E10">
              <w:rPr>
                <w:rStyle w:val="Hipervnculo"/>
                <w:rFonts w:ascii="Arial" w:hAnsi="Arial" w:cs="Arial"/>
                <w:noProof/>
              </w:rPr>
              <w:t>2.3.4</w:t>
            </w:r>
            <w:r w:rsidR="00771E10" w:rsidRPr="00771E10">
              <w:rPr>
                <w:rFonts w:ascii="Arial" w:eastAsiaTheme="minorEastAsia" w:hAnsi="Arial" w:cs="Arial"/>
                <w:noProof/>
                <w:lang w:eastAsia="es-CO"/>
              </w:rPr>
              <w:tab/>
            </w:r>
            <w:r w:rsidR="00771E10" w:rsidRPr="00771E10">
              <w:rPr>
                <w:rStyle w:val="Hipervnculo"/>
                <w:rFonts w:ascii="Arial" w:hAnsi="Arial" w:cs="Arial"/>
                <w:noProof/>
              </w:rPr>
              <w:t>Pólizas automóviles.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_Toc144130942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39</w:t>
            </w:r>
            <w:r w:rsidR="00771E10" w:rsidRPr="00771E10">
              <w:rPr>
                <w:rFonts w:ascii="Arial" w:hAnsi="Arial" w:cs="Arial"/>
                <w:noProof/>
                <w:webHidden/>
              </w:rPr>
              <w:fldChar w:fldCharType="end"/>
            </w:r>
          </w:hyperlink>
        </w:p>
        <w:p w14:paraId="740C55E8" w14:textId="7A6FAA86" w:rsidR="00771E10" w:rsidRPr="00771E10" w:rsidRDefault="00000000">
          <w:pPr>
            <w:pStyle w:val="TDC1"/>
            <w:tabs>
              <w:tab w:val="left" w:pos="1000"/>
            </w:tabs>
            <w:rPr>
              <w:rFonts w:ascii="Arial" w:eastAsiaTheme="minorEastAsia" w:hAnsi="Arial" w:cs="Arial"/>
              <w:noProof/>
              <w:lang w:eastAsia="es-CO"/>
            </w:rPr>
          </w:pPr>
          <w:hyperlink w:anchor="_Toc144130943" w:history="1">
            <w:r w:rsidR="00771E10" w:rsidRPr="00771E10">
              <w:rPr>
                <w:rStyle w:val="Hipervnculo"/>
                <w:rFonts w:ascii="Arial" w:hAnsi="Arial" w:cs="Arial"/>
                <w:bCs/>
                <w:noProof/>
              </w:rPr>
              <w:t>2.3.4.1</w:t>
            </w:r>
            <w:r w:rsidR="00771E10" w:rsidRPr="00771E10">
              <w:rPr>
                <w:rFonts w:ascii="Arial" w:eastAsiaTheme="minorEastAsia" w:hAnsi="Arial" w:cs="Arial"/>
                <w:noProof/>
                <w:lang w:eastAsia="es-CO"/>
              </w:rPr>
              <w:tab/>
            </w:r>
            <w:r w:rsidR="00771E10" w:rsidRPr="00771E10">
              <w:rPr>
                <w:rStyle w:val="Hipervnculo"/>
                <w:rFonts w:ascii="Arial" w:hAnsi="Arial" w:cs="Arial"/>
                <w:bCs/>
                <w:iCs/>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_Toc144130943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39</w:t>
            </w:r>
            <w:r w:rsidR="00771E10" w:rsidRPr="00771E10">
              <w:rPr>
                <w:rFonts w:ascii="Arial" w:hAnsi="Arial" w:cs="Arial"/>
                <w:noProof/>
                <w:webHidden/>
              </w:rPr>
              <w:fldChar w:fldCharType="end"/>
            </w:r>
          </w:hyperlink>
        </w:p>
        <w:p w14:paraId="1848A21D" w14:textId="43E415AE" w:rsidR="00771E10" w:rsidRPr="00771E10" w:rsidRDefault="00000000">
          <w:pPr>
            <w:pStyle w:val="TDC1"/>
            <w:tabs>
              <w:tab w:val="left" w:pos="1000"/>
            </w:tabs>
            <w:rPr>
              <w:rFonts w:ascii="Arial" w:eastAsiaTheme="minorEastAsia" w:hAnsi="Arial" w:cs="Arial"/>
              <w:noProof/>
              <w:lang w:eastAsia="es-CO"/>
            </w:rPr>
          </w:pPr>
          <w:hyperlink w:anchor="_Toc144130944" w:history="1">
            <w:r w:rsidR="00771E10" w:rsidRPr="00771E10">
              <w:rPr>
                <w:rStyle w:val="Hipervnculo"/>
                <w:rFonts w:ascii="Arial" w:hAnsi="Arial" w:cs="Arial"/>
                <w:bCs/>
                <w:iCs/>
                <w:noProof/>
              </w:rPr>
              <w:t>2.3.4.2</w:t>
            </w:r>
            <w:r w:rsidR="00771E10" w:rsidRPr="00771E10">
              <w:rPr>
                <w:rFonts w:ascii="Arial" w:eastAsiaTheme="minorEastAsia" w:hAnsi="Arial" w:cs="Arial"/>
                <w:noProof/>
                <w:lang w:eastAsia="es-CO"/>
              </w:rPr>
              <w:tab/>
            </w:r>
            <w:r w:rsidR="00771E10" w:rsidRPr="00771E10">
              <w:rPr>
                <w:rStyle w:val="Hipervnculo"/>
                <w:rFonts w:ascii="Arial" w:hAnsi="Arial" w:cs="Arial"/>
                <w:bCs/>
                <w:iCs/>
                <w:noProof/>
              </w:rPr>
              <w:t>Parque Automotor Asegurado: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_Toc144130944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39</w:t>
            </w:r>
            <w:r w:rsidR="00771E10" w:rsidRPr="00771E10">
              <w:rPr>
                <w:rFonts w:ascii="Arial" w:hAnsi="Arial" w:cs="Arial"/>
                <w:noProof/>
                <w:webHidden/>
              </w:rPr>
              <w:fldChar w:fldCharType="end"/>
            </w:r>
          </w:hyperlink>
        </w:p>
        <w:p w14:paraId="357FFDB0" w14:textId="1D6EE975" w:rsidR="00771E10" w:rsidRPr="00771E10" w:rsidRDefault="00000000">
          <w:pPr>
            <w:pStyle w:val="TDC1"/>
            <w:tabs>
              <w:tab w:val="left" w:pos="1000"/>
            </w:tabs>
            <w:rPr>
              <w:rFonts w:ascii="Arial" w:eastAsiaTheme="minorEastAsia" w:hAnsi="Arial" w:cs="Arial"/>
              <w:noProof/>
              <w:lang w:eastAsia="es-CO"/>
            </w:rPr>
          </w:pPr>
          <w:hyperlink w:anchor="_Toc144130945" w:history="1">
            <w:r w:rsidR="00771E10" w:rsidRPr="00771E10">
              <w:rPr>
                <w:rStyle w:val="Hipervnculo"/>
                <w:rFonts w:ascii="Arial" w:hAnsi="Arial" w:cs="Arial"/>
                <w:bCs/>
                <w:iCs/>
                <w:noProof/>
              </w:rPr>
              <w:t>2.3.4.3</w:t>
            </w:r>
            <w:r w:rsidR="00771E10" w:rsidRPr="00771E10">
              <w:rPr>
                <w:rFonts w:ascii="Arial" w:eastAsiaTheme="minorEastAsia" w:hAnsi="Arial" w:cs="Arial"/>
                <w:noProof/>
                <w:lang w:eastAsia="es-CO"/>
              </w:rPr>
              <w:tab/>
            </w:r>
            <w:r w:rsidR="00771E10" w:rsidRPr="00771E10">
              <w:rPr>
                <w:rStyle w:val="Hipervnculo"/>
                <w:rFonts w:ascii="Arial" w:hAnsi="Arial" w:cs="Arial"/>
                <w:bCs/>
                <w:iCs/>
                <w:noProof/>
              </w:rPr>
              <w:t>Amparos y Gastos Cubiertos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_Toc144130945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39</w:t>
            </w:r>
            <w:r w:rsidR="00771E10" w:rsidRPr="00771E10">
              <w:rPr>
                <w:rFonts w:ascii="Arial" w:hAnsi="Arial" w:cs="Arial"/>
                <w:noProof/>
                <w:webHidden/>
              </w:rPr>
              <w:fldChar w:fldCharType="end"/>
            </w:r>
          </w:hyperlink>
        </w:p>
        <w:p w14:paraId="0A3429E6" w14:textId="468E346B" w:rsidR="00771E10" w:rsidRPr="00771E10" w:rsidRDefault="00000000">
          <w:pPr>
            <w:pStyle w:val="TDC1"/>
            <w:tabs>
              <w:tab w:val="left" w:pos="1000"/>
            </w:tabs>
            <w:rPr>
              <w:rFonts w:ascii="Arial" w:eastAsiaTheme="minorEastAsia" w:hAnsi="Arial" w:cs="Arial"/>
              <w:noProof/>
              <w:lang w:eastAsia="es-CO"/>
            </w:rPr>
          </w:pPr>
          <w:hyperlink w:anchor="_Toc144130946" w:history="1">
            <w:r w:rsidR="00771E10" w:rsidRPr="00771E10">
              <w:rPr>
                <w:rStyle w:val="Hipervnculo"/>
                <w:rFonts w:ascii="Arial" w:hAnsi="Arial" w:cs="Arial"/>
                <w:bCs/>
                <w:iCs/>
                <w:noProof/>
              </w:rPr>
              <w:t>2.3.4.4</w:t>
            </w:r>
            <w:r w:rsidR="00771E10" w:rsidRPr="00771E10">
              <w:rPr>
                <w:rFonts w:ascii="Arial" w:eastAsiaTheme="minorEastAsia" w:hAnsi="Arial" w:cs="Arial"/>
                <w:noProof/>
                <w:lang w:eastAsia="es-CO"/>
              </w:rPr>
              <w:tab/>
            </w:r>
            <w:r w:rsidR="00771E10" w:rsidRPr="00771E10">
              <w:rPr>
                <w:rStyle w:val="Hipervnculo"/>
                <w:rFonts w:ascii="Arial" w:hAnsi="Arial" w:cs="Arial"/>
                <w:bCs/>
                <w:iCs/>
                <w:noProof/>
              </w:rPr>
              <w:t>Amparos Adicionales: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_Toc144130946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41</w:t>
            </w:r>
            <w:r w:rsidR="00771E10" w:rsidRPr="00771E10">
              <w:rPr>
                <w:rFonts w:ascii="Arial" w:hAnsi="Arial" w:cs="Arial"/>
                <w:noProof/>
                <w:webHidden/>
              </w:rPr>
              <w:fldChar w:fldCharType="end"/>
            </w:r>
          </w:hyperlink>
        </w:p>
        <w:p w14:paraId="0E3811AF" w14:textId="69FB3FC8" w:rsidR="00771E10" w:rsidRPr="00771E10" w:rsidRDefault="00000000">
          <w:pPr>
            <w:pStyle w:val="TDC1"/>
            <w:tabs>
              <w:tab w:val="left" w:pos="1000"/>
            </w:tabs>
            <w:rPr>
              <w:rFonts w:ascii="Arial" w:eastAsiaTheme="minorEastAsia" w:hAnsi="Arial" w:cs="Arial"/>
              <w:noProof/>
              <w:lang w:eastAsia="es-CO"/>
            </w:rPr>
          </w:pPr>
          <w:hyperlink w:anchor="_Toc144130947" w:history="1">
            <w:r w:rsidR="00771E10" w:rsidRPr="00771E10">
              <w:rPr>
                <w:rStyle w:val="Hipervnculo"/>
                <w:rFonts w:ascii="Arial" w:hAnsi="Arial" w:cs="Arial"/>
                <w:bCs/>
                <w:iCs/>
                <w:noProof/>
              </w:rPr>
              <w:t>2.3.4.5</w:t>
            </w:r>
            <w:r w:rsidR="00771E10" w:rsidRPr="00771E10">
              <w:rPr>
                <w:rFonts w:ascii="Arial" w:eastAsiaTheme="minorEastAsia" w:hAnsi="Arial" w:cs="Arial"/>
                <w:noProof/>
                <w:lang w:eastAsia="es-CO"/>
              </w:rPr>
              <w:tab/>
            </w:r>
            <w:r w:rsidR="00771E10" w:rsidRPr="00771E10">
              <w:rPr>
                <w:rStyle w:val="Hipervnculo"/>
                <w:rFonts w:ascii="Arial" w:hAnsi="Arial" w:cs="Arial"/>
                <w:bCs/>
                <w:iCs/>
                <w:noProof/>
              </w:rPr>
              <w:t>Responsables del reporte de novedades a la Póliza de Autos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_Toc144130947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44</w:t>
            </w:r>
            <w:r w:rsidR="00771E10" w:rsidRPr="00771E10">
              <w:rPr>
                <w:rFonts w:ascii="Arial" w:hAnsi="Arial" w:cs="Arial"/>
                <w:noProof/>
                <w:webHidden/>
              </w:rPr>
              <w:fldChar w:fldCharType="end"/>
            </w:r>
          </w:hyperlink>
        </w:p>
        <w:p w14:paraId="180B11BC" w14:textId="0CF75467" w:rsidR="00771E10" w:rsidRPr="00771E10" w:rsidRDefault="00000000">
          <w:pPr>
            <w:pStyle w:val="TDC1"/>
            <w:tabs>
              <w:tab w:val="left" w:pos="800"/>
            </w:tabs>
            <w:rPr>
              <w:rFonts w:ascii="Arial" w:eastAsiaTheme="minorEastAsia" w:hAnsi="Arial" w:cs="Arial"/>
              <w:noProof/>
              <w:lang w:eastAsia="es-CO"/>
            </w:rPr>
          </w:pPr>
          <w:hyperlink w:anchor="_Toc144130948" w:history="1">
            <w:r w:rsidR="00771E10" w:rsidRPr="00771E10">
              <w:rPr>
                <w:rStyle w:val="Hipervnculo"/>
                <w:rFonts w:ascii="Arial" w:hAnsi="Arial" w:cs="Arial"/>
                <w:noProof/>
              </w:rPr>
              <w:t>2.3.5</w:t>
            </w:r>
            <w:r w:rsidR="00771E10" w:rsidRPr="00771E10">
              <w:rPr>
                <w:rFonts w:ascii="Arial" w:eastAsiaTheme="minorEastAsia" w:hAnsi="Arial" w:cs="Arial"/>
                <w:noProof/>
                <w:lang w:eastAsia="es-CO"/>
              </w:rPr>
              <w:tab/>
            </w:r>
            <w:r w:rsidR="00771E10" w:rsidRPr="00771E10">
              <w:rPr>
                <w:rStyle w:val="Hipervnculo"/>
                <w:rFonts w:ascii="Arial" w:hAnsi="Arial" w:cs="Arial"/>
                <w:noProof/>
              </w:rPr>
              <w:t>Póliza de transporte de mercancías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_Toc144130948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44</w:t>
            </w:r>
            <w:r w:rsidR="00771E10" w:rsidRPr="00771E10">
              <w:rPr>
                <w:rFonts w:ascii="Arial" w:hAnsi="Arial" w:cs="Arial"/>
                <w:noProof/>
                <w:webHidden/>
              </w:rPr>
              <w:fldChar w:fldCharType="end"/>
            </w:r>
          </w:hyperlink>
        </w:p>
        <w:p w14:paraId="7BB424BF" w14:textId="15240B4E" w:rsidR="00771E10" w:rsidRPr="00771E10" w:rsidRDefault="00000000">
          <w:pPr>
            <w:pStyle w:val="TDC1"/>
            <w:tabs>
              <w:tab w:val="left" w:pos="1000"/>
            </w:tabs>
            <w:rPr>
              <w:rFonts w:ascii="Arial" w:eastAsiaTheme="minorEastAsia" w:hAnsi="Arial" w:cs="Arial"/>
              <w:noProof/>
              <w:lang w:eastAsia="es-CO"/>
            </w:rPr>
          </w:pPr>
          <w:hyperlink w:anchor="_Toc144130949" w:history="1">
            <w:r w:rsidR="00771E10" w:rsidRPr="00771E10">
              <w:rPr>
                <w:rStyle w:val="Hipervnculo"/>
                <w:rFonts w:ascii="Arial" w:hAnsi="Arial" w:cs="Arial"/>
                <w:bCs/>
                <w:noProof/>
              </w:rPr>
              <w:t>2.3.5.1</w:t>
            </w:r>
            <w:r w:rsidR="00771E10" w:rsidRPr="00771E10">
              <w:rPr>
                <w:rFonts w:ascii="Arial" w:eastAsiaTheme="minorEastAsia" w:hAnsi="Arial" w:cs="Arial"/>
                <w:noProof/>
                <w:lang w:eastAsia="es-CO"/>
              </w:rPr>
              <w:tab/>
            </w:r>
            <w:r w:rsidR="00771E10" w:rsidRPr="00771E10">
              <w:rPr>
                <w:rStyle w:val="Hipervnculo"/>
                <w:rFonts w:ascii="Arial" w:hAnsi="Arial" w:cs="Arial"/>
                <w:bCs/>
                <w:iCs/>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_Toc144130949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44</w:t>
            </w:r>
            <w:r w:rsidR="00771E10" w:rsidRPr="00771E10">
              <w:rPr>
                <w:rFonts w:ascii="Arial" w:hAnsi="Arial" w:cs="Arial"/>
                <w:noProof/>
                <w:webHidden/>
              </w:rPr>
              <w:fldChar w:fldCharType="end"/>
            </w:r>
          </w:hyperlink>
        </w:p>
        <w:p w14:paraId="48F2B038" w14:textId="7E44DECA" w:rsidR="00771E10" w:rsidRPr="00771E10" w:rsidRDefault="00000000">
          <w:pPr>
            <w:pStyle w:val="TDC1"/>
            <w:tabs>
              <w:tab w:val="left" w:pos="1000"/>
            </w:tabs>
            <w:rPr>
              <w:rFonts w:ascii="Arial" w:eastAsiaTheme="minorEastAsia" w:hAnsi="Arial" w:cs="Arial"/>
              <w:noProof/>
              <w:lang w:eastAsia="es-CO"/>
            </w:rPr>
          </w:pPr>
          <w:hyperlink w:anchor="_Toc144130950" w:history="1">
            <w:r w:rsidR="00771E10" w:rsidRPr="00771E10">
              <w:rPr>
                <w:rStyle w:val="Hipervnculo"/>
                <w:rFonts w:ascii="Arial" w:hAnsi="Arial" w:cs="Arial"/>
                <w:bCs/>
                <w:iCs/>
                <w:noProof/>
              </w:rPr>
              <w:t>2.3.5.2</w:t>
            </w:r>
            <w:r w:rsidR="00771E10" w:rsidRPr="00771E10">
              <w:rPr>
                <w:rFonts w:ascii="Arial" w:eastAsiaTheme="minorEastAsia" w:hAnsi="Arial" w:cs="Arial"/>
                <w:noProof/>
                <w:lang w:eastAsia="es-CO"/>
              </w:rPr>
              <w:tab/>
            </w:r>
            <w:r w:rsidR="00771E10" w:rsidRPr="00771E10">
              <w:rPr>
                <w:rStyle w:val="Hipervnculo"/>
                <w:rFonts w:ascii="Arial" w:hAnsi="Arial" w:cs="Arial"/>
                <w:bCs/>
                <w:iCs/>
                <w:noProof/>
              </w:rPr>
              <w:t>Limites Asegurados por Despacho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_Toc144130950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44</w:t>
            </w:r>
            <w:r w:rsidR="00771E10" w:rsidRPr="00771E10">
              <w:rPr>
                <w:rFonts w:ascii="Arial" w:hAnsi="Arial" w:cs="Arial"/>
                <w:noProof/>
                <w:webHidden/>
              </w:rPr>
              <w:fldChar w:fldCharType="end"/>
            </w:r>
          </w:hyperlink>
        </w:p>
        <w:p w14:paraId="215F1F80" w14:textId="0242E024" w:rsidR="00771E10" w:rsidRPr="00771E10" w:rsidRDefault="00000000">
          <w:pPr>
            <w:pStyle w:val="TDC1"/>
            <w:tabs>
              <w:tab w:val="left" w:pos="1000"/>
            </w:tabs>
            <w:rPr>
              <w:rFonts w:ascii="Arial" w:eastAsiaTheme="minorEastAsia" w:hAnsi="Arial" w:cs="Arial"/>
              <w:noProof/>
              <w:lang w:eastAsia="es-CO"/>
            </w:rPr>
          </w:pPr>
          <w:hyperlink w:anchor="_Toc144130951" w:history="1">
            <w:r w:rsidR="00771E10" w:rsidRPr="00771E10">
              <w:rPr>
                <w:rStyle w:val="Hipervnculo"/>
                <w:rFonts w:ascii="Arial" w:hAnsi="Arial" w:cs="Arial"/>
                <w:bCs/>
                <w:iCs/>
                <w:noProof/>
              </w:rPr>
              <w:t>2.3.5.3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Trayectos Asegurados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_Toc144130951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44</w:t>
            </w:r>
            <w:r w:rsidR="00771E10" w:rsidRPr="00771E10">
              <w:rPr>
                <w:rFonts w:ascii="Arial" w:hAnsi="Arial" w:cs="Arial"/>
                <w:noProof/>
                <w:webHidden/>
              </w:rPr>
              <w:fldChar w:fldCharType="end"/>
            </w:r>
          </w:hyperlink>
        </w:p>
        <w:p w14:paraId="59482C18" w14:textId="641E68AB" w:rsidR="00771E10" w:rsidRPr="00771E10" w:rsidRDefault="00000000">
          <w:pPr>
            <w:pStyle w:val="TDC1"/>
            <w:tabs>
              <w:tab w:val="left" w:pos="1000"/>
            </w:tabs>
            <w:rPr>
              <w:rFonts w:ascii="Arial" w:eastAsiaTheme="minorEastAsia" w:hAnsi="Arial" w:cs="Arial"/>
              <w:noProof/>
              <w:lang w:eastAsia="es-CO"/>
            </w:rPr>
          </w:pPr>
          <w:hyperlink w:anchor="_Toc144130952" w:history="1">
            <w:r w:rsidR="00771E10" w:rsidRPr="00771E10">
              <w:rPr>
                <w:rStyle w:val="Hipervnculo"/>
                <w:rFonts w:ascii="Arial" w:hAnsi="Arial" w:cs="Arial"/>
                <w:bCs/>
                <w:iCs/>
                <w:noProof/>
              </w:rPr>
              <w:t>2.3.5.4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Medios de transporte</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_Toc144130952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45</w:t>
            </w:r>
            <w:r w:rsidR="00771E10" w:rsidRPr="00771E10">
              <w:rPr>
                <w:rFonts w:ascii="Arial" w:hAnsi="Arial" w:cs="Arial"/>
                <w:noProof/>
                <w:webHidden/>
              </w:rPr>
              <w:fldChar w:fldCharType="end"/>
            </w:r>
          </w:hyperlink>
        </w:p>
        <w:p w14:paraId="40D07035" w14:textId="54F749F8" w:rsidR="00771E10" w:rsidRPr="00771E10" w:rsidRDefault="00000000">
          <w:pPr>
            <w:pStyle w:val="TDC1"/>
            <w:tabs>
              <w:tab w:val="left" w:pos="1000"/>
            </w:tabs>
            <w:rPr>
              <w:rFonts w:ascii="Arial" w:eastAsiaTheme="minorEastAsia" w:hAnsi="Arial" w:cs="Arial"/>
              <w:noProof/>
              <w:lang w:eastAsia="es-CO"/>
            </w:rPr>
          </w:pPr>
          <w:hyperlink w:anchor="_Toc144130953" w:history="1">
            <w:r w:rsidR="00771E10" w:rsidRPr="00771E10">
              <w:rPr>
                <w:rStyle w:val="Hipervnculo"/>
                <w:rFonts w:ascii="Arial" w:hAnsi="Arial" w:cs="Arial"/>
                <w:bCs/>
                <w:noProof/>
              </w:rPr>
              <w:t>2.3.5.5</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Amparos y Coberturas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_Toc144130953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45</w:t>
            </w:r>
            <w:r w:rsidR="00771E10" w:rsidRPr="00771E10">
              <w:rPr>
                <w:rFonts w:ascii="Arial" w:hAnsi="Arial" w:cs="Arial"/>
                <w:noProof/>
                <w:webHidden/>
              </w:rPr>
              <w:fldChar w:fldCharType="end"/>
            </w:r>
          </w:hyperlink>
        </w:p>
        <w:p w14:paraId="176D72C7" w14:textId="286D7864" w:rsidR="00771E10" w:rsidRPr="00771E10" w:rsidRDefault="00000000">
          <w:pPr>
            <w:pStyle w:val="TDC1"/>
            <w:tabs>
              <w:tab w:val="left" w:pos="1000"/>
            </w:tabs>
            <w:rPr>
              <w:rFonts w:ascii="Arial" w:eastAsiaTheme="minorEastAsia" w:hAnsi="Arial" w:cs="Arial"/>
              <w:noProof/>
              <w:lang w:eastAsia="es-CO"/>
            </w:rPr>
          </w:pPr>
          <w:hyperlink w:anchor="_Toc144130954" w:history="1">
            <w:r w:rsidR="00771E10" w:rsidRPr="00771E10">
              <w:rPr>
                <w:rStyle w:val="Hipervnculo"/>
                <w:rFonts w:ascii="Arial" w:hAnsi="Arial" w:cs="Arial"/>
                <w:bCs/>
                <w:iCs/>
                <w:noProof/>
              </w:rPr>
              <w:t>2.3.5.6</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Responsables del reporte de novedades a la Póliza de Transporte de Mercancías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_Toc144130954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46</w:t>
            </w:r>
            <w:r w:rsidR="00771E10" w:rsidRPr="00771E10">
              <w:rPr>
                <w:rFonts w:ascii="Arial" w:hAnsi="Arial" w:cs="Arial"/>
                <w:noProof/>
                <w:webHidden/>
              </w:rPr>
              <w:fldChar w:fldCharType="end"/>
            </w:r>
          </w:hyperlink>
        </w:p>
        <w:p w14:paraId="5CD907BF" w14:textId="2D347CA8" w:rsidR="00771E10" w:rsidRPr="00771E10" w:rsidRDefault="00000000">
          <w:pPr>
            <w:pStyle w:val="TDC1"/>
            <w:tabs>
              <w:tab w:val="left" w:pos="800"/>
            </w:tabs>
            <w:rPr>
              <w:rFonts w:ascii="Arial" w:eastAsiaTheme="minorEastAsia" w:hAnsi="Arial" w:cs="Arial"/>
              <w:noProof/>
              <w:lang w:eastAsia="es-CO"/>
            </w:rPr>
          </w:pPr>
          <w:hyperlink w:anchor="_Toc144130955" w:history="1">
            <w:r w:rsidR="00771E10" w:rsidRPr="00771E10">
              <w:rPr>
                <w:rStyle w:val="Hipervnculo"/>
                <w:rFonts w:ascii="Arial" w:hAnsi="Arial" w:cs="Arial"/>
                <w:noProof/>
              </w:rPr>
              <w:t>2.3.6</w:t>
            </w:r>
            <w:r w:rsidR="00771E10" w:rsidRPr="00771E10">
              <w:rPr>
                <w:rFonts w:ascii="Arial" w:eastAsiaTheme="minorEastAsia" w:hAnsi="Arial" w:cs="Arial"/>
                <w:noProof/>
                <w:lang w:eastAsia="es-CO"/>
              </w:rPr>
              <w:tab/>
            </w:r>
            <w:r w:rsidR="00771E10" w:rsidRPr="00771E10">
              <w:rPr>
                <w:rStyle w:val="Hipervnculo"/>
                <w:rFonts w:ascii="Arial" w:hAnsi="Arial" w:cs="Arial"/>
                <w:noProof/>
              </w:rPr>
              <w:t>Póliza de todo riesgo equipo y maquinaria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_Toc144130955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46</w:t>
            </w:r>
            <w:r w:rsidR="00771E10" w:rsidRPr="00771E10">
              <w:rPr>
                <w:rFonts w:ascii="Arial" w:hAnsi="Arial" w:cs="Arial"/>
                <w:noProof/>
                <w:webHidden/>
              </w:rPr>
              <w:fldChar w:fldCharType="end"/>
            </w:r>
          </w:hyperlink>
        </w:p>
        <w:p w14:paraId="0D0B00DB" w14:textId="5D61D52B" w:rsidR="00771E10" w:rsidRPr="00771E10" w:rsidRDefault="00000000">
          <w:pPr>
            <w:pStyle w:val="TDC1"/>
            <w:tabs>
              <w:tab w:val="left" w:pos="1000"/>
            </w:tabs>
            <w:rPr>
              <w:rFonts w:ascii="Arial" w:eastAsiaTheme="minorEastAsia" w:hAnsi="Arial" w:cs="Arial"/>
              <w:noProof/>
              <w:lang w:eastAsia="es-CO"/>
            </w:rPr>
          </w:pPr>
          <w:hyperlink w:anchor="_Toc144130956" w:history="1">
            <w:r w:rsidR="00771E10" w:rsidRPr="00771E10">
              <w:rPr>
                <w:rStyle w:val="Hipervnculo"/>
                <w:rFonts w:ascii="Arial" w:hAnsi="Arial" w:cs="Arial"/>
                <w:bCs/>
                <w:iCs/>
                <w:noProof/>
              </w:rPr>
              <w:t>2.3.6.1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_Toc144130956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46</w:t>
            </w:r>
            <w:r w:rsidR="00771E10" w:rsidRPr="00771E10">
              <w:rPr>
                <w:rFonts w:ascii="Arial" w:hAnsi="Arial" w:cs="Arial"/>
                <w:noProof/>
                <w:webHidden/>
              </w:rPr>
              <w:fldChar w:fldCharType="end"/>
            </w:r>
          </w:hyperlink>
        </w:p>
        <w:p w14:paraId="7A2C9C8F" w14:textId="4570BB3F" w:rsidR="00771E10" w:rsidRPr="00771E10" w:rsidRDefault="00000000">
          <w:pPr>
            <w:pStyle w:val="TDC1"/>
            <w:tabs>
              <w:tab w:val="left" w:pos="1000"/>
            </w:tabs>
            <w:rPr>
              <w:rFonts w:ascii="Arial" w:eastAsiaTheme="minorEastAsia" w:hAnsi="Arial" w:cs="Arial"/>
              <w:noProof/>
              <w:lang w:eastAsia="es-CO"/>
            </w:rPr>
          </w:pPr>
          <w:hyperlink w:anchor="_Toc144130957" w:history="1">
            <w:r w:rsidR="00771E10" w:rsidRPr="00771E10">
              <w:rPr>
                <w:rStyle w:val="Hipervnculo"/>
                <w:rFonts w:ascii="Arial" w:hAnsi="Arial" w:cs="Arial"/>
                <w:bCs/>
                <w:iCs/>
                <w:noProof/>
              </w:rPr>
              <w:t>2.3.6.2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Amparos y Coberturas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_Toc144130957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46</w:t>
            </w:r>
            <w:r w:rsidR="00771E10" w:rsidRPr="00771E10">
              <w:rPr>
                <w:rFonts w:ascii="Arial" w:hAnsi="Arial" w:cs="Arial"/>
                <w:noProof/>
                <w:webHidden/>
              </w:rPr>
              <w:fldChar w:fldCharType="end"/>
            </w:r>
          </w:hyperlink>
        </w:p>
        <w:p w14:paraId="1C7F1356" w14:textId="0550EBF0" w:rsidR="00771E10" w:rsidRPr="00771E10" w:rsidRDefault="00000000">
          <w:pPr>
            <w:pStyle w:val="TDC1"/>
            <w:tabs>
              <w:tab w:val="left" w:pos="1000"/>
            </w:tabs>
            <w:rPr>
              <w:rFonts w:ascii="Arial" w:eastAsiaTheme="minorEastAsia" w:hAnsi="Arial" w:cs="Arial"/>
              <w:noProof/>
              <w:lang w:eastAsia="es-CO"/>
            </w:rPr>
          </w:pPr>
          <w:hyperlink w:anchor="_Toc144130958" w:history="1">
            <w:r w:rsidR="00771E10" w:rsidRPr="00771E10">
              <w:rPr>
                <w:rStyle w:val="Hipervnculo"/>
                <w:rFonts w:ascii="Arial" w:hAnsi="Arial" w:cs="Arial"/>
                <w:bCs/>
                <w:iCs/>
                <w:noProof/>
              </w:rPr>
              <w:t>2.3.6.3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Responsables del reporte de novedades a la Póliza de Transporte de Mercancías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_Toc144130958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50</w:t>
            </w:r>
            <w:r w:rsidR="00771E10" w:rsidRPr="00771E10">
              <w:rPr>
                <w:rFonts w:ascii="Arial" w:hAnsi="Arial" w:cs="Arial"/>
                <w:noProof/>
                <w:webHidden/>
              </w:rPr>
              <w:fldChar w:fldCharType="end"/>
            </w:r>
          </w:hyperlink>
        </w:p>
        <w:p w14:paraId="5215879C" w14:textId="7273E34F" w:rsidR="00771E10" w:rsidRPr="00771E10" w:rsidRDefault="00000000">
          <w:pPr>
            <w:pStyle w:val="TDC1"/>
            <w:tabs>
              <w:tab w:val="left" w:pos="800"/>
            </w:tabs>
            <w:rPr>
              <w:rFonts w:ascii="Arial" w:eastAsiaTheme="minorEastAsia" w:hAnsi="Arial" w:cs="Arial"/>
              <w:noProof/>
              <w:lang w:eastAsia="es-CO"/>
            </w:rPr>
          </w:pPr>
          <w:hyperlink w:anchor="_Toc144130959" w:history="1">
            <w:r w:rsidR="00771E10" w:rsidRPr="00771E10">
              <w:rPr>
                <w:rStyle w:val="Hipervnculo"/>
                <w:rFonts w:ascii="Arial" w:hAnsi="Arial" w:cs="Arial"/>
                <w:noProof/>
              </w:rPr>
              <w:t>2.3.7</w:t>
            </w:r>
            <w:r w:rsidR="00771E10" w:rsidRPr="00771E10">
              <w:rPr>
                <w:rFonts w:ascii="Arial" w:eastAsiaTheme="minorEastAsia" w:hAnsi="Arial" w:cs="Arial"/>
                <w:noProof/>
                <w:lang w:eastAsia="es-CO"/>
              </w:rPr>
              <w:tab/>
            </w:r>
            <w:r w:rsidR="00771E10" w:rsidRPr="00771E10">
              <w:rPr>
                <w:rStyle w:val="Hipervnculo"/>
                <w:rFonts w:ascii="Arial" w:hAnsi="Arial" w:cs="Arial"/>
                <w:noProof/>
              </w:rPr>
              <w:t>Póliza de casco barco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_Toc144130959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50</w:t>
            </w:r>
            <w:r w:rsidR="00771E10" w:rsidRPr="00771E10">
              <w:rPr>
                <w:rFonts w:ascii="Arial" w:hAnsi="Arial" w:cs="Arial"/>
                <w:noProof/>
                <w:webHidden/>
              </w:rPr>
              <w:fldChar w:fldCharType="end"/>
            </w:r>
          </w:hyperlink>
        </w:p>
        <w:p w14:paraId="1F003C72" w14:textId="69AA7E64" w:rsidR="00771E10" w:rsidRPr="00771E10" w:rsidRDefault="00000000">
          <w:pPr>
            <w:pStyle w:val="TDC1"/>
            <w:tabs>
              <w:tab w:val="left" w:pos="1000"/>
            </w:tabs>
            <w:rPr>
              <w:rFonts w:ascii="Arial" w:eastAsiaTheme="minorEastAsia" w:hAnsi="Arial" w:cs="Arial"/>
              <w:noProof/>
              <w:lang w:eastAsia="es-CO"/>
            </w:rPr>
          </w:pPr>
          <w:hyperlink w:anchor="_Toc144130960" w:history="1">
            <w:r w:rsidR="00771E10" w:rsidRPr="00771E10">
              <w:rPr>
                <w:rStyle w:val="Hipervnculo"/>
                <w:rFonts w:ascii="Arial" w:hAnsi="Arial" w:cs="Arial"/>
                <w:bCs/>
                <w:iCs/>
                <w:noProof/>
              </w:rPr>
              <w:t>2.3.7.1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_Toc144130960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50</w:t>
            </w:r>
            <w:r w:rsidR="00771E10" w:rsidRPr="00771E10">
              <w:rPr>
                <w:rFonts w:ascii="Arial" w:hAnsi="Arial" w:cs="Arial"/>
                <w:noProof/>
                <w:webHidden/>
              </w:rPr>
              <w:fldChar w:fldCharType="end"/>
            </w:r>
          </w:hyperlink>
        </w:p>
        <w:p w14:paraId="671BB3E8" w14:textId="6F1600EF" w:rsidR="00771E10" w:rsidRPr="00771E10" w:rsidRDefault="00000000">
          <w:pPr>
            <w:pStyle w:val="TDC1"/>
            <w:tabs>
              <w:tab w:val="left" w:pos="1000"/>
            </w:tabs>
            <w:rPr>
              <w:rFonts w:ascii="Arial" w:eastAsiaTheme="minorEastAsia" w:hAnsi="Arial" w:cs="Arial"/>
              <w:noProof/>
              <w:lang w:eastAsia="es-CO"/>
            </w:rPr>
          </w:pPr>
          <w:hyperlink w:anchor="_Toc144130961" w:history="1">
            <w:r w:rsidR="00771E10" w:rsidRPr="00771E10">
              <w:rPr>
                <w:rStyle w:val="Hipervnculo"/>
                <w:rFonts w:ascii="Arial" w:hAnsi="Arial" w:cs="Arial"/>
                <w:bCs/>
                <w:iCs/>
                <w:noProof/>
              </w:rPr>
              <w:t>2.3.7.2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Embarcaciones Aseguradas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_Toc144130961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50</w:t>
            </w:r>
            <w:r w:rsidR="00771E10" w:rsidRPr="00771E10">
              <w:rPr>
                <w:rFonts w:ascii="Arial" w:hAnsi="Arial" w:cs="Arial"/>
                <w:noProof/>
                <w:webHidden/>
              </w:rPr>
              <w:fldChar w:fldCharType="end"/>
            </w:r>
          </w:hyperlink>
        </w:p>
        <w:p w14:paraId="2CD1CAF6" w14:textId="3174A6F3" w:rsidR="00771E10" w:rsidRPr="00771E10" w:rsidRDefault="00000000">
          <w:pPr>
            <w:pStyle w:val="TDC1"/>
            <w:tabs>
              <w:tab w:val="left" w:pos="1000"/>
            </w:tabs>
            <w:rPr>
              <w:rFonts w:ascii="Arial" w:eastAsiaTheme="minorEastAsia" w:hAnsi="Arial" w:cs="Arial"/>
              <w:noProof/>
              <w:lang w:eastAsia="es-CO"/>
            </w:rPr>
          </w:pPr>
          <w:hyperlink w:anchor="_Toc144130962" w:history="1">
            <w:r w:rsidR="00771E10" w:rsidRPr="00771E10">
              <w:rPr>
                <w:rStyle w:val="Hipervnculo"/>
                <w:rFonts w:ascii="Arial" w:hAnsi="Arial" w:cs="Arial"/>
                <w:bCs/>
                <w:iCs/>
                <w:noProof/>
              </w:rPr>
              <w:t>2.3.7.3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Embarcaciones Inactivas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_Toc144130962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50</w:t>
            </w:r>
            <w:r w:rsidR="00771E10" w:rsidRPr="00771E10">
              <w:rPr>
                <w:rFonts w:ascii="Arial" w:hAnsi="Arial" w:cs="Arial"/>
                <w:noProof/>
                <w:webHidden/>
              </w:rPr>
              <w:fldChar w:fldCharType="end"/>
            </w:r>
          </w:hyperlink>
        </w:p>
        <w:p w14:paraId="076406A1" w14:textId="16001F6E" w:rsidR="00771E10" w:rsidRPr="00771E10" w:rsidRDefault="00000000">
          <w:pPr>
            <w:pStyle w:val="TDC1"/>
            <w:tabs>
              <w:tab w:val="left" w:pos="1000"/>
            </w:tabs>
            <w:rPr>
              <w:rFonts w:ascii="Arial" w:eastAsiaTheme="minorEastAsia" w:hAnsi="Arial" w:cs="Arial"/>
              <w:noProof/>
              <w:lang w:eastAsia="es-CO"/>
            </w:rPr>
          </w:pPr>
          <w:hyperlink w:anchor="_Toc144130963" w:history="1">
            <w:r w:rsidR="00771E10" w:rsidRPr="00771E10">
              <w:rPr>
                <w:rStyle w:val="Hipervnculo"/>
                <w:rFonts w:ascii="Arial" w:hAnsi="Arial" w:cs="Arial"/>
                <w:bCs/>
                <w:iCs/>
                <w:noProof/>
              </w:rPr>
              <w:t>2.3.7.4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Bienes e Intereses Asegurados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_Toc144130963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50</w:t>
            </w:r>
            <w:r w:rsidR="00771E10" w:rsidRPr="00771E10">
              <w:rPr>
                <w:rFonts w:ascii="Arial" w:hAnsi="Arial" w:cs="Arial"/>
                <w:noProof/>
                <w:webHidden/>
              </w:rPr>
              <w:fldChar w:fldCharType="end"/>
            </w:r>
          </w:hyperlink>
        </w:p>
        <w:p w14:paraId="235EF800" w14:textId="4B253C66" w:rsidR="00771E10" w:rsidRPr="00771E10" w:rsidRDefault="00000000">
          <w:pPr>
            <w:pStyle w:val="TDC1"/>
            <w:tabs>
              <w:tab w:val="left" w:pos="1000"/>
            </w:tabs>
            <w:rPr>
              <w:rFonts w:ascii="Arial" w:eastAsiaTheme="minorEastAsia" w:hAnsi="Arial" w:cs="Arial"/>
              <w:noProof/>
              <w:lang w:eastAsia="es-CO"/>
            </w:rPr>
          </w:pPr>
          <w:hyperlink w:anchor="_Toc144130964" w:history="1">
            <w:r w:rsidR="00771E10" w:rsidRPr="00771E10">
              <w:rPr>
                <w:rStyle w:val="Hipervnculo"/>
                <w:rFonts w:ascii="Arial" w:hAnsi="Arial" w:cs="Arial"/>
                <w:bCs/>
                <w:iCs/>
                <w:noProof/>
              </w:rPr>
              <w:t>2.3.7.5</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Coberturas y Gastos amparados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_Toc144130964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51</w:t>
            </w:r>
            <w:r w:rsidR="00771E10" w:rsidRPr="00771E10">
              <w:rPr>
                <w:rFonts w:ascii="Arial" w:hAnsi="Arial" w:cs="Arial"/>
                <w:noProof/>
                <w:webHidden/>
              </w:rPr>
              <w:fldChar w:fldCharType="end"/>
            </w:r>
          </w:hyperlink>
        </w:p>
        <w:p w14:paraId="0D5CE39B" w14:textId="61CDC671" w:rsidR="00771E10" w:rsidRPr="00771E10" w:rsidRDefault="00000000">
          <w:pPr>
            <w:pStyle w:val="TDC1"/>
            <w:tabs>
              <w:tab w:val="left" w:pos="1000"/>
            </w:tabs>
            <w:rPr>
              <w:rFonts w:ascii="Arial" w:eastAsiaTheme="minorEastAsia" w:hAnsi="Arial" w:cs="Arial"/>
              <w:noProof/>
              <w:lang w:eastAsia="es-CO"/>
            </w:rPr>
          </w:pPr>
          <w:hyperlink w:anchor="_Toc144130965" w:history="1">
            <w:r w:rsidR="00771E10" w:rsidRPr="00771E10">
              <w:rPr>
                <w:rStyle w:val="Hipervnculo"/>
                <w:rFonts w:ascii="Arial" w:hAnsi="Arial" w:cs="Arial"/>
                <w:bCs/>
                <w:iCs/>
                <w:noProof/>
              </w:rPr>
              <w:t>2.3.7.6</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Responsables del reporte de novedades a la Póliza de Casco Barco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_Toc144130965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53</w:t>
            </w:r>
            <w:r w:rsidR="00771E10" w:rsidRPr="00771E10">
              <w:rPr>
                <w:rFonts w:ascii="Arial" w:hAnsi="Arial" w:cs="Arial"/>
                <w:noProof/>
                <w:webHidden/>
              </w:rPr>
              <w:fldChar w:fldCharType="end"/>
            </w:r>
          </w:hyperlink>
        </w:p>
        <w:p w14:paraId="3F946F59" w14:textId="51FBC8A7" w:rsidR="00771E10" w:rsidRPr="00771E10" w:rsidRDefault="00000000">
          <w:pPr>
            <w:pStyle w:val="TDC1"/>
            <w:tabs>
              <w:tab w:val="left" w:pos="800"/>
            </w:tabs>
            <w:rPr>
              <w:rFonts w:ascii="Arial" w:eastAsiaTheme="minorEastAsia" w:hAnsi="Arial" w:cs="Arial"/>
              <w:noProof/>
              <w:lang w:eastAsia="es-CO"/>
            </w:rPr>
          </w:pPr>
          <w:hyperlink w:anchor="_Toc144130966" w:history="1">
            <w:r w:rsidR="00771E10" w:rsidRPr="00771E10">
              <w:rPr>
                <w:rStyle w:val="Hipervnculo"/>
                <w:rFonts w:ascii="Arial" w:hAnsi="Arial" w:cs="Arial"/>
                <w:noProof/>
              </w:rPr>
              <w:t>2.3.8</w:t>
            </w:r>
            <w:r w:rsidR="00771E10" w:rsidRPr="00771E10">
              <w:rPr>
                <w:rFonts w:ascii="Arial" w:eastAsiaTheme="minorEastAsia" w:hAnsi="Arial" w:cs="Arial"/>
                <w:noProof/>
                <w:lang w:eastAsia="es-CO"/>
              </w:rPr>
              <w:tab/>
            </w:r>
            <w:r w:rsidR="00771E10" w:rsidRPr="00771E10">
              <w:rPr>
                <w:rStyle w:val="Hipervnculo"/>
                <w:rFonts w:ascii="Arial" w:hAnsi="Arial" w:cs="Arial"/>
                <w:noProof/>
              </w:rPr>
              <w:t>Póliza responsabilidad civil protección de datos (riesgo cibernético)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_Toc144130966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54</w:t>
            </w:r>
            <w:r w:rsidR="00771E10" w:rsidRPr="00771E10">
              <w:rPr>
                <w:rFonts w:ascii="Arial" w:hAnsi="Arial" w:cs="Arial"/>
                <w:noProof/>
                <w:webHidden/>
              </w:rPr>
              <w:fldChar w:fldCharType="end"/>
            </w:r>
          </w:hyperlink>
        </w:p>
        <w:p w14:paraId="3C809275" w14:textId="116C2A0A" w:rsidR="00771E10" w:rsidRPr="00771E10" w:rsidRDefault="00000000">
          <w:pPr>
            <w:pStyle w:val="TDC1"/>
            <w:tabs>
              <w:tab w:val="left" w:pos="1000"/>
            </w:tabs>
            <w:rPr>
              <w:rFonts w:ascii="Arial" w:eastAsiaTheme="minorEastAsia" w:hAnsi="Arial" w:cs="Arial"/>
              <w:noProof/>
              <w:lang w:eastAsia="es-CO"/>
            </w:rPr>
          </w:pPr>
          <w:hyperlink w:anchor="_Toc144130967" w:history="1">
            <w:r w:rsidR="00771E10" w:rsidRPr="00771E10">
              <w:rPr>
                <w:rStyle w:val="Hipervnculo"/>
                <w:rFonts w:ascii="Arial" w:hAnsi="Arial" w:cs="Arial"/>
                <w:bCs/>
                <w:iCs/>
                <w:noProof/>
              </w:rPr>
              <w:t>2.3.8.1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_Toc144130967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54</w:t>
            </w:r>
            <w:r w:rsidR="00771E10" w:rsidRPr="00771E10">
              <w:rPr>
                <w:rFonts w:ascii="Arial" w:hAnsi="Arial" w:cs="Arial"/>
                <w:noProof/>
                <w:webHidden/>
              </w:rPr>
              <w:fldChar w:fldCharType="end"/>
            </w:r>
          </w:hyperlink>
        </w:p>
        <w:p w14:paraId="2B7F6646" w14:textId="6986C72B" w:rsidR="00771E10" w:rsidRPr="00771E10" w:rsidRDefault="00000000">
          <w:pPr>
            <w:pStyle w:val="TDC1"/>
            <w:tabs>
              <w:tab w:val="left" w:pos="1000"/>
            </w:tabs>
            <w:rPr>
              <w:rFonts w:ascii="Arial" w:eastAsiaTheme="minorEastAsia" w:hAnsi="Arial" w:cs="Arial"/>
              <w:noProof/>
              <w:lang w:eastAsia="es-CO"/>
            </w:rPr>
          </w:pPr>
          <w:hyperlink w:anchor="_Toc144130968" w:history="1">
            <w:r w:rsidR="00771E10" w:rsidRPr="00771E10">
              <w:rPr>
                <w:rStyle w:val="Hipervnculo"/>
                <w:rFonts w:ascii="Arial" w:hAnsi="Arial" w:cs="Arial"/>
                <w:bCs/>
                <w:iCs/>
                <w:noProof/>
              </w:rPr>
              <w:t>2.3.8.2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Límite Asegurado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_Toc144130968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54</w:t>
            </w:r>
            <w:r w:rsidR="00771E10" w:rsidRPr="00771E10">
              <w:rPr>
                <w:rFonts w:ascii="Arial" w:hAnsi="Arial" w:cs="Arial"/>
                <w:noProof/>
                <w:webHidden/>
              </w:rPr>
              <w:fldChar w:fldCharType="end"/>
            </w:r>
          </w:hyperlink>
        </w:p>
        <w:p w14:paraId="5183681E" w14:textId="284CC180" w:rsidR="00771E10" w:rsidRPr="00771E10" w:rsidRDefault="00000000">
          <w:pPr>
            <w:pStyle w:val="TDC1"/>
            <w:tabs>
              <w:tab w:val="left" w:pos="1000"/>
            </w:tabs>
            <w:rPr>
              <w:rFonts w:ascii="Arial" w:eastAsiaTheme="minorEastAsia" w:hAnsi="Arial" w:cs="Arial"/>
              <w:noProof/>
              <w:lang w:eastAsia="es-CO"/>
            </w:rPr>
          </w:pPr>
          <w:hyperlink w:anchor="_Toc144130969" w:history="1">
            <w:r w:rsidR="00771E10" w:rsidRPr="00771E10">
              <w:rPr>
                <w:rStyle w:val="Hipervnculo"/>
                <w:rFonts w:ascii="Arial" w:hAnsi="Arial" w:cs="Arial"/>
                <w:bCs/>
                <w:iCs/>
                <w:noProof/>
              </w:rPr>
              <w:t>2.3.8.3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Coberturas y gastos amparados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_Toc144130969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54</w:t>
            </w:r>
            <w:r w:rsidR="00771E10" w:rsidRPr="00771E10">
              <w:rPr>
                <w:rFonts w:ascii="Arial" w:hAnsi="Arial" w:cs="Arial"/>
                <w:noProof/>
                <w:webHidden/>
              </w:rPr>
              <w:fldChar w:fldCharType="end"/>
            </w:r>
          </w:hyperlink>
        </w:p>
        <w:p w14:paraId="393E14D3" w14:textId="0096FB5B" w:rsidR="00771E10" w:rsidRPr="00771E10" w:rsidRDefault="00000000">
          <w:pPr>
            <w:pStyle w:val="TDC1"/>
            <w:tabs>
              <w:tab w:val="left" w:pos="1000"/>
            </w:tabs>
            <w:rPr>
              <w:rFonts w:ascii="Arial" w:eastAsiaTheme="minorEastAsia" w:hAnsi="Arial" w:cs="Arial"/>
              <w:noProof/>
              <w:lang w:eastAsia="es-CO"/>
            </w:rPr>
          </w:pPr>
          <w:hyperlink w:anchor="_Toc144130970" w:history="1">
            <w:r w:rsidR="00771E10" w:rsidRPr="00771E10">
              <w:rPr>
                <w:rStyle w:val="Hipervnculo"/>
                <w:rFonts w:ascii="Arial" w:hAnsi="Arial" w:cs="Arial"/>
                <w:bCs/>
                <w:iCs/>
                <w:noProof/>
              </w:rPr>
              <w:t>2.3.8.4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Responsables del reporte de novedades a la Póliza Responsabilidad Civil Protección de Datos: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_Toc144130970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57</w:t>
            </w:r>
            <w:r w:rsidR="00771E10" w:rsidRPr="00771E10">
              <w:rPr>
                <w:rFonts w:ascii="Arial" w:hAnsi="Arial" w:cs="Arial"/>
                <w:noProof/>
                <w:webHidden/>
              </w:rPr>
              <w:fldChar w:fldCharType="end"/>
            </w:r>
          </w:hyperlink>
        </w:p>
        <w:p w14:paraId="1DB1B8E6" w14:textId="0FD4E47F" w:rsidR="00771E10" w:rsidRPr="00771E10" w:rsidRDefault="00000000">
          <w:pPr>
            <w:pStyle w:val="TDC1"/>
            <w:tabs>
              <w:tab w:val="left" w:pos="800"/>
            </w:tabs>
            <w:rPr>
              <w:rFonts w:ascii="Arial" w:eastAsiaTheme="minorEastAsia" w:hAnsi="Arial" w:cs="Arial"/>
              <w:noProof/>
              <w:lang w:eastAsia="es-CO"/>
            </w:rPr>
          </w:pPr>
          <w:hyperlink w:anchor="_Toc144130971" w:history="1">
            <w:r w:rsidR="00771E10" w:rsidRPr="00771E10">
              <w:rPr>
                <w:rStyle w:val="Hipervnculo"/>
                <w:rFonts w:ascii="Arial" w:hAnsi="Arial" w:cs="Arial"/>
                <w:noProof/>
              </w:rPr>
              <w:t>2.3.9</w:t>
            </w:r>
            <w:r w:rsidR="00771E10" w:rsidRPr="00771E10">
              <w:rPr>
                <w:rFonts w:ascii="Arial" w:eastAsiaTheme="minorEastAsia" w:hAnsi="Arial" w:cs="Arial"/>
                <w:noProof/>
                <w:lang w:eastAsia="es-CO"/>
              </w:rPr>
              <w:tab/>
            </w:r>
            <w:r w:rsidR="00771E10" w:rsidRPr="00771E10">
              <w:rPr>
                <w:rStyle w:val="Hipervnculo"/>
                <w:rFonts w:ascii="Arial" w:hAnsi="Arial" w:cs="Arial"/>
                <w:noProof/>
              </w:rPr>
              <w:t>Póliza seguro de daños corporales causados a las personas en accidentes de tránsito (soat)</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_Toc144130971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57</w:t>
            </w:r>
            <w:r w:rsidR="00771E10" w:rsidRPr="00771E10">
              <w:rPr>
                <w:rFonts w:ascii="Arial" w:hAnsi="Arial" w:cs="Arial"/>
                <w:noProof/>
                <w:webHidden/>
              </w:rPr>
              <w:fldChar w:fldCharType="end"/>
            </w:r>
          </w:hyperlink>
        </w:p>
        <w:p w14:paraId="460F05A7" w14:textId="63E514D1" w:rsidR="00771E10" w:rsidRPr="00771E10" w:rsidRDefault="00000000">
          <w:pPr>
            <w:pStyle w:val="TDC1"/>
            <w:tabs>
              <w:tab w:val="left" w:pos="1000"/>
            </w:tabs>
            <w:rPr>
              <w:rFonts w:ascii="Arial" w:eastAsiaTheme="minorEastAsia" w:hAnsi="Arial" w:cs="Arial"/>
              <w:noProof/>
              <w:lang w:eastAsia="es-CO"/>
            </w:rPr>
          </w:pPr>
          <w:hyperlink w:anchor="_Toc144130972" w:history="1">
            <w:r w:rsidR="00771E10" w:rsidRPr="00771E10">
              <w:rPr>
                <w:rStyle w:val="Hipervnculo"/>
                <w:rFonts w:ascii="Arial" w:hAnsi="Arial" w:cs="Arial"/>
                <w:bCs/>
                <w:iCs/>
                <w:noProof/>
              </w:rPr>
              <w:t>2.3.9.1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_Toc144130972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57</w:t>
            </w:r>
            <w:r w:rsidR="00771E10" w:rsidRPr="00771E10">
              <w:rPr>
                <w:rFonts w:ascii="Arial" w:hAnsi="Arial" w:cs="Arial"/>
                <w:noProof/>
                <w:webHidden/>
              </w:rPr>
              <w:fldChar w:fldCharType="end"/>
            </w:r>
          </w:hyperlink>
        </w:p>
        <w:p w14:paraId="4958B70D" w14:textId="0316056E" w:rsidR="00771E10" w:rsidRPr="00771E10" w:rsidRDefault="00000000">
          <w:pPr>
            <w:pStyle w:val="TDC1"/>
            <w:tabs>
              <w:tab w:val="left" w:pos="1000"/>
            </w:tabs>
            <w:rPr>
              <w:rFonts w:ascii="Arial" w:eastAsiaTheme="minorEastAsia" w:hAnsi="Arial" w:cs="Arial"/>
              <w:noProof/>
              <w:lang w:eastAsia="es-CO"/>
            </w:rPr>
          </w:pPr>
          <w:hyperlink w:anchor="_Toc144130973" w:history="1">
            <w:r w:rsidR="00771E10" w:rsidRPr="00771E10">
              <w:rPr>
                <w:rStyle w:val="Hipervnculo"/>
                <w:rFonts w:ascii="Arial" w:hAnsi="Arial" w:cs="Arial"/>
                <w:bCs/>
                <w:iCs/>
                <w:noProof/>
              </w:rPr>
              <w:t>2.3.9.2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Vehículos Asegurados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_Toc144130973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57</w:t>
            </w:r>
            <w:r w:rsidR="00771E10" w:rsidRPr="00771E10">
              <w:rPr>
                <w:rFonts w:ascii="Arial" w:hAnsi="Arial" w:cs="Arial"/>
                <w:noProof/>
                <w:webHidden/>
              </w:rPr>
              <w:fldChar w:fldCharType="end"/>
            </w:r>
          </w:hyperlink>
        </w:p>
        <w:p w14:paraId="6B735053" w14:textId="3444C800" w:rsidR="00771E10" w:rsidRPr="00771E10" w:rsidRDefault="00000000">
          <w:pPr>
            <w:pStyle w:val="TDC1"/>
            <w:tabs>
              <w:tab w:val="left" w:pos="1000"/>
            </w:tabs>
            <w:rPr>
              <w:rFonts w:ascii="Arial" w:eastAsiaTheme="minorEastAsia" w:hAnsi="Arial" w:cs="Arial"/>
              <w:noProof/>
              <w:lang w:eastAsia="es-CO"/>
            </w:rPr>
          </w:pPr>
          <w:hyperlink w:anchor="_Toc144130974" w:history="1">
            <w:r w:rsidR="00771E10" w:rsidRPr="00771E10">
              <w:rPr>
                <w:rStyle w:val="Hipervnculo"/>
                <w:rFonts w:ascii="Arial" w:hAnsi="Arial" w:cs="Arial"/>
                <w:bCs/>
                <w:iCs/>
                <w:noProof/>
              </w:rPr>
              <w:t>2.3.9.3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Amparos y gastos cubiertos: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_Toc144130974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57</w:t>
            </w:r>
            <w:r w:rsidR="00771E10" w:rsidRPr="00771E10">
              <w:rPr>
                <w:rFonts w:ascii="Arial" w:hAnsi="Arial" w:cs="Arial"/>
                <w:noProof/>
                <w:webHidden/>
              </w:rPr>
              <w:fldChar w:fldCharType="end"/>
            </w:r>
          </w:hyperlink>
        </w:p>
        <w:p w14:paraId="41DD81DA" w14:textId="5CE592BF" w:rsidR="00771E10" w:rsidRPr="00771E10" w:rsidRDefault="00000000">
          <w:pPr>
            <w:pStyle w:val="TDC1"/>
            <w:tabs>
              <w:tab w:val="left" w:pos="1000"/>
            </w:tabs>
            <w:rPr>
              <w:rFonts w:ascii="Arial" w:eastAsiaTheme="minorEastAsia" w:hAnsi="Arial" w:cs="Arial"/>
              <w:noProof/>
              <w:lang w:eastAsia="es-CO"/>
            </w:rPr>
          </w:pPr>
          <w:hyperlink w:anchor="_Toc144130975" w:history="1">
            <w:r w:rsidR="00771E10" w:rsidRPr="00771E10">
              <w:rPr>
                <w:rStyle w:val="Hipervnculo"/>
                <w:rFonts w:ascii="Arial" w:hAnsi="Arial" w:cs="Arial"/>
                <w:bCs/>
                <w:noProof/>
              </w:rPr>
              <w:t>2.3.9.4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Pólizas SOAT</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_Toc144130975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57</w:t>
            </w:r>
            <w:r w:rsidR="00771E10" w:rsidRPr="00771E10">
              <w:rPr>
                <w:rFonts w:ascii="Arial" w:hAnsi="Arial" w:cs="Arial"/>
                <w:noProof/>
                <w:webHidden/>
              </w:rPr>
              <w:fldChar w:fldCharType="end"/>
            </w:r>
          </w:hyperlink>
        </w:p>
        <w:p w14:paraId="69CB7237" w14:textId="7F1737DB" w:rsidR="00771E10" w:rsidRPr="00771E10" w:rsidRDefault="00000000">
          <w:pPr>
            <w:pStyle w:val="TDC1"/>
            <w:tabs>
              <w:tab w:val="left" w:pos="1000"/>
            </w:tabs>
            <w:rPr>
              <w:rFonts w:ascii="Arial" w:eastAsiaTheme="minorEastAsia" w:hAnsi="Arial" w:cs="Arial"/>
              <w:noProof/>
              <w:lang w:eastAsia="es-CO"/>
            </w:rPr>
          </w:pPr>
          <w:hyperlink w:anchor="_Toc144130976" w:history="1">
            <w:r w:rsidR="00771E10" w:rsidRPr="00771E10">
              <w:rPr>
                <w:rStyle w:val="Hipervnculo"/>
                <w:rFonts w:ascii="Arial" w:hAnsi="Arial" w:cs="Arial"/>
                <w:bCs/>
                <w:iCs/>
                <w:noProof/>
              </w:rPr>
              <w:t>2.3.9.5</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Nuevas Pólizas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_Toc144130976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58</w:t>
            </w:r>
            <w:r w:rsidR="00771E10" w:rsidRPr="00771E10">
              <w:rPr>
                <w:rFonts w:ascii="Arial" w:hAnsi="Arial" w:cs="Arial"/>
                <w:noProof/>
                <w:webHidden/>
              </w:rPr>
              <w:fldChar w:fldCharType="end"/>
            </w:r>
          </w:hyperlink>
        </w:p>
        <w:p w14:paraId="3CE9A902" w14:textId="3CC430EF" w:rsidR="00771E10" w:rsidRPr="00771E10" w:rsidRDefault="00000000">
          <w:pPr>
            <w:pStyle w:val="TDC1"/>
            <w:tabs>
              <w:tab w:val="left" w:pos="1000"/>
            </w:tabs>
            <w:rPr>
              <w:rFonts w:ascii="Arial" w:eastAsiaTheme="minorEastAsia" w:hAnsi="Arial" w:cs="Arial"/>
              <w:noProof/>
              <w:lang w:eastAsia="es-CO"/>
            </w:rPr>
          </w:pPr>
          <w:hyperlink w:anchor="_Toc144130977" w:history="1">
            <w:r w:rsidR="00771E10" w:rsidRPr="00771E10">
              <w:rPr>
                <w:rStyle w:val="Hipervnculo"/>
                <w:rFonts w:ascii="Arial" w:hAnsi="Arial" w:cs="Arial"/>
                <w:bCs/>
                <w:iCs/>
                <w:noProof/>
              </w:rPr>
              <w:t>2.3.9.6</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Renovaciones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_Toc144130977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58</w:t>
            </w:r>
            <w:r w:rsidR="00771E10" w:rsidRPr="00771E10">
              <w:rPr>
                <w:rFonts w:ascii="Arial" w:hAnsi="Arial" w:cs="Arial"/>
                <w:noProof/>
                <w:webHidden/>
              </w:rPr>
              <w:fldChar w:fldCharType="end"/>
            </w:r>
          </w:hyperlink>
        </w:p>
        <w:p w14:paraId="6B058352" w14:textId="112DED15" w:rsidR="00771E10" w:rsidRPr="00771E10" w:rsidRDefault="00000000">
          <w:pPr>
            <w:pStyle w:val="TDC1"/>
            <w:tabs>
              <w:tab w:val="left" w:pos="1000"/>
            </w:tabs>
            <w:rPr>
              <w:rFonts w:ascii="Arial" w:eastAsiaTheme="minorEastAsia" w:hAnsi="Arial" w:cs="Arial"/>
              <w:noProof/>
              <w:lang w:eastAsia="es-CO"/>
            </w:rPr>
          </w:pPr>
          <w:hyperlink w:anchor="_Toc144130978" w:history="1">
            <w:r w:rsidR="00771E10" w:rsidRPr="00771E10">
              <w:rPr>
                <w:rStyle w:val="Hipervnculo"/>
                <w:rFonts w:ascii="Arial" w:hAnsi="Arial" w:cs="Arial"/>
                <w:bCs/>
                <w:iCs/>
                <w:noProof/>
              </w:rPr>
              <w:t>2.3.9.7</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Anulaciones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_Toc144130978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58</w:t>
            </w:r>
            <w:r w:rsidR="00771E10" w:rsidRPr="00771E10">
              <w:rPr>
                <w:rFonts w:ascii="Arial" w:hAnsi="Arial" w:cs="Arial"/>
                <w:noProof/>
                <w:webHidden/>
              </w:rPr>
              <w:fldChar w:fldCharType="end"/>
            </w:r>
          </w:hyperlink>
        </w:p>
        <w:p w14:paraId="4D8BD993" w14:textId="01FCA864" w:rsidR="00771E10" w:rsidRPr="00771E10" w:rsidRDefault="00000000">
          <w:pPr>
            <w:pStyle w:val="TDC1"/>
            <w:tabs>
              <w:tab w:val="left" w:pos="1000"/>
            </w:tabs>
            <w:rPr>
              <w:rFonts w:ascii="Arial" w:eastAsiaTheme="minorEastAsia" w:hAnsi="Arial" w:cs="Arial"/>
              <w:noProof/>
              <w:lang w:eastAsia="es-CO"/>
            </w:rPr>
          </w:pPr>
          <w:hyperlink w:anchor="_Toc144130979" w:history="1">
            <w:r w:rsidR="00771E10" w:rsidRPr="00771E10">
              <w:rPr>
                <w:rStyle w:val="Hipervnculo"/>
                <w:rFonts w:ascii="Arial" w:hAnsi="Arial" w:cs="Arial"/>
                <w:bCs/>
                <w:iCs/>
                <w:noProof/>
              </w:rPr>
              <w:t>2.3.9.8</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Responsables del reporte de novedades SOAT.</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_Toc144130979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58</w:t>
            </w:r>
            <w:r w:rsidR="00771E10" w:rsidRPr="00771E10">
              <w:rPr>
                <w:rFonts w:ascii="Arial" w:hAnsi="Arial" w:cs="Arial"/>
                <w:noProof/>
                <w:webHidden/>
              </w:rPr>
              <w:fldChar w:fldCharType="end"/>
            </w:r>
          </w:hyperlink>
        </w:p>
        <w:p w14:paraId="0926AEC1" w14:textId="7E1DDCB5" w:rsidR="00771E10" w:rsidRPr="00771E10" w:rsidRDefault="00000000">
          <w:pPr>
            <w:pStyle w:val="TDC1"/>
            <w:tabs>
              <w:tab w:val="left" w:pos="600"/>
            </w:tabs>
            <w:rPr>
              <w:rFonts w:ascii="Arial" w:eastAsiaTheme="minorEastAsia" w:hAnsi="Arial" w:cs="Arial"/>
              <w:noProof/>
              <w:lang w:eastAsia="es-CO"/>
            </w:rPr>
          </w:pPr>
          <w:hyperlink w:anchor="_Toc144130980" w:history="1">
            <w:r w:rsidR="00771E10" w:rsidRPr="00771E10">
              <w:rPr>
                <w:rStyle w:val="Hipervnculo"/>
                <w:rFonts w:ascii="Arial" w:hAnsi="Arial" w:cs="Arial"/>
                <w:noProof/>
              </w:rPr>
              <w:t>2.4</w:t>
            </w:r>
            <w:r w:rsidR="00771E10" w:rsidRPr="00771E10">
              <w:rPr>
                <w:rFonts w:ascii="Arial" w:eastAsiaTheme="minorEastAsia" w:hAnsi="Arial" w:cs="Arial"/>
                <w:noProof/>
                <w:lang w:eastAsia="es-CO"/>
              </w:rPr>
              <w:tab/>
            </w:r>
            <w:r w:rsidR="00771E10" w:rsidRPr="00771E10">
              <w:rPr>
                <w:rStyle w:val="Hipervnculo"/>
                <w:rFonts w:ascii="Arial" w:hAnsi="Arial" w:cs="Arial"/>
                <w:noProof/>
              </w:rPr>
              <w:t>PÓLIZAS DE SEGURO – PATRIMONIALES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_Toc144130980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58</w:t>
            </w:r>
            <w:r w:rsidR="00771E10" w:rsidRPr="00771E10">
              <w:rPr>
                <w:rFonts w:ascii="Arial" w:hAnsi="Arial" w:cs="Arial"/>
                <w:noProof/>
                <w:webHidden/>
              </w:rPr>
              <w:fldChar w:fldCharType="end"/>
            </w:r>
          </w:hyperlink>
        </w:p>
        <w:p w14:paraId="2C0AC721" w14:textId="21849008" w:rsidR="00771E10" w:rsidRPr="00771E10" w:rsidRDefault="00000000">
          <w:pPr>
            <w:pStyle w:val="TDC1"/>
            <w:tabs>
              <w:tab w:val="left" w:pos="800"/>
            </w:tabs>
            <w:rPr>
              <w:rFonts w:ascii="Arial" w:eastAsiaTheme="minorEastAsia" w:hAnsi="Arial" w:cs="Arial"/>
              <w:noProof/>
              <w:lang w:eastAsia="es-CO"/>
            </w:rPr>
          </w:pPr>
          <w:hyperlink w:anchor="_Toc144130981" w:history="1">
            <w:r w:rsidR="00771E10" w:rsidRPr="00771E10">
              <w:rPr>
                <w:rStyle w:val="Hipervnculo"/>
                <w:rFonts w:ascii="Arial" w:hAnsi="Arial" w:cs="Arial"/>
                <w:noProof/>
              </w:rPr>
              <w:t>2.4.1</w:t>
            </w:r>
            <w:r w:rsidR="00771E10" w:rsidRPr="00771E10">
              <w:rPr>
                <w:rFonts w:ascii="Arial" w:eastAsiaTheme="minorEastAsia" w:hAnsi="Arial" w:cs="Arial"/>
                <w:noProof/>
                <w:lang w:eastAsia="es-CO"/>
              </w:rPr>
              <w:tab/>
            </w:r>
            <w:r w:rsidR="00771E10" w:rsidRPr="00771E10">
              <w:rPr>
                <w:rStyle w:val="Hipervnculo"/>
                <w:rFonts w:ascii="Arial" w:hAnsi="Arial" w:cs="Arial"/>
                <w:noProof/>
              </w:rPr>
              <w:t>Responsabilidad civil servidores públicos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_Toc144130981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58</w:t>
            </w:r>
            <w:r w:rsidR="00771E10" w:rsidRPr="00771E10">
              <w:rPr>
                <w:rFonts w:ascii="Arial" w:hAnsi="Arial" w:cs="Arial"/>
                <w:noProof/>
                <w:webHidden/>
              </w:rPr>
              <w:fldChar w:fldCharType="end"/>
            </w:r>
          </w:hyperlink>
        </w:p>
        <w:p w14:paraId="34860C7D" w14:textId="1EF33C4D" w:rsidR="00771E10" w:rsidRPr="00771E10" w:rsidRDefault="00000000">
          <w:pPr>
            <w:pStyle w:val="TDC1"/>
            <w:tabs>
              <w:tab w:val="left" w:pos="1000"/>
            </w:tabs>
            <w:rPr>
              <w:rFonts w:ascii="Arial" w:eastAsiaTheme="minorEastAsia" w:hAnsi="Arial" w:cs="Arial"/>
              <w:noProof/>
              <w:lang w:eastAsia="es-CO"/>
            </w:rPr>
          </w:pPr>
          <w:hyperlink w:anchor="_Toc144130982" w:history="1">
            <w:r w:rsidR="00771E10" w:rsidRPr="00771E10">
              <w:rPr>
                <w:rStyle w:val="Hipervnculo"/>
                <w:rFonts w:ascii="Arial" w:hAnsi="Arial" w:cs="Arial"/>
                <w:bCs/>
                <w:iCs/>
                <w:noProof/>
              </w:rPr>
              <w:t>2.4.1.1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_Toc144130982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58</w:t>
            </w:r>
            <w:r w:rsidR="00771E10" w:rsidRPr="00771E10">
              <w:rPr>
                <w:rFonts w:ascii="Arial" w:hAnsi="Arial" w:cs="Arial"/>
                <w:noProof/>
                <w:webHidden/>
              </w:rPr>
              <w:fldChar w:fldCharType="end"/>
            </w:r>
          </w:hyperlink>
        </w:p>
        <w:p w14:paraId="1599E68A" w14:textId="333CF00D" w:rsidR="00771E10" w:rsidRPr="00771E10" w:rsidRDefault="00000000">
          <w:pPr>
            <w:pStyle w:val="TDC1"/>
            <w:tabs>
              <w:tab w:val="left" w:pos="1000"/>
            </w:tabs>
            <w:rPr>
              <w:rFonts w:ascii="Arial" w:eastAsiaTheme="minorEastAsia" w:hAnsi="Arial" w:cs="Arial"/>
              <w:noProof/>
              <w:lang w:eastAsia="es-CO"/>
            </w:rPr>
          </w:pPr>
          <w:hyperlink w:anchor="_Toc144130983" w:history="1">
            <w:r w:rsidR="00771E10" w:rsidRPr="00771E10">
              <w:rPr>
                <w:rStyle w:val="Hipervnculo"/>
                <w:rFonts w:ascii="Arial" w:hAnsi="Arial" w:cs="Arial"/>
                <w:bCs/>
                <w:iCs/>
                <w:noProof/>
              </w:rPr>
              <w:t>2.4.1.2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Cargos Asegurados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_Toc144130983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59</w:t>
            </w:r>
            <w:r w:rsidR="00771E10" w:rsidRPr="00771E10">
              <w:rPr>
                <w:rFonts w:ascii="Arial" w:hAnsi="Arial" w:cs="Arial"/>
                <w:noProof/>
                <w:webHidden/>
              </w:rPr>
              <w:fldChar w:fldCharType="end"/>
            </w:r>
          </w:hyperlink>
        </w:p>
        <w:p w14:paraId="4C2DE86A" w14:textId="667498C8" w:rsidR="00771E10" w:rsidRPr="00771E10" w:rsidRDefault="00000000">
          <w:pPr>
            <w:pStyle w:val="TDC1"/>
            <w:tabs>
              <w:tab w:val="left" w:pos="1000"/>
            </w:tabs>
            <w:rPr>
              <w:rFonts w:ascii="Arial" w:eastAsiaTheme="minorEastAsia" w:hAnsi="Arial" w:cs="Arial"/>
              <w:noProof/>
              <w:lang w:eastAsia="es-CO"/>
            </w:rPr>
          </w:pPr>
          <w:hyperlink w:anchor="_Toc144130984" w:history="1">
            <w:r w:rsidR="00771E10" w:rsidRPr="00771E10">
              <w:rPr>
                <w:rStyle w:val="Hipervnculo"/>
                <w:rFonts w:ascii="Arial" w:hAnsi="Arial" w:cs="Arial"/>
                <w:bCs/>
                <w:iCs/>
                <w:noProof/>
              </w:rPr>
              <w:t>2.4.1.3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Coberturas y gastos amparados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_Toc144130984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59</w:t>
            </w:r>
            <w:r w:rsidR="00771E10" w:rsidRPr="00771E10">
              <w:rPr>
                <w:rFonts w:ascii="Arial" w:hAnsi="Arial" w:cs="Arial"/>
                <w:noProof/>
                <w:webHidden/>
              </w:rPr>
              <w:fldChar w:fldCharType="end"/>
            </w:r>
          </w:hyperlink>
        </w:p>
        <w:p w14:paraId="183A11C3" w14:textId="43D9AD95" w:rsidR="00771E10" w:rsidRPr="00771E10" w:rsidRDefault="00000000">
          <w:pPr>
            <w:pStyle w:val="TDC1"/>
            <w:tabs>
              <w:tab w:val="left" w:pos="1000"/>
            </w:tabs>
            <w:rPr>
              <w:rFonts w:ascii="Arial" w:eastAsiaTheme="minorEastAsia" w:hAnsi="Arial" w:cs="Arial"/>
              <w:noProof/>
              <w:lang w:eastAsia="es-CO"/>
            </w:rPr>
          </w:pPr>
          <w:hyperlink w:anchor="_Toc144130985" w:history="1">
            <w:r w:rsidR="00771E10" w:rsidRPr="00771E10">
              <w:rPr>
                <w:rStyle w:val="Hipervnculo"/>
                <w:rFonts w:ascii="Arial" w:hAnsi="Arial" w:cs="Arial"/>
                <w:bCs/>
                <w:iCs/>
                <w:noProof/>
              </w:rPr>
              <w:t>2.4.1.4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Modalidad de Reclamación</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_Toc144130985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60</w:t>
            </w:r>
            <w:r w:rsidR="00771E10" w:rsidRPr="00771E10">
              <w:rPr>
                <w:rFonts w:ascii="Arial" w:hAnsi="Arial" w:cs="Arial"/>
                <w:noProof/>
                <w:webHidden/>
              </w:rPr>
              <w:fldChar w:fldCharType="end"/>
            </w:r>
          </w:hyperlink>
        </w:p>
        <w:p w14:paraId="06C824DC" w14:textId="3E461E63" w:rsidR="00771E10" w:rsidRPr="00771E10" w:rsidRDefault="00000000">
          <w:pPr>
            <w:pStyle w:val="TDC1"/>
            <w:tabs>
              <w:tab w:val="left" w:pos="1000"/>
            </w:tabs>
            <w:rPr>
              <w:rFonts w:ascii="Arial" w:eastAsiaTheme="minorEastAsia" w:hAnsi="Arial" w:cs="Arial"/>
              <w:noProof/>
              <w:lang w:eastAsia="es-CO"/>
            </w:rPr>
          </w:pPr>
          <w:hyperlink w:anchor="_Toc144130986" w:history="1">
            <w:r w:rsidR="00771E10" w:rsidRPr="00771E10">
              <w:rPr>
                <w:rStyle w:val="Hipervnculo"/>
                <w:rFonts w:ascii="Arial" w:hAnsi="Arial" w:cs="Arial"/>
                <w:bCs/>
                <w:iCs/>
                <w:noProof/>
              </w:rPr>
              <w:t>2.4.1.5</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Definiciones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_Toc144130986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60</w:t>
            </w:r>
            <w:r w:rsidR="00771E10" w:rsidRPr="00771E10">
              <w:rPr>
                <w:rFonts w:ascii="Arial" w:hAnsi="Arial" w:cs="Arial"/>
                <w:noProof/>
                <w:webHidden/>
              </w:rPr>
              <w:fldChar w:fldCharType="end"/>
            </w:r>
          </w:hyperlink>
        </w:p>
        <w:p w14:paraId="473AB62E" w14:textId="18BBB04A" w:rsidR="00771E10" w:rsidRPr="00771E10" w:rsidRDefault="00000000">
          <w:pPr>
            <w:pStyle w:val="TDC1"/>
            <w:tabs>
              <w:tab w:val="left" w:pos="800"/>
            </w:tabs>
            <w:rPr>
              <w:rFonts w:ascii="Arial" w:eastAsiaTheme="minorEastAsia" w:hAnsi="Arial" w:cs="Arial"/>
              <w:noProof/>
              <w:lang w:eastAsia="es-CO"/>
            </w:rPr>
          </w:pPr>
          <w:hyperlink w:anchor="_Toc144130987" w:history="1">
            <w:r w:rsidR="00771E10" w:rsidRPr="00771E10">
              <w:rPr>
                <w:rStyle w:val="Hipervnculo"/>
                <w:rFonts w:ascii="Arial" w:hAnsi="Arial" w:cs="Arial"/>
                <w:noProof/>
              </w:rPr>
              <w:t>2.4.2</w:t>
            </w:r>
            <w:r w:rsidR="00771E10" w:rsidRPr="00771E10">
              <w:rPr>
                <w:rFonts w:ascii="Arial" w:eastAsiaTheme="minorEastAsia" w:hAnsi="Arial" w:cs="Arial"/>
                <w:noProof/>
                <w:lang w:eastAsia="es-CO"/>
              </w:rPr>
              <w:tab/>
            </w:r>
            <w:r w:rsidR="00771E10" w:rsidRPr="00771E10">
              <w:rPr>
                <w:rStyle w:val="Hipervnculo"/>
                <w:rFonts w:ascii="Arial" w:hAnsi="Arial" w:cs="Arial"/>
                <w:noProof/>
              </w:rPr>
              <w:t>Infidelidad y riesgos financieros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_Toc144130987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61</w:t>
            </w:r>
            <w:r w:rsidR="00771E10" w:rsidRPr="00771E10">
              <w:rPr>
                <w:rFonts w:ascii="Arial" w:hAnsi="Arial" w:cs="Arial"/>
                <w:noProof/>
                <w:webHidden/>
              </w:rPr>
              <w:fldChar w:fldCharType="end"/>
            </w:r>
          </w:hyperlink>
        </w:p>
        <w:p w14:paraId="326BEDA2" w14:textId="4A38885D" w:rsidR="00771E10" w:rsidRPr="00771E10" w:rsidRDefault="00000000">
          <w:pPr>
            <w:pStyle w:val="TDC1"/>
            <w:tabs>
              <w:tab w:val="left" w:pos="1000"/>
            </w:tabs>
            <w:rPr>
              <w:rFonts w:ascii="Arial" w:eastAsiaTheme="minorEastAsia" w:hAnsi="Arial" w:cs="Arial"/>
              <w:noProof/>
              <w:lang w:eastAsia="es-CO"/>
            </w:rPr>
          </w:pPr>
          <w:hyperlink w:anchor="_Toc144130988" w:history="1">
            <w:r w:rsidR="00771E10" w:rsidRPr="00771E10">
              <w:rPr>
                <w:rStyle w:val="Hipervnculo"/>
                <w:rFonts w:ascii="Arial" w:hAnsi="Arial" w:cs="Arial"/>
                <w:bCs/>
                <w:iCs/>
                <w:noProof/>
              </w:rPr>
              <w:t>2.4.2.1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_Toc144130988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61</w:t>
            </w:r>
            <w:r w:rsidR="00771E10" w:rsidRPr="00771E10">
              <w:rPr>
                <w:rFonts w:ascii="Arial" w:hAnsi="Arial" w:cs="Arial"/>
                <w:noProof/>
                <w:webHidden/>
              </w:rPr>
              <w:fldChar w:fldCharType="end"/>
            </w:r>
          </w:hyperlink>
        </w:p>
        <w:p w14:paraId="71884168" w14:textId="6B4978B9" w:rsidR="00771E10" w:rsidRPr="00771E10" w:rsidRDefault="00000000">
          <w:pPr>
            <w:pStyle w:val="TDC1"/>
            <w:tabs>
              <w:tab w:val="left" w:pos="1000"/>
            </w:tabs>
            <w:rPr>
              <w:rFonts w:ascii="Arial" w:eastAsiaTheme="minorEastAsia" w:hAnsi="Arial" w:cs="Arial"/>
              <w:noProof/>
              <w:lang w:eastAsia="es-CO"/>
            </w:rPr>
          </w:pPr>
          <w:hyperlink w:anchor="_Toc144130989" w:history="1">
            <w:r w:rsidR="00771E10" w:rsidRPr="00771E10">
              <w:rPr>
                <w:rStyle w:val="Hipervnculo"/>
                <w:rFonts w:ascii="Arial" w:hAnsi="Arial" w:cs="Arial"/>
                <w:bCs/>
                <w:iCs/>
                <w:noProof/>
              </w:rPr>
              <w:t>2.4.2.2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Limite Asegurado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_Toc144130989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61</w:t>
            </w:r>
            <w:r w:rsidR="00771E10" w:rsidRPr="00771E10">
              <w:rPr>
                <w:rFonts w:ascii="Arial" w:hAnsi="Arial" w:cs="Arial"/>
                <w:noProof/>
                <w:webHidden/>
              </w:rPr>
              <w:fldChar w:fldCharType="end"/>
            </w:r>
          </w:hyperlink>
        </w:p>
        <w:p w14:paraId="13421FA8" w14:textId="02EAA5D5" w:rsidR="00771E10" w:rsidRPr="00771E10" w:rsidRDefault="00000000">
          <w:pPr>
            <w:pStyle w:val="TDC1"/>
            <w:tabs>
              <w:tab w:val="left" w:pos="1000"/>
            </w:tabs>
            <w:rPr>
              <w:rFonts w:ascii="Arial" w:eastAsiaTheme="minorEastAsia" w:hAnsi="Arial" w:cs="Arial"/>
              <w:noProof/>
              <w:lang w:eastAsia="es-CO"/>
            </w:rPr>
          </w:pPr>
          <w:hyperlink w:anchor="_Toc144130990" w:history="1">
            <w:r w:rsidR="00771E10" w:rsidRPr="00771E10">
              <w:rPr>
                <w:rStyle w:val="Hipervnculo"/>
                <w:rFonts w:ascii="Arial" w:hAnsi="Arial" w:cs="Arial"/>
                <w:bCs/>
                <w:iCs/>
                <w:noProof/>
              </w:rPr>
              <w:t>2.4.2.3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Coberturas y gastos amparados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_Toc144130990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61</w:t>
            </w:r>
            <w:r w:rsidR="00771E10" w:rsidRPr="00771E10">
              <w:rPr>
                <w:rFonts w:ascii="Arial" w:hAnsi="Arial" w:cs="Arial"/>
                <w:noProof/>
                <w:webHidden/>
              </w:rPr>
              <w:fldChar w:fldCharType="end"/>
            </w:r>
          </w:hyperlink>
        </w:p>
        <w:p w14:paraId="6AC520A8" w14:textId="39F22119" w:rsidR="00771E10" w:rsidRPr="00771E10" w:rsidRDefault="00000000">
          <w:pPr>
            <w:pStyle w:val="TDC1"/>
            <w:tabs>
              <w:tab w:val="left" w:pos="1000"/>
            </w:tabs>
            <w:rPr>
              <w:rFonts w:ascii="Arial" w:eastAsiaTheme="minorEastAsia" w:hAnsi="Arial" w:cs="Arial"/>
              <w:noProof/>
              <w:lang w:eastAsia="es-CO"/>
            </w:rPr>
          </w:pPr>
          <w:hyperlink w:anchor="_Toc144130991" w:history="1">
            <w:r w:rsidR="00771E10" w:rsidRPr="00771E10">
              <w:rPr>
                <w:rStyle w:val="Hipervnculo"/>
                <w:rFonts w:ascii="Arial" w:hAnsi="Arial" w:cs="Arial"/>
                <w:bCs/>
                <w:iCs/>
                <w:noProof/>
              </w:rPr>
              <w:t>2.4.2.4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Responsables del reporte de novedades IRF</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_Toc144130991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63</w:t>
            </w:r>
            <w:r w:rsidR="00771E10" w:rsidRPr="00771E10">
              <w:rPr>
                <w:rFonts w:ascii="Arial" w:hAnsi="Arial" w:cs="Arial"/>
                <w:noProof/>
                <w:webHidden/>
              </w:rPr>
              <w:fldChar w:fldCharType="end"/>
            </w:r>
          </w:hyperlink>
        </w:p>
        <w:p w14:paraId="2782C8D1" w14:textId="45072A03" w:rsidR="00771E10" w:rsidRPr="00771E10" w:rsidRDefault="00000000">
          <w:pPr>
            <w:pStyle w:val="TDC1"/>
            <w:tabs>
              <w:tab w:val="left" w:pos="600"/>
            </w:tabs>
            <w:rPr>
              <w:rFonts w:ascii="Arial" w:eastAsiaTheme="minorEastAsia" w:hAnsi="Arial" w:cs="Arial"/>
              <w:noProof/>
              <w:lang w:eastAsia="es-CO"/>
            </w:rPr>
          </w:pPr>
          <w:hyperlink w:anchor="_Toc144130992" w:history="1">
            <w:r w:rsidR="00771E10" w:rsidRPr="00771E10">
              <w:rPr>
                <w:rStyle w:val="Hipervnculo"/>
                <w:rFonts w:ascii="Arial" w:hAnsi="Arial" w:cs="Arial"/>
                <w:noProof/>
              </w:rPr>
              <w:t>2.5</w:t>
            </w:r>
            <w:r w:rsidR="00771E10" w:rsidRPr="00771E10">
              <w:rPr>
                <w:rFonts w:ascii="Arial" w:eastAsiaTheme="minorEastAsia" w:hAnsi="Arial" w:cs="Arial"/>
                <w:noProof/>
                <w:lang w:eastAsia="es-CO"/>
              </w:rPr>
              <w:tab/>
            </w:r>
            <w:r w:rsidR="00771E10" w:rsidRPr="00771E10">
              <w:rPr>
                <w:rStyle w:val="Hipervnculo"/>
                <w:rFonts w:ascii="Arial" w:hAnsi="Arial" w:cs="Arial"/>
                <w:noProof/>
              </w:rPr>
              <w:t>PÓLIZA DE SEGURO – AVIACIÓN</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_Toc144130992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64</w:t>
            </w:r>
            <w:r w:rsidR="00771E10" w:rsidRPr="00771E10">
              <w:rPr>
                <w:rFonts w:ascii="Arial" w:hAnsi="Arial" w:cs="Arial"/>
                <w:noProof/>
                <w:webHidden/>
              </w:rPr>
              <w:fldChar w:fldCharType="end"/>
            </w:r>
          </w:hyperlink>
        </w:p>
        <w:p w14:paraId="5F5EB019" w14:textId="3C6A8110" w:rsidR="00771E10" w:rsidRPr="00771E10" w:rsidRDefault="00000000">
          <w:pPr>
            <w:pStyle w:val="TDC1"/>
            <w:tabs>
              <w:tab w:val="left" w:pos="800"/>
            </w:tabs>
            <w:rPr>
              <w:rFonts w:ascii="Arial" w:eastAsiaTheme="minorEastAsia" w:hAnsi="Arial" w:cs="Arial"/>
              <w:noProof/>
              <w:lang w:eastAsia="es-CO"/>
            </w:rPr>
          </w:pPr>
          <w:hyperlink w:anchor="_Toc144130993" w:history="1">
            <w:r w:rsidR="00771E10" w:rsidRPr="00771E10">
              <w:rPr>
                <w:rStyle w:val="Hipervnculo"/>
                <w:rFonts w:ascii="Arial" w:hAnsi="Arial" w:cs="Arial"/>
                <w:noProof/>
              </w:rPr>
              <w:t>2.5.1</w:t>
            </w:r>
            <w:r w:rsidR="00771E10" w:rsidRPr="00771E10">
              <w:rPr>
                <w:rFonts w:ascii="Arial" w:eastAsiaTheme="minorEastAsia" w:hAnsi="Arial" w:cs="Arial"/>
                <w:noProof/>
                <w:lang w:eastAsia="es-CO"/>
              </w:rPr>
              <w:tab/>
            </w:r>
            <w:r w:rsidR="00771E10" w:rsidRPr="00771E10">
              <w:rPr>
                <w:rStyle w:val="Hipervnculo"/>
                <w:rFonts w:ascii="Arial" w:hAnsi="Arial" w:cs="Arial"/>
                <w:noProof/>
              </w:rPr>
              <w:t>Casco aviación drones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_Toc144130993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64</w:t>
            </w:r>
            <w:r w:rsidR="00771E10" w:rsidRPr="00771E10">
              <w:rPr>
                <w:rFonts w:ascii="Arial" w:hAnsi="Arial" w:cs="Arial"/>
                <w:noProof/>
                <w:webHidden/>
              </w:rPr>
              <w:fldChar w:fldCharType="end"/>
            </w:r>
          </w:hyperlink>
        </w:p>
        <w:p w14:paraId="4E96956F" w14:textId="01CC5105" w:rsidR="00771E10" w:rsidRPr="00771E10" w:rsidRDefault="00000000">
          <w:pPr>
            <w:pStyle w:val="TDC1"/>
            <w:tabs>
              <w:tab w:val="left" w:pos="1000"/>
            </w:tabs>
            <w:rPr>
              <w:rFonts w:ascii="Arial" w:eastAsiaTheme="minorEastAsia" w:hAnsi="Arial" w:cs="Arial"/>
              <w:noProof/>
              <w:lang w:eastAsia="es-CO"/>
            </w:rPr>
          </w:pPr>
          <w:hyperlink w:anchor="_Toc144130994" w:history="1">
            <w:r w:rsidR="00771E10" w:rsidRPr="00771E10">
              <w:rPr>
                <w:rStyle w:val="Hipervnculo"/>
                <w:rFonts w:ascii="Arial" w:hAnsi="Arial" w:cs="Arial"/>
                <w:bCs/>
                <w:iCs/>
                <w:noProof/>
              </w:rPr>
              <w:t>2.5.1.1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_Toc144130994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64</w:t>
            </w:r>
            <w:r w:rsidR="00771E10" w:rsidRPr="00771E10">
              <w:rPr>
                <w:rFonts w:ascii="Arial" w:hAnsi="Arial" w:cs="Arial"/>
                <w:noProof/>
                <w:webHidden/>
              </w:rPr>
              <w:fldChar w:fldCharType="end"/>
            </w:r>
          </w:hyperlink>
        </w:p>
        <w:p w14:paraId="01EFA1D0" w14:textId="1B7C8EFF" w:rsidR="00771E10" w:rsidRPr="00771E10" w:rsidRDefault="00000000">
          <w:pPr>
            <w:pStyle w:val="TDC1"/>
            <w:tabs>
              <w:tab w:val="left" w:pos="1000"/>
            </w:tabs>
            <w:rPr>
              <w:rFonts w:ascii="Arial" w:eastAsiaTheme="minorEastAsia" w:hAnsi="Arial" w:cs="Arial"/>
              <w:noProof/>
              <w:lang w:eastAsia="es-CO"/>
            </w:rPr>
          </w:pPr>
          <w:hyperlink w:anchor="_Toc144130995" w:history="1">
            <w:r w:rsidR="00771E10" w:rsidRPr="00771E10">
              <w:rPr>
                <w:rStyle w:val="Hipervnculo"/>
                <w:rFonts w:ascii="Arial" w:hAnsi="Arial" w:cs="Arial"/>
                <w:bCs/>
                <w:iCs/>
                <w:noProof/>
              </w:rPr>
              <w:t>2.5.1.2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Operadores de los drones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_Toc144130995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64</w:t>
            </w:r>
            <w:r w:rsidR="00771E10" w:rsidRPr="00771E10">
              <w:rPr>
                <w:rFonts w:ascii="Arial" w:hAnsi="Arial" w:cs="Arial"/>
                <w:noProof/>
                <w:webHidden/>
              </w:rPr>
              <w:fldChar w:fldCharType="end"/>
            </w:r>
          </w:hyperlink>
        </w:p>
        <w:p w14:paraId="611F5DE9" w14:textId="083DFB14" w:rsidR="00771E10" w:rsidRPr="00771E10" w:rsidRDefault="00000000">
          <w:pPr>
            <w:pStyle w:val="TDC1"/>
            <w:tabs>
              <w:tab w:val="left" w:pos="1000"/>
            </w:tabs>
            <w:rPr>
              <w:rFonts w:ascii="Arial" w:eastAsiaTheme="minorEastAsia" w:hAnsi="Arial" w:cs="Arial"/>
              <w:noProof/>
              <w:lang w:eastAsia="es-CO"/>
            </w:rPr>
          </w:pPr>
          <w:hyperlink w:anchor="_Toc144130996" w:history="1">
            <w:r w:rsidR="00771E10" w:rsidRPr="00771E10">
              <w:rPr>
                <w:rStyle w:val="Hipervnculo"/>
                <w:rFonts w:ascii="Arial" w:hAnsi="Arial" w:cs="Arial"/>
                <w:bCs/>
                <w:iCs/>
                <w:noProof/>
              </w:rPr>
              <w:t>2.5.1.3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Amparos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_Toc144130996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64</w:t>
            </w:r>
            <w:r w:rsidR="00771E10" w:rsidRPr="00771E10">
              <w:rPr>
                <w:rFonts w:ascii="Arial" w:hAnsi="Arial" w:cs="Arial"/>
                <w:noProof/>
                <w:webHidden/>
              </w:rPr>
              <w:fldChar w:fldCharType="end"/>
            </w:r>
          </w:hyperlink>
        </w:p>
        <w:p w14:paraId="0B629A14" w14:textId="46AC0BE4" w:rsidR="00771E10" w:rsidRPr="00771E10" w:rsidRDefault="00000000">
          <w:pPr>
            <w:pStyle w:val="TDC1"/>
            <w:tabs>
              <w:tab w:val="left" w:pos="1000"/>
            </w:tabs>
            <w:rPr>
              <w:rFonts w:ascii="Arial" w:eastAsiaTheme="minorEastAsia" w:hAnsi="Arial" w:cs="Arial"/>
              <w:noProof/>
              <w:lang w:eastAsia="es-CO"/>
            </w:rPr>
          </w:pPr>
          <w:hyperlink w:anchor="_Toc144130997" w:history="1">
            <w:r w:rsidR="00771E10" w:rsidRPr="00771E10">
              <w:rPr>
                <w:rStyle w:val="Hipervnculo"/>
                <w:rFonts w:ascii="Arial" w:hAnsi="Arial" w:cs="Arial"/>
                <w:bCs/>
                <w:iCs/>
                <w:noProof/>
              </w:rPr>
              <w:t>2.5.1.4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Ampliación Aviso Del Siniestro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_Toc144130997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64</w:t>
            </w:r>
            <w:r w:rsidR="00771E10" w:rsidRPr="00771E10">
              <w:rPr>
                <w:rFonts w:ascii="Arial" w:hAnsi="Arial" w:cs="Arial"/>
                <w:noProof/>
                <w:webHidden/>
              </w:rPr>
              <w:fldChar w:fldCharType="end"/>
            </w:r>
          </w:hyperlink>
        </w:p>
        <w:p w14:paraId="60BDA0FE" w14:textId="2B686FE8" w:rsidR="00771E10" w:rsidRPr="00771E10" w:rsidRDefault="00000000">
          <w:pPr>
            <w:pStyle w:val="TDC1"/>
            <w:tabs>
              <w:tab w:val="left" w:pos="1000"/>
            </w:tabs>
            <w:rPr>
              <w:rFonts w:ascii="Arial" w:eastAsiaTheme="minorEastAsia" w:hAnsi="Arial" w:cs="Arial"/>
              <w:noProof/>
              <w:lang w:eastAsia="es-CO"/>
            </w:rPr>
          </w:pPr>
          <w:hyperlink w:anchor="_Toc144130998" w:history="1">
            <w:r w:rsidR="00771E10" w:rsidRPr="00771E10">
              <w:rPr>
                <w:rStyle w:val="Hipervnculo"/>
                <w:rFonts w:ascii="Arial" w:hAnsi="Arial" w:cs="Arial"/>
                <w:bCs/>
                <w:iCs/>
                <w:noProof/>
              </w:rPr>
              <w:t>2.5.1.5</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Aplicación de Garantías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_Toc144130998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65</w:t>
            </w:r>
            <w:r w:rsidR="00771E10" w:rsidRPr="00771E10">
              <w:rPr>
                <w:rFonts w:ascii="Arial" w:hAnsi="Arial" w:cs="Arial"/>
                <w:noProof/>
                <w:webHidden/>
              </w:rPr>
              <w:fldChar w:fldCharType="end"/>
            </w:r>
          </w:hyperlink>
        </w:p>
        <w:p w14:paraId="65D62529" w14:textId="0C2BAACB" w:rsidR="00771E10" w:rsidRPr="00771E10" w:rsidRDefault="00000000">
          <w:pPr>
            <w:pStyle w:val="TDC1"/>
            <w:tabs>
              <w:tab w:val="left" w:pos="1000"/>
            </w:tabs>
            <w:rPr>
              <w:rFonts w:ascii="Arial" w:eastAsiaTheme="minorEastAsia" w:hAnsi="Arial" w:cs="Arial"/>
              <w:noProof/>
              <w:lang w:eastAsia="es-CO"/>
            </w:rPr>
          </w:pPr>
          <w:hyperlink w:anchor="_Toc144130999" w:history="1">
            <w:r w:rsidR="00771E10" w:rsidRPr="00771E10">
              <w:rPr>
                <w:rStyle w:val="Hipervnculo"/>
                <w:rFonts w:ascii="Arial" w:hAnsi="Arial" w:cs="Arial"/>
                <w:bCs/>
                <w:iCs/>
                <w:noProof/>
              </w:rPr>
              <w:t>2.5.1.6</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Subrogación</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_Toc144130999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65</w:t>
            </w:r>
            <w:r w:rsidR="00771E10" w:rsidRPr="00771E10">
              <w:rPr>
                <w:rFonts w:ascii="Arial" w:hAnsi="Arial" w:cs="Arial"/>
                <w:noProof/>
                <w:webHidden/>
              </w:rPr>
              <w:fldChar w:fldCharType="end"/>
            </w:r>
          </w:hyperlink>
        </w:p>
        <w:p w14:paraId="635C7D85" w14:textId="7F4F8E75" w:rsidR="00771E10" w:rsidRPr="00771E10" w:rsidRDefault="00000000">
          <w:pPr>
            <w:pStyle w:val="TDC1"/>
            <w:tabs>
              <w:tab w:val="left" w:pos="1000"/>
            </w:tabs>
            <w:rPr>
              <w:rFonts w:ascii="Arial" w:eastAsiaTheme="minorEastAsia" w:hAnsi="Arial" w:cs="Arial"/>
              <w:noProof/>
              <w:lang w:eastAsia="es-CO"/>
            </w:rPr>
          </w:pPr>
          <w:hyperlink w:anchor="_Toc144131000" w:history="1">
            <w:r w:rsidR="00771E10" w:rsidRPr="00771E10">
              <w:rPr>
                <w:rStyle w:val="Hipervnculo"/>
                <w:rFonts w:ascii="Arial" w:hAnsi="Arial" w:cs="Arial"/>
                <w:bCs/>
                <w:iCs/>
                <w:noProof/>
              </w:rPr>
              <w:t>2.5.1.7</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Responsables del reporte de novedades Drones.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_Toc144131000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65</w:t>
            </w:r>
            <w:r w:rsidR="00771E10" w:rsidRPr="00771E10">
              <w:rPr>
                <w:rFonts w:ascii="Arial" w:hAnsi="Arial" w:cs="Arial"/>
                <w:noProof/>
                <w:webHidden/>
              </w:rPr>
              <w:fldChar w:fldCharType="end"/>
            </w:r>
          </w:hyperlink>
        </w:p>
        <w:p w14:paraId="6E48392C" w14:textId="1DD92FBE" w:rsidR="00771E10" w:rsidRPr="00771E10" w:rsidRDefault="00000000">
          <w:pPr>
            <w:pStyle w:val="TDC1"/>
            <w:tabs>
              <w:tab w:val="left" w:pos="600"/>
            </w:tabs>
            <w:rPr>
              <w:rFonts w:ascii="Arial" w:eastAsiaTheme="minorEastAsia" w:hAnsi="Arial" w:cs="Arial"/>
              <w:noProof/>
              <w:lang w:eastAsia="es-CO"/>
            </w:rPr>
          </w:pPr>
          <w:hyperlink w:anchor="_Toc144131001" w:history="1">
            <w:r w:rsidR="00771E10" w:rsidRPr="00771E10">
              <w:rPr>
                <w:rStyle w:val="Hipervnculo"/>
                <w:rFonts w:ascii="Arial" w:hAnsi="Arial" w:cs="Arial"/>
                <w:noProof/>
              </w:rPr>
              <w:t>2.6</w:t>
            </w:r>
            <w:r w:rsidR="00771E10" w:rsidRPr="00771E10">
              <w:rPr>
                <w:rFonts w:ascii="Arial" w:eastAsiaTheme="minorEastAsia" w:hAnsi="Arial" w:cs="Arial"/>
                <w:noProof/>
                <w:lang w:eastAsia="es-CO"/>
              </w:rPr>
              <w:tab/>
            </w:r>
            <w:r w:rsidR="00771E10" w:rsidRPr="00771E10">
              <w:rPr>
                <w:rStyle w:val="Hipervnculo"/>
                <w:rFonts w:ascii="Arial" w:hAnsi="Arial" w:cs="Arial"/>
                <w:noProof/>
              </w:rPr>
              <w:t>PÓLIZAS DE SEGURO – PERSONAS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_Toc144131001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65</w:t>
            </w:r>
            <w:r w:rsidR="00771E10" w:rsidRPr="00771E10">
              <w:rPr>
                <w:rFonts w:ascii="Arial" w:hAnsi="Arial" w:cs="Arial"/>
                <w:noProof/>
                <w:webHidden/>
              </w:rPr>
              <w:fldChar w:fldCharType="end"/>
            </w:r>
          </w:hyperlink>
        </w:p>
        <w:p w14:paraId="63C62F5D" w14:textId="70F21F59" w:rsidR="00771E10" w:rsidRPr="00771E10" w:rsidRDefault="00000000">
          <w:pPr>
            <w:pStyle w:val="TDC1"/>
            <w:tabs>
              <w:tab w:val="left" w:pos="800"/>
            </w:tabs>
            <w:rPr>
              <w:rFonts w:ascii="Arial" w:eastAsiaTheme="minorEastAsia" w:hAnsi="Arial" w:cs="Arial"/>
              <w:noProof/>
              <w:lang w:eastAsia="es-CO"/>
            </w:rPr>
          </w:pPr>
          <w:hyperlink w:anchor="_Toc144131002" w:history="1">
            <w:r w:rsidR="00771E10" w:rsidRPr="00771E10">
              <w:rPr>
                <w:rStyle w:val="Hipervnculo"/>
                <w:rFonts w:ascii="Arial" w:hAnsi="Arial" w:cs="Arial"/>
                <w:noProof/>
              </w:rPr>
              <w:t>2.6.1</w:t>
            </w:r>
            <w:r w:rsidR="00771E10" w:rsidRPr="00771E10">
              <w:rPr>
                <w:rFonts w:ascii="Arial" w:eastAsiaTheme="minorEastAsia" w:hAnsi="Arial" w:cs="Arial"/>
                <w:noProof/>
                <w:lang w:eastAsia="es-CO"/>
              </w:rPr>
              <w:tab/>
            </w:r>
            <w:r w:rsidR="00771E10" w:rsidRPr="00771E10">
              <w:rPr>
                <w:rStyle w:val="Hipervnculo"/>
                <w:rFonts w:ascii="Arial" w:hAnsi="Arial" w:cs="Arial"/>
                <w:noProof/>
              </w:rPr>
              <w:t>Accidentes personales pasajeros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_Toc144131002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65</w:t>
            </w:r>
            <w:r w:rsidR="00771E10" w:rsidRPr="00771E10">
              <w:rPr>
                <w:rFonts w:ascii="Arial" w:hAnsi="Arial" w:cs="Arial"/>
                <w:noProof/>
                <w:webHidden/>
              </w:rPr>
              <w:fldChar w:fldCharType="end"/>
            </w:r>
          </w:hyperlink>
        </w:p>
        <w:p w14:paraId="4513EFA8" w14:textId="680A416A" w:rsidR="00771E10" w:rsidRPr="00771E10" w:rsidRDefault="00000000">
          <w:pPr>
            <w:pStyle w:val="TDC1"/>
            <w:tabs>
              <w:tab w:val="left" w:pos="1000"/>
            </w:tabs>
            <w:rPr>
              <w:rFonts w:ascii="Arial" w:eastAsiaTheme="minorEastAsia" w:hAnsi="Arial" w:cs="Arial"/>
              <w:noProof/>
              <w:lang w:eastAsia="es-CO"/>
            </w:rPr>
          </w:pPr>
          <w:hyperlink w:anchor="_Toc144131003" w:history="1">
            <w:r w:rsidR="00771E10" w:rsidRPr="00771E10">
              <w:rPr>
                <w:rStyle w:val="Hipervnculo"/>
                <w:rFonts w:ascii="Arial" w:hAnsi="Arial" w:cs="Arial"/>
                <w:bCs/>
                <w:iCs/>
                <w:noProof/>
              </w:rPr>
              <w:t>2.6.1.1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_Toc144131003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65</w:t>
            </w:r>
            <w:r w:rsidR="00771E10" w:rsidRPr="00771E10">
              <w:rPr>
                <w:rFonts w:ascii="Arial" w:hAnsi="Arial" w:cs="Arial"/>
                <w:noProof/>
                <w:webHidden/>
              </w:rPr>
              <w:fldChar w:fldCharType="end"/>
            </w:r>
          </w:hyperlink>
        </w:p>
        <w:p w14:paraId="28DDD6F3" w14:textId="7CC0F75E" w:rsidR="00771E10" w:rsidRPr="00771E10" w:rsidRDefault="00000000">
          <w:pPr>
            <w:pStyle w:val="TDC1"/>
            <w:tabs>
              <w:tab w:val="left" w:pos="1000"/>
            </w:tabs>
            <w:rPr>
              <w:rFonts w:ascii="Arial" w:eastAsiaTheme="minorEastAsia" w:hAnsi="Arial" w:cs="Arial"/>
              <w:noProof/>
              <w:lang w:eastAsia="es-CO"/>
            </w:rPr>
          </w:pPr>
          <w:hyperlink w:anchor="_Toc144131004" w:history="1">
            <w:r w:rsidR="00771E10" w:rsidRPr="00771E10">
              <w:rPr>
                <w:rStyle w:val="Hipervnculo"/>
                <w:rFonts w:ascii="Arial" w:hAnsi="Arial" w:cs="Arial"/>
                <w:bCs/>
                <w:noProof/>
              </w:rPr>
              <w:t>2.6.1.2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vehículos objeto de cobertura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_Toc144131004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66</w:t>
            </w:r>
            <w:r w:rsidR="00771E10" w:rsidRPr="00771E10">
              <w:rPr>
                <w:rFonts w:ascii="Arial" w:hAnsi="Arial" w:cs="Arial"/>
                <w:noProof/>
                <w:webHidden/>
              </w:rPr>
              <w:fldChar w:fldCharType="end"/>
            </w:r>
          </w:hyperlink>
        </w:p>
        <w:p w14:paraId="618BF6BA" w14:textId="2A858D4A" w:rsidR="00771E10" w:rsidRPr="00771E10" w:rsidRDefault="00000000">
          <w:pPr>
            <w:pStyle w:val="TDC1"/>
            <w:tabs>
              <w:tab w:val="left" w:pos="1000"/>
            </w:tabs>
            <w:rPr>
              <w:rFonts w:ascii="Arial" w:eastAsiaTheme="minorEastAsia" w:hAnsi="Arial" w:cs="Arial"/>
              <w:noProof/>
              <w:lang w:eastAsia="es-CO"/>
            </w:rPr>
          </w:pPr>
          <w:hyperlink w:anchor="_Toc144131005" w:history="1">
            <w:r w:rsidR="00771E10" w:rsidRPr="00771E10">
              <w:rPr>
                <w:rStyle w:val="Hipervnculo"/>
                <w:rFonts w:ascii="Arial" w:hAnsi="Arial" w:cs="Arial"/>
                <w:bCs/>
                <w:iCs/>
                <w:noProof/>
              </w:rPr>
              <w:t>2.6.1.3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Coberturas y gastos amparados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_Toc144131005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66</w:t>
            </w:r>
            <w:r w:rsidR="00771E10" w:rsidRPr="00771E10">
              <w:rPr>
                <w:rFonts w:ascii="Arial" w:hAnsi="Arial" w:cs="Arial"/>
                <w:noProof/>
                <w:webHidden/>
              </w:rPr>
              <w:fldChar w:fldCharType="end"/>
            </w:r>
          </w:hyperlink>
        </w:p>
        <w:p w14:paraId="51851E3A" w14:textId="2F66D045" w:rsidR="00771E10" w:rsidRPr="00771E10" w:rsidRDefault="00000000">
          <w:pPr>
            <w:pStyle w:val="TDC1"/>
            <w:tabs>
              <w:tab w:val="left" w:pos="1000"/>
            </w:tabs>
            <w:rPr>
              <w:rFonts w:ascii="Arial" w:eastAsiaTheme="minorEastAsia" w:hAnsi="Arial" w:cs="Arial"/>
              <w:noProof/>
              <w:lang w:eastAsia="es-CO"/>
            </w:rPr>
          </w:pPr>
          <w:hyperlink w:anchor="_Toc144131006" w:history="1">
            <w:r w:rsidR="00771E10" w:rsidRPr="00771E10">
              <w:rPr>
                <w:rStyle w:val="Hipervnculo"/>
                <w:rFonts w:ascii="Arial" w:hAnsi="Arial" w:cs="Arial"/>
                <w:bCs/>
                <w:iCs/>
                <w:noProof/>
              </w:rPr>
              <w:t>2.6.1.4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Tabla de Indemnización:</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_Toc144131006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67</w:t>
            </w:r>
            <w:r w:rsidR="00771E10" w:rsidRPr="00771E10">
              <w:rPr>
                <w:rFonts w:ascii="Arial" w:hAnsi="Arial" w:cs="Arial"/>
                <w:noProof/>
                <w:webHidden/>
              </w:rPr>
              <w:fldChar w:fldCharType="end"/>
            </w:r>
          </w:hyperlink>
        </w:p>
        <w:p w14:paraId="7AE57D0B" w14:textId="2F0EA39B" w:rsidR="00771E10" w:rsidRPr="00771E10" w:rsidRDefault="00000000">
          <w:pPr>
            <w:pStyle w:val="TDC1"/>
            <w:tabs>
              <w:tab w:val="left" w:pos="1000"/>
            </w:tabs>
            <w:rPr>
              <w:rFonts w:ascii="Arial" w:eastAsiaTheme="minorEastAsia" w:hAnsi="Arial" w:cs="Arial"/>
              <w:noProof/>
              <w:lang w:eastAsia="es-CO"/>
            </w:rPr>
          </w:pPr>
          <w:hyperlink w:anchor="_Toc144131007" w:history="1">
            <w:r w:rsidR="00771E10" w:rsidRPr="00771E10">
              <w:rPr>
                <w:rStyle w:val="Hipervnculo"/>
                <w:rFonts w:ascii="Arial" w:hAnsi="Arial" w:cs="Arial"/>
                <w:bCs/>
                <w:iCs/>
                <w:noProof/>
              </w:rPr>
              <w:t>2.6.1.5</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Definiciones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_Toc144131007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67</w:t>
            </w:r>
            <w:r w:rsidR="00771E10" w:rsidRPr="00771E10">
              <w:rPr>
                <w:rFonts w:ascii="Arial" w:hAnsi="Arial" w:cs="Arial"/>
                <w:noProof/>
                <w:webHidden/>
              </w:rPr>
              <w:fldChar w:fldCharType="end"/>
            </w:r>
          </w:hyperlink>
        </w:p>
        <w:p w14:paraId="50FB175D" w14:textId="2F73A88E" w:rsidR="00771E10" w:rsidRPr="00771E10" w:rsidRDefault="00000000">
          <w:pPr>
            <w:pStyle w:val="TDC1"/>
            <w:tabs>
              <w:tab w:val="left" w:pos="1000"/>
            </w:tabs>
            <w:rPr>
              <w:rFonts w:ascii="Arial" w:eastAsiaTheme="minorEastAsia" w:hAnsi="Arial" w:cs="Arial"/>
              <w:noProof/>
              <w:lang w:eastAsia="es-CO"/>
            </w:rPr>
          </w:pPr>
          <w:hyperlink w:anchor="_Toc144131008" w:history="1">
            <w:r w:rsidR="00771E10" w:rsidRPr="00771E10">
              <w:rPr>
                <w:rStyle w:val="Hipervnculo"/>
                <w:rFonts w:ascii="Arial" w:hAnsi="Arial" w:cs="Arial"/>
                <w:bCs/>
                <w:iCs/>
                <w:noProof/>
              </w:rPr>
              <w:t>2.3.1.1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Responsables del reporte de novedades Póliza de Accidentes a Pasajeros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_Toc144131008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68</w:t>
            </w:r>
            <w:r w:rsidR="00771E10" w:rsidRPr="00771E10">
              <w:rPr>
                <w:rFonts w:ascii="Arial" w:hAnsi="Arial" w:cs="Arial"/>
                <w:noProof/>
                <w:webHidden/>
              </w:rPr>
              <w:fldChar w:fldCharType="end"/>
            </w:r>
          </w:hyperlink>
        </w:p>
        <w:p w14:paraId="4BBC3B1A" w14:textId="0476A9D1" w:rsidR="00771E10" w:rsidRPr="00771E10" w:rsidRDefault="00000000">
          <w:pPr>
            <w:pStyle w:val="TDC1"/>
            <w:tabs>
              <w:tab w:val="left" w:pos="800"/>
            </w:tabs>
            <w:rPr>
              <w:rFonts w:ascii="Arial" w:eastAsiaTheme="minorEastAsia" w:hAnsi="Arial" w:cs="Arial"/>
              <w:noProof/>
              <w:lang w:eastAsia="es-CO"/>
            </w:rPr>
          </w:pPr>
          <w:hyperlink w:anchor="_Toc144131009" w:history="1">
            <w:r w:rsidR="00771E10" w:rsidRPr="00771E10">
              <w:rPr>
                <w:rStyle w:val="Hipervnculo"/>
                <w:rFonts w:ascii="Arial" w:hAnsi="Arial" w:cs="Arial"/>
                <w:noProof/>
              </w:rPr>
              <w:t>2.3.2</w:t>
            </w:r>
            <w:r w:rsidR="00771E10" w:rsidRPr="00771E10">
              <w:rPr>
                <w:rFonts w:ascii="Arial" w:eastAsiaTheme="minorEastAsia" w:hAnsi="Arial" w:cs="Arial"/>
                <w:noProof/>
                <w:lang w:eastAsia="es-CO"/>
              </w:rPr>
              <w:tab/>
            </w:r>
            <w:r w:rsidR="00771E10" w:rsidRPr="00771E10">
              <w:rPr>
                <w:rStyle w:val="Hipervnculo"/>
                <w:rFonts w:ascii="Arial" w:hAnsi="Arial" w:cs="Arial"/>
                <w:noProof/>
              </w:rPr>
              <w:t>Accidentes personales asistentes a programas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_Toc144131009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68</w:t>
            </w:r>
            <w:r w:rsidR="00771E10" w:rsidRPr="00771E10">
              <w:rPr>
                <w:rFonts w:ascii="Arial" w:hAnsi="Arial" w:cs="Arial"/>
                <w:noProof/>
                <w:webHidden/>
              </w:rPr>
              <w:fldChar w:fldCharType="end"/>
            </w:r>
          </w:hyperlink>
        </w:p>
        <w:p w14:paraId="0F343901" w14:textId="357A3D94" w:rsidR="00771E10" w:rsidRPr="00771E10" w:rsidRDefault="00000000">
          <w:pPr>
            <w:pStyle w:val="TDC1"/>
            <w:tabs>
              <w:tab w:val="left" w:pos="1000"/>
            </w:tabs>
            <w:rPr>
              <w:rFonts w:ascii="Arial" w:eastAsiaTheme="minorEastAsia" w:hAnsi="Arial" w:cs="Arial"/>
              <w:noProof/>
              <w:lang w:eastAsia="es-CO"/>
            </w:rPr>
          </w:pPr>
          <w:hyperlink w:anchor="_Toc144131010" w:history="1">
            <w:r w:rsidR="00771E10" w:rsidRPr="00771E10">
              <w:rPr>
                <w:rStyle w:val="Hipervnculo"/>
                <w:rFonts w:ascii="Arial" w:hAnsi="Arial" w:cs="Arial"/>
                <w:bCs/>
                <w:iCs/>
                <w:noProof/>
              </w:rPr>
              <w:t>2.3.2.1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_Toc144131010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68</w:t>
            </w:r>
            <w:r w:rsidR="00771E10" w:rsidRPr="00771E10">
              <w:rPr>
                <w:rFonts w:ascii="Arial" w:hAnsi="Arial" w:cs="Arial"/>
                <w:noProof/>
                <w:webHidden/>
              </w:rPr>
              <w:fldChar w:fldCharType="end"/>
            </w:r>
          </w:hyperlink>
        </w:p>
        <w:p w14:paraId="617B85B2" w14:textId="64A06D62" w:rsidR="00771E10" w:rsidRPr="00771E10" w:rsidRDefault="00000000">
          <w:pPr>
            <w:pStyle w:val="TDC1"/>
            <w:tabs>
              <w:tab w:val="left" w:pos="1000"/>
            </w:tabs>
            <w:rPr>
              <w:rFonts w:ascii="Arial" w:eastAsiaTheme="minorEastAsia" w:hAnsi="Arial" w:cs="Arial"/>
              <w:noProof/>
              <w:lang w:eastAsia="es-CO"/>
            </w:rPr>
          </w:pPr>
          <w:hyperlink w:anchor="_Toc144131011" w:history="1">
            <w:r w:rsidR="00771E10" w:rsidRPr="00771E10">
              <w:rPr>
                <w:rStyle w:val="Hipervnculo"/>
                <w:rFonts w:ascii="Arial" w:hAnsi="Arial" w:cs="Arial"/>
                <w:bCs/>
                <w:iCs/>
                <w:noProof/>
              </w:rPr>
              <w:t>2.3.2.2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Promedio Anual de Asistentes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_Toc144131011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68</w:t>
            </w:r>
            <w:r w:rsidR="00771E10" w:rsidRPr="00771E10">
              <w:rPr>
                <w:rFonts w:ascii="Arial" w:hAnsi="Arial" w:cs="Arial"/>
                <w:noProof/>
                <w:webHidden/>
              </w:rPr>
              <w:fldChar w:fldCharType="end"/>
            </w:r>
          </w:hyperlink>
        </w:p>
        <w:p w14:paraId="5AC4EF8E" w14:textId="5005992C" w:rsidR="00771E10" w:rsidRPr="00771E10" w:rsidRDefault="00000000">
          <w:pPr>
            <w:pStyle w:val="TDC1"/>
            <w:tabs>
              <w:tab w:val="left" w:pos="1000"/>
            </w:tabs>
            <w:rPr>
              <w:rFonts w:ascii="Arial" w:eastAsiaTheme="minorEastAsia" w:hAnsi="Arial" w:cs="Arial"/>
              <w:noProof/>
              <w:lang w:eastAsia="es-CO"/>
            </w:rPr>
          </w:pPr>
          <w:hyperlink w:anchor="_Toc144131012" w:history="1">
            <w:r w:rsidR="00771E10" w:rsidRPr="00771E10">
              <w:rPr>
                <w:rStyle w:val="Hipervnculo"/>
                <w:rFonts w:ascii="Arial" w:hAnsi="Arial" w:cs="Arial"/>
                <w:bCs/>
                <w:iCs/>
                <w:noProof/>
              </w:rPr>
              <w:t>2.3.2.3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Coberturas y gastos amparados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_Toc144131012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68</w:t>
            </w:r>
            <w:r w:rsidR="00771E10" w:rsidRPr="00771E10">
              <w:rPr>
                <w:rFonts w:ascii="Arial" w:hAnsi="Arial" w:cs="Arial"/>
                <w:noProof/>
                <w:webHidden/>
              </w:rPr>
              <w:fldChar w:fldCharType="end"/>
            </w:r>
          </w:hyperlink>
        </w:p>
        <w:p w14:paraId="5026F805" w14:textId="6FA7B1FB" w:rsidR="00771E10" w:rsidRPr="00771E10" w:rsidRDefault="00000000">
          <w:pPr>
            <w:pStyle w:val="TDC1"/>
            <w:tabs>
              <w:tab w:val="left" w:pos="1000"/>
            </w:tabs>
            <w:rPr>
              <w:rFonts w:ascii="Arial" w:eastAsiaTheme="minorEastAsia" w:hAnsi="Arial" w:cs="Arial"/>
              <w:noProof/>
              <w:lang w:eastAsia="es-CO"/>
            </w:rPr>
          </w:pPr>
          <w:hyperlink w:anchor="_Toc144131013" w:history="1">
            <w:r w:rsidR="00771E10" w:rsidRPr="00771E10">
              <w:rPr>
                <w:rStyle w:val="Hipervnculo"/>
                <w:rFonts w:ascii="Arial" w:hAnsi="Arial" w:cs="Arial"/>
                <w:bCs/>
                <w:iCs/>
                <w:noProof/>
              </w:rPr>
              <w:t>2.3.2.4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Definiciones: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_Toc144131013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70</w:t>
            </w:r>
            <w:r w:rsidR="00771E10" w:rsidRPr="00771E10">
              <w:rPr>
                <w:rFonts w:ascii="Arial" w:hAnsi="Arial" w:cs="Arial"/>
                <w:noProof/>
                <w:webHidden/>
              </w:rPr>
              <w:fldChar w:fldCharType="end"/>
            </w:r>
          </w:hyperlink>
        </w:p>
        <w:p w14:paraId="0205C511" w14:textId="0335ADE8" w:rsidR="00771E10" w:rsidRPr="00771E10" w:rsidRDefault="00000000">
          <w:pPr>
            <w:pStyle w:val="TDC1"/>
            <w:tabs>
              <w:tab w:val="left" w:pos="1000"/>
            </w:tabs>
            <w:rPr>
              <w:rFonts w:ascii="Arial" w:eastAsiaTheme="minorEastAsia" w:hAnsi="Arial" w:cs="Arial"/>
              <w:noProof/>
              <w:lang w:eastAsia="es-CO"/>
            </w:rPr>
          </w:pPr>
          <w:hyperlink w:anchor="_Toc144131014" w:history="1">
            <w:r w:rsidR="00771E10" w:rsidRPr="00771E10">
              <w:rPr>
                <w:rStyle w:val="Hipervnculo"/>
                <w:rFonts w:ascii="Arial" w:hAnsi="Arial" w:cs="Arial"/>
                <w:bCs/>
                <w:iCs/>
                <w:noProof/>
              </w:rPr>
              <w:t>2.3.1.1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Responsables del reporte de novedades Asistente a programas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_Toc144131014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71</w:t>
            </w:r>
            <w:r w:rsidR="00771E10" w:rsidRPr="00771E10">
              <w:rPr>
                <w:rFonts w:ascii="Arial" w:hAnsi="Arial" w:cs="Arial"/>
                <w:noProof/>
                <w:webHidden/>
              </w:rPr>
              <w:fldChar w:fldCharType="end"/>
            </w:r>
          </w:hyperlink>
        </w:p>
        <w:p w14:paraId="3265CA35" w14:textId="41F27D00" w:rsidR="00771E10" w:rsidRPr="00771E10" w:rsidRDefault="00000000">
          <w:pPr>
            <w:pStyle w:val="TDC1"/>
            <w:tabs>
              <w:tab w:val="left" w:pos="800"/>
            </w:tabs>
            <w:rPr>
              <w:rFonts w:ascii="Arial" w:eastAsiaTheme="minorEastAsia" w:hAnsi="Arial" w:cs="Arial"/>
              <w:noProof/>
              <w:lang w:eastAsia="es-CO"/>
            </w:rPr>
          </w:pPr>
          <w:hyperlink w:anchor="_Toc144131015" w:history="1">
            <w:r w:rsidR="00771E10" w:rsidRPr="00771E10">
              <w:rPr>
                <w:rStyle w:val="Hipervnculo"/>
                <w:rFonts w:ascii="Arial" w:hAnsi="Arial" w:cs="Arial"/>
                <w:noProof/>
              </w:rPr>
              <w:t>2.3.2</w:t>
            </w:r>
            <w:r w:rsidR="00771E10" w:rsidRPr="00771E10">
              <w:rPr>
                <w:rFonts w:ascii="Arial" w:eastAsiaTheme="minorEastAsia" w:hAnsi="Arial" w:cs="Arial"/>
                <w:noProof/>
                <w:lang w:eastAsia="es-CO"/>
              </w:rPr>
              <w:tab/>
            </w:r>
            <w:r w:rsidR="00771E10" w:rsidRPr="00771E10">
              <w:rPr>
                <w:rStyle w:val="Hipervnculo"/>
                <w:rFonts w:ascii="Arial" w:hAnsi="Arial" w:cs="Arial"/>
                <w:noProof/>
              </w:rPr>
              <w:t>Accidentes personales brigadistas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_Toc144131015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71</w:t>
            </w:r>
            <w:r w:rsidR="00771E10" w:rsidRPr="00771E10">
              <w:rPr>
                <w:rFonts w:ascii="Arial" w:hAnsi="Arial" w:cs="Arial"/>
                <w:noProof/>
                <w:webHidden/>
              </w:rPr>
              <w:fldChar w:fldCharType="end"/>
            </w:r>
          </w:hyperlink>
        </w:p>
        <w:p w14:paraId="060B3378" w14:textId="69CBEBFB" w:rsidR="00771E10" w:rsidRPr="00771E10" w:rsidRDefault="00000000">
          <w:pPr>
            <w:pStyle w:val="TDC1"/>
            <w:tabs>
              <w:tab w:val="left" w:pos="1000"/>
            </w:tabs>
            <w:rPr>
              <w:rFonts w:ascii="Arial" w:eastAsiaTheme="minorEastAsia" w:hAnsi="Arial" w:cs="Arial"/>
              <w:noProof/>
              <w:lang w:eastAsia="es-CO"/>
            </w:rPr>
          </w:pPr>
          <w:hyperlink w:anchor="_Toc144131016" w:history="1">
            <w:r w:rsidR="00771E10" w:rsidRPr="00771E10">
              <w:rPr>
                <w:rStyle w:val="Hipervnculo"/>
                <w:rFonts w:ascii="Arial" w:hAnsi="Arial" w:cs="Arial"/>
                <w:bCs/>
                <w:iCs/>
                <w:noProof/>
              </w:rPr>
              <w:t>2.3.2.1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_Toc144131016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71</w:t>
            </w:r>
            <w:r w:rsidR="00771E10" w:rsidRPr="00771E10">
              <w:rPr>
                <w:rFonts w:ascii="Arial" w:hAnsi="Arial" w:cs="Arial"/>
                <w:noProof/>
                <w:webHidden/>
              </w:rPr>
              <w:fldChar w:fldCharType="end"/>
            </w:r>
          </w:hyperlink>
        </w:p>
        <w:p w14:paraId="76C22F66" w14:textId="6DEF271B" w:rsidR="00771E10" w:rsidRPr="00771E10" w:rsidRDefault="00000000">
          <w:pPr>
            <w:pStyle w:val="TDC1"/>
            <w:tabs>
              <w:tab w:val="left" w:pos="1000"/>
            </w:tabs>
            <w:rPr>
              <w:rFonts w:ascii="Arial" w:eastAsiaTheme="minorEastAsia" w:hAnsi="Arial" w:cs="Arial"/>
              <w:noProof/>
              <w:lang w:eastAsia="es-CO"/>
            </w:rPr>
          </w:pPr>
          <w:hyperlink w:anchor="_Toc144131017" w:history="1">
            <w:r w:rsidR="00771E10" w:rsidRPr="00771E10">
              <w:rPr>
                <w:rStyle w:val="Hipervnculo"/>
                <w:rFonts w:ascii="Arial" w:hAnsi="Arial" w:cs="Arial"/>
                <w:bCs/>
                <w:iCs/>
                <w:noProof/>
              </w:rPr>
              <w:t>2.3.2.2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Coberturas y gastos amparados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_Toc144131017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71</w:t>
            </w:r>
            <w:r w:rsidR="00771E10" w:rsidRPr="00771E10">
              <w:rPr>
                <w:rFonts w:ascii="Arial" w:hAnsi="Arial" w:cs="Arial"/>
                <w:noProof/>
                <w:webHidden/>
              </w:rPr>
              <w:fldChar w:fldCharType="end"/>
            </w:r>
          </w:hyperlink>
        </w:p>
        <w:p w14:paraId="12A14DB9" w14:textId="701BD0E8" w:rsidR="00771E10" w:rsidRPr="00771E10" w:rsidRDefault="00000000">
          <w:pPr>
            <w:pStyle w:val="TDC1"/>
            <w:tabs>
              <w:tab w:val="left" w:pos="800"/>
            </w:tabs>
            <w:rPr>
              <w:rFonts w:ascii="Arial" w:eastAsiaTheme="minorEastAsia" w:hAnsi="Arial" w:cs="Arial"/>
              <w:noProof/>
              <w:lang w:eastAsia="es-CO"/>
            </w:rPr>
          </w:pPr>
          <w:hyperlink w:anchor="_Toc144131018" w:history="1">
            <w:r w:rsidR="00771E10" w:rsidRPr="00771E10">
              <w:rPr>
                <w:rStyle w:val="Hipervnculo"/>
                <w:rFonts w:ascii="Arial" w:hAnsi="Arial" w:cs="Arial"/>
                <w:noProof/>
              </w:rPr>
              <w:t>2.3.3</w:t>
            </w:r>
            <w:r w:rsidR="00771E10" w:rsidRPr="00771E10">
              <w:rPr>
                <w:rFonts w:ascii="Arial" w:eastAsiaTheme="minorEastAsia" w:hAnsi="Arial" w:cs="Arial"/>
                <w:noProof/>
                <w:lang w:eastAsia="es-CO"/>
              </w:rPr>
              <w:tab/>
            </w:r>
            <w:r w:rsidR="00771E10" w:rsidRPr="00771E10">
              <w:rPr>
                <w:rStyle w:val="Hipervnculo"/>
                <w:rFonts w:ascii="Arial" w:hAnsi="Arial" w:cs="Arial"/>
                <w:noProof/>
              </w:rPr>
              <w:t>Vida grupo bomberos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_Toc144131018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74</w:t>
            </w:r>
            <w:r w:rsidR="00771E10" w:rsidRPr="00771E10">
              <w:rPr>
                <w:rFonts w:ascii="Arial" w:hAnsi="Arial" w:cs="Arial"/>
                <w:noProof/>
                <w:webHidden/>
              </w:rPr>
              <w:fldChar w:fldCharType="end"/>
            </w:r>
          </w:hyperlink>
        </w:p>
        <w:p w14:paraId="512F7AD0" w14:textId="4D3AB5EF" w:rsidR="00771E10" w:rsidRPr="00771E10" w:rsidRDefault="00000000">
          <w:pPr>
            <w:pStyle w:val="TDC1"/>
            <w:tabs>
              <w:tab w:val="left" w:pos="1000"/>
            </w:tabs>
            <w:rPr>
              <w:rFonts w:ascii="Arial" w:eastAsiaTheme="minorEastAsia" w:hAnsi="Arial" w:cs="Arial"/>
              <w:noProof/>
              <w:lang w:eastAsia="es-CO"/>
            </w:rPr>
          </w:pPr>
          <w:hyperlink w:anchor="_Toc144131019" w:history="1">
            <w:r w:rsidR="00771E10" w:rsidRPr="00771E10">
              <w:rPr>
                <w:rStyle w:val="Hipervnculo"/>
                <w:rFonts w:ascii="Arial" w:hAnsi="Arial" w:cs="Arial"/>
                <w:bCs/>
                <w:iCs/>
                <w:noProof/>
              </w:rPr>
              <w:t>2.3.3.1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Objeto de la Póliza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_Toc144131019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74</w:t>
            </w:r>
            <w:r w:rsidR="00771E10" w:rsidRPr="00771E10">
              <w:rPr>
                <w:rFonts w:ascii="Arial" w:hAnsi="Arial" w:cs="Arial"/>
                <w:noProof/>
                <w:webHidden/>
              </w:rPr>
              <w:fldChar w:fldCharType="end"/>
            </w:r>
          </w:hyperlink>
        </w:p>
        <w:p w14:paraId="258757C7" w14:textId="3B812227" w:rsidR="00771E10" w:rsidRPr="00771E10" w:rsidRDefault="00000000">
          <w:pPr>
            <w:pStyle w:val="TDC1"/>
            <w:tabs>
              <w:tab w:val="left" w:pos="1000"/>
            </w:tabs>
            <w:rPr>
              <w:rFonts w:ascii="Arial" w:eastAsiaTheme="minorEastAsia" w:hAnsi="Arial" w:cs="Arial"/>
              <w:noProof/>
              <w:lang w:eastAsia="es-CO"/>
            </w:rPr>
          </w:pPr>
          <w:hyperlink w:anchor="_Toc144131020" w:history="1">
            <w:r w:rsidR="00771E10" w:rsidRPr="00771E10">
              <w:rPr>
                <w:rStyle w:val="Hipervnculo"/>
                <w:rFonts w:ascii="Arial" w:hAnsi="Arial" w:cs="Arial"/>
                <w:bCs/>
                <w:iCs/>
                <w:noProof/>
              </w:rPr>
              <w:t>2.3.3.2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Coberturas y gastos amparados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_Toc144131020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74</w:t>
            </w:r>
            <w:r w:rsidR="00771E10" w:rsidRPr="00771E10">
              <w:rPr>
                <w:rFonts w:ascii="Arial" w:hAnsi="Arial" w:cs="Arial"/>
                <w:noProof/>
                <w:webHidden/>
              </w:rPr>
              <w:fldChar w:fldCharType="end"/>
            </w:r>
          </w:hyperlink>
        </w:p>
        <w:p w14:paraId="543F3B71" w14:textId="246832E6" w:rsidR="00771E10" w:rsidRPr="00771E10" w:rsidRDefault="00000000">
          <w:pPr>
            <w:pStyle w:val="TDC1"/>
            <w:tabs>
              <w:tab w:val="left" w:pos="1000"/>
            </w:tabs>
            <w:rPr>
              <w:rFonts w:ascii="Arial" w:eastAsiaTheme="minorEastAsia" w:hAnsi="Arial" w:cs="Arial"/>
              <w:noProof/>
              <w:lang w:eastAsia="es-CO"/>
            </w:rPr>
          </w:pPr>
          <w:hyperlink w:anchor="_Toc144131021" w:history="1">
            <w:r w:rsidR="00771E10" w:rsidRPr="00771E10">
              <w:rPr>
                <w:rStyle w:val="Hipervnculo"/>
                <w:rFonts w:ascii="Arial" w:hAnsi="Arial" w:cs="Arial"/>
                <w:bCs/>
                <w:iCs/>
                <w:noProof/>
              </w:rPr>
              <w:t>2.3.3.3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Extensión de coberturas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_Toc144131021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77</w:t>
            </w:r>
            <w:r w:rsidR="00771E10" w:rsidRPr="00771E10">
              <w:rPr>
                <w:rFonts w:ascii="Arial" w:hAnsi="Arial" w:cs="Arial"/>
                <w:noProof/>
                <w:webHidden/>
              </w:rPr>
              <w:fldChar w:fldCharType="end"/>
            </w:r>
          </w:hyperlink>
        </w:p>
        <w:p w14:paraId="18D84933" w14:textId="50A73366" w:rsidR="00771E10" w:rsidRPr="00771E10" w:rsidRDefault="00000000">
          <w:pPr>
            <w:pStyle w:val="TDC1"/>
            <w:tabs>
              <w:tab w:val="left" w:pos="1000"/>
            </w:tabs>
            <w:rPr>
              <w:rFonts w:ascii="Arial" w:eastAsiaTheme="minorEastAsia" w:hAnsi="Arial" w:cs="Arial"/>
              <w:noProof/>
              <w:lang w:eastAsia="es-CO"/>
            </w:rPr>
          </w:pPr>
          <w:hyperlink w:anchor="_Toc144131022" w:history="1">
            <w:r w:rsidR="00771E10" w:rsidRPr="00771E10">
              <w:rPr>
                <w:rStyle w:val="Hipervnculo"/>
                <w:rFonts w:ascii="Arial" w:hAnsi="Arial" w:cs="Arial"/>
                <w:bCs/>
                <w:iCs/>
                <w:noProof/>
              </w:rPr>
              <w:t>2.3.3.4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Responsable del reporte de novedades a la Póliza de vida Grupo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_Toc144131022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78</w:t>
            </w:r>
            <w:r w:rsidR="00771E10" w:rsidRPr="00771E10">
              <w:rPr>
                <w:rFonts w:ascii="Arial" w:hAnsi="Arial" w:cs="Arial"/>
                <w:noProof/>
                <w:webHidden/>
              </w:rPr>
              <w:fldChar w:fldCharType="end"/>
            </w:r>
          </w:hyperlink>
        </w:p>
        <w:p w14:paraId="3C7CF9A0" w14:textId="7427B36D" w:rsidR="00771E10" w:rsidRPr="00771E10" w:rsidRDefault="00000000">
          <w:pPr>
            <w:pStyle w:val="TDC1"/>
            <w:tabs>
              <w:tab w:val="left" w:pos="400"/>
            </w:tabs>
            <w:rPr>
              <w:rFonts w:ascii="Arial" w:eastAsiaTheme="minorEastAsia" w:hAnsi="Arial" w:cs="Arial"/>
              <w:noProof/>
              <w:lang w:eastAsia="es-CO"/>
            </w:rPr>
          </w:pPr>
          <w:hyperlink w:anchor="_Toc144131023" w:history="1">
            <w:r w:rsidR="00771E10" w:rsidRPr="00771E10">
              <w:rPr>
                <w:rStyle w:val="Hipervnculo"/>
                <w:rFonts w:ascii="Arial" w:hAnsi="Arial" w:cs="Arial"/>
                <w:bCs/>
                <w:noProof/>
              </w:rPr>
              <w:t>3.</w:t>
            </w:r>
            <w:r w:rsidR="00771E10" w:rsidRPr="00771E10">
              <w:rPr>
                <w:rFonts w:ascii="Arial" w:eastAsiaTheme="minorEastAsia" w:hAnsi="Arial" w:cs="Arial"/>
                <w:noProof/>
                <w:lang w:eastAsia="es-CO"/>
              </w:rPr>
              <w:tab/>
            </w:r>
            <w:r w:rsidR="00771E10" w:rsidRPr="00771E10">
              <w:rPr>
                <w:rStyle w:val="Hipervnculo"/>
                <w:rFonts w:ascii="Arial" w:hAnsi="Arial" w:cs="Arial"/>
                <w:noProof/>
              </w:rPr>
              <w:t>REPORTE DE NOVEDADES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_Toc144131023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78</w:t>
            </w:r>
            <w:r w:rsidR="00771E10" w:rsidRPr="00771E10">
              <w:rPr>
                <w:rFonts w:ascii="Arial" w:hAnsi="Arial" w:cs="Arial"/>
                <w:noProof/>
                <w:webHidden/>
              </w:rPr>
              <w:fldChar w:fldCharType="end"/>
            </w:r>
          </w:hyperlink>
        </w:p>
        <w:p w14:paraId="21814FA3" w14:textId="5EDAF52F" w:rsidR="00771E10" w:rsidRPr="00771E10" w:rsidRDefault="00000000">
          <w:pPr>
            <w:pStyle w:val="TDC1"/>
            <w:tabs>
              <w:tab w:val="left" w:pos="400"/>
            </w:tabs>
            <w:rPr>
              <w:rFonts w:ascii="Arial" w:eastAsiaTheme="minorEastAsia" w:hAnsi="Arial" w:cs="Arial"/>
              <w:noProof/>
              <w:lang w:eastAsia="es-CO"/>
            </w:rPr>
          </w:pPr>
          <w:hyperlink w:anchor="_Toc144131024" w:history="1">
            <w:r w:rsidR="00771E10" w:rsidRPr="00771E10">
              <w:rPr>
                <w:rStyle w:val="Hipervnculo"/>
                <w:rFonts w:ascii="Arial" w:hAnsi="Arial" w:cs="Arial"/>
                <w:bCs/>
                <w:noProof/>
              </w:rPr>
              <w:t>4.</w:t>
            </w:r>
            <w:r w:rsidR="00771E10" w:rsidRPr="00771E10">
              <w:rPr>
                <w:rFonts w:ascii="Arial" w:eastAsiaTheme="minorEastAsia" w:hAnsi="Arial" w:cs="Arial"/>
                <w:noProof/>
                <w:lang w:eastAsia="es-CO"/>
              </w:rPr>
              <w:tab/>
            </w:r>
            <w:r w:rsidR="00771E10" w:rsidRPr="00771E10">
              <w:rPr>
                <w:rStyle w:val="Hipervnculo"/>
                <w:rFonts w:ascii="Arial" w:hAnsi="Arial" w:cs="Arial"/>
                <w:noProof/>
              </w:rPr>
              <w:t>ATENCIÓN DE SINIESTROS – GESTIÓN DE RECLAMACIONES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_Toc144131024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78</w:t>
            </w:r>
            <w:r w:rsidR="00771E10" w:rsidRPr="00771E10">
              <w:rPr>
                <w:rFonts w:ascii="Arial" w:hAnsi="Arial" w:cs="Arial"/>
                <w:noProof/>
                <w:webHidden/>
              </w:rPr>
              <w:fldChar w:fldCharType="end"/>
            </w:r>
          </w:hyperlink>
        </w:p>
        <w:p w14:paraId="78D8D1E4" w14:textId="52D61F1E" w:rsidR="00771E10" w:rsidRPr="00771E10" w:rsidRDefault="00000000">
          <w:pPr>
            <w:pStyle w:val="TDC1"/>
            <w:tabs>
              <w:tab w:val="left" w:pos="600"/>
            </w:tabs>
            <w:rPr>
              <w:rFonts w:ascii="Arial" w:eastAsiaTheme="minorEastAsia" w:hAnsi="Arial" w:cs="Arial"/>
              <w:noProof/>
              <w:lang w:eastAsia="es-CO"/>
            </w:rPr>
          </w:pPr>
          <w:hyperlink w:anchor="_Toc144131025" w:history="1">
            <w:r w:rsidR="00771E10" w:rsidRPr="00771E10">
              <w:rPr>
                <w:rStyle w:val="Hipervnculo"/>
                <w:rFonts w:ascii="Arial" w:hAnsi="Arial" w:cs="Arial"/>
                <w:iCs/>
                <w:noProof/>
              </w:rPr>
              <w:t>4.1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El siniestro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_Toc144131025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78</w:t>
            </w:r>
            <w:r w:rsidR="00771E10" w:rsidRPr="00771E10">
              <w:rPr>
                <w:rFonts w:ascii="Arial" w:hAnsi="Arial" w:cs="Arial"/>
                <w:noProof/>
                <w:webHidden/>
              </w:rPr>
              <w:fldChar w:fldCharType="end"/>
            </w:r>
          </w:hyperlink>
        </w:p>
        <w:p w14:paraId="30F90214" w14:textId="43005969" w:rsidR="00771E10" w:rsidRPr="00771E10" w:rsidRDefault="00000000">
          <w:pPr>
            <w:pStyle w:val="TDC1"/>
            <w:tabs>
              <w:tab w:val="left" w:pos="600"/>
            </w:tabs>
            <w:rPr>
              <w:rFonts w:ascii="Arial" w:eastAsiaTheme="minorEastAsia" w:hAnsi="Arial" w:cs="Arial"/>
              <w:noProof/>
              <w:lang w:eastAsia="es-CO"/>
            </w:rPr>
          </w:pPr>
          <w:hyperlink w:anchor="_Toc144131026" w:history="1">
            <w:r w:rsidR="00771E10" w:rsidRPr="00771E10">
              <w:rPr>
                <w:rStyle w:val="Hipervnculo"/>
                <w:rFonts w:ascii="Arial" w:hAnsi="Arial" w:cs="Arial"/>
                <w:iCs/>
                <w:noProof/>
              </w:rPr>
              <w:t>4.2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Clases de siniestros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_Toc144131026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79</w:t>
            </w:r>
            <w:r w:rsidR="00771E10" w:rsidRPr="00771E10">
              <w:rPr>
                <w:rFonts w:ascii="Arial" w:hAnsi="Arial" w:cs="Arial"/>
                <w:noProof/>
                <w:webHidden/>
              </w:rPr>
              <w:fldChar w:fldCharType="end"/>
            </w:r>
          </w:hyperlink>
        </w:p>
        <w:p w14:paraId="5BD1829E" w14:textId="76E714A1" w:rsidR="00771E10" w:rsidRPr="00771E10" w:rsidRDefault="00000000">
          <w:pPr>
            <w:pStyle w:val="TDC1"/>
            <w:tabs>
              <w:tab w:val="left" w:pos="600"/>
            </w:tabs>
            <w:rPr>
              <w:rFonts w:ascii="Arial" w:eastAsiaTheme="minorEastAsia" w:hAnsi="Arial" w:cs="Arial"/>
              <w:noProof/>
              <w:lang w:eastAsia="es-CO"/>
            </w:rPr>
          </w:pPr>
          <w:hyperlink w:anchor="_Toc144131027" w:history="1">
            <w:r w:rsidR="00771E10" w:rsidRPr="00771E10">
              <w:rPr>
                <w:rStyle w:val="Hipervnculo"/>
                <w:rFonts w:ascii="Arial" w:hAnsi="Arial" w:cs="Arial"/>
                <w:iCs/>
                <w:noProof/>
              </w:rPr>
              <w:t>4.3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Obligaciones del Asegurado en caso de Siniestro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_Toc144131027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80</w:t>
            </w:r>
            <w:r w:rsidR="00771E10" w:rsidRPr="00771E10">
              <w:rPr>
                <w:rFonts w:ascii="Arial" w:hAnsi="Arial" w:cs="Arial"/>
                <w:noProof/>
                <w:webHidden/>
              </w:rPr>
              <w:fldChar w:fldCharType="end"/>
            </w:r>
          </w:hyperlink>
        </w:p>
        <w:p w14:paraId="0F8CE0EF" w14:textId="5AB0B664" w:rsidR="00771E10" w:rsidRPr="00771E10" w:rsidRDefault="00000000">
          <w:pPr>
            <w:pStyle w:val="TDC1"/>
            <w:tabs>
              <w:tab w:val="left" w:pos="600"/>
            </w:tabs>
            <w:rPr>
              <w:rFonts w:ascii="Arial" w:eastAsiaTheme="minorEastAsia" w:hAnsi="Arial" w:cs="Arial"/>
              <w:noProof/>
              <w:lang w:eastAsia="es-CO"/>
            </w:rPr>
          </w:pPr>
          <w:hyperlink w:anchor="_Toc144131028" w:history="1">
            <w:r w:rsidR="00771E10" w:rsidRPr="00771E10">
              <w:rPr>
                <w:rStyle w:val="Hipervnculo"/>
                <w:rFonts w:ascii="Arial" w:hAnsi="Arial" w:cs="Arial"/>
                <w:iCs/>
                <w:noProof/>
              </w:rPr>
              <w:t>4.4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Deberes de la entidad en caso de siniestros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_Toc144131028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80</w:t>
            </w:r>
            <w:r w:rsidR="00771E10" w:rsidRPr="00771E10">
              <w:rPr>
                <w:rFonts w:ascii="Arial" w:hAnsi="Arial" w:cs="Arial"/>
                <w:noProof/>
                <w:webHidden/>
              </w:rPr>
              <w:fldChar w:fldCharType="end"/>
            </w:r>
          </w:hyperlink>
        </w:p>
        <w:p w14:paraId="2A9DFC21" w14:textId="0F74D4BB" w:rsidR="00771E10" w:rsidRPr="00771E10" w:rsidRDefault="00000000">
          <w:pPr>
            <w:pStyle w:val="TDC1"/>
            <w:tabs>
              <w:tab w:val="left" w:pos="600"/>
            </w:tabs>
            <w:rPr>
              <w:rFonts w:ascii="Arial" w:eastAsiaTheme="minorEastAsia" w:hAnsi="Arial" w:cs="Arial"/>
              <w:noProof/>
              <w:lang w:eastAsia="es-CO"/>
            </w:rPr>
          </w:pPr>
          <w:hyperlink w:anchor="_Toc144131029" w:history="1">
            <w:r w:rsidR="00771E10" w:rsidRPr="00771E10">
              <w:rPr>
                <w:rStyle w:val="Hipervnculo"/>
                <w:rFonts w:ascii="Arial" w:hAnsi="Arial" w:cs="Arial"/>
                <w:iCs/>
                <w:noProof/>
              </w:rPr>
              <w:t>4.5</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Reducción o pérdida de la indemnización (Art. 1078)</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_Toc144131029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80</w:t>
            </w:r>
            <w:r w:rsidR="00771E10" w:rsidRPr="00771E10">
              <w:rPr>
                <w:rFonts w:ascii="Arial" w:hAnsi="Arial" w:cs="Arial"/>
                <w:noProof/>
                <w:webHidden/>
              </w:rPr>
              <w:fldChar w:fldCharType="end"/>
            </w:r>
          </w:hyperlink>
        </w:p>
        <w:p w14:paraId="09DE4686" w14:textId="138817BA" w:rsidR="00771E10" w:rsidRPr="00771E10" w:rsidRDefault="00000000">
          <w:pPr>
            <w:pStyle w:val="TDC1"/>
            <w:tabs>
              <w:tab w:val="left" w:pos="600"/>
            </w:tabs>
            <w:rPr>
              <w:rFonts w:ascii="Arial" w:eastAsiaTheme="minorEastAsia" w:hAnsi="Arial" w:cs="Arial"/>
              <w:noProof/>
              <w:lang w:eastAsia="es-CO"/>
            </w:rPr>
          </w:pPr>
          <w:hyperlink w:anchor="_Toc144131030" w:history="1">
            <w:r w:rsidR="00771E10" w:rsidRPr="00771E10">
              <w:rPr>
                <w:rStyle w:val="Hipervnculo"/>
                <w:rFonts w:ascii="Arial" w:hAnsi="Arial" w:cs="Arial"/>
                <w:iCs/>
                <w:noProof/>
              </w:rPr>
              <w:t>4.6</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Prescripción de las acciones (ART 1081 C. DE C.)</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_Toc144131030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80</w:t>
            </w:r>
            <w:r w:rsidR="00771E10" w:rsidRPr="00771E10">
              <w:rPr>
                <w:rFonts w:ascii="Arial" w:hAnsi="Arial" w:cs="Arial"/>
                <w:noProof/>
                <w:webHidden/>
              </w:rPr>
              <w:fldChar w:fldCharType="end"/>
            </w:r>
          </w:hyperlink>
        </w:p>
        <w:p w14:paraId="2F442F90" w14:textId="74F4C53B" w:rsidR="00771E10" w:rsidRPr="00771E10" w:rsidRDefault="00000000">
          <w:pPr>
            <w:pStyle w:val="TDC1"/>
            <w:tabs>
              <w:tab w:val="left" w:pos="600"/>
            </w:tabs>
            <w:rPr>
              <w:rFonts w:ascii="Arial" w:eastAsiaTheme="minorEastAsia" w:hAnsi="Arial" w:cs="Arial"/>
              <w:noProof/>
              <w:lang w:eastAsia="es-CO"/>
            </w:rPr>
          </w:pPr>
          <w:hyperlink w:anchor="_Toc144131031" w:history="1">
            <w:r w:rsidR="00771E10" w:rsidRPr="00771E10">
              <w:rPr>
                <w:rStyle w:val="Hipervnculo"/>
                <w:rFonts w:ascii="Arial" w:hAnsi="Arial" w:cs="Arial"/>
                <w:iCs/>
                <w:noProof/>
              </w:rPr>
              <w:t>4.7</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Aviso del siniestro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_Toc144131031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81</w:t>
            </w:r>
            <w:r w:rsidR="00771E10" w:rsidRPr="00771E10">
              <w:rPr>
                <w:rFonts w:ascii="Arial" w:hAnsi="Arial" w:cs="Arial"/>
                <w:noProof/>
                <w:webHidden/>
              </w:rPr>
              <w:fldChar w:fldCharType="end"/>
            </w:r>
          </w:hyperlink>
        </w:p>
        <w:p w14:paraId="65E17995" w14:textId="307396DE" w:rsidR="00771E10" w:rsidRPr="00771E10" w:rsidRDefault="00000000">
          <w:pPr>
            <w:pStyle w:val="TDC1"/>
            <w:tabs>
              <w:tab w:val="left" w:pos="600"/>
            </w:tabs>
            <w:rPr>
              <w:rFonts w:ascii="Arial" w:eastAsiaTheme="minorEastAsia" w:hAnsi="Arial" w:cs="Arial"/>
              <w:noProof/>
              <w:lang w:eastAsia="es-CO"/>
            </w:rPr>
          </w:pPr>
          <w:hyperlink w:anchor="_Toc144131032" w:history="1">
            <w:r w:rsidR="00771E10" w:rsidRPr="00771E10">
              <w:rPr>
                <w:rStyle w:val="Hipervnculo"/>
                <w:rFonts w:ascii="Arial" w:hAnsi="Arial" w:cs="Arial"/>
                <w:bCs/>
                <w:noProof/>
              </w:rPr>
              <w:t>4.8</w:t>
            </w:r>
            <w:r w:rsidR="00771E10" w:rsidRPr="00771E10">
              <w:rPr>
                <w:rFonts w:ascii="Arial" w:eastAsiaTheme="minorEastAsia" w:hAnsi="Arial" w:cs="Arial"/>
                <w:noProof/>
                <w:lang w:eastAsia="es-CO"/>
              </w:rPr>
              <w:tab/>
            </w:r>
            <w:r w:rsidR="00771E10" w:rsidRPr="00771E10">
              <w:rPr>
                <w:rStyle w:val="Hipervnculo"/>
                <w:rFonts w:ascii="Arial" w:hAnsi="Arial" w:cs="Arial"/>
                <w:bCs/>
                <w:noProof/>
              </w:rPr>
              <w:t>Implicaciones Institucionales derivadas de la siniestralidad.</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_Toc144131032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81</w:t>
            </w:r>
            <w:r w:rsidR="00771E10" w:rsidRPr="00771E10">
              <w:rPr>
                <w:rFonts w:ascii="Arial" w:hAnsi="Arial" w:cs="Arial"/>
                <w:noProof/>
                <w:webHidden/>
              </w:rPr>
              <w:fldChar w:fldCharType="end"/>
            </w:r>
          </w:hyperlink>
        </w:p>
        <w:p w14:paraId="160233E8" w14:textId="1CED436E" w:rsidR="00771E10" w:rsidRPr="00771E10" w:rsidRDefault="00000000">
          <w:pPr>
            <w:pStyle w:val="TDC1"/>
            <w:tabs>
              <w:tab w:val="left" w:pos="600"/>
            </w:tabs>
            <w:rPr>
              <w:rFonts w:ascii="Arial" w:eastAsiaTheme="minorEastAsia" w:hAnsi="Arial" w:cs="Arial"/>
              <w:noProof/>
              <w:lang w:eastAsia="es-CO"/>
            </w:rPr>
          </w:pPr>
          <w:hyperlink w:anchor="_Toc144131033" w:history="1">
            <w:r w:rsidR="00771E10" w:rsidRPr="00771E10">
              <w:rPr>
                <w:rStyle w:val="Hipervnculo"/>
                <w:rFonts w:ascii="Arial" w:hAnsi="Arial" w:cs="Arial"/>
                <w:iCs/>
                <w:noProof/>
              </w:rPr>
              <w:t>4.9</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Documentos para el trámite de atención de siniestros: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_Toc144131033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81</w:t>
            </w:r>
            <w:r w:rsidR="00771E10" w:rsidRPr="00771E10">
              <w:rPr>
                <w:rFonts w:ascii="Arial" w:hAnsi="Arial" w:cs="Arial"/>
                <w:noProof/>
                <w:webHidden/>
              </w:rPr>
              <w:fldChar w:fldCharType="end"/>
            </w:r>
          </w:hyperlink>
        </w:p>
        <w:p w14:paraId="6D8DF889" w14:textId="2ACAE1D2" w:rsidR="00771E10" w:rsidRPr="00771E10" w:rsidRDefault="00000000">
          <w:pPr>
            <w:pStyle w:val="TDC1"/>
            <w:tabs>
              <w:tab w:val="left" w:pos="800"/>
            </w:tabs>
            <w:rPr>
              <w:rFonts w:ascii="Arial" w:eastAsiaTheme="minorEastAsia" w:hAnsi="Arial" w:cs="Arial"/>
              <w:noProof/>
              <w:lang w:eastAsia="es-CO"/>
            </w:rPr>
          </w:pPr>
          <w:hyperlink w:anchor="_Toc144131034" w:history="1">
            <w:r w:rsidR="00771E10" w:rsidRPr="00771E10">
              <w:rPr>
                <w:rStyle w:val="Hipervnculo"/>
                <w:rFonts w:ascii="Arial" w:hAnsi="Arial" w:cs="Arial"/>
                <w:iCs/>
                <w:noProof/>
              </w:rPr>
              <w:t>4.9.1.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Seguro de Todo Riesgo Daños Materiales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_Toc144131034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82</w:t>
            </w:r>
            <w:r w:rsidR="00771E10" w:rsidRPr="00771E10">
              <w:rPr>
                <w:rFonts w:ascii="Arial" w:hAnsi="Arial" w:cs="Arial"/>
                <w:noProof/>
                <w:webHidden/>
              </w:rPr>
              <w:fldChar w:fldCharType="end"/>
            </w:r>
          </w:hyperlink>
        </w:p>
        <w:p w14:paraId="7A8494E1" w14:textId="4E9CB836" w:rsidR="00771E10" w:rsidRPr="00771E10" w:rsidRDefault="00000000">
          <w:pPr>
            <w:pStyle w:val="TDC1"/>
            <w:tabs>
              <w:tab w:val="left" w:pos="800"/>
            </w:tabs>
            <w:rPr>
              <w:rFonts w:ascii="Arial" w:eastAsiaTheme="minorEastAsia" w:hAnsi="Arial" w:cs="Arial"/>
              <w:noProof/>
              <w:lang w:eastAsia="es-CO"/>
            </w:rPr>
          </w:pPr>
          <w:hyperlink w:anchor="_Toc144131035" w:history="1">
            <w:r w:rsidR="00771E10" w:rsidRPr="00771E10">
              <w:rPr>
                <w:rStyle w:val="Hipervnculo"/>
                <w:rFonts w:ascii="Arial" w:hAnsi="Arial" w:cs="Arial"/>
                <w:iCs/>
                <w:noProof/>
              </w:rPr>
              <w:t>4.9.2.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Seguro de Responsabilidad Civil Extracontractual</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_Toc144131035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83</w:t>
            </w:r>
            <w:r w:rsidR="00771E10" w:rsidRPr="00771E10">
              <w:rPr>
                <w:rFonts w:ascii="Arial" w:hAnsi="Arial" w:cs="Arial"/>
                <w:noProof/>
                <w:webHidden/>
              </w:rPr>
              <w:fldChar w:fldCharType="end"/>
            </w:r>
          </w:hyperlink>
        </w:p>
        <w:p w14:paraId="4B507858" w14:textId="43FC8CD0" w:rsidR="00771E10" w:rsidRPr="00771E10" w:rsidRDefault="00000000">
          <w:pPr>
            <w:pStyle w:val="TDC1"/>
            <w:tabs>
              <w:tab w:val="left" w:pos="800"/>
            </w:tabs>
            <w:rPr>
              <w:rFonts w:ascii="Arial" w:eastAsiaTheme="minorEastAsia" w:hAnsi="Arial" w:cs="Arial"/>
              <w:noProof/>
              <w:lang w:eastAsia="es-CO"/>
            </w:rPr>
          </w:pPr>
          <w:hyperlink w:anchor="_Toc144131036" w:history="1">
            <w:r w:rsidR="00771E10" w:rsidRPr="00771E10">
              <w:rPr>
                <w:rStyle w:val="Hipervnculo"/>
                <w:rFonts w:ascii="Arial" w:hAnsi="Arial" w:cs="Arial"/>
                <w:iCs/>
                <w:noProof/>
              </w:rPr>
              <w:t>4.9.3.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Seguro de Manejo Global Sector Oficial</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_Toc144131036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83</w:t>
            </w:r>
            <w:r w:rsidR="00771E10" w:rsidRPr="00771E10">
              <w:rPr>
                <w:rFonts w:ascii="Arial" w:hAnsi="Arial" w:cs="Arial"/>
                <w:noProof/>
                <w:webHidden/>
              </w:rPr>
              <w:fldChar w:fldCharType="end"/>
            </w:r>
          </w:hyperlink>
        </w:p>
        <w:p w14:paraId="6925A481" w14:textId="49F70FAE" w:rsidR="00771E10" w:rsidRPr="00771E10" w:rsidRDefault="00000000">
          <w:pPr>
            <w:pStyle w:val="TDC1"/>
            <w:tabs>
              <w:tab w:val="left" w:pos="800"/>
            </w:tabs>
            <w:rPr>
              <w:rFonts w:ascii="Arial" w:eastAsiaTheme="minorEastAsia" w:hAnsi="Arial" w:cs="Arial"/>
              <w:noProof/>
              <w:lang w:eastAsia="es-CO"/>
            </w:rPr>
          </w:pPr>
          <w:hyperlink w:anchor="_Toc144131037" w:history="1">
            <w:r w:rsidR="00771E10" w:rsidRPr="00771E10">
              <w:rPr>
                <w:rStyle w:val="Hipervnculo"/>
                <w:rFonts w:ascii="Arial" w:hAnsi="Arial" w:cs="Arial"/>
                <w:iCs/>
                <w:noProof/>
              </w:rPr>
              <w:t>4.9.4.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Seguro de Automóviles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_Toc144131037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84</w:t>
            </w:r>
            <w:r w:rsidR="00771E10" w:rsidRPr="00771E10">
              <w:rPr>
                <w:rFonts w:ascii="Arial" w:hAnsi="Arial" w:cs="Arial"/>
                <w:noProof/>
                <w:webHidden/>
              </w:rPr>
              <w:fldChar w:fldCharType="end"/>
            </w:r>
          </w:hyperlink>
        </w:p>
        <w:p w14:paraId="6424CF37" w14:textId="671E7F09" w:rsidR="00771E10" w:rsidRPr="00771E10" w:rsidRDefault="00000000">
          <w:pPr>
            <w:pStyle w:val="TDC1"/>
            <w:tabs>
              <w:tab w:val="left" w:pos="800"/>
            </w:tabs>
            <w:rPr>
              <w:rFonts w:ascii="Arial" w:eastAsiaTheme="minorEastAsia" w:hAnsi="Arial" w:cs="Arial"/>
              <w:noProof/>
              <w:lang w:eastAsia="es-CO"/>
            </w:rPr>
          </w:pPr>
          <w:hyperlink w:anchor="_Toc144131038" w:history="1">
            <w:r w:rsidR="00771E10" w:rsidRPr="00771E10">
              <w:rPr>
                <w:rStyle w:val="Hipervnculo"/>
                <w:rFonts w:ascii="Arial" w:hAnsi="Arial" w:cs="Arial"/>
                <w:iCs/>
                <w:noProof/>
              </w:rPr>
              <w:t>4.9.5.</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Seguro de Todo Equipo y Maquinaria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_Toc144131038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84</w:t>
            </w:r>
            <w:r w:rsidR="00771E10" w:rsidRPr="00771E10">
              <w:rPr>
                <w:rFonts w:ascii="Arial" w:hAnsi="Arial" w:cs="Arial"/>
                <w:noProof/>
                <w:webHidden/>
              </w:rPr>
              <w:fldChar w:fldCharType="end"/>
            </w:r>
          </w:hyperlink>
        </w:p>
        <w:p w14:paraId="732E4F76" w14:textId="472CBA16" w:rsidR="00771E10" w:rsidRPr="00771E10" w:rsidRDefault="00000000">
          <w:pPr>
            <w:pStyle w:val="TDC1"/>
            <w:tabs>
              <w:tab w:val="left" w:pos="800"/>
            </w:tabs>
            <w:rPr>
              <w:rFonts w:ascii="Arial" w:eastAsiaTheme="minorEastAsia" w:hAnsi="Arial" w:cs="Arial"/>
              <w:noProof/>
              <w:lang w:eastAsia="es-CO"/>
            </w:rPr>
          </w:pPr>
          <w:hyperlink w:anchor="_Toc144131039" w:history="1">
            <w:r w:rsidR="00771E10" w:rsidRPr="00771E10">
              <w:rPr>
                <w:rStyle w:val="Hipervnculo"/>
                <w:rFonts w:ascii="Arial" w:hAnsi="Arial" w:cs="Arial"/>
                <w:iCs/>
                <w:noProof/>
              </w:rPr>
              <w:t>4.9.6.</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Seguros de Transporte de Mercancías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_Toc144131039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85</w:t>
            </w:r>
            <w:r w:rsidR="00771E10" w:rsidRPr="00771E10">
              <w:rPr>
                <w:rFonts w:ascii="Arial" w:hAnsi="Arial" w:cs="Arial"/>
                <w:noProof/>
                <w:webHidden/>
              </w:rPr>
              <w:fldChar w:fldCharType="end"/>
            </w:r>
          </w:hyperlink>
        </w:p>
        <w:p w14:paraId="52AB63F1" w14:textId="00579651" w:rsidR="00771E10" w:rsidRPr="00771E10" w:rsidRDefault="00000000">
          <w:pPr>
            <w:pStyle w:val="TDC1"/>
            <w:tabs>
              <w:tab w:val="left" w:pos="800"/>
            </w:tabs>
            <w:rPr>
              <w:rFonts w:ascii="Arial" w:eastAsiaTheme="minorEastAsia" w:hAnsi="Arial" w:cs="Arial"/>
              <w:noProof/>
              <w:lang w:eastAsia="es-CO"/>
            </w:rPr>
          </w:pPr>
          <w:hyperlink w:anchor="_Toc144131040" w:history="1">
            <w:r w:rsidR="00771E10" w:rsidRPr="00771E10">
              <w:rPr>
                <w:rStyle w:val="Hipervnculo"/>
                <w:rFonts w:ascii="Arial" w:hAnsi="Arial" w:cs="Arial"/>
                <w:iCs/>
                <w:noProof/>
              </w:rPr>
              <w:t>4.9.7.</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Seguro de Casco Aviación Naves No Tripuladas (Drones)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_Toc144131040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85</w:t>
            </w:r>
            <w:r w:rsidR="00771E10" w:rsidRPr="00771E10">
              <w:rPr>
                <w:rFonts w:ascii="Arial" w:hAnsi="Arial" w:cs="Arial"/>
                <w:noProof/>
                <w:webHidden/>
              </w:rPr>
              <w:fldChar w:fldCharType="end"/>
            </w:r>
          </w:hyperlink>
        </w:p>
        <w:p w14:paraId="1425FAFB" w14:textId="7C33EB50" w:rsidR="00771E10" w:rsidRPr="00771E10" w:rsidRDefault="00000000">
          <w:pPr>
            <w:pStyle w:val="TDC1"/>
            <w:tabs>
              <w:tab w:val="left" w:pos="800"/>
            </w:tabs>
            <w:rPr>
              <w:rFonts w:ascii="Arial" w:eastAsiaTheme="minorEastAsia" w:hAnsi="Arial" w:cs="Arial"/>
              <w:noProof/>
              <w:lang w:eastAsia="es-CO"/>
            </w:rPr>
          </w:pPr>
          <w:hyperlink w:anchor="_Toc144131041" w:history="1">
            <w:r w:rsidR="00771E10" w:rsidRPr="00771E10">
              <w:rPr>
                <w:rStyle w:val="Hipervnculo"/>
                <w:rFonts w:ascii="Arial" w:hAnsi="Arial" w:cs="Arial"/>
                <w:iCs/>
                <w:noProof/>
              </w:rPr>
              <w:t>4.9.8.</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Seguro de Casco Barco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_Toc144131041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85</w:t>
            </w:r>
            <w:r w:rsidR="00771E10" w:rsidRPr="00771E10">
              <w:rPr>
                <w:rFonts w:ascii="Arial" w:hAnsi="Arial" w:cs="Arial"/>
                <w:noProof/>
                <w:webHidden/>
              </w:rPr>
              <w:fldChar w:fldCharType="end"/>
            </w:r>
          </w:hyperlink>
        </w:p>
        <w:p w14:paraId="101A2E47" w14:textId="540A5055" w:rsidR="00771E10" w:rsidRPr="00771E10" w:rsidRDefault="00000000">
          <w:pPr>
            <w:pStyle w:val="TDC1"/>
            <w:tabs>
              <w:tab w:val="left" w:pos="800"/>
            </w:tabs>
            <w:rPr>
              <w:rFonts w:ascii="Arial" w:eastAsiaTheme="minorEastAsia" w:hAnsi="Arial" w:cs="Arial"/>
              <w:noProof/>
              <w:lang w:eastAsia="es-CO"/>
            </w:rPr>
          </w:pPr>
          <w:hyperlink w:anchor="_Toc144131042" w:history="1">
            <w:r w:rsidR="00771E10" w:rsidRPr="00771E10">
              <w:rPr>
                <w:rStyle w:val="Hipervnculo"/>
                <w:rFonts w:ascii="Arial" w:hAnsi="Arial" w:cs="Arial"/>
                <w:iCs/>
                <w:noProof/>
              </w:rPr>
              <w:t>4.9.9.</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Seguro Responsabilidad Civil Servidores Públicos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_Toc144131042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85</w:t>
            </w:r>
            <w:r w:rsidR="00771E10" w:rsidRPr="00771E10">
              <w:rPr>
                <w:rFonts w:ascii="Arial" w:hAnsi="Arial" w:cs="Arial"/>
                <w:noProof/>
                <w:webHidden/>
              </w:rPr>
              <w:fldChar w:fldCharType="end"/>
            </w:r>
          </w:hyperlink>
        </w:p>
        <w:p w14:paraId="576E0B05" w14:textId="0AB25D92" w:rsidR="00771E10" w:rsidRPr="00771E10" w:rsidRDefault="00000000">
          <w:pPr>
            <w:pStyle w:val="TDC1"/>
            <w:tabs>
              <w:tab w:val="left" w:pos="1000"/>
            </w:tabs>
            <w:rPr>
              <w:rFonts w:ascii="Arial" w:eastAsiaTheme="minorEastAsia" w:hAnsi="Arial" w:cs="Arial"/>
              <w:noProof/>
              <w:lang w:eastAsia="es-CO"/>
            </w:rPr>
          </w:pPr>
          <w:hyperlink w:anchor="_Toc144131043" w:history="1">
            <w:r w:rsidR="00771E10" w:rsidRPr="00771E10">
              <w:rPr>
                <w:rStyle w:val="Hipervnculo"/>
                <w:rFonts w:ascii="Arial" w:hAnsi="Arial" w:cs="Arial"/>
                <w:iCs/>
                <w:noProof/>
              </w:rPr>
              <w:t>4.9.9.1.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Procedimiento para el pago de honorarios por gastos de defensa: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_Toc144131043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86</w:t>
            </w:r>
            <w:r w:rsidR="00771E10" w:rsidRPr="00771E10">
              <w:rPr>
                <w:rFonts w:ascii="Arial" w:hAnsi="Arial" w:cs="Arial"/>
                <w:noProof/>
                <w:webHidden/>
              </w:rPr>
              <w:fldChar w:fldCharType="end"/>
            </w:r>
          </w:hyperlink>
        </w:p>
        <w:p w14:paraId="33A9A59E" w14:textId="0DFAFE0C" w:rsidR="00771E10" w:rsidRPr="00771E10" w:rsidRDefault="00000000">
          <w:pPr>
            <w:pStyle w:val="TDC1"/>
            <w:tabs>
              <w:tab w:val="left" w:pos="1000"/>
            </w:tabs>
            <w:rPr>
              <w:rFonts w:ascii="Arial" w:eastAsiaTheme="minorEastAsia" w:hAnsi="Arial" w:cs="Arial"/>
              <w:noProof/>
              <w:lang w:eastAsia="es-CO"/>
            </w:rPr>
          </w:pPr>
          <w:hyperlink w:anchor="_Toc144131044" w:history="1">
            <w:r w:rsidR="00771E10" w:rsidRPr="00771E10">
              <w:rPr>
                <w:rStyle w:val="Hipervnculo"/>
                <w:rFonts w:ascii="Arial" w:hAnsi="Arial" w:cs="Arial"/>
                <w:iCs/>
                <w:noProof/>
              </w:rPr>
              <w:t>4.9.10.</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Seguro de Infidelidad y Riesgos Financieros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_Toc144131044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87</w:t>
            </w:r>
            <w:r w:rsidR="00771E10" w:rsidRPr="00771E10">
              <w:rPr>
                <w:rFonts w:ascii="Arial" w:hAnsi="Arial" w:cs="Arial"/>
                <w:noProof/>
                <w:webHidden/>
              </w:rPr>
              <w:fldChar w:fldCharType="end"/>
            </w:r>
          </w:hyperlink>
        </w:p>
        <w:p w14:paraId="0E438055" w14:textId="5E8983EE" w:rsidR="00771E10" w:rsidRPr="00771E10" w:rsidRDefault="00000000">
          <w:pPr>
            <w:pStyle w:val="TDC1"/>
            <w:tabs>
              <w:tab w:val="left" w:pos="1000"/>
            </w:tabs>
            <w:rPr>
              <w:rFonts w:ascii="Arial" w:eastAsiaTheme="minorEastAsia" w:hAnsi="Arial" w:cs="Arial"/>
              <w:noProof/>
              <w:lang w:eastAsia="es-CO"/>
            </w:rPr>
          </w:pPr>
          <w:hyperlink w:anchor="_Toc144131045" w:history="1">
            <w:r w:rsidR="00771E10" w:rsidRPr="00771E10">
              <w:rPr>
                <w:rStyle w:val="Hipervnculo"/>
                <w:rFonts w:ascii="Arial" w:hAnsi="Arial" w:cs="Arial"/>
                <w:iCs/>
                <w:noProof/>
              </w:rPr>
              <w:t>4.9.11.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Seguro de Accidentes Personales a Pasajeros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_Toc144131045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87</w:t>
            </w:r>
            <w:r w:rsidR="00771E10" w:rsidRPr="00771E10">
              <w:rPr>
                <w:rFonts w:ascii="Arial" w:hAnsi="Arial" w:cs="Arial"/>
                <w:noProof/>
                <w:webHidden/>
              </w:rPr>
              <w:fldChar w:fldCharType="end"/>
            </w:r>
          </w:hyperlink>
        </w:p>
        <w:p w14:paraId="4E9EFFDD" w14:textId="31127031" w:rsidR="00771E10" w:rsidRPr="00771E10" w:rsidRDefault="00000000">
          <w:pPr>
            <w:pStyle w:val="TDC1"/>
            <w:tabs>
              <w:tab w:val="left" w:pos="1000"/>
            </w:tabs>
            <w:rPr>
              <w:rFonts w:ascii="Arial" w:eastAsiaTheme="minorEastAsia" w:hAnsi="Arial" w:cs="Arial"/>
              <w:noProof/>
              <w:lang w:eastAsia="es-CO"/>
            </w:rPr>
          </w:pPr>
          <w:hyperlink w:anchor="_Toc144131046" w:history="1">
            <w:r w:rsidR="00771E10" w:rsidRPr="00771E10">
              <w:rPr>
                <w:rStyle w:val="Hipervnculo"/>
                <w:rFonts w:ascii="Arial" w:hAnsi="Arial" w:cs="Arial"/>
                <w:iCs/>
                <w:noProof/>
              </w:rPr>
              <w:t>4.9.12.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Seguro de Vida Grupo Bomberos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_Toc144131046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88</w:t>
            </w:r>
            <w:r w:rsidR="00771E10" w:rsidRPr="00771E10">
              <w:rPr>
                <w:rFonts w:ascii="Arial" w:hAnsi="Arial" w:cs="Arial"/>
                <w:noProof/>
                <w:webHidden/>
              </w:rPr>
              <w:fldChar w:fldCharType="end"/>
            </w:r>
          </w:hyperlink>
        </w:p>
        <w:p w14:paraId="44CAA9F6" w14:textId="21A987C2" w:rsidR="00771E10" w:rsidRPr="00771E10" w:rsidRDefault="00000000">
          <w:pPr>
            <w:pStyle w:val="TDC1"/>
            <w:tabs>
              <w:tab w:val="left" w:pos="1000"/>
            </w:tabs>
            <w:rPr>
              <w:rFonts w:ascii="Arial" w:eastAsiaTheme="minorEastAsia" w:hAnsi="Arial" w:cs="Arial"/>
              <w:noProof/>
              <w:lang w:eastAsia="es-CO"/>
            </w:rPr>
          </w:pPr>
          <w:hyperlink w:anchor="_Toc144131047" w:history="1">
            <w:r w:rsidR="00771E10" w:rsidRPr="00771E10">
              <w:rPr>
                <w:rStyle w:val="Hipervnculo"/>
                <w:rFonts w:ascii="Arial" w:hAnsi="Arial" w:cs="Arial"/>
                <w:iCs/>
                <w:noProof/>
              </w:rPr>
              <w:t>4.9.13.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Accidentes Personales a Asistentes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_Toc144131047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88</w:t>
            </w:r>
            <w:r w:rsidR="00771E10" w:rsidRPr="00771E10">
              <w:rPr>
                <w:rFonts w:ascii="Arial" w:hAnsi="Arial" w:cs="Arial"/>
                <w:noProof/>
                <w:webHidden/>
              </w:rPr>
              <w:fldChar w:fldCharType="end"/>
            </w:r>
          </w:hyperlink>
        </w:p>
        <w:p w14:paraId="2DE712B1" w14:textId="7D30E8FF" w:rsidR="00771E10" w:rsidRPr="00771E10" w:rsidRDefault="00000000">
          <w:pPr>
            <w:pStyle w:val="TDC1"/>
            <w:tabs>
              <w:tab w:val="left" w:pos="1200"/>
            </w:tabs>
            <w:rPr>
              <w:rFonts w:ascii="Arial" w:eastAsiaTheme="minorEastAsia" w:hAnsi="Arial" w:cs="Arial"/>
              <w:noProof/>
              <w:lang w:eastAsia="es-CO"/>
            </w:rPr>
          </w:pPr>
          <w:hyperlink w:anchor="_Toc144131048" w:history="1">
            <w:r w:rsidR="00771E10" w:rsidRPr="00771E10">
              <w:rPr>
                <w:rStyle w:val="Hipervnculo"/>
                <w:rFonts w:ascii="Arial" w:hAnsi="Arial" w:cs="Arial"/>
                <w:iCs/>
                <w:noProof/>
              </w:rPr>
              <w:t>4.9.13.1.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Muerte accidental y/o renta mensual por muerte del asegurado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_Toc144131048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88</w:t>
            </w:r>
            <w:r w:rsidR="00771E10" w:rsidRPr="00771E10">
              <w:rPr>
                <w:rFonts w:ascii="Arial" w:hAnsi="Arial" w:cs="Arial"/>
                <w:noProof/>
                <w:webHidden/>
              </w:rPr>
              <w:fldChar w:fldCharType="end"/>
            </w:r>
          </w:hyperlink>
        </w:p>
        <w:p w14:paraId="14C4DF5A" w14:textId="16F53EC9" w:rsidR="00771E10" w:rsidRPr="00771E10" w:rsidRDefault="00000000">
          <w:pPr>
            <w:pStyle w:val="TDC1"/>
            <w:tabs>
              <w:tab w:val="left" w:pos="1200"/>
            </w:tabs>
            <w:rPr>
              <w:rFonts w:ascii="Arial" w:eastAsiaTheme="minorEastAsia" w:hAnsi="Arial" w:cs="Arial"/>
              <w:noProof/>
              <w:lang w:eastAsia="es-CO"/>
            </w:rPr>
          </w:pPr>
          <w:hyperlink w:anchor="_Toc144131049" w:history="1">
            <w:r w:rsidR="00771E10" w:rsidRPr="00771E10">
              <w:rPr>
                <w:rStyle w:val="Hipervnculo"/>
                <w:rFonts w:ascii="Arial" w:hAnsi="Arial" w:cs="Arial"/>
                <w:iCs/>
                <w:noProof/>
              </w:rPr>
              <w:t>4.9.13.2.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Auxilio de Desempleo y/o Canasta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_Toc144131049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89</w:t>
            </w:r>
            <w:r w:rsidR="00771E10" w:rsidRPr="00771E10">
              <w:rPr>
                <w:rFonts w:ascii="Arial" w:hAnsi="Arial" w:cs="Arial"/>
                <w:noProof/>
                <w:webHidden/>
              </w:rPr>
              <w:fldChar w:fldCharType="end"/>
            </w:r>
          </w:hyperlink>
        </w:p>
        <w:p w14:paraId="5FB94B5F" w14:textId="2C1F7275" w:rsidR="00771E10" w:rsidRPr="00771E10" w:rsidRDefault="00000000">
          <w:pPr>
            <w:pStyle w:val="TDC1"/>
            <w:tabs>
              <w:tab w:val="left" w:pos="1200"/>
            </w:tabs>
            <w:rPr>
              <w:rFonts w:ascii="Arial" w:eastAsiaTheme="minorEastAsia" w:hAnsi="Arial" w:cs="Arial"/>
              <w:noProof/>
              <w:lang w:eastAsia="es-CO"/>
            </w:rPr>
          </w:pPr>
          <w:hyperlink w:anchor="_Toc144131050" w:history="1">
            <w:r w:rsidR="00771E10" w:rsidRPr="00771E10">
              <w:rPr>
                <w:rStyle w:val="Hipervnculo"/>
                <w:rFonts w:ascii="Arial" w:hAnsi="Arial" w:cs="Arial"/>
                <w:iCs/>
                <w:noProof/>
              </w:rPr>
              <w:t>4.9.13.3.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Desmembración y/o incapacidad funcional permanente a causa de accidente</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_Toc144131050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89</w:t>
            </w:r>
            <w:r w:rsidR="00771E10" w:rsidRPr="00771E10">
              <w:rPr>
                <w:rFonts w:ascii="Arial" w:hAnsi="Arial" w:cs="Arial"/>
                <w:noProof/>
                <w:webHidden/>
              </w:rPr>
              <w:fldChar w:fldCharType="end"/>
            </w:r>
          </w:hyperlink>
        </w:p>
        <w:p w14:paraId="628D66E2" w14:textId="5ECF9D11" w:rsidR="00771E10" w:rsidRPr="00771E10" w:rsidRDefault="00000000">
          <w:pPr>
            <w:pStyle w:val="TDC1"/>
            <w:tabs>
              <w:tab w:val="left" w:pos="1200"/>
            </w:tabs>
            <w:rPr>
              <w:rFonts w:ascii="Arial" w:eastAsiaTheme="minorEastAsia" w:hAnsi="Arial" w:cs="Arial"/>
              <w:noProof/>
              <w:lang w:eastAsia="es-CO"/>
            </w:rPr>
          </w:pPr>
          <w:hyperlink w:anchor="_Toc144131051" w:history="1">
            <w:r w:rsidR="00771E10" w:rsidRPr="00771E10">
              <w:rPr>
                <w:rStyle w:val="Hipervnculo"/>
                <w:rFonts w:ascii="Arial" w:hAnsi="Arial" w:cs="Arial"/>
                <w:iCs/>
                <w:noProof/>
              </w:rPr>
              <w:t>4.9.13.4.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Enfermedades Amparadas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_Toc144131051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89</w:t>
            </w:r>
            <w:r w:rsidR="00771E10" w:rsidRPr="00771E10">
              <w:rPr>
                <w:rFonts w:ascii="Arial" w:hAnsi="Arial" w:cs="Arial"/>
                <w:noProof/>
                <w:webHidden/>
              </w:rPr>
              <w:fldChar w:fldCharType="end"/>
            </w:r>
          </w:hyperlink>
        </w:p>
        <w:p w14:paraId="65B0D11A" w14:textId="143BD80D" w:rsidR="00771E10" w:rsidRPr="00771E10" w:rsidRDefault="00000000">
          <w:pPr>
            <w:pStyle w:val="TDC1"/>
            <w:tabs>
              <w:tab w:val="left" w:pos="1200"/>
            </w:tabs>
            <w:rPr>
              <w:rFonts w:ascii="Arial" w:eastAsiaTheme="minorEastAsia" w:hAnsi="Arial" w:cs="Arial"/>
              <w:noProof/>
              <w:lang w:eastAsia="es-CO"/>
            </w:rPr>
          </w:pPr>
          <w:hyperlink w:anchor="_Toc144131052" w:history="1">
            <w:r w:rsidR="00771E10" w:rsidRPr="00771E10">
              <w:rPr>
                <w:rStyle w:val="Hipervnculo"/>
                <w:rFonts w:ascii="Arial" w:hAnsi="Arial" w:cs="Arial"/>
                <w:iCs/>
                <w:noProof/>
              </w:rPr>
              <w:t>4.9.13.5.</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Gastos de traslado - jurídico (IPS)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_Toc144131052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89</w:t>
            </w:r>
            <w:r w:rsidR="00771E10" w:rsidRPr="00771E10">
              <w:rPr>
                <w:rFonts w:ascii="Arial" w:hAnsi="Arial" w:cs="Arial"/>
                <w:noProof/>
                <w:webHidden/>
              </w:rPr>
              <w:fldChar w:fldCharType="end"/>
            </w:r>
          </w:hyperlink>
        </w:p>
        <w:p w14:paraId="4B52CCF4" w14:textId="55264035" w:rsidR="00771E10" w:rsidRPr="00771E10" w:rsidRDefault="00000000">
          <w:pPr>
            <w:pStyle w:val="TDC1"/>
            <w:tabs>
              <w:tab w:val="left" w:pos="1200"/>
            </w:tabs>
            <w:rPr>
              <w:rFonts w:ascii="Arial" w:eastAsiaTheme="minorEastAsia" w:hAnsi="Arial" w:cs="Arial"/>
              <w:noProof/>
              <w:lang w:eastAsia="es-CO"/>
            </w:rPr>
          </w:pPr>
          <w:hyperlink w:anchor="_Toc144131053" w:history="1">
            <w:r w:rsidR="00771E10" w:rsidRPr="00771E10">
              <w:rPr>
                <w:rStyle w:val="Hipervnculo"/>
                <w:rFonts w:ascii="Arial" w:hAnsi="Arial" w:cs="Arial"/>
                <w:iCs/>
                <w:noProof/>
              </w:rPr>
              <w:t>4.9.13.6.</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Gastos de Traslado - Persona Natural</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_Toc144131053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90</w:t>
            </w:r>
            <w:r w:rsidR="00771E10" w:rsidRPr="00771E10">
              <w:rPr>
                <w:rFonts w:ascii="Arial" w:hAnsi="Arial" w:cs="Arial"/>
                <w:noProof/>
                <w:webHidden/>
              </w:rPr>
              <w:fldChar w:fldCharType="end"/>
            </w:r>
          </w:hyperlink>
        </w:p>
        <w:p w14:paraId="428D85CE" w14:textId="61DCF44F" w:rsidR="00771E10" w:rsidRPr="00771E10" w:rsidRDefault="00000000">
          <w:pPr>
            <w:pStyle w:val="TDC1"/>
            <w:tabs>
              <w:tab w:val="left" w:pos="1200"/>
            </w:tabs>
            <w:rPr>
              <w:rFonts w:ascii="Arial" w:eastAsiaTheme="minorEastAsia" w:hAnsi="Arial" w:cs="Arial"/>
              <w:noProof/>
              <w:lang w:eastAsia="es-CO"/>
            </w:rPr>
          </w:pPr>
          <w:hyperlink w:anchor="_Toc144131054" w:history="1">
            <w:r w:rsidR="00771E10" w:rsidRPr="00771E10">
              <w:rPr>
                <w:rStyle w:val="Hipervnculo"/>
                <w:rFonts w:ascii="Arial" w:hAnsi="Arial" w:cs="Arial"/>
                <w:iCs/>
                <w:noProof/>
              </w:rPr>
              <w:t>4.9.13.7.</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Gastos Funerario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_Toc144131054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90</w:t>
            </w:r>
            <w:r w:rsidR="00771E10" w:rsidRPr="00771E10">
              <w:rPr>
                <w:rFonts w:ascii="Arial" w:hAnsi="Arial" w:cs="Arial"/>
                <w:noProof/>
                <w:webHidden/>
              </w:rPr>
              <w:fldChar w:fldCharType="end"/>
            </w:r>
          </w:hyperlink>
        </w:p>
        <w:p w14:paraId="4A530F85" w14:textId="2299441F" w:rsidR="00771E10" w:rsidRPr="00771E10" w:rsidRDefault="00000000">
          <w:pPr>
            <w:pStyle w:val="TDC1"/>
            <w:tabs>
              <w:tab w:val="left" w:pos="1200"/>
            </w:tabs>
            <w:rPr>
              <w:rFonts w:ascii="Arial" w:eastAsiaTheme="minorEastAsia" w:hAnsi="Arial" w:cs="Arial"/>
              <w:noProof/>
              <w:lang w:eastAsia="es-CO"/>
            </w:rPr>
          </w:pPr>
          <w:hyperlink w:anchor="_Toc144131055" w:history="1">
            <w:r w:rsidR="00771E10" w:rsidRPr="00771E10">
              <w:rPr>
                <w:rStyle w:val="Hipervnculo"/>
                <w:rFonts w:ascii="Arial" w:hAnsi="Arial" w:cs="Arial"/>
                <w:iCs/>
                <w:noProof/>
              </w:rPr>
              <w:t>4.9.13.8.</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Gastos Médicos por Accidente - Jurídico (IPS)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_Toc144131055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90</w:t>
            </w:r>
            <w:r w:rsidR="00771E10" w:rsidRPr="00771E10">
              <w:rPr>
                <w:rFonts w:ascii="Arial" w:hAnsi="Arial" w:cs="Arial"/>
                <w:noProof/>
                <w:webHidden/>
              </w:rPr>
              <w:fldChar w:fldCharType="end"/>
            </w:r>
          </w:hyperlink>
        </w:p>
        <w:p w14:paraId="6F87396E" w14:textId="14ED53D9" w:rsidR="00771E10" w:rsidRPr="00771E10" w:rsidRDefault="00000000">
          <w:pPr>
            <w:pStyle w:val="TDC1"/>
            <w:tabs>
              <w:tab w:val="left" w:pos="1200"/>
            </w:tabs>
            <w:rPr>
              <w:rFonts w:ascii="Arial" w:eastAsiaTheme="minorEastAsia" w:hAnsi="Arial" w:cs="Arial"/>
              <w:noProof/>
              <w:lang w:eastAsia="es-CO"/>
            </w:rPr>
          </w:pPr>
          <w:hyperlink w:anchor="_Toc144131056" w:history="1">
            <w:r w:rsidR="00771E10" w:rsidRPr="00771E10">
              <w:rPr>
                <w:rStyle w:val="Hipervnculo"/>
                <w:rFonts w:ascii="Arial" w:hAnsi="Arial" w:cs="Arial"/>
                <w:iCs/>
                <w:noProof/>
              </w:rPr>
              <w:t>4.9.13.9.</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Gastos Médicos Por Accidente - Persona Natural</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_Toc144131056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90</w:t>
            </w:r>
            <w:r w:rsidR="00771E10" w:rsidRPr="00771E10">
              <w:rPr>
                <w:rFonts w:ascii="Arial" w:hAnsi="Arial" w:cs="Arial"/>
                <w:noProof/>
                <w:webHidden/>
              </w:rPr>
              <w:fldChar w:fldCharType="end"/>
            </w:r>
          </w:hyperlink>
        </w:p>
        <w:p w14:paraId="31B3222E" w14:textId="42ACA8C9" w:rsidR="00771E10" w:rsidRPr="00771E10" w:rsidRDefault="00000000">
          <w:pPr>
            <w:pStyle w:val="TDC1"/>
            <w:tabs>
              <w:tab w:val="left" w:pos="1200"/>
            </w:tabs>
            <w:rPr>
              <w:rFonts w:ascii="Arial" w:eastAsiaTheme="minorEastAsia" w:hAnsi="Arial" w:cs="Arial"/>
              <w:noProof/>
              <w:lang w:eastAsia="es-CO"/>
            </w:rPr>
          </w:pPr>
          <w:hyperlink w:anchor="_Toc144131057" w:history="1">
            <w:r w:rsidR="00771E10" w:rsidRPr="00771E10">
              <w:rPr>
                <w:rStyle w:val="Hipervnculo"/>
                <w:rFonts w:ascii="Arial" w:hAnsi="Arial" w:cs="Arial"/>
                <w:iCs/>
                <w:noProof/>
              </w:rPr>
              <w:t>4.9.13.10.</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Incapacidad Total Temporal</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_Toc144131057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90</w:t>
            </w:r>
            <w:r w:rsidR="00771E10" w:rsidRPr="00771E10">
              <w:rPr>
                <w:rFonts w:ascii="Arial" w:hAnsi="Arial" w:cs="Arial"/>
                <w:noProof/>
                <w:webHidden/>
              </w:rPr>
              <w:fldChar w:fldCharType="end"/>
            </w:r>
          </w:hyperlink>
        </w:p>
        <w:p w14:paraId="403303DF" w14:textId="034BD3F2" w:rsidR="00771E10" w:rsidRPr="00771E10" w:rsidRDefault="00000000">
          <w:pPr>
            <w:pStyle w:val="TDC1"/>
            <w:tabs>
              <w:tab w:val="left" w:pos="1200"/>
            </w:tabs>
            <w:rPr>
              <w:rFonts w:ascii="Arial" w:eastAsiaTheme="minorEastAsia" w:hAnsi="Arial" w:cs="Arial"/>
              <w:noProof/>
              <w:lang w:eastAsia="es-CO"/>
            </w:rPr>
          </w:pPr>
          <w:hyperlink w:anchor="_Toc144131058" w:history="1">
            <w:r w:rsidR="00771E10" w:rsidRPr="00771E10">
              <w:rPr>
                <w:rStyle w:val="Hipervnculo"/>
                <w:rFonts w:ascii="Arial" w:hAnsi="Arial" w:cs="Arial"/>
                <w:iCs/>
                <w:noProof/>
              </w:rPr>
              <w:t>4.9.13.11.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Incapacidad Total y Permanente</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_Toc144131058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91</w:t>
            </w:r>
            <w:r w:rsidR="00771E10" w:rsidRPr="00771E10">
              <w:rPr>
                <w:rFonts w:ascii="Arial" w:hAnsi="Arial" w:cs="Arial"/>
                <w:noProof/>
                <w:webHidden/>
              </w:rPr>
              <w:fldChar w:fldCharType="end"/>
            </w:r>
          </w:hyperlink>
        </w:p>
        <w:p w14:paraId="00284E98" w14:textId="3C7DCF6C" w:rsidR="00771E10" w:rsidRPr="00771E10" w:rsidRDefault="00000000">
          <w:pPr>
            <w:pStyle w:val="TDC1"/>
            <w:tabs>
              <w:tab w:val="left" w:pos="1000"/>
            </w:tabs>
            <w:rPr>
              <w:rFonts w:ascii="Arial" w:eastAsiaTheme="minorEastAsia" w:hAnsi="Arial" w:cs="Arial"/>
              <w:noProof/>
              <w:lang w:eastAsia="es-CO"/>
            </w:rPr>
          </w:pPr>
          <w:hyperlink w:anchor="_Toc144131059" w:history="1">
            <w:r w:rsidR="00771E10" w:rsidRPr="00771E10">
              <w:rPr>
                <w:rStyle w:val="Hipervnculo"/>
                <w:rFonts w:ascii="Arial" w:hAnsi="Arial" w:cs="Arial"/>
                <w:iCs/>
                <w:noProof/>
              </w:rPr>
              <w:t>4.9.14.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Seguro De Responsabilidad Civil Protección De Datos - Riesgo Cibernético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_Toc144131059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91</w:t>
            </w:r>
            <w:r w:rsidR="00771E10" w:rsidRPr="00771E10">
              <w:rPr>
                <w:rFonts w:ascii="Arial" w:hAnsi="Arial" w:cs="Arial"/>
                <w:noProof/>
                <w:webHidden/>
              </w:rPr>
              <w:fldChar w:fldCharType="end"/>
            </w:r>
          </w:hyperlink>
        </w:p>
        <w:p w14:paraId="255BC2C3" w14:textId="11E080DE" w:rsidR="00771E10" w:rsidRPr="00771E10" w:rsidRDefault="00000000">
          <w:pPr>
            <w:pStyle w:val="TDC1"/>
            <w:tabs>
              <w:tab w:val="left" w:pos="800"/>
            </w:tabs>
            <w:rPr>
              <w:rFonts w:ascii="Arial" w:eastAsiaTheme="minorEastAsia" w:hAnsi="Arial" w:cs="Arial"/>
              <w:noProof/>
              <w:lang w:eastAsia="es-CO"/>
            </w:rPr>
          </w:pPr>
          <w:hyperlink w:anchor="_Toc144131060" w:history="1">
            <w:r w:rsidR="00771E10" w:rsidRPr="00771E10">
              <w:rPr>
                <w:rStyle w:val="Hipervnculo"/>
                <w:rFonts w:ascii="Arial" w:hAnsi="Arial" w:cs="Arial"/>
                <w:iCs/>
                <w:noProof/>
              </w:rPr>
              <w:t>4.10</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Carga de la prueba:</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_Toc144131060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92</w:t>
            </w:r>
            <w:r w:rsidR="00771E10" w:rsidRPr="00771E10">
              <w:rPr>
                <w:rFonts w:ascii="Arial" w:hAnsi="Arial" w:cs="Arial"/>
                <w:noProof/>
                <w:webHidden/>
              </w:rPr>
              <w:fldChar w:fldCharType="end"/>
            </w:r>
          </w:hyperlink>
        </w:p>
        <w:p w14:paraId="4C4B6664" w14:textId="1602CDAB" w:rsidR="00771E10" w:rsidRPr="00771E10" w:rsidRDefault="00000000">
          <w:pPr>
            <w:pStyle w:val="TDC1"/>
            <w:tabs>
              <w:tab w:val="left" w:pos="800"/>
            </w:tabs>
            <w:rPr>
              <w:rFonts w:ascii="Arial" w:eastAsiaTheme="minorEastAsia" w:hAnsi="Arial" w:cs="Arial"/>
              <w:noProof/>
              <w:lang w:eastAsia="es-CO"/>
            </w:rPr>
          </w:pPr>
          <w:hyperlink w:anchor="_Toc144131061" w:history="1">
            <w:r w:rsidR="00771E10" w:rsidRPr="00771E10">
              <w:rPr>
                <w:rStyle w:val="Hipervnculo"/>
                <w:rFonts w:ascii="Arial" w:hAnsi="Arial" w:cs="Arial"/>
                <w:iCs/>
                <w:noProof/>
              </w:rPr>
              <w:t>4.11</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Pruebas idóneas del Siniestro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_Toc144131061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92</w:t>
            </w:r>
            <w:r w:rsidR="00771E10" w:rsidRPr="00771E10">
              <w:rPr>
                <w:rFonts w:ascii="Arial" w:hAnsi="Arial" w:cs="Arial"/>
                <w:noProof/>
                <w:webHidden/>
              </w:rPr>
              <w:fldChar w:fldCharType="end"/>
            </w:r>
          </w:hyperlink>
        </w:p>
        <w:p w14:paraId="03A3F15C" w14:textId="78ADF00E" w:rsidR="00771E10" w:rsidRPr="00771E10" w:rsidRDefault="00000000">
          <w:pPr>
            <w:pStyle w:val="TDC1"/>
            <w:tabs>
              <w:tab w:val="left" w:pos="800"/>
            </w:tabs>
            <w:rPr>
              <w:rFonts w:ascii="Arial" w:eastAsiaTheme="minorEastAsia" w:hAnsi="Arial" w:cs="Arial"/>
              <w:noProof/>
              <w:lang w:eastAsia="es-CO"/>
            </w:rPr>
          </w:pPr>
          <w:hyperlink w:anchor="_Toc144131062" w:history="1">
            <w:r w:rsidR="00771E10" w:rsidRPr="00771E10">
              <w:rPr>
                <w:rStyle w:val="Hipervnculo"/>
                <w:rFonts w:ascii="Arial" w:hAnsi="Arial" w:cs="Arial"/>
                <w:iCs/>
                <w:noProof/>
              </w:rPr>
              <w:t>4.12</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Formalización de la Reclamación</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_Toc144131062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92</w:t>
            </w:r>
            <w:r w:rsidR="00771E10" w:rsidRPr="00771E10">
              <w:rPr>
                <w:rFonts w:ascii="Arial" w:hAnsi="Arial" w:cs="Arial"/>
                <w:noProof/>
                <w:webHidden/>
              </w:rPr>
              <w:fldChar w:fldCharType="end"/>
            </w:r>
          </w:hyperlink>
        </w:p>
        <w:p w14:paraId="436F0088" w14:textId="68AC6663" w:rsidR="00771E10" w:rsidRPr="00771E10" w:rsidRDefault="00000000">
          <w:pPr>
            <w:pStyle w:val="TDC1"/>
            <w:tabs>
              <w:tab w:val="left" w:pos="800"/>
            </w:tabs>
            <w:rPr>
              <w:rFonts w:ascii="Arial" w:eastAsiaTheme="minorEastAsia" w:hAnsi="Arial" w:cs="Arial"/>
              <w:noProof/>
              <w:lang w:eastAsia="es-CO"/>
            </w:rPr>
          </w:pPr>
          <w:hyperlink w:anchor="_Toc144131063" w:history="1">
            <w:r w:rsidR="00771E10" w:rsidRPr="00771E10">
              <w:rPr>
                <w:rStyle w:val="Hipervnculo"/>
                <w:rFonts w:ascii="Arial" w:hAnsi="Arial" w:cs="Arial"/>
                <w:iCs/>
                <w:noProof/>
              </w:rPr>
              <w:t>4.13</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La reclamación</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_Toc144131063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92</w:t>
            </w:r>
            <w:r w:rsidR="00771E10" w:rsidRPr="00771E10">
              <w:rPr>
                <w:rFonts w:ascii="Arial" w:hAnsi="Arial" w:cs="Arial"/>
                <w:noProof/>
                <w:webHidden/>
              </w:rPr>
              <w:fldChar w:fldCharType="end"/>
            </w:r>
          </w:hyperlink>
        </w:p>
        <w:p w14:paraId="14743E65" w14:textId="21C16F4B" w:rsidR="00771E10" w:rsidRPr="00771E10" w:rsidRDefault="00000000">
          <w:pPr>
            <w:pStyle w:val="TDC1"/>
            <w:tabs>
              <w:tab w:val="left" w:pos="800"/>
            </w:tabs>
            <w:rPr>
              <w:rFonts w:ascii="Arial" w:eastAsiaTheme="minorEastAsia" w:hAnsi="Arial" w:cs="Arial"/>
              <w:noProof/>
              <w:lang w:eastAsia="es-CO"/>
            </w:rPr>
          </w:pPr>
          <w:hyperlink w:anchor="_Toc144131064" w:history="1">
            <w:r w:rsidR="00771E10" w:rsidRPr="00771E10">
              <w:rPr>
                <w:rStyle w:val="Hipervnculo"/>
                <w:rFonts w:ascii="Arial" w:hAnsi="Arial" w:cs="Arial"/>
                <w:iCs/>
                <w:noProof/>
              </w:rPr>
              <w:t>4.14</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Desistimiento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_Toc144131064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92</w:t>
            </w:r>
            <w:r w:rsidR="00771E10" w:rsidRPr="00771E10">
              <w:rPr>
                <w:rFonts w:ascii="Arial" w:hAnsi="Arial" w:cs="Arial"/>
                <w:noProof/>
                <w:webHidden/>
              </w:rPr>
              <w:fldChar w:fldCharType="end"/>
            </w:r>
          </w:hyperlink>
        </w:p>
        <w:p w14:paraId="4A8A6C20" w14:textId="2430A0A5" w:rsidR="00771E10" w:rsidRPr="00771E10" w:rsidRDefault="00000000">
          <w:pPr>
            <w:pStyle w:val="TDC1"/>
            <w:tabs>
              <w:tab w:val="left" w:pos="800"/>
            </w:tabs>
            <w:rPr>
              <w:rFonts w:ascii="Arial" w:eastAsiaTheme="minorEastAsia" w:hAnsi="Arial" w:cs="Arial"/>
              <w:noProof/>
              <w:lang w:eastAsia="es-CO"/>
            </w:rPr>
          </w:pPr>
          <w:hyperlink w:anchor="_Toc144131065" w:history="1">
            <w:r w:rsidR="00771E10" w:rsidRPr="00771E10">
              <w:rPr>
                <w:rStyle w:val="Hipervnculo"/>
                <w:rFonts w:ascii="Arial" w:hAnsi="Arial" w:cs="Arial"/>
                <w:iCs/>
                <w:noProof/>
              </w:rPr>
              <w:t>4.15</w:t>
            </w:r>
            <w:r w:rsidR="00771E10" w:rsidRPr="00771E10">
              <w:rPr>
                <w:rFonts w:ascii="Arial" w:eastAsiaTheme="minorEastAsia" w:hAnsi="Arial" w:cs="Arial"/>
                <w:noProof/>
                <w:lang w:eastAsia="es-CO"/>
              </w:rPr>
              <w:tab/>
            </w:r>
            <w:r w:rsidR="00771E10" w:rsidRPr="00771E10">
              <w:rPr>
                <w:rStyle w:val="Hipervnculo"/>
                <w:rFonts w:ascii="Arial" w:hAnsi="Arial" w:cs="Arial"/>
                <w:iCs/>
                <w:noProof/>
              </w:rPr>
              <w:t>Objeción</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_Toc144131065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93</w:t>
            </w:r>
            <w:r w:rsidR="00771E10" w:rsidRPr="00771E10">
              <w:rPr>
                <w:rFonts w:ascii="Arial" w:hAnsi="Arial" w:cs="Arial"/>
                <w:noProof/>
                <w:webHidden/>
              </w:rPr>
              <w:fldChar w:fldCharType="end"/>
            </w:r>
          </w:hyperlink>
        </w:p>
        <w:p w14:paraId="3B62F3BF" w14:textId="38619A53" w:rsidR="00771E10" w:rsidRPr="00771E10" w:rsidRDefault="00000000">
          <w:pPr>
            <w:pStyle w:val="TDC1"/>
            <w:tabs>
              <w:tab w:val="left" w:pos="400"/>
            </w:tabs>
            <w:rPr>
              <w:rFonts w:ascii="Arial" w:eastAsiaTheme="minorEastAsia" w:hAnsi="Arial" w:cs="Arial"/>
              <w:noProof/>
              <w:lang w:eastAsia="es-CO"/>
            </w:rPr>
          </w:pPr>
          <w:hyperlink w:anchor="_Toc144131066" w:history="1">
            <w:r w:rsidR="00771E10" w:rsidRPr="00771E10">
              <w:rPr>
                <w:rStyle w:val="Hipervnculo"/>
                <w:rFonts w:ascii="Arial" w:hAnsi="Arial" w:cs="Arial"/>
                <w:bCs/>
                <w:noProof/>
              </w:rPr>
              <w:t>5.</w:t>
            </w:r>
            <w:r w:rsidR="00771E10" w:rsidRPr="00771E10">
              <w:rPr>
                <w:rFonts w:ascii="Arial" w:eastAsiaTheme="minorEastAsia" w:hAnsi="Arial" w:cs="Arial"/>
                <w:noProof/>
                <w:lang w:eastAsia="es-CO"/>
              </w:rPr>
              <w:tab/>
            </w:r>
            <w:r w:rsidR="00771E10" w:rsidRPr="00771E10">
              <w:rPr>
                <w:rStyle w:val="Hipervnculo"/>
                <w:rFonts w:ascii="Arial" w:hAnsi="Arial" w:cs="Arial"/>
                <w:noProof/>
              </w:rPr>
              <w:t>REPORTE A CONTROL DISCIPLINARIO Y RESPONSABILIDAD EN PROCESO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_Toc144131066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93</w:t>
            </w:r>
            <w:r w:rsidR="00771E10" w:rsidRPr="00771E10">
              <w:rPr>
                <w:rFonts w:ascii="Arial" w:hAnsi="Arial" w:cs="Arial"/>
                <w:noProof/>
                <w:webHidden/>
              </w:rPr>
              <w:fldChar w:fldCharType="end"/>
            </w:r>
          </w:hyperlink>
        </w:p>
        <w:p w14:paraId="5E2DC458" w14:textId="6DCB8E19" w:rsidR="00771E10" w:rsidRPr="00771E10" w:rsidRDefault="00000000">
          <w:pPr>
            <w:pStyle w:val="TDC1"/>
            <w:tabs>
              <w:tab w:val="left" w:pos="400"/>
            </w:tabs>
            <w:rPr>
              <w:rFonts w:ascii="Arial" w:eastAsiaTheme="minorEastAsia" w:hAnsi="Arial" w:cs="Arial"/>
              <w:noProof/>
              <w:lang w:eastAsia="es-CO"/>
            </w:rPr>
          </w:pPr>
          <w:hyperlink w:anchor="_Toc144131067" w:history="1">
            <w:r w:rsidR="00771E10" w:rsidRPr="00771E10">
              <w:rPr>
                <w:rStyle w:val="Hipervnculo"/>
                <w:rFonts w:ascii="Arial" w:hAnsi="Arial" w:cs="Arial"/>
                <w:bCs/>
                <w:noProof/>
              </w:rPr>
              <w:t>6.</w:t>
            </w:r>
            <w:r w:rsidR="00771E10" w:rsidRPr="00771E10">
              <w:rPr>
                <w:rFonts w:ascii="Arial" w:eastAsiaTheme="minorEastAsia" w:hAnsi="Arial" w:cs="Arial"/>
                <w:noProof/>
                <w:lang w:eastAsia="es-CO"/>
              </w:rPr>
              <w:tab/>
            </w:r>
            <w:r w:rsidR="00771E10" w:rsidRPr="00771E10">
              <w:rPr>
                <w:rStyle w:val="Hipervnculo"/>
                <w:rFonts w:ascii="Arial" w:hAnsi="Arial" w:cs="Arial"/>
                <w:noProof/>
              </w:rPr>
              <w:t>REPORTE A CONTABILIDAD</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_Toc144131067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94</w:t>
            </w:r>
            <w:r w:rsidR="00771E10" w:rsidRPr="00771E10">
              <w:rPr>
                <w:rFonts w:ascii="Arial" w:hAnsi="Arial" w:cs="Arial"/>
                <w:noProof/>
                <w:webHidden/>
              </w:rPr>
              <w:fldChar w:fldCharType="end"/>
            </w:r>
          </w:hyperlink>
        </w:p>
        <w:p w14:paraId="1CD25BA2" w14:textId="5907BC18" w:rsidR="00771E10" w:rsidRPr="00771E10" w:rsidRDefault="00000000">
          <w:pPr>
            <w:pStyle w:val="TDC1"/>
            <w:tabs>
              <w:tab w:val="left" w:pos="400"/>
            </w:tabs>
            <w:rPr>
              <w:rFonts w:ascii="Arial" w:eastAsiaTheme="minorEastAsia" w:hAnsi="Arial" w:cs="Arial"/>
              <w:noProof/>
              <w:lang w:eastAsia="es-CO"/>
            </w:rPr>
          </w:pPr>
          <w:hyperlink w:anchor="_Toc144131068" w:history="1">
            <w:r w:rsidR="00771E10" w:rsidRPr="00771E10">
              <w:rPr>
                <w:rStyle w:val="Hipervnculo"/>
                <w:rFonts w:ascii="Arial" w:hAnsi="Arial" w:cs="Arial"/>
                <w:bCs/>
                <w:noProof/>
              </w:rPr>
              <w:t>7.</w:t>
            </w:r>
            <w:r w:rsidR="00771E10" w:rsidRPr="00771E10">
              <w:rPr>
                <w:rFonts w:ascii="Arial" w:eastAsiaTheme="minorEastAsia" w:hAnsi="Arial" w:cs="Arial"/>
                <w:noProof/>
                <w:lang w:eastAsia="es-CO"/>
              </w:rPr>
              <w:tab/>
            </w:r>
            <w:r w:rsidR="00771E10" w:rsidRPr="00771E10">
              <w:rPr>
                <w:rStyle w:val="Hipervnculo"/>
                <w:rFonts w:ascii="Arial" w:hAnsi="Arial" w:cs="Arial"/>
                <w:noProof/>
              </w:rPr>
              <w:t>DOCUMENTOS RELACIONADOS PARA LA EJECUCIÓN DEL PROCEDIMIENTO</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_Toc144131068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94</w:t>
            </w:r>
            <w:r w:rsidR="00771E10" w:rsidRPr="00771E10">
              <w:rPr>
                <w:rFonts w:ascii="Arial" w:hAnsi="Arial" w:cs="Arial"/>
                <w:noProof/>
                <w:webHidden/>
              </w:rPr>
              <w:fldChar w:fldCharType="end"/>
            </w:r>
          </w:hyperlink>
        </w:p>
        <w:p w14:paraId="4D120C66" w14:textId="467830FC" w:rsidR="00771E10" w:rsidRPr="00771E10" w:rsidRDefault="00000000">
          <w:pPr>
            <w:pStyle w:val="TDC2"/>
            <w:tabs>
              <w:tab w:val="right" w:leader="dot" w:pos="10338"/>
            </w:tabs>
            <w:rPr>
              <w:rFonts w:ascii="Arial" w:eastAsiaTheme="minorEastAsia" w:hAnsi="Arial" w:cs="Arial"/>
              <w:noProof/>
              <w:lang w:eastAsia="es-CO"/>
            </w:rPr>
          </w:pPr>
          <w:hyperlink w:anchor="_Toc144131069" w:history="1">
            <w:r w:rsidR="00771E10" w:rsidRPr="00771E10">
              <w:rPr>
                <w:rStyle w:val="Hipervnculo"/>
                <w:rFonts w:ascii="Arial" w:hAnsi="Arial" w:cs="Arial"/>
                <w:noProof/>
              </w:rPr>
              <w:t>CONTROL DE FIRMAS</w:t>
            </w:r>
            <w:r w:rsidR="00771E10" w:rsidRPr="00771E10">
              <w:rPr>
                <w:rFonts w:ascii="Arial" w:hAnsi="Arial" w:cs="Arial"/>
                <w:noProof/>
                <w:webHidden/>
              </w:rPr>
              <w:tab/>
            </w:r>
            <w:r w:rsidR="00771E10" w:rsidRPr="00771E10">
              <w:rPr>
                <w:rFonts w:ascii="Arial" w:hAnsi="Arial" w:cs="Arial"/>
                <w:noProof/>
                <w:webHidden/>
              </w:rPr>
              <w:fldChar w:fldCharType="begin"/>
            </w:r>
            <w:r w:rsidR="00771E10" w:rsidRPr="00771E10">
              <w:rPr>
                <w:rFonts w:ascii="Arial" w:hAnsi="Arial" w:cs="Arial"/>
                <w:noProof/>
                <w:webHidden/>
              </w:rPr>
              <w:instrText xml:space="preserve"> PAGEREF _Toc144131069 \h </w:instrText>
            </w:r>
            <w:r w:rsidR="00771E10" w:rsidRPr="00771E10">
              <w:rPr>
                <w:rFonts w:ascii="Arial" w:hAnsi="Arial" w:cs="Arial"/>
                <w:noProof/>
                <w:webHidden/>
              </w:rPr>
            </w:r>
            <w:r w:rsidR="00771E10" w:rsidRPr="00771E10">
              <w:rPr>
                <w:rFonts w:ascii="Arial" w:hAnsi="Arial" w:cs="Arial"/>
                <w:noProof/>
                <w:webHidden/>
              </w:rPr>
              <w:fldChar w:fldCharType="separate"/>
            </w:r>
            <w:r w:rsidR="00BD5C61">
              <w:rPr>
                <w:rFonts w:ascii="Arial" w:hAnsi="Arial" w:cs="Arial"/>
                <w:noProof/>
                <w:webHidden/>
              </w:rPr>
              <w:t>94</w:t>
            </w:r>
            <w:r w:rsidR="00771E10" w:rsidRPr="00771E10">
              <w:rPr>
                <w:rFonts w:ascii="Arial" w:hAnsi="Arial" w:cs="Arial"/>
                <w:noProof/>
                <w:webHidden/>
              </w:rPr>
              <w:fldChar w:fldCharType="end"/>
            </w:r>
          </w:hyperlink>
        </w:p>
        <w:p w14:paraId="351A9EC6" w14:textId="2F243B21" w:rsidR="009F5782" w:rsidRPr="009F5782" w:rsidRDefault="00893488" w:rsidP="009F5782">
          <w:r w:rsidRPr="00771E10">
            <w:rPr>
              <w:rFonts w:ascii="Arial" w:hAnsi="Arial" w:cs="Arial"/>
              <w:b/>
              <w:bCs/>
              <w:lang w:val="es-ES"/>
            </w:rPr>
            <w:fldChar w:fldCharType="end"/>
          </w:r>
        </w:p>
      </w:sdtContent>
    </w:sdt>
    <w:p w14:paraId="5B1561CF" w14:textId="366454A7" w:rsidR="00125E88" w:rsidRPr="008B79FE" w:rsidRDefault="00125E88" w:rsidP="001F27C9">
      <w:pPr>
        <w:pStyle w:val="Ttulo1"/>
        <w:spacing w:before="0" w:line="240" w:lineRule="auto"/>
        <w:rPr>
          <w:rFonts w:cs="Arial"/>
          <w:sz w:val="22"/>
          <w:szCs w:val="36"/>
        </w:rPr>
      </w:pPr>
      <w:bookmarkStart w:id="1" w:name="_Toc144130899"/>
      <w:r w:rsidRPr="008B79FE">
        <w:rPr>
          <w:rFonts w:cs="Arial"/>
          <w:sz w:val="22"/>
          <w:szCs w:val="36"/>
        </w:rPr>
        <w:t>INTRODUCCION</w:t>
      </w:r>
      <w:bookmarkStart w:id="2" w:name="_Toc52787917"/>
      <w:bookmarkEnd w:id="1"/>
    </w:p>
    <w:p w14:paraId="22E2644D" w14:textId="2B234E48" w:rsidR="0072710A" w:rsidRPr="008B79FE" w:rsidRDefault="0072710A" w:rsidP="001F27C9">
      <w:pPr>
        <w:spacing w:line="240" w:lineRule="auto"/>
        <w:jc w:val="both"/>
        <w:rPr>
          <w:rFonts w:ascii="Arial" w:hAnsi="Arial" w:cs="Arial"/>
        </w:rPr>
      </w:pPr>
      <w:r w:rsidRPr="008B79FE">
        <w:rPr>
          <w:rFonts w:ascii="Arial" w:hAnsi="Arial" w:cs="Arial"/>
        </w:rPr>
        <w:t>Conforme a la regulación en materia de responsabilidad fiscal y disciplinaria relacionada con la protección de los bienes y demás intereses asegurables de las entidades públicas, así como con el amparo de los servidores públicos, La UNIDAD ADMINISTRATIVA ESPECIAL CUERPO OFICIAL DE BOMBEROS DE BOGOTÁ, con la asesoría de</w:t>
      </w:r>
      <w:r w:rsidR="0097235E" w:rsidRPr="008B79FE">
        <w:rPr>
          <w:rFonts w:ascii="Arial" w:hAnsi="Arial" w:cs="Arial"/>
        </w:rPr>
        <w:t>l</w:t>
      </w:r>
      <w:r w:rsidRPr="008B79FE">
        <w:rPr>
          <w:rFonts w:ascii="Arial" w:hAnsi="Arial" w:cs="Arial"/>
        </w:rPr>
        <w:t xml:space="preserve"> intermediario de seguros, contrat</w:t>
      </w:r>
      <w:r w:rsidR="0097235E" w:rsidRPr="008B79FE">
        <w:rPr>
          <w:rFonts w:ascii="Arial" w:hAnsi="Arial" w:cs="Arial"/>
        </w:rPr>
        <w:t xml:space="preserve">a de forma continuada </w:t>
      </w:r>
      <w:r w:rsidRPr="008B79FE">
        <w:rPr>
          <w:rFonts w:ascii="Arial" w:hAnsi="Arial" w:cs="Arial"/>
        </w:rPr>
        <w:t xml:space="preserve"> a las compañías de seguros y las pólizas necesarias para la protección integral del patrimonio público y demás intereses a su cargo.</w:t>
      </w:r>
    </w:p>
    <w:p w14:paraId="4A8A917B" w14:textId="0796ADE7" w:rsidR="007246F4" w:rsidRPr="008B79FE" w:rsidRDefault="0072710A" w:rsidP="001F27C9">
      <w:pPr>
        <w:spacing w:line="240" w:lineRule="auto"/>
        <w:jc w:val="both"/>
        <w:rPr>
          <w:rFonts w:ascii="Arial" w:hAnsi="Arial" w:cs="Arial"/>
        </w:rPr>
      </w:pPr>
      <w:r w:rsidRPr="008B79FE">
        <w:rPr>
          <w:rFonts w:ascii="Arial" w:hAnsi="Arial" w:cs="Arial"/>
        </w:rPr>
        <w:t>El Manual de Seguros contiene los aspectos que todos los servidores deben tener en cuenta para el adecuado y oportuno aseguramiento de los intereses asegurables de La UNIDAD ADMINISTRATIVA ESPECIAL CUERPO OFICIAL DE BOMBEROS DE BOGOTÁ, y</w:t>
      </w:r>
      <w:r w:rsidR="00C63FC0" w:rsidRPr="008B79FE">
        <w:rPr>
          <w:rFonts w:ascii="Arial" w:hAnsi="Arial" w:cs="Arial"/>
        </w:rPr>
        <w:t xml:space="preserve"> </w:t>
      </w:r>
      <w:r w:rsidR="00772D39" w:rsidRPr="008B79FE">
        <w:rPr>
          <w:rFonts w:ascii="Arial" w:hAnsi="Arial" w:cs="Arial"/>
        </w:rPr>
        <w:t>así</w:t>
      </w:r>
      <w:r w:rsidR="00C63FC0" w:rsidRPr="008B79FE">
        <w:rPr>
          <w:rFonts w:ascii="Arial" w:hAnsi="Arial" w:cs="Arial"/>
        </w:rPr>
        <w:t xml:space="preserve"> mismo,</w:t>
      </w:r>
      <w:r w:rsidRPr="008B79FE">
        <w:rPr>
          <w:rFonts w:ascii="Arial" w:hAnsi="Arial" w:cs="Arial"/>
        </w:rPr>
        <w:t xml:space="preserve"> para el trámite de reclamaciones por ocurrencia de eventos accidentales, súbitos e imprevistos que los afecten, en cumplimiento del deber que les asiste en salvaguarda de los bienes y valores que les han sido encomendados.</w:t>
      </w:r>
    </w:p>
    <w:p w14:paraId="588E77EF" w14:textId="3F16A0D6" w:rsidR="0072710A" w:rsidRPr="008B79FE" w:rsidRDefault="007246F4" w:rsidP="001F27C9">
      <w:pPr>
        <w:spacing w:line="240" w:lineRule="auto"/>
        <w:jc w:val="both"/>
        <w:rPr>
          <w:rFonts w:ascii="Arial" w:hAnsi="Arial" w:cs="Arial"/>
        </w:rPr>
      </w:pPr>
      <w:r w:rsidRPr="008B79FE">
        <w:rPr>
          <w:rFonts w:ascii="Arial" w:hAnsi="Arial" w:cs="Arial"/>
        </w:rPr>
        <w:lastRenderedPageBreak/>
        <w:t>Esperamos que este MANUAL DE SEGUROS cubra en su contenido e indicaciones, todas las</w:t>
      </w:r>
      <w:r w:rsidR="00BA20A6" w:rsidRPr="008B79FE">
        <w:rPr>
          <w:rFonts w:ascii="Arial" w:hAnsi="Arial" w:cs="Arial"/>
        </w:rPr>
        <w:t xml:space="preserve"> </w:t>
      </w:r>
      <w:r w:rsidRPr="008B79FE">
        <w:rPr>
          <w:rFonts w:ascii="Arial" w:hAnsi="Arial" w:cs="Arial"/>
        </w:rPr>
        <w:t>necesidades y expectativas de</w:t>
      </w:r>
      <w:r w:rsidR="00C63FC0" w:rsidRPr="008B79FE">
        <w:rPr>
          <w:rFonts w:ascii="Arial" w:hAnsi="Arial" w:cs="Arial"/>
        </w:rPr>
        <w:t xml:space="preserve"> </w:t>
      </w:r>
      <w:r w:rsidRPr="008B79FE">
        <w:rPr>
          <w:rFonts w:ascii="Arial" w:hAnsi="Arial" w:cs="Arial"/>
        </w:rPr>
        <w:t>las diferentes dependencias</w:t>
      </w:r>
      <w:r w:rsidR="00C63FC0" w:rsidRPr="008B79FE">
        <w:rPr>
          <w:rFonts w:ascii="Arial" w:hAnsi="Arial" w:cs="Arial"/>
        </w:rPr>
        <w:t xml:space="preserve">, </w:t>
      </w:r>
      <w:r w:rsidRPr="008B79FE">
        <w:rPr>
          <w:rFonts w:ascii="Arial" w:hAnsi="Arial" w:cs="Arial"/>
        </w:rPr>
        <w:t>igualmente, sugerimos tenerlo como</w:t>
      </w:r>
      <w:r w:rsidR="00BA20A6" w:rsidRPr="008B79FE">
        <w:rPr>
          <w:rFonts w:ascii="Arial" w:hAnsi="Arial" w:cs="Arial"/>
        </w:rPr>
        <w:t xml:space="preserve"> </w:t>
      </w:r>
      <w:r w:rsidRPr="008B79FE">
        <w:rPr>
          <w:rFonts w:ascii="Arial" w:hAnsi="Arial" w:cs="Arial"/>
        </w:rPr>
        <w:t>documento permanente de consulta para realizar una mejor gestión que redunde en mayores beneficios y crecimiento para la buena gestión del programa de seguro</w:t>
      </w:r>
      <w:r w:rsidR="0083328C" w:rsidRPr="008B79FE">
        <w:rPr>
          <w:rFonts w:ascii="Arial" w:hAnsi="Arial" w:cs="Arial"/>
        </w:rPr>
        <w:t>s</w:t>
      </w:r>
      <w:r w:rsidRPr="008B79FE">
        <w:rPr>
          <w:rFonts w:ascii="Arial" w:hAnsi="Arial" w:cs="Arial"/>
        </w:rPr>
        <w:t xml:space="preserve">. El documento contiene conceptos generales del contrato de seguros en Colombia y las recomendaciones que cobran gran importancia en el momento de la realización del riesgo o eventos que puedan afectar los intereses y el patrimonio de </w:t>
      </w:r>
      <w:r w:rsidR="00BA20A6" w:rsidRPr="008B79FE">
        <w:rPr>
          <w:rFonts w:ascii="Arial" w:hAnsi="Arial" w:cs="Arial"/>
        </w:rPr>
        <w:t>la Entidad</w:t>
      </w:r>
      <w:r w:rsidRPr="008B79FE">
        <w:rPr>
          <w:rFonts w:ascii="Arial" w:hAnsi="Arial" w:cs="Arial"/>
        </w:rPr>
        <w:t xml:space="preserve">. </w:t>
      </w:r>
    </w:p>
    <w:p w14:paraId="0CFD699E" w14:textId="0A563940" w:rsidR="00BA20A6" w:rsidRPr="008B79FE" w:rsidRDefault="00BA20A6" w:rsidP="001F27C9">
      <w:pPr>
        <w:pStyle w:val="Ttulo1"/>
        <w:spacing w:line="240" w:lineRule="auto"/>
        <w:rPr>
          <w:rFonts w:cs="Arial"/>
          <w:sz w:val="22"/>
          <w:szCs w:val="36"/>
        </w:rPr>
      </w:pPr>
      <w:bookmarkStart w:id="3" w:name="_Toc144130900"/>
      <w:r w:rsidRPr="008B79FE">
        <w:rPr>
          <w:rFonts w:cs="Arial"/>
          <w:sz w:val="22"/>
          <w:szCs w:val="36"/>
        </w:rPr>
        <w:t>OBJETIVO:</w:t>
      </w:r>
      <w:bookmarkEnd w:id="3"/>
    </w:p>
    <w:p w14:paraId="76D43853" w14:textId="6EF29391" w:rsidR="00BA20A6" w:rsidRPr="008B79FE" w:rsidRDefault="008734BD" w:rsidP="001F27C9">
      <w:pPr>
        <w:spacing w:line="240" w:lineRule="auto"/>
        <w:jc w:val="both"/>
        <w:rPr>
          <w:rFonts w:ascii="Arial" w:hAnsi="Arial" w:cs="Arial"/>
        </w:rPr>
      </w:pPr>
      <w:r w:rsidRPr="008734BD">
        <w:rPr>
          <w:rFonts w:ascii="Arial" w:hAnsi="Arial" w:cs="Arial"/>
        </w:rPr>
        <w:t>Proporcionar a los servidores de la UNIDAD ADMINISTRATIVA ESPECIAL CUERPO OFICIAL DE BOMBEROS DE BOGOTÁ y a los particulares que apoyen la gestión en ella,  una herramienta de estudio y consulta, que les permita conocer fácilmente el programa de seguros e identificar las acciones que deben aplicar para el aseguramiento de los bienes y las reclamaciones por siniestros, con el fin de dar cumplimiento a la normativa en materia de responsabilidad fiscal y disciplinaria para la protección del patrimonio público a cargo de la Entidad.</w:t>
      </w:r>
    </w:p>
    <w:p w14:paraId="7B018776" w14:textId="1FF192D1" w:rsidR="00BA20A6" w:rsidRPr="008B79FE" w:rsidRDefault="00BA20A6" w:rsidP="001F27C9">
      <w:pPr>
        <w:pStyle w:val="Ttulo1"/>
        <w:spacing w:line="240" w:lineRule="auto"/>
        <w:rPr>
          <w:rFonts w:cs="Arial"/>
          <w:sz w:val="22"/>
          <w:szCs w:val="36"/>
        </w:rPr>
      </w:pPr>
      <w:bookmarkStart w:id="4" w:name="_Toc144130901"/>
      <w:r w:rsidRPr="008B79FE">
        <w:rPr>
          <w:rFonts w:cs="Arial"/>
          <w:sz w:val="22"/>
          <w:szCs w:val="36"/>
        </w:rPr>
        <w:t>ALCANCE:</w:t>
      </w:r>
      <w:bookmarkEnd w:id="4"/>
    </w:p>
    <w:p w14:paraId="35B0666D" w14:textId="7F510311" w:rsidR="005D7632" w:rsidRPr="008B79FE" w:rsidRDefault="005D7632" w:rsidP="001F27C9">
      <w:pPr>
        <w:spacing w:line="240" w:lineRule="auto"/>
        <w:jc w:val="both"/>
        <w:rPr>
          <w:rFonts w:ascii="Arial" w:hAnsi="Arial" w:cs="Arial"/>
        </w:rPr>
      </w:pPr>
      <w:r w:rsidRPr="008B79FE">
        <w:rPr>
          <w:rFonts w:ascii="Arial" w:hAnsi="Arial" w:cs="Arial"/>
        </w:rPr>
        <w:t>Aplica para todos los servidores de la UNIDAD ADMINISTRATIVA ESPECIAL CUERPO OFICIAL DE BOMBEROS DE BOGOTÁ, los particulares que desempeñen labores en ella, para el aseguramiento de bienes y las afectaciones de los intereses asegurados por ocurrencia de eventos accidentales, súbitos e imprevistos.</w:t>
      </w:r>
    </w:p>
    <w:p w14:paraId="6FF1B2AE" w14:textId="4C1A05D9" w:rsidR="002C6E44" w:rsidRPr="008B79FE" w:rsidRDefault="005D7632" w:rsidP="001F27C9">
      <w:pPr>
        <w:spacing w:line="240" w:lineRule="auto"/>
        <w:jc w:val="both"/>
        <w:rPr>
          <w:rFonts w:ascii="Arial" w:hAnsi="Arial" w:cs="Arial"/>
        </w:rPr>
      </w:pPr>
      <w:r w:rsidRPr="008B79FE">
        <w:rPr>
          <w:rFonts w:ascii="Arial" w:hAnsi="Arial" w:cs="Arial"/>
        </w:rPr>
        <w:t>Inicia con el reporte del siniestro y finaliza con la baj</w:t>
      </w:r>
      <w:r w:rsidR="00B76EF0" w:rsidRPr="008B79FE">
        <w:rPr>
          <w:rFonts w:ascii="Arial" w:hAnsi="Arial" w:cs="Arial"/>
        </w:rPr>
        <w:t>a</w:t>
      </w:r>
      <w:r w:rsidRPr="008B79FE">
        <w:rPr>
          <w:rFonts w:ascii="Arial" w:hAnsi="Arial" w:cs="Arial"/>
        </w:rPr>
        <w:t xml:space="preserve"> (según aplique) del bien en el aplicativo de Inventarios.</w:t>
      </w:r>
    </w:p>
    <w:p w14:paraId="6621B657" w14:textId="780E0311" w:rsidR="002C6E44" w:rsidRPr="008B79FE" w:rsidRDefault="002C6E44" w:rsidP="001F27C9">
      <w:pPr>
        <w:pStyle w:val="Ttulo1"/>
        <w:spacing w:line="240" w:lineRule="auto"/>
        <w:rPr>
          <w:rFonts w:cs="Arial"/>
          <w:sz w:val="22"/>
          <w:szCs w:val="36"/>
        </w:rPr>
      </w:pPr>
      <w:bookmarkStart w:id="5" w:name="_Toc144130902"/>
      <w:r w:rsidRPr="008B79FE">
        <w:rPr>
          <w:rFonts w:cs="Arial"/>
          <w:sz w:val="22"/>
          <w:szCs w:val="36"/>
        </w:rPr>
        <w:t>POLITICA DE OPERACIÓN</w:t>
      </w:r>
      <w:bookmarkEnd w:id="5"/>
    </w:p>
    <w:p w14:paraId="31672E46" w14:textId="177F0148" w:rsidR="002C6E44" w:rsidRPr="008B79FE" w:rsidRDefault="002C6E44" w:rsidP="001F27C9">
      <w:pPr>
        <w:pStyle w:val="Prrafodelista"/>
        <w:numPr>
          <w:ilvl w:val="0"/>
          <w:numId w:val="8"/>
        </w:numPr>
        <w:spacing w:line="240" w:lineRule="auto"/>
        <w:jc w:val="both"/>
        <w:rPr>
          <w:rFonts w:ascii="Arial" w:hAnsi="Arial" w:cs="Arial"/>
        </w:rPr>
      </w:pPr>
      <w:r w:rsidRPr="008B79FE">
        <w:rPr>
          <w:rFonts w:ascii="Arial" w:hAnsi="Arial" w:cs="Arial"/>
        </w:rPr>
        <w:t xml:space="preserve">Es responsabilidad de cada líder de proceso: </w:t>
      </w:r>
    </w:p>
    <w:p w14:paraId="74189750" w14:textId="77777777" w:rsidR="002C6E44" w:rsidRPr="008B79FE" w:rsidRDefault="002C6E44" w:rsidP="001F27C9">
      <w:pPr>
        <w:pStyle w:val="Prrafodelista"/>
        <w:numPr>
          <w:ilvl w:val="0"/>
          <w:numId w:val="9"/>
        </w:numPr>
        <w:spacing w:line="240" w:lineRule="auto"/>
        <w:jc w:val="both"/>
        <w:rPr>
          <w:rFonts w:ascii="Arial" w:hAnsi="Arial" w:cs="Arial"/>
        </w:rPr>
      </w:pPr>
      <w:r w:rsidRPr="008B79FE">
        <w:rPr>
          <w:rFonts w:ascii="Arial" w:hAnsi="Arial" w:cs="Arial"/>
        </w:rPr>
        <w:t xml:space="preserve">Socializar los documentos que aprueba al personal que interactúa con el documento. </w:t>
      </w:r>
    </w:p>
    <w:p w14:paraId="73E43261" w14:textId="77777777" w:rsidR="002C6E44" w:rsidRPr="008B79FE" w:rsidRDefault="002C6E44" w:rsidP="001F27C9">
      <w:pPr>
        <w:pStyle w:val="Prrafodelista"/>
        <w:numPr>
          <w:ilvl w:val="0"/>
          <w:numId w:val="9"/>
        </w:numPr>
        <w:spacing w:line="240" w:lineRule="auto"/>
        <w:jc w:val="both"/>
        <w:rPr>
          <w:rFonts w:ascii="Arial" w:hAnsi="Arial" w:cs="Arial"/>
        </w:rPr>
      </w:pPr>
      <w:r w:rsidRPr="008B79FE">
        <w:rPr>
          <w:rFonts w:ascii="Arial" w:hAnsi="Arial" w:cs="Arial"/>
        </w:rPr>
        <w:t>Hacer cumplir los requisitos establecidos en los documentos aprobados y con los lineamientos del MIPG.</w:t>
      </w:r>
    </w:p>
    <w:p w14:paraId="0210192B" w14:textId="77777777" w:rsidR="002C6E44" w:rsidRPr="008B79FE" w:rsidRDefault="002C6E44" w:rsidP="001F27C9">
      <w:pPr>
        <w:pStyle w:val="Prrafodelista"/>
        <w:numPr>
          <w:ilvl w:val="0"/>
          <w:numId w:val="9"/>
        </w:numPr>
        <w:spacing w:line="240" w:lineRule="auto"/>
        <w:jc w:val="both"/>
        <w:rPr>
          <w:rFonts w:ascii="Arial" w:hAnsi="Arial" w:cs="Arial"/>
        </w:rPr>
      </w:pPr>
      <w:r w:rsidRPr="008B79FE">
        <w:rPr>
          <w:rFonts w:ascii="Arial" w:hAnsi="Arial" w:cs="Arial"/>
        </w:rPr>
        <w:t>Revisar y actualizar la documentación cuando la normatividad y documentos externos aplicables cambien.</w:t>
      </w:r>
    </w:p>
    <w:p w14:paraId="6709676F" w14:textId="77777777" w:rsidR="002C6E44" w:rsidRDefault="002C6E44" w:rsidP="001F27C9">
      <w:pPr>
        <w:pStyle w:val="Prrafodelista"/>
        <w:numPr>
          <w:ilvl w:val="0"/>
          <w:numId w:val="9"/>
        </w:numPr>
        <w:spacing w:line="240" w:lineRule="auto"/>
        <w:jc w:val="both"/>
        <w:rPr>
          <w:rFonts w:ascii="Arial" w:hAnsi="Arial" w:cs="Arial"/>
        </w:rPr>
      </w:pPr>
      <w:r w:rsidRPr="008B79FE">
        <w:rPr>
          <w:rFonts w:ascii="Arial" w:hAnsi="Arial" w:cs="Arial"/>
        </w:rPr>
        <w:t>Revisar y/o actualizar los documentos cada vez que se requiera, como mínimo cada 2 años, con apoyo del referente de la dependencia.</w:t>
      </w:r>
    </w:p>
    <w:p w14:paraId="587020C6" w14:textId="77777777" w:rsidR="00F429B0" w:rsidRDefault="00F429B0" w:rsidP="00F429B0">
      <w:pPr>
        <w:pStyle w:val="Prrafodelista"/>
        <w:spacing w:line="240" w:lineRule="auto"/>
        <w:ind w:left="1440"/>
        <w:jc w:val="both"/>
        <w:rPr>
          <w:rFonts w:ascii="Arial" w:hAnsi="Arial" w:cs="Arial"/>
        </w:rPr>
      </w:pPr>
    </w:p>
    <w:p w14:paraId="3B7B0FCF" w14:textId="35724CAB" w:rsidR="00F429B0" w:rsidRPr="00F429B0" w:rsidRDefault="00F429B0" w:rsidP="00F429B0">
      <w:pPr>
        <w:pStyle w:val="Prrafodelista"/>
        <w:numPr>
          <w:ilvl w:val="0"/>
          <w:numId w:val="8"/>
        </w:numPr>
        <w:spacing w:line="240" w:lineRule="auto"/>
        <w:jc w:val="both"/>
        <w:rPr>
          <w:rFonts w:ascii="Arial" w:hAnsi="Arial" w:cs="Arial"/>
        </w:rPr>
      </w:pPr>
      <w:bookmarkStart w:id="6" w:name="_Toc144130903"/>
      <w:r w:rsidRPr="00F429B0">
        <w:rPr>
          <w:rFonts w:ascii="Arial" w:hAnsi="Arial" w:cs="Arial"/>
        </w:rPr>
        <w:t xml:space="preserve">Es responsabilidad del profesional de la Subdirección de Gestión Corporativa / Inventarios y Almacén reportar de forma mensual las novedades presentadas con los bienes en términos de </w:t>
      </w:r>
      <w:r>
        <w:rPr>
          <w:rFonts w:ascii="Arial" w:hAnsi="Arial" w:cs="Arial"/>
        </w:rPr>
        <w:t xml:space="preserve">baja </w:t>
      </w:r>
      <w:r w:rsidRPr="00F429B0">
        <w:rPr>
          <w:rFonts w:ascii="Arial" w:hAnsi="Arial" w:cs="Arial"/>
        </w:rPr>
        <w:t xml:space="preserve">o ingreso con informe PDF y Excel, con el fin de asegurar las mismas en el programa de seguros. </w:t>
      </w:r>
    </w:p>
    <w:p w14:paraId="7B1A57E1" w14:textId="77777777" w:rsidR="00F429B0" w:rsidRPr="00F429B0" w:rsidRDefault="00F429B0" w:rsidP="00F429B0">
      <w:pPr>
        <w:pStyle w:val="Prrafodelista"/>
        <w:numPr>
          <w:ilvl w:val="0"/>
          <w:numId w:val="8"/>
        </w:numPr>
        <w:spacing w:line="240" w:lineRule="auto"/>
        <w:jc w:val="both"/>
        <w:rPr>
          <w:rFonts w:ascii="Arial" w:hAnsi="Arial" w:cs="Arial"/>
        </w:rPr>
      </w:pPr>
      <w:r w:rsidRPr="00F429B0">
        <w:rPr>
          <w:rFonts w:ascii="Arial" w:hAnsi="Arial" w:cs="Arial"/>
        </w:rPr>
        <w:t xml:space="preserve">Es responsabilidad de la Subdirección de Gestión Humana, reportar de forma mensual las novedades presentadas con el personal asegurado en términos de nuevas vinculaciones, pensión, renuncia voluntaria o terminación unilateral por parte de la Entidad, con el fin de asegurar las mismas en el programa de seguros mediante radicación formal a Corporativa. </w:t>
      </w:r>
    </w:p>
    <w:p w14:paraId="3CAA5138" w14:textId="77777777" w:rsidR="00F429B0" w:rsidRPr="00F429B0" w:rsidRDefault="00F429B0" w:rsidP="00F429B0">
      <w:pPr>
        <w:pStyle w:val="Prrafodelista"/>
        <w:numPr>
          <w:ilvl w:val="0"/>
          <w:numId w:val="8"/>
        </w:numPr>
        <w:spacing w:line="240" w:lineRule="auto"/>
        <w:jc w:val="both"/>
        <w:rPr>
          <w:rFonts w:ascii="Arial" w:hAnsi="Arial" w:cs="Arial"/>
        </w:rPr>
      </w:pPr>
      <w:r w:rsidRPr="00F429B0">
        <w:rPr>
          <w:rFonts w:ascii="Arial" w:hAnsi="Arial" w:cs="Arial"/>
        </w:rPr>
        <w:t xml:space="preserve">Es responsabilidad de Líder de Logística reportar a máximo 1 día hábil siguiente las novedades presentadas por el cambio operativo de los vehículos a causa de avería grave por conceptos </w:t>
      </w:r>
      <w:r w:rsidRPr="00F429B0">
        <w:rPr>
          <w:rFonts w:ascii="Arial" w:hAnsi="Arial" w:cs="Arial"/>
        </w:rPr>
        <w:lastRenderedPageBreak/>
        <w:t xml:space="preserve">diferentes a siniestralidad (Ej. Mantenimiento). Así mismo, informar cuando el estado cambié a “en funcionamiento”. Lo anterior, con el fin de asegurar las mismas en el programa de seguros. </w:t>
      </w:r>
    </w:p>
    <w:p w14:paraId="6CFA9C32" w14:textId="77777777" w:rsidR="00F429B0" w:rsidRPr="00F429B0" w:rsidRDefault="00F429B0" w:rsidP="00F429B0">
      <w:pPr>
        <w:pStyle w:val="Prrafodelista"/>
        <w:numPr>
          <w:ilvl w:val="0"/>
          <w:numId w:val="8"/>
        </w:numPr>
        <w:spacing w:line="240" w:lineRule="auto"/>
        <w:jc w:val="both"/>
        <w:rPr>
          <w:rFonts w:ascii="Arial" w:hAnsi="Arial" w:cs="Arial"/>
        </w:rPr>
      </w:pPr>
      <w:r w:rsidRPr="00F429B0">
        <w:rPr>
          <w:rFonts w:ascii="Arial" w:hAnsi="Arial" w:cs="Arial"/>
        </w:rPr>
        <w:t xml:space="preserve">Es responsabilidad de la Subdirección Logística, realizar el reporte a Control Disciplinario Interno y a la Subdirección Operativa frente a la inoperatividad de los vehículos del Parque Automotor a causa de Siniestro, solo en caso de no existir un responsable identificado que adelante la reclamación. En el mismo, informará su concepto sobre el estado operativo del Automotor y las afectaciones a la disponibilidad de este. </w:t>
      </w:r>
    </w:p>
    <w:p w14:paraId="6547159C" w14:textId="77777777" w:rsidR="00F429B0" w:rsidRPr="00F429B0" w:rsidRDefault="00F429B0" w:rsidP="00F429B0">
      <w:pPr>
        <w:pStyle w:val="Prrafodelista"/>
        <w:numPr>
          <w:ilvl w:val="0"/>
          <w:numId w:val="8"/>
        </w:numPr>
        <w:spacing w:line="240" w:lineRule="auto"/>
        <w:jc w:val="both"/>
        <w:rPr>
          <w:rFonts w:ascii="Arial" w:hAnsi="Arial" w:cs="Arial"/>
        </w:rPr>
      </w:pPr>
      <w:r w:rsidRPr="00F429B0">
        <w:rPr>
          <w:rFonts w:ascii="Arial" w:hAnsi="Arial" w:cs="Arial"/>
        </w:rPr>
        <w:t xml:space="preserve">Es responsabilidad de los servidores de la UNIDAD ADMINISTRATIVA ESPECIAL CUERPO OFICIAL DE BOMBEROS DE BOGOTÁ y a los particulares que apoyen la gestión en ella, de realizar el reporte formal a Control Disciplinario con copia al supervisor o jefe inmediato informando de las afectaciones (daño, hurto o pérdida de bienes) en caso de no existir un responsable identificado que adelante la reclamación. </w:t>
      </w:r>
    </w:p>
    <w:p w14:paraId="7314EDCA" w14:textId="77777777" w:rsidR="00F429B0" w:rsidRPr="00F429B0" w:rsidRDefault="00F429B0" w:rsidP="00F429B0">
      <w:pPr>
        <w:pStyle w:val="Prrafodelista"/>
        <w:numPr>
          <w:ilvl w:val="0"/>
          <w:numId w:val="8"/>
        </w:numPr>
        <w:spacing w:line="240" w:lineRule="auto"/>
        <w:jc w:val="both"/>
        <w:rPr>
          <w:rFonts w:ascii="Arial" w:hAnsi="Arial" w:cs="Arial"/>
        </w:rPr>
      </w:pPr>
      <w:r w:rsidRPr="00F429B0">
        <w:rPr>
          <w:rFonts w:ascii="Arial" w:hAnsi="Arial" w:cs="Arial"/>
        </w:rPr>
        <w:t xml:space="preserve">Es responsabilidad de los servidores de la UNIDAD ADMINISTRATIVA ESPECIAL CUERPO OFICIAL DE BOMBEROS DE BOGOTÁ y a los particulares que apoyen la gestión en ella, en caso de presentarse vencimiento de los términos de prescripción de los siniestros por no adelantar las debidas gestiones para la formalización de los siniestros. </w:t>
      </w:r>
    </w:p>
    <w:p w14:paraId="04F362B6" w14:textId="77777777" w:rsidR="00F429B0" w:rsidRPr="00F429B0" w:rsidRDefault="00F429B0" w:rsidP="00F429B0">
      <w:pPr>
        <w:pStyle w:val="Prrafodelista"/>
        <w:numPr>
          <w:ilvl w:val="0"/>
          <w:numId w:val="8"/>
        </w:numPr>
        <w:spacing w:line="240" w:lineRule="auto"/>
        <w:jc w:val="both"/>
        <w:rPr>
          <w:rFonts w:ascii="Arial" w:hAnsi="Arial" w:cs="Arial"/>
        </w:rPr>
      </w:pPr>
      <w:r w:rsidRPr="00F429B0">
        <w:rPr>
          <w:rFonts w:ascii="Arial" w:hAnsi="Arial" w:cs="Arial"/>
        </w:rPr>
        <w:t xml:space="preserve">La organización de documentos producto de las actividades desarrolladas en este procedimiento deben quedar organizadas de acuerdo con las tablas de retención documental —TRD— concertadas con el líder del proceso. </w:t>
      </w:r>
    </w:p>
    <w:p w14:paraId="081E8B34" w14:textId="77777777" w:rsidR="00F429B0" w:rsidRPr="00F429B0" w:rsidRDefault="00F429B0" w:rsidP="00F429B0">
      <w:pPr>
        <w:pStyle w:val="Prrafodelista"/>
        <w:numPr>
          <w:ilvl w:val="0"/>
          <w:numId w:val="8"/>
        </w:numPr>
        <w:spacing w:line="240" w:lineRule="auto"/>
        <w:jc w:val="both"/>
        <w:rPr>
          <w:rFonts w:ascii="Arial" w:hAnsi="Arial" w:cs="Arial"/>
        </w:rPr>
      </w:pPr>
      <w:r w:rsidRPr="00F429B0">
        <w:rPr>
          <w:rFonts w:ascii="Arial" w:hAnsi="Arial" w:cs="Arial"/>
        </w:rPr>
        <w:t xml:space="preserve">Las reclamaciones relacionadas con la misionalidad de la entidad deben tener una prioridad mayor que otro tipo de reportes. </w:t>
      </w:r>
    </w:p>
    <w:p w14:paraId="16CF0E61" w14:textId="77777777" w:rsidR="00F429B0" w:rsidRPr="00F429B0" w:rsidRDefault="00F429B0" w:rsidP="00F429B0">
      <w:pPr>
        <w:pStyle w:val="Prrafodelista"/>
        <w:numPr>
          <w:ilvl w:val="0"/>
          <w:numId w:val="8"/>
        </w:numPr>
        <w:spacing w:line="240" w:lineRule="auto"/>
        <w:jc w:val="both"/>
        <w:rPr>
          <w:rFonts w:ascii="Arial" w:hAnsi="Arial" w:cs="Arial"/>
        </w:rPr>
      </w:pPr>
      <w:r w:rsidRPr="00F429B0">
        <w:rPr>
          <w:rFonts w:ascii="Arial" w:hAnsi="Arial" w:cs="Arial"/>
        </w:rPr>
        <w:t>El reporte de informe de aviso de siniestro por pérdida o daño debe darse inmediatamente después de ocurrido el hecho sin excepciones de franquicias, descansos, permisos especiales, vacaciones, suspensiones, calamidad doméstica, o terminación del contrato.</w:t>
      </w:r>
    </w:p>
    <w:p w14:paraId="20675377" w14:textId="77777777" w:rsidR="00F429B0" w:rsidRPr="00F429B0" w:rsidRDefault="00F429B0" w:rsidP="00F429B0">
      <w:pPr>
        <w:pStyle w:val="Prrafodelista"/>
        <w:numPr>
          <w:ilvl w:val="0"/>
          <w:numId w:val="8"/>
        </w:numPr>
        <w:spacing w:line="240" w:lineRule="auto"/>
        <w:jc w:val="both"/>
        <w:rPr>
          <w:rFonts w:ascii="Arial" w:hAnsi="Arial" w:cs="Arial"/>
        </w:rPr>
      </w:pPr>
      <w:r w:rsidRPr="00F429B0">
        <w:rPr>
          <w:rFonts w:ascii="Arial" w:hAnsi="Arial" w:cs="Arial"/>
        </w:rPr>
        <w:t>Es responsabilidad del líder de Almacén la custodia y entrega de los salvamentos derivados del proceso de siniestralidad a la compañía de seguros como parte integral de la baja del elemento en el aplicativo de inventarios. Así mismo, de los soportes documentales necesarios para el debido registro de recepción y entrega.</w:t>
      </w:r>
    </w:p>
    <w:p w14:paraId="36F9C6DC" w14:textId="77777777" w:rsidR="00F429B0" w:rsidRPr="00F429B0" w:rsidRDefault="00F429B0" w:rsidP="00F429B0">
      <w:pPr>
        <w:pStyle w:val="Prrafodelista"/>
        <w:numPr>
          <w:ilvl w:val="0"/>
          <w:numId w:val="8"/>
        </w:numPr>
        <w:spacing w:line="240" w:lineRule="auto"/>
        <w:jc w:val="both"/>
        <w:rPr>
          <w:rFonts w:ascii="Arial" w:hAnsi="Arial" w:cs="Arial"/>
        </w:rPr>
      </w:pPr>
      <w:r w:rsidRPr="00F429B0">
        <w:rPr>
          <w:rFonts w:ascii="Arial" w:hAnsi="Arial" w:cs="Arial"/>
        </w:rPr>
        <w:t>Este proceso tiene además como objetivo hacer el seguimiento, traslado y control de los bienes, herramientas, equipos y accesorios cuando están dañados o fuera de servicio por concepto de siniestro. De esta forma lograr un enlace administrativo entre la Subdirección de Gestión Corporativa, la Subdirección Operativa, la Subdirección Logística, la Oficina Asesora de Planeación, la Oficina Asesora de Control Interno Disciplinario y el área Financiera (contabilidad)</w:t>
      </w:r>
    </w:p>
    <w:p w14:paraId="6EC53488" w14:textId="75A3B1EC" w:rsidR="0072710A" w:rsidRPr="008B79FE" w:rsidRDefault="0072710A" w:rsidP="001F27C9">
      <w:pPr>
        <w:pStyle w:val="Ttulo1"/>
        <w:spacing w:line="240" w:lineRule="auto"/>
        <w:rPr>
          <w:rFonts w:cs="Arial"/>
          <w:sz w:val="22"/>
          <w:szCs w:val="36"/>
        </w:rPr>
      </w:pPr>
      <w:r w:rsidRPr="008B79FE">
        <w:rPr>
          <w:rFonts w:cs="Arial"/>
          <w:sz w:val="22"/>
          <w:szCs w:val="36"/>
        </w:rPr>
        <w:t xml:space="preserve">MARCO </w:t>
      </w:r>
      <w:r w:rsidR="005D7632" w:rsidRPr="008B79FE">
        <w:rPr>
          <w:rFonts w:cs="Arial"/>
          <w:sz w:val="22"/>
          <w:szCs w:val="36"/>
        </w:rPr>
        <w:t>NORMATIVO</w:t>
      </w:r>
      <w:bookmarkEnd w:id="6"/>
    </w:p>
    <w:p w14:paraId="3025CDBE" w14:textId="77777777" w:rsidR="008B79FE" w:rsidRPr="008B79FE" w:rsidRDefault="008B79FE" w:rsidP="001F27C9">
      <w:pPr>
        <w:spacing w:line="240" w:lineRule="auto"/>
        <w:jc w:val="both"/>
        <w:rPr>
          <w:rFonts w:ascii="Arial" w:hAnsi="Arial" w:cs="Arial"/>
        </w:rPr>
      </w:pPr>
      <w:r w:rsidRPr="008B79FE">
        <w:rPr>
          <w:rFonts w:ascii="Arial" w:hAnsi="Arial" w:cs="Arial"/>
        </w:rPr>
        <w:t xml:space="preserve">La UNIDAD ADMINISTRATIVA ESPECIAL CUERPO OFICIAL DE BOMBEROS DE BOGOTÁ es una Unidad Administrativa Especial del orden Distrital del sector central, de carácter eminentemente técnico y especializada, sin personería jurídica, con autonomía administrativa y presupuestal, la cual tiene por objeto la prevención y atención de emergencias e incendios, y su misión es la de: </w:t>
      </w:r>
      <w:r w:rsidRPr="008B79FE">
        <w:rPr>
          <w:rFonts w:ascii="Arial" w:hAnsi="Arial" w:cs="Arial"/>
          <w:i/>
          <w:iCs/>
        </w:rPr>
        <w:t>“Proteger la vida, el ambiente y el patrimonio, a través de la gestión integral de riesgos de incendios, atención de rescates en todas sus modalidades e incidentes con materiales peligrosos en Bogotá y su entorno”</w:t>
      </w:r>
      <w:r w:rsidRPr="008B79FE">
        <w:rPr>
          <w:rFonts w:ascii="Arial" w:hAnsi="Arial" w:cs="Arial"/>
        </w:rPr>
        <w:t xml:space="preserve"> de acuerdo con el Acuerdo 637 de 2016 Concejo de Bogotá D.C. En el marco del desarrollo de la gestión institucional, y de conformidad con lo establecido en el numeral 6 del artículo 11 de Decreto 555 de 2011 por el cual se modifica la estructura organizacional de la Unidad Administrativa Especial Cuerpo Oficial de Bomberos de Bogotá, D.C., la entidad tiene dentro de su estructura organizacional a la Subdirección de Gestión Corporativa la </w:t>
      </w:r>
      <w:r w:rsidRPr="008B79FE">
        <w:rPr>
          <w:rFonts w:ascii="Arial" w:hAnsi="Arial" w:cs="Arial"/>
        </w:rPr>
        <w:lastRenderedPageBreak/>
        <w:t xml:space="preserve">cual tiene dentro de sus </w:t>
      </w:r>
      <w:r w:rsidRPr="008B79FE">
        <w:rPr>
          <w:rFonts w:ascii="Arial" w:hAnsi="Arial" w:cs="Arial"/>
          <w:i/>
          <w:iCs/>
        </w:rPr>
        <w:t>funciones “Dirigir y gestionar las acciones necesarias para garantizar la prestación oportuna de los servicios administrativos que se requieran para el buen funcionamiento de la Entidad”.</w:t>
      </w:r>
    </w:p>
    <w:p w14:paraId="3552C33F" w14:textId="77777777" w:rsidR="008B79FE" w:rsidRPr="008B79FE" w:rsidRDefault="008B79FE" w:rsidP="001F27C9">
      <w:pPr>
        <w:spacing w:line="240" w:lineRule="auto"/>
        <w:jc w:val="both"/>
        <w:rPr>
          <w:rFonts w:ascii="Arial" w:hAnsi="Arial" w:cs="Arial"/>
        </w:rPr>
      </w:pPr>
      <w:r w:rsidRPr="008B79FE">
        <w:rPr>
          <w:rFonts w:ascii="Arial" w:hAnsi="Arial" w:cs="Arial"/>
        </w:rPr>
        <w:t xml:space="preserve">El artículo 2° de la Constitución Política de Colombia establece que son fines esenciales del Estado: Servir a la comunidad, promover la prosperidad general y garantizar la efectividad de los principios, derechos y deberes allí consagrados, entre otros. De tal modo que, para el cumplimiento de dichos fines, las entidades del Estado poseen bienes e intereses patrimoniales que, por lo general, están destinados al cumplimiento de las funciones públicas. En consecuencia, los bienes e intereses patrimoniales de la UNIDAD ADMINISTRATIVA ESPECIAL CUERPO OFICIAL DE BOMBEROS DE BOGOTÁ se encuentran expuestos a una gran cantidad de riesgos que, en el evento de materializarse, producirían un detrimento al patrimonio de la Entidad. En consecuencia, es obligación de las Entidades del Estado asegurar sus bienes e intereses patrimoniales a través de la celebración de contratos de seguros. </w:t>
      </w:r>
    </w:p>
    <w:p w14:paraId="43191DD4" w14:textId="77777777" w:rsidR="008B79FE" w:rsidRPr="008B79FE" w:rsidRDefault="008B79FE" w:rsidP="001F27C9">
      <w:pPr>
        <w:spacing w:line="240" w:lineRule="auto"/>
        <w:jc w:val="both"/>
        <w:rPr>
          <w:rFonts w:ascii="Arial" w:hAnsi="Arial" w:cs="Arial"/>
        </w:rPr>
      </w:pPr>
      <w:r w:rsidRPr="008B79FE">
        <w:rPr>
          <w:rFonts w:ascii="Arial" w:hAnsi="Arial" w:cs="Arial"/>
        </w:rPr>
        <w:t>En este sentido las Entidades Estatales buscan proteger su patrimonio contra la mayor cantidad de riesgos a los cuales se encuentran expuestas. Sobre estos aspectos la legislación nacional señala:</w:t>
      </w:r>
    </w:p>
    <w:p w14:paraId="359A34F8" w14:textId="77777777" w:rsidR="008B79FE" w:rsidRPr="008B79FE" w:rsidRDefault="008B79FE" w:rsidP="001F27C9">
      <w:pPr>
        <w:spacing w:line="240" w:lineRule="auto"/>
        <w:ind w:left="708"/>
        <w:jc w:val="both"/>
        <w:rPr>
          <w:rFonts w:ascii="Arial" w:hAnsi="Arial" w:cs="Arial"/>
        </w:rPr>
      </w:pPr>
      <w:r w:rsidRPr="008B79FE">
        <w:rPr>
          <w:rFonts w:ascii="Arial" w:hAnsi="Arial" w:cs="Arial"/>
        </w:rPr>
        <w:t xml:space="preserve">Artículo 101 del Decreto Ley 663 de 1993 </w:t>
      </w:r>
      <w:r w:rsidRPr="008B79FE">
        <w:rPr>
          <w:rStyle w:val="nfasis"/>
          <w:rFonts w:ascii="Arial" w:hAnsi="Arial" w:cs="Arial"/>
          <w:sz w:val="25"/>
          <w:szCs w:val="25"/>
          <w:shd w:val="clear" w:color="auto" w:fill="FFFFFF"/>
        </w:rPr>
        <w:t xml:space="preserve">“Por medio del cual se actualiza el Estatuto Orgánico del Sistema Financiero y se modifica su titulación y numeración.” </w:t>
      </w:r>
      <w:r w:rsidRPr="008B79FE">
        <w:rPr>
          <w:rFonts w:ascii="Arial" w:hAnsi="Arial" w:cs="Arial"/>
        </w:rPr>
        <w:t>establece:</w:t>
      </w:r>
    </w:p>
    <w:p w14:paraId="77EED798" w14:textId="77777777" w:rsidR="008B79FE" w:rsidRPr="008B79FE" w:rsidRDefault="008B79FE" w:rsidP="001F27C9">
      <w:pPr>
        <w:shd w:val="clear" w:color="auto" w:fill="FFFFFF"/>
        <w:spacing w:before="100" w:beforeAutospacing="1" w:after="100" w:afterAutospacing="1" w:line="240" w:lineRule="auto"/>
        <w:ind w:left="709"/>
        <w:jc w:val="both"/>
        <w:rPr>
          <w:rFonts w:ascii="Arial" w:eastAsia="Times New Roman" w:hAnsi="Arial" w:cs="Arial"/>
          <w:i/>
          <w:iCs/>
          <w:lang w:eastAsia="es-CO"/>
        </w:rPr>
      </w:pPr>
      <w:r w:rsidRPr="008B79FE">
        <w:rPr>
          <w:rFonts w:ascii="Arial" w:hAnsi="Arial" w:cs="Arial"/>
        </w:rPr>
        <w:t xml:space="preserve"> &lt;&lt;…</w:t>
      </w:r>
      <w:r w:rsidRPr="008B79FE">
        <w:rPr>
          <w:rFonts w:ascii="Arial" w:eastAsia="Times New Roman" w:hAnsi="Arial" w:cs="Arial"/>
          <w:b/>
          <w:bCs/>
          <w:i/>
          <w:iCs/>
          <w:lang w:eastAsia="es-CO"/>
        </w:rPr>
        <w:t>4. Aseguramiento de los bienes oficiales. </w:t>
      </w:r>
      <w:r w:rsidRPr="008B79FE">
        <w:rPr>
          <w:rFonts w:ascii="Arial" w:eastAsia="Times New Roman" w:hAnsi="Arial" w:cs="Arial"/>
          <w:i/>
          <w:iCs/>
          <w:lang w:eastAsia="es-CO"/>
        </w:rPr>
        <w:t>De conformidad con el artículo 244 del Decreto Ley 222 de 1983, todos los seguros requeridos para una adecuada protección de los intereses patrimoniales de las entidades públicas y de los bienes pertenecientes a las mismas, o de las cuales sean legalmente responsables, se contratarán con cualquiera de las compañías de seguros legalmente autorizadas para funcionar en el país. Los representantes legales, las juntas y consejos directivos de las entidades oficiales serán responsables de que la contratación se efectúe con entidades aseguradoras que ofrezcan adecuadas condiciones en materia de solvencia, coberturas y precio…&gt;&gt;</w:t>
      </w:r>
    </w:p>
    <w:p w14:paraId="20D1E9B1" w14:textId="77777777" w:rsidR="008B79FE" w:rsidRPr="008B79FE" w:rsidRDefault="008B79FE" w:rsidP="001F27C9">
      <w:pPr>
        <w:spacing w:line="240" w:lineRule="auto"/>
        <w:jc w:val="both"/>
        <w:rPr>
          <w:rFonts w:ascii="Arial" w:hAnsi="Arial" w:cs="Arial"/>
        </w:rPr>
      </w:pPr>
      <w:r w:rsidRPr="008B79FE">
        <w:rPr>
          <w:rFonts w:ascii="Arial" w:hAnsi="Arial" w:cs="Arial"/>
        </w:rPr>
        <w:t>Respecto a lo señalado, mediante la CIRCULAR CONJUNTA 02 DE 2003suscritapor el Contralor General de la República y el Procurador General de la Nación, el 16 de diciembre de 2003, se señalan los deberes de las entidades en la administración y cuidado de los bienes, la responsabilidad fiscal y disciplinaria de los funcionarios públicos por perdida o daño de los bienes a su cargo, entre otros. A continuación, se cita un aparte de la mencionada circular, respecto al deber de las entidades de asegurar los bienes:</w:t>
      </w:r>
    </w:p>
    <w:p w14:paraId="2FFEEE5D"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&lt;&lt;El Contralor General de la República y el Procurador General de la Nación, en el ejercicio de las funciones constitucionales previstas en los artículos 267, 268 y 277, que establecen bajo su dirección el ejercicio de las funciones fiscal y disciplinaria, desarrolladas en las Leyes 42 de 1993 y 610 de 2000, Decreto-Ley 262 de 2000 (modificado parcialmente) por los Decretos 1851 de 2021, 1511 de 2018, 2246 de 2011, 1367 de 2009,) y Ley 1952 de 2019, respectivamente, previenen a los servidores públicos sobre la responsabilidad que se derivaría en su contra por detrimento del patrimonio público como consecuencia de la pérdida, daño o deterioro de bienes que se les haya asignado para el ejercicio de sus funciones, por causas diferentes del desgaste natural que sufren las cosas y bienes en servicio o inservibles no dados de baja.</w:t>
      </w:r>
    </w:p>
    <w:p w14:paraId="620B2F10"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 xml:space="preserve">(…) Todas las entidades públicas, en desarrollo de su gestión fiscal, tienen la obligación legal de implementar mecanismos idóneos que permitan cumplir con la función de vigilancia y control de los fondos y bienes públicos asignados, sin perjuicio de la competencia del órgano de control fiscal, a </w:t>
      </w:r>
      <w:r w:rsidRPr="008B79FE">
        <w:rPr>
          <w:rFonts w:ascii="Arial" w:hAnsi="Arial" w:cs="Arial"/>
          <w:i/>
          <w:iCs/>
        </w:rPr>
        <w:lastRenderedPageBreak/>
        <w:t>fin de prever el daño o pérdida patrimonial, por acción u omisión. En ese orden de ideas, resulta prioritario el establecimiento de controles internos necesarios que impidan o por lo menos minimicen los riesgos sobre sus activos. Se debe por tanto establecer entre otros, un sistema efectivo de control de inventarios, el cual periódicamente debe ser revisado; exigir a quienes tienen a cargo el manejo de bienes o fondos la constitución de pólizas de acuerdo con el artículo 107 de la ley 42 de 1993, así como la actualización de la información sobre el estado de los activos que conforman su patrimonio personal. (…).</w:t>
      </w:r>
    </w:p>
    <w:p w14:paraId="62196B60"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De igual manera, para amortizar el impacto económico contra el patrimonio público por el asunto antes referido, se solicita a todos los destinatarios de la presente circular mantener vigentes las pólizas seguro que amparan los bienes estatales por su valor real. Los órganos de control fiscal estarán atentos con el cumplimiento de la presente disposición, cuya omisión constituye falta gravísima sancionable con destitución, al tenor de lo dispuesto en el numeral 1 del artículo 48 de la Ley 1952 de 2019, ello sin perjuicio de las acciones fiscales a que haya lugar.&gt;&gt;</w:t>
      </w:r>
    </w:p>
    <w:p w14:paraId="043937AB" w14:textId="77777777" w:rsidR="008B79FE" w:rsidRPr="008B79FE" w:rsidRDefault="008B79FE" w:rsidP="001F27C9">
      <w:pPr>
        <w:spacing w:line="240" w:lineRule="auto"/>
        <w:jc w:val="both"/>
        <w:rPr>
          <w:rFonts w:ascii="Arial" w:hAnsi="Arial" w:cs="Arial"/>
        </w:rPr>
      </w:pPr>
      <w:r w:rsidRPr="008B79FE">
        <w:rPr>
          <w:rFonts w:ascii="Arial" w:hAnsi="Arial" w:cs="Arial"/>
        </w:rPr>
        <w:t xml:space="preserve">Por otro lado, en cuanto al aseguramiento de los bienes públicos, es necesario manifestar que en sentencia de la Honorable Corte Constitucional C-735 de 2003, la Contraloría General de la República interviene con el fin de aclarar, entre otros asuntos, el siguiente: </w:t>
      </w:r>
    </w:p>
    <w:p w14:paraId="22193CEA"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&lt;&lt;Las entidades estatales deben velar porque sus bienes en general estén protegidos contra hechos futuros e inciertos que pueden causarle perjuicio o detrimento al funcionario público. En este sentido, los órganos de control fiscal deben verificar que los bienes públicos, se encuentren asegurados adecuadamente, es decir, que estos tengan la cobertura suficiente, con el fin de que el erario público esté cubierto contra cualquier desmedro, que el hecho de un tercero o uno de sus funcionarios pueda ocasionarle, de manera tal que sea resarcido de los daños ocasionados por la ocurrencia del siniestro o riesgo asegurado.&gt;&gt;</w:t>
      </w:r>
    </w:p>
    <w:p w14:paraId="3D42B3C6" w14:textId="77777777" w:rsidR="008B79FE" w:rsidRPr="008B79FE" w:rsidRDefault="008B79FE" w:rsidP="001F27C9">
      <w:pPr>
        <w:spacing w:line="240" w:lineRule="auto"/>
        <w:jc w:val="both"/>
        <w:rPr>
          <w:rFonts w:ascii="Arial" w:hAnsi="Arial" w:cs="Arial"/>
        </w:rPr>
      </w:pPr>
      <w:r w:rsidRPr="008B79FE">
        <w:rPr>
          <w:rFonts w:ascii="Arial" w:hAnsi="Arial" w:cs="Arial"/>
        </w:rPr>
        <w:t>En tanto que la Ley 610 de 2000 “por la Cual se Establece el Trámite de los Procesos de Responsabilidad Fiscal de Competencia de las Contralorías” en el artículo 1, establece que:</w:t>
      </w:r>
    </w:p>
    <w:p w14:paraId="42F799CE"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&lt;&lt;ARTICULO 1º: &lt; El proceso de responsabilidad fiscal es el conjunto de actuaciones administrativas adelantadas por las Contralorías con el fin de determinar y establecer la responsabilidad de los servidores públicos y de los particulares, cuando en el ejercicio de la gestión fiscal o con ocasión de ésta, causen por acción u omisión y en forma dolosa o culposa un daño al patrimonio del Estado.</w:t>
      </w:r>
    </w:p>
    <w:p w14:paraId="2FD45CBD"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ARTICULO 3º: GESTIÓN FISCAL. Para los efectos de la presente ley, se entiende por gestión fiscal el conjunto de actividades económicas, jurídicas y tecnológicas, que realizan los servidores públicos y las personas de derecho privado que manejen o administren recursos o fondos públicos, tendientes a la adecuada y correcta adquisición, planeación, conservación, administración, custodia, explotación, enajenación, consumo, adjudicación, gasto, inversión disposición de los bienes públicos, así como a la recaudación, manejo e inversión de sus rentas en orden a cumplirlos fines esenciales del Estado, con sujeción a los principios de legalidad, eficiencia, economía, eficacia, equidad, imparcialidad, moralidad, transparencia, publicidad y valoración de los costos ambientales.</w:t>
      </w:r>
    </w:p>
    <w:p w14:paraId="00F67D87"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 xml:space="preserve">ARTICULO 4º: OBJETO DE LA RESPONSABILIDAD FISCAL. La responsabilidad fiscal tiene por objeto el resarcimiento de los daños ocasionados al patrimonio público como consecuencia de la </w:t>
      </w:r>
      <w:r w:rsidRPr="008B79FE">
        <w:rPr>
          <w:rFonts w:ascii="Arial" w:hAnsi="Arial" w:cs="Arial"/>
          <w:i/>
          <w:iCs/>
        </w:rPr>
        <w:lastRenderedPageBreak/>
        <w:t>conducta dolosa o culposa de quienes realizan gestión fiscal mediante el pago de una indemnización pecuniaria que compense el perjuicio sufrido por la respectiva entidad estatal.</w:t>
      </w:r>
    </w:p>
    <w:p w14:paraId="0B3A66BC"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Para el establecimiento de responsabilidad fiscal en cada caso, se tendrá en cuenta el cumplimiento de los principios rectores de la función administrativa y de la gestión fiscal.</w:t>
      </w:r>
    </w:p>
    <w:p w14:paraId="5A83E0BC"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PARÁGRAFO 1o. La responsabilidad fiscal es autónoma e independiente y se entiende sin perjuicio de cualquier otra clase de responsabilidad.</w:t>
      </w:r>
    </w:p>
    <w:p w14:paraId="1051789C"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ARTICULO 6º:&lt;Artículo modificado por el artículo 126 del Decreto Ley 403 de 2020. El nuevo texto es el siguiente:&gt;Para efectos de esta ley se entiende por daño patrimonial al Estado la lesión del patrimonio público, representada en el menoscabo, disminución, perjuicio, detrimento, pérdida, o deterioro de los bienes o recursos públicos, o a los intereses patrimoniales del Estado, producida por una gestión fiscal antieconómica, ineficaz, ineficiente, e inoportuna, que en términos generales, no se aplique al cumplimiento de los cometidos y de los fines esenciales del Estado, particularizados por el objetivo funcional y organizacional, programa o proyecto de los sujetos de vigilancia y control de los órganos de control fiscal. Dicho daño podrá ocasionarse como consecuencia de la conducta dolosa o gravemente culposa de quienes realizan gestión fiscal o de servidores públicos o particulares que participen, concurran, incidan o contribuyan directa o indirectamente en la producción del mismo.&gt;&gt;</w:t>
      </w:r>
    </w:p>
    <w:p w14:paraId="208CAE79" w14:textId="77777777" w:rsidR="008B79FE" w:rsidRPr="008B79FE" w:rsidRDefault="008B79FE" w:rsidP="001F27C9">
      <w:pPr>
        <w:spacing w:line="240" w:lineRule="auto"/>
        <w:jc w:val="both"/>
        <w:rPr>
          <w:rFonts w:ascii="Arial" w:hAnsi="Arial" w:cs="Arial"/>
        </w:rPr>
      </w:pPr>
      <w:r w:rsidRPr="008B79FE">
        <w:rPr>
          <w:rFonts w:ascii="Arial" w:hAnsi="Arial" w:cs="Arial"/>
        </w:rPr>
        <w:t>Para efectos de esta ley se entiende por daño patrimonial al Estado la lesión del patrimonio público, representada en el menoscabo, disminución, perjuicio, detrimento, pérdida, uso indebido o deterioro de los bienes o recursos públicos, o a los intereses patrimoniales del Estado, producidos por una gestión fiscal antieconómica, ineficaz, ineficiente, inequitativa e inoportuna, que en términos generales, no se aplique al cumplimiento de los cometidos y de los fines esenciales del Estado, particularizados por el objetivo funcional y organizacional, programa o proyecto de los sujetos de vigilancia y control de las contralorías.</w:t>
      </w:r>
    </w:p>
    <w:p w14:paraId="500E1B77" w14:textId="77777777" w:rsidR="008B79FE" w:rsidRPr="008B79FE" w:rsidRDefault="008B79FE" w:rsidP="001F27C9">
      <w:pPr>
        <w:spacing w:line="240" w:lineRule="auto"/>
        <w:jc w:val="both"/>
        <w:rPr>
          <w:rFonts w:ascii="Arial" w:hAnsi="Arial" w:cs="Arial"/>
        </w:rPr>
      </w:pPr>
      <w:r w:rsidRPr="008B79FE">
        <w:rPr>
          <w:rFonts w:ascii="Arial" w:hAnsi="Arial" w:cs="Arial"/>
        </w:rPr>
        <w:t>De acuerdo con la misma norma, dicho daño podrá ocasionarse por acción u omisión de los servidores públicos o por la persona natural o jurídica de derecho privado, que en forma dolosa o culposa produzcan directamente o contribuyan al detrimento al patrimonio público, y esta lo determina de la siguiente manera:</w:t>
      </w:r>
    </w:p>
    <w:p w14:paraId="48409752"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&lt;&lt;ARTICULO 7º: PÉRDIDA, DAÑO O DETERIORO DE BIENES. En los casos de pérdida, daño o deterioro por causas distintas al desgaste natural que sufren las cosas, de bienes en servicio o inservibles no dados de baja, únicamente procederá derivación de responsabilidad fiscal cuando el hecho tenga relación directa con el ejercicio de actos propios de la gestión fiscal por parte de los presuntos responsables.</w:t>
      </w:r>
    </w:p>
    <w:p w14:paraId="70F9FEA0"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En los demás eventos de pérdida, daño o deterioro de este tipo de bienes, el resarcimiento de los perjuicios causados al erario procederá como sanción accesoria a la principal que se imponga dentro de los procesos disciplinarios que se adelanten por tales conductas o como consecuencia civil derivada de la comisión de hechos punibles, según que los hechos que originaron su ocurrencia correspondan a las faltas que sobre guarda y custodia de los bienes estatales establece el Código Disciplinario Único o a los delitos tipificados en la legislación penal.</w:t>
      </w:r>
    </w:p>
    <w:p w14:paraId="41AA3829"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ARTICULO 44. VINCULACIÓN DEL GARANTE. Cuando el presunto responsable, o el bien o contrato sobre el cual recaiga el objeto del proceso, se encuentren amparados por una póliza, se vinculará al proceso a la compañía de seguros, en calidad de tercero civilmente responsable, en cuya virtud tendrá los mismos derechos y facultades del principal implicado.&gt;&gt;</w:t>
      </w:r>
    </w:p>
    <w:p w14:paraId="3A39566F"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lastRenderedPageBreak/>
        <w:t>Es necesario advertir también, que la Ley 1952 de 2019 por medio de la cual se expide el Código General Disciplinario, respecto de los sujetos disciplinables, establece entre otros:</w:t>
      </w:r>
    </w:p>
    <w:p w14:paraId="44B5BC7C"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&lt;&lt;Artículo 38, DEBERES. Son deberes de todo servidor público:</w:t>
      </w:r>
    </w:p>
    <w:p w14:paraId="0B0CCAED"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w:t>
      </w:r>
    </w:p>
    <w:p w14:paraId="04D18C77"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Numeral 22: Vigilar y salvaguardar los bienes y valores que le han sido encomendados y cuidar que sean utilizados debida y racionalmente, de conformidad con los fines a que han sido destinados.</w:t>
      </w:r>
    </w:p>
    <w:p w14:paraId="760664B4"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ARTÍCULO 57. FALTAS RELACIONADAS CON LA HACIENDA PÚBLICA:</w:t>
      </w:r>
    </w:p>
    <w:p w14:paraId="6E52456C"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Numeral 13: “No asegurar por su valor real los bienes del Estado ni hacer las apropiaciones presupuestales pertinentes.</w:t>
      </w:r>
    </w:p>
    <w:p w14:paraId="653E4023"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ARTÍCULO 62, FALTAS RELACIONADAS CON LA MORALIDAD PÚBLICA:</w:t>
      </w:r>
    </w:p>
    <w:p w14:paraId="202F5AF4"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Dar lugar a que por culpa gravísima se extravíen, pierdan o dañen bienes del Estado o a cargo del mismo, o de empresas o instituciones en que este tenga parte o bienes de particulares cuya administración o custodiase le haya confiado por razón de sus funciones, en cuantía igual o superior a quinientos (500) salarios mínimos legales mensuales.&gt;&gt;</w:t>
      </w:r>
    </w:p>
    <w:p w14:paraId="53C10D1E" w14:textId="77777777" w:rsidR="008B79FE" w:rsidRPr="008B79FE" w:rsidRDefault="008B79FE" w:rsidP="001F27C9">
      <w:pPr>
        <w:spacing w:line="240" w:lineRule="auto"/>
        <w:jc w:val="both"/>
        <w:rPr>
          <w:rFonts w:ascii="Arial" w:hAnsi="Arial" w:cs="Arial"/>
        </w:rPr>
      </w:pPr>
      <w:r w:rsidRPr="008B79FE">
        <w:rPr>
          <w:rFonts w:ascii="Arial" w:hAnsi="Arial" w:cs="Arial"/>
        </w:rPr>
        <w:t xml:space="preserve">Por otro lado, la Ley 2276 de 2022 </w:t>
      </w:r>
      <w:r w:rsidRPr="008B79FE">
        <w:rPr>
          <w:rFonts w:ascii="Arial" w:hAnsi="Arial" w:cs="Arial"/>
          <w:i/>
          <w:iCs/>
        </w:rPr>
        <w:t>“Por la cual se decreta el presupuesto de rentas y recursos de capital y ley de apropiaciones para la vigencia fiscal del 1o. de enero al 31 de diciembre de 2023”,</w:t>
      </w:r>
      <w:r w:rsidRPr="008B79FE">
        <w:rPr>
          <w:rFonts w:ascii="Arial" w:hAnsi="Arial" w:cs="Arial"/>
        </w:rPr>
        <w:t xml:space="preserve"> en lo que respecta propiamente con la contratación de seguros de responsabilidad civil para servidores públicos, el inciso tercero del artículo 43 decreta:</w:t>
      </w:r>
    </w:p>
    <w:p w14:paraId="302126DE" w14:textId="77777777" w:rsidR="008B79FE" w:rsidRPr="008B79FE" w:rsidRDefault="008B79FE" w:rsidP="001F27C9">
      <w:pPr>
        <w:spacing w:line="240" w:lineRule="auto"/>
        <w:ind w:left="708"/>
        <w:jc w:val="both"/>
        <w:rPr>
          <w:rFonts w:ascii="Arial" w:hAnsi="Arial" w:cs="Arial"/>
          <w:i/>
          <w:iCs/>
        </w:rPr>
      </w:pPr>
      <w:r w:rsidRPr="008B79FE">
        <w:rPr>
          <w:rFonts w:ascii="Arial" w:hAnsi="Arial" w:cs="Arial"/>
          <w:i/>
          <w:iCs/>
        </w:rPr>
        <w:t>&lt;&lt;También podrán contratar un seguro de responsabilidad civil para servidores públicos, mediante el cual se ampare la responsabilidad de los mismos por actos o hechos no dolosos ocurridos en ejercicio de sus funciones, y los gastos de defensa en materia disciplinaria, penal y fiscal que deban realizar; estos últimos gastos los podrán pagar las entidades, siempre y cuando exista decisión definitiva que exonere de toda responsabilidad y no sea condenada la contraparte a las costas del proceso.&gt;&gt;</w:t>
      </w:r>
    </w:p>
    <w:p w14:paraId="02DCECDE" w14:textId="77777777" w:rsidR="008B79FE" w:rsidRPr="008B79FE" w:rsidRDefault="008B79FE" w:rsidP="001F27C9">
      <w:pPr>
        <w:spacing w:line="240" w:lineRule="auto"/>
        <w:jc w:val="both"/>
        <w:rPr>
          <w:rFonts w:ascii="Arial" w:hAnsi="Arial" w:cs="Arial"/>
        </w:rPr>
      </w:pPr>
      <w:r w:rsidRPr="008B79FE">
        <w:rPr>
          <w:rFonts w:ascii="Arial" w:hAnsi="Arial" w:cs="Arial"/>
        </w:rPr>
        <w:t>Finalmente, en consideración a las disposiciones referidas, se concluye que quienes administran y tienen control sobre bienes fiscales, tienen el deber adicional de mantener debidamente asegurados los bienes que conforman el patrimonio del Estado, tomando las medidas necesarias para evitar la pérdida de los mismos.</w:t>
      </w:r>
    </w:p>
    <w:p w14:paraId="54C42A22" w14:textId="77777777" w:rsidR="008B79FE" w:rsidRPr="008B79FE" w:rsidRDefault="008B79FE" w:rsidP="001F27C9">
      <w:pPr>
        <w:spacing w:line="240" w:lineRule="auto"/>
        <w:jc w:val="both"/>
        <w:rPr>
          <w:rFonts w:ascii="Arial" w:hAnsi="Arial" w:cs="Arial"/>
        </w:rPr>
      </w:pPr>
      <w:r w:rsidRPr="008B79FE">
        <w:rPr>
          <w:rFonts w:ascii="Arial" w:hAnsi="Arial" w:cs="Arial"/>
        </w:rPr>
        <w:t>Entonces, y de conformidad con lo anterior y teniendo en cuenta que la UNIDAD ADMINISTRATIVA ESPECIAL CUERPO OFICIAL DE BOMBEROS DE BOGOTÁ posee bienes, patrimonio e intereses respecto de los cuales o por los cuales deba responder y por cuya protección afronta responsabilidad de cara al Estado y en cumplimiento a lo establecido en las normas y circular citadas.</w:t>
      </w:r>
    </w:p>
    <w:p w14:paraId="7D240339" w14:textId="3985957A" w:rsidR="00496A3E" w:rsidRPr="008B79FE" w:rsidRDefault="005D7632" w:rsidP="001F27C9">
      <w:pPr>
        <w:pStyle w:val="Ttulo1"/>
        <w:spacing w:line="240" w:lineRule="auto"/>
        <w:rPr>
          <w:rFonts w:cs="Arial"/>
          <w:sz w:val="22"/>
          <w:szCs w:val="36"/>
        </w:rPr>
      </w:pPr>
      <w:bookmarkStart w:id="7" w:name="_Toc144130904"/>
      <w:r w:rsidRPr="008B79FE">
        <w:rPr>
          <w:rFonts w:cs="Arial"/>
          <w:sz w:val="22"/>
          <w:szCs w:val="36"/>
        </w:rPr>
        <w:t>DEFINICIONES Y SIGLAS</w:t>
      </w:r>
      <w:bookmarkEnd w:id="7"/>
      <w:r w:rsidRPr="008B79FE">
        <w:rPr>
          <w:rFonts w:cs="Arial"/>
          <w:sz w:val="22"/>
          <w:szCs w:val="36"/>
        </w:rPr>
        <w:t xml:space="preserve"> </w:t>
      </w:r>
    </w:p>
    <w:p w14:paraId="76FB87EF" w14:textId="77777777" w:rsidR="00496A3E"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Accidente:</w:t>
      </w:r>
      <w:r w:rsidRPr="008B79FE">
        <w:rPr>
          <w:rFonts w:ascii="Arial" w:hAnsi="Arial" w:cs="Arial"/>
        </w:rPr>
        <w:t xml:space="preserve"> Es el acontecimiento inesperado, repentino e involuntario que pueda ser causa de daños a las personas o a bienes sin intención alguna. </w:t>
      </w:r>
      <w:r w:rsidR="00496A3E" w:rsidRPr="008B79FE">
        <w:rPr>
          <w:rFonts w:ascii="Arial" w:hAnsi="Arial" w:cs="Arial"/>
        </w:rPr>
        <w:t xml:space="preserve"> </w:t>
      </w:r>
    </w:p>
    <w:p w14:paraId="1974AE85" w14:textId="1A841546" w:rsidR="00496A3E" w:rsidRPr="008B79FE" w:rsidRDefault="00496A3E" w:rsidP="001F27C9">
      <w:pPr>
        <w:pStyle w:val="Prrafodelista"/>
        <w:numPr>
          <w:ilvl w:val="0"/>
          <w:numId w:val="7"/>
        </w:numPr>
        <w:spacing w:line="240" w:lineRule="auto"/>
        <w:jc w:val="both"/>
        <w:rPr>
          <w:rFonts w:ascii="Arial" w:hAnsi="Arial" w:cs="Arial"/>
        </w:rPr>
      </w:pPr>
      <w:r w:rsidRPr="008B79FE">
        <w:rPr>
          <w:rFonts w:ascii="Arial" w:hAnsi="Arial" w:cs="Arial"/>
          <w:b/>
          <w:bCs/>
        </w:rPr>
        <w:t>Accidente de tránsito:</w:t>
      </w:r>
      <w:r w:rsidRPr="008B79FE">
        <w:rPr>
          <w:rFonts w:ascii="Arial" w:hAnsi="Arial" w:cs="Arial"/>
        </w:rPr>
        <w:t xml:space="preserve"> Evento generalmente involuntario, generado al menos por un vehículo en movimiento, que causa daños a personas y bienes involucrados en él e igualmente afecta la normal </w:t>
      </w:r>
      <w:r w:rsidRPr="008B79FE">
        <w:rPr>
          <w:rFonts w:ascii="Arial" w:hAnsi="Arial" w:cs="Arial"/>
        </w:rPr>
        <w:lastRenderedPageBreak/>
        <w:t>circulación de los vehículos que se movilizan por la vía o las vías comprendidas en el lugar o dentro de la zona de influencia del hecho.</w:t>
      </w:r>
      <w:r w:rsidR="00DF6B8B" w:rsidRPr="008B79FE">
        <w:rPr>
          <w:rStyle w:val="Refdenotaalpie"/>
          <w:rFonts w:ascii="Arial" w:hAnsi="Arial" w:cs="Arial"/>
        </w:rPr>
        <w:footnoteReference w:id="1"/>
      </w:r>
    </w:p>
    <w:p w14:paraId="66CE2CA4" w14:textId="464B6867" w:rsidR="001479D6" w:rsidRPr="008B79FE" w:rsidRDefault="00496A3E" w:rsidP="001F27C9">
      <w:pPr>
        <w:pStyle w:val="Prrafodelista"/>
        <w:numPr>
          <w:ilvl w:val="0"/>
          <w:numId w:val="7"/>
        </w:numPr>
        <w:spacing w:line="240" w:lineRule="auto"/>
        <w:jc w:val="both"/>
        <w:rPr>
          <w:rFonts w:ascii="Arial" w:hAnsi="Arial" w:cs="Arial"/>
        </w:rPr>
      </w:pPr>
      <w:r w:rsidRPr="008B79FE">
        <w:rPr>
          <w:rFonts w:ascii="Arial" w:hAnsi="Arial" w:cs="Arial"/>
          <w:b/>
          <w:bCs/>
        </w:rPr>
        <w:t>Accesorios:</w:t>
      </w:r>
      <w:r w:rsidRPr="008B79FE">
        <w:rPr>
          <w:rFonts w:ascii="Arial" w:hAnsi="Arial" w:cs="Arial"/>
        </w:rPr>
        <w:t xml:space="preserve"> Son aquellos equipos, partes o piezas que han sido instalados a un automotor, con posterioridad al reporte de su aseguramiento o inspección y deben incluirse en el valor asegurado. </w:t>
      </w:r>
    </w:p>
    <w:p w14:paraId="75DF619F" w14:textId="7DC8905B" w:rsidR="001479D6" w:rsidRPr="008B79FE" w:rsidRDefault="001479D6" w:rsidP="001F27C9">
      <w:pPr>
        <w:pStyle w:val="Prrafodelista"/>
        <w:numPr>
          <w:ilvl w:val="0"/>
          <w:numId w:val="7"/>
        </w:numPr>
        <w:spacing w:line="240" w:lineRule="auto"/>
        <w:jc w:val="both"/>
        <w:rPr>
          <w:rFonts w:ascii="Arial" w:hAnsi="Arial" w:cs="Arial"/>
        </w:rPr>
      </w:pPr>
      <w:r w:rsidRPr="008B79FE">
        <w:rPr>
          <w:rFonts w:ascii="Arial" w:hAnsi="Arial" w:cs="Arial"/>
          <w:b/>
          <w:bCs/>
        </w:rPr>
        <w:t>Agravación del riesgo:</w:t>
      </w:r>
      <w:r w:rsidRPr="008B79FE">
        <w:rPr>
          <w:rFonts w:ascii="Arial" w:hAnsi="Arial" w:cs="Arial"/>
        </w:rPr>
        <w:t xml:space="preserve"> Es la modificación o alteración posterior a la celebración del contrato que aumenta la posibilidad de ocurrencia o peligrosidad de un evento y que afecta a un determinado riesgo, dejándolo en peores condiciones a las inicialmente detectadas. </w:t>
      </w:r>
      <w:r w:rsidR="00814837" w:rsidRPr="008B79FE">
        <w:rPr>
          <w:rFonts w:ascii="Arial" w:hAnsi="Arial" w:cs="Arial"/>
        </w:rPr>
        <w:t>La Entidad</w:t>
      </w:r>
      <w:r w:rsidRPr="008B79FE">
        <w:rPr>
          <w:rFonts w:ascii="Arial" w:hAnsi="Arial" w:cs="Arial"/>
        </w:rPr>
        <w:t xml:space="preserve"> deberá, durante la vigencia del contrato, comunicar al Asegurador todas las circunstancias que agraven el riesgo. </w:t>
      </w:r>
    </w:p>
    <w:p w14:paraId="7B06D5B0" w14:textId="3BB95046" w:rsidR="001479D6" w:rsidRPr="008B79FE" w:rsidRDefault="001479D6" w:rsidP="001F27C9">
      <w:pPr>
        <w:pStyle w:val="Prrafodelista"/>
        <w:numPr>
          <w:ilvl w:val="0"/>
          <w:numId w:val="7"/>
        </w:numPr>
        <w:spacing w:line="240" w:lineRule="auto"/>
        <w:jc w:val="both"/>
        <w:rPr>
          <w:rFonts w:ascii="Arial" w:hAnsi="Arial" w:cs="Arial"/>
        </w:rPr>
      </w:pPr>
      <w:r w:rsidRPr="008B79FE">
        <w:rPr>
          <w:rFonts w:ascii="Arial" w:hAnsi="Arial" w:cs="Arial"/>
          <w:b/>
          <w:bCs/>
        </w:rPr>
        <w:t>Ajustador:</w:t>
      </w:r>
      <w:r w:rsidRPr="008B79FE">
        <w:rPr>
          <w:rFonts w:ascii="Arial" w:hAnsi="Arial" w:cs="Arial"/>
        </w:rPr>
        <w:t xml:space="preserve"> Profesional que estima y evalúa el monto de los daños en un siniestro asegurado. Investiga adicionalmente las posibles causas de la pérdida con el objeto de informar a la Aseguradora para que indemnice a los beneficiarios de la póliza. </w:t>
      </w:r>
    </w:p>
    <w:p w14:paraId="55EC6DF3" w14:textId="77777777" w:rsidR="001479D6" w:rsidRPr="008B79FE" w:rsidRDefault="001479D6" w:rsidP="001F27C9">
      <w:pPr>
        <w:pStyle w:val="Prrafodelista"/>
        <w:numPr>
          <w:ilvl w:val="0"/>
          <w:numId w:val="7"/>
        </w:numPr>
        <w:spacing w:line="240" w:lineRule="auto"/>
        <w:jc w:val="both"/>
        <w:rPr>
          <w:rFonts w:ascii="Arial" w:hAnsi="Arial" w:cs="Arial"/>
        </w:rPr>
      </w:pPr>
      <w:r w:rsidRPr="008B79FE">
        <w:rPr>
          <w:rFonts w:ascii="Arial" w:hAnsi="Arial" w:cs="Arial"/>
          <w:b/>
          <w:bCs/>
        </w:rPr>
        <w:t>Aleatorio:</w:t>
      </w:r>
      <w:r w:rsidRPr="008B79FE">
        <w:rPr>
          <w:rFonts w:ascii="Arial" w:hAnsi="Arial" w:cs="Arial"/>
        </w:rPr>
        <w:t xml:space="preserve"> Se considera aleatorio todo proceso cuyo resultado no es previsible más que en razón de la intervención del azar. El Seguro en general es un contrato basado en esta característica porque el pago de la indemnización está en función de la realización o no, de lo pactado. </w:t>
      </w:r>
    </w:p>
    <w:p w14:paraId="151BC8EE"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Amparo:</w:t>
      </w:r>
      <w:r w:rsidRPr="008B79FE">
        <w:rPr>
          <w:rFonts w:ascii="Arial" w:hAnsi="Arial" w:cs="Arial"/>
        </w:rPr>
        <w:t xml:space="preserve"> Cobertura, eventos por los cuales la Aseguradora será responsable en caso de realizarse. </w:t>
      </w:r>
    </w:p>
    <w:p w14:paraId="6E4624EF" w14:textId="176CF732" w:rsidR="001479D6" w:rsidRPr="008B79FE" w:rsidRDefault="001479D6" w:rsidP="001F27C9">
      <w:pPr>
        <w:pStyle w:val="Prrafodelista"/>
        <w:numPr>
          <w:ilvl w:val="0"/>
          <w:numId w:val="7"/>
        </w:numPr>
        <w:spacing w:line="240" w:lineRule="auto"/>
        <w:jc w:val="both"/>
        <w:rPr>
          <w:rFonts w:ascii="Arial" w:hAnsi="Arial" w:cs="Arial"/>
        </w:rPr>
      </w:pPr>
      <w:r w:rsidRPr="008B79FE">
        <w:rPr>
          <w:rFonts w:ascii="Arial" w:hAnsi="Arial" w:cs="Arial"/>
          <w:b/>
          <w:bCs/>
        </w:rPr>
        <w:t>Amparo o cobertura:</w:t>
      </w:r>
      <w:r w:rsidRPr="008B79FE">
        <w:rPr>
          <w:rFonts w:ascii="Arial" w:hAnsi="Arial" w:cs="Arial"/>
        </w:rPr>
        <w:t xml:space="preserve"> Los riesgos o posibilidades de siniestros que están cubiertas por el seguro y por los cuales, las aseguradoras pagan indemnización cuando ocurren.</w:t>
      </w:r>
    </w:p>
    <w:p w14:paraId="65F7FDB1"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Amparo automático:</w:t>
      </w:r>
      <w:r w:rsidRPr="008B79FE">
        <w:rPr>
          <w:rFonts w:ascii="Arial" w:hAnsi="Arial" w:cs="Arial"/>
        </w:rPr>
        <w:t xml:space="preserve"> Cobertura que otorga la Aseguradora, al asegurado, en un tiempo determinado, para avisar o solicitar la inclusión de un bien. </w:t>
      </w:r>
    </w:p>
    <w:p w14:paraId="75CC6815"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Anexo:</w:t>
      </w:r>
      <w:r w:rsidRPr="008B79FE">
        <w:rPr>
          <w:rFonts w:ascii="Arial" w:hAnsi="Arial" w:cs="Arial"/>
        </w:rPr>
        <w:t xml:space="preserve"> Documento incorporado a la póliza que contiene aclaraciones o modificaciones a las condiciones expedidas inicialmente para complementarla. </w:t>
      </w:r>
    </w:p>
    <w:p w14:paraId="3DC1E657"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Asegurado(a):</w:t>
      </w:r>
      <w:r w:rsidRPr="008B79FE">
        <w:rPr>
          <w:rFonts w:ascii="Arial" w:hAnsi="Arial" w:cs="Arial"/>
        </w:rPr>
        <w:t xml:space="preserve"> Es la persona que traslada los riesgos a una aseguradora a cambio de pagar un precio denominado prima. </w:t>
      </w:r>
    </w:p>
    <w:p w14:paraId="52AE630F"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Asegurador(a):</w:t>
      </w:r>
      <w:r w:rsidRPr="008B79FE">
        <w:rPr>
          <w:rFonts w:ascii="Arial" w:hAnsi="Arial" w:cs="Arial"/>
        </w:rPr>
        <w:t xml:space="preserve"> Entidad debidamente autorizada por la Superintendencia Financiera de Colombia, que asume riesgos particulares a cambio de un pago que hace el asegurado. </w:t>
      </w:r>
    </w:p>
    <w:p w14:paraId="071B0CEC"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Avalúo del daño:</w:t>
      </w:r>
      <w:r w:rsidRPr="008B79FE">
        <w:rPr>
          <w:rFonts w:ascii="Arial" w:hAnsi="Arial" w:cs="Arial"/>
        </w:rPr>
        <w:t xml:space="preserve"> Cuantificación de las pérdidas sufridas a consecuencia de un siniestro amparado por un seguro. </w:t>
      </w:r>
    </w:p>
    <w:p w14:paraId="33CB5E60"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Beneficiario:</w:t>
      </w:r>
      <w:r w:rsidRPr="008B79FE">
        <w:rPr>
          <w:rFonts w:ascii="Arial" w:hAnsi="Arial" w:cs="Arial"/>
        </w:rPr>
        <w:t xml:space="preserve"> Es la persona designada por el tomador y/o asegurado para recibir la indemnización derivada del contrato de seguro que está contenido en una póliza de seguros. El asegurador estará obligado a pagar cuando se cumpla la condición, es decir cuando se presente la pérdida o daño.</w:t>
      </w:r>
    </w:p>
    <w:p w14:paraId="4F7D74A6" w14:textId="2AF1A286" w:rsidR="001479D6" w:rsidRPr="008B79FE" w:rsidRDefault="001479D6" w:rsidP="001F27C9">
      <w:pPr>
        <w:pStyle w:val="Prrafodelista"/>
        <w:numPr>
          <w:ilvl w:val="0"/>
          <w:numId w:val="7"/>
        </w:numPr>
        <w:spacing w:line="240" w:lineRule="auto"/>
        <w:jc w:val="both"/>
        <w:rPr>
          <w:rFonts w:ascii="Arial" w:hAnsi="Arial" w:cs="Arial"/>
        </w:rPr>
      </w:pPr>
      <w:r w:rsidRPr="008B79FE">
        <w:rPr>
          <w:rFonts w:ascii="Arial" w:hAnsi="Arial" w:cs="Arial"/>
          <w:b/>
          <w:bCs/>
        </w:rPr>
        <w:t>Bienes:</w:t>
      </w:r>
      <w:r w:rsidRPr="008B79FE">
        <w:rPr>
          <w:rFonts w:ascii="Arial" w:hAnsi="Arial" w:cs="Arial"/>
        </w:rPr>
        <w:t xml:space="preserve"> </w:t>
      </w:r>
      <w:bookmarkStart w:id="8" w:name="_Hlk143204554"/>
      <w:r w:rsidRPr="008B79FE">
        <w:rPr>
          <w:rFonts w:ascii="Arial" w:hAnsi="Arial" w:cs="Arial"/>
        </w:rPr>
        <w:t>Se entiende por bien, todo lo que sea susceptible de valoración económica o sobre lo cual pueda recaer derecho de dominio, corporal o incorporal, mueble o inmueble tangible o intangible, así como los documentos o instrumentos que pongan de manifiesto el derecho sobre los mismos.</w:t>
      </w:r>
      <w:bookmarkEnd w:id="8"/>
    </w:p>
    <w:p w14:paraId="1BF05BE6"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Bienes Inmuebles:</w:t>
      </w:r>
      <w:r w:rsidRPr="008B79FE">
        <w:rPr>
          <w:rFonts w:ascii="Arial" w:hAnsi="Arial" w:cs="Arial"/>
        </w:rPr>
        <w:t xml:space="preserve"> Se consideran bienes inmuebles aquellos que no pueden transportarse de un lugar a otro, y los que se adhieren permanentemente a ellos y que no pueden separarse sin menoscabo del mismo. </w:t>
      </w:r>
    </w:p>
    <w:p w14:paraId="6F0243EB"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Bienes Muebles:</w:t>
      </w:r>
      <w:r w:rsidRPr="008B79FE">
        <w:rPr>
          <w:rFonts w:ascii="Arial" w:hAnsi="Arial" w:cs="Arial"/>
        </w:rPr>
        <w:t xml:space="preserve"> Son aquellos que se pueden transportar de un lugar a otro, y según su destino final se clasifican en bienes de consumo y bienes devolutivos, y por su ubicación en bodega o en servicio. </w:t>
      </w:r>
    </w:p>
    <w:p w14:paraId="3E02E614" w14:textId="12FD0720" w:rsidR="001479D6" w:rsidRPr="008B79FE" w:rsidRDefault="001479D6" w:rsidP="001F27C9">
      <w:pPr>
        <w:pStyle w:val="Prrafodelista"/>
        <w:numPr>
          <w:ilvl w:val="0"/>
          <w:numId w:val="7"/>
        </w:numPr>
        <w:spacing w:line="240" w:lineRule="auto"/>
        <w:jc w:val="both"/>
        <w:rPr>
          <w:rFonts w:ascii="Arial" w:hAnsi="Arial" w:cs="Arial"/>
        </w:rPr>
      </w:pPr>
      <w:r w:rsidRPr="008B79FE">
        <w:rPr>
          <w:rFonts w:ascii="Arial" w:hAnsi="Arial" w:cs="Arial"/>
          <w:b/>
          <w:bCs/>
        </w:rPr>
        <w:t>Bienes asegurados:</w:t>
      </w:r>
      <w:r w:rsidRPr="008B79FE">
        <w:rPr>
          <w:rFonts w:ascii="Arial" w:hAnsi="Arial" w:cs="Arial"/>
        </w:rPr>
        <w:t xml:space="preserve"> Los bienes de la Entidad o bajo su responsabilidad que están asegurados en la actualidad dentro de las condiciones de cada una de las pólizas vigentes.</w:t>
      </w:r>
    </w:p>
    <w:p w14:paraId="60944433" w14:textId="77777777" w:rsidR="001479D6" w:rsidRPr="008B79FE" w:rsidRDefault="001479D6" w:rsidP="001F27C9">
      <w:pPr>
        <w:pStyle w:val="Prrafodelista"/>
        <w:numPr>
          <w:ilvl w:val="0"/>
          <w:numId w:val="7"/>
        </w:numPr>
        <w:spacing w:line="240" w:lineRule="auto"/>
        <w:jc w:val="both"/>
        <w:rPr>
          <w:rFonts w:ascii="Arial" w:hAnsi="Arial" w:cs="Arial"/>
        </w:rPr>
      </w:pPr>
      <w:r w:rsidRPr="008B79FE">
        <w:rPr>
          <w:rFonts w:ascii="Arial" w:hAnsi="Arial" w:cs="Arial"/>
          <w:b/>
          <w:bCs/>
        </w:rPr>
        <w:t>Bienes asegurables:</w:t>
      </w:r>
      <w:r w:rsidRPr="008B79FE">
        <w:rPr>
          <w:rFonts w:ascii="Arial" w:hAnsi="Arial" w:cs="Arial"/>
        </w:rPr>
        <w:t xml:space="preserve"> Los bienes de la Entidad o bajo su responsabilidad susceptibles de aseguramiento dentro de las condiciones de una póliza de seguro.</w:t>
      </w:r>
    </w:p>
    <w:p w14:paraId="3CDE9AB7" w14:textId="3B82A691" w:rsidR="001479D6" w:rsidRPr="008B79FE" w:rsidRDefault="001479D6" w:rsidP="001F27C9">
      <w:pPr>
        <w:pStyle w:val="Prrafodelista"/>
        <w:numPr>
          <w:ilvl w:val="0"/>
          <w:numId w:val="7"/>
        </w:numPr>
        <w:spacing w:line="240" w:lineRule="auto"/>
        <w:jc w:val="both"/>
        <w:rPr>
          <w:rFonts w:ascii="Arial" w:hAnsi="Arial" w:cs="Arial"/>
        </w:rPr>
      </w:pPr>
      <w:r w:rsidRPr="008B79FE">
        <w:rPr>
          <w:rFonts w:ascii="Arial" w:hAnsi="Arial" w:cs="Arial"/>
          <w:b/>
          <w:bCs/>
        </w:rPr>
        <w:lastRenderedPageBreak/>
        <w:t>Bienes de consumo:</w:t>
      </w:r>
      <w:r w:rsidRPr="008B79FE">
        <w:rPr>
          <w:rFonts w:ascii="Arial" w:hAnsi="Arial" w:cs="Arial"/>
        </w:rPr>
        <w:t xml:space="preserve"> Los bienes que se extinguen o fenecen con el primer uso que se hace de ellos o que al agregarlos o aplicarlos a otros desaparecen como unidad independiente o materia autónoma y entran a formar parte integrante o constitutiva de esos otros. También se contemplan dentro de estos, los bienes clasificados como consumo en el catálogo único de bienes de la Entidad</w:t>
      </w:r>
      <w:r w:rsidR="001C4811" w:rsidRPr="008B79FE">
        <w:rPr>
          <w:rFonts w:ascii="Arial" w:hAnsi="Arial" w:cs="Arial"/>
        </w:rPr>
        <w:t>.</w:t>
      </w:r>
    </w:p>
    <w:p w14:paraId="1FE4BDF9" w14:textId="64E6F116" w:rsidR="001C4811" w:rsidRPr="008B79FE" w:rsidRDefault="001C4811" w:rsidP="001F27C9">
      <w:pPr>
        <w:pStyle w:val="Prrafodelista"/>
        <w:numPr>
          <w:ilvl w:val="0"/>
          <w:numId w:val="7"/>
        </w:numPr>
        <w:spacing w:line="240" w:lineRule="auto"/>
        <w:jc w:val="both"/>
        <w:rPr>
          <w:rFonts w:ascii="Arial" w:hAnsi="Arial" w:cs="Arial"/>
        </w:rPr>
      </w:pPr>
      <w:r w:rsidRPr="008B79FE">
        <w:rPr>
          <w:rFonts w:ascii="Arial" w:hAnsi="Arial" w:cs="Arial"/>
          <w:b/>
          <w:bCs/>
        </w:rPr>
        <w:t>Bienes devolutivos:</w:t>
      </w:r>
      <w:r w:rsidRPr="008B79FE">
        <w:rPr>
          <w:rFonts w:ascii="Arial" w:hAnsi="Arial" w:cs="Arial"/>
        </w:rPr>
        <w:t xml:space="preserve"> Bienes que no son de consumo, se asignan al servicio con cargo a un servidor en particular y deben ser reintegrados a la Entidad.</w:t>
      </w:r>
    </w:p>
    <w:p w14:paraId="6303EAC8" w14:textId="4AFD3581" w:rsidR="001C4811" w:rsidRPr="008B79FE" w:rsidRDefault="001C4811" w:rsidP="001F27C9">
      <w:pPr>
        <w:pStyle w:val="Prrafodelista"/>
        <w:numPr>
          <w:ilvl w:val="0"/>
          <w:numId w:val="7"/>
        </w:numPr>
        <w:spacing w:line="240" w:lineRule="auto"/>
        <w:jc w:val="both"/>
        <w:rPr>
          <w:rFonts w:ascii="Arial" w:hAnsi="Arial" w:cs="Arial"/>
        </w:rPr>
      </w:pPr>
      <w:r w:rsidRPr="008B79FE">
        <w:rPr>
          <w:rFonts w:ascii="Arial" w:hAnsi="Arial" w:cs="Arial"/>
          <w:b/>
          <w:bCs/>
        </w:rPr>
        <w:t>Bienes semovientes:</w:t>
      </w:r>
      <w:r w:rsidRPr="008B79FE">
        <w:rPr>
          <w:rFonts w:ascii="Arial" w:hAnsi="Arial" w:cs="Arial"/>
        </w:rPr>
        <w:t xml:space="preserve"> Término jurídico, que como bien de naturaleza mueble, forma parte del patrimonio económico de los sujetos de derecho y que, por su condición particular, puede moverse por sí mismo, verbigracia, los ovinos, caprinos, lanares, bovinos, equinos, </w:t>
      </w:r>
      <w:r w:rsidRPr="008B79FE">
        <w:rPr>
          <w:rFonts w:ascii="Arial" w:hAnsi="Arial" w:cs="Arial"/>
          <w:u w:val="single"/>
        </w:rPr>
        <w:t>caninos</w:t>
      </w:r>
      <w:r w:rsidRPr="008B79FE">
        <w:rPr>
          <w:rFonts w:ascii="Arial" w:hAnsi="Arial" w:cs="Arial"/>
        </w:rPr>
        <w:t>, pecuarios, bufalinos, équidos, porcinos.</w:t>
      </w:r>
    </w:p>
    <w:p w14:paraId="44F48582"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Cláusula:</w:t>
      </w:r>
      <w:r w:rsidRPr="008B79FE">
        <w:rPr>
          <w:rFonts w:ascii="Arial" w:hAnsi="Arial" w:cs="Arial"/>
        </w:rPr>
        <w:t xml:space="preserve"> Es la disposición o condición de las pólizas de seguros y contratos en general concerniente a un aspecto determinado del mismo. </w:t>
      </w:r>
    </w:p>
    <w:p w14:paraId="73B29EDF"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Cobertura:</w:t>
      </w:r>
      <w:r w:rsidRPr="008B79FE">
        <w:rPr>
          <w:rFonts w:ascii="Arial" w:hAnsi="Arial" w:cs="Arial"/>
        </w:rPr>
        <w:t xml:space="preserve"> </w:t>
      </w:r>
      <w:bookmarkStart w:id="9" w:name="_Hlk143204573"/>
      <w:r w:rsidRPr="008B79FE">
        <w:rPr>
          <w:rFonts w:ascii="Arial" w:hAnsi="Arial" w:cs="Arial"/>
        </w:rPr>
        <w:t xml:space="preserve">Corresponde a la protección, amparo o extensión del seguro. </w:t>
      </w:r>
      <w:bookmarkEnd w:id="9"/>
    </w:p>
    <w:p w14:paraId="15C22ABF" w14:textId="4FFAC376" w:rsidR="00630C2B" w:rsidRPr="008B79FE" w:rsidRDefault="00630C2B" w:rsidP="001F27C9">
      <w:pPr>
        <w:pStyle w:val="Prrafodelista"/>
        <w:numPr>
          <w:ilvl w:val="0"/>
          <w:numId w:val="7"/>
        </w:numPr>
        <w:spacing w:line="240" w:lineRule="auto"/>
        <w:jc w:val="both"/>
        <w:rPr>
          <w:rFonts w:ascii="Arial" w:hAnsi="Arial" w:cs="Arial"/>
        </w:rPr>
      </w:pPr>
      <w:r w:rsidRPr="008B79FE">
        <w:rPr>
          <w:rFonts w:ascii="Arial" w:hAnsi="Arial" w:cs="Arial"/>
          <w:b/>
          <w:bCs/>
        </w:rPr>
        <w:t>Concepto Técnico:</w:t>
      </w:r>
      <w:r w:rsidRPr="008B79FE">
        <w:rPr>
          <w:rFonts w:ascii="Arial" w:hAnsi="Arial" w:cs="Arial"/>
        </w:rPr>
        <w:t xml:space="preserve"> Proceso mediante el cual se evalúan y verifican las especificaciones o características técnicas de los bienes, para determinar su estado operativo y funcional</w:t>
      </w:r>
      <w:r w:rsidR="007F1669" w:rsidRPr="008B79FE">
        <w:rPr>
          <w:rFonts w:ascii="Arial" w:hAnsi="Arial" w:cs="Arial"/>
        </w:rPr>
        <w:t xml:space="preserve">, así mismo determinar la causa que ocasionó el daño o la pérdida total del bien. </w:t>
      </w:r>
    </w:p>
    <w:p w14:paraId="72FAC7DD" w14:textId="29AE079C"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Contrato de Seguros:</w:t>
      </w:r>
      <w:r w:rsidRPr="008B79FE">
        <w:rPr>
          <w:rFonts w:ascii="Arial" w:hAnsi="Arial" w:cs="Arial"/>
        </w:rPr>
        <w:t xml:space="preserve"> Es un acuerdo mediante el cual una parte se obliga al pago de una prima para poder tener derecho a</w:t>
      </w:r>
      <w:r w:rsidR="001C4811" w:rsidRPr="008B79FE">
        <w:rPr>
          <w:rFonts w:ascii="Arial" w:hAnsi="Arial" w:cs="Arial"/>
        </w:rPr>
        <w:t xml:space="preserve">l aseguramiento y </w:t>
      </w:r>
      <w:r w:rsidR="009C73DE" w:rsidRPr="008B79FE">
        <w:rPr>
          <w:rFonts w:ascii="Arial" w:hAnsi="Arial" w:cs="Arial"/>
        </w:rPr>
        <w:t>a recibir</w:t>
      </w:r>
      <w:r w:rsidRPr="008B79FE">
        <w:rPr>
          <w:rFonts w:ascii="Arial" w:hAnsi="Arial" w:cs="Arial"/>
        </w:rPr>
        <w:t xml:space="preserve"> las indemnizaciones como consecuencia de una pérdida o daño amparada en el mismo. </w:t>
      </w:r>
      <w:r w:rsidR="001C4811" w:rsidRPr="008B79FE">
        <w:rPr>
          <w:rFonts w:ascii="Arial" w:hAnsi="Arial" w:cs="Arial"/>
        </w:rPr>
        <w:t xml:space="preserve"> </w:t>
      </w:r>
      <w:r w:rsidRPr="008B79FE">
        <w:rPr>
          <w:rFonts w:ascii="Arial" w:hAnsi="Arial" w:cs="Arial"/>
        </w:rPr>
        <w:t xml:space="preserve">La otra parte se obliga a cubrir dichas indemnizaciones de acuerdo con el clausulado de dicho contrato en donde generalmente se establecen las condiciones en que deben ocurrir los siniestros, se definen las exclusiones, las limitaciones y las condiciones de pago, temporalidad del compromiso y definiciones de los aspectos relacionados con el seguro. </w:t>
      </w:r>
    </w:p>
    <w:p w14:paraId="407649DB" w14:textId="3AEB270A" w:rsidR="001C4811"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Daño:</w:t>
      </w:r>
      <w:r w:rsidRPr="008B79FE">
        <w:rPr>
          <w:rFonts w:ascii="Arial" w:hAnsi="Arial" w:cs="Arial"/>
        </w:rPr>
        <w:t xml:space="preserve"> Es el detrimento, perjuicio o menoscabo causado por culpa de otro en el patrimonio o en la persona a causa de un hecho imprevisto, súbito y accidental. </w:t>
      </w:r>
    </w:p>
    <w:p w14:paraId="6B2BA043" w14:textId="0D55E0D3" w:rsidR="00CD05D9" w:rsidRPr="008B79FE" w:rsidRDefault="00CD05D9" w:rsidP="001F27C9">
      <w:pPr>
        <w:pStyle w:val="Prrafodelista"/>
        <w:numPr>
          <w:ilvl w:val="0"/>
          <w:numId w:val="7"/>
        </w:numPr>
        <w:spacing w:line="240" w:lineRule="auto"/>
        <w:jc w:val="both"/>
        <w:rPr>
          <w:rFonts w:ascii="Arial" w:hAnsi="Arial" w:cs="Arial"/>
        </w:rPr>
      </w:pPr>
      <w:r w:rsidRPr="008B79FE">
        <w:rPr>
          <w:rFonts w:ascii="Arial" w:hAnsi="Arial" w:cs="Arial"/>
          <w:b/>
          <w:bCs/>
        </w:rPr>
        <w:t>Deducible:</w:t>
      </w:r>
      <w:r w:rsidRPr="008B79FE">
        <w:rPr>
          <w:rFonts w:ascii="Arial" w:hAnsi="Arial" w:cs="Arial"/>
        </w:rPr>
        <w:t xml:space="preserve"> Es la suma previamente convenida que invariablemente asume el asegurado y se deduce del importe de la indemnización. </w:t>
      </w:r>
    </w:p>
    <w:p w14:paraId="38DACA16"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Denuncia:</w:t>
      </w:r>
      <w:r w:rsidRPr="008B79FE">
        <w:rPr>
          <w:rFonts w:ascii="Arial" w:hAnsi="Arial" w:cs="Arial"/>
        </w:rPr>
        <w:t xml:space="preserve"> Denuncia es la acción y efecto de denunciar (avisar, noticiar, declarar la irregularidad o ilegalidad de algo, delatar). La denuncia debe realizarse ante las autoridades correspondientes (lo que implica la puesta en marcha de un mecanismo judicial) o de forma pública por haber cometido un delito o falta. </w:t>
      </w:r>
    </w:p>
    <w:p w14:paraId="78D26FB3" w14:textId="7878E79B" w:rsidR="00EF2089"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Desistimiento:</w:t>
      </w:r>
      <w:r w:rsidRPr="008B79FE">
        <w:rPr>
          <w:rFonts w:ascii="Arial" w:hAnsi="Arial" w:cs="Arial"/>
        </w:rPr>
        <w:t xml:space="preserve"> </w:t>
      </w:r>
      <w:bookmarkStart w:id="10" w:name="_Hlk143206046"/>
      <w:r w:rsidRPr="008B79FE">
        <w:rPr>
          <w:rFonts w:ascii="Arial" w:hAnsi="Arial" w:cs="Arial"/>
        </w:rPr>
        <w:t xml:space="preserve">Es la facultad que tiene </w:t>
      </w:r>
      <w:r w:rsidR="00DA6BE4" w:rsidRPr="008B79FE">
        <w:rPr>
          <w:rFonts w:ascii="Arial" w:hAnsi="Arial" w:cs="Arial"/>
        </w:rPr>
        <w:t>el asegurado</w:t>
      </w:r>
      <w:r w:rsidRPr="008B79FE">
        <w:rPr>
          <w:rFonts w:ascii="Arial" w:hAnsi="Arial" w:cs="Arial"/>
        </w:rPr>
        <w:t xml:space="preserve"> para dejar sin efecto una reclamación, </w:t>
      </w:r>
      <w:r w:rsidR="00EF2089" w:rsidRPr="008B79FE">
        <w:rPr>
          <w:rFonts w:ascii="Arial" w:hAnsi="Arial" w:cs="Arial"/>
        </w:rPr>
        <w:t xml:space="preserve">el derecho de desistimiento es aquel que permite al tomador de un seguro decidir no seguir adelante con una reclamación ante la aseguradora para afectar </w:t>
      </w:r>
      <w:r w:rsidR="00772D39" w:rsidRPr="008B79FE">
        <w:rPr>
          <w:rFonts w:ascii="Arial" w:hAnsi="Arial" w:cs="Arial"/>
        </w:rPr>
        <w:t>la póliza</w:t>
      </w:r>
      <w:r w:rsidR="00EF2089" w:rsidRPr="008B79FE">
        <w:rPr>
          <w:rFonts w:ascii="Arial" w:hAnsi="Arial" w:cs="Arial"/>
        </w:rPr>
        <w:t xml:space="preserve"> de seguro</w:t>
      </w:r>
      <w:bookmarkEnd w:id="10"/>
    </w:p>
    <w:p w14:paraId="69DCC8D0" w14:textId="3DFB9D68" w:rsidR="00CD05D9" w:rsidRPr="008B79FE" w:rsidRDefault="00CD05D9" w:rsidP="001F27C9">
      <w:pPr>
        <w:pStyle w:val="Prrafodelista"/>
        <w:numPr>
          <w:ilvl w:val="0"/>
          <w:numId w:val="7"/>
        </w:numPr>
        <w:spacing w:line="240" w:lineRule="auto"/>
        <w:jc w:val="both"/>
        <w:rPr>
          <w:rFonts w:ascii="Arial" w:hAnsi="Arial" w:cs="Arial"/>
        </w:rPr>
      </w:pPr>
      <w:r w:rsidRPr="008B79FE">
        <w:rPr>
          <w:rFonts w:ascii="Arial" w:hAnsi="Arial" w:cs="Arial"/>
          <w:b/>
          <w:bCs/>
        </w:rPr>
        <w:t>Destinación provisional:</w:t>
      </w:r>
      <w:r w:rsidRPr="008B79FE">
        <w:rPr>
          <w:rFonts w:ascii="Arial" w:hAnsi="Arial" w:cs="Arial"/>
        </w:rPr>
        <w:t xml:space="preserve"> Entrega a título provisional, de aquellos bienes sobre los cuales pesa medida cautelar, y que mediante acto administrativo motivado emitido por el administrador de los bienes pueden ser utilizados para el cumplimiento de la misión de la Entidad.</w:t>
      </w:r>
    </w:p>
    <w:p w14:paraId="19018F93"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Exclusión:</w:t>
      </w:r>
      <w:r w:rsidRPr="008B79FE">
        <w:rPr>
          <w:rFonts w:ascii="Arial" w:hAnsi="Arial" w:cs="Arial"/>
        </w:rPr>
        <w:t xml:space="preserve"> Declaración expresa de la aseguradora en la que indica los hechos o circunstancias que la exoneran de responsabilidad en caso de pérdida. </w:t>
      </w:r>
    </w:p>
    <w:p w14:paraId="6BEDB4FE"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Fecha de Ocurrencia del Siniestro:</w:t>
      </w:r>
      <w:r w:rsidRPr="008B79FE">
        <w:rPr>
          <w:rFonts w:ascii="Arial" w:hAnsi="Arial" w:cs="Arial"/>
        </w:rPr>
        <w:t xml:space="preserve"> Es aquella donde se originaron los daños o lesiones personales a bienes asegurados o de terceros o cuando o se tuvo conocimiento de él. </w:t>
      </w:r>
    </w:p>
    <w:p w14:paraId="19457620"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Fecha de Aviso de Reclamo:</w:t>
      </w:r>
      <w:r w:rsidRPr="008B79FE">
        <w:rPr>
          <w:rFonts w:ascii="Arial" w:hAnsi="Arial" w:cs="Arial"/>
        </w:rPr>
        <w:t xml:space="preserve"> Es la fecha en la cual el Corredor de Seguros radica en la aseguradora los documentos aportados por la Entidad para sustentar el siniestro. </w:t>
      </w:r>
    </w:p>
    <w:p w14:paraId="1ACB1DED" w14:textId="51E7FC8B" w:rsidR="0021662D" w:rsidRPr="008B79FE" w:rsidRDefault="0021662D" w:rsidP="001F27C9">
      <w:pPr>
        <w:pStyle w:val="Prrafodelista"/>
        <w:numPr>
          <w:ilvl w:val="0"/>
          <w:numId w:val="7"/>
        </w:numPr>
        <w:spacing w:line="240" w:lineRule="auto"/>
        <w:jc w:val="both"/>
        <w:rPr>
          <w:rFonts w:ascii="Arial" w:hAnsi="Arial" w:cs="Arial"/>
        </w:rPr>
      </w:pPr>
      <w:r w:rsidRPr="008B79FE">
        <w:rPr>
          <w:rFonts w:ascii="Arial" w:hAnsi="Arial" w:cs="Arial"/>
          <w:b/>
          <w:bCs/>
        </w:rPr>
        <w:t>Fecha de reporte del siniestro:</w:t>
      </w:r>
      <w:r w:rsidRPr="008B79FE">
        <w:rPr>
          <w:rFonts w:ascii="Arial" w:hAnsi="Arial" w:cs="Arial"/>
        </w:rPr>
        <w:t xml:space="preserve"> Es la fecha en la cual, se realiza el reporte a la dependencia de seguros de la Entidad </w:t>
      </w:r>
    </w:p>
    <w:p w14:paraId="18D17B3A"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lastRenderedPageBreak/>
        <w:t>Garantía:</w:t>
      </w:r>
      <w:r w:rsidRPr="008B79FE">
        <w:rPr>
          <w:rFonts w:ascii="Arial" w:hAnsi="Arial" w:cs="Arial"/>
        </w:rPr>
        <w:t xml:space="preserve"> Se entiende por garantía la promesa en virtud de la cual el asegurado se obliga con la aseguradora a hacer o no determinada cosa, o a cumplir determinada exigencia, o mediante la cual afirma o niega la existencia de determinada situación de hecho. </w:t>
      </w:r>
    </w:p>
    <w:p w14:paraId="0CE7F79A" w14:textId="2AB2402C" w:rsidR="0021662D" w:rsidRPr="008B79FE" w:rsidRDefault="0021662D" w:rsidP="001F27C9">
      <w:pPr>
        <w:pStyle w:val="Prrafodelista"/>
        <w:numPr>
          <w:ilvl w:val="0"/>
          <w:numId w:val="7"/>
        </w:numPr>
        <w:spacing w:line="240" w:lineRule="auto"/>
        <w:jc w:val="both"/>
        <w:rPr>
          <w:rFonts w:ascii="Arial" w:hAnsi="Arial" w:cs="Arial"/>
        </w:rPr>
      </w:pPr>
      <w:r w:rsidRPr="008B79FE">
        <w:rPr>
          <w:rFonts w:ascii="Arial" w:hAnsi="Arial" w:cs="Arial"/>
          <w:b/>
          <w:bCs/>
        </w:rPr>
        <w:t>Hurto:</w:t>
      </w:r>
      <w:r w:rsidRPr="008B79FE">
        <w:rPr>
          <w:rFonts w:ascii="Arial" w:hAnsi="Arial" w:cs="Arial"/>
        </w:rPr>
        <w:t xml:space="preserve"> Apropiación de una cosa ajena, que es propiedad de otra persona, sin realizar fuerza sobre las cosas ni violencia o intimidación en las personas.</w:t>
      </w:r>
    </w:p>
    <w:p w14:paraId="37710C21"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Hurto Simple:</w:t>
      </w:r>
      <w:r w:rsidRPr="008B79FE">
        <w:rPr>
          <w:rFonts w:ascii="Arial" w:hAnsi="Arial" w:cs="Arial"/>
        </w:rPr>
        <w:t xml:space="preserve"> Es el hecho de apoderarse ilegítimamente de un bien ajeno con el fin de obtener provecho para sí o para otro, sin emplear fuerza en las cosas, ni violencia o intimidación en las personas. </w:t>
      </w:r>
    </w:p>
    <w:p w14:paraId="4601BC75" w14:textId="77777777" w:rsidR="00761E61"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Hurto Calificado:</w:t>
      </w:r>
      <w:r w:rsidRPr="008B79FE">
        <w:rPr>
          <w:rFonts w:ascii="Arial" w:hAnsi="Arial" w:cs="Arial"/>
        </w:rPr>
        <w:t xml:space="preserve"> Será calificado el hurto cuando se comete con violencia sobre las cosas, colocando a la víctima en condiciones de indefensión o inferioridad o aprovechándose de tales condiciones, mediante penetración o permanencia arbitraria, engañosa o clandestina en lugar habitado o en sus dependencias inmediatas, aunque allí no se encuentren sus moradores, entre otros. </w:t>
      </w:r>
    </w:p>
    <w:p w14:paraId="67B3555C" w14:textId="776DAFE4" w:rsidR="00FC5145"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Indemnizaciones:</w:t>
      </w:r>
      <w:r w:rsidRPr="008B79FE">
        <w:rPr>
          <w:rFonts w:ascii="Arial" w:hAnsi="Arial" w:cs="Arial"/>
        </w:rPr>
        <w:t xml:space="preserve"> </w:t>
      </w:r>
      <w:bookmarkStart w:id="11" w:name="_Hlk143204610"/>
      <w:r w:rsidRPr="008B79FE">
        <w:rPr>
          <w:rFonts w:ascii="Arial" w:hAnsi="Arial" w:cs="Arial"/>
        </w:rPr>
        <w:t xml:space="preserve">Son los pagos que realizan las Aseguradoras a los asegurados o sus beneficiarios a consecuencia de pérdidas o daños a sus bienes o a sus personas. La indemnización puede ser en dinero o mediante la reposición, por bienes de las mismas o similares características. </w:t>
      </w:r>
    </w:p>
    <w:bookmarkEnd w:id="11"/>
    <w:p w14:paraId="05444EA0" w14:textId="65DE8FA6" w:rsidR="005D7632" w:rsidRPr="008B79FE" w:rsidRDefault="005D7632" w:rsidP="001F27C9">
      <w:pPr>
        <w:pStyle w:val="Prrafodelista"/>
        <w:spacing w:line="240" w:lineRule="auto"/>
        <w:jc w:val="both"/>
        <w:rPr>
          <w:rFonts w:ascii="Arial" w:hAnsi="Arial" w:cs="Arial"/>
        </w:rPr>
      </w:pPr>
    </w:p>
    <w:p w14:paraId="6D7586D8" w14:textId="7973B9FF" w:rsidR="00FC5145" w:rsidRPr="008B79FE" w:rsidRDefault="005D7632" w:rsidP="001F27C9">
      <w:pPr>
        <w:pStyle w:val="Prrafodelista"/>
        <w:spacing w:line="240" w:lineRule="auto"/>
        <w:jc w:val="both"/>
        <w:rPr>
          <w:rFonts w:ascii="Arial" w:hAnsi="Arial" w:cs="Arial"/>
        </w:rPr>
      </w:pPr>
      <w:r w:rsidRPr="008B79FE">
        <w:rPr>
          <w:rFonts w:ascii="Arial" w:hAnsi="Arial" w:cs="Arial"/>
        </w:rPr>
        <w:t xml:space="preserve">Esto es muy claro en el seguro de automóviles en donde la práctica es normalmente la reparación de los daños en los talleres con los que operan las Aseguradoras y el asegurado no recibe ninguna cantidad de dinero por estos daños. </w:t>
      </w:r>
    </w:p>
    <w:p w14:paraId="55A62BD6" w14:textId="723D8323" w:rsidR="0021662D" w:rsidRPr="008B79FE" w:rsidRDefault="0021662D" w:rsidP="001F27C9">
      <w:pPr>
        <w:pStyle w:val="Prrafodelista"/>
        <w:numPr>
          <w:ilvl w:val="0"/>
          <w:numId w:val="7"/>
        </w:numPr>
        <w:spacing w:line="240" w:lineRule="auto"/>
        <w:jc w:val="both"/>
        <w:rPr>
          <w:rFonts w:ascii="Arial" w:hAnsi="Arial" w:cs="Arial"/>
          <w:b/>
          <w:bCs/>
        </w:rPr>
      </w:pPr>
      <w:r w:rsidRPr="008B79FE">
        <w:rPr>
          <w:rFonts w:ascii="Arial" w:hAnsi="Arial" w:cs="Arial"/>
          <w:b/>
          <w:bCs/>
        </w:rPr>
        <w:t xml:space="preserve">Inclusión: </w:t>
      </w:r>
      <w:r w:rsidRPr="008B79FE">
        <w:rPr>
          <w:rFonts w:ascii="Arial" w:hAnsi="Arial" w:cs="Arial"/>
        </w:rPr>
        <w:t>Declaración expresa de la entidad en la que indica que tiene interés asegurable sobre los bienes informados y requiere su protección con la póliza, indicando la fecha a partir de la cual la aseguradora tendrá responsabilidad en caso de ocurrencia de evento amparado.</w:t>
      </w:r>
    </w:p>
    <w:p w14:paraId="32936106" w14:textId="7C283111" w:rsidR="0021662D"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Infraseguro:</w:t>
      </w:r>
      <w:r w:rsidRPr="008B79FE">
        <w:rPr>
          <w:rFonts w:ascii="Arial" w:hAnsi="Arial" w:cs="Arial"/>
        </w:rPr>
        <w:t xml:space="preserve"> Es la situación que se presenta cuando la suma asegurada es menor al valor real de los bienes cubiertos. </w:t>
      </w:r>
    </w:p>
    <w:p w14:paraId="5C4B0136" w14:textId="7A840839" w:rsidR="0021662D" w:rsidRPr="008B79FE" w:rsidRDefault="0021662D" w:rsidP="001F27C9">
      <w:pPr>
        <w:pStyle w:val="Prrafodelista"/>
        <w:numPr>
          <w:ilvl w:val="0"/>
          <w:numId w:val="7"/>
        </w:numPr>
        <w:spacing w:line="240" w:lineRule="auto"/>
        <w:jc w:val="both"/>
        <w:rPr>
          <w:rFonts w:ascii="Arial" w:hAnsi="Arial" w:cs="Arial"/>
        </w:rPr>
      </w:pPr>
      <w:bookmarkStart w:id="12" w:name="_Hlk143205754"/>
      <w:r w:rsidRPr="008B79FE">
        <w:rPr>
          <w:rFonts w:ascii="Arial" w:hAnsi="Arial" w:cs="Arial"/>
          <w:b/>
          <w:bCs/>
        </w:rPr>
        <w:t>Informe de siniestro:</w:t>
      </w:r>
      <w:r w:rsidRPr="008B79FE">
        <w:rPr>
          <w:rFonts w:ascii="Arial" w:hAnsi="Arial" w:cs="Arial"/>
        </w:rPr>
        <w:t xml:space="preserve"> Informe mediant</w:t>
      </w:r>
      <w:r w:rsidR="00414810" w:rsidRPr="008B79FE">
        <w:rPr>
          <w:rFonts w:ascii="Arial" w:hAnsi="Arial" w:cs="Arial"/>
        </w:rPr>
        <w:t xml:space="preserve">e </w:t>
      </w:r>
      <w:r w:rsidRPr="008B79FE">
        <w:rPr>
          <w:rFonts w:ascii="Arial" w:hAnsi="Arial" w:cs="Arial"/>
        </w:rPr>
        <w:t xml:space="preserve">el </w:t>
      </w:r>
      <w:r w:rsidR="00414810" w:rsidRPr="008B79FE">
        <w:rPr>
          <w:rFonts w:ascii="Arial" w:hAnsi="Arial" w:cs="Arial"/>
        </w:rPr>
        <w:t xml:space="preserve">cual, el </w:t>
      </w:r>
      <w:r w:rsidRPr="008B79FE">
        <w:rPr>
          <w:rFonts w:ascii="Arial" w:hAnsi="Arial" w:cs="Arial"/>
        </w:rPr>
        <w:t>asegurado pone en conocimiento la ocurrencia de un evento accidental, súbito e imprevisto, declarando las circunstancias de tiempo (cuándo), modo (cómo) y lugar (dónde) de los hechos y relacionando el detalle de las afectaciones ocasionadas a los intereses amparados</w:t>
      </w:r>
    </w:p>
    <w:bookmarkEnd w:id="12"/>
    <w:p w14:paraId="1101FDE1" w14:textId="5AFDF91F"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Intermediarios de Seguros:</w:t>
      </w:r>
      <w:r w:rsidRPr="008B79FE">
        <w:rPr>
          <w:rFonts w:ascii="Arial" w:hAnsi="Arial" w:cs="Arial"/>
        </w:rPr>
        <w:t xml:space="preserve"> Es la persona jurídica que por su especial conocimiento en el mercado pone en contacto a las aseguradoras y a los tomadores - asegurados o clientes, para celebrar los contratos de seguros de acuerdo con las necesidades reales de protección del asegurado. </w:t>
      </w:r>
    </w:p>
    <w:p w14:paraId="147561A1"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Interés asegurable:</w:t>
      </w:r>
      <w:r w:rsidRPr="008B79FE">
        <w:rPr>
          <w:rFonts w:ascii="Arial" w:hAnsi="Arial" w:cs="Arial"/>
        </w:rPr>
        <w:t xml:space="preserve"> Se refiere a la relación económica que tenga el asegurado con los bienes o personas que se están amparando en la póliza. No se trata del interés que tenga el valor de los bienes. Así, en el seguro de vida la aseguradora solicita que la persona cubierta o funcionario tenga un parentesco, relación comercial, de negocios o de cualquier índole con el beneficiario. En el caso del seguro de daños se refiere a la pérdida económica que le representaría al asegurado el daño o pérdida del bien amparado. </w:t>
      </w:r>
    </w:p>
    <w:p w14:paraId="762F1C80"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rPr>
        <w:t xml:space="preserve">las condiciones previstas en la póliza. </w:t>
      </w:r>
    </w:p>
    <w:p w14:paraId="0865517D"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Notificación del siniestro:</w:t>
      </w:r>
      <w:r w:rsidRPr="008B79FE">
        <w:rPr>
          <w:rFonts w:ascii="Arial" w:hAnsi="Arial" w:cs="Arial"/>
        </w:rPr>
        <w:t xml:space="preserve"> Comunicación al Corredor de Seguros, que envía el asegurado, para darle a conocer la ocurrencia de un hecho que posiblemente le pueda generar pérdidas a sus bienes e intereses asegurables. </w:t>
      </w:r>
    </w:p>
    <w:p w14:paraId="31F3ECF9"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Nulidad:</w:t>
      </w:r>
      <w:r w:rsidRPr="008B79FE">
        <w:rPr>
          <w:rFonts w:ascii="Arial" w:hAnsi="Arial" w:cs="Arial"/>
        </w:rPr>
        <w:t xml:space="preserve"> Ineficacia de un acto jurídico al carecer de las condiciones necesarias para su validez, por falta de algún elemento esencial o por violación de las normas prohibitivas o imperativas de orden público al celebrarlo. </w:t>
      </w:r>
    </w:p>
    <w:p w14:paraId="08456E78" w14:textId="7084F8A3" w:rsidR="006119C3" w:rsidRPr="008B79FE" w:rsidRDefault="006119C3" w:rsidP="001F27C9">
      <w:pPr>
        <w:pStyle w:val="Prrafodelista"/>
        <w:numPr>
          <w:ilvl w:val="0"/>
          <w:numId w:val="7"/>
        </w:numPr>
        <w:spacing w:line="240" w:lineRule="auto"/>
        <w:jc w:val="both"/>
        <w:rPr>
          <w:rFonts w:ascii="Arial" w:hAnsi="Arial" w:cs="Arial"/>
        </w:rPr>
      </w:pPr>
      <w:r w:rsidRPr="008B79FE">
        <w:rPr>
          <w:rFonts w:ascii="Arial" w:hAnsi="Arial" w:cs="Arial"/>
          <w:b/>
          <w:bCs/>
        </w:rPr>
        <w:lastRenderedPageBreak/>
        <w:t>Novedades de seguros:</w:t>
      </w:r>
      <w:r w:rsidRPr="008B79FE">
        <w:rPr>
          <w:rFonts w:ascii="Arial" w:hAnsi="Arial" w:cs="Arial"/>
        </w:rPr>
        <w:t xml:space="preserve"> Situaciones nuevas o diferentes frente a los intereses asegurados o asegurables que el tomador de la póliza informa para su inclusión, exclusión o modificación del valor previamente asegurado.</w:t>
      </w:r>
    </w:p>
    <w:p w14:paraId="75D6C7A6"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Objeción:</w:t>
      </w:r>
      <w:r w:rsidRPr="008B79FE">
        <w:rPr>
          <w:rFonts w:ascii="Arial" w:hAnsi="Arial" w:cs="Arial"/>
        </w:rPr>
        <w:t xml:space="preserve"> Es la manifestación del asegurador, frente a una reclamación de pago de un siniestro, indicando que no está obligado a indemnizarlo por hechos o circunstancias que excluyen su responsabilidad. </w:t>
      </w:r>
    </w:p>
    <w:p w14:paraId="5B936212" w14:textId="1B6EBA32" w:rsidR="00B76EF0"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Ocurrencia:</w:t>
      </w:r>
      <w:r w:rsidRPr="008B79FE">
        <w:rPr>
          <w:rFonts w:ascii="Arial" w:hAnsi="Arial" w:cs="Arial"/>
        </w:rPr>
        <w:t xml:space="preserve"> Es el momento en el que sucede el hecho que pudiera dar lugar a la afectación de la póliza contratada. </w:t>
      </w:r>
    </w:p>
    <w:p w14:paraId="04764529" w14:textId="77777777" w:rsidR="00761E61" w:rsidRPr="008B79FE" w:rsidRDefault="00761E61" w:rsidP="001F27C9">
      <w:pPr>
        <w:pStyle w:val="Prrafodelista"/>
        <w:spacing w:line="240" w:lineRule="auto"/>
        <w:jc w:val="both"/>
        <w:rPr>
          <w:rFonts w:ascii="Arial" w:hAnsi="Arial" w:cs="Arial"/>
        </w:rPr>
      </w:pPr>
    </w:p>
    <w:p w14:paraId="0303BF40" w14:textId="6B252B80" w:rsidR="00761E61" w:rsidRPr="008B79FE" w:rsidRDefault="00761E61" w:rsidP="001F27C9">
      <w:pPr>
        <w:pStyle w:val="Prrafodelista"/>
        <w:numPr>
          <w:ilvl w:val="0"/>
          <w:numId w:val="7"/>
        </w:numPr>
        <w:spacing w:line="240" w:lineRule="auto"/>
        <w:jc w:val="both"/>
        <w:rPr>
          <w:rFonts w:ascii="Arial" w:hAnsi="Arial" w:cs="Arial"/>
        </w:rPr>
      </w:pPr>
      <w:r w:rsidRPr="008B79FE">
        <w:rPr>
          <w:rFonts w:ascii="Arial" w:hAnsi="Arial" w:cs="Arial"/>
          <w:b/>
          <w:bCs/>
        </w:rPr>
        <w:t>Pérdida parcial por daños:</w:t>
      </w:r>
      <w:r w:rsidRPr="008B79FE">
        <w:rPr>
          <w:rFonts w:ascii="Arial" w:hAnsi="Arial" w:cs="Arial"/>
        </w:rPr>
        <w:t xml:space="preserve"> daño causado por cualquier accidente o por actos malintencionados de terceros y cuyos costos razonables de reposición o de reparación y el impuesto a las ventas, valgan en total menos del 75% del valor total del bien, incluyendo sus accesorios o partes. </w:t>
      </w:r>
    </w:p>
    <w:p w14:paraId="08BC6A83" w14:textId="77777777" w:rsidR="00761E61" w:rsidRPr="008B79FE" w:rsidRDefault="00761E61" w:rsidP="001F27C9">
      <w:pPr>
        <w:pStyle w:val="Prrafodelista"/>
        <w:numPr>
          <w:ilvl w:val="0"/>
          <w:numId w:val="7"/>
        </w:numPr>
        <w:spacing w:line="240" w:lineRule="auto"/>
        <w:jc w:val="both"/>
        <w:rPr>
          <w:rFonts w:ascii="Arial" w:hAnsi="Arial" w:cs="Arial"/>
        </w:rPr>
      </w:pPr>
      <w:r w:rsidRPr="008B79FE">
        <w:rPr>
          <w:rFonts w:ascii="Arial" w:hAnsi="Arial" w:cs="Arial"/>
          <w:b/>
          <w:bCs/>
        </w:rPr>
        <w:t>Pérdida total por daños:</w:t>
      </w:r>
      <w:r w:rsidRPr="008B79FE">
        <w:rPr>
          <w:rFonts w:ascii="Arial" w:hAnsi="Arial" w:cs="Arial"/>
        </w:rPr>
        <w:t xml:space="preserve"> destrucción total del bien a consecuencia de un accidente amparado por la póliza. Se configura por el hecho de que el valor de los repuestos y la mano de obra necesaria para las reparaciones, incluido su impuesto a las ventas, valga en total un monto igual o superior al 75% del valor comercial del bien. </w:t>
      </w:r>
    </w:p>
    <w:p w14:paraId="6246E7F6" w14:textId="3CE537EA" w:rsidR="00761E61" w:rsidRPr="008B79FE" w:rsidRDefault="00761E61" w:rsidP="001F27C9">
      <w:pPr>
        <w:pStyle w:val="Prrafodelista"/>
        <w:numPr>
          <w:ilvl w:val="0"/>
          <w:numId w:val="7"/>
        </w:numPr>
        <w:spacing w:line="240" w:lineRule="auto"/>
        <w:jc w:val="both"/>
        <w:rPr>
          <w:rFonts w:ascii="Arial" w:hAnsi="Arial" w:cs="Arial"/>
        </w:rPr>
      </w:pPr>
      <w:r w:rsidRPr="008B79FE">
        <w:rPr>
          <w:rFonts w:ascii="Arial" w:hAnsi="Arial" w:cs="Arial"/>
          <w:b/>
          <w:bCs/>
        </w:rPr>
        <w:t>Pérdida total por hurto:</w:t>
      </w:r>
      <w:r w:rsidRPr="008B79FE">
        <w:rPr>
          <w:rFonts w:ascii="Arial" w:hAnsi="Arial" w:cs="Arial"/>
        </w:rPr>
        <w:t xml:space="preserve"> desaparición permanente del bien o la pérdida o daño total o parcial de las partes o accesorios fijos, necesarios para el funcionamiento normal del bien por hurto o hurto calificado o sus tentativas. </w:t>
      </w:r>
    </w:p>
    <w:p w14:paraId="4CCF221F" w14:textId="32388728" w:rsidR="00B76EF0" w:rsidRPr="008B79FE" w:rsidRDefault="00B76EF0" w:rsidP="001F27C9">
      <w:pPr>
        <w:pStyle w:val="Prrafodelista"/>
        <w:numPr>
          <w:ilvl w:val="0"/>
          <w:numId w:val="7"/>
        </w:numPr>
        <w:spacing w:line="240" w:lineRule="auto"/>
        <w:jc w:val="both"/>
        <w:rPr>
          <w:rFonts w:ascii="Arial" w:hAnsi="Arial" w:cs="Arial"/>
        </w:rPr>
      </w:pPr>
      <w:r w:rsidRPr="008B79FE">
        <w:rPr>
          <w:rFonts w:ascii="Arial" w:hAnsi="Arial" w:cs="Arial"/>
          <w:b/>
          <w:bCs/>
        </w:rPr>
        <w:t>RCE (Autos):</w:t>
      </w:r>
      <w:r w:rsidRPr="008B79FE">
        <w:rPr>
          <w:rFonts w:ascii="Arial" w:hAnsi="Arial" w:cs="Arial"/>
        </w:rPr>
        <w:t xml:space="preserve"> Daños causados a terceros durante el accidente</w:t>
      </w:r>
      <w:r w:rsidR="00607C50" w:rsidRPr="008B79FE">
        <w:rPr>
          <w:rFonts w:ascii="Arial" w:hAnsi="Arial" w:cs="Arial"/>
        </w:rPr>
        <w:t xml:space="preserve"> de tránsito</w:t>
      </w:r>
      <w:r w:rsidRPr="008B79FE">
        <w:rPr>
          <w:rFonts w:ascii="Arial" w:hAnsi="Arial" w:cs="Arial"/>
        </w:rPr>
        <w:t>.</w:t>
      </w:r>
    </w:p>
    <w:p w14:paraId="23CA4D57" w14:textId="2F4B730B"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Póliza de Seguro</w:t>
      </w:r>
      <w:r w:rsidRPr="008B79FE">
        <w:rPr>
          <w:rFonts w:ascii="Arial" w:hAnsi="Arial" w:cs="Arial"/>
        </w:rPr>
        <w:t xml:space="preserve">: </w:t>
      </w:r>
      <w:bookmarkStart w:id="13" w:name="_Hlk143204440"/>
      <w:r w:rsidRPr="008B79FE">
        <w:rPr>
          <w:rFonts w:ascii="Arial" w:hAnsi="Arial" w:cs="Arial"/>
        </w:rPr>
        <w:t xml:space="preserve">Documento que instrumenta el contrato de seguro, refleja las normas </w:t>
      </w:r>
      <w:r w:rsidR="006119C3" w:rsidRPr="008B79FE">
        <w:rPr>
          <w:rFonts w:ascii="Arial" w:hAnsi="Arial" w:cs="Arial"/>
        </w:rPr>
        <w:t>que,</w:t>
      </w:r>
      <w:r w:rsidRPr="008B79FE">
        <w:rPr>
          <w:rFonts w:ascii="Arial" w:hAnsi="Arial" w:cs="Arial"/>
        </w:rPr>
        <w:t xml:space="preserve"> de forma general, particular o especial regulan las relaciones contractuales convenidas entre el asegurador y el asegurado. </w:t>
      </w:r>
    </w:p>
    <w:bookmarkEnd w:id="13"/>
    <w:p w14:paraId="323D3AB8"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Prescripción:</w:t>
      </w:r>
      <w:r w:rsidRPr="008B79FE">
        <w:rPr>
          <w:rFonts w:ascii="Arial" w:hAnsi="Arial" w:cs="Arial"/>
        </w:rPr>
        <w:t xml:space="preserve"> Modo de adquirir el dominio u otros derechos reales y extinguir obligaciones mediante el transcurso del tiempo. </w:t>
      </w:r>
    </w:p>
    <w:p w14:paraId="720264D4"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Prescripción Ordinaria:</w:t>
      </w:r>
      <w:r w:rsidRPr="008B79FE">
        <w:rPr>
          <w:rFonts w:ascii="Arial" w:hAnsi="Arial" w:cs="Arial"/>
        </w:rPr>
        <w:t xml:space="preserve"> En materia de seguros será de dos (2) años, y empezará a correr desde el momento en que el interesado haya tenido o debido tener conocimiento del hecho que da base a la acción de reclamar al asegurador la indemnización respectiva. Ejemplo: (Inició la acción y no la formalizó, es decir, no cumplió con los requisitos solicitados por la aseguradora dentro del tiempo establecido.) </w:t>
      </w:r>
    </w:p>
    <w:p w14:paraId="60E31DDD"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Prescripción Extraordinaria:</w:t>
      </w:r>
      <w:r w:rsidRPr="008B79FE">
        <w:rPr>
          <w:rFonts w:ascii="Arial" w:hAnsi="Arial" w:cs="Arial"/>
        </w:rPr>
        <w:t xml:space="preserve"> En materia de seguros será de cinco (5) años y corre contra toda clase de personas y empezará a contarse desde el momento en que nace el respectivo derecho. </w:t>
      </w:r>
    </w:p>
    <w:p w14:paraId="394FB2D6" w14:textId="53E839D0" w:rsidR="006119C3" w:rsidRPr="008B79FE" w:rsidRDefault="006119C3" w:rsidP="001F27C9">
      <w:pPr>
        <w:pStyle w:val="Prrafodelista"/>
        <w:numPr>
          <w:ilvl w:val="0"/>
          <w:numId w:val="7"/>
        </w:numPr>
        <w:spacing w:line="240" w:lineRule="auto"/>
        <w:jc w:val="both"/>
        <w:rPr>
          <w:rFonts w:ascii="Arial" w:hAnsi="Arial" w:cs="Arial"/>
        </w:rPr>
      </w:pPr>
      <w:bookmarkStart w:id="14" w:name="_Hlk143205634"/>
      <w:r w:rsidRPr="008B79FE">
        <w:rPr>
          <w:rFonts w:ascii="Arial" w:hAnsi="Arial" w:cs="Arial"/>
          <w:b/>
          <w:bCs/>
        </w:rPr>
        <w:t>Prima:</w:t>
      </w:r>
      <w:r w:rsidRPr="008B79FE">
        <w:rPr>
          <w:rFonts w:ascii="Arial" w:hAnsi="Arial" w:cs="Arial"/>
        </w:rPr>
        <w:t xml:space="preserve"> Es el precio pactado por el seguro contratado. Es la remuneración que recibe la Aseguradora para hacerle frente a los riesgos que está amparando en la póliza y es la contraprestación que está obligando a ambas partes a cumplir con lo establecido en el contrato. </w:t>
      </w:r>
    </w:p>
    <w:bookmarkEnd w:id="14"/>
    <w:p w14:paraId="4A503B6B" w14:textId="1431257C" w:rsidR="006119C3" w:rsidRPr="008B79FE" w:rsidRDefault="006119C3" w:rsidP="001F27C9">
      <w:pPr>
        <w:pStyle w:val="Prrafodelista"/>
        <w:numPr>
          <w:ilvl w:val="0"/>
          <w:numId w:val="7"/>
        </w:numPr>
        <w:spacing w:line="240" w:lineRule="auto"/>
        <w:jc w:val="both"/>
        <w:rPr>
          <w:rFonts w:ascii="Arial" w:hAnsi="Arial" w:cs="Arial"/>
        </w:rPr>
      </w:pPr>
      <w:r w:rsidRPr="008B79FE">
        <w:rPr>
          <w:rFonts w:ascii="Arial" w:hAnsi="Arial" w:cs="Arial"/>
          <w:b/>
          <w:bCs/>
        </w:rPr>
        <w:t>Reclamación:</w:t>
      </w:r>
      <w:r w:rsidRPr="008B79FE">
        <w:rPr>
          <w:rFonts w:ascii="Arial" w:hAnsi="Arial" w:cs="Arial"/>
        </w:rPr>
        <w:t xml:space="preserve"> </w:t>
      </w:r>
      <w:bookmarkStart w:id="15" w:name="_Hlk143204929"/>
      <w:r w:rsidRPr="008B79FE">
        <w:rPr>
          <w:rFonts w:ascii="Arial" w:hAnsi="Arial" w:cs="Arial"/>
        </w:rPr>
        <w:t>Solicitud formal que presenta el asegurado o beneficiario a la aseguradora con el fin de lograr el pago de la indemnización mediante la demostración de ocurrencia del siniestro y cuantía de la pérdida.</w:t>
      </w:r>
    </w:p>
    <w:bookmarkEnd w:id="15"/>
    <w:p w14:paraId="7695672D" w14:textId="1A62AAF4" w:rsidR="006119C3" w:rsidRPr="008B79FE" w:rsidRDefault="006119C3" w:rsidP="001F27C9">
      <w:pPr>
        <w:pStyle w:val="Prrafodelista"/>
        <w:numPr>
          <w:ilvl w:val="0"/>
          <w:numId w:val="7"/>
        </w:numPr>
        <w:spacing w:line="240" w:lineRule="auto"/>
        <w:jc w:val="both"/>
        <w:rPr>
          <w:rFonts w:ascii="Arial" w:hAnsi="Arial" w:cs="Arial"/>
        </w:rPr>
      </w:pPr>
      <w:r w:rsidRPr="008B79FE">
        <w:rPr>
          <w:rFonts w:ascii="Arial" w:hAnsi="Arial" w:cs="Arial"/>
          <w:b/>
          <w:bCs/>
        </w:rPr>
        <w:t>Reconstrucción</w:t>
      </w:r>
      <w:r w:rsidRPr="008B79FE">
        <w:rPr>
          <w:rFonts w:ascii="Arial" w:hAnsi="Arial" w:cs="Arial"/>
        </w:rPr>
        <w:t xml:space="preserve">: Reparación o nueva construcción de un inmueble destruido, deteriorado o dañado, de propiedad o bajo la responsabilidad de la Entidad. </w:t>
      </w:r>
    </w:p>
    <w:p w14:paraId="51DE595A" w14:textId="514F07BC" w:rsidR="006119C3" w:rsidRPr="008B79FE" w:rsidRDefault="006119C3" w:rsidP="001F27C9">
      <w:pPr>
        <w:pStyle w:val="Prrafodelista"/>
        <w:numPr>
          <w:ilvl w:val="0"/>
          <w:numId w:val="7"/>
        </w:numPr>
        <w:spacing w:line="240" w:lineRule="auto"/>
        <w:jc w:val="both"/>
        <w:rPr>
          <w:rFonts w:ascii="Arial" w:hAnsi="Arial" w:cs="Arial"/>
        </w:rPr>
      </w:pPr>
      <w:r w:rsidRPr="008B79FE">
        <w:rPr>
          <w:rFonts w:ascii="Arial" w:hAnsi="Arial" w:cs="Arial"/>
          <w:b/>
          <w:bCs/>
        </w:rPr>
        <w:t>Riesgo:</w:t>
      </w:r>
      <w:r w:rsidRPr="008B79FE">
        <w:rPr>
          <w:rFonts w:ascii="Arial" w:hAnsi="Arial" w:cs="Arial"/>
        </w:rPr>
        <w:t xml:space="preserve"> Suceso futuro e incierto que no depende exclusivamente de la voluntad del tomador, del asegurado o del beneficiario, y cuya realización da origen a la obligación del asegurador. Los hechos ciertos, salvo la muerte y los físicamente imposibles, no constituyen riesgos y son, por lo tanto, extraños al contrato de seguro. Tampoco constituye riesgo la incertidumbre subjetiva respecto de determinado hecho que haya tenido o no cumplimiento</w:t>
      </w:r>
    </w:p>
    <w:p w14:paraId="7CF01ED3" w14:textId="6DF924E7" w:rsidR="009C439F" w:rsidRPr="008B79FE" w:rsidRDefault="009C439F" w:rsidP="001F27C9">
      <w:pPr>
        <w:pStyle w:val="Prrafodelista"/>
        <w:numPr>
          <w:ilvl w:val="0"/>
          <w:numId w:val="7"/>
        </w:numPr>
        <w:spacing w:line="240" w:lineRule="auto"/>
        <w:jc w:val="both"/>
        <w:rPr>
          <w:rFonts w:ascii="Arial" w:hAnsi="Arial" w:cs="Arial"/>
        </w:rPr>
      </w:pPr>
      <w:bookmarkStart w:id="16" w:name="_Hlk143205599"/>
      <w:r w:rsidRPr="008B79FE">
        <w:rPr>
          <w:rFonts w:ascii="Arial" w:hAnsi="Arial" w:cs="Arial"/>
          <w:b/>
          <w:bCs/>
        </w:rPr>
        <w:lastRenderedPageBreak/>
        <w:t>Reclamante:</w:t>
      </w:r>
      <w:r w:rsidRPr="008B79FE">
        <w:rPr>
          <w:rFonts w:ascii="Arial" w:hAnsi="Arial" w:cs="Arial"/>
        </w:rPr>
        <w:t xml:space="preserve"> Personal administrativo y/u operativo de la Entidad responsable del bien, o conocedor respondiente del siniestro</w:t>
      </w:r>
    </w:p>
    <w:bookmarkEnd w:id="16"/>
    <w:p w14:paraId="3A21E67F"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Reposición:</w:t>
      </w:r>
      <w:r w:rsidRPr="008B79FE">
        <w:rPr>
          <w:rFonts w:ascii="Arial" w:hAnsi="Arial" w:cs="Arial"/>
        </w:rPr>
        <w:t xml:space="preserve"> Es la sustitución de un bien mueble o de las partes afectadas por uno de iguales o similares características al inicialmente asegurado. </w:t>
      </w:r>
    </w:p>
    <w:p w14:paraId="2C3E2653" w14:textId="51453175" w:rsidR="008808B8" w:rsidRPr="008B79FE" w:rsidRDefault="008808B8" w:rsidP="001F27C9">
      <w:pPr>
        <w:pStyle w:val="Prrafodelista"/>
        <w:numPr>
          <w:ilvl w:val="0"/>
          <w:numId w:val="7"/>
        </w:numPr>
        <w:spacing w:line="240" w:lineRule="auto"/>
        <w:jc w:val="both"/>
        <w:rPr>
          <w:rFonts w:ascii="Arial" w:hAnsi="Arial" w:cs="Arial"/>
        </w:rPr>
      </w:pPr>
      <w:r w:rsidRPr="008B79FE">
        <w:rPr>
          <w:rFonts w:ascii="Arial" w:hAnsi="Arial" w:cs="Arial"/>
          <w:b/>
          <w:bCs/>
        </w:rPr>
        <w:t>Responsable del bien:</w:t>
      </w:r>
      <w:r w:rsidRPr="008B79FE">
        <w:rPr>
          <w:rFonts w:ascii="Arial" w:hAnsi="Arial" w:cs="Arial"/>
        </w:rPr>
        <w:t xml:space="preserve"> aquel servidor público o contratista de la UAE Cuerpo Oficial de Bomberos que tiene a su cargo el bien en el momento de la ocurrencia del siniestro.</w:t>
      </w:r>
    </w:p>
    <w:p w14:paraId="7802CB32"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Riesgo asegurable:</w:t>
      </w:r>
      <w:r w:rsidRPr="008B79FE">
        <w:rPr>
          <w:rFonts w:ascii="Arial" w:hAnsi="Arial" w:cs="Arial"/>
        </w:rPr>
        <w:t xml:space="preserve"> Aquel que, por su naturaleza, es susceptible de ser asegurado; es decir, cumple los caracteres esenciales del riesgo. </w:t>
      </w:r>
    </w:p>
    <w:p w14:paraId="1E3A2864"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Riesgos no asegurables:</w:t>
      </w:r>
      <w:r w:rsidRPr="008B79FE">
        <w:rPr>
          <w:rFonts w:ascii="Arial" w:hAnsi="Arial" w:cs="Arial"/>
        </w:rPr>
        <w:t xml:space="preserve"> Son aquellos eventos que por su naturaleza no son objeto de cobertura del contrato de seguro. Sin embargo, deben distribuirse entre las partes como parte integrante del contrato a través de garantías diferentes a las de las pólizas de seguro. Ejemplo: Cláusulas en los contratos. </w:t>
      </w:r>
    </w:p>
    <w:p w14:paraId="12FE302B" w14:textId="15B3E29B" w:rsidR="005D7632" w:rsidRPr="008B79FE" w:rsidRDefault="005D7632" w:rsidP="001F27C9">
      <w:pPr>
        <w:pStyle w:val="Prrafodelista"/>
        <w:numPr>
          <w:ilvl w:val="0"/>
          <w:numId w:val="7"/>
        </w:numPr>
        <w:spacing w:line="240" w:lineRule="auto"/>
        <w:jc w:val="both"/>
        <w:rPr>
          <w:rFonts w:ascii="Arial" w:hAnsi="Arial" w:cs="Arial"/>
        </w:rPr>
      </w:pPr>
      <w:bookmarkStart w:id="17" w:name="_Hlk143205433"/>
      <w:r w:rsidRPr="008B79FE">
        <w:rPr>
          <w:rFonts w:ascii="Arial" w:hAnsi="Arial" w:cs="Arial"/>
          <w:b/>
          <w:bCs/>
        </w:rPr>
        <w:t>Salvamento:</w:t>
      </w:r>
      <w:r w:rsidRPr="008B79FE">
        <w:rPr>
          <w:rFonts w:ascii="Arial" w:hAnsi="Arial" w:cs="Arial"/>
        </w:rPr>
        <w:t xml:space="preserve"> Conjunto de operaciones encaminadas a rescatar personas o bienes materiales durante o tras la ocurrencia de un siniestro. </w:t>
      </w:r>
      <w:r w:rsidR="006119C3" w:rsidRPr="008B79FE">
        <w:rPr>
          <w:rFonts w:ascii="Arial" w:hAnsi="Arial" w:cs="Arial"/>
        </w:rPr>
        <w:t xml:space="preserve"> </w:t>
      </w:r>
      <w:r w:rsidRPr="008B79FE">
        <w:rPr>
          <w:rFonts w:ascii="Arial" w:hAnsi="Arial" w:cs="Arial"/>
        </w:rPr>
        <w:t xml:space="preserve">Con este término se alude tanto al hecho de procurar evitar los daños durante la ocurrencia de un siniestro, como a los objetos que después de producido el evento, han resultado afectados y fueron objeto de una indemnización. </w:t>
      </w:r>
    </w:p>
    <w:bookmarkEnd w:id="17"/>
    <w:p w14:paraId="48925024" w14:textId="773D9360" w:rsidR="008808B8" w:rsidRPr="008B79FE" w:rsidRDefault="008808B8" w:rsidP="001F27C9">
      <w:pPr>
        <w:pStyle w:val="Prrafodelista"/>
        <w:numPr>
          <w:ilvl w:val="0"/>
          <w:numId w:val="7"/>
        </w:numPr>
        <w:spacing w:line="240" w:lineRule="auto"/>
        <w:jc w:val="both"/>
        <w:rPr>
          <w:rFonts w:ascii="Arial" w:hAnsi="Arial" w:cs="Arial"/>
        </w:rPr>
      </w:pPr>
      <w:r w:rsidRPr="008B79FE">
        <w:rPr>
          <w:rFonts w:ascii="Arial" w:hAnsi="Arial" w:cs="Arial"/>
          <w:b/>
          <w:bCs/>
        </w:rPr>
        <w:t>Los seguros:</w:t>
      </w:r>
      <w:r w:rsidRPr="008B79FE">
        <w:rPr>
          <w:rFonts w:ascii="Arial" w:hAnsi="Arial" w:cs="Arial"/>
        </w:rPr>
        <w:t xml:space="preserve"> son contratos mediante los cuales, a cambio del cobro de una prima, la entidad aseguradora se compromete, en caso de siniestro, a indemnizar el daño producido</w:t>
      </w:r>
    </w:p>
    <w:p w14:paraId="09037699" w14:textId="16E38F03"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Siniestralidad:</w:t>
      </w:r>
      <w:r w:rsidRPr="008B79FE">
        <w:rPr>
          <w:rFonts w:ascii="Arial" w:hAnsi="Arial" w:cs="Arial"/>
        </w:rPr>
        <w:t xml:space="preserve"> Es el resultado de la afectación de la póliza como consecuencia del siniestro. </w:t>
      </w:r>
      <w:r w:rsidR="006119C3" w:rsidRPr="008B79FE">
        <w:rPr>
          <w:rFonts w:ascii="Arial" w:hAnsi="Arial" w:cs="Arial"/>
        </w:rPr>
        <w:t xml:space="preserve"> </w:t>
      </w:r>
      <w:r w:rsidRPr="008B79FE">
        <w:rPr>
          <w:rFonts w:ascii="Arial" w:hAnsi="Arial" w:cs="Arial"/>
        </w:rPr>
        <w:t xml:space="preserve">Cuando la siniestralidad aumenta genera como consecuencia para la siguiente contratación un mayor costo en la prima que cobra la aseguradora para asumir el riesgo. </w:t>
      </w:r>
      <w:r w:rsidR="006119C3" w:rsidRPr="008B79FE">
        <w:rPr>
          <w:rFonts w:ascii="Arial" w:hAnsi="Arial" w:cs="Arial"/>
        </w:rPr>
        <w:t>S</w:t>
      </w:r>
      <w:r w:rsidRPr="008B79FE">
        <w:rPr>
          <w:rFonts w:ascii="Arial" w:hAnsi="Arial" w:cs="Arial"/>
        </w:rPr>
        <w:t xml:space="preserve">i por el contrario no se presenta siniestralidad se pueden mejorar o mantener las condiciones pactadas durante la vigencia. </w:t>
      </w:r>
    </w:p>
    <w:p w14:paraId="64E97E15"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Siniestro:</w:t>
      </w:r>
      <w:r w:rsidRPr="008B79FE">
        <w:rPr>
          <w:rFonts w:ascii="Arial" w:hAnsi="Arial" w:cs="Arial"/>
        </w:rPr>
        <w:t xml:space="preserve"> Es un acontecimiento que origina daños concretos que se encuentran amparados en la póliza hasta determinada cuantía, obligando a la Aseguradora a restituir, total o parcialmente, al Asegurado o a sus beneficiarios, el capital garantizado en el contrato del seguro. </w:t>
      </w:r>
    </w:p>
    <w:p w14:paraId="4E54D3DC" w14:textId="4217EFA1" w:rsidR="00E80BEC" w:rsidRPr="008B79FE" w:rsidRDefault="00E80BEC" w:rsidP="001F27C9">
      <w:pPr>
        <w:pStyle w:val="Prrafodelista"/>
        <w:numPr>
          <w:ilvl w:val="0"/>
          <w:numId w:val="7"/>
        </w:numPr>
        <w:spacing w:line="240" w:lineRule="auto"/>
        <w:jc w:val="both"/>
        <w:rPr>
          <w:rFonts w:ascii="Arial" w:hAnsi="Arial" w:cs="Arial"/>
        </w:rPr>
      </w:pPr>
      <w:r w:rsidRPr="008B79FE">
        <w:rPr>
          <w:rFonts w:ascii="Arial" w:hAnsi="Arial" w:cs="Arial"/>
          <w:b/>
          <w:bCs/>
        </w:rPr>
        <w:t>SOAT:</w:t>
      </w:r>
      <w:r w:rsidRPr="008B79FE">
        <w:rPr>
          <w:rFonts w:ascii="Arial" w:hAnsi="Arial" w:cs="Arial"/>
        </w:rPr>
        <w:t> Seguro Obligatorio de Accidentes de Tránsito </w:t>
      </w:r>
    </w:p>
    <w:p w14:paraId="6C96D5CD"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Subrogación:</w:t>
      </w:r>
      <w:r w:rsidRPr="008B79FE">
        <w:rPr>
          <w:rFonts w:ascii="Arial" w:hAnsi="Arial" w:cs="Arial"/>
        </w:rPr>
        <w:t xml:space="preserve"> Derecho que cede el asegurado a favor del asegurador para que éste adelante acción contra un tercero en caso de que este sea responsable del siniestro, hasta el monto de la indemnización pagada por el asegurador. </w:t>
      </w:r>
    </w:p>
    <w:p w14:paraId="27B53634" w14:textId="3F7D25D4" w:rsidR="002C6E44" w:rsidRPr="008B79FE" w:rsidRDefault="002C6E44" w:rsidP="001F27C9">
      <w:pPr>
        <w:pStyle w:val="Prrafodelista"/>
        <w:numPr>
          <w:ilvl w:val="0"/>
          <w:numId w:val="7"/>
        </w:numPr>
        <w:spacing w:line="240" w:lineRule="auto"/>
        <w:jc w:val="both"/>
        <w:rPr>
          <w:rFonts w:ascii="Arial" w:hAnsi="Arial" w:cs="Arial"/>
        </w:rPr>
      </w:pPr>
      <w:r w:rsidRPr="008B79FE">
        <w:rPr>
          <w:rFonts w:ascii="Arial" w:hAnsi="Arial" w:cs="Arial"/>
          <w:b/>
          <w:bCs/>
        </w:rPr>
        <w:t>SGC:</w:t>
      </w:r>
      <w:r w:rsidRPr="008B79FE">
        <w:rPr>
          <w:rFonts w:ascii="Arial" w:hAnsi="Arial" w:cs="Arial"/>
        </w:rPr>
        <w:t xml:space="preserve"> Subdirección de Gestión Corporativa </w:t>
      </w:r>
    </w:p>
    <w:p w14:paraId="71E93693" w14:textId="41FA2259" w:rsidR="002C6E44" w:rsidRPr="008B79FE" w:rsidRDefault="002C6E44" w:rsidP="001F27C9">
      <w:pPr>
        <w:pStyle w:val="Prrafodelista"/>
        <w:numPr>
          <w:ilvl w:val="0"/>
          <w:numId w:val="7"/>
        </w:numPr>
        <w:spacing w:line="240" w:lineRule="auto"/>
        <w:jc w:val="both"/>
        <w:rPr>
          <w:rFonts w:ascii="Arial" w:hAnsi="Arial" w:cs="Arial"/>
        </w:rPr>
      </w:pPr>
      <w:r w:rsidRPr="008B79FE">
        <w:rPr>
          <w:rFonts w:ascii="Arial" w:hAnsi="Arial" w:cs="Arial"/>
          <w:b/>
          <w:bCs/>
        </w:rPr>
        <w:t>SIG:</w:t>
      </w:r>
      <w:r w:rsidRPr="008B79FE">
        <w:rPr>
          <w:rFonts w:ascii="Arial" w:hAnsi="Arial" w:cs="Arial"/>
        </w:rPr>
        <w:t xml:space="preserve"> Sistema Integrado de Gestión </w:t>
      </w:r>
    </w:p>
    <w:p w14:paraId="28BF02FB" w14:textId="6AAB3E2E" w:rsidR="0070363C" w:rsidRPr="008B79FE" w:rsidRDefault="0070363C" w:rsidP="001F27C9">
      <w:pPr>
        <w:pStyle w:val="Prrafodelista"/>
        <w:numPr>
          <w:ilvl w:val="0"/>
          <w:numId w:val="7"/>
        </w:numPr>
        <w:spacing w:line="240" w:lineRule="auto"/>
        <w:jc w:val="both"/>
        <w:rPr>
          <w:rFonts w:ascii="Arial" w:hAnsi="Arial" w:cs="Arial"/>
        </w:rPr>
      </w:pPr>
      <w:r w:rsidRPr="008B79FE">
        <w:rPr>
          <w:rFonts w:ascii="Arial" w:hAnsi="Arial" w:cs="Arial"/>
          <w:b/>
          <w:bCs/>
        </w:rPr>
        <w:t>SO:</w:t>
      </w:r>
      <w:r w:rsidRPr="008B79FE">
        <w:rPr>
          <w:rFonts w:ascii="Arial" w:hAnsi="Arial" w:cs="Arial"/>
        </w:rPr>
        <w:t xml:space="preserve"> Subdirección Operativa</w:t>
      </w:r>
    </w:p>
    <w:p w14:paraId="71950212" w14:textId="78081CFE" w:rsidR="005D7632" w:rsidRPr="008B79FE" w:rsidRDefault="005D7632" w:rsidP="001F27C9">
      <w:pPr>
        <w:pStyle w:val="Prrafodelista"/>
        <w:numPr>
          <w:ilvl w:val="0"/>
          <w:numId w:val="7"/>
        </w:numPr>
        <w:spacing w:line="240" w:lineRule="auto"/>
        <w:jc w:val="both"/>
        <w:rPr>
          <w:rFonts w:ascii="Arial" w:hAnsi="Arial" w:cs="Arial"/>
        </w:rPr>
      </w:pPr>
      <w:proofErr w:type="spellStart"/>
      <w:r w:rsidRPr="008B79FE">
        <w:rPr>
          <w:rFonts w:ascii="Arial" w:hAnsi="Arial" w:cs="Arial"/>
          <w:b/>
          <w:bCs/>
        </w:rPr>
        <w:t>Supra-seguro</w:t>
      </w:r>
      <w:proofErr w:type="spellEnd"/>
      <w:r w:rsidRPr="008B79FE">
        <w:rPr>
          <w:rFonts w:ascii="Arial" w:hAnsi="Arial" w:cs="Arial"/>
          <w:b/>
          <w:bCs/>
        </w:rPr>
        <w:t>:</w:t>
      </w:r>
      <w:r w:rsidRPr="008B79FE">
        <w:rPr>
          <w:rFonts w:ascii="Arial" w:hAnsi="Arial" w:cs="Arial"/>
        </w:rPr>
        <w:t xml:space="preserve"> Se origina cuando el valor que el asegurado atribuye al objeto garantizado en una </w:t>
      </w:r>
      <w:r w:rsidR="004E1EFE" w:rsidRPr="008B79FE">
        <w:rPr>
          <w:rFonts w:ascii="Arial" w:hAnsi="Arial" w:cs="Arial"/>
        </w:rPr>
        <w:t>póliza</w:t>
      </w:r>
      <w:r w:rsidRPr="008B79FE">
        <w:rPr>
          <w:rFonts w:ascii="Arial" w:hAnsi="Arial" w:cs="Arial"/>
        </w:rPr>
        <w:t xml:space="preserve"> es superior al que realmente le corresponde. </w:t>
      </w:r>
    </w:p>
    <w:p w14:paraId="7C7D5C41"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Titulo Valor:</w:t>
      </w:r>
      <w:r w:rsidRPr="008B79FE">
        <w:rPr>
          <w:rFonts w:ascii="Arial" w:hAnsi="Arial" w:cs="Arial"/>
        </w:rPr>
        <w:t xml:space="preserve"> A la luz del artículo 619 del Código de Comercio, los títulos valores son documentos necesarios para legitimar el ejercicio del derecho literal y autónomo que en ellos se incorpora, pueden ser de contenido crediticio, corporativo o de participación y de tradición o representativo de mercancías. </w:t>
      </w:r>
    </w:p>
    <w:p w14:paraId="5EF89704" w14:textId="77777777" w:rsidR="00E0743C"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Tomador:</w:t>
      </w:r>
      <w:r w:rsidRPr="008B79FE">
        <w:rPr>
          <w:rFonts w:ascii="Arial" w:hAnsi="Arial" w:cs="Arial"/>
        </w:rPr>
        <w:t xml:space="preserve"> Es la persona que contrata el seguro con el Asegurador. Generalmente en los seguros individuales el tomador contrata el seguro por cuenta propia, uniéndose así en una persona dos figuras (Tomador o Contratante y Asegurado). </w:t>
      </w:r>
      <w:r w:rsidR="00E0743C" w:rsidRPr="008B79FE">
        <w:rPr>
          <w:rFonts w:ascii="Arial" w:hAnsi="Arial" w:cs="Arial"/>
        </w:rPr>
        <w:t xml:space="preserve"> </w:t>
      </w:r>
    </w:p>
    <w:p w14:paraId="40D9140E" w14:textId="01C6624D" w:rsidR="005D7632" w:rsidRPr="008B79FE" w:rsidRDefault="005D7632" w:rsidP="001F27C9">
      <w:pPr>
        <w:pStyle w:val="Prrafodelista"/>
        <w:spacing w:line="240" w:lineRule="auto"/>
        <w:jc w:val="both"/>
        <w:rPr>
          <w:rFonts w:ascii="Arial" w:hAnsi="Arial" w:cs="Arial"/>
        </w:rPr>
      </w:pPr>
      <w:r w:rsidRPr="008B79FE">
        <w:rPr>
          <w:rFonts w:ascii="Arial" w:hAnsi="Arial" w:cs="Arial"/>
        </w:rPr>
        <w:t xml:space="preserve">Por el contrario, el seguro es por cuenta ajena cuando el tomador es distinto del asegurado; esta situación es típica en los seguros colectivos. Es la persona que, obrando por cuenta propia o ajena, traslada los riesgos a una aseguradora. </w:t>
      </w:r>
    </w:p>
    <w:p w14:paraId="62E32889"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Unilateral:</w:t>
      </w:r>
      <w:r w:rsidRPr="008B79FE">
        <w:rPr>
          <w:rFonts w:ascii="Arial" w:hAnsi="Arial" w:cs="Arial"/>
        </w:rPr>
        <w:t xml:space="preserve"> Acto jurídico que sólo impone obligaciones a una de las partes. </w:t>
      </w:r>
    </w:p>
    <w:p w14:paraId="48A01835" w14:textId="20FE8D32" w:rsidR="00E0743C"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lastRenderedPageBreak/>
        <w:t>Valor Asegurado:</w:t>
      </w:r>
      <w:r w:rsidRPr="008B79FE">
        <w:rPr>
          <w:rFonts w:ascii="Arial" w:hAnsi="Arial" w:cs="Arial"/>
        </w:rPr>
        <w:t xml:space="preserve"> Es el valor asignado en la póliza como la responsabilidad máxima que debe pagar la Aseguradora a los asegurados y / o beneficiarios de la misma. </w:t>
      </w:r>
    </w:p>
    <w:p w14:paraId="20CB3AF3"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Valoración del riesgo:</w:t>
      </w:r>
      <w:r w:rsidRPr="008B79FE">
        <w:rPr>
          <w:rFonts w:ascii="Arial" w:hAnsi="Arial" w:cs="Arial"/>
        </w:rPr>
        <w:t xml:space="preserve"> Es uno de los pasos que se utiliza en un proceso de gestión de riesgos, mediante la medición de los dos parámetros que lo determinan, la magnitud de la pérdida o daño posible, y la probabilidad que dicha pérdida o daño llegue a ocurrir. </w:t>
      </w:r>
    </w:p>
    <w:p w14:paraId="2FA14F4D"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Valor de la Pérdida:</w:t>
      </w:r>
      <w:r w:rsidRPr="008B79FE">
        <w:rPr>
          <w:rFonts w:ascii="Arial" w:hAnsi="Arial" w:cs="Arial"/>
        </w:rPr>
        <w:t xml:space="preserve"> Corresponde al valor perdido por el asegurado al presentarse el siniestro. </w:t>
      </w:r>
    </w:p>
    <w:p w14:paraId="5A6BFA56"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Valor Indemnizado:</w:t>
      </w:r>
      <w:r w:rsidRPr="008B79FE">
        <w:rPr>
          <w:rFonts w:ascii="Arial" w:hAnsi="Arial" w:cs="Arial"/>
        </w:rPr>
        <w:t xml:space="preserve"> Es aquel girado por la compañía de seguros al asegurado o tercero afectado en compensación por el siniestro ocurrido.  </w:t>
      </w:r>
    </w:p>
    <w:p w14:paraId="7B6FAC60"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Valor de Reconstrucción:</w:t>
      </w:r>
      <w:r w:rsidRPr="008B79FE">
        <w:rPr>
          <w:rFonts w:ascii="Arial" w:hAnsi="Arial" w:cs="Arial"/>
        </w:rPr>
        <w:t xml:space="preserve"> Corresponde a la suma que permite reconstruir un inmueble para dejarlo en las mismas condiciones en que se encontraba antes del siniestro y que contemple los ajustes que se requieran bajo la norma de sismo resistencia vigente. No debe contener deducciones por depreciación o uso. </w:t>
      </w:r>
    </w:p>
    <w:p w14:paraId="0634D7BD"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Valor de Reposición:</w:t>
      </w:r>
      <w:r w:rsidRPr="008B79FE">
        <w:rPr>
          <w:rFonts w:ascii="Arial" w:hAnsi="Arial" w:cs="Arial"/>
        </w:rPr>
        <w:t xml:space="preserve"> En el argot asegurador se define como el valor del bien nuevo, es decir, sin aplicar el demérito. Representa el importe en efectivo o en su equivalente que se consumiría para reponer un activo o se requeriría para liquidar una obligación en el momento actual, sin deducción alguna por depreciación, demérito, uso, vetustez o en fin por cualquier otro concepto. </w:t>
      </w:r>
    </w:p>
    <w:p w14:paraId="344520B0" w14:textId="77777777" w:rsidR="005D76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Valor Real:</w:t>
      </w:r>
      <w:r w:rsidRPr="008B79FE">
        <w:rPr>
          <w:rFonts w:ascii="Arial" w:hAnsi="Arial" w:cs="Arial"/>
        </w:rPr>
        <w:t xml:space="preserve"> Precio de un bien en el estado en que se encuentra. Resultado de deducir del valor a nuevo, el demérito correspondiente por edad, uso y estado de conservación. </w:t>
      </w:r>
    </w:p>
    <w:p w14:paraId="5B03CE29" w14:textId="77777777" w:rsidR="005D7632" w:rsidRPr="008B79FE" w:rsidRDefault="005D7632" w:rsidP="001F27C9">
      <w:pPr>
        <w:pStyle w:val="Prrafodelista"/>
        <w:numPr>
          <w:ilvl w:val="0"/>
          <w:numId w:val="7"/>
        </w:numPr>
        <w:spacing w:line="240" w:lineRule="auto"/>
        <w:jc w:val="both"/>
        <w:rPr>
          <w:rFonts w:ascii="Arial" w:hAnsi="Arial" w:cs="Arial"/>
        </w:rPr>
      </w:pPr>
      <w:bookmarkStart w:id="18" w:name="_Hlk143205511"/>
      <w:r w:rsidRPr="008B79FE">
        <w:rPr>
          <w:rFonts w:ascii="Arial" w:hAnsi="Arial" w:cs="Arial"/>
          <w:b/>
          <w:bCs/>
        </w:rPr>
        <w:t>Vencimiento del seguro:</w:t>
      </w:r>
      <w:r w:rsidRPr="008B79FE">
        <w:rPr>
          <w:rFonts w:ascii="Arial" w:hAnsi="Arial" w:cs="Arial"/>
        </w:rPr>
        <w:t xml:space="preserve"> Finalización de los efectos de una póliza como consecuencia del cumplimiento de las condiciones previstas y determinadas. </w:t>
      </w:r>
    </w:p>
    <w:bookmarkEnd w:id="18"/>
    <w:p w14:paraId="3B3973DA" w14:textId="234CB2A3" w:rsidR="00132A32" w:rsidRPr="008B79FE" w:rsidRDefault="005D7632" w:rsidP="001F27C9">
      <w:pPr>
        <w:pStyle w:val="Prrafodelista"/>
        <w:numPr>
          <w:ilvl w:val="0"/>
          <w:numId w:val="7"/>
        </w:numPr>
        <w:spacing w:line="240" w:lineRule="auto"/>
        <w:jc w:val="both"/>
        <w:rPr>
          <w:rFonts w:ascii="Arial" w:hAnsi="Arial" w:cs="Arial"/>
        </w:rPr>
      </w:pPr>
      <w:r w:rsidRPr="008B79FE">
        <w:rPr>
          <w:rFonts w:ascii="Arial" w:hAnsi="Arial" w:cs="Arial"/>
          <w:b/>
          <w:bCs/>
        </w:rPr>
        <w:t>Vigencia Técnica:</w:t>
      </w:r>
      <w:r w:rsidRPr="008B79FE">
        <w:rPr>
          <w:rFonts w:ascii="Arial" w:hAnsi="Arial" w:cs="Arial"/>
        </w:rPr>
        <w:t xml:space="preserve"> Es el período de tiempo durante el cual la Aseguradora está corriendo los riesgos que ha asumido.</w:t>
      </w:r>
      <w:bookmarkStart w:id="19" w:name="_UM_U_080802"/>
      <w:bookmarkStart w:id="20" w:name="_UM_U_012492"/>
      <w:bookmarkStart w:id="21" w:name="_UM_U_056910"/>
      <w:bookmarkStart w:id="22" w:name="_UM_R_067110"/>
      <w:bookmarkStart w:id="23" w:name="_UM_U_040073"/>
      <w:bookmarkStart w:id="24" w:name="_UM_U_047988"/>
      <w:bookmarkStart w:id="25" w:name="_UM_R_068745"/>
      <w:bookmarkEnd w:id="19"/>
      <w:bookmarkEnd w:id="20"/>
      <w:bookmarkEnd w:id="21"/>
      <w:bookmarkEnd w:id="22"/>
      <w:bookmarkEnd w:id="23"/>
      <w:bookmarkEnd w:id="24"/>
      <w:bookmarkEnd w:id="25"/>
    </w:p>
    <w:p w14:paraId="4A13379C" w14:textId="44C109CD" w:rsidR="00125E88" w:rsidRPr="008B79FE" w:rsidRDefault="00125E88" w:rsidP="001F27C9">
      <w:pPr>
        <w:pStyle w:val="Ttulo1"/>
        <w:numPr>
          <w:ilvl w:val="0"/>
          <w:numId w:val="5"/>
        </w:numPr>
        <w:spacing w:line="240" w:lineRule="auto"/>
        <w:rPr>
          <w:rFonts w:cs="Arial"/>
          <w:sz w:val="22"/>
          <w:szCs w:val="36"/>
        </w:rPr>
      </w:pPr>
      <w:bookmarkStart w:id="26" w:name="_Toc144130905"/>
      <w:bookmarkStart w:id="27" w:name="_Toc432220797"/>
      <w:bookmarkStart w:id="28" w:name="_Toc52787918"/>
      <w:bookmarkEnd w:id="2"/>
      <w:r w:rsidRPr="008B79FE">
        <w:rPr>
          <w:rFonts w:cs="Arial"/>
          <w:sz w:val="22"/>
          <w:szCs w:val="36"/>
        </w:rPr>
        <w:t>ASPECTOS GENERALES DEL CONTRATO DE SEGUROS</w:t>
      </w:r>
      <w:bookmarkEnd w:id="26"/>
    </w:p>
    <w:p w14:paraId="5E493536" w14:textId="752F4CA9" w:rsidR="00125E88" w:rsidRPr="008B79FE" w:rsidRDefault="00125E88" w:rsidP="001F27C9">
      <w:pPr>
        <w:pStyle w:val="Ttulo1"/>
        <w:numPr>
          <w:ilvl w:val="1"/>
          <w:numId w:val="5"/>
        </w:numPr>
        <w:spacing w:line="240" w:lineRule="auto"/>
        <w:rPr>
          <w:rFonts w:cs="Arial"/>
          <w:sz w:val="22"/>
          <w:szCs w:val="36"/>
        </w:rPr>
      </w:pPr>
      <w:bookmarkStart w:id="29" w:name="_Toc144130906"/>
      <w:r w:rsidRPr="008B79FE">
        <w:rPr>
          <w:rFonts w:cs="Arial"/>
          <w:sz w:val="22"/>
          <w:szCs w:val="36"/>
        </w:rPr>
        <w:t>CONTRATO DE SEGURO</w:t>
      </w:r>
      <w:bookmarkEnd w:id="29"/>
    </w:p>
    <w:p w14:paraId="398B34C8" w14:textId="77777777" w:rsidR="00125E88" w:rsidRPr="008B79FE" w:rsidRDefault="00125E88" w:rsidP="001F27C9">
      <w:pPr>
        <w:autoSpaceDE w:val="0"/>
        <w:autoSpaceDN w:val="0"/>
        <w:adjustRightInd w:val="0"/>
        <w:spacing w:after="120" w:line="240" w:lineRule="auto"/>
        <w:ind w:right="284"/>
        <w:jc w:val="both"/>
        <w:rPr>
          <w:rFonts w:ascii="Arial" w:hAnsi="Arial" w:cs="Arial"/>
        </w:rPr>
      </w:pPr>
      <w:r w:rsidRPr="008B79FE">
        <w:rPr>
          <w:rFonts w:ascii="Arial" w:hAnsi="Arial" w:cs="Arial"/>
        </w:rPr>
        <w:t>En el título V del Código de Comercio Colombiano se señalan las características y elementos esenciales del contrato de seguro, pero la legislación comercial colombiana no ha otorgado una definición para este contrato.</w:t>
      </w:r>
    </w:p>
    <w:p w14:paraId="2C74A02B" w14:textId="77777777" w:rsidR="00125E88" w:rsidRPr="008B79FE" w:rsidRDefault="00125E88" w:rsidP="001F27C9">
      <w:pPr>
        <w:autoSpaceDE w:val="0"/>
        <w:autoSpaceDN w:val="0"/>
        <w:adjustRightInd w:val="0"/>
        <w:spacing w:after="120" w:line="240" w:lineRule="auto"/>
        <w:ind w:right="284"/>
        <w:jc w:val="both"/>
        <w:rPr>
          <w:rFonts w:ascii="Arial" w:hAnsi="Arial" w:cs="Arial"/>
        </w:rPr>
      </w:pPr>
      <w:r w:rsidRPr="008B79FE">
        <w:rPr>
          <w:rFonts w:ascii="Arial" w:hAnsi="Arial" w:cs="Arial"/>
        </w:rPr>
        <w:t>El seguro es un contrato, en virtud del cual una persona jurídica llamada asegurador, asume, a cambio de una prima, un riesgo que le es trasladado por una persona natural o jurídica llamado tomador y en el cual éste tiene un interés asegurable, con el fin de indemnizarlo, en el evento de que ocurra la realización del riesgo previsible.</w:t>
      </w:r>
    </w:p>
    <w:p w14:paraId="6ADFA7A7" w14:textId="7F13D9B8" w:rsidR="00125E88" w:rsidRPr="008B79FE" w:rsidRDefault="00125E88" w:rsidP="001F27C9">
      <w:pPr>
        <w:pStyle w:val="Ttulo1"/>
        <w:numPr>
          <w:ilvl w:val="1"/>
          <w:numId w:val="5"/>
        </w:numPr>
        <w:spacing w:line="240" w:lineRule="auto"/>
        <w:rPr>
          <w:rFonts w:cs="Arial"/>
          <w:sz w:val="22"/>
          <w:szCs w:val="36"/>
        </w:rPr>
      </w:pPr>
      <w:bookmarkStart w:id="30" w:name="_Toc144130907"/>
      <w:r w:rsidRPr="008B79FE">
        <w:rPr>
          <w:rFonts w:cs="Arial"/>
          <w:sz w:val="22"/>
          <w:szCs w:val="36"/>
        </w:rPr>
        <w:t>CARACTERÍSTICAS DEL SEGURO</w:t>
      </w:r>
      <w:bookmarkEnd w:id="30"/>
    </w:p>
    <w:p w14:paraId="3DB64A89" w14:textId="5C8F47EC"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El artículo 1036 del código de comercio, modificado por la ley 389 de 1997, determina cinco características principales del contrato de seguro, las cuales son:</w:t>
      </w:r>
    </w:p>
    <w:p w14:paraId="110C7F5B" w14:textId="77777777" w:rsidR="003F1CB1" w:rsidRPr="008B79FE" w:rsidRDefault="003F1CB1" w:rsidP="001F27C9">
      <w:pPr>
        <w:autoSpaceDE w:val="0"/>
        <w:autoSpaceDN w:val="0"/>
        <w:adjustRightInd w:val="0"/>
        <w:spacing w:after="120" w:line="240" w:lineRule="auto"/>
        <w:jc w:val="both"/>
        <w:rPr>
          <w:rFonts w:ascii="Arial" w:hAnsi="Arial" w:cs="Arial"/>
        </w:rPr>
      </w:pPr>
    </w:p>
    <w:p w14:paraId="15563C7E" w14:textId="7D912AEA" w:rsidR="00125E88" w:rsidRPr="008B79FE" w:rsidRDefault="003F1CB1" w:rsidP="001F27C9">
      <w:pPr>
        <w:pStyle w:val="Prrafodelista"/>
        <w:numPr>
          <w:ilvl w:val="0"/>
          <w:numId w:val="6"/>
        </w:numPr>
        <w:tabs>
          <w:tab w:val="left" w:pos="426"/>
        </w:tabs>
        <w:autoSpaceDE w:val="0"/>
        <w:autoSpaceDN w:val="0"/>
        <w:adjustRightInd w:val="0"/>
        <w:spacing w:after="120" w:line="240" w:lineRule="auto"/>
        <w:ind w:left="426"/>
        <w:contextualSpacing w:val="0"/>
        <w:jc w:val="both"/>
        <w:rPr>
          <w:rFonts w:ascii="Arial" w:hAnsi="Arial" w:cs="Arial"/>
        </w:rPr>
      </w:pPr>
      <w:r w:rsidRPr="008B79FE">
        <w:rPr>
          <w:rFonts w:ascii="Arial" w:hAnsi="Arial" w:cs="Arial"/>
          <w:b/>
        </w:rPr>
        <w:t>Consensual</w:t>
      </w:r>
      <w:r w:rsidR="00125E88" w:rsidRPr="008B79FE">
        <w:rPr>
          <w:rFonts w:ascii="Arial" w:hAnsi="Arial" w:cs="Arial"/>
          <w:b/>
        </w:rPr>
        <w:t xml:space="preserve">: </w:t>
      </w:r>
      <w:r w:rsidR="00125E88" w:rsidRPr="008B79FE">
        <w:rPr>
          <w:rFonts w:ascii="Arial" w:hAnsi="Arial" w:cs="Arial"/>
        </w:rPr>
        <w:t>El solo acuerdo de voluntades perfecciona el contrato de seguro.</w:t>
      </w:r>
    </w:p>
    <w:p w14:paraId="285B75A2" w14:textId="37E4A6BE" w:rsidR="00125E88" w:rsidRPr="008B79FE" w:rsidRDefault="003F1CB1" w:rsidP="001F27C9">
      <w:pPr>
        <w:pStyle w:val="Prrafodelista"/>
        <w:numPr>
          <w:ilvl w:val="0"/>
          <w:numId w:val="6"/>
        </w:numPr>
        <w:tabs>
          <w:tab w:val="left" w:pos="426"/>
        </w:tabs>
        <w:autoSpaceDE w:val="0"/>
        <w:autoSpaceDN w:val="0"/>
        <w:adjustRightInd w:val="0"/>
        <w:spacing w:after="120" w:line="240" w:lineRule="auto"/>
        <w:ind w:left="426"/>
        <w:contextualSpacing w:val="0"/>
        <w:jc w:val="both"/>
        <w:rPr>
          <w:rFonts w:ascii="Arial" w:hAnsi="Arial" w:cs="Arial"/>
        </w:rPr>
      </w:pPr>
      <w:r w:rsidRPr="008B79FE">
        <w:rPr>
          <w:rFonts w:ascii="Arial" w:hAnsi="Arial" w:cs="Arial"/>
          <w:b/>
        </w:rPr>
        <w:t>Bilateral</w:t>
      </w:r>
      <w:r w:rsidR="00125E88" w:rsidRPr="008B79FE">
        <w:rPr>
          <w:rFonts w:ascii="Arial" w:hAnsi="Arial" w:cs="Arial"/>
          <w:b/>
        </w:rPr>
        <w:t xml:space="preserve">: </w:t>
      </w:r>
      <w:r w:rsidR="00125E88" w:rsidRPr="008B79FE">
        <w:rPr>
          <w:rFonts w:ascii="Arial" w:hAnsi="Arial" w:cs="Arial"/>
        </w:rPr>
        <w:t>Las partes contratantes se obligan entre sí.</w:t>
      </w:r>
    </w:p>
    <w:p w14:paraId="57BC82BE" w14:textId="22635EA5" w:rsidR="00125E88" w:rsidRPr="008B79FE" w:rsidRDefault="003F1CB1" w:rsidP="001F27C9">
      <w:pPr>
        <w:pStyle w:val="Prrafodelista"/>
        <w:numPr>
          <w:ilvl w:val="0"/>
          <w:numId w:val="6"/>
        </w:numPr>
        <w:tabs>
          <w:tab w:val="left" w:pos="426"/>
        </w:tabs>
        <w:autoSpaceDE w:val="0"/>
        <w:autoSpaceDN w:val="0"/>
        <w:adjustRightInd w:val="0"/>
        <w:spacing w:after="120" w:line="240" w:lineRule="auto"/>
        <w:ind w:left="426"/>
        <w:contextualSpacing w:val="0"/>
        <w:jc w:val="both"/>
        <w:rPr>
          <w:rFonts w:ascii="Arial" w:hAnsi="Arial" w:cs="Arial"/>
        </w:rPr>
      </w:pPr>
      <w:r w:rsidRPr="008B79FE">
        <w:rPr>
          <w:rFonts w:ascii="Arial" w:hAnsi="Arial" w:cs="Arial"/>
          <w:b/>
        </w:rPr>
        <w:lastRenderedPageBreak/>
        <w:t>Oneroso</w:t>
      </w:r>
      <w:r w:rsidR="00125E88" w:rsidRPr="008B79FE">
        <w:rPr>
          <w:rFonts w:ascii="Arial" w:hAnsi="Arial" w:cs="Arial"/>
          <w:b/>
        </w:rPr>
        <w:t xml:space="preserve">: </w:t>
      </w:r>
      <w:r w:rsidR="00125E88" w:rsidRPr="008B79FE">
        <w:rPr>
          <w:rFonts w:ascii="Arial" w:hAnsi="Arial" w:cs="Arial"/>
        </w:rPr>
        <w:t xml:space="preserve">Tiene por objeto utilidad para ambas partes. Por una parte, el pago de la prima y por la otra parte, el pago de la indemnización, en caso de siniestro. </w:t>
      </w:r>
    </w:p>
    <w:p w14:paraId="75F0AA62" w14:textId="2CADD461" w:rsidR="00125E88" w:rsidRPr="008B79FE" w:rsidRDefault="003F1CB1" w:rsidP="001F27C9">
      <w:pPr>
        <w:pStyle w:val="Prrafodelista"/>
        <w:numPr>
          <w:ilvl w:val="0"/>
          <w:numId w:val="6"/>
        </w:numPr>
        <w:tabs>
          <w:tab w:val="left" w:pos="426"/>
        </w:tabs>
        <w:autoSpaceDE w:val="0"/>
        <w:autoSpaceDN w:val="0"/>
        <w:adjustRightInd w:val="0"/>
        <w:spacing w:after="120" w:line="240" w:lineRule="auto"/>
        <w:ind w:left="426"/>
        <w:contextualSpacing w:val="0"/>
        <w:jc w:val="both"/>
        <w:rPr>
          <w:rFonts w:ascii="Arial" w:hAnsi="Arial" w:cs="Arial"/>
        </w:rPr>
      </w:pPr>
      <w:r w:rsidRPr="008B79FE">
        <w:rPr>
          <w:rFonts w:ascii="Arial" w:hAnsi="Arial" w:cs="Arial"/>
          <w:b/>
        </w:rPr>
        <w:t xml:space="preserve">Aleatorio: </w:t>
      </w:r>
      <w:r w:rsidR="00125E88" w:rsidRPr="008B79FE">
        <w:rPr>
          <w:rFonts w:ascii="Arial" w:hAnsi="Arial" w:cs="Arial"/>
        </w:rPr>
        <w:t>Está sometido a la ocurrencia incierta de un hecho futuro. La prestación a cargo de uno de los contratantes no guarda relación con la del otro.</w:t>
      </w:r>
    </w:p>
    <w:p w14:paraId="2CC55901" w14:textId="1827B94C" w:rsidR="00125E88" w:rsidRPr="008B79FE" w:rsidRDefault="003F1CB1" w:rsidP="001F27C9">
      <w:pPr>
        <w:pStyle w:val="Prrafodelista"/>
        <w:numPr>
          <w:ilvl w:val="0"/>
          <w:numId w:val="6"/>
        </w:numPr>
        <w:tabs>
          <w:tab w:val="left" w:pos="426"/>
        </w:tabs>
        <w:autoSpaceDE w:val="0"/>
        <w:autoSpaceDN w:val="0"/>
        <w:adjustRightInd w:val="0"/>
        <w:spacing w:after="120" w:line="240" w:lineRule="auto"/>
        <w:ind w:left="426"/>
        <w:contextualSpacing w:val="0"/>
        <w:jc w:val="both"/>
        <w:rPr>
          <w:rFonts w:ascii="Arial" w:hAnsi="Arial" w:cs="Arial"/>
        </w:rPr>
      </w:pPr>
      <w:r w:rsidRPr="008B79FE">
        <w:rPr>
          <w:rFonts w:ascii="Arial" w:hAnsi="Arial" w:cs="Arial"/>
          <w:b/>
        </w:rPr>
        <w:t>De Ejecución Sucesiva</w:t>
      </w:r>
      <w:r w:rsidR="00125E88" w:rsidRPr="008B79FE">
        <w:rPr>
          <w:rFonts w:ascii="Arial" w:hAnsi="Arial" w:cs="Arial"/>
          <w:b/>
        </w:rPr>
        <w:t xml:space="preserve">: </w:t>
      </w:r>
      <w:r w:rsidR="00125E88" w:rsidRPr="008B79FE">
        <w:rPr>
          <w:rFonts w:ascii="Arial" w:hAnsi="Arial" w:cs="Arial"/>
        </w:rPr>
        <w:t>El contrato no se realiza de una vez, sino que tiene ejecución continuada durante toda su vigencia. Las obligaciones persisten durante toda la vigencia del contrato.</w:t>
      </w:r>
    </w:p>
    <w:p w14:paraId="29F44851" w14:textId="77777777" w:rsidR="00125E88" w:rsidRPr="008B79FE" w:rsidRDefault="00125E88" w:rsidP="001F27C9">
      <w:pPr>
        <w:pStyle w:val="Prrafodelista"/>
        <w:numPr>
          <w:ilvl w:val="0"/>
          <w:numId w:val="6"/>
        </w:numPr>
        <w:tabs>
          <w:tab w:val="left" w:pos="426"/>
        </w:tabs>
        <w:autoSpaceDE w:val="0"/>
        <w:autoSpaceDN w:val="0"/>
        <w:adjustRightInd w:val="0"/>
        <w:spacing w:after="120" w:line="240" w:lineRule="auto"/>
        <w:ind w:left="426"/>
        <w:contextualSpacing w:val="0"/>
        <w:jc w:val="both"/>
        <w:rPr>
          <w:rFonts w:ascii="Arial" w:hAnsi="Arial" w:cs="Arial"/>
        </w:rPr>
      </w:pPr>
      <w:r w:rsidRPr="008B79FE">
        <w:rPr>
          <w:rFonts w:ascii="Arial" w:hAnsi="Arial" w:cs="Arial"/>
        </w:rPr>
        <w:t>Adicionalmente, existen otras características como:</w:t>
      </w:r>
    </w:p>
    <w:p w14:paraId="1B8713CF" w14:textId="0BBC9490" w:rsidR="00125E88" w:rsidRPr="008B79FE" w:rsidRDefault="003F1CB1" w:rsidP="001F27C9">
      <w:pPr>
        <w:pStyle w:val="Prrafodelista"/>
        <w:numPr>
          <w:ilvl w:val="0"/>
          <w:numId w:val="6"/>
        </w:numPr>
        <w:tabs>
          <w:tab w:val="left" w:pos="426"/>
        </w:tabs>
        <w:autoSpaceDE w:val="0"/>
        <w:autoSpaceDN w:val="0"/>
        <w:adjustRightInd w:val="0"/>
        <w:spacing w:after="120" w:line="240" w:lineRule="auto"/>
        <w:ind w:left="426"/>
        <w:contextualSpacing w:val="0"/>
        <w:jc w:val="both"/>
        <w:rPr>
          <w:rFonts w:ascii="Arial" w:hAnsi="Arial" w:cs="Arial"/>
        </w:rPr>
      </w:pPr>
      <w:r w:rsidRPr="008B79FE">
        <w:rPr>
          <w:rFonts w:ascii="Arial" w:hAnsi="Arial" w:cs="Arial"/>
          <w:b/>
        </w:rPr>
        <w:t>Intuito Persona</w:t>
      </w:r>
      <w:r w:rsidR="00772D39">
        <w:rPr>
          <w:rFonts w:ascii="Arial" w:hAnsi="Arial" w:cs="Arial"/>
          <w:b/>
        </w:rPr>
        <w:t>s</w:t>
      </w:r>
      <w:r w:rsidRPr="008B79FE">
        <w:rPr>
          <w:rFonts w:ascii="Arial" w:hAnsi="Arial" w:cs="Arial"/>
          <w:b/>
        </w:rPr>
        <w:t xml:space="preserve">: </w:t>
      </w:r>
      <w:r w:rsidR="00125E88" w:rsidRPr="008B79FE">
        <w:rPr>
          <w:rFonts w:ascii="Arial" w:hAnsi="Arial" w:cs="Arial"/>
        </w:rPr>
        <w:t>Tiene en cuenta las calidades de la persona.</w:t>
      </w:r>
    </w:p>
    <w:p w14:paraId="280FB182" w14:textId="19CF3987" w:rsidR="00125E88" w:rsidRPr="008B79FE" w:rsidRDefault="003F1CB1" w:rsidP="001F27C9">
      <w:pPr>
        <w:pStyle w:val="Prrafodelista"/>
        <w:numPr>
          <w:ilvl w:val="0"/>
          <w:numId w:val="6"/>
        </w:numPr>
        <w:tabs>
          <w:tab w:val="left" w:pos="426"/>
        </w:tabs>
        <w:autoSpaceDE w:val="0"/>
        <w:autoSpaceDN w:val="0"/>
        <w:adjustRightInd w:val="0"/>
        <w:spacing w:after="120" w:line="240" w:lineRule="auto"/>
        <w:ind w:left="426"/>
        <w:contextualSpacing w:val="0"/>
        <w:jc w:val="both"/>
        <w:rPr>
          <w:rFonts w:ascii="Arial" w:hAnsi="Arial" w:cs="Arial"/>
        </w:rPr>
      </w:pPr>
      <w:r w:rsidRPr="008B79FE">
        <w:rPr>
          <w:rFonts w:ascii="Arial" w:hAnsi="Arial" w:cs="Arial"/>
          <w:b/>
        </w:rPr>
        <w:t xml:space="preserve">De Adhesión: </w:t>
      </w:r>
      <w:r w:rsidR="00125E88" w:rsidRPr="008B79FE">
        <w:rPr>
          <w:rFonts w:ascii="Arial" w:hAnsi="Arial" w:cs="Arial"/>
        </w:rPr>
        <w:t>Una de las partes fija las condiciones y la otra simplemente se adhiere. No hay libre discusión de las condiciones.</w:t>
      </w:r>
    </w:p>
    <w:p w14:paraId="7D19A2BD" w14:textId="2EBDD055" w:rsidR="00125E88" w:rsidRPr="008B79FE" w:rsidRDefault="003F1CB1" w:rsidP="001F27C9">
      <w:pPr>
        <w:pStyle w:val="Prrafodelista"/>
        <w:numPr>
          <w:ilvl w:val="0"/>
          <w:numId w:val="6"/>
        </w:numPr>
        <w:tabs>
          <w:tab w:val="left" w:pos="426"/>
        </w:tabs>
        <w:autoSpaceDE w:val="0"/>
        <w:autoSpaceDN w:val="0"/>
        <w:adjustRightInd w:val="0"/>
        <w:spacing w:after="120" w:line="240" w:lineRule="auto"/>
        <w:ind w:left="426"/>
        <w:contextualSpacing w:val="0"/>
        <w:jc w:val="both"/>
        <w:rPr>
          <w:rFonts w:ascii="Arial" w:hAnsi="Arial" w:cs="Arial"/>
        </w:rPr>
      </w:pPr>
      <w:r w:rsidRPr="008B79FE">
        <w:rPr>
          <w:rFonts w:ascii="Arial" w:hAnsi="Arial" w:cs="Arial"/>
          <w:b/>
        </w:rPr>
        <w:t xml:space="preserve">De Buena Fe: </w:t>
      </w:r>
      <w:r w:rsidR="00125E88" w:rsidRPr="008B79FE">
        <w:rPr>
          <w:rFonts w:ascii="Arial" w:hAnsi="Arial" w:cs="Arial"/>
        </w:rPr>
        <w:t>Prima la confianza mutua y el equilibrio contractual depende de la lealtad del asegurado, el asegurador se encuentra a merced de éste.</w:t>
      </w:r>
    </w:p>
    <w:p w14:paraId="5B8516AF" w14:textId="27B16C2A" w:rsidR="00125E88" w:rsidRPr="008B79FE" w:rsidRDefault="003F1CB1" w:rsidP="001F27C9">
      <w:pPr>
        <w:pStyle w:val="Prrafodelista"/>
        <w:numPr>
          <w:ilvl w:val="0"/>
          <w:numId w:val="6"/>
        </w:numPr>
        <w:tabs>
          <w:tab w:val="left" w:pos="426"/>
        </w:tabs>
        <w:autoSpaceDE w:val="0"/>
        <w:autoSpaceDN w:val="0"/>
        <w:adjustRightInd w:val="0"/>
        <w:spacing w:after="120" w:line="240" w:lineRule="auto"/>
        <w:ind w:left="426"/>
        <w:contextualSpacing w:val="0"/>
        <w:jc w:val="both"/>
        <w:rPr>
          <w:rFonts w:ascii="Arial" w:hAnsi="Arial" w:cs="Arial"/>
        </w:rPr>
      </w:pPr>
      <w:r w:rsidRPr="008B79FE">
        <w:rPr>
          <w:rFonts w:ascii="Arial" w:hAnsi="Arial" w:cs="Arial"/>
          <w:b/>
        </w:rPr>
        <w:t xml:space="preserve">Nominado: </w:t>
      </w:r>
      <w:r w:rsidR="00125E88" w:rsidRPr="008B79FE">
        <w:rPr>
          <w:rFonts w:ascii="Arial" w:hAnsi="Arial" w:cs="Arial"/>
        </w:rPr>
        <w:t>Se encuentra previsto y regulado en la ley. Por ello, en ausencia de acuerdo entre las partes, existen normas dispositivas a las que acudir.</w:t>
      </w:r>
    </w:p>
    <w:p w14:paraId="4BFF5FA1" w14:textId="429BB708" w:rsidR="00125E88" w:rsidRPr="008B79FE" w:rsidRDefault="00125E88" w:rsidP="001F27C9">
      <w:pPr>
        <w:pStyle w:val="Ttulo1"/>
        <w:numPr>
          <w:ilvl w:val="1"/>
          <w:numId w:val="5"/>
        </w:numPr>
        <w:spacing w:line="240" w:lineRule="auto"/>
        <w:rPr>
          <w:rFonts w:cs="Arial"/>
          <w:sz w:val="22"/>
          <w:szCs w:val="36"/>
        </w:rPr>
      </w:pPr>
      <w:bookmarkStart w:id="31" w:name="_Toc144130908"/>
      <w:r w:rsidRPr="008B79FE">
        <w:rPr>
          <w:rFonts w:cs="Arial"/>
          <w:sz w:val="22"/>
          <w:szCs w:val="36"/>
        </w:rPr>
        <w:t>PARTES EN EL CONTRATO DE SEGUROS</w:t>
      </w:r>
      <w:bookmarkEnd w:id="31"/>
    </w:p>
    <w:p w14:paraId="1F0471CA" w14:textId="77777777"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 xml:space="preserve">A la luz del artículo 1037 del código de comercio, son partes en el contrato de seguro el </w:t>
      </w:r>
      <w:r w:rsidRPr="008B79FE">
        <w:rPr>
          <w:rFonts w:ascii="Arial" w:hAnsi="Arial" w:cs="Arial"/>
          <w:b/>
        </w:rPr>
        <w:t>asegurador</w:t>
      </w:r>
      <w:r w:rsidRPr="008B79FE">
        <w:rPr>
          <w:rFonts w:ascii="Arial" w:hAnsi="Arial" w:cs="Arial"/>
        </w:rPr>
        <w:t xml:space="preserve"> y el </w:t>
      </w:r>
      <w:r w:rsidRPr="008B79FE">
        <w:rPr>
          <w:rFonts w:ascii="Arial" w:hAnsi="Arial" w:cs="Arial"/>
          <w:b/>
        </w:rPr>
        <w:t>tomador</w:t>
      </w:r>
      <w:r w:rsidRPr="008B79FE">
        <w:rPr>
          <w:rFonts w:ascii="Arial" w:hAnsi="Arial" w:cs="Arial"/>
        </w:rPr>
        <w:t xml:space="preserve">. </w:t>
      </w:r>
    </w:p>
    <w:p w14:paraId="088E251B" w14:textId="77777777"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Adicionalmente intervienen otras personas como el asegurado y el beneficiario las cuales quedaran establecidas dentro del contrato o póliza.</w:t>
      </w:r>
    </w:p>
    <w:p w14:paraId="503244AA" w14:textId="0D263149" w:rsidR="00125E88" w:rsidRPr="008B79FE" w:rsidRDefault="003F1CB1" w:rsidP="001F27C9">
      <w:pPr>
        <w:pStyle w:val="Prrafodelista"/>
        <w:numPr>
          <w:ilvl w:val="0"/>
          <w:numId w:val="10"/>
        </w:numPr>
        <w:tabs>
          <w:tab w:val="left" w:pos="709"/>
        </w:tabs>
        <w:autoSpaceDE w:val="0"/>
        <w:autoSpaceDN w:val="0"/>
        <w:adjustRightInd w:val="0"/>
        <w:spacing w:after="120" w:line="240" w:lineRule="auto"/>
        <w:contextualSpacing w:val="0"/>
        <w:jc w:val="both"/>
        <w:rPr>
          <w:rFonts w:ascii="Arial" w:hAnsi="Arial" w:cs="Arial"/>
        </w:rPr>
      </w:pPr>
      <w:r w:rsidRPr="008B79FE">
        <w:rPr>
          <w:rFonts w:ascii="Arial" w:hAnsi="Arial" w:cs="Arial"/>
          <w:b/>
        </w:rPr>
        <w:t xml:space="preserve">Asegurador: </w:t>
      </w:r>
      <w:r w:rsidR="00125E88" w:rsidRPr="008B79FE">
        <w:rPr>
          <w:rFonts w:ascii="Arial" w:hAnsi="Arial" w:cs="Arial"/>
        </w:rPr>
        <w:t>Es la persona Jurídica que asume los riesgos, debidamente autorizada para ello con arreglo a las leyes y reglamentos.</w:t>
      </w:r>
    </w:p>
    <w:p w14:paraId="33810F04" w14:textId="08F65536" w:rsidR="00125E88" w:rsidRPr="008B79FE" w:rsidRDefault="003F1CB1" w:rsidP="001F27C9">
      <w:pPr>
        <w:pStyle w:val="Prrafodelista"/>
        <w:numPr>
          <w:ilvl w:val="0"/>
          <w:numId w:val="10"/>
        </w:numPr>
        <w:tabs>
          <w:tab w:val="left" w:pos="709"/>
        </w:tabs>
        <w:autoSpaceDE w:val="0"/>
        <w:autoSpaceDN w:val="0"/>
        <w:adjustRightInd w:val="0"/>
        <w:spacing w:after="120" w:line="240" w:lineRule="auto"/>
        <w:contextualSpacing w:val="0"/>
        <w:jc w:val="both"/>
        <w:rPr>
          <w:rFonts w:ascii="Arial" w:hAnsi="Arial" w:cs="Arial"/>
        </w:rPr>
      </w:pPr>
      <w:r w:rsidRPr="008B79FE">
        <w:rPr>
          <w:rFonts w:ascii="Arial" w:hAnsi="Arial" w:cs="Arial"/>
          <w:b/>
        </w:rPr>
        <w:t xml:space="preserve">Tomador: </w:t>
      </w:r>
      <w:r w:rsidR="00125E88" w:rsidRPr="008B79FE">
        <w:rPr>
          <w:rFonts w:ascii="Arial" w:hAnsi="Arial" w:cs="Arial"/>
        </w:rPr>
        <w:t>Es la persona que, obrando por cuenta propia o ajena, traslada los riesgos, es quien celebra el contrato de seguro.  Puede ser persona natural o jurídica.</w:t>
      </w:r>
    </w:p>
    <w:p w14:paraId="7929DD73" w14:textId="67AAFB33" w:rsidR="00125E88" w:rsidRPr="008B79FE" w:rsidRDefault="003F1CB1" w:rsidP="001F27C9">
      <w:pPr>
        <w:pStyle w:val="Prrafodelista"/>
        <w:numPr>
          <w:ilvl w:val="0"/>
          <w:numId w:val="10"/>
        </w:numPr>
        <w:tabs>
          <w:tab w:val="left" w:pos="709"/>
        </w:tabs>
        <w:autoSpaceDE w:val="0"/>
        <w:autoSpaceDN w:val="0"/>
        <w:adjustRightInd w:val="0"/>
        <w:spacing w:after="120" w:line="240" w:lineRule="auto"/>
        <w:contextualSpacing w:val="0"/>
        <w:jc w:val="both"/>
        <w:rPr>
          <w:rFonts w:ascii="Arial" w:hAnsi="Arial" w:cs="Arial"/>
        </w:rPr>
      </w:pPr>
      <w:r w:rsidRPr="008B79FE">
        <w:rPr>
          <w:rFonts w:ascii="Arial" w:hAnsi="Arial" w:cs="Arial"/>
          <w:b/>
        </w:rPr>
        <w:t xml:space="preserve">Asegurado: </w:t>
      </w:r>
      <w:r w:rsidR="00125E88" w:rsidRPr="008B79FE">
        <w:rPr>
          <w:rFonts w:ascii="Arial" w:hAnsi="Arial" w:cs="Arial"/>
        </w:rPr>
        <w:t>Es la persona titular del interés asegurable sobre el riesgo que se traslada y cuyo patrimonio se puede ver afectado por la materialización del riesgo.</w:t>
      </w:r>
    </w:p>
    <w:p w14:paraId="56216C2D" w14:textId="77777777" w:rsidR="00125E88" w:rsidRPr="008B79FE" w:rsidRDefault="00125E88" w:rsidP="001F27C9">
      <w:pPr>
        <w:pStyle w:val="Prrafodelista"/>
        <w:numPr>
          <w:ilvl w:val="0"/>
          <w:numId w:val="10"/>
        </w:numPr>
        <w:tabs>
          <w:tab w:val="left" w:pos="709"/>
        </w:tabs>
        <w:autoSpaceDE w:val="0"/>
        <w:autoSpaceDN w:val="0"/>
        <w:adjustRightInd w:val="0"/>
        <w:spacing w:after="120" w:line="240" w:lineRule="auto"/>
        <w:jc w:val="both"/>
        <w:rPr>
          <w:rFonts w:ascii="Arial" w:hAnsi="Arial" w:cs="Arial"/>
        </w:rPr>
      </w:pPr>
      <w:r w:rsidRPr="008B79FE">
        <w:rPr>
          <w:rFonts w:ascii="Arial" w:hAnsi="Arial" w:cs="Arial"/>
        </w:rPr>
        <w:t>En el seguro de personas es aquel sobre cuya vida o integridad física se contrata el seguro.</w:t>
      </w:r>
    </w:p>
    <w:p w14:paraId="5B3FEDA9" w14:textId="0C2C21FB" w:rsidR="00125E88" w:rsidRPr="008B79FE" w:rsidRDefault="003F1CB1" w:rsidP="001F27C9">
      <w:pPr>
        <w:pStyle w:val="Prrafodelista"/>
        <w:numPr>
          <w:ilvl w:val="0"/>
          <w:numId w:val="10"/>
        </w:numPr>
        <w:autoSpaceDE w:val="0"/>
        <w:autoSpaceDN w:val="0"/>
        <w:adjustRightInd w:val="0"/>
        <w:spacing w:after="120" w:line="240" w:lineRule="auto"/>
        <w:contextualSpacing w:val="0"/>
        <w:jc w:val="both"/>
        <w:rPr>
          <w:rFonts w:ascii="Arial" w:hAnsi="Arial" w:cs="Arial"/>
        </w:rPr>
      </w:pPr>
      <w:r w:rsidRPr="008B79FE">
        <w:rPr>
          <w:rFonts w:ascii="Arial" w:hAnsi="Arial" w:cs="Arial"/>
          <w:b/>
        </w:rPr>
        <w:t xml:space="preserve">Beneficiario: </w:t>
      </w:r>
      <w:r w:rsidR="00125E88" w:rsidRPr="008B79FE">
        <w:rPr>
          <w:rFonts w:ascii="Arial" w:hAnsi="Arial" w:cs="Arial"/>
        </w:rPr>
        <w:t>Es la persona que tiene el derecho a recibir la indemnización o suma asegurada en caso de siniestro.</w:t>
      </w:r>
    </w:p>
    <w:p w14:paraId="4FEE3963" w14:textId="14204678" w:rsidR="00125E88" w:rsidRPr="008B79FE" w:rsidRDefault="00125E88" w:rsidP="001F27C9">
      <w:pPr>
        <w:spacing w:after="120" w:line="240" w:lineRule="auto"/>
        <w:jc w:val="both"/>
        <w:rPr>
          <w:rFonts w:ascii="Arial" w:hAnsi="Arial" w:cs="Arial"/>
        </w:rPr>
      </w:pPr>
      <w:r w:rsidRPr="008B79FE">
        <w:rPr>
          <w:rFonts w:ascii="Arial" w:hAnsi="Arial" w:cs="Arial"/>
        </w:rPr>
        <w:t>En los seguros de vida puede ser a título gratuito, es decir, tiene asignación libre o a título oneroso que implica una relación contractual.</w:t>
      </w:r>
    </w:p>
    <w:p w14:paraId="011C657B" w14:textId="77777777" w:rsidR="00125E88" w:rsidRPr="008B79FE" w:rsidRDefault="00125E88" w:rsidP="001F27C9">
      <w:pPr>
        <w:pStyle w:val="Ttulo1"/>
        <w:numPr>
          <w:ilvl w:val="1"/>
          <w:numId w:val="5"/>
        </w:numPr>
        <w:spacing w:line="240" w:lineRule="auto"/>
        <w:rPr>
          <w:rFonts w:cs="Arial"/>
          <w:sz w:val="22"/>
          <w:szCs w:val="36"/>
        </w:rPr>
      </w:pPr>
      <w:r w:rsidRPr="008B79FE">
        <w:rPr>
          <w:rFonts w:cs="Arial"/>
          <w:sz w:val="22"/>
          <w:szCs w:val="36"/>
        </w:rPr>
        <w:t xml:space="preserve"> </w:t>
      </w:r>
      <w:bookmarkStart w:id="32" w:name="_Toc144130909"/>
      <w:r w:rsidRPr="008B79FE">
        <w:rPr>
          <w:rFonts w:cs="Arial"/>
          <w:sz w:val="22"/>
          <w:szCs w:val="36"/>
        </w:rPr>
        <w:t>ELEMENTOS ESENCIALES DEL CONTRATO DE SEGURO.</w:t>
      </w:r>
      <w:bookmarkEnd w:id="32"/>
    </w:p>
    <w:p w14:paraId="396DE358" w14:textId="77777777"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Son de la esencia del contrato de seguro, los elementos que describimos a continuación, según el artículo 1045 del código de comercio.</w:t>
      </w:r>
    </w:p>
    <w:p w14:paraId="65F500E9" w14:textId="1C4CE10A"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La ausencia o defecto de cualquiera de ellos, conllevará a que el contrato no produzca efecto alguno.</w:t>
      </w:r>
    </w:p>
    <w:p w14:paraId="0330DB6A" w14:textId="2DAECC5F" w:rsidR="00125E88" w:rsidRPr="008B79FE" w:rsidRDefault="00125E88" w:rsidP="001F27C9">
      <w:pPr>
        <w:pStyle w:val="Ttulo1"/>
        <w:numPr>
          <w:ilvl w:val="2"/>
          <w:numId w:val="77"/>
        </w:numPr>
        <w:spacing w:line="240" w:lineRule="auto"/>
        <w:rPr>
          <w:rFonts w:cs="Arial"/>
          <w:sz w:val="22"/>
          <w:szCs w:val="36"/>
        </w:rPr>
      </w:pPr>
      <w:bookmarkStart w:id="33" w:name="_Toc144130910"/>
      <w:r w:rsidRPr="008B79FE">
        <w:rPr>
          <w:rFonts w:cs="Arial"/>
          <w:sz w:val="22"/>
          <w:szCs w:val="36"/>
        </w:rPr>
        <w:lastRenderedPageBreak/>
        <w:t>E</w:t>
      </w:r>
      <w:r w:rsidR="007D161D" w:rsidRPr="008B79FE">
        <w:rPr>
          <w:rFonts w:cs="Arial"/>
          <w:sz w:val="22"/>
          <w:szCs w:val="36"/>
        </w:rPr>
        <w:t>l interés asegurable</w:t>
      </w:r>
      <w:bookmarkEnd w:id="33"/>
    </w:p>
    <w:p w14:paraId="045E3326" w14:textId="77777777"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Para los seguros de daños, el artículo 1083 del código de comercio establece que tienen interés asegurable toda persona cuyo patrimonio pueda resultar afectado, directa o indirectamente, por la realización de un riesgo. Es asegurable todo interés que, además de lícito, sea susceptible de estimación en dinero.</w:t>
      </w:r>
    </w:p>
    <w:p w14:paraId="2CDCF0C8" w14:textId="77777777"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Por lo tanto, podemos decir que el interés asegurable es el vínculo patrimonial entre la persona y la cosa que se puede ver afectado con la realización del riesgo.</w:t>
      </w:r>
    </w:p>
    <w:p w14:paraId="330DE710" w14:textId="77777777" w:rsidR="00125E88" w:rsidRPr="008B79FE" w:rsidRDefault="00125E88" w:rsidP="001F27C9">
      <w:pPr>
        <w:pStyle w:val="NormalWeb"/>
        <w:shd w:val="clear" w:color="auto" w:fill="FFFFFF"/>
        <w:spacing w:after="120" w:afterAutospacing="0"/>
        <w:jc w:val="both"/>
        <w:rPr>
          <w:rFonts w:ascii="Arial" w:hAnsi="Arial" w:cs="Arial"/>
          <w:sz w:val="22"/>
          <w:szCs w:val="22"/>
        </w:rPr>
      </w:pPr>
      <w:r w:rsidRPr="008B79FE">
        <w:rPr>
          <w:rFonts w:ascii="Arial" w:hAnsi="Arial" w:cs="Arial"/>
          <w:sz w:val="22"/>
          <w:szCs w:val="22"/>
        </w:rPr>
        <w:t>En los seguros de personas nos indica el artículo 1137 del código de comercio, que toda persona tiene interés asegurable:</w:t>
      </w:r>
    </w:p>
    <w:p w14:paraId="3766272B" w14:textId="77777777" w:rsidR="00125E88" w:rsidRPr="008B79FE" w:rsidRDefault="00125E88" w:rsidP="001F27C9">
      <w:pPr>
        <w:pStyle w:val="NormalWeb"/>
        <w:shd w:val="clear" w:color="auto" w:fill="FFFFFF"/>
        <w:spacing w:after="120" w:afterAutospacing="0"/>
        <w:ind w:left="1416"/>
        <w:jc w:val="both"/>
        <w:rPr>
          <w:rFonts w:ascii="Arial" w:hAnsi="Arial" w:cs="Arial"/>
          <w:sz w:val="22"/>
          <w:szCs w:val="22"/>
        </w:rPr>
      </w:pPr>
      <w:r w:rsidRPr="008B79FE">
        <w:rPr>
          <w:rFonts w:ascii="Arial" w:hAnsi="Arial" w:cs="Arial"/>
          <w:b/>
          <w:sz w:val="22"/>
          <w:szCs w:val="22"/>
        </w:rPr>
        <w:t>1.</w:t>
      </w:r>
      <w:r w:rsidRPr="008B79FE">
        <w:rPr>
          <w:rFonts w:ascii="Arial" w:hAnsi="Arial" w:cs="Arial"/>
          <w:sz w:val="22"/>
          <w:szCs w:val="22"/>
        </w:rPr>
        <w:t xml:space="preserve"> En su propia vida;</w:t>
      </w:r>
    </w:p>
    <w:p w14:paraId="64F9705A" w14:textId="77777777" w:rsidR="00125E88" w:rsidRPr="008B79FE" w:rsidRDefault="00125E88" w:rsidP="001F27C9">
      <w:pPr>
        <w:pStyle w:val="NormalWeb"/>
        <w:shd w:val="clear" w:color="auto" w:fill="FFFFFF"/>
        <w:spacing w:after="120" w:afterAutospacing="0"/>
        <w:ind w:left="1416"/>
        <w:jc w:val="both"/>
        <w:rPr>
          <w:rFonts w:ascii="Arial" w:hAnsi="Arial" w:cs="Arial"/>
          <w:sz w:val="22"/>
          <w:szCs w:val="22"/>
        </w:rPr>
      </w:pPr>
      <w:r w:rsidRPr="008B79FE">
        <w:rPr>
          <w:rFonts w:ascii="Arial" w:hAnsi="Arial" w:cs="Arial"/>
          <w:b/>
          <w:sz w:val="22"/>
          <w:szCs w:val="22"/>
        </w:rPr>
        <w:t>2.</w:t>
      </w:r>
      <w:r w:rsidRPr="008B79FE">
        <w:rPr>
          <w:rFonts w:ascii="Arial" w:hAnsi="Arial" w:cs="Arial"/>
          <w:sz w:val="22"/>
          <w:szCs w:val="22"/>
        </w:rPr>
        <w:t xml:space="preserve"> En la de las personas a quienes legalmente pueda reclamar alimentos, y</w:t>
      </w:r>
    </w:p>
    <w:p w14:paraId="5058190A" w14:textId="77777777" w:rsidR="00125E88" w:rsidRPr="008B79FE" w:rsidRDefault="00125E88" w:rsidP="001F27C9">
      <w:pPr>
        <w:pStyle w:val="NormalWeb"/>
        <w:shd w:val="clear" w:color="auto" w:fill="FFFFFF"/>
        <w:spacing w:after="120" w:afterAutospacing="0"/>
        <w:ind w:left="1416"/>
        <w:jc w:val="both"/>
        <w:rPr>
          <w:rFonts w:ascii="Arial" w:hAnsi="Arial" w:cs="Arial"/>
          <w:sz w:val="22"/>
          <w:szCs w:val="22"/>
        </w:rPr>
      </w:pPr>
      <w:r w:rsidRPr="008B79FE">
        <w:rPr>
          <w:rFonts w:ascii="Arial" w:hAnsi="Arial" w:cs="Arial"/>
          <w:b/>
          <w:sz w:val="22"/>
          <w:szCs w:val="22"/>
        </w:rPr>
        <w:t>3.</w:t>
      </w:r>
      <w:r w:rsidRPr="008B79FE">
        <w:rPr>
          <w:rFonts w:ascii="Arial" w:hAnsi="Arial" w:cs="Arial"/>
          <w:sz w:val="22"/>
          <w:szCs w:val="22"/>
        </w:rPr>
        <w:t xml:space="preserve"> En la de aquellas cuya muerte o incapacidad pueden aparejarle un perjuicio económico, aunque éste no sea susceptible de una evaluación cierta.</w:t>
      </w:r>
    </w:p>
    <w:p w14:paraId="5EC5877F" w14:textId="77777777" w:rsidR="00125E88" w:rsidRPr="008B79FE" w:rsidRDefault="00125E88" w:rsidP="001F27C9">
      <w:pPr>
        <w:pStyle w:val="NormalWeb"/>
        <w:shd w:val="clear" w:color="auto" w:fill="FFFFFF"/>
        <w:spacing w:after="120" w:afterAutospacing="0"/>
        <w:jc w:val="both"/>
        <w:rPr>
          <w:rFonts w:ascii="Arial" w:hAnsi="Arial" w:cs="Arial"/>
          <w:sz w:val="22"/>
          <w:szCs w:val="22"/>
        </w:rPr>
      </w:pPr>
      <w:r w:rsidRPr="008B79FE">
        <w:rPr>
          <w:rFonts w:ascii="Arial" w:hAnsi="Arial" w:cs="Arial"/>
          <w:sz w:val="22"/>
          <w:szCs w:val="22"/>
        </w:rPr>
        <w:t xml:space="preserve">Igualmente indica que, en los seguros individuales sobre la vida de un tercero, se requiere el consentimiento escrito del asegurado, con indicación del valor del seguro y del nombre del beneficiario. </w:t>
      </w:r>
    </w:p>
    <w:p w14:paraId="75A28FAF" w14:textId="2079610F" w:rsidR="00125E88" w:rsidRPr="008B79FE" w:rsidRDefault="00125E88" w:rsidP="001F27C9">
      <w:pPr>
        <w:pStyle w:val="Ttulo1"/>
        <w:numPr>
          <w:ilvl w:val="2"/>
          <w:numId w:val="77"/>
        </w:numPr>
        <w:spacing w:line="240" w:lineRule="auto"/>
        <w:rPr>
          <w:rFonts w:cs="Arial"/>
          <w:sz w:val="22"/>
          <w:szCs w:val="36"/>
        </w:rPr>
      </w:pPr>
      <w:bookmarkStart w:id="34" w:name="_Toc144130911"/>
      <w:r w:rsidRPr="008B79FE">
        <w:rPr>
          <w:rFonts w:cs="Arial"/>
          <w:sz w:val="22"/>
          <w:szCs w:val="36"/>
        </w:rPr>
        <w:t>E</w:t>
      </w:r>
      <w:r w:rsidR="007D161D" w:rsidRPr="008B79FE">
        <w:rPr>
          <w:rFonts w:cs="Arial"/>
          <w:sz w:val="22"/>
          <w:szCs w:val="36"/>
        </w:rPr>
        <w:t>l Riesgo Asegurable</w:t>
      </w:r>
      <w:bookmarkEnd w:id="34"/>
    </w:p>
    <w:p w14:paraId="786F2BB9" w14:textId="4D8F98AC"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Es el segundo elemento esencial y conforme al artículo 1054 del C</w:t>
      </w:r>
      <w:r w:rsidR="00BC73D0" w:rsidRPr="008B79FE">
        <w:rPr>
          <w:rFonts w:ascii="Arial" w:hAnsi="Arial" w:cs="Arial"/>
        </w:rPr>
        <w:t>ódigo</w:t>
      </w:r>
      <w:r w:rsidRPr="008B79FE">
        <w:rPr>
          <w:rFonts w:ascii="Arial" w:hAnsi="Arial" w:cs="Arial"/>
        </w:rPr>
        <w:t xml:space="preserve"> de Co</w:t>
      </w:r>
      <w:r w:rsidR="00BC73D0" w:rsidRPr="008B79FE">
        <w:rPr>
          <w:rFonts w:ascii="Arial" w:hAnsi="Arial" w:cs="Arial"/>
        </w:rPr>
        <w:t>mercio</w:t>
      </w:r>
      <w:r w:rsidRPr="008B79FE">
        <w:rPr>
          <w:rFonts w:ascii="Arial" w:hAnsi="Arial" w:cs="Arial"/>
        </w:rPr>
        <w:t>, es el suceso incierto que no depende exclusivamente de la voluntad del tomador, del asegurado o del beneficiario, y cuya realización de origen a la obligación del asegurador.</w:t>
      </w:r>
    </w:p>
    <w:p w14:paraId="5BED61D9" w14:textId="77777777"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Los hechos ciertos, salvo la muerte, y los físicamente imposibles, no constituyen riesgos y son, por lo tanto, extraños al contrato de seguro. Tampoco constituye riesgo la incertidumbre subjetiva respecto de determinado hecho que haya tenido o no cumplimiento.</w:t>
      </w:r>
    </w:p>
    <w:p w14:paraId="0B7C894E" w14:textId="1D4E9F88" w:rsidR="00112EDD"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 xml:space="preserve">El Artículo 1055 del Código de Comercio, indica que son riesgos </w:t>
      </w:r>
      <w:proofErr w:type="spellStart"/>
      <w:r w:rsidRPr="008B79FE">
        <w:rPr>
          <w:rFonts w:ascii="Arial" w:hAnsi="Arial" w:cs="Arial"/>
        </w:rPr>
        <w:t>inasegurables</w:t>
      </w:r>
      <w:proofErr w:type="spellEnd"/>
      <w:r w:rsidRPr="008B79FE">
        <w:rPr>
          <w:rFonts w:ascii="Arial" w:hAnsi="Arial" w:cs="Arial"/>
        </w:rPr>
        <w:t xml:space="preserve"> el dolo, la culpa grave y los actos meramente potestativos del tomador, asegurado o beneficiario. Indicando que cualquier estipulación en contrario no producirá efecto alguno, tampoco lo producirá la que tenga por objeto amparar al asegurado contra las sanciones de carácter penal o policivo.</w:t>
      </w:r>
    </w:p>
    <w:p w14:paraId="0BC20C1F" w14:textId="11FA803A" w:rsidR="00125E88" w:rsidRPr="008B79FE" w:rsidRDefault="00125E88" w:rsidP="001F27C9">
      <w:pPr>
        <w:pStyle w:val="Ttulo1"/>
        <w:numPr>
          <w:ilvl w:val="2"/>
          <w:numId w:val="77"/>
        </w:numPr>
        <w:spacing w:line="240" w:lineRule="auto"/>
        <w:rPr>
          <w:rFonts w:cs="Arial"/>
          <w:sz w:val="22"/>
          <w:szCs w:val="36"/>
        </w:rPr>
      </w:pPr>
      <w:bookmarkStart w:id="35" w:name="_Toc144130912"/>
      <w:r w:rsidRPr="008B79FE">
        <w:rPr>
          <w:rFonts w:cs="Arial"/>
          <w:sz w:val="22"/>
          <w:szCs w:val="36"/>
        </w:rPr>
        <w:t>L</w:t>
      </w:r>
      <w:r w:rsidR="007D161D" w:rsidRPr="008B79FE">
        <w:rPr>
          <w:rFonts w:cs="Arial"/>
          <w:sz w:val="22"/>
          <w:szCs w:val="36"/>
        </w:rPr>
        <w:t>a prima</w:t>
      </w:r>
      <w:bookmarkEnd w:id="35"/>
    </w:p>
    <w:p w14:paraId="2E57AFCB" w14:textId="77777777"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Es el costo o precio del seguro, que el tomador se obliga a pagar al asegurador como contraprestación por la asunción del riesgo. (Artículo 1066 del C. de C.).</w:t>
      </w:r>
    </w:p>
    <w:p w14:paraId="14FCB17D" w14:textId="43767166"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El Artículo 1068 del Código de Comercio, indica que la MORA en el pago de la prima de la póliza o de los certificados o anexos que se pidan con fundamento en ella, producirán la terminación automática del contrato de seguros y dará derecho al asegurador para exigir el pago de la prima devengada y de los gastos causados con ocasión de la expedición de la póliza.</w:t>
      </w:r>
    </w:p>
    <w:p w14:paraId="3D31BDFC" w14:textId="7F0F4AF3" w:rsidR="00125E88" w:rsidRPr="008B79FE" w:rsidRDefault="00125E88" w:rsidP="001F27C9">
      <w:pPr>
        <w:pStyle w:val="Ttulo1"/>
        <w:numPr>
          <w:ilvl w:val="2"/>
          <w:numId w:val="77"/>
        </w:numPr>
        <w:spacing w:line="240" w:lineRule="auto"/>
        <w:rPr>
          <w:rFonts w:cs="Arial"/>
          <w:sz w:val="22"/>
          <w:szCs w:val="36"/>
        </w:rPr>
      </w:pPr>
      <w:bookmarkStart w:id="36" w:name="_Toc144130913"/>
      <w:r w:rsidRPr="008B79FE">
        <w:rPr>
          <w:rFonts w:cs="Arial"/>
          <w:sz w:val="22"/>
          <w:szCs w:val="36"/>
        </w:rPr>
        <w:lastRenderedPageBreak/>
        <w:t>L</w:t>
      </w:r>
      <w:r w:rsidR="007D161D" w:rsidRPr="008B79FE">
        <w:rPr>
          <w:rFonts w:cs="Arial"/>
          <w:sz w:val="22"/>
          <w:szCs w:val="36"/>
        </w:rPr>
        <w:t>a obligación condicional del asegurador</w:t>
      </w:r>
      <w:bookmarkEnd w:id="36"/>
    </w:p>
    <w:p w14:paraId="38524184" w14:textId="77777777"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Es la contraprestación a cargo del asegurador y a favor del beneficiario del seguro, consistente en la indemnización que debe pagar aquel y que se encuentra condicionado a la realización del hecho asegurado.</w:t>
      </w:r>
    </w:p>
    <w:p w14:paraId="07FE965C" w14:textId="4E045DFC" w:rsidR="00125E88" w:rsidRPr="008B79FE" w:rsidRDefault="00125E88" w:rsidP="001F27C9">
      <w:pPr>
        <w:pStyle w:val="Ttulo1"/>
        <w:numPr>
          <w:ilvl w:val="1"/>
          <w:numId w:val="5"/>
        </w:numPr>
        <w:spacing w:line="240" w:lineRule="auto"/>
        <w:rPr>
          <w:rFonts w:cs="Arial"/>
          <w:sz w:val="22"/>
          <w:szCs w:val="36"/>
        </w:rPr>
      </w:pPr>
      <w:bookmarkStart w:id="37" w:name="_Toc144130914"/>
      <w:r w:rsidRPr="008B79FE">
        <w:rPr>
          <w:rFonts w:cs="Arial"/>
          <w:sz w:val="22"/>
          <w:szCs w:val="36"/>
        </w:rPr>
        <w:t>CLASES DE SEGUROS</w:t>
      </w:r>
      <w:bookmarkEnd w:id="37"/>
    </w:p>
    <w:p w14:paraId="6E5513E4" w14:textId="77777777" w:rsidR="003F1CB1" w:rsidRPr="008B79FE" w:rsidRDefault="003F1CB1" w:rsidP="001F27C9">
      <w:pPr>
        <w:pStyle w:val="Prrafodelista"/>
        <w:autoSpaceDE w:val="0"/>
        <w:autoSpaceDN w:val="0"/>
        <w:adjustRightInd w:val="0"/>
        <w:spacing w:after="0" w:line="240" w:lineRule="auto"/>
        <w:ind w:left="357"/>
        <w:contextualSpacing w:val="0"/>
        <w:rPr>
          <w:rFonts w:ascii="Arial" w:eastAsiaTheme="majorEastAsia" w:hAnsi="Arial" w:cs="Arial"/>
          <w:b/>
          <w:szCs w:val="36"/>
        </w:rPr>
      </w:pPr>
    </w:p>
    <w:p w14:paraId="4CDAEB89" w14:textId="77777777" w:rsidR="00125E88" w:rsidRPr="008B79FE" w:rsidRDefault="00125E88" w:rsidP="001F27C9">
      <w:pPr>
        <w:autoSpaceDE w:val="0"/>
        <w:autoSpaceDN w:val="0"/>
        <w:adjustRightInd w:val="0"/>
        <w:spacing w:line="240" w:lineRule="auto"/>
        <w:jc w:val="both"/>
        <w:rPr>
          <w:rFonts w:ascii="Arial" w:hAnsi="Arial" w:cs="Arial"/>
        </w:rPr>
      </w:pPr>
      <w:r w:rsidRPr="008B79FE">
        <w:rPr>
          <w:rFonts w:ascii="Arial" w:hAnsi="Arial" w:cs="Arial"/>
        </w:rPr>
        <w:t>El código de comercio ha definido en su artículo 1082 los seguros en dos clases:</w:t>
      </w:r>
    </w:p>
    <w:p w14:paraId="058AD5BE" w14:textId="77777777" w:rsidR="00125E88" w:rsidRPr="008B79FE" w:rsidRDefault="00125E88" w:rsidP="001F27C9">
      <w:pPr>
        <w:pStyle w:val="Prrafodelista"/>
        <w:numPr>
          <w:ilvl w:val="0"/>
          <w:numId w:val="11"/>
        </w:numPr>
        <w:autoSpaceDE w:val="0"/>
        <w:autoSpaceDN w:val="0"/>
        <w:adjustRightInd w:val="0"/>
        <w:spacing w:after="0" w:line="240" w:lineRule="auto"/>
        <w:jc w:val="both"/>
        <w:rPr>
          <w:rFonts w:ascii="Arial" w:hAnsi="Arial" w:cs="Arial"/>
          <w:iCs/>
        </w:rPr>
      </w:pPr>
      <w:r w:rsidRPr="008B79FE">
        <w:rPr>
          <w:rFonts w:ascii="Arial" w:hAnsi="Arial" w:cs="Arial"/>
          <w:iCs/>
        </w:rPr>
        <w:t>De daños</w:t>
      </w:r>
    </w:p>
    <w:p w14:paraId="5F7C0E4B" w14:textId="78E7ED71" w:rsidR="007D161D" w:rsidRPr="008B79FE" w:rsidRDefault="00125E88" w:rsidP="001F27C9">
      <w:pPr>
        <w:pStyle w:val="Prrafodelista"/>
        <w:numPr>
          <w:ilvl w:val="0"/>
          <w:numId w:val="11"/>
        </w:numPr>
        <w:autoSpaceDE w:val="0"/>
        <w:autoSpaceDN w:val="0"/>
        <w:adjustRightInd w:val="0"/>
        <w:spacing w:after="0" w:line="240" w:lineRule="auto"/>
        <w:jc w:val="both"/>
        <w:rPr>
          <w:rFonts w:ascii="Arial" w:hAnsi="Arial" w:cs="Arial"/>
          <w:iCs/>
        </w:rPr>
      </w:pPr>
      <w:r w:rsidRPr="008B79FE">
        <w:rPr>
          <w:rFonts w:ascii="Arial" w:hAnsi="Arial" w:cs="Arial"/>
          <w:iCs/>
        </w:rPr>
        <w:t>De personas</w:t>
      </w:r>
    </w:p>
    <w:p w14:paraId="5D9184AD" w14:textId="77777777" w:rsidR="00146032" w:rsidRPr="008B79FE" w:rsidRDefault="00146032" w:rsidP="001F27C9">
      <w:pPr>
        <w:pStyle w:val="Prrafodelista"/>
        <w:autoSpaceDE w:val="0"/>
        <w:autoSpaceDN w:val="0"/>
        <w:adjustRightInd w:val="0"/>
        <w:spacing w:after="0" w:line="240" w:lineRule="auto"/>
        <w:jc w:val="both"/>
        <w:rPr>
          <w:rFonts w:ascii="Arial" w:hAnsi="Arial" w:cs="Arial"/>
          <w:iCs/>
        </w:rPr>
      </w:pPr>
    </w:p>
    <w:p w14:paraId="0B0137D5" w14:textId="74EDBD17" w:rsidR="00125E88" w:rsidRPr="008B79FE" w:rsidRDefault="00125E88" w:rsidP="001F27C9">
      <w:pPr>
        <w:autoSpaceDE w:val="0"/>
        <w:autoSpaceDN w:val="0"/>
        <w:adjustRightInd w:val="0"/>
        <w:spacing w:line="240" w:lineRule="auto"/>
        <w:jc w:val="both"/>
        <w:rPr>
          <w:rFonts w:ascii="Arial" w:hAnsi="Arial" w:cs="Arial"/>
        </w:rPr>
      </w:pPr>
      <w:r w:rsidRPr="008B79FE">
        <w:rPr>
          <w:rFonts w:ascii="Arial" w:hAnsi="Arial" w:cs="Arial"/>
        </w:rPr>
        <w:t>Así mismo, determina que los seguros de daños podrán ser reales y patrimoniales.</w:t>
      </w:r>
    </w:p>
    <w:p w14:paraId="32052C71" w14:textId="77777777" w:rsidR="00146032" w:rsidRPr="008B79FE" w:rsidRDefault="00146032" w:rsidP="00A60B33">
      <w:pPr>
        <w:autoSpaceDE w:val="0"/>
        <w:autoSpaceDN w:val="0"/>
        <w:adjustRightInd w:val="0"/>
        <w:spacing w:line="276" w:lineRule="auto"/>
        <w:jc w:val="both"/>
        <w:rPr>
          <w:rFonts w:ascii="Arial" w:hAnsi="Arial" w:cs="Arial"/>
        </w:rPr>
      </w:pPr>
    </w:p>
    <w:p w14:paraId="4282F31C" w14:textId="77777777" w:rsidR="000006AF" w:rsidRPr="008B79FE" w:rsidRDefault="000006AF" w:rsidP="00A60B33">
      <w:pPr>
        <w:autoSpaceDE w:val="0"/>
        <w:autoSpaceDN w:val="0"/>
        <w:adjustRightInd w:val="0"/>
        <w:spacing w:line="276" w:lineRule="auto"/>
        <w:jc w:val="center"/>
        <w:rPr>
          <w:rFonts w:ascii="Arial" w:hAnsi="Arial" w:cs="Arial"/>
        </w:rPr>
      </w:pPr>
    </w:p>
    <w:p w14:paraId="264D6CBC" w14:textId="0245F1D7" w:rsidR="007D161D" w:rsidRPr="008B79FE" w:rsidRDefault="00125E88" w:rsidP="00146032">
      <w:pPr>
        <w:autoSpaceDE w:val="0"/>
        <w:autoSpaceDN w:val="0"/>
        <w:adjustRightInd w:val="0"/>
        <w:spacing w:line="276" w:lineRule="auto"/>
        <w:jc w:val="center"/>
        <w:rPr>
          <w:rFonts w:ascii="Arial" w:hAnsi="Arial" w:cs="Arial"/>
        </w:rPr>
      </w:pPr>
      <w:r w:rsidRPr="008B79FE">
        <w:rPr>
          <w:rFonts w:ascii="Arial" w:hAnsi="Arial" w:cs="Arial"/>
          <w:noProof/>
          <w:lang w:eastAsia="es-CO"/>
        </w:rPr>
        <w:drawing>
          <wp:inline distT="0" distB="0" distL="0" distR="0" wp14:anchorId="520B19A0" wp14:editId="4AAFFB8D">
            <wp:extent cx="3302259" cy="2461846"/>
            <wp:effectExtent l="0" t="0" r="0" b="0"/>
            <wp:docPr id="20" name="Imagen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a:extLst>
                        <a:ext uri="{C183D7F6-B498-43B3-948B-1728B52AA6E4}">
                          <adec:decorative xmlns:adec="http://schemas.microsoft.com/office/drawing/2017/decorative" val="1"/>
                        </a:ext>
                      </a:extLst>
                    </pic:cNvPr>
                    <pic:cNvPicPr>
                      <a:picLocks noChangeAspect="1" noChangeArrowheads="1"/>
                    </pic:cNvPicPr>
                  </pic:nvPicPr>
                  <pic:blipFill>
                    <a:blip r:embed="rId9" cstate="print">
                      <a:duotone>
                        <a:prstClr val="black"/>
                        <a:schemeClr val="accent6">
                          <a:tint val="45000"/>
                          <a:satMod val="400000"/>
                        </a:schemeClr>
                      </a:duotone>
                      <a:extLst>
                        <a:ext uri="{BEBA8EAE-BF5A-486C-A8C5-ECC9F3942E4B}">
                          <a14:imgProps xmlns:a14="http://schemas.microsoft.com/office/drawing/2010/main">
                            <a14:imgLayer r:embed="rId10">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335608" cy="2486708"/>
                    </a:xfrm>
                    <a:prstGeom prst="rect">
                      <a:avLst/>
                    </a:prstGeom>
                    <a:noFill/>
                  </pic:spPr>
                </pic:pic>
              </a:graphicData>
            </a:graphic>
          </wp:inline>
        </w:drawing>
      </w:r>
    </w:p>
    <w:p w14:paraId="19069A85" w14:textId="5F1B76F4" w:rsidR="00125E88" w:rsidRPr="008B79FE" w:rsidRDefault="00125E88" w:rsidP="001F27C9">
      <w:pPr>
        <w:pStyle w:val="Ttulo1"/>
        <w:numPr>
          <w:ilvl w:val="1"/>
          <w:numId w:val="5"/>
        </w:numPr>
        <w:spacing w:line="240" w:lineRule="auto"/>
        <w:rPr>
          <w:rFonts w:cs="Arial"/>
          <w:sz w:val="22"/>
          <w:szCs w:val="36"/>
        </w:rPr>
      </w:pPr>
      <w:bookmarkStart w:id="38" w:name="_Toc144130915"/>
      <w:r w:rsidRPr="008B79FE">
        <w:rPr>
          <w:rFonts w:cs="Arial"/>
          <w:sz w:val="22"/>
          <w:szCs w:val="36"/>
        </w:rPr>
        <w:t>PÓLIZA</w:t>
      </w:r>
      <w:bookmarkEnd w:id="38"/>
    </w:p>
    <w:p w14:paraId="256630FE" w14:textId="5C2E6E54" w:rsidR="007D161D" w:rsidRPr="008B79FE" w:rsidRDefault="00125E88" w:rsidP="001F27C9">
      <w:pPr>
        <w:spacing w:after="120" w:line="240" w:lineRule="auto"/>
        <w:jc w:val="both"/>
        <w:rPr>
          <w:rFonts w:ascii="Arial" w:hAnsi="Arial" w:cs="Arial"/>
        </w:rPr>
      </w:pPr>
      <w:r w:rsidRPr="008B79FE">
        <w:rPr>
          <w:rFonts w:ascii="Arial" w:hAnsi="Arial" w:cs="Arial"/>
        </w:rPr>
        <w:t>Es el documento contentivo del contrato de seguro y que sirve como prueba de la existencia del mismo. Este documento deberá redactarse en castellano, firmarse por el asegurador y entregarse, al tomador, dentro de los quince días siguientes a su celebración.</w:t>
      </w:r>
      <w:r w:rsidR="007D161D" w:rsidRPr="008B79FE">
        <w:rPr>
          <w:rFonts w:ascii="Arial" w:hAnsi="Arial" w:cs="Arial"/>
        </w:rPr>
        <w:t xml:space="preserve"> </w:t>
      </w:r>
    </w:p>
    <w:p w14:paraId="4D54915E" w14:textId="45F24C8F" w:rsidR="00125E88" w:rsidRPr="008B79FE" w:rsidRDefault="0074328F" w:rsidP="001F27C9">
      <w:pPr>
        <w:pStyle w:val="Prrafodelista"/>
        <w:numPr>
          <w:ilvl w:val="0"/>
          <w:numId w:val="12"/>
        </w:numPr>
        <w:spacing w:after="120" w:line="240" w:lineRule="auto"/>
        <w:rPr>
          <w:rFonts w:ascii="Arial" w:hAnsi="Arial" w:cs="Arial"/>
          <w:b/>
        </w:rPr>
      </w:pPr>
      <w:r w:rsidRPr="008B79FE">
        <w:rPr>
          <w:rFonts w:ascii="Arial" w:hAnsi="Arial" w:cs="Arial"/>
          <w:b/>
        </w:rPr>
        <w:t>Características</w:t>
      </w:r>
    </w:p>
    <w:p w14:paraId="000640E0" w14:textId="6512F79D" w:rsidR="000006AF" w:rsidRPr="008B79FE" w:rsidRDefault="00125E88" w:rsidP="001F27C9">
      <w:pPr>
        <w:pStyle w:val="Prrafodelista"/>
        <w:spacing w:after="120" w:line="240" w:lineRule="auto"/>
        <w:jc w:val="both"/>
        <w:rPr>
          <w:rFonts w:ascii="Arial" w:hAnsi="Arial" w:cs="Arial"/>
        </w:rPr>
      </w:pPr>
      <w:r w:rsidRPr="008B79FE">
        <w:rPr>
          <w:rFonts w:ascii="Arial" w:hAnsi="Arial" w:cs="Arial"/>
        </w:rPr>
        <w:t>Según el Código de Comercio (Art. 1046) deberá redactarse en castellano, firmarse por el asegurador y entregarse en su original, al tomador, dentro de los quince (15) días siguientes a su expedición.</w:t>
      </w:r>
    </w:p>
    <w:p w14:paraId="2C8113DD" w14:textId="35943F2C" w:rsidR="00125E88" w:rsidRPr="008B79FE" w:rsidRDefault="0074328F" w:rsidP="001F27C9">
      <w:pPr>
        <w:pStyle w:val="Prrafodelista"/>
        <w:numPr>
          <w:ilvl w:val="0"/>
          <w:numId w:val="12"/>
        </w:numPr>
        <w:spacing w:after="120" w:line="240" w:lineRule="auto"/>
        <w:rPr>
          <w:rFonts w:ascii="Arial" w:hAnsi="Arial" w:cs="Arial"/>
          <w:b/>
        </w:rPr>
      </w:pPr>
      <w:r w:rsidRPr="008B79FE">
        <w:rPr>
          <w:rFonts w:ascii="Arial" w:hAnsi="Arial" w:cs="Arial"/>
          <w:b/>
        </w:rPr>
        <w:t>Medio De Prueba</w:t>
      </w:r>
    </w:p>
    <w:p w14:paraId="6EE3D5C1" w14:textId="665F699A" w:rsidR="00125E88" w:rsidRPr="008B79FE" w:rsidRDefault="00125E88" w:rsidP="001F27C9">
      <w:pPr>
        <w:pStyle w:val="Prrafodelista"/>
        <w:spacing w:after="120" w:line="240" w:lineRule="auto"/>
        <w:jc w:val="both"/>
        <w:rPr>
          <w:rFonts w:ascii="Arial" w:hAnsi="Arial" w:cs="Arial"/>
        </w:rPr>
      </w:pPr>
      <w:r w:rsidRPr="008B79FE">
        <w:rPr>
          <w:rFonts w:ascii="Arial" w:hAnsi="Arial" w:cs="Arial"/>
        </w:rPr>
        <w:lastRenderedPageBreak/>
        <w:t xml:space="preserve">El contrato de </w:t>
      </w:r>
      <w:r w:rsidR="00557244" w:rsidRPr="008B79FE">
        <w:rPr>
          <w:rFonts w:ascii="Arial" w:hAnsi="Arial" w:cs="Arial"/>
        </w:rPr>
        <w:t>seguros</w:t>
      </w:r>
      <w:r w:rsidRPr="008B79FE">
        <w:rPr>
          <w:rFonts w:ascii="Arial" w:hAnsi="Arial" w:cs="Arial"/>
        </w:rPr>
        <w:t xml:space="preserve"> se probará por escrito o por confesión. Con fines exclusivamente probatorios, el asegurador está obligado a entregar la póliza, en original, al tomador dentro de los quince (15) días siguientes a la fecha de su celebración.</w:t>
      </w:r>
    </w:p>
    <w:p w14:paraId="358C5077" w14:textId="2B629F48" w:rsidR="00125E88" w:rsidRPr="008B79FE" w:rsidRDefault="0074328F" w:rsidP="001F27C9">
      <w:pPr>
        <w:pStyle w:val="Prrafodelista"/>
        <w:numPr>
          <w:ilvl w:val="0"/>
          <w:numId w:val="12"/>
        </w:numPr>
        <w:spacing w:after="120" w:line="240" w:lineRule="auto"/>
        <w:rPr>
          <w:rFonts w:ascii="Arial" w:hAnsi="Arial" w:cs="Arial"/>
          <w:b/>
        </w:rPr>
      </w:pPr>
      <w:r w:rsidRPr="008B79FE">
        <w:rPr>
          <w:rFonts w:ascii="Arial" w:hAnsi="Arial" w:cs="Arial"/>
          <w:b/>
        </w:rPr>
        <w:t>Copias De La Póliza</w:t>
      </w:r>
    </w:p>
    <w:p w14:paraId="7CE09896" w14:textId="5D6F794B" w:rsidR="00125E88" w:rsidRPr="008B79FE" w:rsidRDefault="00125E88" w:rsidP="001F27C9">
      <w:pPr>
        <w:pStyle w:val="Prrafodelista"/>
        <w:spacing w:after="120" w:line="240" w:lineRule="auto"/>
        <w:jc w:val="both"/>
        <w:rPr>
          <w:rFonts w:ascii="Arial" w:hAnsi="Arial" w:cs="Arial"/>
        </w:rPr>
      </w:pPr>
      <w:r w:rsidRPr="008B79FE">
        <w:rPr>
          <w:rFonts w:ascii="Arial" w:hAnsi="Arial" w:cs="Arial"/>
        </w:rPr>
        <w:t>El asegurador está obligado a expedir, a petición y a costa del tomador, del asegurado o del beneficiario, duplicados o copias de la póliza (Art.1046 del Código de Comercio).</w:t>
      </w:r>
    </w:p>
    <w:p w14:paraId="4F4AAA87" w14:textId="02286D93" w:rsidR="00125E88" w:rsidRPr="008B79FE" w:rsidRDefault="007D161D" w:rsidP="001F27C9">
      <w:pPr>
        <w:pStyle w:val="Ttulo1"/>
        <w:numPr>
          <w:ilvl w:val="1"/>
          <w:numId w:val="5"/>
        </w:numPr>
        <w:spacing w:line="240" w:lineRule="auto"/>
        <w:rPr>
          <w:rFonts w:cs="Arial"/>
          <w:sz w:val="22"/>
          <w:szCs w:val="36"/>
        </w:rPr>
      </w:pPr>
      <w:r w:rsidRPr="008B79FE">
        <w:rPr>
          <w:rFonts w:cs="Arial"/>
          <w:sz w:val="22"/>
          <w:szCs w:val="36"/>
        </w:rPr>
        <w:t xml:space="preserve"> </w:t>
      </w:r>
      <w:bookmarkStart w:id="39" w:name="_Toc144130916"/>
      <w:r w:rsidR="00125E88" w:rsidRPr="008B79FE">
        <w:rPr>
          <w:rFonts w:cs="Arial"/>
          <w:sz w:val="22"/>
          <w:szCs w:val="36"/>
        </w:rPr>
        <w:t>DEDUCIBLE</w:t>
      </w:r>
      <w:bookmarkEnd w:id="39"/>
    </w:p>
    <w:p w14:paraId="7882743C" w14:textId="77777777" w:rsidR="007D161D" w:rsidRPr="008B79FE" w:rsidRDefault="007D161D" w:rsidP="001F27C9">
      <w:pPr>
        <w:pStyle w:val="Prrafodelista"/>
        <w:autoSpaceDE w:val="0"/>
        <w:autoSpaceDN w:val="0"/>
        <w:adjustRightInd w:val="0"/>
        <w:spacing w:after="0" w:line="240" w:lineRule="auto"/>
        <w:ind w:left="786"/>
        <w:rPr>
          <w:rFonts w:ascii="Arial" w:eastAsiaTheme="majorEastAsia" w:hAnsi="Arial" w:cs="Arial"/>
          <w:b/>
          <w:szCs w:val="36"/>
        </w:rPr>
      </w:pPr>
    </w:p>
    <w:p w14:paraId="7E7CD694" w14:textId="77777777" w:rsidR="00125E88" w:rsidRPr="008B79FE" w:rsidRDefault="00125E88" w:rsidP="001F27C9">
      <w:pPr>
        <w:autoSpaceDE w:val="0"/>
        <w:autoSpaceDN w:val="0"/>
        <w:adjustRightInd w:val="0"/>
        <w:spacing w:line="240" w:lineRule="auto"/>
        <w:jc w:val="both"/>
        <w:rPr>
          <w:rFonts w:ascii="Arial" w:hAnsi="Arial" w:cs="Arial"/>
        </w:rPr>
      </w:pPr>
      <w:r w:rsidRPr="008B79FE">
        <w:rPr>
          <w:rFonts w:ascii="Arial" w:hAnsi="Arial" w:cs="Arial"/>
        </w:rPr>
        <w:t>Es el monto o porcentaje del daño indemnizable que invariablemente se deduce del pago de la indemnización y que, por lo tanto, siempre queda a cargo del asegurado.</w:t>
      </w:r>
    </w:p>
    <w:p w14:paraId="477221F1" w14:textId="7897E839" w:rsidR="00E37EF9" w:rsidRPr="008B79FE" w:rsidRDefault="00E37EF9" w:rsidP="001F27C9">
      <w:pPr>
        <w:autoSpaceDE w:val="0"/>
        <w:autoSpaceDN w:val="0"/>
        <w:adjustRightInd w:val="0"/>
        <w:spacing w:after="0" w:line="240" w:lineRule="auto"/>
        <w:jc w:val="both"/>
        <w:rPr>
          <w:rFonts w:ascii="Arial" w:hAnsi="Arial" w:cs="Arial"/>
        </w:rPr>
      </w:pPr>
      <w:r w:rsidRPr="008B79FE">
        <w:rPr>
          <w:rFonts w:ascii="Arial" w:hAnsi="Arial" w:cs="Arial"/>
        </w:rPr>
        <w:t>Consideramos importante partir de la noción esencial del deducible que consagra el Código de Comercio en el artículo 1103 el cual a su tenor literal reza:</w:t>
      </w:r>
    </w:p>
    <w:p w14:paraId="26239244" w14:textId="77777777" w:rsidR="009F216D" w:rsidRPr="008B79FE" w:rsidRDefault="009F216D" w:rsidP="001F27C9">
      <w:pPr>
        <w:autoSpaceDE w:val="0"/>
        <w:autoSpaceDN w:val="0"/>
        <w:adjustRightInd w:val="0"/>
        <w:spacing w:after="0" w:line="240" w:lineRule="auto"/>
        <w:jc w:val="both"/>
        <w:rPr>
          <w:rFonts w:ascii="Arial" w:hAnsi="Arial" w:cs="Arial"/>
        </w:rPr>
      </w:pPr>
    </w:p>
    <w:p w14:paraId="008CF8BD" w14:textId="6C98E869" w:rsidR="00E37EF9" w:rsidRPr="008B79FE" w:rsidRDefault="00E37EF9" w:rsidP="001F27C9">
      <w:pPr>
        <w:autoSpaceDE w:val="0"/>
        <w:autoSpaceDN w:val="0"/>
        <w:adjustRightInd w:val="0"/>
        <w:spacing w:after="0" w:line="240" w:lineRule="auto"/>
        <w:ind w:left="1416"/>
        <w:jc w:val="both"/>
        <w:rPr>
          <w:rFonts w:ascii="Arial" w:hAnsi="Arial" w:cs="Arial"/>
          <w:i/>
          <w:iCs/>
          <w:lang w:val="es-ES"/>
        </w:rPr>
      </w:pPr>
      <w:r w:rsidRPr="008B79FE">
        <w:rPr>
          <w:rFonts w:ascii="Arial" w:hAnsi="Arial" w:cs="Arial"/>
          <w:i/>
          <w:iCs/>
          <w:lang w:val="es-ES"/>
        </w:rPr>
        <w:t>“ARTÍCULO 1103. &lt;DEDUCIBLE&gt;. Las cláusulas según las cuales el asegurado deba soportar una cuota en el riesgo o en la pérdida, o afrontar la primera parte del daño, implican, salvo estipulación en contrario, la prohibición para el asegurado de protegerse respecto de tales cuotas, mediante la contratación de un seguro adicional. La infracción de esta norma producirá la terminación del contrato original”</w:t>
      </w:r>
    </w:p>
    <w:p w14:paraId="67934B57" w14:textId="77777777" w:rsidR="00E37EF9" w:rsidRPr="008B79FE" w:rsidRDefault="00E37EF9" w:rsidP="001F27C9">
      <w:pPr>
        <w:autoSpaceDE w:val="0"/>
        <w:autoSpaceDN w:val="0"/>
        <w:adjustRightInd w:val="0"/>
        <w:spacing w:after="0" w:line="240" w:lineRule="auto"/>
        <w:ind w:left="1416"/>
        <w:jc w:val="both"/>
        <w:rPr>
          <w:rFonts w:ascii="Arial" w:hAnsi="Arial" w:cs="Arial"/>
        </w:rPr>
      </w:pPr>
    </w:p>
    <w:p w14:paraId="03A1E984" w14:textId="75881C88" w:rsidR="00112EDD" w:rsidRPr="008B79FE" w:rsidRDefault="00E37EF9" w:rsidP="001F27C9">
      <w:pPr>
        <w:autoSpaceDE w:val="0"/>
        <w:autoSpaceDN w:val="0"/>
        <w:adjustRightInd w:val="0"/>
        <w:spacing w:after="0" w:line="240" w:lineRule="auto"/>
        <w:jc w:val="both"/>
        <w:rPr>
          <w:rFonts w:ascii="Arial" w:hAnsi="Arial" w:cs="Arial"/>
        </w:rPr>
      </w:pPr>
      <w:r w:rsidRPr="008B79FE">
        <w:rPr>
          <w:rFonts w:ascii="Arial" w:hAnsi="Arial" w:cs="Arial"/>
        </w:rPr>
        <w:t>Deducible desde su punto de vista técnico se entiende como “la suma previamente convenida, que invariablemente se descuenta del importe que se va a indemnizar.”  El cual puede estar expresado en moneda, un porcentaje del valor asegurado, un porcentaje del valor de la pérdida o en salarios mínimos mensuales legales vigentes, cuya intención no es otra cosa distinta a que el asegurado soporte una cuota de la pérdida con el fin de coadyuvar en la protección y salvaguarda de los bienes asegurados como parte de un mecanismo de transferencia de riesgos.</w:t>
      </w:r>
    </w:p>
    <w:p w14:paraId="6EC302BA" w14:textId="689BA48B" w:rsidR="00E37EF9" w:rsidRPr="008B79FE" w:rsidRDefault="007D161D" w:rsidP="001F27C9">
      <w:pPr>
        <w:pStyle w:val="Ttulo1"/>
        <w:numPr>
          <w:ilvl w:val="1"/>
          <w:numId w:val="5"/>
        </w:numPr>
        <w:spacing w:line="240" w:lineRule="auto"/>
        <w:rPr>
          <w:rFonts w:cs="Arial"/>
          <w:sz w:val="22"/>
          <w:szCs w:val="36"/>
        </w:rPr>
      </w:pPr>
      <w:r w:rsidRPr="008B79FE">
        <w:rPr>
          <w:rFonts w:cs="Arial"/>
          <w:sz w:val="22"/>
          <w:szCs w:val="36"/>
        </w:rPr>
        <w:t xml:space="preserve"> </w:t>
      </w:r>
      <w:bookmarkStart w:id="40" w:name="_Toc144130917"/>
      <w:r w:rsidR="00125E88" w:rsidRPr="008B79FE">
        <w:rPr>
          <w:rFonts w:cs="Arial"/>
          <w:sz w:val="22"/>
          <w:szCs w:val="36"/>
        </w:rPr>
        <w:t>EXCLUSIONES</w:t>
      </w:r>
      <w:bookmarkEnd w:id="40"/>
    </w:p>
    <w:p w14:paraId="0B0C5E13" w14:textId="77777777" w:rsidR="007D161D" w:rsidRPr="008B79FE" w:rsidRDefault="0096628B" w:rsidP="001F27C9">
      <w:pPr>
        <w:autoSpaceDE w:val="0"/>
        <w:autoSpaceDN w:val="0"/>
        <w:adjustRightInd w:val="0"/>
        <w:spacing w:line="240" w:lineRule="auto"/>
        <w:jc w:val="both"/>
        <w:rPr>
          <w:rFonts w:ascii="Arial" w:hAnsi="Arial" w:cs="Arial"/>
        </w:rPr>
      </w:pPr>
      <w:r w:rsidRPr="008B79FE">
        <w:rPr>
          <w:rFonts w:ascii="Arial" w:hAnsi="Arial" w:cs="Arial"/>
        </w:rPr>
        <w:t xml:space="preserve">Declaración expresa de la Entidad en la que indica que el bien asegurado sale de la cobertura otorgada por la póliza, por tanto, </w:t>
      </w:r>
      <w:r w:rsidR="009F216D" w:rsidRPr="008B79FE">
        <w:rPr>
          <w:rFonts w:ascii="Arial" w:hAnsi="Arial" w:cs="Arial"/>
        </w:rPr>
        <w:t>s</w:t>
      </w:r>
      <w:r w:rsidRPr="008B79FE">
        <w:rPr>
          <w:rFonts w:ascii="Arial" w:hAnsi="Arial" w:cs="Arial"/>
        </w:rPr>
        <w:t>on los riesgos o eventos que no se amparan en el seguro</w:t>
      </w:r>
      <w:r w:rsidR="009F216D" w:rsidRPr="008B79FE">
        <w:rPr>
          <w:rFonts w:ascii="Arial" w:hAnsi="Arial" w:cs="Arial"/>
        </w:rPr>
        <w:t>.</w:t>
      </w:r>
    </w:p>
    <w:p w14:paraId="3651C7F5" w14:textId="08A66782" w:rsidR="00125E88" w:rsidRPr="008B79FE" w:rsidRDefault="00125E88" w:rsidP="001F27C9">
      <w:pPr>
        <w:pStyle w:val="Ttulo1"/>
        <w:numPr>
          <w:ilvl w:val="1"/>
          <w:numId w:val="5"/>
        </w:numPr>
        <w:spacing w:line="240" w:lineRule="auto"/>
        <w:rPr>
          <w:rFonts w:cs="Arial"/>
          <w:sz w:val="22"/>
          <w:szCs w:val="36"/>
        </w:rPr>
      </w:pPr>
      <w:bookmarkStart w:id="41" w:name="_Toc144130918"/>
      <w:r w:rsidRPr="008B79FE">
        <w:rPr>
          <w:rFonts w:cs="Arial"/>
          <w:sz w:val="22"/>
          <w:szCs w:val="36"/>
        </w:rPr>
        <w:t>GARANTÍAS</w:t>
      </w:r>
      <w:bookmarkEnd w:id="41"/>
    </w:p>
    <w:p w14:paraId="7A70D1E0" w14:textId="77777777" w:rsidR="00125E88" w:rsidRPr="008B79FE" w:rsidRDefault="00125E88" w:rsidP="001F27C9">
      <w:pPr>
        <w:autoSpaceDE w:val="0"/>
        <w:autoSpaceDN w:val="0"/>
        <w:adjustRightInd w:val="0"/>
        <w:spacing w:after="120" w:line="240" w:lineRule="auto"/>
        <w:jc w:val="both"/>
        <w:rPr>
          <w:rFonts w:ascii="Arial" w:hAnsi="Arial" w:cs="Arial"/>
          <w:i/>
        </w:rPr>
      </w:pPr>
      <w:r w:rsidRPr="008B79FE">
        <w:rPr>
          <w:rFonts w:ascii="Arial" w:hAnsi="Arial" w:cs="Arial"/>
        </w:rPr>
        <w:t>Teniendo en cuenta que las Garantías son condiciones que pueden ser establecidas en los seguros contratados, es importante</w:t>
      </w:r>
      <w:r w:rsidRPr="008B79FE">
        <w:rPr>
          <w:rFonts w:ascii="Arial" w:hAnsi="Arial" w:cs="Arial"/>
          <w:iCs/>
        </w:rPr>
        <w:t xml:space="preserve"> tener conocimiento de la disposición legal que establece el alcance de los mismos.</w:t>
      </w:r>
      <w:r w:rsidRPr="008B79FE">
        <w:rPr>
          <w:rFonts w:ascii="Arial" w:hAnsi="Arial" w:cs="Arial"/>
          <w:i/>
        </w:rPr>
        <w:t xml:space="preserve"> </w:t>
      </w:r>
    </w:p>
    <w:p w14:paraId="3E529E16" w14:textId="77777777" w:rsidR="00125E88" w:rsidRPr="008B79FE" w:rsidRDefault="00125E88" w:rsidP="001F27C9">
      <w:pPr>
        <w:autoSpaceDE w:val="0"/>
        <w:autoSpaceDN w:val="0"/>
        <w:adjustRightInd w:val="0"/>
        <w:spacing w:after="120" w:line="240" w:lineRule="auto"/>
        <w:ind w:left="708"/>
        <w:jc w:val="both"/>
        <w:rPr>
          <w:rFonts w:ascii="Arial" w:hAnsi="Arial" w:cs="Arial"/>
          <w:i/>
        </w:rPr>
      </w:pPr>
      <w:r w:rsidRPr="008B79FE">
        <w:rPr>
          <w:rFonts w:ascii="Arial" w:hAnsi="Arial" w:cs="Arial"/>
          <w:i/>
        </w:rPr>
        <w:t>ART. 1061 — Se entenderá por garantía la promesa en virtud de la cual el asegurado se obliga a hacer o no determinada cosa, o a cumplir determinada exigencia, o mediante la cual afirma o niega la existencia de determinada situación de hecho.</w:t>
      </w:r>
    </w:p>
    <w:p w14:paraId="02877BBA" w14:textId="77777777" w:rsidR="00125E88" w:rsidRPr="008B79FE" w:rsidRDefault="00125E88" w:rsidP="001F27C9">
      <w:pPr>
        <w:autoSpaceDE w:val="0"/>
        <w:autoSpaceDN w:val="0"/>
        <w:adjustRightInd w:val="0"/>
        <w:spacing w:after="120" w:line="240" w:lineRule="auto"/>
        <w:ind w:left="708"/>
        <w:jc w:val="both"/>
        <w:rPr>
          <w:rFonts w:ascii="Arial" w:hAnsi="Arial" w:cs="Arial"/>
          <w:i/>
        </w:rPr>
      </w:pPr>
      <w:r w:rsidRPr="008B79FE">
        <w:rPr>
          <w:rFonts w:ascii="Arial" w:hAnsi="Arial" w:cs="Arial"/>
          <w:i/>
        </w:rPr>
        <w:t>La garantía deberá constar en la póliza o en los documentos accesorios a ella. Podrá expresarse en cualquier forma que indique la intención inequívoca de otorgarla.</w:t>
      </w:r>
    </w:p>
    <w:p w14:paraId="22A237DC" w14:textId="77777777" w:rsidR="00125E88" w:rsidRPr="008B79FE" w:rsidRDefault="00125E88" w:rsidP="001F27C9">
      <w:pPr>
        <w:autoSpaceDE w:val="0"/>
        <w:autoSpaceDN w:val="0"/>
        <w:adjustRightInd w:val="0"/>
        <w:spacing w:after="120" w:line="240" w:lineRule="auto"/>
        <w:ind w:left="708"/>
        <w:jc w:val="both"/>
        <w:rPr>
          <w:rFonts w:ascii="Arial" w:hAnsi="Arial" w:cs="Arial"/>
          <w:i/>
        </w:rPr>
      </w:pPr>
      <w:r w:rsidRPr="008B79FE">
        <w:rPr>
          <w:rFonts w:ascii="Arial" w:hAnsi="Arial" w:cs="Arial"/>
          <w:i/>
        </w:rPr>
        <w:lastRenderedPageBreak/>
        <w:t>La garantía, sea o no sustancial respecto del riesgo, deberá cumplirse estrictamente. En caso contrario, el contrato será anulable. Cuando la garantía se refiere a un hecho posterior a la celebración del contrato, el asegurador podrá darlo por terminado desde el momento de la infracción.</w:t>
      </w:r>
    </w:p>
    <w:p w14:paraId="3F891A2B" w14:textId="77777777"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De conformidad con lo anterior, en caso de incumplimiento de las garantías establecidas en los diferentes seguros contratados, incluidos tiempos y actividades contemplados en el contrato de seguro con carácter de “Garantía”, el tomador queda expuesto al riesgo de objeción de cualquier reclamación por siniestro que afecte los intereses y el patrimonio de la empresa, por lo tanto, la aseguradora quedará exonerada del pago indemnizatorio.</w:t>
      </w:r>
    </w:p>
    <w:p w14:paraId="3317ABC8" w14:textId="505B8638" w:rsidR="00A552C9"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Es importante tener en cuenta que no debe existir relación entre la garantía o su incumplimiento y el siniestro, es decir, que la consecuencia del incumplimiento será procedente aun cuando dicho incumplimiento no tenga relación con el siniestro.</w:t>
      </w:r>
    </w:p>
    <w:p w14:paraId="3084C8E3" w14:textId="6CF25DD7" w:rsidR="00125E88" w:rsidRPr="008B79FE" w:rsidRDefault="00125E88" w:rsidP="001F27C9">
      <w:pPr>
        <w:pStyle w:val="Ttulo1"/>
        <w:numPr>
          <w:ilvl w:val="1"/>
          <w:numId w:val="5"/>
        </w:numPr>
        <w:spacing w:line="240" w:lineRule="auto"/>
        <w:rPr>
          <w:rFonts w:cs="Arial"/>
          <w:sz w:val="22"/>
          <w:szCs w:val="36"/>
        </w:rPr>
      </w:pPr>
      <w:bookmarkStart w:id="42" w:name="_Toc144130919"/>
      <w:r w:rsidRPr="008B79FE">
        <w:rPr>
          <w:rFonts w:cs="Arial"/>
          <w:sz w:val="22"/>
          <w:szCs w:val="36"/>
        </w:rPr>
        <w:t>LOS SEGUROS OFICIALES</w:t>
      </w:r>
      <w:r w:rsidR="00112EDD" w:rsidRPr="008B79FE">
        <w:rPr>
          <w:rFonts w:cs="Arial"/>
          <w:sz w:val="22"/>
          <w:szCs w:val="36"/>
        </w:rPr>
        <w:t xml:space="preserve"> O DE CARACTER ESTATAL</w:t>
      </w:r>
      <w:bookmarkEnd w:id="42"/>
      <w:r w:rsidR="00112EDD" w:rsidRPr="008B79FE">
        <w:rPr>
          <w:rFonts w:cs="Arial"/>
          <w:sz w:val="22"/>
          <w:szCs w:val="36"/>
        </w:rPr>
        <w:t xml:space="preserve"> </w:t>
      </w:r>
    </w:p>
    <w:p w14:paraId="7393166B" w14:textId="77777777" w:rsidR="007D161D"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A continuación, presentamos un extracto de las principales normas relativas a la contratación de seguros por parte de las Entidades Estatales.</w:t>
      </w:r>
    </w:p>
    <w:p w14:paraId="46ED85E3" w14:textId="3391F1B4" w:rsidR="00125E88" w:rsidRPr="008B79FE" w:rsidRDefault="0074328F" w:rsidP="001F27C9">
      <w:pPr>
        <w:pStyle w:val="Ttulo1"/>
        <w:numPr>
          <w:ilvl w:val="2"/>
          <w:numId w:val="78"/>
        </w:numPr>
        <w:spacing w:line="240" w:lineRule="auto"/>
        <w:rPr>
          <w:rFonts w:cs="Arial"/>
          <w:sz w:val="22"/>
          <w:szCs w:val="36"/>
        </w:rPr>
      </w:pPr>
      <w:bookmarkStart w:id="43" w:name="_Toc144130920"/>
      <w:r w:rsidRPr="008B79FE">
        <w:rPr>
          <w:rFonts w:cs="Arial"/>
          <w:sz w:val="22"/>
          <w:szCs w:val="36"/>
        </w:rPr>
        <w:t>Estatuto Orgánico del Sistema Financiero</w:t>
      </w:r>
      <w:bookmarkEnd w:id="43"/>
    </w:p>
    <w:p w14:paraId="213637A0" w14:textId="77777777"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En los artículos 62 y 63 del EOSF se hace mención al Aseguramiento de los bienes oficiales, refiriendo puntualmente a la modificación de los artículos 244 y 245 del Decreto 222 de 1983 que incluyo la igualdad en el sector asegurador, los cuales se transcriben a continuación:</w:t>
      </w:r>
    </w:p>
    <w:p w14:paraId="3800A6A7" w14:textId="77777777"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Artículo 62. Aseguramiento de los bienes oficiales. El artículo 244., del Decreto-ley 222 de 1983, quedará así: "Todos los seguros requeridos para una adecuada protección de los intereses patrimoniales de las entidades públicas y de los bienes pertenecientes a las mismas, o de los cuales sean legalmente responsables, se contratarán con cualquiera de las compañías de seguros legalmente autorizadas para funcionar en el país". "Los representantes legales, las juntas y consejos directivos de las entidades oficiales serán responsables de que la contratación se efectúe con entidades aseguradoras que ofrezcan adecuadas condiciones en materia de solvencia, coberturas y precios".</w:t>
      </w:r>
    </w:p>
    <w:p w14:paraId="0C0630FC" w14:textId="77777777" w:rsidR="00125E88" w:rsidRPr="008B79FE" w:rsidRDefault="00125E88" w:rsidP="001F27C9">
      <w:pPr>
        <w:autoSpaceDE w:val="0"/>
        <w:autoSpaceDN w:val="0"/>
        <w:adjustRightInd w:val="0"/>
        <w:spacing w:after="120" w:line="240" w:lineRule="auto"/>
        <w:jc w:val="both"/>
        <w:rPr>
          <w:rFonts w:ascii="Arial" w:hAnsi="Arial" w:cs="Arial"/>
        </w:rPr>
      </w:pPr>
      <w:r w:rsidRPr="008B79FE">
        <w:rPr>
          <w:rFonts w:ascii="Arial" w:hAnsi="Arial" w:cs="Arial"/>
        </w:rPr>
        <w:t>Artículo 63. Licitación pública para el aseguramiento de bienes oficiales. El artículo 245, del Decreto- ley 222 de 1983 quedará así: "La contratación de los seguros a que se refiere el artículo anterior se hará mediante licitación pública en los casos que establece el título V de este estatuto, conforme a las reglas generales sobre la materia. "Las entidades aseguradoras en las cuales participe el capital estatal, en un porcentaje igual o superior al cincuenta por ciento (50%), celebrarán los contratos de seguros en igualdad de condiciones con las demás aseguradoras y deberán asumir, con carácter subsidiario, en la forma que lo establezca el Gobierno Nacional, aquellos riesgos que presenten características especiales".</w:t>
      </w:r>
    </w:p>
    <w:p w14:paraId="4B16B156" w14:textId="4C21DEF8" w:rsidR="00125E88" w:rsidRPr="008B79FE" w:rsidRDefault="000006AF" w:rsidP="001F27C9">
      <w:pPr>
        <w:pStyle w:val="Ttulo1"/>
        <w:numPr>
          <w:ilvl w:val="2"/>
          <w:numId w:val="78"/>
        </w:numPr>
        <w:spacing w:line="240" w:lineRule="auto"/>
        <w:rPr>
          <w:rFonts w:cs="Arial"/>
          <w:sz w:val="22"/>
          <w:szCs w:val="36"/>
        </w:rPr>
      </w:pPr>
      <w:bookmarkStart w:id="44" w:name="_Toc144130921"/>
      <w:r w:rsidRPr="008B79FE">
        <w:rPr>
          <w:rFonts w:cs="Arial"/>
          <w:sz w:val="22"/>
          <w:szCs w:val="36"/>
        </w:rPr>
        <w:t>Obligaciones de los Servidores Públicos</w:t>
      </w:r>
      <w:bookmarkEnd w:id="44"/>
    </w:p>
    <w:p w14:paraId="48A3BF0F" w14:textId="77777777" w:rsidR="009F216D" w:rsidRPr="008B79FE" w:rsidRDefault="009F216D" w:rsidP="001F27C9">
      <w:pPr>
        <w:spacing w:line="240" w:lineRule="auto"/>
        <w:rPr>
          <w:rFonts w:ascii="Arial" w:hAnsi="Arial" w:cs="Arial"/>
          <w:b/>
          <w:bCs/>
        </w:rPr>
      </w:pPr>
      <w:r w:rsidRPr="008B79FE">
        <w:rPr>
          <w:rFonts w:ascii="Arial" w:hAnsi="Arial" w:cs="Arial"/>
          <w:b/>
          <w:bCs/>
        </w:rPr>
        <w:t xml:space="preserve">Ley 42 de 1993: </w:t>
      </w:r>
    </w:p>
    <w:p w14:paraId="7CC71B44" w14:textId="2B9AE322" w:rsidR="00125E88" w:rsidRPr="008B79FE" w:rsidRDefault="00125E88" w:rsidP="001F27C9">
      <w:pPr>
        <w:pStyle w:val="Prrafodelista"/>
        <w:numPr>
          <w:ilvl w:val="0"/>
          <w:numId w:val="16"/>
        </w:numPr>
        <w:spacing w:line="240" w:lineRule="auto"/>
        <w:rPr>
          <w:rFonts w:ascii="Arial" w:hAnsi="Arial" w:cs="Arial"/>
          <w:i/>
          <w:iCs/>
        </w:rPr>
      </w:pPr>
      <w:r w:rsidRPr="008B79FE">
        <w:rPr>
          <w:rFonts w:ascii="Arial" w:hAnsi="Arial" w:cs="Arial"/>
          <w:i/>
          <w:iCs/>
          <w:lang w:val="es-ES"/>
        </w:rPr>
        <w:t>“</w:t>
      </w:r>
      <w:r w:rsidRPr="008B79FE">
        <w:rPr>
          <w:rFonts w:ascii="Arial" w:hAnsi="Arial" w:cs="Arial"/>
          <w:i/>
          <w:iCs/>
        </w:rPr>
        <w:t>Los órganos de control fiscal verificarán que los bienes del Estado estén debidamente</w:t>
      </w:r>
      <w:r w:rsidR="009F216D" w:rsidRPr="008B79FE">
        <w:rPr>
          <w:rFonts w:ascii="Arial" w:hAnsi="Arial" w:cs="Arial"/>
          <w:i/>
          <w:iCs/>
        </w:rPr>
        <w:t xml:space="preserve"> </w:t>
      </w:r>
      <w:r w:rsidRPr="008B79FE">
        <w:rPr>
          <w:rFonts w:ascii="Arial" w:hAnsi="Arial" w:cs="Arial"/>
          <w:i/>
          <w:iCs/>
        </w:rPr>
        <w:t xml:space="preserve">amparados por una póliza de seguros o un fondo especial creado </w:t>
      </w:r>
      <w:r w:rsidRPr="008B79FE">
        <w:rPr>
          <w:rFonts w:ascii="Arial" w:hAnsi="Arial" w:cs="Arial"/>
          <w:i/>
          <w:iCs/>
        </w:rPr>
        <w:lastRenderedPageBreak/>
        <w:t>para tal fin, pudiendo establecer responsabilidad fiscal a los tomadores cuando las circunstancias lo ameriten</w:t>
      </w:r>
      <w:r w:rsidR="009F216D" w:rsidRPr="008B79FE">
        <w:rPr>
          <w:rFonts w:ascii="Arial" w:hAnsi="Arial" w:cs="Arial"/>
          <w:i/>
          <w:iCs/>
        </w:rPr>
        <w:t>.</w:t>
      </w:r>
      <w:r w:rsidRPr="008B79FE">
        <w:rPr>
          <w:rFonts w:ascii="Arial" w:hAnsi="Arial" w:cs="Arial"/>
          <w:i/>
          <w:iCs/>
        </w:rPr>
        <w:t>”</w:t>
      </w:r>
      <w:r w:rsidR="000006AF" w:rsidRPr="008B79FE">
        <w:rPr>
          <w:rFonts w:ascii="Arial" w:hAnsi="Arial" w:cs="Arial"/>
          <w:i/>
          <w:iCs/>
        </w:rPr>
        <w:t xml:space="preserve"> </w:t>
      </w:r>
      <w:r w:rsidRPr="008B79FE">
        <w:rPr>
          <w:rFonts w:ascii="Arial" w:hAnsi="Arial" w:cs="Arial"/>
          <w:i/>
          <w:iCs/>
        </w:rPr>
        <w:t>(Art. 107)</w:t>
      </w:r>
    </w:p>
    <w:p w14:paraId="7D6DF809" w14:textId="77777777" w:rsidR="00125E88" w:rsidRPr="008B79FE" w:rsidRDefault="00125E88" w:rsidP="001F27C9">
      <w:pPr>
        <w:spacing w:line="240" w:lineRule="auto"/>
        <w:rPr>
          <w:rFonts w:ascii="Arial" w:hAnsi="Arial" w:cs="Arial"/>
          <w:b/>
          <w:bCs/>
          <w:lang w:val="es-MX"/>
        </w:rPr>
      </w:pPr>
      <w:r w:rsidRPr="008B79FE">
        <w:rPr>
          <w:rFonts w:ascii="Arial" w:hAnsi="Arial" w:cs="Arial"/>
          <w:b/>
          <w:bCs/>
        </w:rPr>
        <w:t>Código General Disciplinario – Ley 1952 de 2019</w:t>
      </w:r>
    </w:p>
    <w:p w14:paraId="7ED166AE" w14:textId="69DBF1C9" w:rsidR="00125E88" w:rsidRPr="008B79FE" w:rsidRDefault="00125E88" w:rsidP="001F27C9">
      <w:pPr>
        <w:pStyle w:val="Prrafodelista"/>
        <w:numPr>
          <w:ilvl w:val="2"/>
          <w:numId w:val="13"/>
        </w:numPr>
        <w:spacing w:after="120" w:line="240" w:lineRule="auto"/>
        <w:jc w:val="both"/>
        <w:rPr>
          <w:rFonts w:ascii="Arial" w:hAnsi="Arial" w:cs="Arial"/>
          <w:b/>
          <w:caps/>
        </w:rPr>
      </w:pPr>
      <w:r w:rsidRPr="008B79FE">
        <w:rPr>
          <w:rFonts w:ascii="Arial" w:hAnsi="Arial" w:cs="Arial"/>
          <w:lang w:val="es-ES"/>
        </w:rPr>
        <w:t xml:space="preserve">Es deber de todo servidor público vigilar y salvaguardar los bienes y valores que le han sido encomendados. </w:t>
      </w:r>
      <w:r w:rsidRPr="008B79FE">
        <w:rPr>
          <w:rFonts w:ascii="Arial" w:hAnsi="Arial" w:cs="Arial"/>
          <w:lang w:val="es-MX"/>
        </w:rPr>
        <w:t xml:space="preserve">(art. 38 </w:t>
      </w:r>
      <w:r w:rsidR="00772D39" w:rsidRPr="008B79FE">
        <w:rPr>
          <w:rFonts w:ascii="Arial" w:hAnsi="Arial" w:cs="Arial"/>
          <w:lang w:val="es-MX"/>
        </w:rPr>
        <w:t>núm.</w:t>
      </w:r>
      <w:r w:rsidRPr="008B79FE">
        <w:rPr>
          <w:rFonts w:ascii="Arial" w:hAnsi="Arial" w:cs="Arial"/>
          <w:lang w:val="es-MX"/>
        </w:rPr>
        <w:t xml:space="preserve"> 22)</w:t>
      </w:r>
      <w:r w:rsidRPr="008B79FE">
        <w:rPr>
          <w:rFonts w:ascii="Arial" w:hAnsi="Arial" w:cs="Arial"/>
          <w:b/>
          <w:bCs/>
          <w:lang w:val="es-MX"/>
        </w:rPr>
        <w:t xml:space="preserve"> </w:t>
      </w:r>
    </w:p>
    <w:p w14:paraId="425D1354" w14:textId="2AC39D3D" w:rsidR="00125E88" w:rsidRPr="008B79FE" w:rsidRDefault="00125E88" w:rsidP="001F27C9">
      <w:pPr>
        <w:pStyle w:val="Prrafodelista"/>
        <w:numPr>
          <w:ilvl w:val="2"/>
          <w:numId w:val="13"/>
        </w:numPr>
        <w:spacing w:after="120" w:line="240" w:lineRule="auto"/>
        <w:jc w:val="both"/>
        <w:rPr>
          <w:rFonts w:ascii="Arial" w:hAnsi="Arial" w:cs="Arial"/>
          <w:b/>
          <w:caps/>
        </w:rPr>
      </w:pPr>
      <w:r w:rsidRPr="008B79FE">
        <w:rPr>
          <w:rFonts w:ascii="Arial" w:hAnsi="Arial" w:cs="Arial"/>
          <w:b/>
          <w:bCs/>
          <w:lang w:val="es-ES"/>
        </w:rPr>
        <w:t xml:space="preserve">Es falta gravísima... </w:t>
      </w:r>
      <w:r w:rsidRPr="008B79FE">
        <w:rPr>
          <w:rFonts w:ascii="Arial" w:hAnsi="Arial" w:cs="Arial"/>
          <w:lang w:val="es-ES"/>
        </w:rPr>
        <w:t xml:space="preserve">“no asegurar por su valor real los bienes del estado ni hacer las apropiaciones presupuestales pertinentes” </w:t>
      </w:r>
      <w:r w:rsidRPr="008B79FE">
        <w:rPr>
          <w:rFonts w:ascii="Arial" w:hAnsi="Arial" w:cs="Arial"/>
          <w:lang w:val="es-MX"/>
        </w:rPr>
        <w:t xml:space="preserve">(art. 57 </w:t>
      </w:r>
      <w:r w:rsidR="00772D39" w:rsidRPr="008B79FE">
        <w:rPr>
          <w:rFonts w:ascii="Arial" w:hAnsi="Arial" w:cs="Arial"/>
          <w:lang w:val="es-MX"/>
        </w:rPr>
        <w:t>núm.</w:t>
      </w:r>
      <w:r w:rsidRPr="008B79FE">
        <w:rPr>
          <w:rFonts w:ascii="Arial" w:hAnsi="Arial" w:cs="Arial"/>
          <w:lang w:val="es-MX"/>
        </w:rPr>
        <w:t xml:space="preserve"> 13)</w:t>
      </w:r>
    </w:p>
    <w:p w14:paraId="07BB4992" w14:textId="54F5D6ED" w:rsidR="00125E88" w:rsidRPr="008B79FE" w:rsidRDefault="00125E88" w:rsidP="001F27C9">
      <w:pPr>
        <w:pStyle w:val="Prrafodelista"/>
        <w:numPr>
          <w:ilvl w:val="2"/>
          <w:numId w:val="13"/>
        </w:numPr>
        <w:spacing w:after="120" w:line="240" w:lineRule="auto"/>
        <w:jc w:val="both"/>
        <w:rPr>
          <w:rFonts w:ascii="Arial" w:hAnsi="Arial" w:cs="Arial"/>
          <w:caps/>
        </w:rPr>
      </w:pPr>
      <w:r w:rsidRPr="008B79FE">
        <w:rPr>
          <w:rFonts w:ascii="Arial" w:hAnsi="Arial" w:cs="Arial"/>
          <w:b/>
          <w:bCs/>
          <w:lang w:val="es-ES"/>
        </w:rPr>
        <w:t xml:space="preserve">Es falta gravísima... </w:t>
      </w:r>
      <w:r w:rsidRPr="008B79FE">
        <w:rPr>
          <w:rFonts w:ascii="Arial" w:hAnsi="Arial" w:cs="Arial"/>
          <w:lang w:val="es-ES"/>
        </w:rPr>
        <w:t xml:space="preserve">“dar lugar a que por culpa gravísima se extravíen, pierdan o dañen bienes del estado … en cuantía igual o superior a quinientos (500) salarios mínimos legales mensuales” </w:t>
      </w:r>
      <w:r w:rsidRPr="008B79FE">
        <w:rPr>
          <w:rFonts w:ascii="Arial" w:hAnsi="Arial" w:cs="Arial"/>
          <w:lang w:val="es-MX"/>
        </w:rPr>
        <w:t xml:space="preserve">(art. 62 </w:t>
      </w:r>
      <w:r w:rsidR="00772D39" w:rsidRPr="008B79FE">
        <w:rPr>
          <w:rFonts w:ascii="Arial" w:hAnsi="Arial" w:cs="Arial"/>
          <w:lang w:val="es-MX"/>
        </w:rPr>
        <w:t>núm.</w:t>
      </w:r>
      <w:r w:rsidRPr="008B79FE">
        <w:rPr>
          <w:rFonts w:ascii="Arial" w:hAnsi="Arial" w:cs="Arial"/>
          <w:lang w:val="es-MX"/>
        </w:rPr>
        <w:t xml:space="preserve"> 1)</w:t>
      </w:r>
    </w:p>
    <w:p w14:paraId="737F832C" w14:textId="77777777" w:rsidR="00546082" w:rsidRPr="008B79FE" w:rsidRDefault="00546082" w:rsidP="001F27C9">
      <w:pPr>
        <w:pStyle w:val="Prrafodelista"/>
        <w:spacing w:after="120" w:line="240" w:lineRule="auto"/>
        <w:ind w:left="2508"/>
        <w:jc w:val="both"/>
        <w:rPr>
          <w:rFonts w:ascii="Arial" w:hAnsi="Arial" w:cs="Arial"/>
          <w:caps/>
        </w:rPr>
      </w:pPr>
    </w:p>
    <w:p w14:paraId="37022787" w14:textId="77777777" w:rsidR="00125E88" w:rsidRPr="008B79FE" w:rsidRDefault="00125E88" w:rsidP="001F27C9">
      <w:pPr>
        <w:spacing w:line="240" w:lineRule="auto"/>
        <w:rPr>
          <w:rFonts w:ascii="Arial" w:hAnsi="Arial" w:cs="Arial"/>
          <w:b/>
          <w:bCs/>
        </w:rPr>
      </w:pPr>
      <w:r w:rsidRPr="008B79FE">
        <w:rPr>
          <w:rFonts w:ascii="Arial" w:hAnsi="Arial" w:cs="Arial"/>
          <w:b/>
          <w:bCs/>
        </w:rPr>
        <w:t>Estatuto Anticorrupción – Ley 1474 de 2011</w:t>
      </w:r>
    </w:p>
    <w:p w14:paraId="68B33670" w14:textId="7748FFD8" w:rsidR="00125E88" w:rsidRPr="008B79FE" w:rsidRDefault="00125E88" w:rsidP="001F27C9">
      <w:pPr>
        <w:pStyle w:val="Prrafodelista"/>
        <w:numPr>
          <w:ilvl w:val="2"/>
          <w:numId w:val="13"/>
        </w:numPr>
        <w:spacing w:after="120" w:line="240" w:lineRule="auto"/>
        <w:jc w:val="both"/>
        <w:rPr>
          <w:rFonts w:ascii="Arial" w:hAnsi="Arial" w:cs="Arial"/>
          <w:caps/>
        </w:rPr>
      </w:pPr>
      <w:r w:rsidRPr="008B79FE">
        <w:rPr>
          <w:rFonts w:ascii="Arial" w:hAnsi="Arial" w:cs="Arial"/>
          <w:b/>
          <w:bCs/>
          <w:caps/>
          <w:lang w:val="es-ES"/>
        </w:rPr>
        <w:t>“</w:t>
      </w:r>
      <w:r w:rsidRPr="008B79FE">
        <w:rPr>
          <w:rFonts w:ascii="Arial" w:hAnsi="Arial" w:cs="Arial"/>
          <w:caps/>
          <w:lang w:val="es-ES"/>
        </w:rPr>
        <w:t>S</w:t>
      </w:r>
      <w:r w:rsidR="00CC4802" w:rsidRPr="008B79FE">
        <w:rPr>
          <w:rFonts w:ascii="Arial" w:hAnsi="Arial" w:cs="Arial"/>
          <w:lang w:val="es-ES"/>
        </w:rPr>
        <w:t>e</w:t>
      </w:r>
      <w:r w:rsidRPr="008B79FE">
        <w:rPr>
          <w:rFonts w:ascii="Arial" w:hAnsi="Arial" w:cs="Arial"/>
        </w:rPr>
        <w:t xml:space="preserve"> presumirá que el gestor fiscal ha obrado con culpa grave en los siguientes eventos: (…)</w:t>
      </w:r>
    </w:p>
    <w:p w14:paraId="701F6499" w14:textId="5CFC68EB" w:rsidR="00CC6CA8" w:rsidRPr="008B79FE" w:rsidRDefault="00125E88" w:rsidP="001F27C9">
      <w:pPr>
        <w:pStyle w:val="Prrafodelista"/>
        <w:numPr>
          <w:ilvl w:val="2"/>
          <w:numId w:val="13"/>
        </w:numPr>
        <w:spacing w:after="120" w:line="240" w:lineRule="auto"/>
        <w:jc w:val="both"/>
        <w:rPr>
          <w:rFonts w:ascii="Arial" w:hAnsi="Arial" w:cs="Arial"/>
          <w:caps/>
        </w:rPr>
      </w:pPr>
      <w:r w:rsidRPr="008B79FE">
        <w:rPr>
          <w:rFonts w:ascii="Arial" w:hAnsi="Arial" w:cs="Arial"/>
        </w:rPr>
        <w:t>D) cuando se haya incumplido la obligación de asegurar los bienes de la entidad o la de hacer exigibles las pólizas o garantías frente al acaecimiento de los siniestros o el incumplimiento de los contratos.</w:t>
      </w:r>
      <w:r w:rsidRPr="008B79FE">
        <w:rPr>
          <w:rFonts w:ascii="Arial" w:hAnsi="Arial" w:cs="Arial"/>
          <w:lang w:val="es-ES"/>
        </w:rPr>
        <w:t xml:space="preserve">”  </w:t>
      </w:r>
      <w:r w:rsidRPr="008B79FE">
        <w:rPr>
          <w:rFonts w:ascii="Arial" w:hAnsi="Arial" w:cs="Arial"/>
          <w:lang w:val="es-MX"/>
        </w:rPr>
        <w:t xml:space="preserve">(art. 118) </w:t>
      </w:r>
    </w:p>
    <w:p w14:paraId="5CEB2909" w14:textId="3144343D" w:rsidR="00BC2396" w:rsidRPr="008B79FE" w:rsidRDefault="00125E88" w:rsidP="001F27C9">
      <w:pPr>
        <w:pStyle w:val="Ttulo1"/>
        <w:numPr>
          <w:ilvl w:val="0"/>
          <w:numId w:val="5"/>
        </w:numPr>
        <w:spacing w:line="240" w:lineRule="auto"/>
        <w:jc w:val="both"/>
        <w:rPr>
          <w:rFonts w:cs="Arial"/>
          <w:sz w:val="22"/>
          <w:szCs w:val="36"/>
        </w:rPr>
      </w:pPr>
      <w:bookmarkStart w:id="45" w:name="_Toc144130922"/>
      <w:r w:rsidRPr="008B79FE">
        <w:rPr>
          <w:rFonts w:cs="Arial"/>
          <w:sz w:val="22"/>
          <w:szCs w:val="36"/>
        </w:rPr>
        <w:t>PROGRAMA DE SEGUROS</w:t>
      </w:r>
      <w:bookmarkEnd w:id="45"/>
      <w:r w:rsidRPr="008B79FE">
        <w:rPr>
          <w:rFonts w:cs="Arial"/>
          <w:sz w:val="22"/>
          <w:szCs w:val="36"/>
        </w:rPr>
        <w:t xml:space="preserve"> </w:t>
      </w:r>
    </w:p>
    <w:p w14:paraId="36EF9699" w14:textId="1F9D6B13" w:rsidR="00BC2396" w:rsidRPr="008B79FE" w:rsidRDefault="00BC2396" w:rsidP="001F27C9">
      <w:pPr>
        <w:pStyle w:val="Ttulo1"/>
        <w:spacing w:line="240" w:lineRule="auto"/>
        <w:ind w:left="360"/>
        <w:jc w:val="both"/>
        <w:rPr>
          <w:rFonts w:cs="Arial"/>
          <w:sz w:val="22"/>
          <w:szCs w:val="36"/>
        </w:rPr>
      </w:pPr>
      <w:bookmarkStart w:id="46" w:name="_Toc144130923"/>
      <w:r w:rsidRPr="008B79FE">
        <w:rPr>
          <w:rFonts w:cs="Arial"/>
          <w:sz w:val="22"/>
          <w:szCs w:val="36"/>
        </w:rPr>
        <w:t xml:space="preserve">2.1 </w:t>
      </w:r>
      <w:r w:rsidR="00064F85" w:rsidRPr="008B79FE">
        <w:rPr>
          <w:rFonts w:cs="Arial"/>
          <w:sz w:val="22"/>
          <w:szCs w:val="36"/>
        </w:rPr>
        <w:t>MARCO GENERAL PARA EL MANEJO DE SEGUROS</w:t>
      </w:r>
      <w:bookmarkEnd w:id="46"/>
    </w:p>
    <w:p w14:paraId="0864DC91" w14:textId="64E4F2AA" w:rsidR="00E71585" w:rsidRPr="008B79FE" w:rsidRDefault="002139FB" w:rsidP="001F27C9">
      <w:pPr>
        <w:pStyle w:val="Default"/>
        <w:jc w:val="both"/>
        <w:rPr>
          <w:color w:val="auto"/>
          <w:sz w:val="22"/>
          <w:szCs w:val="22"/>
        </w:rPr>
      </w:pPr>
      <w:r w:rsidRPr="008B79FE">
        <w:rPr>
          <w:color w:val="auto"/>
          <w:sz w:val="22"/>
          <w:szCs w:val="22"/>
        </w:rPr>
        <w:t>El Programa de Seguros ha sido diseñado para proteger los intereses asegurables de propiedad o bajo tenencia, control o responsabilidad legal o contractual d</w:t>
      </w:r>
      <w:r w:rsidR="006F6E23" w:rsidRPr="008B79FE">
        <w:rPr>
          <w:color w:val="auto"/>
          <w:sz w:val="22"/>
          <w:szCs w:val="22"/>
        </w:rPr>
        <w:t>e La UNIDAD ADMINISTRATIVA ESPECIAL CUERPO OFICIAL DE BOMBEROS DE BOGOTÁ, tales como sus funcionarios y servidore</w:t>
      </w:r>
      <w:r w:rsidR="00A23B8E" w:rsidRPr="008B79FE">
        <w:rPr>
          <w:color w:val="auto"/>
          <w:sz w:val="22"/>
          <w:szCs w:val="22"/>
        </w:rPr>
        <w:t>s</w:t>
      </w:r>
      <w:r w:rsidR="00CC6CA8" w:rsidRPr="008B79FE">
        <w:rPr>
          <w:color w:val="auto"/>
          <w:sz w:val="22"/>
          <w:szCs w:val="22"/>
        </w:rPr>
        <w:t>, y aquellos que sean adquiridos con posterioridad para desarrollar las funciones inherentes a su actividad, así como la expedición de cualquier otra póliza de seguros que requiera la entidad en el desarrollo de su actividad.</w:t>
      </w:r>
    </w:p>
    <w:p w14:paraId="79BEAF59" w14:textId="4FA6C0D7" w:rsidR="00E71585" w:rsidRPr="008B79FE" w:rsidRDefault="00E71585" w:rsidP="001F27C9">
      <w:pPr>
        <w:pStyle w:val="Ttulo1"/>
        <w:spacing w:line="240" w:lineRule="auto"/>
        <w:ind w:left="360"/>
        <w:jc w:val="both"/>
        <w:rPr>
          <w:rFonts w:cs="Arial"/>
          <w:sz w:val="22"/>
          <w:szCs w:val="36"/>
        </w:rPr>
      </w:pPr>
      <w:bookmarkStart w:id="47" w:name="_Toc144130924"/>
      <w:r w:rsidRPr="008B79FE">
        <w:rPr>
          <w:rFonts w:cs="Arial"/>
          <w:sz w:val="22"/>
          <w:szCs w:val="36"/>
        </w:rPr>
        <w:t xml:space="preserve">2.2 </w:t>
      </w:r>
      <w:r w:rsidR="005663BE" w:rsidRPr="008B79FE">
        <w:rPr>
          <w:rFonts w:cs="Arial"/>
          <w:sz w:val="22"/>
          <w:szCs w:val="36"/>
        </w:rPr>
        <w:t xml:space="preserve">ESTRUCTURA DEL </w:t>
      </w:r>
      <w:r w:rsidR="00064F85" w:rsidRPr="008B79FE">
        <w:rPr>
          <w:rFonts w:cs="Arial"/>
          <w:sz w:val="22"/>
          <w:szCs w:val="36"/>
        </w:rPr>
        <w:t>PROGRAMA DE SEGUROS</w:t>
      </w:r>
      <w:bookmarkEnd w:id="47"/>
    </w:p>
    <w:p w14:paraId="294837ED" w14:textId="1F098BAF" w:rsidR="00125E88" w:rsidRPr="008B79FE" w:rsidRDefault="00125E88" w:rsidP="001F27C9">
      <w:pPr>
        <w:pStyle w:val="Default"/>
        <w:jc w:val="both"/>
        <w:rPr>
          <w:color w:val="auto"/>
          <w:sz w:val="22"/>
          <w:szCs w:val="22"/>
        </w:rPr>
      </w:pPr>
      <w:r w:rsidRPr="008B79FE">
        <w:rPr>
          <w:color w:val="auto"/>
          <w:sz w:val="22"/>
          <w:szCs w:val="22"/>
        </w:rPr>
        <w:t xml:space="preserve">El programa de Seguros está compuesto por las siguientes pólizas: </w:t>
      </w:r>
    </w:p>
    <w:p w14:paraId="4C407976" w14:textId="77777777" w:rsidR="00C00882" w:rsidRPr="008B79FE" w:rsidRDefault="00C00882" w:rsidP="00A60B33">
      <w:pPr>
        <w:pStyle w:val="Default"/>
        <w:spacing w:line="276" w:lineRule="auto"/>
        <w:jc w:val="both"/>
        <w:rPr>
          <w:color w:val="auto"/>
          <w:sz w:val="22"/>
          <w:szCs w:val="22"/>
        </w:rPr>
      </w:pPr>
    </w:p>
    <w:tbl>
      <w:tblPr>
        <w:tblStyle w:val="Tablaconcuadrcula"/>
        <w:tblW w:w="7220" w:type="dxa"/>
        <w:jc w:val="center"/>
        <w:tblLook w:val="04A0" w:firstRow="1" w:lastRow="0" w:firstColumn="1" w:lastColumn="0" w:noHBand="0" w:noVBand="1"/>
      </w:tblPr>
      <w:tblGrid>
        <w:gridCol w:w="2080"/>
        <w:gridCol w:w="740"/>
        <w:gridCol w:w="4400"/>
      </w:tblGrid>
      <w:tr w:rsidR="008B79FE" w:rsidRPr="0020061A" w14:paraId="55142FB4" w14:textId="77777777" w:rsidTr="0020061A">
        <w:trPr>
          <w:trHeight w:val="300"/>
          <w:tblHeader/>
          <w:jc w:val="center"/>
        </w:trPr>
        <w:tc>
          <w:tcPr>
            <w:tcW w:w="2080" w:type="dxa"/>
            <w:tcBorders>
              <w:bottom w:val="single" w:sz="4" w:space="0" w:color="auto"/>
            </w:tcBorders>
            <w:shd w:val="clear" w:color="auto" w:fill="C00000"/>
            <w:vAlign w:val="center"/>
            <w:hideMark/>
          </w:tcPr>
          <w:p w14:paraId="5C9DC3DE" w14:textId="77777777" w:rsidR="00C00882" w:rsidRPr="0020061A" w:rsidRDefault="00C00882" w:rsidP="00F8419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CLASE</w:t>
            </w:r>
          </w:p>
        </w:tc>
        <w:tc>
          <w:tcPr>
            <w:tcW w:w="740" w:type="dxa"/>
            <w:shd w:val="clear" w:color="auto" w:fill="C00000"/>
            <w:vAlign w:val="center"/>
            <w:hideMark/>
          </w:tcPr>
          <w:p w14:paraId="2B700DB1" w14:textId="77777777" w:rsidR="00C00882" w:rsidRPr="0020061A" w:rsidRDefault="00C00882" w:rsidP="00F8419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ITEM</w:t>
            </w:r>
          </w:p>
        </w:tc>
        <w:tc>
          <w:tcPr>
            <w:tcW w:w="4400" w:type="dxa"/>
            <w:shd w:val="clear" w:color="auto" w:fill="C00000"/>
            <w:vAlign w:val="center"/>
            <w:hideMark/>
          </w:tcPr>
          <w:p w14:paraId="04CA0450" w14:textId="77777777" w:rsidR="00C00882" w:rsidRPr="0020061A" w:rsidRDefault="00C00882" w:rsidP="00F8419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RAMO</w:t>
            </w:r>
          </w:p>
        </w:tc>
      </w:tr>
      <w:tr w:rsidR="008B79FE" w:rsidRPr="0020061A" w14:paraId="52571A58" w14:textId="77777777" w:rsidTr="0020061A">
        <w:trPr>
          <w:trHeight w:val="70"/>
          <w:jc w:val="center"/>
        </w:trPr>
        <w:tc>
          <w:tcPr>
            <w:tcW w:w="2080" w:type="dxa"/>
            <w:tcBorders>
              <w:top w:val="single" w:sz="4" w:space="0" w:color="auto"/>
              <w:left w:val="single" w:sz="4" w:space="0" w:color="auto"/>
              <w:bottom w:val="nil"/>
              <w:right w:val="single" w:sz="4" w:space="0" w:color="auto"/>
            </w:tcBorders>
            <w:hideMark/>
          </w:tcPr>
          <w:p w14:paraId="0276E08A"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 </w:t>
            </w:r>
          </w:p>
        </w:tc>
        <w:tc>
          <w:tcPr>
            <w:tcW w:w="740" w:type="dxa"/>
            <w:tcBorders>
              <w:left w:val="single" w:sz="4" w:space="0" w:color="auto"/>
            </w:tcBorders>
            <w:hideMark/>
          </w:tcPr>
          <w:p w14:paraId="2590C0F0"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1</w:t>
            </w:r>
          </w:p>
        </w:tc>
        <w:tc>
          <w:tcPr>
            <w:tcW w:w="4400" w:type="dxa"/>
            <w:hideMark/>
          </w:tcPr>
          <w:p w14:paraId="3D467083"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TODO RIESGO DAÑO MATERIALES</w:t>
            </w:r>
          </w:p>
        </w:tc>
      </w:tr>
      <w:tr w:rsidR="008B79FE" w:rsidRPr="0020061A" w14:paraId="797B153D" w14:textId="77777777" w:rsidTr="0020061A">
        <w:trPr>
          <w:trHeight w:val="70"/>
          <w:jc w:val="center"/>
        </w:trPr>
        <w:tc>
          <w:tcPr>
            <w:tcW w:w="2080" w:type="dxa"/>
            <w:tcBorders>
              <w:top w:val="nil"/>
              <w:left w:val="single" w:sz="4" w:space="0" w:color="auto"/>
              <w:bottom w:val="nil"/>
              <w:right w:val="single" w:sz="4" w:space="0" w:color="auto"/>
            </w:tcBorders>
            <w:hideMark/>
          </w:tcPr>
          <w:p w14:paraId="729A8A1E"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 </w:t>
            </w:r>
          </w:p>
        </w:tc>
        <w:tc>
          <w:tcPr>
            <w:tcW w:w="740" w:type="dxa"/>
            <w:tcBorders>
              <w:left w:val="single" w:sz="4" w:space="0" w:color="auto"/>
            </w:tcBorders>
            <w:hideMark/>
          </w:tcPr>
          <w:p w14:paraId="2DB18D2C"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2</w:t>
            </w:r>
          </w:p>
        </w:tc>
        <w:tc>
          <w:tcPr>
            <w:tcW w:w="4400" w:type="dxa"/>
            <w:hideMark/>
          </w:tcPr>
          <w:p w14:paraId="0F819699"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MANEJO GLOBAL</w:t>
            </w:r>
          </w:p>
        </w:tc>
      </w:tr>
      <w:tr w:rsidR="008B79FE" w:rsidRPr="0020061A" w14:paraId="32AFFE80" w14:textId="77777777" w:rsidTr="00F84192">
        <w:trPr>
          <w:trHeight w:val="300"/>
          <w:jc w:val="center"/>
        </w:trPr>
        <w:tc>
          <w:tcPr>
            <w:tcW w:w="2080" w:type="dxa"/>
            <w:tcBorders>
              <w:top w:val="nil"/>
              <w:left w:val="single" w:sz="4" w:space="0" w:color="auto"/>
              <w:bottom w:val="nil"/>
              <w:right w:val="single" w:sz="4" w:space="0" w:color="auto"/>
            </w:tcBorders>
            <w:hideMark/>
          </w:tcPr>
          <w:p w14:paraId="01EAC511"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 </w:t>
            </w:r>
          </w:p>
        </w:tc>
        <w:tc>
          <w:tcPr>
            <w:tcW w:w="740" w:type="dxa"/>
            <w:tcBorders>
              <w:left w:val="single" w:sz="4" w:space="0" w:color="auto"/>
            </w:tcBorders>
            <w:hideMark/>
          </w:tcPr>
          <w:p w14:paraId="2696D30D"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3</w:t>
            </w:r>
          </w:p>
        </w:tc>
        <w:tc>
          <w:tcPr>
            <w:tcW w:w="4400" w:type="dxa"/>
            <w:hideMark/>
          </w:tcPr>
          <w:p w14:paraId="032B6435"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RESPONSABILIDAD CIVIL EXTRACONTRACTUAL</w:t>
            </w:r>
          </w:p>
        </w:tc>
      </w:tr>
      <w:tr w:rsidR="008B79FE" w:rsidRPr="0020061A" w14:paraId="08C36037" w14:textId="77777777" w:rsidTr="0020061A">
        <w:trPr>
          <w:trHeight w:val="70"/>
          <w:jc w:val="center"/>
        </w:trPr>
        <w:tc>
          <w:tcPr>
            <w:tcW w:w="2080" w:type="dxa"/>
            <w:tcBorders>
              <w:top w:val="nil"/>
              <w:left w:val="single" w:sz="4" w:space="0" w:color="auto"/>
              <w:bottom w:val="nil"/>
              <w:right w:val="single" w:sz="4" w:space="0" w:color="auto"/>
            </w:tcBorders>
            <w:hideMark/>
          </w:tcPr>
          <w:p w14:paraId="24C345A7"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 </w:t>
            </w:r>
          </w:p>
        </w:tc>
        <w:tc>
          <w:tcPr>
            <w:tcW w:w="740" w:type="dxa"/>
            <w:tcBorders>
              <w:left w:val="single" w:sz="4" w:space="0" w:color="auto"/>
            </w:tcBorders>
            <w:hideMark/>
          </w:tcPr>
          <w:p w14:paraId="7253D748"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4</w:t>
            </w:r>
          </w:p>
        </w:tc>
        <w:tc>
          <w:tcPr>
            <w:tcW w:w="4400" w:type="dxa"/>
            <w:hideMark/>
          </w:tcPr>
          <w:p w14:paraId="1576C72A"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AUTOMÓVILES</w:t>
            </w:r>
          </w:p>
        </w:tc>
      </w:tr>
      <w:tr w:rsidR="008B79FE" w:rsidRPr="0020061A" w14:paraId="546A87E1" w14:textId="77777777" w:rsidTr="0020061A">
        <w:trPr>
          <w:trHeight w:val="70"/>
          <w:jc w:val="center"/>
        </w:trPr>
        <w:tc>
          <w:tcPr>
            <w:tcW w:w="2080" w:type="dxa"/>
            <w:tcBorders>
              <w:top w:val="nil"/>
              <w:left w:val="single" w:sz="4" w:space="0" w:color="auto"/>
              <w:bottom w:val="nil"/>
              <w:right w:val="single" w:sz="4" w:space="0" w:color="auto"/>
            </w:tcBorders>
            <w:hideMark/>
          </w:tcPr>
          <w:p w14:paraId="4A4EDC2C" w14:textId="2A2F1B34" w:rsidR="00C00882" w:rsidRPr="0020061A" w:rsidRDefault="00C00882" w:rsidP="00C00882">
            <w:pPr>
              <w:rPr>
                <w:rFonts w:ascii="Arial" w:eastAsia="Times New Roman" w:hAnsi="Arial" w:cs="Arial"/>
                <w:b/>
                <w:bCs/>
                <w:sz w:val="18"/>
                <w:szCs w:val="18"/>
                <w:lang w:eastAsia="es-CO"/>
              </w:rPr>
            </w:pPr>
            <w:r w:rsidRPr="0020061A">
              <w:rPr>
                <w:rFonts w:ascii="Arial" w:eastAsia="Arial" w:hAnsi="Arial" w:cs="Arial"/>
                <w:b/>
                <w:bCs/>
                <w:sz w:val="18"/>
                <w:szCs w:val="18"/>
                <w:lang w:eastAsia="es-CO"/>
              </w:rPr>
              <w:t>1. GENERALES</w:t>
            </w:r>
          </w:p>
        </w:tc>
        <w:tc>
          <w:tcPr>
            <w:tcW w:w="740" w:type="dxa"/>
            <w:tcBorders>
              <w:left w:val="single" w:sz="4" w:space="0" w:color="auto"/>
            </w:tcBorders>
            <w:hideMark/>
          </w:tcPr>
          <w:p w14:paraId="4E6154AE"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5</w:t>
            </w:r>
          </w:p>
        </w:tc>
        <w:tc>
          <w:tcPr>
            <w:tcW w:w="4400" w:type="dxa"/>
            <w:hideMark/>
          </w:tcPr>
          <w:p w14:paraId="06FA891B"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TRANSPORTE DE MERCANCÍAS</w:t>
            </w:r>
          </w:p>
        </w:tc>
      </w:tr>
      <w:tr w:rsidR="008B79FE" w:rsidRPr="0020061A" w14:paraId="2A4C0F02" w14:textId="77777777" w:rsidTr="0020061A">
        <w:trPr>
          <w:trHeight w:val="70"/>
          <w:jc w:val="center"/>
        </w:trPr>
        <w:tc>
          <w:tcPr>
            <w:tcW w:w="2080" w:type="dxa"/>
            <w:tcBorders>
              <w:top w:val="nil"/>
              <w:left w:val="single" w:sz="4" w:space="0" w:color="auto"/>
              <w:bottom w:val="nil"/>
              <w:right w:val="single" w:sz="4" w:space="0" w:color="auto"/>
            </w:tcBorders>
            <w:hideMark/>
          </w:tcPr>
          <w:p w14:paraId="15EBAFFD"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 </w:t>
            </w:r>
          </w:p>
        </w:tc>
        <w:tc>
          <w:tcPr>
            <w:tcW w:w="740" w:type="dxa"/>
            <w:tcBorders>
              <w:left w:val="single" w:sz="4" w:space="0" w:color="auto"/>
            </w:tcBorders>
            <w:hideMark/>
          </w:tcPr>
          <w:p w14:paraId="0DCB29F2"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6</w:t>
            </w:r>
          </w:p>
        </w:tc>
        <w:tc>
          <w:tcPr>
            <w:tcW w:w="4400" w:type="dxa"/>
            <w:hideMark/>
          </w:tcPr>
          <w:p w14:paraId="4614E2C2"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TODO RIESGO EQUIPO Y MAQUINARÍA</w:t>
            </w:r>
          </w:p>
        </w:tc>
      </w:tr>
      <w:tr w:rsidR="008B79FE" w:rsidRPr="0020061A" w14:paraId="4A71A4A1" w14:textId="77777777" w:rsidTr="0020061A">
        <w:trPr>
          <w:trHeight w:val="70"/>
          <w:jc w:val="center"/>
        </w:trPr>
        <w:tc>
          <w:tcPr>
            <w:tcW w:w="2080" w:type="dxa"/>
            <w:tcBorders>
              <w:top w:val="nil"/>
              <w:left w:val="single" w:sz="4" w:space="0" w:color="auto"/>
              <w:bottom w:val="nil"/>
              <w:right w:val="single" w:sz="4" w:space="0" w:color="auto"/>
            </w:tcBorders>
            <w:hideMark/>
          </w:tcPr>
          <w:p w14:paraId="42E89419"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 </w:t>
            </w:r>
          </w:p>
        </w:tc>
        <w:tc>
          <w:tcPr>
            <w:tcW w:w="740" w:type="dxa"/>
            <w:tcBorders>
              <w:left w:val="single" w:sz="4" w:space="0" w:color="auto"/>
            </w:tcBorders>
            <w:hideMark/>
          </w:tcPr>
          <w:p w14:paraId="6F864AC9"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7</w:t>
            </w:r>
          </w:p>
        </w:tc>
        <w:tc>
          <w:tcPr>
            <w:tcW w:w="4400" w:type="dxa"/>
            <w:hideMark/>
          </w:tcPr>
          <w:p w14:paraId="0DEFFAB5"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CASCO BARCO</w:t>
            </w:r>
          </w:p>
        </w:tc>
      </w:tr>
      <w:tr w:rsidR="008B79FE" w:rsidRPr="0020061A" w14:paraId="387035EA" w14:textId="77777777" w:rsidTr="0020061A">
        <w:trPr>
          <w:trHeight w:val="135"/>
          <w:jc w:val="center"/>
        </w:trPr>
        <w:tc>
          <w:tcPr>
            <w:tcW w:w="2080" w:type="dxa"/>
            <w:tcBorders>
              <w:top w:val="nil"/>
              <w:left w:val="single" w:sz="4" w:space="0" w:color="auto"/>
              <w:bottom w:val="nil"/>
              <w:right w:val="single" w:sz="4" w:space="0" w:color="auto"/>
            </w:tcBorders>
            <w:hideMark/>
          </w:tcPr>
          <w:p w14:paraId="04C59B25"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 </w:t>
            </w:r>
          </w:p>
        </w:tc>
        <w:tc>
          <w:tcPr>
            <w:tcW w:w="740" w:type="dxa"/>
            <w:tcBorders>
              <w:left w:val="single" w:sz="4" w:space="0" w:color="auto"/>
            </w:tcBorders>
            <w:hideMark/>
          </w:tcPr>
          <w:p w14:paraId="2BDD8813"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8</w:t>
            </w:r>
          </w:p>
        </w:tc>
        <w:tc>
          <w:tcPr>
            <w:tcW w:w="4400" w:type="dxa"/>
            <w:hideMark/>
          </w:tcPr>
          <w:p w14:paraId="6CBA0C21"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RESPONSABILIDAD CIVIL PROTECCIÓN DE DATOS (RIESGO CIBERNÉTICO)</w:t>
            </w:r>
          </w:p>
        </w:tc>
      </w:tr>
      <w:tr w:rsidR="008B79FE" w:rsidRPr="0020061A" w14:paraId="79D59859" w14:textId="77777777" w:rsidTr="00F84192">
        <w:trPr>
          <w:trHeight w:val="300"/>
          <w:jc w:val="center"/>
        </w:trPr>
        <w:tc>
          <w:tcPr>
            <w:tcW w:w="2080" w:type="dxa"/>
            <w:tcBorders>
              <w:top w:val="nil"/>
              <w:left w:val="single" w:sz="4" w:space="0" w:color="auto"/>
              <w:bottom w:val="single" w:sz="4" w:space="0" w:color="auto"/>
              <w:right w:val="single" w:sz="4" w:space="0" w:color="auto"/>
            </w:tcBorders>
            <w:hideMark/>
          </w:tcPr>
          <w:p w14:paraId="43D12973"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 </w:t>
            </w:r>
          </w:p>
        </w:tc>
        <w:tc>
          <w:tcPr>
            <w:tcW w:w="740" w:type="dxa"/>
            <w:tcBorders>
              <w:left w:val="single" w:sz="4" w:space="0" w:color="auto"/>
            </w:tcBorders>
            <w:hideMark/>
          </w:tcPr>
          <w:p w14:paraId="4A2FF9A4"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9</w:t>
            </w:r>
          </w:p>
        </w:tc>
        <w:tc>
          <w:tcPr>
            <w:tcW w:w="4400" w:type="dxa"/>
            <w:hideMark/>
          </w:tcPr>
          <w:p w14:paraId="2D88F2C1"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SOAT</w:t>
            </w:r>
          </w:p>
        </w:tc>
      </w:tr>
      <w:tr w:rsidR="008B79FE" w:rsidRPr="0020061A" w14:paraId="3071898F" w14:textId="77777777" w:rsidTr="0020061A">
        <w:trPr>
          <w:trHeight w:val="70"/>
          <w:jc w:val="center"/>
        </w:trPr>
        <w:tc>
          <w:tcPr>
            <w:tcW w:w="2080" w:type="dxa"/>
            <w:tcBorders>
              <w:top w:val="single" w:sz="4" w:space="0" w:color="auto"/>
              <w:left w:val="single" w:sz="4" w:space="0" w:color="auto"/>
              <w:bottom w:val="nil"/>
              <w:right w:val="single" w:sz="4" w:space="0" w:color="auto"/>
            </w:tcBorders>
            <w:hideMark/>
          </w:tcPr>
          <w:p w14:paraId="12427E0E" w14:textId="6C3357B4" w:rsidR="00C00882" w:rsidRPr="0020061A" w:rsidRDefault="00C00882" w:rsidP="00C00882">
            <w:pPr>
              <w:rPr>
                <w:rFonts w:ascii="Arial" w:eastAsia="Times New Roman" w:hAnsi="Arial" w:cs="Arial"/>
                <w:b/>
                <w:bCs/>
                <w:sz w:val="18"/>
                <w:szCs w:val="18"/>
                <w:lang w:eastAsia="es-CO"/>
              </w:rPr>
            </w:pPr>
            <w:r w:rsidRPr="0020061A">
              <w:rPr>
                <w:rFonts w:ascii="Arial" w:eastAsia="Arial" w:hAnsi="Arial" w:cs="Arial"/>
                <w:b/>
                <w:bCs/>
                <w:sz w:val="18"/>
                <w:szCs w:val="18"/>
                <w:lang w:eastAsia="es-CO"/>
              </w:rPr>
              <w:lastRenderedPageBreak/>
              <w:t>2. PATRIMONIALES</w:t>
            </w:r>
          </w:p>
        </w:tc>
        <w:tc>
          <w:tcPr>
            <w:tcW w:w="740" w:type="dxa"/>
            <w:tcBorders>
              <w:left w:val="single" w:sz="4" w:space="0" w:color="auto"/>
            </w:tcBorders>
            <w:hideMark/>
          </w:tcPr>
          <w:p w14:paraId="1BEA8BF8"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10</w:t>
            </w:r>
          </w:p>
        </w:tc>
        <w:tc>
          <w:tcPr>
            <w:tcW w:w="4400" w:type="dxa"/>
            <w:hideMark/>
          </w:tcPr>
          <w:p w14:paraId="10087B5E"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RESPONSABILIDAD CIVIL SERVIDORES PÚBLICOS</w:t>
            </w:r>
          </w:p>
        </w:tc>
      </w:tr>
      <w:tr w:rsidR="008B79FE" w:rsidRPr="0020061A" w14:paraId="127E4AB8" w14:textId="77777777" w:rsidTr="0020061A">
        <w:trPr>
          <w:trHeight w:val="70"/>
          <w:jc w:val="center"/>
        </w:trPr>
        <w:tc>
          <w:tcPr>
            <w:tcW w:w="2080" w:type="dxa"/>
            <w:tcBorders>
              <w:top w:val="nil"/>
              <w:left w:val="single" w:sz="4" w:space="0" w:color="auto"/>
              <w:bottom w:val="single" w:sz="4" w:space="0" w:color="auto"/>
              <w:right w:val="single" w:sz="4" w:space="0" w:color="auto"/>
            </w:tcBorders>
            <w:hideMark/>
          </w:tcPr>
          <w:p w14:paraId="0EB70693"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 </w:t>
            </w:r>
          </w:p>
        </w:tc>
        <w:tc>
          <w:tcPr>
            <w:tcW w:w="740" w:type="dxa"/>
            <w:tcBorders>
              <w:left w:val="single" w:sz="4" w:space="0" w:color="auto"/>
            </w:tcBorders>
            <w:hideMark/>
          </w:tcPr>
          <w:p w14:paraId="1E83DDCB"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11</w:t>
            </w:r>
          </w:p>
        </w:tc>
        <w:tc>
          <w:tcPr>
            <w:tcW w:w="4400" w:type="dxa"/>
            <w:hideMark/>
          </w:tcPr>
          <w:p w14:paraId="43E0648D"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INFIDELIDAD Y RIESGOS FINANCIEROS</w:t>
            </w:r>
          </w:p>
        </w:tc>
      </w:tr>
      <w:tr w:rsidR="008B79FE" w:rsidRPr="0020061A" w14:paraId="74D17F81" w14:textId="77777777" w:rsidTr="0020061A">
        <w:trPr>
          <w:trHeight w:val="93"/>
          <w:jc w:val="center"/>
        </w:trPr>
        <w:tc>
          <w:tcPr>
            <w:tcW w:w="2080" w:type="dxa"/>
            <w:tcBorders>
              <w:top w:val="single" w:sz="4" w:space="0" w:color="auto"/>
              <w:bottom w:val="single" w:sz="4" w:space="0" w:color="auto"/>
            </w:tcBorders>
            <w:hideMark/>
          </w:tcPr>
          <w:p w14:paraId="120531FD" w14:textId="08B88EFA" w:rsidR="00C00882" w:rsidRPr="0020061A" w:rsidRDefault="00C00882" w:rsidP="00C00882">
            <w:pPr>
              <w:rPr>
                <w:rFonts w:ascii="Arial" w:eastAsia="Times New Roman" w:hAnsi="Arial" w:cs="Arial"/>
                <w:b/>
                <w:bCs/>
                <w:sz w:val="18"/>
                <w:szCs w:val="18"/>
                <w:lang w:eastAsia="es-CO"/>
              </w:rPr>
            </w:pPr>
            <w:r w:rsidRPr="0020061A">
              <w:rPr>
                <w:rFonts w:ascii="Arial" w:eastAsia="Arial" w:hAnsi="Arial" w:cs="Arial"/>
                <w:b/>
                <w:bCs/>
                <w:sz w:val="18"/>
                <w:szCs w:val="18"/>
                <w:lang w:eastAsia="es-CO"/>
              </w:rPr>
              <w:t>3. AVIACIÓN</w:t>
            </w:r>
          </w:p>
        </w:tc>
        <w:tc>
          <w:tcPr>
            <w:tcW w:w="740" w:type="dxa"/>
            <w:hideMark/>
          </w:tcPr>
          <w:p w14:paraId="6C5B72C7"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12</w:t>
            </w:r>
          </w:p>
        </w:tc>
        <w:tc>
          <w:tcPr>
            <w:tcW w:w="4400" w:type="dxa"/>
            <w:hideMark/>
          </w:tcPr>
          <w:p w14:paraId="0B4F1B28"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CASCO AVIACIÓN (DRONES)</w:t>
            </w:r>
          </w:p>
        </w:tc>
      </w:tr>
      <w:tr w:rsidR="008B79FE" w:rsidRPr="0020061A" w14:paraId="73826FBB" w14:textId="77777777" w:rsidTr="0020061A">
        <w:trPr>
          <w:trHeight w:val="70"/>
          <w:jc w:val="center"/>
        </w:trPr>
        <w:tc>
          <w:tcPr>
            <w:tcW w:w="2080" w:type="dxa"/>
            <w:tcBorders>
              <w:top w:val="single" w:sz="4" w:space="0" w:color="auto"/>
              <w:left w:val="single" w:sz="4" w:space="0" w:color="auto"/>
              <w:bottom w:val="nil"/>
              <w:right w:val="single" w:sz="4" w:space="0" w:color="auto"/>
            </w:tcBorders>
            <w:hideMark/>
          </w:tcPr>
          <w:p w14:paraId="24157DFD"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 </w:t>
            </w:r>
          </w:p>
        </w:tc>
        <w:tc>
          <w:tcPr>
            <w:tcW w:w="740" w:type="dxa"/>
            <w:tcBorders>
              <w:left w:val="single" w:sz="4" w:space="0" w:color="auto"/>
            </w:tcBorders>
            <w:hideMark/>
          </w:tcPr>
          <w:p w14:paraId="678F0BC7"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13</w:t>
            </w:r>
          </w:p>
        </w:tc>
        <w:tc>
          <w:tcPr>
            <w:tcW w:w="4400" w:type="dxa"/>
            <w:hideMark/>
          </w:tcPr>
          <w:p w14:paraId="75C3CC52"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ACCIDENTES PERSONALES PASAJEROS</w:t>
            </w:r>
          </w:p>
        </w:tc>
      </w:tr>
      <w:tr w:rsidR="008B79FE" w:rsidRPr="0020061A" w14:paraId="42D5BD00" w14:textId="77777777" w:rsidTr="0020061A">
        <w:trPr>
          <w:trHeight w:val="369"/>
          <w:jc w:val="center"/>
        </w:trPr>
        <w:tc>
          <w:tcPr>
            <w:tcW w:w="2080" w:type="dxa"/>
            <w:tcBorders>
              <w:top w:val="nil"/>
              <w:left w:val="single" w:sz="4" w:space="0" w:color="auto"/>
              <w:bottom w:val="nil"/>
              <w:right w:val="single" w:sz="4" w:space="0" w:color="auto"/>
            </w:tcBorders>
            <w:hideMark/>
          </w:tcPr>
          <w:p w14:paraId="6E054235" w14:textId="2B51C69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4. SEGURO PERSONAS</w:t>
            </w:r>
          </w:p>
        </w:tc>
        <w:tc>
          <w:tcPr>
            <w:tcW w:w="740" w:type="dxa"/>
            <w:tcBorders>
              <w:left w:val="single" w:sz="4" w:space="0" w:color="auto"/>
            </w:tcBorders>
            <w:hideMark/>
          </w:tcPr>
          <w:p w14:paraId="5AC9CD09"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14</w:t>
            </w:r>
          </w:p>
        </w:tc>
        <w:tc>
          <w:tcPr>
            <w:tcW w:w="4400" w:type="dxa"/>
            <w:hideMark/>
          </w:tcPr>
          <w:p w14:paraId="0ACBADC3" w14:textId="77777777" w:rsidR="00C00882" w:rsidRPr="0020061A" w:rsidRDefault="00C00882" w:rsidP="00C00882">
            <w:pPr>
              <w:jc w:val="both"/>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ACCIDENTES PERSONALES ASISTENTES A PROGRAMAS</w:t>
            </w:r>
          </w:p>
        </w:tc>
      </w:tr>
      <w:tr w:rsidR="008B79FE" w:rsidRPr="0020061A" w14:paraId="3E209ADE" w14:textId="77777777" w:rsidTr="0020061A">
        <w:trPr>
          <w:trHeight w:val="91"/>
          <w:jc w:val="center"/>
        </w:trPr>
        <w:tc>
          <w:tcPr>
            <w:tcW w:w="2080" w:type="dxa"/>
            <w:tcBorders>
              <w:top w:val="nil"/>
              <w:left w:val="single" w:sz="4" w:space="0" w:color="auto"/>
              <w:bottom w:val="nil"/>
              <w:right w:val="single" w:sz="4" w:space="0" w:color="auto"/>
            </w:tcBorders>
            <w:hideMark/>
          </w:tcPr>
          <w:p w14:paraId="1CC07475"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 </w:t>
            </w:r>
          </w:p>
        </w:tc>
        <w:tc>
          <w:tcPr>
            <w:tcW w:w="740" w:type="dxa"/>
            <w:tcBorders>
              <w:left w:val="single" w:sz="4" w:space="0" w:color="auto"/>
            </w:tcBorders>
            <w:hideMark/>
          </w:tcPr>
          <w:p w14:paraId="1E405C9C"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15</w:t>
            </w:r>
          </w:p>
        </w:tc>
        <w:tc>
          <w:tcPr>
            <w:tcW w:w="4400" w:type="dxa"/>
            <w:hideMark/>
          </w:tcPr>
          <w:p w14:paraId="262D97AD"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ACCIDENTES PERSONALES BRIGADISTAS</w:t>
            </w:r>
          </w:p>
        </w:tc>
      </w:tr>
      <w:tr w:rsidR="00C00882" w:rsidRPr="0020061A" w14:paraId="2CD990CF" w14:textId="77777777" w:rsidTr="0020061A">
        <w:trPr>
          <w:trHeight w:val="165"/>
          <w:jc w:val="center"/>
        </w:trPr>
        <w:tc>
          <w:tcPr>
            <w:tcW w:w="2080" w:type="dxa"/>
            <w:tcBorders>
              <w:top w:val="nil"/>
              <w:left w:val="single" w:sz="4" w:space="0" w:color="auto"/>
              <w:bottom w:val="single" w:sz="4" w:space="0" w:color="auto"/>
              <w:right w:val="single" w:sz="4" w:space="0" w:color="auto"/>
            </w:tcBorders>
            <w:hideMark/>
          </w:tcPr>
          <w:p w14:paraId="03E21A62"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 </w:t>
            </w:r>
          </w:p>
        </w:tc>
        <w:tc>
          <w:tcPr>
            <w:tcW w:w="740" w:type="dxa"/>
            <w:tcBorders>
              <w:left w:val="single" w:sz="4" w:space="0" w:color="auto"/>
            </w:tcBorders>
            <w:hideMark/>
          </w:tcPr>
          <w:p w14:paraId="141ACC04" w14:textId="77777777" w:rsidR="00C00882" w:rsidRPr="0020061A" w:rsidRDefault="00C00882" w:rsidP="00C00882">
            <w:pPr>
              <w:jc w:val="cente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16</w:t>
            </w:r>
          </w:p>
        </w:tc>
        <w:tc>
          <w:tcPr>
            <w:tcW w:w="4400" w:type="dxa"/>
            <w:hideMark/>
          </w:tcPr>
          <w:p w14:paraId="63116196" w14:textId="77777777" w:rsidR="00C00882" w:rsidRPr="0020061A" w:rsidRDefault="00C00882" w:rsidP="00C00882">
            <w:pPr>
              <w:rPr>
                <w:rFonts w:ascii="Arial" w:eastAsia="Times New Roman" w:hAnsi="Arial" w:cs="Arial"/>
                <w:b/>
                <w:bCs/>
                <w:sz w:val="18"/>
                <w:szCs w:val="18"/>
                <w:lang w:eastAsia="es-CO"/>
              </w:rPr>
            </w:pPr>
            <w:r w:rsidRPr="0020061A">
              <w:rPr>
                <w:rFonts w:ascii="Arial" w:eastAsia="Times New Roman" w:hAnsi="Arial" w:cs="Arial"/>
                <w:b/>
                <w:bCs/>
                <w:sz w:val="18"/>
                <w:szCs w:val="18"/>
                <w:lang w:eastAsia="es-CO"/>
              </w:rPr>
              <w:t>VIDA GRUPO BOMBEROS</w:t>
            </w:r>
          </w:p>
        </w:tc>
      </w:tr>
    </w:tbl>
    <w:p w14:paraId="57CB635C" w14:textId="77777777" w:rsidR="00C00882" w:rsidRPr="008B79FE" w:rsidRDefault="00C00882" w:rsidP="00A60B33">
      <w:pPr>
        <w:spacing w:line="276" w:lineRule="auto"/>
        <w:jc w:val="both"/>
        <w:rPr>
          <w:rFonts w:ascii="Arial" w:hAnsi="Arial" w:cs="Arial"/>
        </w:rPr>
      </w:pPr>
    </w:p>
    <w:p w14:paraId="30D5A56D" w14:textId="7B3C6A6A" w:rsidR="00746213" w:rsidRPr="008B79FE" w:rsidRDefault="00746213" w:rsidP="0020061A">
      <w:pPr>
        <w:spacing w:line="240" w:lineRule="auto"/>
        <w:jc w:val="both"/>
        <w:rPr>
          <w:rFonts w:ascii="Arial" w:hAnsi="Arial" w:cs="Arial"/>
        </w:rPr>
      </w:pPr>
      <w:r w:rsidRPr="008B79FE">
        <w:rPr>
          <w:rFonts w:ascii="Arial" w:hAnsi="Arial" w:cs="Arial"/>
        </w:rPr>
        <w:t>Con el fin de garantizar que los diferentes intereses estén asegurados, es imprescindible que todos los servidores cumplan con la adecuada y oportuna legalización de ingreso de los bienes patrimoniales y transitorios en el inventario de bienes de la Entidad y reporten las novedades de ubicación y responsable, los daños o pérdidas que puedan sufrir y apliquen controles para la conservación de la documentación e información a su cargo.</w:t>
      </w:r>
    </w:p>
    <w:p w14:paraId="61799C37" w14:textId="359F81E5" w:rsidR="008D457F" w:rsidRPr="008B79FE" w:rsidRDefault="00746213" w:rsidP="0020061A">
      <w:pPr>
        <w:spacing w:line="240" w:lineRule="auto"/>
        <w:jc w:val="both"/>
        <w:rPr>
          <w:rFonts w:ascii="Arial" w:hAnsi="Arial" w:cs="Arial"/>
        </w:rPr>
      </w:pPr>
      <w:r w:rsidRPr="008B79FE">
        <w:rPr>
          <w:rFonts w:ascii="Arial" w:hAnsi="Arial" w:cs="Arial"/>
        </w:rPr>
        <w:t>Lo anterior conforme a los deberes que le asisten a todos los servidores públicos para la adecuada utilización de los bienes y recursos, custodia y cuidado de la documentación e información a su cargo, vigilancia y salvaguarda de los bienes y valores y responsabilidad por su conservación</w:t>
      </w:r>
      <w:r w:rsidRPr="008B79FE">
        <w:rPr>
          <w:rStyle w:val="Refdenotaalpie"/>
          <w:rFonts w:ascii="Arial" w:hAnsi="Arial" w:cs="Arial"/>
        </w:rPr>
        <w:footnoteReference w:id="2"/>
      </w:r>
      <w:r w:rsidRPr="008B79FE">
        <w:rPr>
          <w:rFonts w:ascii="Arial" w:hAnsi="Arial" w:cs="Arial"/>
        </w:rPr>
        <w:t>.</w:t>
      </w:r>
    </w:p>
    <w:p w14:paraId="5B4563FE" w14:textId="6C529FE9" w:rsidR="00746213" w:rsidRPr="008B79FE" w:rsidRDefault="00746213" w:rsidP="0020061A">
      <w:pPr>
        <w:spacing w:line="240" w:lineRule="auto"/>
        <w:jc w:val="both"/>
        <w:rPr>
          <w:rFonts w:ascii="Arial" w:hAnsi="Arial" w:cs="Arial"/>
        </w:rPr>
      </w:pPr>
      <w:r w:rsidRPr="008B79FE">
        <w:rPr>
          <w:rFonts w:ascii="Arial" w:hAnsi="Arial" w:cs="Arial"/>
        </w:rPr>
        <w:t>A continuación, se presentan, de manera general, los intereses asegurables o asegurados y coberturas más relevantes de las pólizas de seguros</w:t>
      </w:r>
      <w:r w:rsidR="00CB2BE9" w:rsidRPr="008B79FE">
        <w:rPr>
          <w:rFonts w:ascii="Arial" w:hAnsi="Arial" w:cs="Arial"/>
        </w:rPr>
        <w:t xml:space="preserve">: </w:t>
      </w:r>
    </w:p>
    <w:tbl>
      <w:tblPr>
        <w:tblStyle w:val="Tablaconcuadrcula"/>
        <w:tblW w:w="10201" w:type="dxa"/>
        <w:tblLook w:val="04A0" w:firstRow="1" w:lastRow="0" w:firstColumn="1" w:lastColumn="0" w:noHBand="0" w:noVBand="1"/>
      </w:tblPr>
      <w:tblGrid>
        <w:gridCol w:w="1843"/>
        <w:gridCol w:w="1764"/>
        <w:gridCol w:w="3713"/>
        <w:gridCol w:w="2881"/>
      </w:tblGrid>
      <w:tr w:rsidR="008B79FE" w:rsidRPr="008B79FE" w14:paraId="1307350D" w14:textId="77777777" w:rsidTr="00F84192">
        <w:trPr>
          <w:trHeight w:val="300"/>
          <w:tblHeader/>
        </w:trPr>
        <w:tc>
          <w:tcPr>
            <w:tcW w:w="1843" w:type="dxa"/>
            <w:tcBorders>
              <w:bottom w:val="single" w:sz="4" w:space="0" w:color="auto"/>
            </w:tcBorders>
            <w:shd w:val="clear" w:color="auto" w:fill="C00000"/>
            <w:vAlign w:val="center"/>
            <w:hideMark/>
          </w:tcPr>
          <w:p w14:paraId="281A4EE2" w14:textId="77777777" w:rsidR="005A43A6" w:rsidRPr="008B79FE" w:rsidRDefault="005A43A6" w:rsidP="00F84192">
            <w:pPr>
              <w:jc w:val="cente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CLASE</w:t>
            </w:r>
          </w:p>
        </w:tc>
        <w:tc>
          <w:tcPr>
            <w:tcW w:w="1764" w:type="dxa"/>
            <w:shd w:val="clear" w:color="auto" w:fill="C00000"/>
            <w:vAlign w:val="center"/>
            <w:hideMark/>
          </w:tcPr>
          <w:p w14:paraId="14510C5F" w14:textId="77777777" w:rsidR="005A43A6" w:rsidRPr="008B79FE" w:rsidRDefault="005A43A6" w:rsidP="00F84192">
            <w:pPr>
              <w:jc w:val="cente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RAMO</w:t>
            </w:r>
          </w:p>
        </w:tc>
        <w:tc>
          <w:tcPr>
            <w:tcW w:w="3713" w:type="dxa"/>
            <w:shd w:val="clear" w:color="auto" w:fill="C00000"/>
            <w:vAlign w:val="center"/>
            <w:hideMark/>
          </w:tcPr>
          <w:p w14:paraId="04544AF1" w14:textId="77777777" w:rsidR="005A43A6" w:rsidRPr="008B79FE" w:rsidRDefault="005A43A6" w:rsidP="00F84192">
            <w:pPr>
              <w:jc w:val="cente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INTERESES ASEGURABLES O ASEGURADOS *</w:t>
            </w:r>
          </w:p>
        </w:tc>
        <w:tc>
          <w:tcPr>
            <w:tcW w:w="2881" w:type="dxa"/>
            <w:shd w:val="clear" w:color="auto" w:fill="C00000"/>
            <w:vAlign w:val="center"/>
            <w:hideMark/>
          </w:tcPr>
          <w:p w14:paraId="30CBBC65" w14:textId="77777777" w:rsidR="005A43A6" w:rsidRPr="008B79FE" w:rsidRDefault="005A43A6" w:rsidP="00F84192">
            <w:pPr>
              <w:jc w:val="cente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COBERTURAS *</w:t>
            </w:r>
          </w:p>
        </w:tc>
      </w:tr>
      <w:tr w:rsidR="008B79FE" w:rsidRPr="008B79FE" w14:paraId="20F2073D" w14:textId="77777777" w:rsidTr="00F84192">
        <w:trPr>
          <w:trHeight w:val="900"/>
        </w:trPr>
        <w:tc>
          <w:tcPr>
            <w:tcW w:w="1843" w:type="dxa"/>
            <w:tcBorders>
              <w:top w:val="single" w:sz="4" w:space="0" w:color="auto"/>
              <w:left w:val="single" w:sz="4" w:space="0" w:color="auto"/>
              <w:bottom w:val="nil"/>
              <w:right w:val="single" w:sz="4" w:space="0" w:color="auto"/>
            </w:tcBorders>
            <w:hideMark/>
          </w:tcPr>
          <w:p w14:paraId="168AFCB5" w14:textId="77777777" w:rsidR="005A43A6" w:rsidRPr="008B79FE" w:rsidRDefault="005A43A6" w:rsidP="005A43A6">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 </w:t>
            </w:r>
          </w:p>
        </w:tc>
        <w:tc>
          <w:tcPr>
            <w:tcW w:w="1764" w:type="dxa"/>
            <w:tcBorders>
              <w:left w:val="single" w:sz="4" w:space="0" w:color="auto"/>
            </w:tcBorders>
            <w:vAlign w:val="center"/>
            <w:hideMark/>
          </w:tcPr>
          <w:p w14:paraId="6D0D5C15"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TODO RIESGO DAÑO MATERIALES</w:t>
            </w:r>
          </w:p>
        </w:tc>
        <w:tc>
          <w:tcPr>
            <w:tcW w:w="3713" w:type="dxa"/>
            <w:hideMark/>
          </w:tcPr>
          <w:p w14:paraId="3492718A"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Amparar todos los activos (bienes inmuebles y muebles) de propiedad de la UAE. CUERPO OFICIAL DE BOMBEROS DE BOGOTÁ, o aquellos que se encuentren bajo su control, tenencia, responsabilidad o custodia, contra los daños o pérdidas materiales a consecuencia de cualquier riesgo.</w:t>
            </w:r>
          </w:p>
        </w:tc>
        <w:tc>
          <w:tcPr>
            <w:tcW w:w="2881" w:type="dxa"/>
            <w:hideMark/>
          </w:tcPr>
          <w:p w14:paraId="711A81CA" w14:textId="77777777" w:rsidR="005A43A6" w:rsidRPr="008B79FE" w:rsidRDefault="005A43A6" w:rsidP="005A43A6">
            <w:pPr>
              <w:rPr>
                <w:rFonts w:ascii="Arial" w:eastAsia="Times New Roman" w:hAnsi="Arial" w:cs="Arial"/>
                <w:sz w:val="14"/>
                <w:szCs w:val="14"/>
                <w:lang w:eastAsia="es-CO"/>
              </w:rPr>
            </w:pPr>
            <w:r w:rsidRPr="008B79FE">
              <w:rPr>
                <w:rFonts w:ascii="Arial" w:eastAsia="Times New Roman" w:hAnsi="Arial" w:cs="Arial"/>
                <w:sz w:val="14"/>
                <w:szCs w:val="14"/>
                <w:lang w:eastAsia="es-CO"/>
              </w:rPr>
              <w:t>Todo Riesgo: Bajo esta póliza se otorga amparo en la modalidad de todo riesgo por las pérdidas y/o daños materiales que afecten los bienes asegurados activos o inactivos por cualquier riesgo o causas</w:t>
            </w:r>
          </w:p>
        </w:tc>
      </w:tr>
      <w:tr w:rsidR="008B79FE" w:rsidRPr="008B79FE" w14:paraId="1C627418" w14:textId="77777777" w:rsidTr="00F84192">
        <w:trPr>
          <w:trHeight w:val="1080"/>
        </w:trPr>
        <w:tc>
          <w:tcPr>
            <w:tcW w:w="1843" w:type="dxa"/>
            <w:tcBorders>
              <w:top w:val="nil"/>
              <w:left w:val="single" w:sz="4" w:space="0" w:color="auto"/>
              <w:bottom w:val="nil"/>
              <w:right w:val="single" w:sz="4" w:space="0" w:color="auto"/>
            </w:tcBorders>
            <w:hideMark/>
          </w:tcPr>
          <w:p w14:paraId="000C7586" w14:textId="77777777" w:rsidR="005A43A6" w:rsidRPr="008B79FE" w:rsidRDefault="005A43A6" w:rsidP="005A43A6">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 </w:t>
            </w:r>
          </w:p>
        </w:tc>
        <w:tc>
          <w:tcPr>
            <w:tcW w:w="1764" w:type="dxa"/>
            <w:tcBorders>
              <w:left w:val="single" w:sz="4" w:space="0" w:color="auto"/>
            </w:tcBorders>
            <w:vAlign w:val="center"/>
            <w:hideMark/>
          </w:tcPr>
          <w:p w14:paraId="7905384B"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MANEJO GLOBAL</w:t>
            </w:r>
          </w:p>
        </w:tc>
        <w:tc>
          <w:tcPr>
            <w:tcW w:w="3713" w:type="dxa"/>
            <w:hideMark/>
          </w:tcPr>
          <w:p w14:paraId="584D924D" w14:textId="77777777" w:rsidR="005A43A6" w:rsidRPr="008B79FE" w:rsidRDefault="005A43A6" w:rsidP="005A43A6">
            <w:pPr>
              <w:rPr>
                <w:rFonts w:ascii="Arial" w:eastAsia="Times New Roman" w:hAnsi="Arial" w:cs="Arial"/>
                <w:sz w:val="14"/>
                <w:szCs w:val="14"/>
                <w:lang w:eastAsia="es-CO"/>
              </w:rPr>
            </w:pPr>
            <w:r w:rsidRPr="008B79FE">
              <w:rPr>
                <w:rFonts w:ascii="Arial" w:eastAsia="Times New Roman" w:hAnsi="Arial" w:cs="Arial"/>
                <w:sz w:val="14"/>
                <w:szCs w:val="14"/>
                <w:lang w:eastAsia="es-CO"/>
              </w:rPr>
              <w:t>Amparar los riesgos que impliquen menoscabo de los fondos y/o bienes de propiedad de la UAE. CUERPO OFICIAL DE BOMBEROS DE BOGOTÁ, o que estén bajo su tenencia, control y/o responsabilidad causados por acciones u omisiones de sus servidores, que incurran en delitos contra la administración pública o fallos con responsabilidad fiscal.</w:t>
            </w:r>
          </w:p>
        </w:tc>
        <w:tc>
          <w:tcPr>
            <w:tcW w:w="2881" w:type="dxa"/>
            <w:hideMark/>
          </w:tcPr>
          <w:p w14:paraId="32F28198"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Infidelidad de empleados, delitos contra la administración pública o el patrimonio económico, gastos de reconstrucción de cuentas, entre otros</w:t>
            </w:r>
          </w:p>
        </w:tc>
      </w:tr>
      <w:tr w:rsidR="008B79FE" w:rsidRPr="008B79FE" w14:paraId="592EEA55" w14:textId="77777777" w:rsidTr="00F84192">
        <w:trPr>
          <w:trHeight w:val="1800"/>
        </w:trPr>
        <w:tc>
          <w:tcPr>
            <w:tcW w:w="1843" w:type="dxa"/>
            <w:tcBorders>
              <w:top w:val="nil"/>
              <w:left w:val="single" w:sz="4" w:space="0" w:color="auto"/>
              <w:bottom w:val="nil"/>
              <w:right w:val="single" w:sz="4" w:space="0" w:color="auto"/>
            </w:tcBorders>
            <w:hideMark/>
          </w:tcPr>
          <w:p w14:paraId="080C8853" w14:textId="77777777" w:rsidR="005A43A6" w:rsidRPr="008B79FE" w:rsidRDefault="005A43A6" w:rsidP="005A43A6">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 </w:t>
            </w:r>
          </w:p>
        </w:tc>
        <w:tc>
          <w:tcPr>
            <w:tcW w:w="1764" w:type="dxa"/>
            <w:tcBorders>
              <w:left w:val="single" w:sz="4" w:space="0" w:color="auto"/>
            </w:tcBorders>
            <w:vAlign w:val="center"/>
            <w:hideMark/>
          </w:tcPr>
          <w:p w14:paraId="63D69631"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RESPONSABILIDAD CIVIL EXTRACONTRACTUAL</w:t>
            </w:r>
          </w:p>
        </w:tc>
        <w:tc>
          <w:tcPr>
            <w:tcW w:w="3713" w:type="dxa"/>
            <w:hideMark/>
          </w:tcPr>
          <w:p w14:paraId="3A4CBEED"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 xml:space="preserve">Amparar los perjuicios patrimoniales y extrapatrimoniales que cause la UAE. CUERPO OFICIAL DE BOMBEROS DE BOGOTÁ, como consecuencia de la Responsabilidad Civil Extracontractual originada dentro o fuera de sus instalaciones, en el desarrollo de sus actividades o en lo relacionado con ella, lo mismo que los actos de sus empleados y funcionarios o el personal para el apoyo a la gestión administrativa dentro y fuera del territorio nacional o por bienes que se encuentren bajo tenencia, control y/o responsabilidad. </w:t>
            </w:r>
          </w:p>
        </w:tc>
        <w:tc>
          <w:tcPr>
            <w:tcW w:w="2881" w:type="dxa"/>
            <w:hideMark/>
          </w:tcPr>
          <w:p w14:paraId="2D455DDE" w14:textId="77777777" w:rsidR="005A43A6" w:rsidRPr="008B79FE" w:rsidRDefault="005A43A6" w:rsidP="005A43A6">
            <w:pPr>
              <w:rPr>
                <w:rFonts w:ascii="Arial" w:eastAsia="Times New Roman" w:hAnsi="Arial" w:cs="Arial"/>
                <w:sz w:val="14"/>
                <w:szCs w:val="14"/>
                <w:lang w:eastAsia="es-CO"/>
              </w:rPr>
            </w:pPr>
            <w:r w:rsidRPr="008B79FE">
              <w:rPr>
                <w:rFonts w:ascii="Arial" w:eastAsia="Times New Roman" w:hAnsi="Arial" w:cs="Arial"/>
                <w:sz w:val="14"/>
                <w:szCs w:val="14"/>
                <w:lang w:eastAsia="es-CO"/>
              </w:rPr>
              <w:t>Daños materiales, incluyendo daño emergente y lucro cesante, y daños morales, fisiológicos y a la vida de relación</w:t>
            </w:r>
          </w:p>
        </w:tc>
      </w:tr>
      <w:tr w:rsidR="008B79FE" w:rsidRPr="008B79FE" w14:paraId="21327F11" w14:textId="77777777" w:rsidTr="0020061A">
        <w:trPr>
          <w:trHeight w:val="1303"/>
        </w:trPr>
        <w:tc>
          <w:tcPr>
            <w:tcW w:w="1843" w:type="dxa"/>
            <w:tcBorders>
              <w:top w:val="nil"/>
              <w:left w:val="single" w:sz="4" w:space="0" w:color="auto"/>
              <w:bottom w:val="nil"/>
              <w:right w:val="single" w:sz="4" w:space="0" w:color="auto"/>
            </w:tcBorders>
            <w:vAlign w:val="center"/>
            <w:hideMark/>
          </w:tcPr>
          <w:p w14:paraId="77E0B32A"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lastRenderedPageBreak/>
              <w:t>1. GENERALES</w:t>
            </w:r>
          </w:p>
        </w:tc>
        <w:tc>
          <w:tcPr>
            <w:tcW w:w="1764" w:type="dxa"/>
            <w:tcBorders>
              <w:left w:val="single" w:sz="4" w:space="0" w:color="auto"/>
            </w:tcBorders>
            <w:vAlign w:val="center"/>
            <w:hideMark/>
          </w:tcPr>
          <w:p w14:paraId="02464EDE"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AUTOMÓVILES</w:t>
            </w:r>
          </w:p>
        </w:tc>
        <w:tc>
          <w:tcPr>
            <w:tcW w:w="3713" w:type="dxa"/>
            <w:hideMark/>
          </w:tcPr>
          <w:p w14:paraId="5E4C50D2"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Amparar a la UAE. CUERPO OFICIAL DE BOMBEROS DE BOGOTÁ, por los perjuicios que cause patrimonial (daños materiales incluyendo daño emergente y lucro cesante) y extra patrimonialmente (incluidos el daño moral, daño fisiológico y daño a la vida en relación), al igual que los daños a bienes, o lesiones, o muerte a terceros.</w:t>
            </w:r>
            <w:r w:rsidRPr="008B79FE">
              <w:rPr>
                <w:rFonts w:ascii="Arial" w:eastAsia="Times New Roman" w:hAnsi="Arial" w:cs="Arial"/>
                <w:sz w:val="14"/>
                <w:szCs w:val="14"/>
                <w:lang w:eastAsia="es-CO"/>
              </w:rPr>
              <w:br/>
            </w:r>
            <w:r w:rsidRPr="008B79FE">
              <w:rPr>
                <w:rFonts w:ascii="Arial" w:eastAsia="Times New Roman" w:hAnsi="Arial" w:cs="Arial"/>
                <w:sz w:val="14"/>
                <w:szCs w:val="14"/>
                <w:lang w:eastAsia="es-CO"/>
              </w:rPr>
              <w:br/>
              <w:t>De igual forma se amparan los daños y/o pérdidas que afecten a los vehículos de su propiedad, bajo tenencia, control o por los que sea legalmente responsable, incluidos aquellos recibidos por parte de otras entidades para el desarrollo misional</w:t>
            </w:r>
          </w:p>
        </w:tc>
        <w:tc>
          <w:tcPr>
            <w:tcW w:w="2881" w:type="dxa"/>
            <w:hideMark/>
          </w:tcPr>
          <w:p w14:paraId="30C56EA5"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Pérdida total o parcial por daños o hurto, hurto calificado, terrorismo, responsabilidad civil a terceros, asistencia técnica y jurídica, entre otros</w:t>
            </w:r>
          </w:p>
        </w:tc>
      </w:tr>
      <w:tr w:rsidR="008B79FE" w:rsidRPr="008B79FE" w14:paraId="3325038A" w14:textId="77777777" w:rsidTr="00F84192">
        <w:trPr>
          <w:trHeight w:val="1440"/>
        </w:trPr>
        <w:tc>
          <w:tcPr>
            <w:tcW w:w="1843" w:type="dxa"/>
            <w:tcBorders>
              <w:top w:val="nil"/>
              <w:left w:val="single" w:sz="4" w:space="0" w:color="auto"/>
              <w:bottom w:val="nil"/>
              <w:right w:val="single" w:sz="4" w:space="0" w:color="auto"/>
            </w:tcBorders>
            <w:hideMark/>
          </w:tcPr>
          <w:p w14:paraId="294181D3" w14:textId="77777777" w:rsidR="005A43A6" w:rsidRPr="008B79FE" w:rsidRDefault="005A43A6" w:rsidP="005A43A6">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 </w:t>
            </w:r>
          </w:p>
        </w:tc>
        <w:tc>
          <w:tcPr>
            <w:tcW w:w="1764" w:type="dxa"/>
            <w:tcBorders>
              <w:left w:val="single" w:sz="4" w:space="0" w:color="auto"/>
            </w:tcBorders>
            <w:vAlign w:val="center"/>
            <w:hideMark/>
          </w:tcPr>
          <w:p w14:paraId="511E3C8A"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TRANSPORTE DE MERCANCÍAS</w:t>
            </w:r>
          </w:p>
        </w:tc>
        <w:tc>
          <w:tcPr>
            <w:tcW w:w="3713" w:type="dxa"/>
            <w:hideMark/>
          </w:tcPr>
          <w:p w14:paraId="10055F84" w14:textId="77777777" w:rsidR="005A43A6" w:rsidRPr="008B79FE" w:rsidRDefault="005A43A6" w:rsidP="005A43A6">
            <w:pPr>
              <w:rPr>
                <w:rFonts w:ascii="Arial" w:eastAsia="Times New Roman" w:hAnsi="Arial" w:cs="Arial"/>
                <w:sz w:val="14"/>
                <w:szCs w:val="14"/>
                <w:lang w:eastAsia="es-CO"/>
              </w:rPr>
            </w:pPr>
            <w:r w:rsidRPr="008B79FE">
              <w:rPr>
                <w:rFonts w:ascii="Arial" w:eastAsia="Times New Roman" w:hAnsi="Arial" w:cs="Arial"/>
                <w:sz w:val="14"/>
                <w:szCs w:val="14"/>
                <w:lang w:eastAsia="es-CO"/>
              </w:rPr>
              <w:t>Amparar las pérdidas y los daños materiales causados como consecuencia de los eventos que constituyen los amparos mencionados, en el transporte de cualquier tipo de mercancías nuevas y usadas incluida maquinaría, por cualquier medio de transporte, de los bienes de su propiedad, bajo tenencia, responsabilidad y/o controles propios del giro normal de las actividades de la UAE. CUERPO OFICIAL DE BOMBEROS DE BOGOTÁ.</w:t>
            </w:r>
          </w:p>
        </w:tc>
        <w:tc>
          <w:tcPr>
            <w:tcW w:w="2881" w:type="dxa"/>
            <w:hideMark/>
          </w:tcPr>
          <w:p w14:paraId="392DF537"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Pérdida total o parcial, avería particular, falta de entrega, actos mal intencionados, saqueo, operaciones de cargue y descargue, entre otros</w:t>
            </w:r>
          </w:p>
        </w:tc>
      </w:tr>
      <w:tr w:rsidR="008B79FE" w:rsidRPr="008B79FE" w14:paraId="5437EE10" w14:textId="77777777" w:rsidTr="00F84192">
        <w:trPr>
          <w:trHeight w:val="735"/>
        </w:trPr>
        <w:tc>
          <w:tcPr>
            <w:tcW w:w="1843" w:type="dxa"/>
            <w:tcBorders>
              <w:top w:val="nil"/>
              <w:left w:val="single" w:sz="4" w:space="0" w:color="auto"/>
              <w:bottom w:val="nil"/>
              <w:right w:val="single" w:sz="4" w:space="0" w:color="auto"/>
            </w:tcBorders>
            <w:hideMark/>
          </w:tcPr>
          <w:p w14:paraId="2E05A6B1" w14:textId="77777777" w:rsidR="005A43A6" w:rsidRPr="008B79FE" w:rsidRDefault="005A43A6" w:rsidP="005A43A6">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 </w:t>
            </w:r>
          </w:p>
        </w:tc>
        <w:tc>
          <w:tcPr>
            <w:tcW w:w="1764" w:type="dxa"/>
            <w:tcBorders>
              <w:left w:val="single" w:sz="4" w:space="0" w:color="auto"/>
            </w:tcBorders>
            <w:vAlign w:val="center"/>
            <w:hideMark/>
          </w:tcPr>
          <w:p w14:paraId="29D89ACF" w14:textId="530B2BD2"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TODO RIESGO</w:t>
            </w:r>
            <w:r w:rsidR="00F84192" w:rsidRPr="008B79FE">
              <w:rPr>
                <w:rFonts w:ascii="Arial" w:eastAsia="Times New Roman" w:hAnsi="Arial" w:cs="Arial"/>
                <w:b/>
                <w:bCs/>
                <w:sz w:val="14"/>
                <w:szCs w:val="14"/>
                <w:lang w:eastAsia="es-CO"/>
              </w:rPr>
              <w:t xml:space="preserve"> </w:t>
            </w:r>
            <w:r w:rsidRPr="008B79FE">
              <w:rPr>
                <w:rFonts w:ascii="Arial" w:eastAsia="Times New Roman" w:hAnsi="Arial" w:cs="Arial"/>
                <w:b/>
                <w:bCs/>
                <w:sz w:val="14"/>
                <w:szCs w:val="14"/>
                <w:lang w:eastAsia="es-CO"/>
              </w:rPr>
              <w:t>EQUIPO Y MAQUINARÍA</w:t>
            </w:r>
          </w:p>
        </w:tc>
        <w:tc>
          <w:tcPr>
            <w:tcW w:w="3713" w:type="dxa"/>
            <w:hideMark/>
          </w:tcPr>
          <w:p w14:paraId="75B7CE1D" w14:textId="77777777" w:rsidR="005A43A6" w:rsidRPr="008B79FE" w:rsidRDefault="005A43A6" w:rsidP="005A43A6">
            <w:pPr>
              <w:rPr>
                <w:rFonts w:ascii="Arial" w:eastAsia="Times New Roman" w:hAnsi="Arial" w:cs="Arial"/>
                <w:sz w:val="14"/>
                <w:szCs w:val="14"/>
                <w:lang w:eastAsia="es-CO"/>
              </w:rPr>
            </w:pPr>
            <w:r w:rsidRPr="008B79FE">
              <w:rPr>
                <w:rFonts w:ascii="Arial" w:eastAsia="Times New Roman" w:hAnsi="Arial" w:cs="Arial"/>
                <w:sz w:val="14"/>
                <w:szCs w:val="14"/>
                <w:lang w:eastAsia="es-CO"/>
              </w:rPr>
              <w:t>Amparar las pérdidas o daños materiales contra todo riesgo que afecten a las Maquinarías y Equipos de propiedad de la UAE. CUERPO OFICIAL DE BOMBEROS DE BOGOTÁ o aquellos que se encuentren bajo su control, tenencia, responsabilidad o custodia, ubicados en el territorio nacional, contra los daños o pérdidas materiales a consecuencia de cualquier riesgo, tanto por eventos internos o externos, incluyendo las pérdidas consecuenciales por todo concepto dentro o fuera de las instalaciones del asegurado y/o en predios de terceros y los utilizados en desarrollo del objeto social.</w:t>
            </w:r>
          </w:p>
        </w:tc>
        <w:tc>
          <w:tcPr>
            <w:tcW w:w="2881" w:type="dxa"/>
            <w:hideMark/>
          </w:tcPr>
          <w:p w14:paraId="276B235A"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Incendio, rayo, explosión, hurto, hurto calificado, volcamiento, choque, eventos naturales, actos mal intencionados, responsabilidad civil extracontractual, entre otros</w:t>
            </w:r>
          </w:p>
        </w:tc>
      </w:tr>
      <w:tr w:rsidR="008B79FE" w:rsidRPr="008B79FE" w14:paraId="35429065" w14:textId="77777777" w:rsidTr="0020061A">
        <w:trPr>
          <w:trHeight w:val="475"/>
        </w:trPr>
        <w:tc>
          <w:tcPr>
            <w:tcW w:w="1843" w:type="dxa"/>
            <w:tcBorders>
              <w:top w:val="nil"/>
              <w:left w:val="single" w:sz="4" w:space="0" w:color="auto"/>
              <w:bottom w:val="nil"/>
              <w:right w:val="single" w:sz="4" w:space="0" w:color="auto"/>
            </w:tcBorders>
            <w:hideMark/>
          </w:tcPr>
          <w:p w14:paraId="00B4C8C3" w14:textId="77777777" w:rsidR="005A43A6" w:rsidRPr="008B79FE" w:rsidRDefault="005A43A6" w:rsidP="005A43A6">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 </w:t>
            </w:r>
          </w:p>
        </w:tc>
        <w:tc>
          <w:tcPr>
            <w:tcW w:w="1764" w:type="dxa"/>
            <w:tcBorders>
              <w:left w:val="single" w:sz="4" w:space="0" w:color="auto"/>
            </w:tcBorders>
            <w:vAlign w:val="center"/>
            <w:hideMark/>
          </w:tcPr>
          <w:p w14:paraId="3286985D"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CASCO BARCO</w:t>
            </w:r>
          </w:p>
        </w:tc>
        <w:tc>
          <w:tcPr>
            <w:tcW w:w="3713" w:type="dxa"/>
            <w:hideMark/>
          </w:tcPr>
          <w:p w14:paraId="708FF21D"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Amparar los daños y/o pérdidas, y gastos en que tenga que incurrir la UAE.  CUERPO OFICIAL DE BOMBEROS DE BOGOTÁ, a consecuencia de los riesgos a que está expuesta en el giro de  las actividades desarrolladas con sus embarcaciones, incluyendo los equipos y accesorios que sean de su propiedad  o que se encuentren bajo tenencia, control o por los que sea legalmente responsable, incluidos aquellos recibidos por  parte de otras entidades para el desarrollo misional, así como los daños a bienes, y/o lesiones, y/o muerte de terceros por causa de accidentes en el giro propio de su misionalidad</w:t>
            </w:r>
          </w:p>
        </w:tc>
        <w:tc>
          <w:tcPr>
            <w:tcW w:w="2881" w:type="dxa"/>
            <w:hideMark/>
          </w:tcPr>
          <w:p w14:paraId="5D482F11" w14:textId="77777777" w:rsidR="005A43A6" w:rsidRPr="008B79FE" w:rsidRDefault="005A43A6" w:rsidP="005A43A6">
            <w:pPr>
              <w:rPr>
                <w:rFonts w:ascii="Arial" w:eastAsia="Times New Roman" w:hAnsi="Arial" w:cs="Arial"/>
                <w:sz w:val="14"/>
                <w:szCs w:val="14"/>
                <w:lang w:eastAsia="es-CO"/>
              </w:rPr>
            </w:pPr>
            <w:r w:rsidRPr="008B79FE">
              <w:rPr>
                <w:rFonts w:ascii="Arial" w:eastAsia="Times New Roman" w:hAnsi="Arial" w:cs="Arial"/>
                <w:sz w:val="14"/>
                <w:szCs w:val="14"/>
                <w:lang w:eastAsia="es-CO"/>
              </w:rPr>
              <w:t>Todo riesgo por las pérdidas y/o daños materiales que afecten los bienes asegurados activos o inactivos por cualquier riesgo o causas, incluidos, entre otros, pero no limitados a: Abandono, accidentes durante el cargue y descargue; actos mal intencionados de terceros (al 100 %), ampliación de radio de operación a nivel mundial, apresamiento, secuestro, asonada, conmoción civil o popular y huelga, entre otros.</w:t>
            </w:r>
          </w:p>
        </w:tc>
      </w:tr>
      <w:tr w:rsidR="008B79FE" w:rsidRPr="008B79FE" w14:paraId="7E1E7884" w14:textId="77777777" w:rsidTr="00F84192">
        <w:trPr>
          <w:trHeight w:val="1260"/>
        </w:trPr>
        <w:tc>
          <w:tcPr>
            <w:tcW w:w="1843" w:type="dxa"/>
            <w:tcBorders>
              <w:top w:val="nil"/>
              <w:left w:val="single" w:sz="4" w:space="0" w:color="auto"/>
              <w:bottom w:val="nil"/>
              <w:right w:val="single" w:sz="4" w:space="0" w:color="auto"/>
            </w:tcBorders>
            <w:hideMark/>
          </w:tcPr>
          <w:p w14:paraId="55AA37C6" w14:textId="77777777" w:rsidR="005A43A6" w:rsidRPr="008B79FE" w:rsidRDefault="005A43A6" w:rsidP="005A43A6">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 </w:t>
            </w:r>
          </w:p>
        </w:tc>
        <w:tc>
          <w:tcPr>
            <w:tcW w:w="1764" w:type="dxa"/>
            <w:tcBorders>
              <w:left w:val="single" w:sz="4" w:space="0" w:color="auto"/>
            </w:tcBorders>
            <w:vAlign w:val="center"/>
            <w:hideMark/>
          </w:tcPr>
          <w:p w14:paraId="7E2A92E6"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RESPONSABILIDAD CIVIL PROTECCIÓN DE DATOS (RIESGO CIBERNÉTICO)</w:t>
            </w:r>
          </w:p>
        </w:tc>
        <w:tc>
          <w:tcPr>
            <w:tcW w:w="3713" w:type="dxa"/>
            <w:hideMark/>
          </w:tcPr>
          <w:p w14:paraId="425277F1"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Cubrir las pérdidas patrimoniales y Gastos de Defensa por la eventual responsabilidad de la UAE. CUERPO OFICIAL DE BOMBEROS DEBOGOTÁ, por pérdidas o daños ocasionados a terceros, y por los daños o pérdidas a sus propios bienes e intereses, derivados de situaciones de riesgo en el manejo de información, que son objeto de la cobertura de la póliza, dentro y fuera del Territorio Nacional.</w:t>
            </w:r>
          </w:p>
        </w:tc>
        <w:tc>
          <w:tcPr>
            <w:tcW w:w="2881" w:type="dxa"/>
            <w:hideMark/>
          </w:tcPr>
          <w:p w14:paraId="70D03216" w14:textId="77777777" w:rsidR="005A43A6" w:rsidRPr="008B79FE" w:rsidRDefault="005A43A6" w:rsidP="005A43A6">
            <w:pPr>
              <w:rPr>
                <w:rFonts w:ascii="Arial" w:eastAsia="Times New Roman" w:hAnsi="Arial" w:cs="Arial"/>
                <w:sz w:val="14"/>
                <w:szCs w:val="14"/>
                <w:lang w:eastAsia="es-CO"/>
              </w:rPr>
            </w:pPr>
            <w:r w:rsidRPr="008B79FE">
              <w:rPr>
                <w:rFonts w:ascii="Arial" w:eastAsia="Times New Roman" w:hAnsi="Arial" w:cs="Arial"/>
                <w:sz w:val="14"/>
                <w:szCs w:val="14"/>
                <w:lang w:eastAsia="es-CO"/>
              </w:rPr>
              <w:t>Indemnizar los perjuicios por los que sea responsable el asegurado por una falla en el tratamiento de datos (violación de información personal), cualquier pérdida derivada de violación de información personal y/o violación de información corporativa, cualquier pérdida derivada de un acto, error u omisión, real o presunto, que resulte en un reclamo contra el asegurado, entre otros.</w:t>
            </w:r>
          </w:p>
        </w:tc>
      </w:tr>
      <w:tr w:rsidR="008B79FE" w:rsidRPr="008B79FE" w14:paraId="498E9C39" w14:textId="77777777" w:rsidTr="00F84192">
        <w:trPr>
          <w:trHeight w:val="360"/>
        </w:trPr>
        <w:tc>
          <w:tcPr>
            <w:tcW w:w="1843" w:type="dxa"/>
            <w:tcBorders>
              <w:top w:val="nil"/>
              <w:left w:val="single" w:sz="4" w:space="0" w:color="auto"/>
              <w:bottom w:val="single" w:sz="4" w:space="0" w:color="auto"/>
              <w:right w:val="single" w:sz="4" w:space="0" w:color="auto"/>
            </w:tcBorders>
            <w:hideMark/>
          </w:tcPr>
          <w:p w14:paraId="720249F9" w14:textId="77777777" w:rsidR="005A43A6" w:rsidRPr="008B79FE" w:rsidRDefault="005A43A6" w:rsidP="005A43A6">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 </w:t>
            </w:r>
          </w:p>
        </w:tc>
        <w:tc>
          <w:tcPr>
            <w:tcW w:w="1764" w:type="dxa"/>
            <w:tcBorders>
              <w:left w:val="single" w:sz="4" w:space="0" w:color="auto"/>
            </w:tcBorders>
            <w:vAlign w:val="center"/>
            <w:hideMark/>
          </w:tcPr>
          <w:p w14:paraId="5CDCD68F"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SOAT</w:t>
            </w:r>
          </w:p>
        </w:tc>
        <w:tc>
          <w:tcPr>
            <w:tcW w:w="3713" w:type="dxa"/>
            <w:hideMark/>
          </w:tcPr>
          <w:p w14:paraId="1F200497"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 xml:space="preserve">Amparar los daños corporales causados a las personas en accidentes de tránsito SOAT. </w:t>
            </w:r>
          </w:p>
        </w:tc>
        <w:tc>
          <w:tcPr>
            <w:tcW w:w="2881" w:type="dxa"/>
            <w:hideMark/>
          </w:tcPr>
          <w:p w14:paraId="2A5CEA20"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Gastos médicos o servicios médico-quirúrgicos, gastos de transporte, entre otros.</w:t>
            </w:r>
          </w:p>
        </w:tc>
      </w:tr>
      <w:tr w:rsidR="008B79FE" w:rsidRPr="008B79FE" w14:paraId="45A59819" w14:textId="77777777" w:rsidTr="0020061A">
        <w:trPr>
          <w:trHeight w:val="169"/>
        </w:trPr>
        <w:tc>
          <w:tcPr>
            <w:tcW w:w="1843" w:type="dxa"/>
            <w:tcBorders>
              <w:top w:val="single" w:sz="4" w:space="0" w:color="auto"/>
              <w:left w:val="single" w:sz="4" w:space="0" w:color="auto"/>
              <w:bottom w:val="nil"/>
              <w:right w:val="single" w:sz="4" w:space="0" w:color="auto"/>
            </w:tcBorders>
            <w:vAlign w:val="center"/>
            <w:hideMark/>
          </w:tcPr>
          <w:p w14:paraId="7F0C254C"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Arial" w:hAnsi="Arial" w:cs="Arial"/>
                <w:b/>
                <w:bCs/>
                <w:sz w:val="14"/>
                <w:szCs w:val="14"/>
                <w:lang w:eastAsia="es-CO"/>
              </w:rPr>
              <w:t>2. PATRIMONIALES</w:t>
            </w:r>
          </w:p>
        </w:tc>
        <w:tc>
          <w:tcPr>
            <w:tcW w:w="1764" w:type="dxa"/>
            <w:tcBorders>
              <w:left w:val="single" w:sz="4" w:space="0" w:color="auto"/>
            </w:tcBorders>
            <w:vAlign w:val="center"/>
            <w:hideMark/>
          </w:tcPr>
          <w:p w14:paraId="0FFFD8B6"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RESPONSABILIDAD CIVIL SERVIDORES PÚBLICOS</w:t>
            </w:r>
          </w:p>
        </w:tc>
        <w:tc>
          <w:tcPr>
            <w:tcW w:w="3713" w:type="dxa"/>
            <w:hideMark/>
          </w:tcPr>
          <w:p w14:paraId="65297A95"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 xml:space="preserve">Amparar los perjuicios o detrimentos patrimoniales causados a la UAE. CUERPO OFICIAL DE BOMBEROS DE BOGOTÁ, como consecuencia de decisiones de gestión incorrectas, pero no dolosas, adoptadas y/o ejecutadas o </w:t>
            </w:r>
            <w:proofErr w:type="spellStart"/>
            <w:r w:rsidRPr="008B79FE">
              <w:rPr>
                <w:rFonts w:ascii="Arial" w:eastAsia="Times New Roman" w:hAnsi="Arial" w:cs="Arial"/>
                <w:sz w:val="14"/>
                <w:szCs w:val="14"/>
                <w:lang w:eastAsia="es-CO"/>
              </w:rPr>
              <w:t>inejecutadas</w:t>
            </w:r>
            <w:proofErr w:type="spellEnd"/>
            <w:r w:rsidRPr="008B79FE">
              <w:rPr>
                <w:rFonts w:ascii="Arial" w:eastAsia="Times New Roman" w:hAnsi="Arial" w:cs="Arial"/>
                <w:sz w:val="14"/>
                <w:szCs w:val="14"/>
                <w:lang w:eastAsia="es-CO"/>
              </w:rPr>
              <w:t xml:space="preserve">, por los Servidores Públicos y/o funcionarios con regímenes de responsabilidad similares a los de los servidores públicos, cuyos cargos están definidos institucionalmente </w:t>
            </w:r>
            <w:r w:rsidRPr="008B79FE">
              <w:rPr>
                <w:rFonts w:ascii="Arial" w:eastAsia="Times New Roman" w:hAnsi="Arial" w:cs="Arial"/>
                <w:sz w:val="14"/>
                <w:szCs w:val="14"/>
                <w:lang w:eastAsia="es-CO"/>
              </w:rPr>
              <w:br/>
            </w:r>
            <w:r w:rsidRPr="008B79FE">
              <w:rPr>
                <w:rFonts w:ascii="Arial" w:eastAsia="Times New Roman" w:hAnsi="Arial" w:cs="Arial"/>
                <w:sz w:val="14"/>
                <w:szCs w:val="14"/>
                <w:lang w:eastAsia="es-CO"/>
              </w:rPr>
              <w:br/>
              <w:t xml:space="preserve">Finalmente, esta póliza tiene finalidad asumir los gastos de defensa (honorarios profesionales de abogados defensores y cauciones judiciales) según los límites por </w:t>
            </w:r>
            <w:r w:rsidRPr="008B79FE">
              <w:rPr>
                <w:rFonts w:ascii="Arial" w:eastAsia="Times New Roman" w:hAnsi="Arial" w:cs="Arial"/>
                <w:sz w:val="14"/>
                <w:szCs w:val="14"/>
                <w:lang w:eastAsia="es-CO"/>
              </w:rPr>
              <w:lastRenderedPageBreak/>
              <w:t>etapas procesales establecidos en este documento, en todo tipo de procesos, incluidos los penales siempre que se trate de delitos no dolosos; civiles; administrativos; iniciados por entes de control (Procuraduría, Contraloría o similares), investigaciones o procesos internos, o; por cualquier organismo oficial, en los que se discuta la responsabilidad correspondiente a los cargos asegurados."</w:t>
            </w:r>
          </w:p>
        </w:tc>
        <w:tc>
          <w:tcPr>
            <w:tcW w:w="2881" w:type="dxa"/>
            <w:hideMark/>
          </w:tcPr>
          <w:p w14:paraId="03509660"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lastRenderedPageBreak/>
              <w:t>Perjuicios causados a terceros y a la Entidad, gastos y costas judiciales</w:t>
            </w:r>
          </w:p>
        </w:tc>
      </w:tr>
      <w:tr w:rsidR="008B79FE" w:rsidRPr="008B79FE" w14:paraId="14CE77AE" w14:textId="77777777" w:rsidTr="00F84192">
        <w:trPr>
          <w:trHeight w:val="360"/>
        </w:trPr>
        <w:tc>
          <w:tcPr>
            <w:tcW w:w="1843" w:type="dxa"/>
            <w:tcBorders>
              <w:top w:val="nil"/>
              <w:left w:val="single" w:sz="4" w:space="0" w:color="auto"/>
              <w:bottom w:val="single" w:sz="4" w:space="0" w:color="auto"/>
              <w:right w:val="single" w:sz="4" w:space="0" w:color="auto"/>
            </w:tcBorders>
            <w:hideMark/>
          </w:tcPr>
          <w:p w14:paraId="7CC8CBE6" w14:textId="77777777" w:rsidR="005A43A6" w:rsidRPr="008B79FE" w:rsidRDefault="005A43A6" w:rsidP="005A43A6">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 </w:t>
            </w:r>
          </w:p>
        </w:tc>
        <w:tc>
          <w:tcPr>
            <w:tcW w:w="1764" w:type="dxa"/>
            <w:tcBorders>
              <w:left w:val="single" w:sz="4" w:space="0" w:color="auto"/>
            </w:tcBorders>
            <w:vAlign w:val="center"/>
            <w:hideMark/>
          </w:tcPr>
          <w:p w14:paraId="3E433F13"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INFIDELIDAD Y RIESGOS FINANCIEROS</w:t>
            </w:r>
          </w:p>
        </w:tc>
        <w:tc>
          <w:tcPr>
            <w:tcW w:w="3713" w:type="dxa"/>
            <w:hideMark/>
          </w:tcPr>
          <w:p w14:paraId="34D793F2" w14:textId="77777777" w:rsidR="005A43A6" w:rsidRPr="008B79FE" w:rsidRDefault="005A43A6" w:rsidP="005A43A6">
            <w:pPr>
              <w:rPr>
                <w:rFonts w:ascii="Arial" w:eastAsia="Times New Roman" w:hAnsi="Arial" w:cs="Arial"/>
                <w:sz w:val="14"/>
                <w:szCs w:val="14"/>
                <w:lang w:eastAsia="es-CO"/>
              </w:rPr>
            </w:pPr>
            <w:r w:rsidRPr="008B79FE">
              <w:rPr>
                <w:rFonts w:ascii="Arial" w:eastAsia="Times New Roman" w:hAnsi="Arial" w:cs="Arial"/>
                <w:sz w:val="14"/>
                <w:szCs w:val="14"/>
                <w:lang w:eastAsia="es-CO"/>
              </w:rPr>
              <w:t>Amparar bajo las condiciones de la Póliza de Infidelidad de Riesgos Financieros – IRF, las pérdidas directas de dineros, títulos valores, depósitos judiciales u otras propiedades, y los gastos en que tenga que incurrir la UAE. CUERPO OFICIAL DE BOMBEROS DE BOGOTÁ, como consecuencia de los riesgos a que está expuesto en el giro de su actividad, causados por empleados, terceros o en complicidad con éstos</w:t>
            </w:r>
          </w:p>
        </w:tc>
        <w:tc>
          <w:tcPr>
            <w:tcW w:w="2881" w:type="dxa"/>
            <w:hideMark/>
          </w:tcPr>
          <w:p w14:paraId="4D536ECC"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Se precisa que las condiciones, coberturas y cláusulas de esta póliza aplican para las pérdidas derivadas de infidelidad de empleados, solos o en concurso con otros, o con terceros, con la intención manifiesta de hacer que el asegurado sufra dicha pérdida</w:t>
            </w:r>
          </w:p>
        </w:tc>
      </w:tr>
      <w:tr w:rsidR="008B79FE" w:rsidRPr="008B79FE" w14:paraId="7A5CE1D6" w14:textId="77777777" w:rsidTr="00F84192">
        <w:trPr>
          <w:trHeight w:val="1260"/>
        </w:trPr>
        <w:tc>
          <w:tcPr>
            <w:tcW w:w="1843" w:type="dxa"/>
            <w:tcBorders>
              <w:top w:val="single" w:sz="4" w:space="0" w:color="auto"/>
              <w:bottom w:val="single" w:sz="4" w:space="0" w:color="auto"/>
            </w:tcBorders>
            <w:vAlign w:val="center"/>
            <w:hideMark/>
          </w:tcPr>
          <w:p w14:paraId="4FD21372"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Arial" w:hAnsi="Arial" w:cs="Arial"/>
                <w:b/>
                <w:bCs/>
                <w:sz w:val="14"/>
                <w:szCs w:val="14"/>
                <w:lang w:eastAsia="es-CO"/>
              </w:rPr>
              <w:t>3. AVIACIÓN</w:t>
            </w:r>
          </w:p>
        </w:tc>
        <w:tc>
          <w:tcPr>
            <w:tcW w:w="1764" w:type="dxa"/>
            <w:vAlign w:val="center"/>
            <w:hideMark/>
          </w:tcPr>
          <w:p w14:paraId="4940CFF5"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CASCO AVIACIÓN (DRONES)</w:t>
            </w:r>
          </w:p>
        </w:tc>
        <w:tc>
          <w:tcPr>
            <w:tcW w:w="3713" w:type="dxa"/>
            <w:hideMark/>
          </w:tcPr>
          <w:p w14:paraId="5676D826" w14:textId="77777777" w:rsidR="005A43A6" w:rsidRPr="008B79FE" w:rsidRDefault="005A43A6" w:rsidP="005A43A6">
            <w:pPr>
              <w:rPr>
                <w:rFonts w:ascii="Arial" w:eastAsia="Times New Roman" w:hAnsi="Arial" w:cs="Arial"/>
                <w:sz w:val="14"/>
                <w:szCs w:val="14"/>
                <w:lang w:eastAsia="es-CO"/>
              </w:rPr>
            </w:pPr>
            <w:r w:rsidRPr="008B79FE">
              <w:rPr>
                <w:rFonts w:ascii="Arial" w:eastAsia="Times New Roman" w:hAnsi="Arial" w:cs="Arial"/>
                <w:sz w:val="14"/>
                <w:szCs w:val="14"/>
                <w:lang w:eastAsia="es-CO"/>
              </w:rPr>
              <w:t>Amparar las pérdidas o daños y la responsabilidad civil frente a terceros, y las pérdidas o daños materiales que afecten a las aeronaves no tripuladas (Drones) de propiedad de la UNIDAD ADMINISTRATIVA ESPECIAL CUERPO OFICIAL DE BOMBEROS DE BOGOTÁ, bajo su responsabilidad, tenencia y/o control, y en general los recibidos a cualquier título y/o por los que tenga algún interés asegurable</w:t>
            </w:r>
          </w:p>
        </w:tc>
        <w:tc>
          <w:tcPr>
            <w:tcW w:w="2881" w:type="dxa"/>
            <w:hideMark/>
          </w:tcPr>
          <w:p w14:paraId="284F0418" w14:textId="77777777" w:rsidR="005A43A6" w:rsidRPr="008B79FE" w:rsidRDefault="005A43A6" w:rsidP="005A43A6">
            <w:pPr>
              <w:rPr>
                <w:rFonts w:ascii="Arial" w:eastAsia="Times New Roman" w:hAnsi="Arial" w:cs="Arial"/>
                <w:sz w:val="14"/>
                <w:szCs w:val="14"/>
                <w:lang w:eastAsia="es-CO"/>
              </w:rPr>
            </w:pPr>
            <w:r w:rsidRPr="008B79FE">
              <w:rPr>
                <w:rFonts w:ascii="Arial" w:eastAsia="Times New Roman" w:hAnsi="Arial" w:cs="Arial"/>
                <w:sz w:val="14"/>
                <w:szCs w:val="14"/>
                <w:lang w:eastAsia="es-CO"/>
              </w:rPr>
              <w:t xml:space="preserve">Pérdidas o daños a la nave no tripulada incluida la desaparición, la responsabilidad civil extracontractual, entre otros. </w:t>
            </w:r>
          </w:p>
        </w:tc>
      </w:tr>
      <w:tr w:rsidR="008B79FE" w:rsidRPr="008B79FE" w14:paraId="1502447E" w14:textId="77777777" w:rsidTr="00F84192">
        <w:trPr>
          <w:trHeight w:val="1080"/>
        </w:trPr>
        <w:tc>
          <w:tcPr>
            <w:tcW w:w="1843" w:type="dxa"/>
            <w:tcBorders>
              <w:top w:val="single" w:sz="4" w:space="0" w:color="auto"/>
              <w:left w:val="single" w:sz="4" w:space="0" w:color="auto"/>
              <w:bottom w:val="nil"/>
              <w:right w:val="single" w:sz="4" w:space="0" w:color="auto"/>
            </w:tcBorders>
            <w:noWrap/>
            <w:vAlign w:val="center"/>
            <w:hideMark/>
          </w:tcPr>
          <w:p w14:paraId="5850B5C4" w14:textId="77777777" w:rsidR="005A43A6" w:rsidRPr="008B79FE" w:rsidRDefault="005A43A6" w:rsidP="00F84192">
            <w:pPr>
              <w:rPr>
                <w:rFonts w:ascii="Arial" w:eastAsia="Times New Roman" w:hAnsi="Arial" w:cs="Arial"/>
                <w:lang w:eastAsia="es-CO"/>
              </w:rPr>
            </w:pPr>
            <w:r w:rsidRPr="008B79FE">
              <w:rPr>
                <w:rFonts w:ascii="Arial" w:eastAsia="Times New Roman" w:hAnsi="Arial" w:cs="Arial"/>
                <w:lang w:eastAsia="es-CO"/>
              </w:rPr>
              <w:t> </w:t>
            </w:r>
          </w:p>
        </w:tc>
        <w:tc>
          <w:tcPr>
            <w:tcW w:w="1764" w:type="dxa"/>
            <w:tcBorders>
              <w:left w:val="single" w:sz="4" w:space="0" w:color="auto"/>
            </w:tcBorders>
            <w:vAlign w:val="center"/>
            <w:hideMark/>
          </w:tcPr>
          <w:p w14:paraId="2B5A171E"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ACCIDENTES PERSONALES PASAJEROS</w:t>
            </w:r>
          </w:p>
        </w:tc>
        <w:tc>
          <w:tcPr>
            <w:tcW w:w="3713" w:type="dxa"/>
            <w:hideMark/>
          </w:tcPr>
          <w:p w14:paraId="3A35977D" w14:textId="77777777" w:rsidR="005A43A6" w:rsidRPr="008B79FE" w:rsidRDefault="005A43A6" w:rsidP="005A43A6">
            <w:pPr>
              <w:rPr>
                <w:rFonts w:ascii="Arial" w:eastAsia="Times New Roman" w:hAnsi="Arial" w:cs="Arial"/>
                <w:sz w:val="14"/>
                <w:szCs w:val="14"/>
                <w:lang w:eastAsia="es-CO"/>
              </w:rPr>
            </w:pPr>
            <w:r w:rsidRPr="008B79FE">
              <w:rPr>
                <w:rFonts w:ascii="Arial" w:eastAsia="Times New Roman" w:hAnsi="Arial" w:cs="Arial"/>
                <w:sz w:val="14"/>
                <w:szCs w:val="14"/>
                <w:lang w:eastAsia="es-CO"/>
              </w:rPr>
              <w:t>Amparar la muerte o lesiones causadas a los pasajeros ocupantes de vehículos automotores de propiedad de la UAE. CUERPO OFICIAL DE BOMBEROS DE BOGOTÁ, o de aquellos vehículos que se encuentren bajo su control, tenencia, responsabilidad o custodia, ocurridos dentro del territorio nacional.</w:t>
            </w:r>
          </w:p>
        </w:tc>
        <w:tc>
          <w:tcPr>
            <w:tcW w:w="2881" w:type="dxa"/>
            <w:hideMark/>
          </w:tcPr>
          <w:p w14:paraId="35017C17"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Muerte accidental, incapacidad total y permanente, Incapacidad temporal, desmembración, gastos médicos, quirúrgicos, farmacéuticos y hospitalarios, auxilio funerario, entre otros.</w:t>
            </w:r>
          </w:p>
        </w:tc>
      </w:tr>
      <w:tr w:rsidR="008B79FE" w:rsidRPr="008B79FE" w14:paraId="4C3996E6" w14:textId="77777777" w:rsidTr="00F84192">
        <w:trPr>
          <w:trHeight w:val="720"/>
        </w:trPr>
        <w:tc>
          <w:tcPr>
            <w:tcW w:w="1843" w:type="dxa"/>
            <w:tcBorders>
              <w:top w:val="nil"/>
              <w:left w:val="single" w:sz="4" w:space="0" w:color="auto"/>
              <w:bottom w:val="nil"/>
              <w:right w:val="single" w:sz="4" w:space="0" w:color="auto"/>
            </w:tcBorders>
            <w:vAlign w:val="center"/>
            <w:hideMark/>
          </w:tcPr>
          <w:p w14:paraId="130A49DA" w14:textId="34BFDB96" w:rsidR="005A43A6" w:rsidRPr="008B79FE" w:rsidRDefault="005A43A6" w:rsidP="00F84192">
            <w:pPr>
              <w:rPr>
                <w:rFonts w:ascii="Arial" w:eastAsia="Times New Roman" w:hAnsi="Arial" w:cs="Arial"/>
                <w:b/>
                <w:bCs/>
                <w:sz w:val="14"/>
                <w:szCs w:val="14"/>
                <w:lang w:eastAsia="es-CO"/>
              </w:rPr>
            </w:pPr>
          </w:p>
        </w:tc>
        <w:tc>
          <w:tcPr>
            <w:tcW w:w="1764" w:type="dxa"/>
            <w:tcBorders>
              <w:left w:val="single" w:sz="4" w:space="0" w:color="auto"/>
            </w:tcBorders>
            <w:vAlign w:val="center"/>
            <w:hideMark/>
          </w:tcPr>
          <w:p w14:paraId="0CBFECE4"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ACCIDENTES PERSONALES ASISTENTES A PROGRAMAS</w:t>
            </w:r>
          </w:p>
        </w:tc>
        <w:tc>
          <w:tcPr>
            <w:tcW w:w="3713" w:type="dxa"/>
            <w:hideMark/>
          </w:tcPr>
          <w:p w14:paraId="39EF9F40"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 xml:space="preserve">Amparar contra los riesgos de muerte accidental, incapacidad total y permanente, y gastos médicos, a los asistentes de programas impartidos por la UAE. CUERPO OFICIAL DE BOMBEROS DE BOGOTÁ </w:t>
            </w:r>
          </w:p>
        </w:tc>
        <w:tc>
          <w:tcPr>
            <w:tcW w:w="2881" w:type="dxa"/>
            <w:hideMark/>
          </w:tcPr>
          <w:p w14:paraId="38BD2B79" w14:textId="77777777" w:rsidR="005A43A6" w:rsidRPr="008B79FE" w:rsidRDefault="005A43A6" w:rsidP="005A43A6">
            <w:pPr>
              <w:rPr>
                <w:rFonts w:ascii="Arial" w:eastAsia="Times New Roman" w:hAnsi="Arial" w:cs="Arial"/>
                <w:sz w:val="14"/>
                <w:szCs w:val="14"/>
                <w:lang w:eastAsia="es-CO"/>
              </w:rPr>
            </w:pPr>
            <w:r w:rsidRPr="008B79FE">
              <w:rPr>
                <w:rFonts w:ascii="Arial" w:eastAsia="Times New Roman" w:hAnsi="Arial" w:cs="Arial"/>
                <w:sz w:val="14"/>
                <w:szCs w:val="14"/>
                <w:lang w:eastAsia="es-CO"/>
              </w:rPr>
              <w:t>Muerte accidental incapacidad total y permanente, desmembración, incapacidad temporal, gastos médicos, quirúrgicos, farmacéuticos y hospitalarios, bono canasta por fallecimiento, entre otros.</w:t>
            </w:r>
          </w:p>
        </w:tc>
      </w:tr>
      <w:tr w:rsidR="008B79FE" w:rsidRPr="008B79FE" w14:paraId="0A407CBC" w14:textId="77777777" w:rsidTr="00F84192">
        <w:trPr>
          <w:trHeight w:val="1260"/>
        </w:trPr>
        <w:tc>
          <w:tcPr>
            <w:tcW w:w="1843" w:type="dxa"/>
            <w:tcBorders>
              <w:top w:val="nil"/>
              <w:left w:val="single" w:sz="4" w:space="0" w:color="auto"/>
              <w:bottom w:val="nil"/>
              <w:right w:val="single" w:sz="4" w:space="0" w:color="auto"/>
            </w:tcBorders>
            <w:vAlign w:val="center"/>
            <w:hideMark/>
          </w:tcPr>
          <w:p w14:paraId="585EDC81" w14:textId="3F57C85B"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 </w:t>
            </w:r>
            <w:r w:rsidR="00F84192" w:rsidRPr="008B79FE">
              <w:rPr>
                <w:rFonts w:ascii="Arial" w:eastAsia="Arial" w:hAnsi="Arial" w:cs="Arial"/>
                <w:b/>
                <w:bCs/>
                <w:sz w:val="14"/>
                <w:szCs w:val="14"/>
                <w:lang w:eastAsia="es-CO"/>
              </w:rPr>
              <w:t>4. SEGURO PERSONAS</w:t>
            </w:r>
          </w:p>
        </w:tc>
        <w:tc>
          <w:tcPr>
            <w:tcW w:w="1764" w:type="dxa"/>
            <w:tcBorders>
              <w:left w:val="single" w:sz="4" w:space="0" w:color="auto"/>
            </w:tcBorders>
            <w:vAlign w:val="center"/>
            <w:hideMark/>
          </w:tcPr>
          <w:p w14:paraId="4A3E30BB"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ACCIDENTES PERSONALES BRIGADISTAS</w:t>
            </w:r>
          </w:p>
        </w:tc>
        <w:tc>
          <w:tcPr>
            <w:tcW w:w="3713" w:type="dxa"/>
            <w:hideMark/>
          </w:tcPr>
          <w:p w14:paraId="4EE0570A"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 xml:space="preserve">Amparar los perjuicios patrimoniales y extrapatrimoniales que cause la UAE. CUERPO OFICIAL DE BOMBEROS DE BOGOTÁ, como consecuencia de la Responsabilidad Civil Contractual </w:t>
            </w:r>
          </w:p>
        </w:tc>
        <w:tc>
          <w:tcPr>
            <w:tcW w:w="2881" w:type="dxa"/>
            <w:hideMark/>
          </w:tcPr>
          <w:p w14:paraId="0F78040F" w14:textId="77777777" w:rsidR="005A43A6" w:rsidRPr="008B79FE" w:rsidRDefault="005A43A6" w:rsidP="005A43A6">
            <w:pPr>
              <w:rPr>
                <w:rFonts w:ascii="Arial" w:eastAsia="Times New Roman" w:hAnsi="Arial" w:cs="Arial"/>
                <w:sz w:val="14"/>
                <w:szCs w:val="14"/>
                <w:lang w:eastAsia="es-CO"/>
              </w:rPr>
            </w:pPr>
            <w:r w:rsidRPr="008B79FE">
              <w:rPr>
                <w:rFonts w:ascii="Arial" w:eastAsia="Times New Roman" w:hAnsi="Arial" w:cs="Arial"/>
                <w:sz w:val="14"/>
                <w:szCs w:val="14"/>
                <w:lang w:eastAsia="es-CO"/>
              </w:rPr>
              <w:t>Los perjuicios patrimoniales y extrapatrimoniales, que cause la UNIDAD a terceros al igual que las costas y gastos de proceso, siempre y cuando el hecho generador le cause daños materiales, lesiones personales y/o muerte; generados como consecuencia de la Responsabilidad Civil Contractual originada dentro o fuera de sus instalaciones, en el desarrollo de sus actividades propias a su objeto social.</w:t>
            </w:r>
          </w:p>
        </w:tc>
      </w:tr>
      <w:tr w:rsidR="008B79FE" w:rsidRPr="008B79FE" w14:paraId="14E55831" w14:textId="77777777" w:rsidTr="00F84192">
        <w:trPr>
          <w:trHeight w:val="900"/>
        </w:trPr>
        <w:tc>
          <w:tcPr>
            <w:tcW w:w="1843" w:type="dxa"/>
            <w:tcBorders>
              <w:top w:val="nil"/>
              <w:left w:val="single" w:sz="4" w:space="0" w:color="auto"/>
              <w:bottom w:val="single" w:sz="4" w:space="0" w:color="auto"/>
              <w:right w:val="single" w:sz="4" w:space="0" w:color="auto"/>
            </w:tcBorders>
            <w:vAlign w:val="center"/>
            <w:hideMark/>
          </w:tcPr>
          <w:p w14:paraId="66FDDE22"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 </w:t>
            </w:r>
          </w:p>
        </w:tc>
        <w:tc>
          <w:tcPr>
            <w:tcW w:w="1764" w:type="dxa"/>
            <w:tcBorders>
              <w:left w:val="single" w:sz="4" w:space="0" w:color="auto"/>
            </w:tcBorders>
            <w:vAlign w:val="center"/>
            <w:hideMark/>
          </w:tcPr>
          <w:p w14:paraId="343FB424" w14:textId="77777777" w:rsidR="005A43A6" w:rsidRPr="008B79FE" w:rsidRDefault="005A43A6" w:rsidP="00F84192">
            <w:pPr>
              <w:rPr>
                <w:rFonts w:ascii="Arial" w:eastAsia="Times New Roman" w:hAnsi="Arial" w:cs="Arial"/>
                <w:b/>
                <w:bCs/>
                <w:sz w:val="14"/>
                <w:szCs w:val="14"/>
                <w:lang w:eastAsia="es-CO"/>
              </w:rPr>
            </w:pPr>
            <w:r w:rsidRPr="008B79FE">
              <w:rPr>
                <w:rFonts w:ascii="Arial" w:eastAsia="Times New Roman" w:hAnsi="Arial" w:cs="Arial"/>
                <w:b/>
                <w:bCs/>
                <w:sz w:val="14"/>
                <w:szCs w:val="14"/>
                <w:lang w:eastAsia="es-CO"/>
              </w:rPr>
              <w:t>VIDA GRUPO BOMBEROS</w:t>
            </w:r>
          </w:p>
        </w:tc>
        <w:tc>
          <w:tcPr>
            <w:tcW w:w="3713" w:type="dxa"/>
            <w:hideMark/>
          </w:tcPr>
          <w:p w14:paraId="0AEE913D"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Amparar contra el riesgo de muerte por cualquier causa, incluyendo el suicidio, homicidio, guerra y terrorismo, en cumplimiento al Artículo 27 de la Ley 1575 de 2012.</w:t>
            </w:r>
          </w:p>
        </w:tc>
        <w:tc>
          <w:tcPr>
            <w:tcW w:w="2881" w:type="dxa"/>
            <w:hideMark/>
          </w:tcPr>
          <w:p w14:paraId="7D46818F" w14:textId="77777777" w:rsidR="005A43A6" w:rsidRPr="008B79FE" w:rsidRDefault="005A43A6" w:rsidP="005A43A6">
            <w:pPr>
              <w:jc w:val="both"/>
              <w:rPr>
                <w:rFonts w:ascii="Arial" w:eastAsia="Times New Roman" w:hAnsi="Arial" w:cs="Arial"/>
                <w:sz w:val="14"/>
                <w:szCs w:val="14"/>
                <w:lang w:eastAsia="es-CO"/>
              </w:rPr>
            </w:pPr>
            <w:r w:rsidRPr="008B79FE">
              <w:rPr>
                <w:rFonts w:ascii="Arial" w:eastAsia="Times New Roman" w:hAnsi="Arial" w:cs="Arial"/>
                <w:sz w:val="14"/>
                <w:szCs w:val="14"/>
                <w:lang w:eastAsia="es-CO"/>
              </w:rPr>
              <w:t>Vida, incapacidad total y permanente, indemnización adicional por muerte accidental, desmembración, enfermedades graves, gastos médicos por accidente, gastos funerarios, repatriación de cuerpo o restos en el extranjero, bono canasta por fallecimiento.</w:t>
            </w:r>
          </w:p>
        </w:tc>
      </w:tr>
    </w:tbl>
    <w:p w14:paraId="10FBF393" w14:textId="645298E6" w:rsidR="00746213" w:rsidRPr="0020061A" w:rsidRDefault="00746213" w:rsidP="00446B12">
      <w:pPr>
        <w:spacing w:line="276" w:lineRule="auto"/>
        <w:ind w:left="6372" w:firstLine="708"/>
        <w:rPr>
          <w:rFonts w:ascii="Arial" w:hAnsi="Arial" w:cs="Arial"/>
          <w:i/>
          <w:iCs/>
          <w:sz w:val="14"/>
          <w:szCs w:val="14"/>
        </w:rPr>
      </w:pPr>
      <w:r w:rsidRPr="0020061A">
        <w:rPr>
          <w:rFonts w:ascii="Arial" w:hAnsi="Arial" w:cs="Arial"/>
          <w:i/>
          <w:iCs/>
          <w:sz w:val="14"/>
          <w:szCs w:val="14"/>
        </w:rPr>
        <w:t>* Aplican términos y condiciones</w:t>
      </w:r>
    </w:p>
    <w:p w14:paraId="743FE7C4" w14:textId="605EB726" w:rsidR="00125E88" w:rsidRPr="008B79FE" w:rsidRDefault="0049701B" w:rsidP="0020061A">
      <w:pPr>
        <w:pStyle w:val="Ttulo1"/>
        <w:numPr>
          <w:ilvl w:val="1"/>
          <w:numId w:val="18"/>
        </w:numPr>
        <w:spacing w:line="240" w:lineRule="auto"/>
        <w:jc w:val="both"/>
        <w:rPr>
          <w:rFonts w:cs="Arial"/>
          <w:sz w:val="22"/>
          <w:szCs w:val="36"/>
        </w:rPr>
      </w:pPr>
      <w:bookmarkStart w:id="48" w:name="_Toc144130925"/>
      <w:bookmarkEnd w:id="27"/>
      <w:bookmarkEnd w:id="28"/>
      <w:r w:rsidRPr="008B79FE">
        <w:rPr>
          <w:rFonts w:cs="Arial"/>
          <w:sz w:val="22"/>
          <w:szCs w:val="36"/>
        </w:rPr>
        <w:lastRenderedPageBreak/>
        <w:t>PÓLIZAS DE SEGURO</w:t>
      </w:r>
      <w:r w:rsidR="00A15AB3" w:rsidRPr="008B79FE">
        <w:rPr>
          <w:rFonts w:cs="Arial"/>
          <w:sz w:val="22"/>
          <w:szCs w:val="36"/>
        </w:rPr>
        <w:t xml:space="preserve"> -GENERALES</w:t>
      </w:r>
      <w:bookmarkEnd w:id="48"/>
      <w:r w:rsidR="00A15AB3" w:rsidRPr="008B79FE">
        <w:rPr>
          <w:rFonts w:cs="Arial"/>
          <w:sz w:val="22"/>
          <w:szCs w:val="36"/>
        </w:rPr>
        <w:t xml:space="preserve"> </w:t>
      </w:r>
    </w:p>
    <w:p w14:paraId="18D3FC21" w14:textId="3415582B" w:rsidR="00064F85" w:rsidRPr="008B79FE" w:rsidRDefault="00805BA1" w:rsidP="0020061A">
      <w:pPr>
        <w:pStyle w:val="Ttulo1"/>
        <w:numPr>
          <w:ilvl w:val="2"/>
          <w:numId w:val="18"/>
        </w:numPr>
        <w:spacing w:line="240" w:lineRule="auto"/>
        <w:jc w:val="both"/>
        <w:rPr>
          <w:rFonts w:cs="Arial"/>
          <w:sz w:val="22"/>
          <w:szCs w:val="36"/>
        </w:rPr>
      </w:pPr>
      <w:bookmarkStart w:id="49" w:name="_Toc144130926"/>
      <w:r>
        <w:rPr>
          <w:rFonts w:cs="Arial"/>
          <w:sz w:val="22"/>
          <w:szCs w:val="36"/>
        </w:rPr>
        <w:t>P</w:t>
      </w:r>
      <w:r w:rsidRPr="008B79FE">
        <w:rPr>
          <w:rFonts w:cs="Arial"/>
          <w:sz w:val="22"/>
          <w:szCs w:val="36"/>
        </w:rPr>
        <w:t>óliza todo riesgo daños materiales</w:t>
      </w:r>
      <w:bookmarkEnd w:id="49"/>
      <w:r w:rsidRPr="008B79FE">
        <w:rPr>
          <w:rFonts w:cs="Arial"/>
          <w:sz w:val="22"/>
          <w:szCs w:val="36"/>
        </w:rPr>
        <w:t xml:space="preserve">  </w:t>
      </w:r>
    </w:p>
    <w:p w14:paraId="3541B2B4" w14:textId="799F345E" w:rsidR="00125E88" w:rsidRPr="008B79FE" w:rsidRDefault="00064F85" w:rsidP="0020061A">
      <w:pPr>
        <w:pStyle w:val="Ttulo1"/>
        <w:numPr>
          <w:ilvl w:val="3"/>
          <w:numId w:val="18"/>
        </w:numPr>
        <w:spacing w:line="240" w:lineRule="auto"/>
        <w:rPr>
          <w:rFonts w:cs="Arial"/>
          <w:sz w:val="22"/>
          <w:szCs w:val="36"/>
        </w:rPr>
      </w:pPr>
      <w:bookmarkStart w:id="50" w:name="_Toc144130927"/>
      <w:r w:rsidRPr="008B79FE">
        <w:rPr>
          <w:rFonts w:cs="Arial"/>
          <w:sz w:val="22"/>
          <w:szCs w:val="36"/>
        </w:rPr>
        <w:t>Objeto de la póliza</w:t>
      </w:r>
      <w:bookmarkEnd w:id="50"/>
      <w:r w:rsidRPr="008B79FE">
        <w:rPr>
          <w:rFonts w:cs="Arial"/>
          <w:sz w:val="22"/>
          <w:szCs w:val="36"/>
        </w:rPr>
        <w:t xml:space="preserve"> </w:t>
      </w:r>
    </w:p>
    <w:p w14:paraId="7E410B28" w14:textId="501E9B44" w:rsidR="00125E88" w:rsidRPr="008B79FE" w:rsidRDefault="00331DED" w:rsidP="0020061A">
      <w:pPr>
        <w:spacing w:line="240" w:lineRule="auto"/>
        <w:jc w:val="both"/>
        <w:rPr>
          <w:rFonts w:ascii="Arial" w:hAnsi="Arial" w:cs="Arial"/>
        </w:rPr>
      </w:pPr>
      <w:r w:rsidRPr="008B79FE">
        <w:rPr>
          <w:rFonts w:ascii="Arial" w:hAnsi="Arial" w:cs="Arial"/>
          <w:lang w:eastAsia="es-CO"/>
        </w:rPr>
        <w:t>Amparar todos los activos (bienes inmuebles y muebles) de propiedad de la UAE CUERPO OFICIAL BOMBEROS</w:t>
      </w:r>
      <w:r w:rsidRPr="008B79FE">
        <w:rPr>
          <w:rFonts w:ascii="Arial" w:hAnsi="Arial" w:cs="Arial"/>
        </w:rPr>
        <w:t xml:space="preserve"> </w:t>
      </w:r>
      <w:r w:rsidRPr="008B79FE">
        <w:rPr>
          <w:rFonts w:ascii="Arial" w:hAnsi="Arial" w:cs="Arial"/>
          <w:lang w:eastAsia="es-CO"/>
        </w:rPr>
        <w:t>DE BOGOTÁ, o aquellos que se encuentren bajo su control, tenencia, responsabilidad o custodia, contra</w:t>
      </w:r>
      <w:r w:rsidRPr="008B79FE">
        <w:rPr>
          <w:rFonts w:ascii="Arial" w:hAnsi="Arial" w:cs="Arial"/>
        </w:rPr>
        <w:t xml:space="preserve"> </w:t>
      </w:r>
      <w:r w:rsidRPr="008B79FE">
        <w:rPr>
          <w:rFonts w:ascii="Arial" w:hAnsi="Arial" w:cs="Arial"/>
          <w:lang w:eastAsia="es-CO"/>
        </w:rPr>
        <w:t>los daños o pérdidas materiales a consecuencia de cualquier riesgo, tanto por eventos internos o</w:t>
      </w:r>
      <w:r w:rsidRPr="008B79FE">
        <w:rPr>
          <w:rFonts w:ascii="Arial" w:hAnsi="Arial" w:cs="Arial"/>
        </w:rPr>
        <w:t xml:space="preserve"> </w:t>
      </w:r>
      <w:r w:rsidRPr="008B79FE">
        <w:rPr>
          <w:rFonts w:ascii="Arial" w:hAnsi="Arial" w:cs="Arial"/>
          <w:lang w:eastAsia="es-CO"/>
        </w:rPr>
        <w:t>externos, incluyendo las pérdidas consecuenciales por todo concepto y en general los recibidos a</w:t>
      </w:r>
      <w:r w:rsidRPr="008B79FE">
        <w:rPr>
          <w:rFonts w:ascii="Arial" w:hAnsi="Arial" w:cs="Arial"/>
        </w:rPr>
        <w:t xml:space="preserve"> </w:t>
      </w:r>
      <w:r w:rsidRPr="008B79FE">
        <w:rPr>
          <w:rFonts w:ascii="Arial" w:hAnsi="Arial" w:cs="Arial"/>
          <w:lang w:eastAsia="es-CO"/>
        </w:rPr>
        <w:t>cualquier título o por los que tenga algún interés asegurable, ubicados en el territorio nacional o</w:t>
      </w:r>
      <w:r w:rsidRPr="008B79FE">
        <w:rPr>
          <w:rFonts w:ascii="Arial" w:hAnsi="Arial" w:cs="Arial"/>
        </w:rPr>
        <w:t xml:space="preserve"> </w:t>
      </w:r>
      <w:r w:rsidRPr="008B79FE">
        <w:rPr>
          <w:rFonts w:ascii="Arial" w:hAnsi="Arial" w:cs="Arial"/>
          <w:lang w:eastAsia="es-CO"/>
        </w:rPr>
        <w:t>por aquellos que por su naturaleza se deban trasladar a nivel mundial, dentro o fuera de las</w:t>
      </w:r>
      <w:r w:rsidRPr="008B79FE">
        <w:rPr>
          <w:rFonts w:ascii="Arial" w:hAnsi="Arial" w:cs="Arial"/>
        </w:rPr>
        <w:t xml:space="preserve"> </w:t>
      </w:r>
      <w:r w:rsidRPr="008B79FE">
        <w:rPr>
          <w:rFonts w:ascii="Arial" w:hAnsi="Arial" w:cs="Arial"/>
          <w:lang w:eastAsia="es-CO"/>
        </w:rPr>
        <w:t>instalaciones del asegurado y/o en predios de terceros o a la intemperie y los utilizados en</w:t>
      </w:r>
      <w:r w:rsidRPr="008B79FE">
        <w:rPr>
          <w:rFonts w:ascii="Arial" w:hAnsi="Arial" w:cs="Arial"/>
        </w:rPr>
        <w:t xml:space="preserve"> </w:t>
      </w:r>
      <w:r w:rsidRPr="008B79FE">
        <w:rPr>
          <w:rFonts w:ascii="Arial" w:hAnsi="Arial" w:cs="Arial"/>
          <w:lang w:eastAsia="es-CO"/>
        </w:rPr>
        <w:t>desarrollo del objeto social de la UAE CUERPO OFICIAL BOMBEROS DE BOGOTÁ.</w:t>
      </w:r>
    </w:p>
    <w:p w14:paraId="2056083A" w14:textId="38E866CF" w:rsidR="00125E88" w:rsidRPr="008B79FE" w:rsidRDefault="008D0DFB" w:rsidP="0020061A">
      <w:pPr>
        <w:pStyle w:val="Ttulo1"/>
        <w:numPr>
          <w:ilvl w:val="3"/>
          <w:numId w:val="18"/>
        </w:numPr>
        <w:spacing w:line="240" w:lineRule="auto"/>
        <w:rPr>
          <w:rFonts w:cs="Arial"/>
          <w:sz w:val="22"/>
          <w:szCs w:val="36"/>
        </w:rPr>
      </w:pPr>
      <w:bookmarkStart w:id="51" w:name="_Toc144130928"/>
      <w:r w:rsidRPr="008B79FE">
        <w:rPr>
          <w:rFonts w:cs="Arial"/>
          <w:sz w:val="22"/>
          <w:szCs w:val="36"/>
        </w:rPr>
        <w:t>Bienes Asegurados</w:t>
      </w:r>
      <w:bookmarkEnd w:id="51"/>
      <w:r w:rsidRPr="008B79FE">
        <w:rPr>
          <w:rFonts w:cs="Arial"/>
          <w:sz w:val="22"/>
          <w:szCs w:val="36"/>
        </w:rPr>
        <w:t xml:space="preserve"> </w:t>
      </w:r>
    </w:p>
    <w:p w14:paraId="0030361D" w14:textId="1B05D75F" w:rsidR="00331DED" w:rsidRPr="008B79FE" w:rsidRDefault="00331DED" w:rsidP="0020061A">
      <w:pPr>
        <w:pStyle w:val="Default"/>
        <w:spacing w:after="36"/>
        <w:jc w:val="both"/>
        <w:rPr>
          <w:color w:val="auto"/>
          <w:sz w:val="22"/>
          <w:szCs w:val="22"/>
        </w:rPr>
      </w:pPr>
      <w:r w:rsidRPr="008B79FE">
        <w:rPr>
          <w:color w:val="auto"/>
          <w:sz w:val="22"/>
          <w:szCs w:val="22"/>
        </w:rPr>
        <w:t>Las aseguradoras aceptan que no obstante las siguientes definiciones generales de bienes asegurados, el alcance de éstas se amplía al objeto establecido en el Manual de Procedimientos Administrativos y Contables para manejo de bienes de Entidades de Gobierno de Bogotá D.C.</w:t>
      </w:r>
    </w:p>
    <w:p w14:paraId="5498AF2E" w14:textId="77777777" w:rsidR="00331DED" w:rsidRPr="008B79FE" w:rsidRDefault="00331DED" w:rsidP="0020061A">
      <w:pPr>
        <w:pStyle w:val="Default"/>
        <w:spacing w:after="36"/>
        <w:rPr>
          <w:color w:val="auto"/>
          <w:sz w:val="22"/>
          <w:szCs w:val="22"/>
        </w:rPr>
      </w:pPr>
      <w:r w:rsidRPr="008B79FE">
        <w:rPr>
          <w:color w:val="auto"/>
          <w:sz w:val="22"/>
          <w:szCs w:val="22"/>
        </w:rPr>
        <w:t xml:space="preserve"> </w:t>
      </w:r>
    </w:p>
    <w:p w14:paraId="5CBE2274" w14:textId="18D67EF9" w:rsidR="00331DED" w:rsidRPr="008B79FE" w:rsidRDefault="00331DED" w:rsidP="0020061A">
      <w:pPr>
        <w:pStyle w:val="Default"/>
        <w:spacing w:after="36"/>
        <w:jc w:val="both"/>
        <w:rPr>
          <w:color w:val="auto"/>
          <w:sz w:val="22"/>
          <w:szCs w:val="22"/>
        </w:rPr>
      </w:pPr>
      <w:r w:rsidRPr="008B79FE">
        <w:rPr>
          <w:color w:val="auto"/>
          <w:sz w:val="22"/>
          <w:szCs w:val="22"/>
        </w:rPr>
        <w:t xml:space="preserve">Los bienes asegurados comprenden absolutamente toda propiedad de bienes materiales de la UAE CUERPO OFICIAL BOMBEROS DE BOGOTÁ o de terceros que se estén bajo su cuidado, custodia, control o por los cuales sea legal o contractualmente responsable y en general los recibidos a cualquier título o por los que tenga o tenga interés asegurable, localizados dentro del territorio nacional dentro o fuera de las instalaciones del asegurado y/o en predios de terceros y utilizados en desarrollo del objeto social de la UAE BOMBEROS BOGOTÁ consistentes principalmente pero no limitados a los siguientes bienes: </w:t>
      </w:r>
    </w:p>
    <w:p w14:paraId="053C9157" w14:textId="3188F345" w:rsidR="00331DED" w:rsidRPr="008B79FE" w:rsidRDefault="00331DED" w:rsidP="0020061A">
      <w:pPr>
        <w:pStyle w:val="Default"/>
        <w:spacing w:after="36"/>
        <w:rPr>
          <w:color w:val="auto"/>
          <w:sz w:val="22"/>
          <w:szCs w:val="22"/>
        </w:rPr>
      </w:pPr>
    </w:p>
    <w:p w14:paraId="66ED40A8" w14:textId="795E831D" w:rsidR="00331DED" w:rsidRPr="008B79FE" w:rsidRDefault="00331DED" w:rsidP="0020061A">
      <w:pPr>
        <w:pStyle w:val="Default"/>
        <w:numPr>
          <w:ilvl w:val="0"/>
          <w:numId w:val="19"/>
        </w:numPr>
        <w:spacing w:after="36"/>
        <w:jc w:val="both"/>
        <w:rPr>
          <w:color w:val="auto"/>
          <w:sz w:val="22"/>
          <w:szCs w:val="22"/>
        </w:rPr>
      </w:pPr>
      <w:r w:rsidRPr="008B79FE">
        <w:rPr>
          <w:b/>
          <w:bCs/>
          <w:color w:val="auto"/>
          <w:sz w:val="22"/>
          <w:szCs w:val="22"/>
        </w:rPr>
        <w:t>Edificios:</w:t>
      </w:r>
      <w:r w:rsidRPr="008B79FE">
        <w:rPr>
          <w:color w:val="auto"/>
          <w:sz w:val="22"/>
          <w:szCs w:val="22"/>
        </w:rPr>
        <w:t xml:space="preserve"> Corresponde a las edificaciones y obras civiles, sus estructuras, cimientos, construcciones fijas con todas sus </w:t>
      </w:r>
      <w:proofErr w:type="spellStart"/>
      <w:r w:rsidRPr="008B79FE">
        <w:rPr>
          <w:color w:val="auto"/>
          <w:sz w:val="22"/>
          <w:szCs w:val="22"/>
        </w:rPr>
        <w:t>adiciones</w:t>
      </w:r>
      <w:proofErr w:type="spellEnd"/>
      <w:r w:rsidRPr="008B79FE">
        <w:rPr>
          <w:color w:val="auto"/>
          <w:sz w:val="22"/>
          <w:szCs w:val="22"/>
        </w:rPr>
        <w:t xml:space="preserve"> y en general toda clase de construcciones propias y no propias, de edificios e inherentes a ellos, incluidos Estaciones del Cuerpo de Bomberos o aquellos inmuebles bajo su cuidado, tenencia y control , incluido anexos, escaleras externas, instalaciones eléctricas, de comunicación, intercomunicación o sonido, incluidos anexos y estructuras sanitarias, alcantarillado, para agua, aire acondicionado, (subterráneas o no), sistema de drenaje y aguas negras, tuberías, conductos, tuberías, conductos, desagües, tanques para almacenamiento, ductos, mallas, patios, aceras, instalaciones permanentes de protección contra incendio y demás instalaciones que se encuentren o no por debajo del nivel del suelo y/o subterráneas, vidrios internos y externos que conforman y hacen parte de las construcciones, rampas de acceso, tanques de almacenamiento, similares, que formen parte integrante, del edificio, o edificios asegurados, aunque no se hayan informado específicamente, entre otros ubicados en el territorio nacional y que estén bajo su responsabilidad, tenencia y/o control de la UAE CUERPO OFICIAL BOMBEROS DE BOGOTÁ. MEJORAS LOCATIVAS: Todas aquellas mejoras a los inmuebles realizadas por la UAE BOMBEROS BOGOTÁ, aún en el caso de no ser propietaria del bien, que haya realizado inversiones para adecuarlas a sus necesidades, tales como tapetes, tapizados, enchapes, mejoras eléctricas, cielos rasos, etc.</w:t>
      </w:r>
    </w:p>
    <w:p w14:paraId="26202E2A" w14:textId="77777777" w:rsidR="00D042E9" w:rsidRPr="008B79FE" w:rsidRDefault="00D042E9" w:rsidP="0020061A">
      <w:pPr>
        <w:pStyle w:val="Default"/>
        <w:spacing w:after="36"/>
        <w:ind w:left="720"/>
        <w:jc w:val="both"/>
        <w:rPr>
          <w:color w:val="auto"/>
          <w:sz w:val="22"/>
          <w:szCs w:val="22"/>
        </w:rPr>
      </w:pPr>
    </w:p>
    <w:p w14:paraId="09A108E5" w14:textId="6B096196" w:rsidR="00331DED" w:rsidRPr="008B79FE" w:rsidRDefault="00331DED" w:rsidP="0020061A">
      <w:pPr>
        <w:pStyle w:val="Default"/>
        <w:numPr>
          <w:ilvl w:val="0"/>
          <w:numId w:val="19"/>
        </w:numPr>
        <w:spacing w:after="36"/>
        <w:jc w:val="both"/>
        <w:rPr>
          <w:color w:val="auto"/>
          <w:sz w:val="22"/>
          <w:szCs w:val="22"/>
        </w:rPr>
      </w:pPr>
      <w:r w:rsidRPr="008B79FE">
        <w:rPr>
          <w:b/>
          <w:bCs/>
          <w:color w:val="auto"/>
          <w:sz w:val="22"/>
          <w:szCs w:val="22"/>
        </w:rPr>
        <w:t>Contenidos y Bienes en General</w:t>
      </w:r>
      <w:r w:rsidRPr="008B79FE">
        <w:rPr>
          <w:color w:val="auto"/>
          <w:sz w:val="22"/>
          <w:szCs w:val="22"/>
        </w:rPr>
        <w:t>: Corresponden a todo tipo de bienes como muebles y enseres, en general propios de la actividad general de la UAE BOMBEROS BOGOTÁ, incluidos equipos de oficina no eléctricos ni electrónicos, entre otros, sistemas de oficina abierta, al igual que los documentos de cualquier tipo, que se encuentren localizados dentro de los predios asegurados o fuera de los mismos y que estén bajo su responsabilidad, tenencia y/o control de la UAE BOMBEROS BOGOTÁ.</w:t>
      </w:r>
    </w:p>
    <w:p w14:paraId="0A29268F" w14:textId="77777777" w:rsidR="00D042E9" w:rsidRPr="008B79FE" w:rsidRDefault="00D042E9" w:rsidP="0020061A">
      <w:pPr>
        <w:pStyle w:val="Default"/>
        <w:spacing w:after="36"/>
        <w:jc w:val="both"/>
        <w:rPr>
          <w:color w:val="auto"/>
          <w:sz w:val="22"/>
          <w:szCs w:val="22"/>
        </w:rPr>
      </w:pPr>
    </w:p>
    <w:p w14:paraId="37BDD452" w14:textId="4B7A5AAF" w:rsidR="00331DED" w:rsidRPr="008B79FE" w:rsidRDefault="00331DED" w:rsidP="0020061A">
      <w:pPr>
        <w:pStyle w:val="Default"/>
        <w:numPr>
          <w:ilvl w:val="0"/>
          <w:numId w:val="19"/>
        </w:numPr>
        <w:spacing w:after="36"/>
        <w:jc w:val="both"/>
        <w:rPr>
          <w:color w:val="auto"/>
          <w:sz w:val="22"/>
          <w:szCs w:val="22"/>
        </w:rPr>
      </w:pPr>
      <w:r w:rsidRPr="008B79FE">
        <w:rPr>
          <w:b/>
          <w:bCs/>
          <w:color w:val="auto"/>
          <w:sz w:val="22"/>
          <w:szCs w:val="22"/>
        </w:rPr>
        <w:t>Equipos de Urgencia y Rescate:</w:t>
      </w:r>
      <w:r w:rsidRPr="008B79FE">
        <w:rPr>
          <w:color w:val="auto"/>
          <w:sz w:val="22"/>
          <w:szCs w:val="22"/>
        </w:rPr>
        <w:t xml:space="preserve"> Corresponden a todo tipo de bienes empleados de la misionalidad de la UAE BOMBEROS BOGOTÁ, y que son propios para la actividad de la atención de urgencias y rescate incluidos tales como: Camillas, Botiquines, Maletas y Kits de Trauma, Equipos de </w:t>
      </w:r>
      <w:proofErr w:type="spellStart"/>
      <w:r w:rsidRPr="008B79FE">
        <w:rPr>
          <w:color w:val="auto"/>
          <w:sz w:val="22"/>
          <w:szCs w:val="22"/>
        </w:rPr>
        <w:t>Oxinoterapia</w:t>
      </w:r>
      <w:proofErr w:type="spellEnd"/>
      <w:r w:rsidRPr="008B79FE">
        <w:rPr>
          <w:color w:val="auto"/>
          <w:sz w:val="22"/>
          <w:szCs w:val="22"/>
        </w:rPr>
        <w:t>, Inmovilizadores, Férulas, Kits para incendio forestales, dotaciones de los bomberos y todos aquellos propios para la atención de urgencias y rescates, al igual que los CANINOS de la UNIDAD.</w:t>
      </w:r>
    </w:p>
    <w:p w14:paraId="1E43097C" w14:textId="77777777" w:rsidR="00D042E9" w:rsidRPr="008B79FE" w:rsidRDefault="00D042E9" w:rsidP="0020061A">
      <w:pPr>
        <w:pStyle w:val="Default"/>
        <w:spacing w:after="36"/>
        <w:jc w:val="both"/>
        <w:rPr>
          <w:color w:val="auto"/>
          <w:sz w:val="22"/>
          <w:szCs w:val="22"/>
        </w:rPr>
      </w:pPr>
    </w:p>
    <w:p w14:paraId="7F755A0B" w14:textId="597E5194" w:rsidR="00125E88" w:rsidRPr="008B79FE" w:rsidRDefault="00331DED" w:rsidP="0020061A">
      <w:pPr>
        <w:pStyle w:val="Default"/>
        <w:numPr>
          <w:ilvl w:val="0"/>
          <w:numId w:val="19"/>
        </w:numPr>
        <w:spacing w:after="36"/>
        <w:jc w:val="both"/>
        <w:rPr>
          <w:color w:val="auto"/>
          <w:sz w:val="22"/>
          <w:szCs w:val="22"/>
        </w:rPr>
      </w:pPr>
      <w:r w:rsidRPr="008B79FE">
        <w:rPr>
          <w:b/>
          <w:bCs/>
          <w:color w:val="auto"/>
          <w:sz w:val="22"/>
          <w:szCs w:val="22"/>
        </w:rPr>
        <w:t>Planta, Herramientas, Equipos y Máquinas:</w:t>
      </w:r>
      <w:r w:rsidRPr="008B79FE">
        <w:rPr>
          <w:color w:val="auto"/>
          <w:sz w:val="22"/>
          <w:szCs w:val="22"/>
        </w:rPr>
        <w:t xml:space="preserve"> Corresponde a todo tipo de equipos y máquinas propias de la misionalidad de la UAE BOMBEROS BOGOTÁ, extendida esta definición a aquellos que son de adhesión a la infraestructura de las edificaciones al igual que cualquier tipo de equipos como brazo articulado, plataformas motorizadas que se añaden a la parte trasera del camión para ayudar a la carga y descarga de materiales propios de la actividad de la Unidad, herramientas, accesorios, ascensores, plantas eléctricas, calderas, generadores, ascensores, equipos del sistema hidráulico, motobombas y cualquier tipo de equipo sumergible, aire acondicionado, extractores de olores, entre otros.</w:t>
      </w:r>
    </w:p>
    <w:p w14:paraId="66FA2F31" w14:textId="77777777" w:rsidR="00D042E9" w:rsidRPr="008B79FE" w:rsidRDefault="00D042E9" w:rsidP="0020061A">
      <w:pPr>
        <w:pStyle w:val="Default"/>
        <w:spacing w:after="36"/>
        <w:jc w:val="both"/>
        <w:rPr>
          <w:color w:val="auto"/>
          <w:sz w:val="22"/>
          <w:szCs w:val="22"/>
        </w:rPr>
      </w:pPr>
    </w:p>
    <w:p w14:paraId="2BD5F7DD" w14:textId="36E4EE58" w:rsidR="00125E88" w:rsidRPr="008B79FE" w:rsidRDefault="004D30F1" w:rsidP="0020061A">
      <w:pPr>
        <w:pStyle w:val="Default"/>
        <w:numPr>
          <w:ilvl w:val="0"/>
          <w:numId w:val="19"/>
        </w:numPr>
        <w:spacing w:after="36"/>
        <w:jc w:val="both"/>
        <w:rPr>
          <w:color w:val="auto"/>
          <w:sz w:val="22"/>
          <w:szCs w:val="22"/>
        </w:rPr>
      </w:pPr>
      <w:r w:rsidRPr="008B79FE">
        <w:rPr>
          <w:b/>
          <w:bCs/>
          <w:color w:val="auto"/>
          <w:sz w:val="22"/>
          <w:szCs w:val="22"/>
        </w:rPr>
        <w:t>Equipos Eléctricos, Electrónicos y de Comunicación:</w:t>
      </w:r>
      <w:r w:rsidRPr="008B79FE">
        <w:rPr>
          <w:color w:val="auto"/>
          <w:sz w:val="22"/>
          <w:szCs w:val="22"/>
        </w:rPr>
        <w:t xml:space="preserve"> </w:t>
      </w:r>
      <w:r w:rsidR="00331DED" w:rsidRPr="008B79FE">
        <w:rPr>
          <w:color w:val="auto"/>
          <w:sz w:val="22"/>
          <w:szCs w:val="22"/>
        </w:rPr>
        <w:t>C</w:t>
      </w:r>
      <w:r w:rsidR="00331DED" w:rsidRPr="008B79FE">
        <w:rPr>
          <w:color w:val="auto"/>
          <w:sz w:val="20"/>
          <w:szCs w:val="20"/>
        </w:rPr>
        <w:t xml:space="preserve">omprende </w:t>
      </w:r>
      <w:r w:rsidR="00331DED" w:rsidRPr="008B79FE">
        <w:rPr>
          <w:color w:val="auto"/>
          <w:sz w:val="22"/>
          <w:szCs w:val="22"/>
        </w:rPr>
        <w:t>todos aquellos</w:t>
      </w:r>
      <w:r w:rsidRPr="008B79FE">
        <w:rPr>
          <w:color w:val="auto"/>
          <w:sz w:val="22"/>
          <w:szCs w:val="22"/>
        </w:rPr>
        <w:t xml:space="preserve"> </w:t>
      </w:r>
      <w:r w:rsidR="00331DED" w:rsidRPr="008B79FE">
        <w:rPr>
          <w:color w:val="auto"/>
          <w:sz w:val="22"/>
          <w:szCs w:val="22"/>
        </w:rPr>
        <w:t>equipos eléctricos, electrónicos, electromecánicos y los de comunicación (incluidas antenas), y</w:t>
      </w:r>
      <w:r w:rsidRPr="008B79FE">
        <w:rPr>
          <w:color w:val="auto"/>
          <w:sz w:val="22"/>
          <w:szCs w:val="22"/>
        </w:rPr>
        <w:t xml:space="preserve"> </w:t>
      </w:r>
      <w:r w:rsidR="00331DED" w:rsidRPr="008B79FE">
        <w:rPr>
          <w:color w:val="auto"/>
          <w:sz w:val="22"/>
          <w:szCs w:val="22"/>
        </w:rPr>
        <w:t>todas aquellas por las que sea legalmente responsable) extendida esta definición a salas de</w:t>
      </w:r>
      <w:r w:rsidRPr="008B79FE">
        <w:rPr>
          <w:color w:val="auto"/>
          <w:sz w:val="22"/>
          <w:szCs w:val="22"/>
        </w:rPr>
        <w:t xml:space="preserve"> </w:t>
      </w:r>
      <w:r w:rsidR="00331DED" w:rsidRPr="008B79FE">
        <w:rPr>
          <w:color w:val="auto"/>
          <w:sz w:val="22"/>
          <w:szCs w:val="22"/>
        </w:rPr>
        <w:t>control, servidores, equipos de monitoreos y cámaras incorporados en vehículos, equipos de</w:t>
      </w:r>
      <w:r w:rsidRPr="008B79FE">
        <w:rPr>
          <w:color w:val="auto"/>
          <w:sz w:val="22"/>
          <w:szCs w:val="22"/>
        </w:rPr>
        <w:t xml:space="preserve"> </w:t>
      </w:r>
      <w:r w:rsidR="00331DED" w:rsidRPr="008B79FE">
        <w:rPr>
          <w:color w:val="auto"/>
          <w:sz w:val="22"/>
          <w:szCs w:val="22"/>
        </w:rPr>
        <w:t>cómputo con todos sus accesorios periféricos scanner, plotters, servidores, impresoras software,</w:t>
      </w:r>
      <w:r w:rsidRPr="008B79FE">
        <w:rPr>
          <w:color w:val="auto"/>
          <w:sz w:val="22"/>
          <w:szCs w:val="22"/>
        </w:rPr>
        <w:t xml:space="preserve"> </w:t>
      </w:r>
      <w:r w:rsidR="00331DED" w:rsidRPr="008B79FE">
        <w:rPr>
          <w:color w:val="auto"/>
          <w:sz w:val="22"/>
          <w:szCs w:val="22"/>
        </w:rPr>
        <w:t>equipos de telecomunicaciones, equipos celulares, equipos de comunicación portátil, tabletas,</w:t>
      </w:r>
      <w:r w:rsidRPr="008B79FE">
        <w:rPr>
          <w:color w:val="auto"/>
          <w:sz w:val="22"/>
          <w:szCs w:val="22"/>
        </w:rPr>
        <w:t xml:space="preserve"> </w:t>
      </w:r>
      <w:r w:rsidR="00331DED" w:rsidRPr="008B79FE">
        <w:rPr>
          <w:color w:val="auto"/>
          <w:sz w:val="22"/>
          <w:szCs w:val="22"/>
        </w:rPr>
        <w:t>equipos móviles y/o portátiles, equipos científicos de laboratorio, DRONES (cuando no están en</w:t>
      </w:r>
      <w:r w:rsidRPr="008B79FE">
        <w:rPr>
          <w:color w:val="auto"/>
          <w:sz w:val="22"/>
          <w:szCs w:val="22"/>
        </w:rPr>
        <w:t xml:space="preserve"> </w:t>
      </w:r>
      <w:r w:rsidR="00331DED" w:rsidRPr="008B79FE">
        <w:rPr>
          <w:color w:val="auto"/>
          <w:sz w:val="22"/>
          <w:szCs w:val="22"/>
        </w:rPr>
        <w:t>operación), electrodomésticos, entre otros y que estén bajo su tenencia y/o control de la UAE</w:t>
      </w:r>
      <w:r w:rsidRPr="008B79FE">
        <w:rPr>
          <w:color w:val="auto"/>
          <w:sz w:val="22"/>
          <w:szCs w:val="22"/>
        </w:rPr>
        <w:t xml:space="preserve"> </w:t>
      </w:r>
      <w:r w:rsidR="00331DED" w:rsidRPr="008B79FE">
        <w:rPr>
          <w:color w:val="auto"/>
          <w:sz w:val="22"/>
          <w:szCs w:val="22"/>
        </w:rPr>
        <w:t>BOMBEROS BOGOTÁ. BIENES O ACTIVOS DE ALMÁCEN E INVENTARIOS O EN</w:t>
      </w:r>
      <w:r w:rsidRPr="008B79FE">
        <w:rPr>
          <w:color w:val="auto"/>
          <w:sz w:val="22"/>
          <w:szCs w:val="22"/>
        </w:rPr>
        <w:t xml:space="preserve"> </w:t>
      </w:r>
      <w:r w:rsidR="00331DED" w:rsidRPr="008B79FE">
        <w:rPr>
          <w:color w:val="auto"/>
          <w:sz w:val="22"/>
          <w:szCs w:val="22"/>
        </w:rPr>
        <w:t>BODEGAS: Comprende todos los elementos de consumo, devolutivos nuevos, recuperables,</w:t>
      </w:r>
      <w:r w:rsidRPr="008B79FE">
        <w:rPr>
          <w:color w:val="auto"/>
          <w:sz w:val="22"/>
          <w:szCs w:val="22"/>
        </w:rPr>
        <w:t xml:space="preserve"> </w:t>
      </w:r>
      <w:r w:rsidR="00331DED" w:rsidRPr="008B79FE">
        <w:rPr>
          <w:color w:val="auto"/>
          <w:sz w:val="22"/>
          <w:szCs w:val="22"/>
        </w:rPr>
        <w:t>inservibles, papelería, útiles de oficina, equipos en general, repuestos, muestras de oferentes y</w:t>
      </w:r>
      <w:r w:rsidRPr="008B79FE">
        <w:rPr>
          <w:color w:val="auto"/>
          <w:sz w:val="22"/>
          <w:szCs w:val="22"/>
        </w:rPr>
        <w:t xml:space="preserve"> </w:t>
      </w:r>
      <w:r w:rsidR="00331DED" w:rsidRPr="008B79FE">
        <w:rPr>
          <w:color w:val="auto"/>
          <w:sz w:val="22"/>
          <w:szCs w:val="22"/>
        </w:rPr>
        <w:t>demás bienes contenidos en las diferentes dependencias de la UAE BOMBEROS BOGOTÁ y en general todo elemento que los Asegurados determinen como existencias o elementos de</w:t>
      </w:r>
      <w:r w:rsidRPr="008B79FE">
        <w:rPr>
          <w:color w:val="auto"/>
          <w:sz w:val="22"/>
          <w:szCs w:val="22"/>
        </w:rPr>
        <w:t xml:space="preserve"> </w:t>
      </w:r>
      <w:r w:rsidR="00331DED" w:rsidRPr="008B79FE">
        <w:rPr>
          <w:color w:val="auto"/>
          <w:sz w:val="22"/>
          <w:szCs w:val="22"/>
        </w:rPr>
        <w:t>almacén, aunque no se hayan determinado específicamente. SEMOVIENTES: Comprende los CANINOS de propiedad de la UAE BOMBEROS BOGOTÁ, bajo su responsabilidad, cuidado, tenencia y control o los caninos recibidos a cualquier título.</w:t>
      </w:r>
    </w:p>
    <w:p w14:paraId="4A92AC28" w14:textId="0FFA32FA" w:rsidR="00125E88" w:rsidRPr="008B79FE" w:rsidRDefault="00B622DA" w:rsidP="0020061A">
      <w:pPr>
        <w:pStyle w:val="Ttulo1"/>
        <w:numPr>
          <w:ilvl w:val="3"/>
          <w:numId w:val="18"/>
        </w:numPr>
        <w:spacing w:line="240" w:lineRule="auto"/>
        <w:rPr>
          <w:rFonts w:cs="Arial"/>
          <w:sz w:val="22"/>
          <w:szCs w:val="36"/>
        </w:rPr>
      </w:pPr>
      <w:bookmarkStart w:id="52" w:name="_Toc144130929"/>
      <w:r w:rsidRPr="008B79FE">
        <w:rPr>
          <w:rFonts w:cs="Arial"/>
          <w:sz w:val="22"/>
          <w:szCs w:val="36"/>
        </w:rPr>
        <w:t>Coberturas Básicas:</w:t>
      </w:r>
      <w:bookmarkEnd w:id="52"/>
    </w:p>
    <w:p w14:paraId="47C2BC36" w14:textId="0665C571" w:rsidR="008D0DFB" w:rsidRPr="008B79FE" w:rsidRDefault="00B622DA" w:rsidP="0020061A">
      <w:pPr>
        <w:spacing w:line="240" w:lineRule="auto"/>
        <w:jc w:val="both"/>
        <w:rPr>
          <w:rFonts w:ascii="Arial" w:eastAsia="Times New Roman" w:hAnsi="Arial" w:cs="Arial"/>
          <w:lang w:eastAsia="es-CO"/>
        </w:rPr>
      </w:pPr>
      <w:r w:rsidRPr="008B79FE">
        <w:rPr>
          <w:rFonts w:ascii="Arial" w:eastAsia="Times New Roman" w:hAnsi="Arial" w:cs="Arial"/>
          <w:lang w:eastAsia="es-CO"/>
        </w:rPr>
        <w:t xml:space="preserve">Bajo esta póliza se otorga amparo en la modalidad de todo riesgo por las pérdidas y/o daños materiales que afecten los  bienes asegurados activos o inactivos por cualquier riesgo o causas, incluidos, entre otros, </w:t>
      </w:r>
      <w:r w:rsidRPr="008B79FE">
        <w:rPr>
          <w:rFonts w:ascii="Arial" w:eastAsia="Times New Roman" w:hAnsi="Arial" w:cs="Arial"/>
          <w:lang w:eastAsia="es-CO"/>
        </w:rPr>
        <w:lastRenderedPageBreak/>
        <w:t xml:space="preserve">pero no limitados a, incendio, rayo, explosión, anegación, daños por agua, rotura de maquinaria, equipo electrónico, hurto y hurto calificado, hurto de parte y elementos de las edificaciones, </w:t>
      </w:r>
      <w:r w:rsidR="00C05556" w:rsidRPr="008B79FE">
        <w:rPr>
          <w:rFonts w:ascii="Arial" w:eastAsia="Times New Roman" w:hAnsi="Arial" w:cs="Arial"/>
          <w:lang w:eastAsia="es-CO"/>
        </w:rPr>
        <w:t>desaparición</w:t>
      </w:r>
      <w:r w:rsidRPr="008B79FE">
        <w:rPr>
          <w:rFonts w:ascii="Arial" w:eastAsia="Times New Roman" w:hAnsi="Arial" w:cs="Arial"/>
          <w:lang w:eastAsia="es-CO"/>
        </w:rPr>
        <w:t xml:space="preserve"> misteriosa de bienes únicamente en el desarrollo de las actividades de la entidad, actos mal intencionados de terceros, asonada, </w:t>
      </w:r>
      <w:r w:rsidR="00772D39" w:rsidRPr="008B79FE">
        <w:rPr>
          <w:rFonts w:ascii="Arial" w:eastAsia="Times New Roman" w:hAnsi="Arial" w:cs="Arial"/>
          <w:lang w:eastAsia="es-CO"/>
        </w:rPr>
        <w:t>motín</w:t>
      </w:r>
      <w:r w:rsidRPr="008B79FE">
        <w:rPr>
          <w:rFonts w:ascii="Arial" w:eastAsia="Times New Roman" w:hAnsi="Arial" w:cs="Arial"/>
          <w:lang w:eastAsia="es-CO"/>
        </w:rPr>
        <w:t>, conmoción civil o popular, sabotaje y terrorismo, vientos fuertes, granizo y cualquier evento de la naturaleza, impacto de vehículos terrestres, caída de aeronaves y/o piezas o partes que se desprendan o caigan de ellas, humo, impericia, descuido,  sabotaje, manejo inadecuado, acción directa de la energía eléctrica como resultado de cortos circuitos, arcos voltaicos, sobrevoltajes, errores de diseño, defectos de fabricación, fundición y uso de materiales defectuosos, fatiga molecular, sobrecalentamiento, defectos de mano de obra, montaje incorrecto y/o defectuoso, rotura debido a fuerza centrífuga, cuerpos extraños que se introduzcan en la maquinaria asegurada, implosión, explosión química de gases impropiamente quemados en la cámara de combustión de calderas o máquinas de combustión interna, explosión física,  frigoríficos y bienes refrigerados y, demás que no se encuentren expresamente excluidas en las condiciones generales de la póliza. Se entienden incluidos los riesgos mencionados en el artículo 1105 del Código de Comercio, excepto Guerra Civil o Internacional.</w:t>
      </w:r>
    </w:p>
    <w:p w14:paraId="19847D1C" w14:textId="39609F17" w:rsidR="00A60B33" w:rsidRPr="008B79FE" w:rsidRDefault="00A60B33" w:rsidP="0020061A">
      <w:pPr>
        <w:pStyle w:val="Ttulo1"/>
        <w:numPr>
          <w:ilvl w:val="3"/>
          <w:numId w:val="18"/>
        </w:numPr>
        <w:spacing w:line="240" w:lineRule="auto"/>
        <w:rPr>
          <w:rFonts w:cs="Arial"/>
          <w:sz w:val="24"/>
          <w:szCs w:val="40"/>
        </w:rPr>
      </w:pPr>
      <w:bookmarkStart w:id="53" w:name="_Toc144130930"/>
      <w:r w:rsidRPr="008B79FE">
        <w:rPr>
          <w:rFonts w:cs="Arial"/>
          <w:sz w:val="22"/>
          <w:szCs w:val="40"/>
        </w:rPr>
        <w:t>Reporte de Novedades en la Póliza</w:t>
      </w:r>
      <w:bookmarkEnd w:id="53"/>
    </w:p>
    <w:p w14:paraId="676684D0" w14:textId="7FD641DD" w:rsidR="0055674B" w:rsidRPr="008B79FE" w:rsidRDefault="00125E88" w:rsidP="0020061A">
      <w:pPr>
        <w:numPr>
          <w:ilvl w:val="12"/>
          <w:numId w:val="0"/>
        </w:numPr>
        <w:spacing w:line="240" w:lineRule="auto"/>
        <w:jc w:val="both"/>
        <w:rPr>
          <w:rFonts w:ascii="Arial" w:hAnsi="Arial" w:cs="Arial"/>
        </w:rPr>
      </w:pPr>
      <w:r w:rsidRPr="008B79FE">
        <w:rPr>
          <w:rFonts w:ascii="Arial" w:hAnsi="Arial" w:cs="Arial"/>
        </w:rPr>
        <w:t xml:space="preserve">Para efectos de mantener actualizados los bienes incluidos en este Seguro y conservar la cobertura acorde con las necesidades del </w:t>
      </w:r>
      <w:r w:rsidR="0055674B" w:rsidRPr="008B79FE">
        <w:rPr>
          <w:rFonts w:ascii="Arial" w:hAnsi="Arial" w:cs="Arial"/>
        </w:rPr>
        <w:t xml:space="preserve">UAE. Cuerpo Oficial de Bomberos de Bogotá </w:t>
      </w:r>
      <w:r w:rsidRPr="008B79FE">
        <w:rPr>
          <w:rFonts w:ascii="Arial" w:hAnsi="Arial" w:cs="Arial"/>
        </w:rPr>
        <w:t xml:space="preserve">deberá informarse </w:t>
      </w:r>
      <w:r w:rsidR="0055674B" w:rsidRPr="008B79FE">
        <w:rPr>
          <w:rFonts w:ascii="Arial" w:hAnsi="Arial" w:cs="Arial"/>
        </w:rPr>
        <w:t>mensualmente dentro de los primeros diez (10) días calendario del mes siguiente</w:t>
      </w:r>
      <w:r w:rsidRPr="008B79FE">
        <w:rPr>
          <w:rFonts w:ascii="Arial" w:hAnsi="Arial" w:cs="Arial"/>
        </w:rPr>
        <w:t xml:space="preserve"> </w:t>
      </w:r>
      <w:r w:rsidR="0055674B" w:rsidRPr="008B79FE">
        <w:rPr>
          <w:rFonts w:ascii="Arial" w:hAnsi="Arial" w:cs="Arial"/>
        </w:rPr>
        <w:t xml:space="preserve">al </w:t>
      </w:r>
      <w:r w:rsidR="00772D39" w:rsidRPr="008B79FE">
        <w:rPr>
          <w:rFonts w:ascii="Arial" w:hAnsi="Arial" w:cs="Arial"/>
        </w:rPr>
        <w:t>Área</w:t>
      </w:r>
      <w:r w:rsidR="0055674B" w:rsidRPr="008B79FE">
        <w:rPr>
          <w:rFonts w:ascii="Arial" w:hAnsi="Arial" w:cs="Arial"/>
        </w:rPr>
        <w:t xml:space="preserve"> de Seguros</w:t>
      </w:r>
      <w:r w:rsidRPr="008B79FE">
        <w:rPr>
          <w:rFonts w:ascii="Arial" w:hAnsi="Arial" w:cs="Arial"/>
        </w:rPr>
        <w:t xml:space="preserve"> todas las modificaciones (inclusiones y exclusiones) que tengan que ver con los bienes asegurados indicando sus características, valor de reposición, ubicación y fecha a partir de la cual queda bajo la responsabilidad de la entidad. </w:t>
      </w:r>
    </w:p>
    <w:p w14:paraId="0B73D37B" w14:textId="77777777" w:rsidR="00125E88" w:rsidRPr="008B79FE" w:rsidRDefault="00125E88" w:rsidP="0020061A">
      <w:pPr>
        <w:pStyle w:val="Default"/>
        <w:spacing w:after="120"/>
        <w:rPr>
          <w:color w:val="auto"/>
          <w:sz w:val="22"/>
          <w:szCs w:val="22"/>
        </w:rPr>
      </w:pPr>
      <w:r w:rsidRPr="008B79FE">
        <w:rPr>
          <w:color w:val="auto"/>
          <w:sz w:val="22"/>
          <w:szCs w:val="22"/>
        </w:rPr>
        <w:t xml:space="preserve">Los bienes de los cuales se debe reportar movimientos tanto de inclusiones como de exclusiones o de modificación de valores asegurados son: </w:t>
      </w:r>
    </w:p>
    <w:p w14:paraId="7584D871" w14:textId="77777777" w:rsidR="00125E88" w:rsidRPr="008B79FE" w:rsidRDefault="00125E88" w:rsidP="0020061A">
      <w:pPr>
        <w:pStyle w:val="Default"/>
        <w:numPr>
          <w:ilvl w:val="0"/>
          <w:numId w:val="4"/>
        </w:numPr>
        <w:ind w:left="714" w:hanging="357"/>
        <w:rPr>
          <w:color w:val="auto"/>
          <w:sz w:val="22"/>
          <w:szCs w:val="22"/>
        </w:rPr>
      </w:pPr>
      <w:r w:rsidRPr="008B79FE">
        <w:rPr>
          <w:color w:val="auto"/>
          <w:sz w:val="22"/>
          <w:szCs w:val="22"/>
        </w:rPr>
        <w:t xml:space="preserve">Equipos eléctricos y electrónicos </w:t>
      </w:r>
    </w:p>
    <w:p w14:paraId="04706130" w14:textId="77777777" w:rsidR="00125E88" w:rsidRPr="008B79FE" w:rsidRDefault="00125E88" w:rsidP="0020061A">
      <w:pPr>
        <w:pStyle w:val="Default"/>
        <w:numPr>
          <w:ilvl w:val="0"/>
          <w:numId w:val="4"/>
        </w:numPr>
        <w:ind w:left="714" w:hanging="357"/>
        <w:rPr>
          <w:color w:val="auto"/>
          <w:sz w:val="22"/>
          <w:szCs w:val="22"/>
        </w:rPr>
      </w:pPr>
      <w:r w:rsidRPr="008B79FE">
        <w:rPr>
          <w:color w:val="auto"/>
          <w:sz w:val="22"/>
          <w:szCs w:val="22"/>
        </w:rPr>
        <w:t xml:space="preserve">Equipo y maquinaria </w:t>
      </w:r>
    </w:p>
    <w:p w14:paraId="664D24E9" w14:textId="77777777" w:rsidR="00125E88" w:rsidRPr="008B79FE" w:rsidRDefault="00125E88" w:rsidP="0020061A">
      <w:pPr>
        <w:pStyle w:val="Default"/>
        <w:numPr>
          <w:ilvl w:val="0"/>
          <w:numId w:val="4"/>
        </w:numPr>
        <w:ind w:left="714" w:hanging="357"/>
        <w:rPr>
          <w:color w:val="auto"/>
          <w:sz w:val="22"/>
          <w:szCs w:val="22"/>
        </w:rPr>
      </w:pPr>
      <w:r w:rsidRPr="008B79FE">
        <w:rPr>
          <w:color w:val="auto"/>
          <w:sz w:val="22"/>
          <w:szCs w:val="22"/>
        </w:rPr>
        <w:t xml:space="preserve">Inmuebles de cualquier procedencia </w:t>
      </w:r>
    </w:p>
    <w:p w14:paraId="388DDA82" w14:textId="77777777" w:rsidR="00125E88" w:rsidRPr="008B79FE" w:rsidRDefault="00125E88" w:rsidP="0020061A">
      <w:pPr>
        <w:pStyle w:val="Default"/>
        <w:numPr>
          <w:ilvl w:val="0"/>
          <w:numId w:val="4"/>
        </w:numPr>
        <w:ind w:left="714" w:hanging="357"/>
        <w:rPr>
          <w:color w:val="auto"/>
          <w:sz w:val="22"/>
          <w:szCs w:val="22"/>
        </w:rPr>
      </w:pPr>
      <w:r w:rsidRPr="008B79FE">
        <w:rPr>
          <w:color w:val="auto"/>
          <w:sz w:val="22"/>
          <w:szCs w:val="22"/>
        </w:rPr>
        <w:t xml:space="preserve">Contenidos como muebles, enseres y oficinas abiertas </w:t>
      </w:r>
    </w:p>
    <w:p w14:paraId="07F83D49" w14:textId="62217D5C" w:rsidR="00125E88" w:rsidRPr="008B79FE" w:rsidRDefault="00125E88" w:rsidP="0020061A">
      <w:pPr>
        <w:pStyle w:val="Default"/>
        <w:numPr>
          <w:ilvl w:val="0"/>
          <w:numId w:val="4"/>
        </w:numPr>
        <w:ind w:left="714" w:hanging="357"/>
        <w:rPr>
          <w:color w:val="auto"/>
          <w:sz w:val="22"/>
          <w:szCs w:val="22"/>
        </w:rPr>
      </w:pPr>
      <w:r w:rsidRPr="008B79FE">
        <w:rPr>
          <w:color w:val="auto"/>
          <w:sz w:val="22"/>
          <w:szCs w:val="22"/>
        </w:rPr>
        <w:t>Otros bienes</w:t>
      </w:r>
    </w:p>
    <w:p w14:paraId="7455CC4C" w14:textId="77777777" w:rsidR="00EE6183" w:rsidRPr="008B79FE" w:rsidRDefault="00EE6183" w:rsidP="0020061A">
      <w:pPr>
        <w:pStyle w:val="Default"/>
        <w:ind w:left="714"/>
        <w:rPr>
          <w:color w:val="auto"/>
          <w:sz w:val="22"/>
          <w:szCs w:val="22"/>
        </w:rPr>
      </w:pPr>
    </w:p>
    <w:p w14:paraId="5953CB7F" w14:textId="77777777" w:rsidR="00125E88" w:rsidRPr="008B79FE" w:rsidRDefault="00125E88" w:rsidP="0020061A">
      <w:pPr>
        <w:pStyle w:val="Default"/>
        <w:rPr>
          <w:color w:val="auto"/>
          <w:sz w:val="22"/>
          <w:szCs w:val="22"/>
        </w:rPr>
      </w:pPr>
      <w:r w:rsidRPr="008B79FE">
        <w:rPr>
          <w:color w:val="auto"/>
          <w:sz w:val="22"/>
          <w:szCs w:val="22"/>
        </w:rPr>
        <w:t xml:space="preserve">La solicitud escrita debe contener como mínimo la siguiente información: </w:t>
      </w:r>
    </w:p>
    <w:p w14:paraId="7EB2A6E4" w14:textId="77777777" w:rsidR="00125E88" w:rsidRPr="008B79FE" w:rsidRDefault="00125E88" w:rsidP="0020061A">
      <w:pPr>
        <w:pStyle w:val="Default"/>
        <w:rPr>
          <w:color w:val="auto"/>
          <w:sz w:val="22"/>
          <w:szCs w:val="22"/>
        </w:rPr>
      </w:pPr>
    </w:p>
    <w:p w14:paraId="26B97E47" w14:textId="77777777" w:rsidR="00125E88" w:rsidRPr="008B79FE" w:rsidRDefault="00125E88" w:rsidP="0020061A">
      <w:pPr>
        <w:pStyle w:val="Default"/>
        <w:numPr>
          <w:ilvl w:val="0"/>
          <w:numId w:val="4"/>
        </w:numPr>
        <w:ind w:left="714" w:hanging="357"/>
        <w:rPr>
          <w:color w:val="auto"/>
          <w:sz w:val="22"/>
          <w:szCs w:val="22"/>
        </w:rPr>
      </w:pPr>
      <w:r w:rsidRPr="008B79FE">
        <w:rPr>
          <w:color w:val="auto"/>
          <w:sz w:val="22"/>
          <w:szCs w:val="22"/>
        </w:rPr>
        <w:t xml:space="preserve">Procedencia </w:t>
      </w:r>
    </w:p>
    <w:p w14:paraId="352E309A" w14:textId="77777777" w:rsidR="00125E88" w:rsidRPr="008B79FE" w:rsidRDefault="00125E88" w:rsidP="0020061A">
      <w:pPr>
        <w:pStyle w:val="Default"/>
        <w:numPr>
          <w:ilvl w:val="0"/>
          <w:numId w:val="4"/>
        </w:numPr>
        <w:ind w:left="714" w:hanging="357"/>
        <w:rPr>
          <w:color w:val="auto"/>
          <w:sz w:val="22"/>
          <w:szCs w:val="22"/>
        </w:rPr>
      </w:pPr>
      <w:r w:rsidRPr="008B79FE">
        <w:rPr>
          <w:color w:val="auto"/>
          <w:sz w:val="22"/>
          <w:szCs w:val="22"/>
        </w:rPr>
        <w:t xml:space="preserve">Valor asegurado </w:t>
      </w:r>
    </w:p>
    <w:p w14:paraId="480B505F" w14:textId="77777777" w:rsidR="00125E88" w:rsidRPr="008B79FE" w:rsidRDefault="00125E88" w:rsidP="0020061A">
      <w:pPr>
        <w:pStyle w:val="Default"/>
        <w:numPr>
          <w:ilvl w:val="0"/>
          <w:numId w:val="4"/>
        </w:numPr>
        <w:ind w:left="714" w:hanging="357"/>
        <w:rPr>
          <w:color w:val="auto"/>
          <w:sz w:val="22"/>
          <w:szCs w:val="22"/>
        </w:rPr>
      </w:pPr>
      <w:r w:rsidRPr="008B79FE">
        <w:rPr>
          <w:color w:val="auto"/>
          <w:sz w:val="22"/>
          <w:szCs w:val="22"/>
        </w:rPr>
        <w:t xml:space="preserve">Descripción del bien </w:t>
      </w:r>
    </w:p>
    <w:p w14:paraId="751730D6" w14:textId="79322117" w:rsidR="00125E88" w:rsidRPr="008B79FE" w:rsidRDefault="00125E88" w:rsidP="0020061A">
      <w:pPr>
        <w:pStyle w:val="Default"/>
        <w:numPr>
          <w:ilvl w:val="0"/>
          <w:numId w:val="4"/>
        </w:numPr>
        <w:ind w:left="714" w:hanging="357"/>
        <w:rPr>
          <w:color w:val="auto"/>
          <w:sz w:val="22"/>
          <w:szCs w:val="22"/>
        </w:rPr>
      </w:pPr>
      <w:r w:rsidRPr="008B79FE">
        <w:rPr>
          <w:color w:val="auto"/>
          <w:sz w:val="22"/>
          <w:szCs w:val="22"/>
        </w:rPr>
        <w:t>Factura de compra</w:t>
      </w:r>
      <w:r w:rsidR="00F306E0" w:rsidRPr="008B79FE">
        <w:rPr>
          <w:color w:val="auto"/>
          <w:sz w:val="22"/>
          <w:szCs w:val="22"/>
        </w:rPr>
        <w:t xml:space="preserve"> o soporte del aplicativo de inventarios</w:t>
      </w:r>
      <w:r w:rsidRPr="008B79FE">
        <w:rPr>
          <w:color w:val="auto"/>
          <w:sz w:val="22"/>
          <w:szCs w:val="22"/>
        </w:rPr>
        <w:t>, si es el caso</w:t>
      </w:r>
    </w:p>
    <w:p w14:paraId="15B98A44" w14:textId="77777777" w:rsidR="00125E88" w:rsidRPr="008B79FE" w:rsidRDefault="00125E88" w:rsidP="0020061A">
      <w:pPr>
        <w:pStyle w:val="Default"/>
        <w:numPr>
          <w:ilvl w:val="0"/>
          <w:numId w:val="4"/>
        </w:numPr>
        <w:ind w:left="714" w:hanging="357"/>
        <w:rPr>
          <w:color w:val="auto"/>
          <w:sz w:val="22"/>
          <w:szCs w:val="22"/>
        </w:rPr>
      </w:pPr>
      <w:r w:rsidRPr="008B79FE">
        <w:rPr>
          <w:color w:val="auto"/>
          <w:sz w:val="22"/>
          <w:szCs w:val="22"/>
        </w:rPr>
        <w:t xml:space="preserve">Para inmuebles: ubicación (Municipio, dirección actualizada, descripción, matrícula inmobiliaria y documento que acredite el área construida). </w:t>
      </w:r>
    </w:p>
    <w:p w14:paraId="73B853F1" w14:textId="398713ED" w:rsidR="00EE6183" w:rsidRPr="008B79FE" w:rsidRDefault="00AD2741" w:rsidP="0020061A">
      <w:pPr>
        <w:pStyle w:val="Ttulo1"/>
        <w:numPr>
          <w:ilvl w:val="3"/>
          <w:numId w:val="18"/>
        </w:numPr>
        <w:spacing w:line="240" w:lineRule="auto"/>
        <w:rPr>
          <w:rFonts w:cs="Arial"/>
          <w:sz w:val="22"/>
          <w:szCs w:val="40"/>
        </w:rPr>
      </w:pPr>
      <w:bookmarkStart w:id="54" w:name="_Toc144130931"/>
      <w:r w:rsidRPr="008B79FE">
        <w:rPr>
          <w:rFonts w:cs="Arial"/>
          <w:sz w:val="22"/>
          <w:szCs w:val="40"/>
        </w:rPr>
        <w:t xml:space="preserve">Responsables del reporte de </w:t>
      </w:r>
      <w:r w:rsidR="00616FBC" w:rsidRPr="008B79FE">
        <w:rPr>
          <w:rFonts w:cs="Arial"/>
          <w:sz w:val="22"/>
          <w:szCs w:val="40"/>
        </w:rPr>
        <w:t>n</w:t>
      </w:r>
      <w:r w:rsidRPr="008B79FE">
        <w:rPr>
          <w:rFonts w:cs="Arial"/>
          <w:sz w:val="22"/>
          <w:szCs w:val="40"/>
        </w:rPr>
        <w:t>ovedades a la Póliza Todo Riesgo.</w:t>
      </w:r>
      <w:bookmarkEnd w:id="54"/>
    </w:p>
    <w:tbl>
      <w:tblPr>
        <w:tblStyle w:val="Tablaconcuadrcula"/>
        <w:tblW w:w="0" w:type="auto"/>
        <w:jc w:val="center"/>
        <w:tblLook w:val="04A0" w:firstRow="1" w:lastRow="0" w:firstColumn="1" w:lastColumn="0" w:noHBand="0" w:noVBand="1"/>
      </w:tblPr>
      <w:tblGrid>
        <w:gridCol w:w="2593"/>
        <w:gridCol w:w="4624"/>
        <w:gridCol w:w="1847"/>
      </w:tblGrid>
      <w:tr w:rsidR="008B79FE" w:rsidRPr="0020061A" w14:paraId="63A0D033" w14:textId="77777777" w:rsidTr="00125561">
        <w:trPr>
          <w:trHeight w:val="329"/>
          <w:tblHeader/>
          <w:jc w:val="center"/>
        </w:trPr>
        <w:tc>
          <w:tcPr>
            <w:tcW w:w="2593" w:type="dxa"/>
            <w:shd w:val="clear" w:color="auto" w:fill="C00000"/>
          </w:tcPr>
          <w:p w14:paraId="33A74A80" w14:textId="607BF14B" w:rsidR="008D0DFB" w:rsidRPr="0020061A" w:rsidRDefault="00772D39" w:rsidP="00A60B33">
            <w:pPr>
              <w:numPr>
                <w:ilvl w:val="12"/>
                <w:numId w:val="0"/>
              </w:numPr>
              <w:spacing w:line="276" w:lineRule="auto"/>
              <w:jc w:val="center"/>
              <w:rPr>
                <w:rFonts w:ascii="Arial" w:hAnsi="Arial" w:cs="Arial"/>
                <w:b/>
                <w:sz w:val="18"/>
                <w:szCs w:val="18"/>
              </w:rPr>
            </w:pPr>
            <w:r w:rsidRPr="0020061A">
              <w:rPr>
                <w:rFonts w:ascii="Arial" w:hAnsi="Arial" w:cs="Arial"/>
                <w:b/>
                <w:sz w:val="18"/>
                <w:szCs w:val="18"/>
              </w:rPr>
              <w:t>Área</w:t>
            </w:r>
            <w:r w:rsidR="009D376F" w:rsidRPr="0020061A">
              <w:rPr>
                <w:rFonts w:ascii="Arial" w:hAnsi="Arial" w:cs="Arial"/>
                <w:b/>
                <w:sz w:val="18"/>
                <w:szCs w:val="18"/>
              </w:rPr>
              <w:t>/Grupo</w:t>
            </w:r>
          </w:p>
        </w:tc>
        <w:tc>
          <w:tcPr>
            <w:tcW w:w="4624" w:type="dxa"/>
            <w:shd w:val="clear" w:color="auto" w:fill="C00000"/>
          </w:tcPr>
          <w:p w14:paraId="33E1E818" w14:textId="77B0F497" w:rsidR="008D0DFB" w:rsidRPr="0020061A" w:rsidRDefault="00E80FEC" w:rsidP="00A60B33">
            <w:pPr>
              <w:numPr>
                <w:ilvl w:val="12"/>
                <w:numId w:val="0"/>
              </w:numPr>
              <w:spacing w:line="276" w:lineRule="auto"/>
              <w:jc w:val="center"/>
              <w:rPr>
                <w:rFonts w:ascii="Arial" w:hAnsi="Arial" w:cs="Arial"/>
                <w:b/>
                <w:sz w:val="18"/>
                <w:szCs w:val="18"/>
              </w:rPr>
            </w:pPr>
            <w:r w:rsidRPr="0020061A">
              <w:rPr>
                <w:rFonts w:ascii="Arial" w:hAnsi="Arial" w:cs="Arial"/>
                <w:b/>
                <w:sz w:val="18"/>
                <w:szCs w:val="18"/>
              </w:rPr>
              <w:t>Tipo de Novedad</w:t>
            </w:r>
          </w:p>
        </w:tc>
        <w:tc>
          <w:tcPr>
            <w:tcW w:w="1847" w:type="dxa"/>
            <w:shd w:val="clear" w:color="auto" w:fill="C00000"/>
          </w:tcPr>
          <w:p w14:paraId="7C91A127" w14:textId="229E1AB9" w:rsidR="008D0DFB" w:rsidRPr="0020061A" w:rsidRDefault="008D0DFB" w:rsidP="00A60B33">
            <w:pPr>
              <w:numPr>
                <w:ilvl w:val="12"/>
                <w:numId w:val="0"/>
              </w:numPr>
              <w:spacing w:line="276" w:lineRule="auto"/>
              <w:jc w:val="center"/>
              <w:rPr>
                <w:rFonts w:ascii="Arial" w:hAnsi="Arial" w:cs="Arial"/>
                <w:b/>
                <w:sz w:val="18"/>
                <w:szCs w:val="18"/>
              </w:rPr>
            </w:pPr>
            <w:r w:rsidRPr="0020061A">
              <w:rPr>
                <w:rFonts w:ascii="Arial" w:hAnsi="Arial" w:cs="Arial"/>
                <w:b/>
                <w:sz w:val="18"/>
                <w:szCs w:val="18"/>
              </w:rPr>
              <w:t>Novedad</w:t>
            </w:r>
            <w:r w:rsidR="005C3D53" w:rsidRPr="0020061A">
              <w:rPr>
                <w:rFonts w:ascii="Arial" w:hAnsi="Arial" w:cs="Arial"/>
                <w:b/>
                <w:sz w:val="18"/>
                <w:szCs w:val="18"/>
              </w:rPr>
              <w:t xml:space="preserve"> a:</w:t>
            </w:r>
          </w:p>
        </w:tc>
      </w:tr>
      <w:tr w:rsidR="008B79FE" w:rsidRPr="0020061A" w14:paraId="2E752C83" w14:textId="77777777" w:rsidTr="0020061A">
        <w:trPr>
          <w:trHeight w:val="141"/>
          <w:jc w:val="center"/>
        </w:trPr>
        <w:tc>
          <w:tcPr>
            <w:tcW w:w="2593" w:type="dxa"/>
          </w:tcPr>
          <w:p w14:paraId="17332EBE" w14:textId="77777777" w:rsidR="008167F4" w:rsidRPr="0020061A" w:rsidRDefault="008167F4" w:rsidP="00A60B33">
            <w:pPr>
              <w:numPr>
                <w:ilvl w:val="12"/>
                <w:numId w:val="0"/>
              </w:numPr>
              <w:spacing w:line="276" w:lineRule="auto"/>
              <w:jc w:val="center"/>
              <w:rPr>
                <w:rFonts w:ascii="Arial" w:hAnsi="Arial" w:cs="Arial"/>
                <w:bCs/>
                <w:sz w:val="18"/>
                <w:szCs w:val="18"/>
              </w:rPr>
            </w:pPr>
          </w:p>
          <w:p w14:paraId="69FE206F" w14:textId="77777777" w:rsidR="008167F4" w:rsidRPr="0020061A" w:rsidRDefault="008167F4" w:rsidP="00A60B33">
            <w:pPr>
              <w:numPr>
                <w:ilvl w:val="12"/>
                <w:numId w:val="0"/>
              </w:numPr>
              <w:spacing w:line="276" w:lineRule="auto"/>
              <w:jc w:val="center"/>
              <w:rPr>
                <w:rFonts w:ascii="Arial" w:hAnsi="Arial" w:cs="Arial"/>
                <w:bCs/>
                <w:sz w:val="18"/>
                <w:szCs w:val="18"/>
              </w:rPr>
            </w:pPr>
          </w:p>
          <w:p w14:paraId="0EDC0074" w14:textId="21A6E0A2" w:rsidR="008167F4" w:rsidRPr="0020061A" w:rsidRDefault="009D376F"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Subdirección de Gestión Corporativa/</w:t>
            </w:r>
          </w:p>
          <w:p w14:paraId="2B60236C" w14:textId="552F339D" w:rsidR="008D0DFB" w:rsidRPr="0020061A" w:rsidRDefault="008D0DFB"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Infraestructura</w:t>
            </w:r>
          </w:p>
        </w:tc>
        <w:tc>
          <w:tcPr>
            <w:tcW w:w="4624" w:type="dxa"/>
          </w:tcPr>
          <w:p w14:paraId="7E25A245" w14:textId="3DE2BA59" w:rsidR="008D0DFB" w:rsidRPr="0020061A" w:rsidRDefault="00F61556"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lastRenderedPageBreak/>
              <w:t xml:space="preserve">Avalúo de </w:t>
            </w:r>
            <w:r w:rsidR="002A4E1E" w:rsidRPr="0020061A">
              <w:rPr>
                <w:rFonts w:ascii="Arial" w:hAnsi="Arial" w:cs="Arial"/>
                <w:bCs/>
                <w:sz w:val="18"/>
                <w:szCs w:val="18"/>
              </w:rPr>
              <w:t xml:space="preserve">inmuebles a </w:t>
            </w:r>
            <w:r w:rsidRPr="0020061A">
              <w:rPr>
                <w:rFonts w:ascii="Arial" w:hAnsi="Arial" w:cs="Arial"/>
                <w:bCs/>
                <w:sz w:val="18"/>
                <w:szCs w:val="18"/>
              </w:rPr>
              <w:t>reconstrucción.</w:t>
            </w:r>
          </w:p>
          <w:p w14:paraId="5B32A105" w14:textId="77777777" w:rsidR="00F61556" w:rsidRPr="0020061A" w:rsidRDefault="00F61556" w:rsidP="00A60B33">
            <w:pPr>
              <w:numPr>
                <w:ilvl w:val="12"/>
                <w:numId w:val="0"/>
              </w:numPr>
              <w:spacing w:line="276" w:lineRule="auto"/>
              <w:jc w:val="both"/>
              <w:rPr>
                <w:rFonts w:ascii="Arial" w:hAnsi="Arial" w:cs="Arial"/>
                <w:bCs/>
                <w:sz w:val="18"/>
                <w:szCs w:val="18"/>
              </w:rPr>
            </w:pPr>
          </w:p>
          <w:p w14:paraId="223BB97B" w14:textId="009BE4E7" w:rsidR="00F61556" w:rsidRPr="0020061A" w:rsidRDefault="00F61556" w:rsidP="00A60B33">
            <w:pPr>
              <w:numPr>
                <w:ilvl w:val="12"/>
                <w:numId w:val="0"/>
              </w:numPr>
              <w:spacing w:line="276" w:lineRule="auto"/>
              <w:jc w:val="center"/>
              <w:rPr>
                <w:rFonts w:ascii="Arial" w:hAnsi="Arial" w:cs="Arial"/>
                <w:bCs/>
                <w:sz w:val="18"/>
                <w:szCs w:val="18"/>
              </w:rPr>
            </w:pPr>
            <w:r w:rsidRPr="0020061A">
              <w:rPr>
                <w:rFonts w:ascii="Arial" w:hAnsi="Arial" w:cs="Arial"/>
                <w:b/>
                <w:sz w:val="18"/>
                <w:szCs w:val="18"/>
              </w:rPr>
              <w:t>Nota:</w:t>
            </w:r>
            <w:r w:rsidRPr="0020061A">
              <w:rPr>
                <w:rFonts w:ascii="Arial" w:hAnsi="Arial" w:cs="Arial"/>
                <w:bCs/>
                <w:sz w:val="18"/>
                <w:szCs w:val="18"/>
              </w:rPr>
              <w:t xml:space="preserve"> Se recomienda a los</w:t>
            </w:r>
            <w:r w:rsidR="00353024" w:rsidRPr="0020061A">
              <w:rPr>
                <w:rFonts w:ascii="Arial" w:hAnsi="Arial" w:cs="Arial"/>
                <w:bCs/>
                <w:sz w:val="18"/>
                <w:szCs w:val="18"/>
              </w:rPr>
              <w:t xml:space="preserve"> </w:t>
            </w:r>
            <w:r w:rsidRPr="0020061A">
              <w:rPr>
                <w:rFonts w:ascii="Arial" w:hAnsi="Arial" w:cs="Arial"/>
                <w:bCs/>
                <w:sz w:val="18"/>
                <w:szCs w:val="18"/>
              </w:rPr>
              <w:t>responsables de reportar las novedades revisar</w:t>
            </w:r>
            <w:r w:rsidR="00353024" w:rsidRPr="0020061A">
              <w:rPr>
                <w:rFonts w:ascii="Arial" w:hAnsi="Arial" w:cs="Arial"/>
                <w:bCs/>
                <w:sz w:val="18"/>
                <w:szCs w:val="18"/>
              </w:rPr>
              <w:t xml:space="preserve"> p</w:t>
            </w:r>
            <w:r w:rsidRPr="0020061A">
              <w:rPr>
                <w:rFonts w:ascii="Arial" w:hAnsi="Arial" w:cs="Arial"/>
                <w:bCs/>
                <w:sz w:val="18"/>
                <w:szCs w:val="18"/>
              </w:rPr>
              <w:t>eriódicamente los valores de reconstrucción, con el fin de</w:t>
            </w:r>
            <w:r w:rsidR="00353024" w:rsidRPr="0020061A">
              <w:rPr>
                <w:rFonts w:ascii="Arial" w:hAnsi="Arial" w:cs="Arial"/>
                <w:bCs/>
                <w:sz w:val="18"/>
                <w:szCs w:val="18"/>
              </w:rPr>
              <w:t xml:space="preserve"> </w:t>
            </w:r>
            <w:r w:rsidRPr="0020061A">
              <w:rPr>
                <w:rFonts w:ascii="Arial" w:hAnsi="Arial" w:cs="Arial"/>
                <w:bCs/>
                <w:sz w:val="18"/>
                <w:szCs w:val="18"/>
              </w:rPr>
              <w:t xml:space="preserve">mantener los </w:t>
            </w:r>
            <w:r w:rsidR="00353024" w:rsidRPr="0020061A">
              <w:rPr>
                <w:rFonts w:ascii="Arial" w:hAnsi="Arial" w:cs="Arial"/>
                <w:bCs/>
                <w:sz w:val="18"/>
                <w:szCs w:val="18"/>
              </w:rPr>
              <w:t>inmuebles asegurados</w:t>
            </w:r>
            <w:r w:rsidRPr="0020061A">
              <w:rPr>
                <w:rFonts w:ascii="Arial" w:hAnsi="Arial" w:cs="Arial"/>
                <w:bCs/>
                <w:sz w:val="18"/>
                <w:szCs w:val="18"/>
              </w:rPr>
              <w:t xml:space="preserve"> lo más ajustado</w:t>
            </w:r>
            <w:r w:rsidR="00353024" w:rsidRPr="0020061A">
              <w:rPr>
                <w:rFonts w:ascii="Arial" w:hAnsi="Arial" w:cs="Arial"/>
                <w:bCs/>
                <w:sz w:val="18"/>
                <w:szCs w:val="18"/>
              </w:rPr>
              <w:t xml:space="preserve"> </w:t>
            </w:r>
            <w:r w:rsidRPr="0020061A">
              <w:rPr>
                <w:rFonts w:ascii="Arial" w:hAnsi="Arial" w:cs="Arial"/>
                <w:bCs/>
                <w:sz w:val="18"/>
                <w:szCs w:val="18"/>
              </w:rPr>
              <w:t>posible a su realidad.</w:t>
            </w:r>
          </w:p>
        </w:tc>
        <w:tc>
          <w:tcPr>
            <w:tcW w:w="1847" w:type="dxa"/>
          </w:tcPr>
          <w:p w14:paraId="36BAD4CF" w14:textId="77777777" w:rsidR="009B6EF7" w:rsidRPr="0020061A" w:rsidRDefault="009B6EF7" w:rsidP="00A60B33">
            <w:pPr>
              <w:numPr>
                <w:ilvl w:val="12"/>
                <w:numId w:val="0"/>
              </w:numPr>
              <w:spacing w:line="276" w:lineRule="auto"/>
              <w:jc w:val="center"/>
              <w:rPr>
                <w:rFonts w:ascii="Arial" w:hAnsi="Arial" w:cs="Arial"/>
                <w:bCs/>
                <w:sz w:val="18"/>
                <w:szCs w:val="18"/>
              </w:rPr>
            </w:pPr>
          </w:p>
          <w:p w14:paraId="1149BCED" w14:textId="77777777" w:rsidR="009B6EF7" w:rsidRPr="0020061A" w:rsidRDefault="009B6EF7" w:rsidP="00A60B33">
            <w:pPr>
              <w:numPr>
                <w:ilvl w:val="12"/>
                <w:numId w:val="0"/>
              </w:numPr>
              <w:spacing w:line="276" w:lineRule="auto"/>
              <w:jc w:val="center"/>
              <w:rPr>
                <w:rFonts w:ascii="Arial" w:hAnsi="Arial" w:cs="Arial"/>
                <w:bCs/>
                <w:sz w:val="18"/>
                <w:szCs w:val="18"/>
              </w:rPr>
            </w:pPr>
          </w:p>
          <w:p w14:paraId="61F238C2" w14:textId="77777777" w:rsidR="008D0DFB" w:rsidRPr="0020061A" w:rsidRDefault="008D0DFB"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Edificaciones</w:t>
            </w:r>
          </w:p>
          <w:p w14:paraId="684775F4" w14:textId="23E343A1" w:rsidR="005C3D53" w:rsidRPr="0020061A" w:rsidRDefault="005C3D53" w:rsidP="00A60B33">
            <w:pPr>
              <w:numPr>
                <w:ilvl w:val="12"/>
                <w:numId w:val="0"/>
              </w:numPr>
              <w:spacing w:line="276" w:lineRule="auto"/>
              <w:jc w:val="center"/>
              <w:rPr>
                <w:rFonts w:ascii="Arial" w:hAnsi="Arial" w:cs="Arial"/>
                <w:bCs/>
                <w:sz w:val="18"/>
                <w:szCs w:val="18"/>
              </w:rPr>
            </w:pPr>
          </w:p>
        </w:tc>
      </w:tr>
      <w:tr w:rsidR="008B79FE" w:rsidRPr="0020061A" w14:paraId="01CFE52F" w14:textId="77777777" w:rsidTr="0020061A">
        <w:trPr>
          <w:trHeight w:val="73"/>
          <w:jc w:val="center"/>
        </w:trPr>
        <w:tc>
          <w:tcPr>
            <w:tcW w:w="2593" w:type="dxa"/>
          </w:tcPr>
          <w:p w14:paraId="5CE59488" w14:textId="77777777" w:rsidR="005C3D53" w:rsidRPr="0020061A" w:rsidRDefault="005C3D53" w:rsidP="005C3D53">
            <w:pPr>
              <w:numPr>
                <w:ilvl w:val="12"/>
                <w:numId w:val="0"/>
              </w:numPr>
              <w:spacing w:line="276" w:lineRule="auto"/>
              <w:rPr>
                <w:rFonts w:ascii="Arial" w:hAnsi="Arial" w:cs="Arial"/>
                <w:bCs/>
                <w:sz w:val="18"/>
                <w:szCs w:val="18"/>
              </w:rPr>
            </w:pPr>
          </w:p>
          <w:p w14:paraId="0505A7E4" w14:textId="12E456E0" w:rsidR="008167F4" w:rsidRPr="0020061A" w:rsidRDefault="009D376F"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Subdirección de Gestión Corporativa/</w:t>
            </w:r>
          </w:p>
          <w:p w14:paraId="00C03584" w14:textId="184F47F8" w:rsidR="008D0DFB" w:rsidRPr="0020061A" w:rsidRDefault="00772D39"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Almacén</w:t>
            </w:r>
            <w:r w:rsidR="008D0DFB" w:rsidRPr="0020061A">
              <w:rPr>
                <w:rFonts w:ascii="Arial" w:hAnsi="Arial" w:cs="Arial"/>
                <w:bCs/>
                <w:sz w:val="18"/>
                <w:szCs w:val="18"/>
              </w:rPr>
              <w:t xml:space="preserve"> e Inventarios</w:t>
            </w:r>
          </w:p>
        </w:tc>
        <w:tc>
          <w:tcPr>
            <w:tcW w:w="4624" w:type="dxa"/>
          </w:tcPr>
          <w:p w14:paraId="7743304B" w14:textId="77777777" w:rsidR="005C3D53" w:rsidRPr="0020061A" w:rsidRDefault="005C3D53" w:rsidP="005C3D53">
            <w:pPr>
              <w:numPr>
                <w:ilvl w:val="12"/>
                <w:numId w:val="0"/>
              </w:numPr>
              <w:spacing w:line="276" w:lineRule="auto"/>
              <w:rPr>
                <w:rFonts w:ascii="Arial" w:hAnsi="Arial" w:cs="Arial"/>
                <w:bCs/>
                <w:sz w:val="18"/>
                <w:szCs w:val="18"/>
              </w:rPr>
            </w:pPr>
          </w:p>
          <w:p w14:paraId="376D23C8" w14:textId="78733849" w:rsidR="008D0DFB" w:rsidRPr="0020061A" w:rsidRDefault="008D0DFB"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Reporte de ingresos y bajas</w:t>
            </w:r>
            <w:r w:rsidR="008167F4" w:rsidRPr="0020061A">
              <w:rPr>
                <w:rFonts w:ascii="Arial" w:hAnsi="Arial" w:cs="Arial"/>
                <w:bCs/>
                <w:sz w:val="18"/>
                <w:szCs w:val="18"/>
              </w:rPr>
              <w:t xml:space="preserve"> mensual </w:t>
            </w:r>
          </w:p>
          <w:p w14:paraId="68D1CB56" w14:textId="7AF3A952" w:rsidR="008167F4" w:rsidRPr="0020061A" w:rsidRDefault="008167F4"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 xml:space="preserve">Nota: </w:t>
            </w:r>
            <w:r w:rsidRPr="0020061A">
              <w:rPr>
                <w:rFonts w:ascii="Arial" w:hAnsi="Arial" w:cs="Arial"/>
                <w:sz w:val="18"/>
                <w:szCs w:val="18"/>
              </w:rPr>
              <w:t>deberá informarse mensualmente dentro de los primeros diez (10) días calendario del mes siguiente</w:t>
            </w:r>
          </w:p>
        </w:tc>
        <w:tc>
          <w:tcPr>
            <w:tcW w:w="1847" w:type="dxa"/>
          </w:tcPr>
          <w:p w14:paraId="6D950CA3" w14:textId="77777777" w:rsidR="009B6EF7" w:rsidRPr="0020061A" w:rsidRDefault="009B6EF7" w:rsidP="00A60B33">
            <w:pPr>
              <w:numPr>
                <w:ilvl w:val="12"/>
                <w:numId w:val="0"/>
              </w:numPr>
              <w:spacing w:line="276" w:lineRule="auto"/>
              <w:jc w:val="center"/>
              <w:rPr>
                <w:rFonts w:ascii="Arial" w:hAnsi="Arial" w:cs="Arial"/>
                <w:bCs/>
                <w:sz w:val="18"/>
                <w:szCs w:val="18"/>
              </w:rPr>
            </w:pPr>
          </w:p>
          <w:p w14:paraId="5D219584" w14:textId="77777777" w:rsidR="008D0DFB" w:rsidRPr="0020061A" w:rsidRDefault="008D0DFB"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Movimiento en Inventarios</w:t>
            </w:r>
          </w:p>
          <w:p w14:paraId="53729FE6" w14:textId="2A61C93D" w:rsidR="005C3D53" w:rsidRPr="0020061A" w:rsidRDefault="005C3D53" w:rsidP="002A4E1E">
            <w:pPr>
              <w:numPr>
                <w:ilvl w:val="12"/>
                <w:numId w:val="0"/>
              </w:numPr>
              <w:spacing w:line="276" w:lineRule="auto"/>
              <w:jc w:val="center"/>
              <w:rPr>
                <w:rFonts w:ascii="Arial" w:hAnsi="Arial" w:cs="Arial"/>
                <w:bCs/>
                <w:sz w:val="18"/>
                <w:szCs w:val="18"/>
              </w:rPr>
            </w:pPr>
          </w:p>
        </w:tc>
      </w:tr>
      <w:tr w:rsidR="008B79FE" w:rsidRPr="0020061A" w14:paraId="30A72800" w14:textId="77777777" w:rsidTr="0020061A">
        <w:trPr>
          <w:trHeight w:val="101"/>
          <w:jc w:val="center"/>
        </w:trPr>
        <w:tc>
          <w:tcPr>
            <w:tcW w:w="2593" w:type="dxa"/>
          </w:tcPr>
          <w:p w14:paraId="17BEE1AA" w14:textId="77777777" w:rsidR="009D376F" w:rsidRPr="0020061A" w:rsidRDefault="009D376F"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 xml:space="preserve">Subdirección </w:t>
            </w:r>
          </w:p>
          <w:p w14:paraId="56928C87" w14:textId="0CB257FD" w:rsidR="008D0DFB" w:rsidRPr="0020061A" w:rsidRDefault="009D376F"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 xml:space="preserve">Operativa /Grupo </w:t>
            </w:r>
            <w:r w:rsidR="008D0DFB" w:rsidRPr="0020061A">
              <w:rPr>
                <w:rFonts w:ascii="Arial" w:hAnsi="Arial" w:cs="Arial"/>
                <w:bCs/>
                <w:sz w:val="18"/>
                <w:szCs w:val="18"/>
              </w:rPr>
              <w:t>SART</w:t>
            </w:r>
          </w:p>
        </w:tc>
        <w:tc>
          <w:tcPr>
            <w:tcW w:w="4624" w:type="dxa"/>
          </w:tcPr>
          <w:p w14:paraId="07998F25" w14:textId="77777777" w:rsidR="009D376F" w:rsidRPr="0020061A" w:rsidRDefault="009D376F" w:rsidP="009D376F">
            <w:pPr>
              <w:numPr>
                <w:ilvl w:val="12"/>
                <w:numId w:val="0"/>
              </w:numPr>
              <w:spacing w:line="276" w:lineRule="auto"/>
              <w:rPr>
                <w:rFonts w:ascii="Arial" w:hAnsi="Arial" w:cs="Arial"/>
                <w:bCs/>
                <w:sz w:val="18"/>
                <w:szCs w:val="18"/>
              </w:rPr>
            </w:pPr>
          </w:p>
          <w:p w14:paraId="4F2605F0" w14:textId="29152F39" w:rsidR="008D0DFB" w:rsidRPr="0020061A" w:rsidRDefault="008D0DFB" w:rsidP="009D376F">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 xml:space="preserve">Cambios en el </w:t>
            </w:r>
            <w:r w:rsidR="00353024" w:rsidRPr="0020061A">
              <w:rPr>
                <w:rFonts w:ascii="Arial" w:hAnsi="Arial" w:cs="Arial"/>
                <w:bCs/>
                <w:sz w:val="18"/>
                <w:szCs w:val="18"/>
              </w:rPr>
              <w:t>r</w:t>
            </w:r>
            <w:r w:rsidRPr="0020061A">
              <w:rPr>
                <w:rFonts w:ascii="Arial" w:hAnsi="Arial" w:cs="Arial"/>
                <w:bCs/>
                <w:sz w:val="18"/>
                <w:szCs w:val="18"/>
              </w:rPr>
              <w:t>iesgo</w:t>
            </w:r>
            <w:r w:rsidR="008167F4" w:rsidRPr="0020061A">
              <w:rPr>
                <w:rFonts w:ascii="Arial" w:hAnsi="Arial" w:cs="Arial"/>
                <w:bCs/>
                <w:sz w:val="18"/>
                <w:szCs w:val="18"/>
              </w:rPr>
              <w:t xml:space="preserve"> por almacenamiento</w:t>
            </w:r>
          </w:p>
        </w:tc>
        <w:tc>
          <w:tcPr>
            <w:tcW w:w="1847" w:type="dxa"/>
          </w:tcPr>
          <w:p w14:paraId="10C15953" w14:textId="77777777" w:rsidR="009D376F" w:rsidRPr="0020061A" w:rsidRDefault="009D376F" w:rsidP="00A60B33">
            <w:pPr>
              <w:numPr>
                <w:ilvl w:val="12"/>
                <w:numId w:val="0"/>
              </w:numPr>
              <w:spacing w:line="276" w:lineRule="auto"/>
              <w:jc w:val="center"/>
              <w:rPr>
                <w:rFonts w:ascii="Arial" w:hAnsi="Arial" w:cs="Arial"/>
                <w:bCs/>
                <w:sz w:val="18"/>
                <w:szCs w:val="18"/>
              </w:rPr>
            </w:pPr>
          </w:p>
          <w:p w14:paraId="00BE9B70" w14:textId="2CC15AB3" w:rsidR="008D0DFB" w:rsidRPr="0020061A" w:rsidRDefault="008D0DFB"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Drones</w:t>
            </w:r>
          </w:p>
        </w:tc>
      </w:tr>
      <w:tr w:rsidR="008B79FE" w:rsidRPr="0020061A" w14:paraId="29106323" w14:textId="77777777" w:rsidTr="0020061A">
        <w:trPr>
          <w:trHeight w:val="70"/>
          <w:jc w:val="center"/>
        </w:trPr>
        <w:tc>
          <w:tcPr>
            <w:tcW w:w="2593" w:type="dxa"/>
          </w:tcPr>
          <w:p w14:paraId="148F698E" w14:textId="77777777" w:rsidR="009D376F" w:rsidRPr="0020061A" w:rsidRDefault="009D376F" w:rsidP="009D376F">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 xml:space="preserve">Subdirección </w:t>
            </w:r>
          </w:p>
          <w:p w14:paraId="12C816DE" w14:textId="5CD131BE" w:rsidR="008D0DFB" w:rsidRPr="0020061A" w:rsidRDefault="009D376F" w:rsidP="009D376F">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 xml:space="preserve">Operativa /Grupo </w:t>
            </w:r>
            <w:r w:rsidR="008D0DFB" w:rsidRPr="0020061A">
              <w:rPr>
                <w:rFonts w:ascii="Arial" w:hAnsi="Arial" w:cs="Arial"/>
                <w:bCs/>
                <w:sz w:val="18"/>
                <w:szCs w:val="18"/>
              </w:rPr>
              <w:t>BRAE</w:t>
            </w:r>
          </w:p>
        </w:tc>
        <w:tc>
          <w:tcPr>
            <w:tcW w:w="4624" w:type="dxa"/>
          </w:tcPr>
          <w:p w14:paraId="2121FEBE" w14:textId="7577D435" w:rsidR="008D0DFB" w:rsidRPr="0020061A" w:rsidRDefault="008167F4"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 xml:space="preserve">Cambios en el valor </w:t>
            </w:r>
            <w:r w:rsidR="00112EDD" w:rsidRPr="0020061A">
              <w:rPr>
                <w:rFonts w:ascii="Arial" w:hAnsi="Arial" w:cs="Arial"/>
                <w:bCs/>
                <w:sz w:val="18"/>
                <w:szCs w:val="18"/>
              </w:rPr>
              <w:t xml:space="preserve">asegurado </w:t>
            </w:r>
            <w:r w:rsidRPr="0020061A">
              <w:rPr>
                <w:rFonts w:ascii="Arial" w:hAnsi="Arial" w:cs="Arial"/>
                <w:bCs/>
                <w:sz w:val="18"/>
                <w:szCs w:val="18"/>
              </w:rPr>
              <w:t xml:space="preserve">de los Caninos </w:t>
            </w:r>
          </w:p>
        </w:tc>
        <w:tc>
          <w:tcPr>
            <w:tcW w:w="1847" w:type="dxa"/>
          </w:tcPr>
          <w:p w14:paraId="30368C6D" w14:textId="2D432F90" w:rsidR="008D0DFB" w:rsidRPr="0020061A" w:rsidRDefault="008D0DFB"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Semovientes</w:t>
            </w:r>
          </w:p>
        </w:tc>
      </w:tr>
    </w:tbl>
    <w:p w14:paraId="76C32806" w14:textId="4F7A0009" w:rsidR="00F306E0" w:rsidRPr="008B79FE" w:rsidRDefault="00805BA1" w:rsidP="0020061A">
      <w:pPr>
        <w:pStyle w:val="Ttulo1"/>
        <w:numPr>
          <w:ilvl w:val="2"/>
          <w:numId w:val="18"/>
        </w:numPr>
        <w:spacing w:line="240" w:lineRule="auto"/>
        <w:jc w:val="both"/>
        <w:rPr>
          <w:rFonts w:cs="Arial"/>
          <w:sz w:val="22"/>
          <w:szCs w:val="36"/>
        </w:rPr>
      </w:pPr>
      <w:bookmarkStart w:id="55" w:name="_Toc144130932"/>
      <w:r>
        <w:rPr>
          <w:rFonts w:cs="Arial"/>
          <w:sz w:val="22"/>
          <w:szCs w:val="36"/>
        </w:rPr>
        <w:t>P</w:t>
      </w:r>
      <w:r w:rsidRPr="008B79FE">
        <w:rPr>
          <w:rFonts w:cs="Arial"/>
          <w:sz w:val="22"/>
          <w:szCs w:val="36"/>
        </w:rPr>
        <w:t>óliza manejo global sector oficial</w:t>
      </w:r>
      <w:bookmarkEnd w:id="55"/>
      <w:r w:rsidRPr="008B79FE">
        <w:rPr>
          <w:rFonts w:cs="Arial"/>
          <w:sz w:val="22"/>
          <w:szCs w:val="36"/>
        </w:rPr>
        <w:t xml:space="preserve"> </w:t>
      </w:r>
    </w:p>
    <w:p w14:paraId="3534EC05" w14:textId="2DEFE1AC" w:rsidR="00F306E0" w:rsidRPr="008B79FE" w:rsidRDefault="00F306E0" w:rsidP="0020061A">
      <w:pPr>
        <w:pStyle w:val="Ttulo1"/>
        <w:numPr>
          <w:ilvl w:val="3"/>
          <w:numId w:val="18"/>
        </w:numPr>
        <w:spacing w:line="240" w:lineRule="auto"/>
        <w:rPr>
          <w:rFonts w:cs="Arial"/>
          <w:sz w:val="22"/>
          <w:szCs w:val="40"/>
        </w:rPr>
      </w:pPr>
      <w:bookmarkStart w:id="56" w:name="_Toc144130933"/>
      <w:r w:rsidRPr="008B79FE">
        <w:rPr>
          <w:rFonts w:cs="Arial"/>
          <w:sz w:val="22"/>
          <w:szCs w:val="40"/>
        </w:rPr>
        <w:t>Objeto</w:t>
      </w:r>
      <w:r w:rsidR="00936C58" w:rsidRPr="008B79FE">
        <w:rPr>
          <w:rFonts w:cs="Arial"/>
          <w:sz w:val="22"/>
          <w:szCs w:val="40"/>
        </w:rPr>
        <w:t xml:space="preserve"> de la Póliza</w:t>
      </w:r>
      <w:bookmarkEnd w:id="56"/>
      <w:r w:rsidR="00936C58" w:rsidRPr="008B79FE">
        <w:rPr>
          <w:rFonts w:cs="Arial"/>
          <w:sz w:val="22"/>
          <w:szCs w:val="40"/>
        </w:rPr>
        <w:t xml:space="preserve"> </w:t>
      </w:r>
    </w:p>
    <w:p w14:paraId="60F664B9" w14:textId="316C9729" w:rsidR="00F306E0" w:rsidRPr="008B79FE" w:rsidRDefault="00F306E0" w:rsidP="0020061A">
      <w:pPr>
        <w:spacing w:line="240" w:lineRule="auto"/>
        <w:jc w:val="both"/>
        <w:rPr>
          <w:rFonts w:ascii="Arial" w:hAnsi="Arial" w:cs="Arial"/>
        </w:rPr>
      </w:pPr>
      <w:r w:rsidRPr="008B79FE">
        <w:rPr>
          <w:rFonts w:ascii="Arial" w:hAnsi="Arial" w:cs="Arial"/>
        </w:rPr>
        <w:t xml:space="preserve">Amparar los riesgos que impliquen menoscabo de los fondos y/o bienes de propiedad de la UAE CUERPO OFICIAL BOMBEROS DE BOGOTÁ, o que estén bajo su tenencia, control y/o responsabilidad causados por acciones u omisiones de sus servidores, que incurran en delitos contra la administración pública o fallos con responsabilidad fiscal, por incumplimiento de las disposiciones legales y reglamentarias, incluyendo el costo de la rendición de cuentas en caso de abandono del cargo o fallecimiento del empleado, en concordancia con la Resolución 014249 del 15 de mayo de 1992, aprobada por la Contraloría General de la República. </w:t>
      </w:r>
    </w:p>
    <w:p w14:paraId="08618B98" w14:textId="5471C662" w:rsidR="00814837" w:rsidRPr="0020061A" w:rsidRDefault="00936C58" w:rsidP="0020061A">
      <w:pPr>
        <w:pStyle w:val="Ttulo1"/>
        <w:numPr>
          <w:ilvl w:val="3"/>
          <w:numId w:val="18"/>
        </w:numPr>
        <w:spacing w:line="240" w:lineRule="auto"/>
        <w:rPr>
          <w:rFonts w:cs="Arial"/>
          <w:bCs/>
          <w:iCs/>
        </w:rPr>
      </w:pPr>
      <w:bookmarkStart w:id="57" w:name="_Toc144130934"/>
      <w:r w:rsidRPr="0020061A">
        <w:rPr>
          <w:rFonts w:cs="Arial"/>
          <w:sz w:val="22"/>
          <w:szCs w:val="40"/>
        </w:rPr>
        <w:t xml:space="preserve">Amparos </w:t>
      </w:r>
      <w:r w:rsidR="005663BE" w:rsidRPr="0020061A">
        <w:rPr>
          <w:rFonts w:cs="Arial"/>
          <w:sz w:val="22"/>
          <w:szCs w:val="40"/>
        </w:rPr>
        <w:t>y Gastos Cubiertos</w:t>
      </w:r>
      <w:r w:rsidR="004B0524" w:rsidRPr="0020061A">
        <w:rPr>
          <w:rFonts w:cs="Arial"/>
          <w:sz w:val="22"/>
          <w:szCs w:val="40"/>
        </w:rPr>
        <w:t>:</w:t>
      </w:r>
      <w:bookmarkEnd w:id="57"/>
    </w:p>
    <w:p w14:paraId="03622BA2" w14:textId="7EB02408" w:rsidR="000439D5" w:rsidRPr="008B79FE" w:rsidRDefault="000439D5" w:rsidP="0020061A">
      <w:pPr>
        <w:pStyle w:val="Textoindependiente2"/>
        <w:numPr>
          <w:ilvl w:val="0"/>
          <w:numId w:val="20"/>
        </w:numPr>
        <w:spacing w:line="240" w:lineRule="auto"/>
        <w:jc w:val="both"/>
        <w:rPr>
          <w:rFonts w:ascii="Arial" w:hAnsi="Arial" w:cs="Arial"/>
          <w:iCs/>
        </w:rPr>
      </w:pPr>
      <w:r w:rsidRPr="008B79FE">
        <w:rPr>
          <w:rFonts w:ascii="Arial" w:hAnsi="Arial" w:cs="Arial"/>
          <w:b/>
          <w:bCs/>
          <w:iCs/>
        </w:rPr>
        <w:t>Delitos contra la administración pública y el patrimonio económico:</w:t>
      </w:r>
      <w:r w:rsidRPr="008B79FE">
        <w:rPr>
          <w:rFonts w:ascii="Arial" w:hAnsi="Arial" w:cs="Arial"/>
          <w:iCs/>
        </w:rPr>
        <w:t xml:space="preserve">  Se indemniza la pérdida económica que sufra la Entidad a consecuencia de actos que se tipifiquen como delitos contra la administración y el patrimonio público, cometidos por empleado(s) en desempeño de(los) cargo(s) asegurados. </w:t>
      </w:r>
    </w:p>
    <w:p w14:paraId="00324FB8" w14:textId="44156080" w:rsidR="000439D5" w:rsidRPr="008B79FE" w:rsidRDefault="000439D5" w:rsidP="0020061A">
      <w:pPr>
        <w:pStyle w:val="Textoindependiente2"/>
        <w:numPr>
          <w:ilvl w:val="0"/>
          <w:numId w:val="20"/>
        </w:numPr>
        <w:spacing w:line="240" w:lineRule="auto"/>
        <w:rPr>
          <w:rFonts w:ascii="Arial" w:hAnsi="Arial" w:cs="Arial"/>
          <w:b/>
          <w:bCs/>
          <w:iCs/>
        </w:rPr>
      </w:pPr>
      <w:r w:rsidRPr="008B79FE">
        <w:rPr>
          <w:rFonts w:ascii="Arial" w:hAnsi="Arial" w:cs="Arial"/>
          <w:b/>
          <w:bCs/>
          <w:iCs/>
        </w:rPr>
        <w:t xml:space="preserve">Gastos de reconstrucción o rendición de cuentas: </w:t>
      </w:r>
      <w:r w:rsidRPr="008B79FE">
        <w:rPr>
          <w:rFonts w:ascii="Arial" w:hAnsi="Arial" w:cs="Arial"/>
          <w:iCs/>
        </w:rPr>
        <w:t>Se cubre los gastos que la Entidad tenga que incurrir en caso de</w:t>
      </w:r>
      <w:r w:rsidRPr="008B79FE">
        <w:rPr>
          <w:rFonts w:ascii="Arial" w:hAnsi="Arial" w:cs="Arial"/>
          <w:b/>
          <w:bCs/>
          <w:iCs/>
        </w:rPr>
        <w:t xml:space="preserve"> </w:t>
      </w:r>
      <w:r w:rsidRPr="008B79FE">
        <w:rPr>
          <w:rFonts w:ascii="Arial" w:hAnsi="Arial" w:cs="Arial"/>
          <w:iCs/>
        </w:rPr>
        <w:t>abandono del cargo o fallecimiento del empleado, para llevar a cabo los procesos de rendición y</w:t>
      </w:r>
      <w:r w:rsidRPr="008B79FE">
        <w:rPr>
          <w:rFonts w:ascii="Arial" w:hAnsi="Arial" w:cs="Arial"/>
          <w:b/>
          <w:bCs/>
          <w:iCs/>
        </w:rPr>
        <w:t xml:space="preserve"> </w:t>
      </w:r>
      <w:r w:rsidRPr="008B79FE">
        <w:rPr>
          <w:rFonts w:ascii="Arial" w:hAnsi="Arial" w:cs="Arial"/>
          <w:iCs/>
        </w:rPr>
        <w:t xml:space="preserve">reconstrucción de cuentas. </w:t>
      </w:r>
    </w:p>
    <w:p w14:paraId="73E9CA9B" w14:textId="627C137F" w:rsidR="000439D5" w:rsidRPr="008B79FE" w:rsidRDefault="00D5129E" w:rsidP="0020061A">
      <w:pPr>
        <w:pStyle w:val="Textoindependiente2"/>
        <w:numPr>
          <w:ilvl w:val="0"/>
          <w:numId w:val="20"/>
        </w:numPr>
        <w:spacing w:line="240" w:lineRule="auto"/>
        <w:rPr>
          <w:rFonts w:ascii="Arial" w:hAnsi="Arial" w:cs="Arial"/>
          <w:b/>
          <w:bCs/>
          <w:iCs/>
        </w:rPr>
      </w:pPr>
      <w:r w:rsidRPr="008B79FE">
        <w:rPr>
          <w:rFonts w:ascii="Arial" w:hAnsi="Arial" w:cs="Arial"/>
          <w:b/>
          <w:bCs/>
          <w:iCs/>
        </w:rPr>
        <w:t xml:space="preserve">Delitos contra el patrimonio económico: </w:t>
      </w:r>
      <w:r w:rsidRPr="008B79FE">
        <w:rPr>
          <w:rFonts w:ascii="Arial" w:hAnsi="Arial" w:cs="Arial"/>
          <w:iCs/>
        </w:rPr>
        <w:t>Se</w:t>
      </w:r>
      <w:r w:rsidR="000439D5" w:rsidRPr="008B79FE">
        <w:rPr>
          <w:rFonts w:ascii="Arial" w:hAnsi="Arial" w:cs="Arial"/>
          <w:iCs/>
        </w:rPr>
        <w:t xml:space="preserve"> indemniz</w:t>
      </w:r>
      <w:r w:rsidRPr="008B79FE">
        <w:rPr>
          <w:rFonts w:ascii="Arial" w:hAnsi="Arial" w:cs="Arial"/>
          <w:iCs/>
        </w:rPr>
        <w:t>a</w:t>
      </w:r>
      <w:r w:rsidR="000439D5" w:rsidRPr="008B79FE">
        <w:rPr>
          <w:rFonts w:ascii="Arial" w:hAnsi="Arial" w:cs="Arial"/>
          <w:iCs/>
        </w:rPr>
        <w:t xml:space="preserve"> la pérdida económica que sufra la Entidad, por</w:t>
      </w:r>
      <w:r w:rsidRPr="008B79FE">
        <w:rPr>
          <w:rFonts w:ascii="Arial" w:hAnsi="Arial" w:cs="Arial"/>
          <w:b/>
          <w:bCs/>
          <w:iCs/>
        </w:rPr>
        <w:t xml:space="preserve"> </w:t>
      </w:r>
      <w:r w:rsidR="000439D5" w:rsidRPr="008B79FE">
        <w:rPr>
          <w:rFonts w:ascii="Arial" w:hAnsi="Arial" w:cs="Arial"/>
          <w:iCs/>
        </w:rPr>
        <w:t>aquellas conductas penalmente sancionables, cometidas por los empleados de la Entidad, que no dan</w:t>
      </w:r>
      <w:r w:rsidRPr="008B79FE">
        <w:rPr>
          <w:rFonts w:ascii="Arial" w:hAnsi="Arial" w:cs="Arial"/>
          <w:b/>
          <w:bCs/>
          <w:iCs/>
        </w:rPr>
        <w:t xml:space="preserve"> </w:t>
      </w:r>
      <w:r w:rsidR="000439D5" w:rsidRPr="008B79FE">
        <w:rPr>
          <w:rFonts w:ascii="Arial" w:hAnsi="Arial" w:cs="Arial"/>
          <w:iCs/>
        </w:rPr>
        <w:t>cuenta de un buen manejo de los recursos estatales y que causan detrimento al patrimonio del estado,</w:t>
      </w:r>
      <w:r w:rsidRPr="008B79FE">
        <w:rPr>
          <w:rFonts w:ascii="Arial" w:hAnsi="Arial" w:cs="Arial"/>
          <w:b/>
          <w:bCs/>
          <w:iCs/>
        </w:rPr>
        <w:t xml:space="preserve"> </w:t>
      </w:r>
      <w:r w:rsidR="000439D5" w:rsidRPr="008B79FE">
        <w:rPr>
          <w:rFonts w:ascii="Arial" w:hAnsi="Arial" w:cs="Arial"/>
          <w:iCs/>
        </w:rPr>
        <w:t>tales como el peculado por apropiación, peculado por uso, peculado por aplicación oficial diferente y</w:t>
      </w:r>
      <w:r w:rsidRPr="008B79FE">
        <w:rPr>
          <w:rFonts w:ascii="Arial" w:hAnsi="Arial" w:cs="Arial"/>
          <w:b/>
          <w:bCs/>
          <w:iCs/>
        </w:rPr>
        <w:t xml:space="preserve"> </w:t>
      </w:r>
      <w:r w:rsidR="000439D5" w:rsidRPr="008B79FE">
        <w:rPr>
          <w:rFonts w:ascii="Arial" w:hAnsi="Arial" w:cs="Arial"/>
          <w:iCs/>
        </w:rPr>
        <w:t xml:space="preserve">peculado culposo de acuerdo con su definición legal. </w:t>
      </w:r>
    </w:p>
    <w:p w14:paraId="0D9BC022" w14:textId="5122B70E" w:rsidR="00DB4A28" w:rsidRPr="008B79FE" w:rsidRDefault="00D5129E" w:rsidP="0020061A">
      <w:pPr>
        <w:pStyle w:val="Textoindependiente2"/>
        <w:numPr>
          <w:ilvl w:val="0"/>
          <w:numId w:val="20"/>
        </w:numPr>
        <w:spacing w:line="240" w:lineRule="auto"/>
        <w:jc w:val="both"/>
        <w:rPr>
          <w:rFonts w:ascii="Arial" w:hAnsi="Arial" w:cs="Arial"/>
          <w:b/>
          <w:bCs/>
          <w:iCs/>
        </w:rPr>
      </w:pPr>
      <w:r w:rsidRPr="008B79FE">
        <w:rPr>
          <w:rFonts w:ascii="Arial" w:hAnsi="Arial" w:cs="Arial"/>
          <w:b/>
          <w:bCs/>
          <w:iCs/>
        </w:rPr>
        <w:t xml:space="preserve">Juicios con responsabilidad y alcances fiscales: </w:t>
      </w:r>
      <w:r w:rsidRPr="008B79FE">
        <w:rPr>
          <w:rFonts w:ascii="Arial" w:hAnsi="Arial" w:cs="Arial"/>
          <w:iCs/>
        </w:rPr>
        <w:t>Se cubre los procesos de responsabilidad fiscal con ocasión de la ejecución de actos que den lugar a iniciación de juicios de esta naturaleza, al igual que los alcances fiscales.</w:t>
      </w:r>
    </w:p>
    <w:p w14:paraId="4EC42C00" w14:textId="77777777" w:rsidR="00D5129E" w:rsidRPr="008B79FE" w:rsidRDefault="00D5129E" w:rsidP="0020061A">
      <w:pPr>
        <w:pStyle w:val="Textoindependiente2"/>
        <w:numPr>
          <w:ilvl w:val="0"/>
          <w:numId w:val="20"/>
        </w:numPr>
        <w:spacing w:line="240" w:lineRule="auto"/>
        <w:jc w:val="both"/>
        <w:rPr>
          <w:rFonts w:ascii="Arial" w:hAnsi="Arial" w:cs="Arial"/>
          <w:iCs/>
        </w:rPr>
      </w:pPr>
      <w:r w:rsidRPr="008B79FE">
        <w:rPr>
          <w:rFonts w:ascii="Arial" w:hAnsi="Arial" w:cs="Arial"/>
          <w:b/>
          <w:bCs/>
          <w:iCs/>
        </w:rPr>
        <w:lastRenderedPageBreak/>
        <w:t xml:space="preserve">Pérdida de empleados no identificados al 100 % del límite asegurado: </w:t>
      </w:r>
      <w:r w:rsidRPr="008B79FE">
        <w:rPr>
          <w:rFonts w:ascii="Arial" w:hAnsi="Arial" w:cs="Arial"/>
          <w:iCs/>
        </w:rPr>
        <w:t xml:space="preserve">En caso de ocurrencia de cualquier pérdida, pero que la Entidad no pudiera determinar específicamente al empleado o los empleados responsables, la aseguradora reconocerá la indemnización correspondiente, siempre y cuando las circunstancias que dieron lugar al evento permitan considerar que en la ocurrencia de este intervinieron uno o varios empleados de la Entidad, a cualquier título (autor intelectual, material o cómplice). </w:t>
      </w:r>
    </w:p>
    <w:p w14:paraId="07AFFA36" w14:textId="00516CB6" w:rsidR="00D5129E" w:rsidRPr="008B79FE" w:rsidRDefault="00D5129E" w:rsidP="0020061A">
      <w:pPr>
        <w:pStyle w:val="Textoindependiente2"/>
        <w:spacing w:line="240" w:lineRule="auto"/>
        <w:ind w:left="720"/>
        <w:jc w:val="both"/>
        <w:rPr>
          <w:rFonts w:ascii="Arial" w:hAnsi="Arial" w:cs="Arial"/>
          <w:iCs/>
        </w:rPr>
      </w:pPr>
      <w:r w:rsidRPr="008B79FE">
        <w:rPr>
          <w:rFonts w:ascii="Arial" w:hAnsi="Arial" w:cs="Arial"/>
          <w:iCs/>
        </w:rPr>
        <w:t>Queda entendido que la responsabilidad de la compañía, respecto detales pérdidas, no excederá en ningún caso del monto asegurado estipulado en la póliza.</w:t>
      </w:r>
    </w:p>
    <w:p w14:paraId="75FA53C8" w14:textId="3A1005A8" w:rsidR="00D5129E" w:rsidRPr="008B79FE" w:rsidRDefault="00D5129E" w:rsidP="0020061A">
      <w:pPr>
        <w:pStyle w:val="Textoindependiente2"/>
        <w:numPr>
          <w:ilvl w:val="0"/>
          <w:numId w:val="20"/>
        </w:numPr>
        <w:spacing w:line="240" w:lineRule="auto"/>
        <w:jc w:val="both"/>
        <w:rPr>
          <w:rFonts w:ascii="Arial" w:hAnsi="Arial" w:cs="Arial"/>
          <w:b/>
          <w:bCs/>
          <w:iCs/>
        </w:rPr>
      </w:pPr>
      <w:r w:rsidRPr="008B79FE">
        <w:rPr>
          <w:rFonts w:ascii="Arial" w:hAnsi="Arial" w:cs="Arial"/>
          <w:b/>
          <w:bCs/>
          <w:iCs/>
        </w:rPr>
        <w:t xml:space="preserve">Extensión de Cobertura para Empleados Ocasionales, Temporales y Transitorios al 100 % del Límite Asegurado: </w:t>
      </w:r>
      <w:r w:rsidRPr="008B79FE">
        <w:rPr>
          <w:rFonts w:ascii="Arial" w:hAnsi="Arial" w:cs="Arial"/>
          <w:iCs/>
        </w:rPr>
        <w:t>Bajo esta condición la cobertura se extiende a amparar a los trabajadores</w:t>
      </w:r>
      <w:r w:rsidRPr="008B79FE">
        <w:rPr>
          <w:rFonts w:ascii="Arial" w:hAnsi="Arial" w:cs="Arial"/>
          <w:b/>
          <w:bCs/>
          <w:iCs/>
        </w:rPr>
        <w:t xml:space="preserve"> </w:t>
      </w:r>
      <w:r w:rsidRPr="008B79FE">
        <w:rPr>
          <w:rFonts w:ascii="Arial" w:hAnsi="Arial" w:cs="Arial"/>
          <w:iCs/>
        </w:rPr>
        <w:t xml:space="preserve">ocasionales, temporales o transitorios y a quienes, sin serlo, realicen prácticas o investigaciones en sus dependencias. </w:t>
      </w:r>
      <w:r w:rsidR="0048783C" w:rsidRPr="008B79FE">
        <w:rPr>
          <w:rFonts w:ascii="Arial" w:hAnsi="Arial" w:cs="Arial"/>
          <w:b/>
          <w:bCs/>
          <w:iCs/>
        </w:rPr>
        <w:t xml:space="preserve"> </w:t>
      </w:r>
      <w:r w:rsidRPr="008B79FE">
        <w:rPr>
          <w:rFonts w:ascii="Arial" w:hAnsi="Arial" w:cs="Arial"/>
          <w:iCs/>
        </w:rPr>
        <w:t>Esta cobertura queda sujeta a que las operaciones que realicen tales personas</w:t>
      </w:r>
      <w:r w:rsidRPr="008B79FE">
        <w:rPr>
          <w:rFonts w:ascii="Arial" w:hAnsi="Arial" w:cs="Arial"/>
          <w:b/>
          <w:bCs/>
          <w:iCs/>
        </w:rPr>
        <w:t xml:space="preserve"> </w:t>
      </w:r>
      <w:r w:rsidRPr="008B79FE">
        <w:rPr>
          <w:rFonts w:ascii="Arial" w:hAnsi="Arial" w:cs="Arial"/>
          <w:iCs/>
        </w:rPr>
        <w:t>estén bajo el control de la Entidad.</w:t>
      </w:r>
    </w:p>
    <w:p w14:paraId="559607FF" w14:textId="1E2E5A1E" w:rsidR="00D5129E" w:rsidRPr="008B79FE" w:rsidRDefault="0048783C" w:rsidP="0020061A">
      <w:pPr>
        <w:pStyle w:val="Textoindependiente2"/>
        <w:numPr>
          <w:ilvl w:val="0"/>
          <w:numId w:val="20"/>
        </w:numPr>
        <w:spacing w:line="240" w:lineRule="auto"/>
        <w:jc w:val="both"/>
        <w:rPr>
          <w:rFonts w:ascii="Arial" w:hAnsi="Arial" w:cs="Arial"/>
          <w:b/>
          <w:bCs/>
          <w:iCs/>
        </w:rPr>
      </w:pPr>
      <w:r w:rsidRPr="008B79FE">
        <w:rPr>
          <w:rFonts w:ascii="Arial" w:hAnsi="Arial" w:cs="Arial"/>
          <w:b/>
          <w:bCs/>
          <w:iCs/>
        </w:rPr>
        <w:t xml:space="preserve">Extensión de cobertura para empleados de firmas especializadas y otros al 100 % del límite asegurado: </w:t>
      </w:r>
      <w:r w:rsidRPr="008B79FE">
        <w:rPr>
          <w:rFonts w:ascii="Arial" w:hAnsi="Arial" w:cs="Arial"/>
          <w:iCs/>
        </w:rPr>
        <w:t>Bajo esta condición la cobertura se extiende a amparar a todas aquellas personas naturales que presten servicios en los establecimientos de la Entidad bajo cualquier título o contrato, incluidos los empleados de firmas especializadas, los empleados de contratistas independientes, los cuales deben cumplir con las normas que los regulan y con las garantías exigidas por la ley 80 de 1993. Esta cobertura queda sujeta a que las operaciones que realicen tales personas estén bajo el control de la Entidad.</w:t>
      </w:r>
    </w:p>
    <w:p w14:paraId="0FEA798C" w14:textId="05D9F0B4" w:rsidR="0048783C" w:rsidRPr="008B79FE" w:rsidRDefault="009C60EF" w:rsidP="0020061A">
      <w:pPr>
        <w:pStyle w:val="Textoindependiente2"/>
        <w:numPr>
          <w:ilvl w:val="0"/>
          <w:numId w:val="20"/>
        </w:numPr>
        <w:spacing w:line="240" w:lineRule="auto"/>
        <w:jc w:val="both"/>
        <w:rPr>
          <w:rFonts w:ascii="Arial" w:hAnsi="Arial" w:cs="Arial"/>
          <w:iCs/>
        </w:rPr>
      </w:pPr>
      <w:r w:rsidRPr="008B79FE">
        <w:rPr>
          <w:rFonts w:ascii="Arial" w:hAnsi="Arial" w:cs="Arial"/>
          <w:b/>
          <w:bCs/>
          <w:iCs/>
        </w:rPr>
        <w:t xml:space="preserve">Extensión de cobertura para pérdidas ocasionadas por empleados de contratistas y subcontratistas independientes al 100% del límite asegurado: </w:t>
      </w:r>
      <w:r w:rsidRPr="008B79FE">
        <w:rPr>
          <w:rFonts w:ascii="Arial" w:hAnsi="Arial" w:cs="Arial"/>
          <w:iCs/>
        </w:rPr>
        <w:t>Bajo esta condición la cobertura se extiende a amparar a todas aquellas personas naturales que presten servicios en los establecimientos del asegurado bajo cualquier título o contrato, incluidos los empleados de contratistas y subcontratistas independientes, los cuales deben cumplir con las normas que los regulan y con las garantías exigidas por la ley 80 de 1993.</w:t>
      </w:r>
    </w:p>
    <w:p w14:paraId="6A19A612" w14:textId="494914BB" w:rsidR="009C60EF" w:rsidRPr="008B79FE" w:rsidRDefault="009C60EF" w:rsidP="0020061A">
      <w:pPr>
        <w:pStyle w:val="Textoindependiente2"/>
        <w:numPr>
          <w:ilvl w:val="0"/>
          <w:numId w:val="20"/>
        </w:numPr>
        <w:spacing w:line="240" w:lineRule="auto"/>
        <w:jc w:val="both"/>
        <w:rPr>
          <w:rFonts w:ascii="Arial" w:hAnsi="Arial" w:cs="Arial"/>
          <w:iCs/>
        </w:rPr>
      </w:pPr>
      <w:r w:rsidRPr="008B79FE">
        <w:rPr>
          <w:rFonts w:ascii="Arial" w:hAnsi="Arial" w:cs="Arial"/>
          <w:b/>
          <w:bCs/>
          <w:iCs/>
        </w:rPr>
        <w:t>Gastos por pagos de auditores, revisores, contadores y abogados: Sublímite 20 % del valor asegurado</w:t>
      </w:r>
      <w:r w:rsidRPr="008B79FE">
        <w:rPr>
          <w:rFonts w:ascii="Arial" w:hAnsi="Arial" w:cs="Arial"/>
          <w:iCs/>
        </w:rPr>
        <w:t xml:space="preserve">:  La cobertura debe extenderse a amparar los gastos en que incurra </w:t>
      </w:r>
      <w:r w:rsidR="00414810" w:rsidRPr="008B79FE">
        <w:rPr>
          <w:rFonts w:ascii="Arial" w:hAnsi="Arial" w:cs="Arial"/>
          <w:iCs/>
        </w:rPr>
        <w:t>la entidad</w:t>
      </w:r>
      <w:r w:rsidRPr="008B79FE">
        <w:rPr>
          <w:rFonts w:ascii="Arial" w:hAnsi="Arial" w:cs="Arial"/>
          <w:iCs/>
        </w:rPr>
        <w:t xml:space="preserve">, por pago a auditores, revisores, contadores y abogados, que se requieran para analizar y certificar los datos extraídos de los libros de contabilidad y demás documentos </w:t>
      </w:r>
      <w:r w:rsidR="00414810" w:rsidRPr="008B79FE">
        <w:rPr>
          <w:rFonts w:ascii="Arial" w:hAnsi="Arial" w:cs="Arial"/>
          <w:iCs/>
        </w:rPr>
        <w:t>de la Entidad</w:t>
      </w:r>
      <w:r w:rsidR="006A78FA" w:rsidRPr="008B79FE">
        <w:rPr>
          <w:rFonts w:ascii="Arial" w:hAnsi="Arial" w:cs="Arial"/>
          <w:iCs/>
        </w:rPr>
        <w:t xml:space="preserve">, </w:t>
      </w:r>
      <w:r w:rsidRPr="008B79FE">
        <w:rPr>
          <w:rFonts w:ascii="Arial" w:hAnsi="Arial" w:cs="Arial"/>
          <w:iCs/>
        </w:rPr>
        <w:t>al igual que cualquier otra información que sea solicitada por la compañía al asegurado para el ajuste y definición de los reclamos.</w:t>
      </w:r>
    </w:p>
    <w:p w14:paraId="22B4DE94" w14:textId="1B9F05F9" w:rsidR="009C60EF" w:rsidRPr="008B79FE" w:rsidRDefault="00976D42" w:rsidP="0020061A">
      <w:pPr>
        <w:pStyle w:val="Textoindependiente2"/>
        <w:numPr>
          <w:ilvl w:val="0"/>
          <w:numId w:val="20"/>
        </w:numPr>
        <w:spacing w:line="240" w:lineRule="auto"/>
        <w:jc w:val="both"/>
        <w:rPr>
          <w:rFonts w:ascii="Arial" w:hAnsi="Arial" w:cs="Arial"/>
          <w:iCs/>
        </w:rPr>
      </w:pPr>
      <w:r w:rsidRPr="008B79FE">
        <w:rPr>
          <w:rFonts w:ascii="Arial" w:hAnsi="Arial" w:cs="Arial"/>
          <w:b/>
          <w:bCs/>
          <w:iCs/>
        </w:rPr>
        <w:t>Gastos para la demostración del siniestro:</w:t>
      </w:r>
      <w:r w:rsidR="009C6D08" w:rsidRPr="008B79FE">
        <w:rPr>
          <w:rFonts w:ascii="Arial" w:hAnsi="Arial" w:cs="Arial"/>
        </w:rPr>
        <w:t xml:space="preserve"> </w:t>
      </w:r>
      <w:r w:rsidR="009C6D08" w:rsidRPr="008B79FE">
        <w:rPr>
          <w:rFonts w:ascii="Arial" w:hAnsi="Arial" w:cs="Arial"/>
          <w:iCs/>
        </w:rPr>
        <w:t xml:space="preserve">Sublímite 20 % del valor asegurado. Bajo este amparo se cubren los gastos razonables en que incurra </w:t>
      </w:r>
      <w:r w:rsidR="00414810" w:rsidRPr="008B79FE">
        <w:rPr>
          <w:rFonts w:ascii="Arial" w:hAnsi="Arial" w:cs="Arial"/>
          <w:iCs/>
        </w:rPr>
        <w:t>la Entidad</w:t>
      </w:r>
      <w:r w:rsidR="009C6D08" w:rsidRPr="008B79FE">
        <w:rPr>
          <w:rFonts w:ascii="Arial" w:hAnsi="Arial" w:cs="Arial"/>
          <w:iCs/>
        </w:rPr>
        <w:t>, para la demostración de la ocurrencia y cuantía del siniestro y serán indemnizados bajo la póliza. Estos gastos deben ser previamente aprobados por la aseguradora y la Entidad se compromete para estos casos presentar previamente cotización de estos gastos (cuando se requiera), la aseguradora se reserva el derecho de poder cotizar con sus proveedores los servicios que demanden la aplicación de estos gastos.</w:t>
      </w:r>
    </w:p>
    <w:p w14:paraId="4E8EBC24" w14:textId="3E109A01" w:rsidR="009C6D08" w:rsidRPr="008B79FE" w:rsidRDefault="00814837" w:rsidP="0020061A">
      <w:pPr>
        <w:pStyle w:val="Textoindependiente2"/>
        <w:numPr>
          <w:ilvl w:val="0"/>
          <w:numId w:val="20"/>
        </w:numPr>
        <w:spacing w:line="240" w:lineRule="auto"/>
        <w:jc w:val="both"/>
        <w:rPr>
          <w:rFonts w:ascii="Arial" w:hAnsi="Arial" w:cs="Arial"/>
          <w:b/>
          <w:bCs/>
          <w:iCs/>
        </w:rPr>
      </w:pPr>
      <w:r w:rsidRPr="008B79FE">
        <w:rPr>
          <w:rFonts w:ascii="Arial" w:hAnsi="Arial" w:cs="Arial"/>
          <w:b/>
          <w:bCs/>
        </w:rPr>
        <w:t>Gastos Adicionales:</w:t>
      </w:r>
      <w:r w:rsidRPr="008B79FE">
        <w:rPr>
          <w:rFonts w:ascii="Arial" w:hAnsi="Arial" w:cs="Arial"/>
        </w:rPr>
        <w:t xml:space="preserve"> </w:t>
      </w:r>
      <w:r w:rsidR="009C6D08" w:rsidRPr="008B79FE">
        <w:rPr>
          <w:rFonts w:ascii="Arial" w:hAnsi="Arial" w:cs="Arial"/>
        </w:rPr>
        <w:t xml:space="preserve">Sublímite 20 % del límite asegurado. No obstante lo que se diga en contrario en las condiciones generales y particulares de la póliza, la Compañía se obliga a indemnizar los gastos adicionales (que no tengan carácter de permanentes) incluidos aquellos que tenga que asumir por la reconstrucción de archivos, documentos, bases de datos o información en servidores </w:t>
      </w:r>
      <w:r w:rsidR="009C6D08" w:rsidRPr="008B79FE">
        <w:rPr>
          <w:rFonts w:ascii="Arial" w:hAnsi="Arial" w:cs="Arial"/>
        </w:rPr>
        <w:lastRenderedPageBreak/>
        <w:t xml:space="preserve">o medios magnéticos, debidamente comprobados en que necesaria y razonablemente incurra </w:t>
      </w:r>
      <w:r w:rsidR="00414810" w:rsidRPr="008B79FE">
        <w:rPr>
          <w:rFonts w:ascii="Arial" w:hAnsi="Arial" w:cs="Arial"/>
        </w:rPr>
        <w:t>la Entidad</w:t>
      </w:r>
      <w:r w:rsidR="009C6D08" w:rsidRPr="008B79FE">
        <w:rPr>
          <w:rFonts w:ascii="Arial" w:hAnsi="Arial" w:cs="Arial"/>
        </w:rPr>
        <w:t xml:space="preserve">, como consecuencia directa del siniestro, hasta el 100 % de los gastos demostrados. </w:t>
      </w:r>
    </w:p>
    <w:p w14:paraId="0D9CB5F0" w14:textId="04E23756" w:rsidR="009C6D08" w:rsidRPr="008B79FE" w:rsidRDefault="009C6D08" w:rsidP="0020061A">
      <w:pPr>
        <w:pStyle w:val="Textoindependiente2"/>
        <w:numPr>
          <w:ilvl w:val="0"/>
          <w:numId w:val="20"/>
        </w:numPr>
        <w:spacing w:line="240" w:lineRule="auto"/>
        <w:jc w:val="both"/>
        <w:rPr>
          <w:rFonts w:ascii="Arial" w:hAnsi="Arial" w:cs="Arial"/>
          <w:b/>
          <w:bCs/>
          <w:iCs/>
        </w:rPr>
      </w:pPr>
      <w:r w:rsidRPr="008B79FE">
        <w:rPr>
          <w:rFonts w:ascii="Arial" w:hAnsi="Arial" w:cs="Arial"/>
          <w:b/>
          <w:bCs/>
        </w:rPr>
        <w:t xml:space="preserve">Honorarios profesionales de abogados, consultores, auditores, interventores, </w:t>
      </w:r>
      <w:r w:rsidR="00772D39" w:rsidRPr="008B79FE">
        <w:rPr>
          <w:rFonts w:ascii="Arial" w:hAnsi="Arial" w:cs="Arial"/>
          <w:b/>
          <w:bCs/>
        </w:rPr>
        <w:t>etc.</w:t>
      </w:r>
      <w:r w:rsidRPr="008B79FE">
        <w:rPr>
          <w:rFonts w:ascii="Arial" w:hAnsi="Arial" w:cs="Arial"/>
          <w:b/>
          <w:bCs/>
        </w:rPr>
        <w:t xml:space="preserve">:  </w:t>
      </w:r>
      <w:r w:rsidRPr="008B79FE">
        <w:rPr>
          <w:rFonts w:ascii="Arial" w:hAnsi="Arial" w:cs="Arial"/>
        </w:rPr>
        <w:t xml:space="preserve">Sublímite 20 % del límite asegurado. No obstante lo que se diga en contrario en las condiciones generales y particulares de la póliza, la Aseguradora se obliga a indemnizar los honorarios en que necesaria y razonablemente incurra la Entidad por concepto de abogados, consultores, auditores, interventores, revisores, contadores, etc., para obtener y certificar: a.- los detalles extraídos de los libros de contabilidad y del negocio mismo del asegurado, y b.- cualesquiera otras informaciones, documentos y testimonios que sean pedidos por la compañía al asegurado según lo establecido en las condiciones generales y particulares de la póliza. La compañía reconocerá hasta el 100 % de los gastos razonables demostrados por el asegurado. </w:t>
      </w:r>
    </w:p>
    <w:p w14:paraId="33A32667" w14:textId="7972E4FF" w:rsidR="009C6D08" w:rsidRPr="008B79FE" w:rsidRDefault="009C6D08" w:rsidP="0020061A">
      <w:pPr>
        <w:pStyle w:val="Textoindependiente2"/>
        <w:numPr>
          <w:ilvl w:val="0"/>
          <w:numId w:val="20"/>
        </w:numPr>
        <w:spacing w:line="240" w:lineRule="auto"/>
        <w:jc w:val="both"/>
        <w:rPr>
          <w:rFonts w:ascii="Arial" w:hAnsi="Arial" w:cs="Arial"/>
          <w:b/>
          <w:bCs/>
          <w:iCs/>
        </w:rPr>
      </w:pPr>
      <w:r w:rsidRPr="008B79FE">
        <w:rPr>
          <w:rFonts w:ascii="Arial" w:hAnsi="Arial" w:cs="Arial"/>
          <w:b/>
          <w:bCs/>
        </w:rPr>
        <w:t>Costas en juicio, honorarios profesionales y selección de profesionales para la defensa</w:t>
      </w:r>
      <w:r w:rsidRPr="008B79FE">
        <w:rPr>
          <w:rFonts w:ascii="Arial" w:hAnsi="Arial" w:cs="Arial"/>
        </w:rPr>
        <w:t xml:space="preserve">: Sublímite 12 % del límite asegurado. Por medio de la presente cláusula </w:t>
      </w:r>
      <w:r w:rsidR="00414810" w:rsidRPr="008B79FE">
        <w:rPr>
          <w:rFonts w:ascii="Arial" w:hAnsi="Arial" w:cs="Arial"/>
        </w:rPr>
        <w:t>se</w:t>
      </w:r>
      <w:r w:rsidRPr="008B79FE">
        <w:rPr>
          <w:rFonts w:ascii="Arial" w:hAnsi="Arial" w:cs="Arial"/>
        </w:rPr>
        <w:t xml:space="preserve"> indemnizará a la Entidad las costas de los procesos judiciales y los honorarios de abogados hasta por el 100 % del valor asegurado, siempre y cuando sean justificados, razonables, causados y cancelados por el asegurado en la defensa de cualquier procedimiento legal o pleito en el cual sea demandado por el (los) funcionario(s) investigado(s) con ocasión de los hechos que dan origen a la reclamación formulada a la compañía de seguros.</w:t>
      </w:r>
    </w:p>
    <w:p w14:paraId="274C0912" w14:textId="00222313" w:rsidR="00814837" w:rsidRPr="008B79FE" w:rsidRDefault="009C6D08" w:rsidP="0020061A">
      <w:pPr>
        <w:pStyle w:val="Textoindependiente2"/>
        <w:numPr>
          <w:ilvl w:val="0"/>
          <w:numId w:val="20"/>
        </w:numPr>
        <w:spacing w:line="240" w:lineRule="auto"/>
        <w:jc w:val="both"/>
        <w:rPr>
          <w:rFonts w:ascii="Arial" w:hAnsi="Arial" w:cs="Arial"/>
          <w:iCs/>
        </w:rPr>
      </w:pPr>
      <w:r w:rsidRPr="008B79FE">
        <w:rPr>
          <w:rFonts w:ascii="Arial" w:hAnsi="Arial" w:cs="Arial"/>
          <w:b/>
          <w:bCs/>
        </w:rPr>
        <w:t>Reclamación Directa:</w:t>
      </w:r>
      <w:r w:rsidRPr="008B79FE">
        <w:rPr>
          <w:rFonts w:ascii="Arial" w:hAnsi="Arial" w:cs="Arial"/>
        </w:rPr>
        <w:t xml:space="preserve"> Se entiende causado el siniestro: cuando se trate de pérdidas ocasionadas por delitos contra la administración pública o en alcances que se liquiden en juicios de cuentas, por incumplimiento de las disposiciones legales o reglamentarias, que impliquen menoscabo de los fondos o bienes del asegurado, en el momento mismo en que el empleado cometió el hecho dañoso, sin embargo el término prescriptivo ordinario sólo principiará a contarse cuando la Entidad asegurada por si o por medio de sus agentes descubra la pérdida. </w:t>
      </w:r>
    </w:p>
    <w:p w14:paraId="28F8A9E0" w14:textId="674BAD88" w:rsidR="00DF29D9" w:rsidRPr="008B79FE" w:rsidRDefault="00814837" w:rsidP="0020061A">
      <w:pPr>
        <w:pStyle w:val="Textoindependiente2"/>
        <w:numPr>
          <w:ilvl w:val="0"/>
          <w:numId w:val="20"/>
        </w:numPr>
        <w:spacing w:line="240" w:lineRule="auto"/>
        <w:jc w:val="both"/>
        <w:rPr>
          <w:rFonts w:ascii="Arial" w:hAnsi="Arial" w:cs="Arial"/>
          <w:iCs/>
        </w:rPr>
      </w:pPr>
      <w:r w:rsidRPr="008B79FE">
        <w:rPr>
          <w:rFonts w:ascii="Arial" w:hAnsi="Arial" w:cs="Arial"/>
          <w:b/>
          <w:bCs/>
          <w:iCs/>
        </w:rPr>
        <w:t>Actos de autoridad:</w:t>
      </w:r>
      <w:r w:rsidRPr="008B79FE">
        <w:rPr>
          <w:rFonts w:ascii="Arial" w:hAnsi="Arial" w:cs="Arial"/>
          <w:iCs/>
        </w:rPr>
        <w:t xml:space="preserve"> La póliza se extiende a cubrir los daños o pérdidas materiales de los bienes asegurados, causados directamente por la acción de la autoridad legalmente constituida, ejercida con el fin de disminuir o aminorar las consecuencias de cualquiera de los riesgos amparados. Se excluye el embargo, la confiscación de bienes, la apropiación o requisición.</w:t>
      </w:r>
    </w:p>
    <w:p w14:paraId="694B1DAA" w14:textId="5F88B026" w:rsidR="00DF29D9" w:rsidRPr="008B79FE" w:rsidRDefault="005663BE" w:rsidP="0020061A">
      <w:pPr>
        <w:pStyle w:val="Ttulo1"/>
        <w:numPr>
          <w:ilvl w:val="3"/>
          <w:numId w:val="18"/>
        </w:numPr>
        <w:spacing w:line="240" w:lineRule="auto"/>
        <w:rPr>
          <w:rFonts w:cs="Arial"/>
          <w:sz w:val="22"/>
          <w:szCs w:val="40"/>
        </w:rPr>
      </w:pPr>
      <w:bookmarkStart w:id="58" w:name="_Toc144130935"/>
      <w:r w:rsidRPr="008B79FE">
        <w:rPr>
          <w:rFonts w:cs="Arial"/>
          <w:sz w:val="22"/>
          <w:szCs w:val="40"/>
        </w:rPr>
        <w:t>Intereses y Cargos Amparados</w:t>
      </w:r>
      <w:bookmarkEnd w:id="58"/>
    </w:p>
    <w:p w14:paraId="51FE5ED5" w14:textId="2B8D1058" w:rsidR="00F306E0" w:rsidRPr="008B79FE" w:rsidRDefault="005663BE" w:rsidP="0020061A">
      <w:pPr>
        <w:pStyle w:val="Textoindependiente2"/>
        <w:numPr>
          <w:ilvl w:val="0"/>
          <w:numId w:val="21"/>
        </w:numPr>
        <w:spacing w:line="240" w:lineRule="auto"/>
        <w:rPr>
          <w:rFonts w:ascii="Arial" w:hAnsi="Arial" w:cs="Arial"/>
          <w:iCs/>
        </w:rPr>
      </w:pPr>
      <w:r w:rsidRPr="008B79FE">
        <w:rPr>
          <w:rFonts w:ascii="Arial" w:hAnsi="Arial" w:cs="Arial"/>
          <w:iCs/>
        </w:rPr>
        <w:t xml:space="preserve">Total, de cargos vinculados por la Planta de la Entidad </w:t>
      </w:r>
    </w:p>
    <w:p w14:paraId="02D104C1" w14:textId="77777777" w:rsidR="004B0524" w:rsidRPr="008B79FE" w:rsidRDefault="005663BE" w:rsidP="0020061A">
      <w:pPr>
        <w:pStyle w:val="Textoindependiente2"/>
        <w:numPr>
          <w:ilvl w:val="0"/>
          <w:numId w:val="21"/>
        </w:numPr>
        <w:spacing w:line="240" w:lineRule="auto"/>
        <w:rPr>
          <w:rFonts w:ascii="Arial" w:hAnsi="Arial" w:cs="Arial"/>
          <w:iCs/>
        </w:rPr>
      </w:pPr>
      <w:r w:rsidRPr="008B79FE">
        <w:rPr>
          <w:rFonts w:ascii="Arial" w:hAnsi="Arial" w:cs="Arial"/>
          <w:iCs/>
        </w:rPr>
        <w:t xml:space="preserve">Total, de Contratistas Vinculados contractualmente a la Entidad </w:t>
      </w:r>
    </w:p>
    <w:p w14:paraId="7DF95344" w14:textId="071A2647" w:rsidR="009D376F" w:rsidRPr="008B79FE" w:rsidRDefault="005663BE" w:rsidP="0020061A">
      <w:pPr>
        <w:pStyle w:val="Textoindependiente2"/>
        <w:numPr>
          <w:ilvl w:val="0"/>
          <w:numId w:val="21"/>
        </w:numPr>
        <w:spacing w:line="240" w:lineRule="auto"/>
        <w:rPr>
          <w:rFonts w:ascii="Arial" w:hAnsi="Arial" w:cs="Arial"/>
          <w:iCs/>
        </w:rPr>
      </w:pPr>
      <w:r w:rsidRPr="008B79FE">
        <w:rPr>
          <w:rFonts w:ascii="Arial" w:hAnsi="Arial" w:cs="Arial"/>
          <w:iCs/>
        </w:rPr>
        <w:t xml:space="preserve">Por el monto anual proyectado de la </w:t>
      </w:r>
      <w:r w:rsidR="00D042E9" w:rsidRPr="008B79FE">
        <w:rPr>
          <w:rFonts w:ascii="Arial" w:hAnsi="Arial" w:cs="Arial"/>
          <w:iCs/>
        </w:rPr>
        <w:t>nómina</w:t>
      </w:r>
      <w:r w:rsidRPr="008B79FE">
        <w:rPr>
          <w:rFonts w:ascii="Arial" w:hAnsi="Arial" w:cs="Arial"/>
          <w:iCs/>
        </w:rPr>
        <w:t xml:space="preserve"> institucional. </w:t>
      </w:r>
    </w:p>
    <w:p w14:paraId="46A37B84" w14:textId="7F7BCB2B" w:rsidR="009D376F" w:rsidRPr="008B79FE" w:rsidRDefault="00987747" w:rsidP="0020061A">
      <w:pPr>
        <w:pStyle w:val="Ttulo1"/>
        <w:numPr>
          <w:ilvl w:val="3"/>
          <w:numId w:val="18"/>
        </w:numPr>
        <w:spacing w:line="240" w:lineRule="auto"/>
        <w:ind w:left="1080"/>
        <w:rPr>
          <w:rFonts w:cs="Arial"/>
          <w:sz w:val="22"/>
          <w:szCs w:val="40"/>
        </w:rPr>
      </w:pPr>
      <w:bookmarkStart w:id="59" w:name="_Toc144130936"/>
      <w:r w:rsidRPr="008B79FE">
        <w:rPr>
          <w:rFonts w:cs="Arial"/>
          <w:sz w:val="22"/>
          <w:szCs w:val="40"/>
        </w:rPr>
        <w:t>Responsables del reporte de novedades a la Póliza Manejo Global.</w:t>
      </w:r>
      <w:bookmarkEnd w:id="59"/>
    </w:p>
    <w:tbl>
      <w:tblPr>
        <w:tblStyle w:val="Tablaconcuadrcula"/>
        <w:tblW w:w="0" w:type="auto"/>
        <w:jc w:val="center"/>
        <w:tblLook w:val="04A0" w:firstRow="1" w:lastRow="0" w:firstColumn="1" w:lastColumn="0" w:noHBand="0" w:noVBand="1"/>
      </w:tblPr>
      <w:tblGrid>
        <w:gridCol w:w="2593"/>
        <w:gridCol w:w="4624"/>
        <w:gridCol w:w="1847"/>
      </w:tblGrid>
      <w:tr w:rsidR="008B79FE" w:rsidRPr="008B79FE" w14:paraId="5E89AF72" w14:textId="77777777" w:rsidTr="002D290B">
        <w:trPr>
          <w:trHeight w:val="329"/>
          <w:tblHeader/>
          <w:jc w:val="center"/>
        </w:trPr>
        <w:tc>
          <w:tcPr>
            <w:tcW w:w="2593" w:type="dxa"/>
            <w:shd w:val="clear" w:color="auto" w:fill="C00000"/>
          </w:tcPr>
          <w:p w14:paraId="3773B11C" w14:textId="2300F9B9" w:rsidR="005C3D53" w:rsidRPr="008B79FE" w:rsidRDefault="00772D39" w:rsidP="005C3D53">
            <w:pPr>
              <w:numPr>
                <w:ilvl w:val="12"/>
                <w:numId w:val="0"/>
              </w:numPr>
              <w:spacing w:line="276" w:lineRule="auto"/>
              <w:jc w:val="center"/>
              <w:rPr>
                <w:rFonts w:ascii="Arial" w:hAnsi="Arial" w:cs="Arial"/>
                <w:b/>
                <w:sz w:val="20"/>
                <w:szCs w:val="20"/>
              </w:rPr>
            </w:pPr>
            <w:r w:rsidRPr="008B79FE">
              <w:rPr>
                <w:rFonts w:ascii="Arial" w:hAnsi="Arial" w:cs="Arial"/>
                <w:b/>
                <w:sz w:val="20"/>
                <w:szCs w:val="20"/>
              </w:rPr>
              <w:t>Área</w:t>
            </w:r>
            <w:r w:rsidR="005C3D53" w:rsidRPr="008B79FE">
              <w:rPr>
                <w:rFonts w:ascii="Arial" w:hAnsi="Arial" w:cs="Arial"/>
                <w:b/>
                <w:sz w:val="20"/>
                <w:szCs w:val="20"/>
              </w:rPr>
              <w:t>/Grupo</w:t>
            </w:r>
          </w:p>
        </w:tc>
        <w:tc>
          <w:tcPr>
            <w:tcW w:w="4624" w:type="dxa"/>
            <w:shd w:val="clear" w:color="auto" w:fill="C00000"/>
          </w:tcPr>
          <w:p w14:paraId="6C5E5A48" w14:textId="1A0197F8" w:rsidR="005C3D53" w:rsidRPr="008B79FE" w:rsidRDefault="00E80FEC" w:rsidP="005C3D53">
            <w:pPr>
              <w:numPr>
                <w:ilvl w:val="12"/>
                <w:numId w:val="0"/>
              </w:numPr>
              <w:spacing w:line="276" w:lineRule="auto"/>
              <w:jc w:val="center"/>
              <w:rPr>
                <w:rFonts w:ascii="Arial" w:hAnsi="Arial" w:cs="Arial"/>
                <w:b/>
                <w:sz w:val="20"/>
                <w:szCs w:val="20"/>
              </w:rPr>
            </w:pPr>
            <w:r w:rsidRPr="008B79FE">
              <w:rPr>
                <w:rFonts w:ascii="Arial" w:hAnsi="Arial" w:cs="Arial"/>
                <w:b/>
                <w:sz w:val="20"/>
                <w:szCs w:val="20"/>
              </w:rPr>
              <w:t>Tipo de Novedad</w:t>
            </w:r>
          </w:p>
        </w:tc>
        <w:tc>
          <w:tcPr>
            <w:tcW w:w="1847" w:type="dxa"/>
            <w:shd w:val="clear" w:color="auto" w:fill="C00000"/>
          </w:tcPr>
          <w:p w14:paraId="7ABA778F" w14:textId="25360243" w:rsidR="005C3D53" w:rsidRPr="008B79FE" w:rsidRDefault="005C3D53" w:rsidP="005C3D53">
            <w:pPr>
              <w:numPr>
                <w:ilvl w:val="12"/>
                <w:numId w:val="0"/>
              </w:numPr>
              <w:spacing w:line="276" w:lineRule="auto"/>
              <w:jc w:val="center"/>
              <w:rPr>
                <w:rFonts w:ascii="Arial" w:hAnsi="Arial" w:cs="Arial"/>
                <w:b/>
                <w:sz w:val="20"/>
                <w:szCs w:val="20"/>
              </w:rPr>
            </w:pPr>
            <w:r w:rsidRPr="008B79FE">
              <w:rPr>
                <w:rFonts w:ascii="Arial" w:hAnsi="Arial" w:cs="Arial"/>
                <w:b/>
                <w:sz w:val="20"/>
                <w:szCs w:val="20"/>
              </w:rPr>
              <w:t>Novedad a:</w:t>
            </w:r>
          </w:p>
        </w:tc>
      </w:tr>
      <w:tr w:rsidR="009D376F" w:rsidRPr="008B79FE" w14:paraId="412E1274" w14:textId="77777777" w:rsidTr="0020061A">
        <w:trPr>
          <w:trHeight w:val="425"/>
          <w:jc w:val="center"/>
        </w:trPr>
        <w:tc>
          <w:tcPr>
            <w:tcW w:w="2593" w:type="dxa"/>
          </w:tcPr>
          <w:p w14:paraId="631C840D" w14:textId="77777777" w:rsidR="009D376F" w:rsidRPr="008B79FE" w:rsidRDefault="009D376F" w:rsidP="002D290B">
            <w:pPr>
              <w:numPr>
                <w:ilvl w:val="12"/>
                <w:numId w:val="0"/>
              </w:numPr>
              <w:spacing w:line="276" w:lineRule="auto"/>
              <w:jc w:val="center"/>
              <w:rPr>
                <w:rFonts w:ascii="Arial" w:hAnsi="Arial" w:cs="Arial"/>
                <w:bCs/>
              </w:rPr>
            </w:pPr>
          </w:p>
          <w:p w14:paraId="5802C62E" w14:textId="77777777" w:rsidR="009D376F" w:rsidRPr="008B79FE" w:rsidRDefault="009D376F" w:rsidP="002D290B">
            <w:pPr>
              <w:numPr>
                <w:ilvl w:val="12"/>
                <w:numId w:val="0"/>
              </w:numPr>
              <w:spacing w:line="276" w:lineRule="auto"/>
              <w:jc w:val="center"/>
              <w:rPr>
                <w:rFonts w:ascii="Arial" w:hAnsi="Arial" w:cs="Arial"/>
                <w:bCs/>
              </w:rPr>
            </w:pPr>
          </w:p>
          <w:p w14:paraId="423913BC" w14:textId="169D8F91" w:rsidR="009D376F" w:rsidRPr="008B79FE" w:rsidRDefault="009D376F" w:rsidP="009D376F">
            <w:pPr>
              <w:numPr>
                <w:ilvl w:val="12"/>
                <w:numId w:val="0"/>
              </w:numPr>
              <w:spacing w:line="276" w:lineRule="auto"/>
              <w:jc w:val="center"/>
              <w:rPr>
                <w:rFonts w:ascii="Arial" w:hAnsi="Arial" w:cs="Arial"/>
                <w:bCs/>
              </w:rPr>
            </w:pPr>
            <w:r w:rsidRPr="008B79FE">
              <w:rPr>
                <w:rFonts w:ascii="Arial" w:hAnsi="Arial" w:cs="Arial"/>
                <w:bCs/>
              </w:rPr>
              <w:t>Subdirección de Gestión Human</w:t>
            </w:r>
            <w:r w:rsidR="00E652E5" w:rsidRPr="008B79FE">
              <w:rPr>
                <w:rFonts w:ascii="Arial" w:hAnsi="Arial" w:cs="Arial"/>
                <w:bCs/>
              </w:rPr>
              <w:t>a</w:t>
            </w:r>
          </w:p>
        </w:tc>
        <w:tc>
          <w:tcPr>
            <w:tcW w:w="4624" w:type="dxa"/>
          </w:tcPr>
          <w:p w14:paraId="22B6FD9F" w14:textId="6AED7FA5" w:rsidR="009D376F" w:rsidRPr="008B79FE" w:rsidRDefault="009D376F" w:rsidP="002D290B">
            <w:pPr>
              <w:numPr>
                <w:ilvl w:val="12"/>
                <w:numId w:val="0"/>
              </w:numPr>
              <w:spacing w:line="276" w:lineRule="auto"/>
              <w:jc w:val="center"/>
              <w:rPr>
                <w:rFonts w:ascii="Arial" w:hAnsi="Arial" w:cs="Arial"/>
                <w:bCs/>
              </w:rPr>
            </w:pPr>
            <w:r w:rsidRPr="008B79FE">
              <w:rPr>
                <w:rFonts w:ascii="Arial" w:hAnsi="Arial" w:cs="Arial"/>
                <w:bCs/>
              </w:rPr>
              <w:t>Cambios en las cantidades y valores asegurados de conformidad al numeral 2.3.2.3</w:t>
            </w:r>
          </w:p>
          <w:p w14:paraId="612C8CEF" w14:textId="77777777" w:rsidR="009D376F" w:rsidRPr="008B79FE" w:rsidRDefault="009D376F" w:rsidP="002D290B">
            <w:pPr>
              <w:numPr>
                <w:ilvl w:val="12"/>
                <w:numId w:val="0"/>
              </w:numPr>
              <w:spacing w:line="276" w:lineRule="auto"/>
              <w:jc w:val="both"/>
              <w:rPr>
                <w:rFonts w:ascii="Arial" w:hAnsi="Arial" w:cs="Arial"/>
                <w:bCs/>
              </w:rPr>
            </w:pPr>
          </w:p>
          <w:p w14:paraId="0527944E" w14:textId="5FA154C5" w:rsidR="009D376F" w:rsidRPr="008B79FE" w:rsidRDefault="009D376F" w:rsidP="002D290B">
            <w:pPr>
              <w:numPr>
                <w:ilvl w:val="12"/>
                <w:numId w:val="0"/>
              </w:numPr>
              <w:spacing w:line="276" w:lineRule="auto"/>
              <w:jc w:val="center"/>
              <w:rPr>
                <w:rFonts w:ascii="Arial" w:hAnsi="Arial" w:cs="Arial"/>
                <w:bCs/>
                <w:sz w:val="20"/>
                <w:szCs w:val="20"/>
              </w:rPr>
            </w:pPr>
            <w:r w:rsidRPr="008B79FE">
              <w:rPr>
                <w:rFonts w:ascii="Arial" w:hAnsi="Arial" w:cs="Arial"/>
                <w:b/>
                <w:sz w:val="20"/>
                <w:szCs w:val="20"/>
              </w:rPr>
              <w:lastRenderedPageBreak/>
              <w:t>Nota:</w:t>
            </w:r>
            <w:r w:rsidRPr="008B79FE">
              <w:rPr>
                <w:rFonts w:ascii="Arial" w:hAnsi="Arial" w:cs="Arial"/>
                <w:bCs/>
                <w:sz w:val="20"/>
                <w:szCs w:val="20"/>
              </w:rPr>
              <w:t xml:space="preserve"> Se recomienda a los responsables de reportar las novedades revisar periódicamente, con el fin de mantener </w:t>
            </w:r>
            <w:r w:rsidR="00987747" w:rsidRPr="008B79FE">
              <w:rPr>
                <w:rFonts w:ascii="Arial" w:hAnsi="Arial" w:cs="Arial"/>
                <w:bCs/>
                <w:sz w:val="20"/>
                <w:szCs w:val="20"/>
              </w:rPr>
              <w:t xml:space="preserve">actualizadas la planta global.  </w:t>
            </w:r>
          </w:p>
        </w:tc>
        <w:tc>
          <w:tcPr>
            <w:tcW w:w="1847" w:type="dxa"/>
          </w:tcPr>
          <w:p w14:paraId="7EDEB7B0" w14:textId="77777777" w:rsidR="005C3D53" w:rsidRPr="008B79FE" w:rsidRDefault="005C3D53" w:rsidP="002D290B">
            <w:pPr>
              <w:numPr>
                <w:ilvl w:val="12"/>
                <w:numId w:val="0"/>
              </w:numPr>
              <w:spacing w:line="276" w:lineRule="auto"/>
              <w:jc w:val="center"/>
              <w:rPr>
                <w:rFonts w:ascii="Arial" w:hAnsi="Arial" w:cs="Arial"/>
                <w:bCs/>
              </w:rPr>
            </w:pPr>
          </w:p>
          <w:p w14:paraId="451F538B" w14:textId="77777777" w:rsidR="002A4E1E" w:rsidRPr="008B79FE" w:rsidRDefault="002A4E1E" w:rsidP="002D290B">
            <w:pPr>
              <w:numPr>
                <w:ilvl w:val="12"/>
                <w:numId w:val="0"/>
              </w:numPr>
              <w:spacing w:line="276" w:lineRule="auto"/>
              <w:jc w:val="center"/>
              <w:rPr>
                <w:rFonts w:ascii="Arial" w:hAnsi="Arial" w:cs="Arial"/>
                <w:bCs/>
              </w:rPr>
            </w:pPr>
          </w:p>
          <w:p w14:paraId="49E66BF5" w14:textId="77777777" w:rsidR="002A4E1E" w:rsidRPr="008B79FE" w:rsidRDefault="002A4E1E" w:rsidP="002D290B">
            <w:pPr>
              <w:numPr>
                <w:ilvl w:val="12"/>
                <w:numId w:val="0"/>
              </w:numPr>
              <w:spacing w:line="276" w:lineRule="auto"/>
              <w:jc w:val="center"/>
              <w:rPr>
                <w:rFonts w:ascii="Arial" w:hAnsi="Arial" w:cs="Arial"/>
                <w:bCs/>
              </w:rPr>
            </w:pPr>
          </w:p>
          <w:p w14:paraId="36668C7C" w14:textId="5DD4DB1A" w:rsidR="009D376F" w:rsidRPr="008B79FE" w:rsidRDefault="00987747" w:rsidP="002D290B">
            <w:pPr>
              <w:numPr>
                <w:ilvl w:val="12"/>
                <w:numId w:val="0"/>
              </w:numPr>
              <w:spacing w:line="276" w:lineRule="auto"/>
              <w:jc w:val="center"/>
              <w:rPr>
                <w:rFonts w:ascii="Arial" w:hAnsi="Arial" w:cs="Arial"/>
                <w:bCs/>
              </w:rPr>
            </w:pPr>
            <w:r w:rsidRPr="008B79FE">
              <w:rPr>
                <w:rFonts w:ascii="Arial" w:hAnsi="Arial" w:cs="Arial"/>
                <w:bCs/>
              </w:rPr>
              <w:t xml:space="preserve">Personal </w:t>
            </w:r>
          </w:p>
          <w:p w14:paraId="5A7121E4" w14:textId="3E13BDFA" w:rsidR="00987747" w:rsidRPr="008B79FE" w:rsidRDefault="00987747" w:rsidP="002D290B">
            <w:pPr>
              <w:numPr>
                <w:ilvl w:val="12"/>
                <w:numId w:val="0"/>
              </w:numPr>
              <w:spacing w:line="276" w:lineRule="auto"/>
              <w:jc w:val="center"/>
              <w:rPr>
                <w:rFonts w:ascii="Arial" w:hAnsi="Arial" w:cs="Arial"/>
                <w:bCs/>
              </w:rPr>
            </w:pPr>
          </w:p>
        </w:tc>
      </w:tr>
    </w:tbl>
    <w:p w14:paraId="1D91E661" w14:textId="2C331F7B" w:rsidR="0006145A" w:rsidRPr="0020061A" w:rsidRDefault="00805BA1" w:rsidP="0020061A">
      <w:pPr>
        <w:pStyle w:val="Ttulo1"/>
        <w:numPr>
          <w:ilvl w:val="2"/>
          <w:numId w:val="18"/>
        </w:numPr>
        <w:spacing w:line="240" w:lineRule="auto"/>
        <w:jc w:val="both"/>
        <w:rPr>
          <w:rFonts w:cs="Arial"/>
          <w:sz w:val="22"/>
          <w:szCs w:val="22"/>
        </w:rPr>
      </w:pPr>
      <w:bookmarkStart w:id="60" w:name="_Toc144130937"/>
      <w:r w:rsidRPr="0020061A">
        <w:rPr>
          <w:rFonts w:cs="Arial"/>
          <w:sz w:val="22"/>
          <w:szCs w:val="22"/>
        </w:rPr>
        <w:lastRenderedPageBreak/>
        <w:t>Póliza responsabilidad civil extracontractual.</w:t>
      </w:r>
      <w:bookmarkEnd w:id="60"/>
      <w:r w:rsidRPr="0020061A">
        <w:rPr>
          <w:rFonts w:cs="Arial"/>
          <w:sz w:val="22"/>
          <w:szCs w:val="22"/>
        </w:rPr>
        <w:t xml:space="preserve">  </w:t>
      </w:r>
    </w:p>
    <w:p w14:paraId="2873EBB7" w14:textId="432D2047" w:rsidR="005F7E8A" w:rsidRPr="0020061A" w:rsidRDefault="005F7E8A" w:rsidP="0020061A">
      <w:pPr>
        <w:pStyle w:val="Ttulo1"/>
        <w:numPr>
          <w:ilvl w:val="3"/>
          <w:numId w:val="18"/>
        </w:numPr>
        <w:spacing w:line="240" w:lineRule="auto"/>
        <w:jc w:val="both"/>
        <w:rPr>
          <w:rFonts w:cs="Arial"/>
          <w:sz w:val="22"/>
          <w:szCs w:val="22"/>
        </w:rPr>
      </w:pPr>
      <w:bookmarkStart w:id="61" w:name="_Toc144130938"/>
      <w:r w:rsidRPr="0020061A">
        <w:rPr>
          <w:rFonts w:cs="Arial"/>
          <w:bCs/>
          <w:iCs/>
          <w:sz w:val="22"/>
          <w:szCs w:val="22"/>
        </w:rPr>
        <w:t>Objeto de la póliza</w:t>
      </w:r>
      <w:bookmarkEnd w:id="61"/>
    </w:p>
    <w:p w14:paraId="4E696189" w14:textId="7A08C35C" w:rsidR="005F7E8A" w:rsidRPr="0020061A" w:rsidRDefault="005F7E8A" w:rsidP="0020061A">
      <w:pPr>
        <w:pStyle w:val="Textoindependiente2"/>
        <w:spacing w:line="240" w:lineRule="auto"/>
        <w:jc w:val="both"/>
        <w:rPr>
          <w:rFonts w:ascii="Arial" w:hAnsi="Arial" w:cs="Arial"/>
          <w:iCs/>
        </w:rPr>
      </w:pPr>
      <w:r w:rsidRPr="0020061A">
        <w:rPr>
          <w:rFonts w:ascii="Arial" w:hAnsi="Arial" w:cs="Arial"/>
          <w:iCs/>
        </w:rPr>
        <w:t>Amparar los perjuicios patrimoniales y extrapatrimoniales que cause la UAE CUERPO OFICIAL BOMBEROS DE BOGOTÁ, como consecuencia de la responsabilidad civil extracontractual originada dentro o fuera de sus instalaciones, en el desarrollo de sus actividades o en lo relacionado con ella, lo mismo que los actos de sus empleados y funcionarios o el personal para el apoyo a la gestión administrativa dentro y fuera del territorio nacional o por bienes que se encuentren bajo tenencia, control y/o responsabilidad.</w:t>
      </w:r>
    </w:p>
    <w:p w14:paraId="4CB8891A" w14:textId="28BD313A" w:rsidR="00684584" w:rsidRPr="0020061A" w:rsidRDefault="00D91E43" w:rsidP="0020061A">
      <w:pPr>
        <w:pStyle w:val="Ttulo1"/>
        <w:numPr>
          <w:ilvl w:val="3"/>
          <w:numId w:val="18"/>
        </w:numPr>
        <w:spacing w:line="240" w:lineRule="auto"/>
        <w:jc w:val="both"/>
        <w:rPr>
          <w:rFonts w:cs="Arial"/>
          <w:bCs/>
          <w:iCs/>
          <w:sz w:val="22"/>
          <w:szCs w:val="22"/>
        </w:rPr>
      </w:pPr>
      <w:r w:rsidRPr="0020061A">
        <w:rPr>
          <w:rFonts w:cs="Arial"/>
          <w:bCs/>
          <w:iCs/>
          <w:sz w:val="22"/>
          <w:szCs w:val="22"/>
        </w:rPr>
        <w:t xml:space="preserve"> </w:t>
      </w:r>
      <w:bookmarkStart w:id="62" w:name="_Toc144130939"/>
      <w:r w:rsidRPr="0020061A">
        <w:rPr>
          <w:rFonts w:cs="Arial"/>
          <w:bCs/>
          <w:iCs/>
          <w:sz w:val="22"/>
          <w:szCs w:val="22"/>
        </w:rPr>
        <w:t>interés Asegurable</w:t>
      </w:r>
      <w:bookmarkEnd w:id="62"/>
      <w:r w:rsidRPr="0020061A">
        <w:rPr>
          <w:rFonts w:cs="Arial"/>
          <w:bCs/>
          <w:iCs/>
          <w:sz w:val="22"/>
          <w:szCs w:val="22"/>
        </w:rPr>
        <w:t xml:space="preserve"> </w:t>
      </w:r>
    </w:p>
    <w:p w14:paraId="302CA711" w14:textId="0E928114" w:rsidR="00684584" w:rsidRPr="0020061A" w:rsidRDefault="00684584" w:rsidP="0020061A">
      <w:pPr>
        <w:pStyle w:val="Textoindependiente2"/>
        <w:spacing w:line="240" w:lineRule="auto"/>
        <w:jc w:val="both"/>
        <w:rPr>
          <w:rFonts w:ascii="Arial" w:hAnsi="Arial" w:cs="Arial"/>
          <w:iCs/>
        </w:rPr>
      </w:pPr>
      <w:r w:rsidRPr="0020061A">
        <w:rPr>
          <w:rFonts w:ascii="Arial" w:hAnsi="Arial" w:cs="Arial"/>
          <w:iCs/>
        </w:rPr>
        <w:t>Se ampara los perjuicios patrimoniales y extrapatrimoniales, que cause la Entidad a terceros al igual que las costas y gastos de proceso,  siempre y cuando el hecho generador le cause daños materiales, lesiones personales y/o muerte; generados como consecuencia de la responsabilidad civil extracontractual originada dentro o fuera de sus instalaciones, en el desarrollo de sus actividades propias a su objeto social o en lo relacionado con ellas, incluidos los actos de sus empleados y funcionarios en el desarrollo de sus funciones.</w:t>
      </w:r>
    </w:p>
    <w:p w14:paraId="1877A26B" w14:textId="69E79E12" w:rsidR="00684584" w:rsidRPr="0020061A" w:rsidRDefault="00684584" w:rsidP="0020061A">
      <w:pPr>
        <w:pStyle w:val="Textoindependiente2"/>
        <w:spacing w:line="240" w:lineRule="auto"/>
        <w:jc w:val="both"/>
        <w:rPr>
          <w:rFonts w:ascii="Arial" w:hAnsi="Arial" w:cs="Arial"/>
          <w:iCs/>
        </w:rPr>
      </w:pPr>
      <w:r w:rsidRPr="0020061A">
        <w:rPr>
          <w:rFonts w:ascii="Arial" w:hAnsi="Arial" w:cs="Arial"/>
          <w:iCs/>
        </w:rPr>
        <w:t>Así mismo, para todos los efectos de la presente póliza, el termino de “perjuicios patrimoniales” contempla los perjuicios relacionados con daños materiales, daño emergente, lucro cesante y demás perjuicios considerados como patrimoniales; y el termino de “perjuicios extrapatrimoniales” comprende, entre otros, el daño moral, daño fisiológico, daño a la vida de relación y demás perjuicios considerados como extrapatrimoniales.</w:t>
      </w:r>
    </w:p>
    <w:p w14:paraId="29FED869" w14:textId="285C9FFF" w:rsidR="00684584" w:rsidRPr="0020061A" w:rsidRDefault="00D91E43" w:rsidP="0020061A">
      <w:pPr>
        <w:pStyle w:val="Textoindependiente2"/>
        <w:spacing w:line="240" w:lineRule="auto"/>
        <w:jc w:val="both"/>
        <w:rPr>
          <w:rFonts w:ascii="Arial" w:hAnsi="Arial" w:cs="Arial"/>
          <w:iCs/>
        </w:rPr>
      </w:pPr>
      <w:r w:rsidRPr="0020061A">
        <w:rPr>
          <w:rFonts w:ascii="Arial" w:hAnsi="Arial" w:cs="Arial"/>
          <w:iCs/>
        </w:rPr>
        <w:t xml:space="preserve">El </w:t>
      </w:r>
      <w:r w:rsidR="00684584" w:rsidRPr="0020061A">
        <w:rPr>
          <w:rFonts w:ascii="Arial" w:hAnsi="Arial" w:cs="Arial"/>
          <w:iCs/>
        </w:rPr>
        <w:t xml:space="preserve">otorgamiento de la cobertura de este </w:t>
      </w:r>
      <w:r w:rsidR="004B0524" w:rsidRPr="0020061A">
        <w:rPr>
          <w:rFonts w:ascii="Arial" w:hAnsi="Arial" w:cs="Arial"/>
          <w:iCs/>
        </w:rPr>
        <w:t>seguro</w:t>
      </w:r>
      <w:r w:rsidR="00684584" w:rsidRPr="0020061A">
        <w:rPr>
          <w:rFonts w:ascii="Arial" w:hAnsi="Arial" w:cs="Arial"/>
          <w:iCs/>
        </w:rPr>
        <w:t xml:space="preserve"> </w:t>
      </w:r>
      <w:r w:rsidRPr="0020061A">
        <w:rPr>
          <w:rFonts w:ascii="Arial" w:hAnsi="Arial" w:cs="Arial"/>
          <w:iCs/>
        </w:rPr>
        <w:t xml:space="preserve">se </w:t>
      </w:r>
      <w:r w:rsidR="006A78FA" w:rsidRPr="0020061A">
        <w:rPr>
          <w:rFonts w:ascii="Arial" w:hAnsi="Arial" w:cs="Arial"/>
          <w:iCs/>
        </w:rPr>
        <w:t>realizará</w:t>
      </w:r>
      <w:r w:rsidRPr="0020061A">
        <w:rPr>
          <w:rFonts w:ascii="Arial" w:hAnsi="Arial" w:cs="Arial"/>
          <w:iCs/>
        </w:rPr>
        <w:t xml:space="preserve"> de conformidad a lo</w:t>
      </w:r>
      <w:r w:rsidR="00684584" w:rsidRPr="0020061A">
        <w:rPr>
          <w:rFonts w:ascii="Arial" w:hAnsi="Arial" w:cs="Arial"/>
          <w:iCs/>
        </w:rPr>
        <w:t xml:space="preserve"> previsto en el Artículo 1131 del Código de Comercio, relacionado con la configuración del siniestro e inicio de la prescripción, que estipula:</w:t>
      </w:r>
    </w:p>
    <w:p w14:paraId="49CAC5E1" w14:textId="75355F13" w:rsidR="006A78FA" w:rsidRPr="0020061A" w:rsidRDefault="00684584" w:rsidP="0020061A">
      <w:pPr>
        <w:pStyle w:val="Textoindependiente2"/>
        <w:spacing w:line="240" w:lineRule="auto"/>
        <w:ind w:left="1416"/>
        <w:jc w:val="both"/>
        <w:rPr>
          <w:rFonts w:ascii="Arial" w:hAnsi="Arial" w:cs="Arial"/>
          <w:i/>
        </w:rPr>
      </w:pPr>
      <w:r w:rsidRPr="0020061A">
        <w:rPr>
          <w:rFonts w:ascii="Arial" w:hAnsi="Arial" w:cs="Arial"/>
          <w:b/>
          <w:bCs/>
          <w:i/>
        </w:rPr>
        <w:t>ARTICULO 1131.</w:t>
      </w:r>
      <w:r w:rsidRPr="0020061A">
        <w:rPr>
          <w:rFonts w:ascii="Arial" w:hAnsi="Arial" w:cs="Arial"/>
          <w:i/>
        </w:rPr>
        <w:t xml:space="preserve"> Configuración del siniestro en el seguro de responsabilidad civil. En el seguro de responsabilidad se entenderá ocurrido el siniestro en el momento en que acaezca el hecho externo imputable al asegurado, fecha a partir de la cual correrá la prescripción respecto de la víctima. Frente al asegurado ello ocurrirá desde cuando la víctima le formula la petición judicial o extrajudicial.</w:t>
      </w:r>
    </w:p>
    <w:p w14:paraId="7E7E34D9" w14:textId="343B4A90" w:rsidR="00D91E43" w:rsidRPr="0020061A" w:rsidRDefault="00D91E43" w:rsidP="0020061A">
      <w:pPr>
        <w:pStyle w:val="Ttulo1"/>
        <w:numPr>
          <w:ilvl w:val="3"/>
          <w:numId w:val="18"/>
        </w:numPr>
        <w:spacing w:line="240" w:lineRule="auto"/>
        <w:jc w:val="both"/>
        <w:rPr>
          <w:rFonts w:cs="Arial"/>
          <w:bCs/>
          <w:iCs/>
          <w:sz w:val="22"/>
          <w:szCs w:val="22"/>
        </w:rPr>
      </w:pPr>
      <w:bookmarkStart w:id="63" w:name="_Toc144130940"/>
      <w:r w:rsidRPr="0020061A">
        <w:rPr>
          <w:rFonts w:cs="Arial"/>
          <w:bCs/>
          <w:iCs/>
          <w:sz w:val="22"/>
          <w:szCs w:val="22"/>
        </w:rPr>
        <w:t>Amparos y Gastos Cubiertos</w:t>
      </w:r>
      <w:bookmarkEnd w:id="63"/>
      <w:r w:rsidRPr="0020061A">
        <w:rPr>
          <w:rFonts w:cs="Arial"/>
          <w:bCs/>
          <w:iCs/>
          <w:sz w:val="22"/>
          <w:szCs w:val="22"/>
        </w:rPr>
        <w:t xml:space="preserve"> </w:t>
      </w:r>
    </w:p>
    <w:p w14:paraId="111347BC" w14:textId="5ACC3EE8" w:rsidR="00D91E43" w:rsidRPr="0020061A" w:rsidRDefault="00D91E43" w:rsidP="0020061A">
      <w:pPr>
        <w:pStyle w:val="Textoindependiente2"/>
        <w:numPr>
          <w:ilvl w:val="0"/>
          <w:numId w:val="22"/>
        </w:numPr>
        <w:spacing w:line="240" w:lineRule="auto"/>
        <w:jc w:val="both"/>
        <w:rPr>
          <w:rFonts w:ascii="Arial" w:hAnsi="Arial" w:cs="Arial"/>
          <w:iCs/>
        </w:rPr>
      </w:pPr>
      <w:r w:rsidRPr="0020061A">
        <w:rPr>
          <w:rFonts w:ascii="Arial" w:hAnsi="Arial" w:cs="Arial"/>
          <w:b/>
          <w:bCs/>
          <w:iCs/>
        </w:rPr>
        <w:t>Predios:</w:t>
      </w:r>
      <w:r w:rsidRPr="0020061A">
        <w:rPr>
          <w:rFonts w:ascii="Arial" w:hAnsi="Arial" w:cs="Arial"/>
          <w:iCs/>
        </w:rPr>
        <w:t xml:space="preserve"> (incluyendo incendio y explosión). La aseguradora se obliga a indemnizar, sujeto a los términos y condiciones establecidas tanto en las condiciones generales como a las particulares de la póliza, los perjuicios patrimoniales y extrapatrimoniales que cause el asegurado con motivo de la responsabilidad civil extracontractual en que incurra de acuerdo con la ley colombiana, por hechos </w:t>
      </w:r>
      <w:r w:rsidRPr="0020061A">
        <w:rPr>
          <w:rFonts w:ascii="Arial" w:hAnsi="Arial" w:cs="Arial"/>
          <w:iCs/>
        </w:rPr>
        <w:lastRenderedPageBreak/>
        <w:t>imputables al asegurado, que causen la muerte, lesión o menoscabo en la salud de las personas (daños personales) y/o el deterioro o destrucción de bienes (daños materiales) y perjuicios económicos, incluyendo lucro cesante y daño moral, como consecuencia directa de tales daños personales y/o daños materiales.</w:t>
      </w:r>
    </w:p>
    <w:p w14:paraId="66B77F9B" w14:textId="58A2B1EC" w:rsidR="00D91E43" w:rsidRPr="0020061A" w:rsidRDefault="00D91E43" w:rsidP="0020061A">
      <w:pPr>
        <w:pStyle w:val="Textoindependiente2"/>
        <w:numPr>
          <w:ilvl w:val="0"/>
          <w:numId w:val="22"/>
        </w:numPr>
        <w:spacing w:line="240" w:lineRule="auto"/>
        <w:jc w:val="both"/>
        <w:rPr>
          <w:rFonts w:ascii="Arial" w:hAnsi="Arial" w:cs="Arial"/>
          <w:b/>
          <w:bCs/>
          <w:iCs/>
        </w:rPr>
      </w:pPr>
      <w:r w:rsidRPr="0020061A">
        <w:rPr>
          <w:rFonts w:ascii="Arial" w:hAnsi="Arial" w:cs="Arial"/>
          <w:b/>
          <w:bCs/>
          <w:iCs/>
        </w:rPr>
        <w:t xml:space="preserve">Labores y Operaciones: </w:t>
      </w:r>
      <w:r w:rsidRPr="0020061A">
        <w:rPr>
          <w:rFonts w:ascii="Arial" w:hAnsi="Arial" w:cs="Arial"/>
          <w:iCs/>
        </w:rPr>
        <w:t>los perjuicios patrimoniales y extrapatrimoniales que cause el asegurado por las labores u operaciones que lleva a cabo la Entidad asegurada en el desarrollo de las actividades objeto de la cobertura de esta póliza incluyendo todos los riesgos que son inherentes a las actividades desarrolladas por el asegurado en el giro normal de sus actividades</w:t>
      </w:r>
      <w:r w:rsidR="007D4563" w:rsidRPr="0020061A">
        <w:rPr>
          <w:rFonts w:ascii="Arial" w:hAnsi="Arial" w:cs="Arial"/>
          <w:iCs/>
        </w:rPr>
        <w:t xml:space="preserve"> y derivadas de:</w:t>
      </w:r>
    </w:p>
    <w:p w14:paraId="36A6ED6C" w14:textId="325777C7"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Posesión o uso de ascensores y escaleras automáticas.</w:t>
      </w:r>
    </w:p>
    <w:p w14:paraId="3CEF138A" w14:textId="54DEA564"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 xml:space="preserve">Posesión o uso de máquinas y equipos de trabajo, de cargue, descargue y transporte dentro de los predios asegurados. </w:t>
      </w:r>
    </w:p>
    <w:p w14:paraId="3ACD5DAA" w14:textId="5EE194BC"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Transporte de bienes del asegurado, tales como materias primas, productos en proceso y productos terminados, fuera de los predios asegurados (Cuando aplique)</w:t>
      </w:r>
    </w:p>
    <w:p w14:paraId="738F1600" w14:textId="368E1C17"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Operaciones de cargue y descargue. (Cuando aplique)</w:t>
      </w:r>
    </w:p>
    <w:p w14:paraId="534BF6A2" w14:textId="420B9DF1"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 xml:space="preserve">Posesión o uso de avisos y vallas publicitarias en el territorio nacional. </w:t>
      </w:r>
    </w:p>
    <w:p w14:paraId="05828DA4" w14:textId="77777777"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Posesión o uso de sus instalaciones sociales, culturales y deportivas y los eventos que el asegurado realice u organice en ellas.</w:t>
      </w:r>
    </w:p>
    <w:p w14:paraId="0235807E" w14:textId="01A72D54"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Viajes de funcionarios del asegurado dentro y fuera del territorio nacional.</w:t>
      </w:r>
    </w:p>
    <w:p w14:paraId="598F01EB" w14:textId="64F31A3E"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Actividades y Eventos Sociales y Culturales</w:t>
      </w:r>
    </w:p>
    <w:p w14:paraId="5E496B4A" w14:textId="6E071FB5"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 xml:space="preserve">Participación del asegurado en ferias y exposiciones nacionales. </w:t>
      </w:r>
    </w:p>
    <w:p w14:paraId="12DC49D6" w14:textId="56E0FAA6"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Vigilancia de los predios asegurados por personal del asegurado o de vigilantes de firmas especializadas, incluyendo el uso de armas, los errores de puntería y el uso de perros guardianes para tales propósitos. Cuando se trate de firmas especializadas en exceso de las garantías constituidas por estos contratistas.</w:t>
      </w:r>
    </w:p>
    <w:p w14:paraId="2809572F" w14:textId="3BF21A5B"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 xml:space="preserve">Posesión o uso de depósitos, tanques y tuberías ubicados o instalados dentro de los predios asegurados. </w:t>
      </w:r>
    </w:p>
    <w:p w14:paraId="1E48B9EE" w14:textId="2AECF2A4"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Actos de los directivos, representantes y empleados del asegurado en el desempeño de sus funciones y dentro de las actividades aseguradas. Se excluye la Responsabilidad Profesional.</w:t>
      </w:r>
    </w:p>
    <w:p w14:paraId="6711A1C5" w14:textId="6182D0E5"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 xml:space="preserve">Posesión o uso de cafeterías, casinos y restaurantes para uso de sus empleados y/o invitados. </w:t>
      </w:r>
    </w:p>
    <w:p w14:paraId="2A77F941" w14:textId="715BCDA5"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 xml:space="preserve">Incendio y/o explosión producidos dentro de los predios asegurados. </w:t>
      </w:r>
    </w:p>
    <w:p w14:paraId="57A201A9" w14:textId="45B55B3D"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 xml:space="preserve">Uso de parqueaderos dentro de los predios del asegurado </w:t>
      </w:r>
    </w:p>
    <w:p w14:paraId="4E3267B2" w14:textId="760C3453"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Descargue, dispersión, liberación o escape de humo, vapores, hollín, ácidos, álcalis y en general productos químicos tóxicos, líquidos o gaseosos, y demás materias irritantes o contaminantes, en o sobre la tierra, atmosfera, ríos, lagos o cualquier curso o cuerpo de agua, producida en forma accidental, súbita e imprevista. (Cuando aplique)</w:t>
      </w:r>
    </w:p>
    <w:p w14:paraId="4CACE023" w14:textId="468CEEDE"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Uso de casinos, restaurantes y cafeterías de su propiedad o que sean ocupados por él o que tenga tomados en arrendamiento o alquiler, no obstante, el hecho que éstos estén administrados por personas naturales o jurídicas distintas de la entidad o sus empleados.</w:t>
      </w:r>
    </w:p>
    <w:p w14:paraId="1F1F73C3" w14:textId="2D3D9879"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Productos y Trabajos terminados. (Cuando aplique).</w:t>
      </w:r>
    </w:p>
    <w:p w14:paraId="27E2915E" w14:textId="64D9A655" w:rsidR="007D456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t>Responsabilidad civil causada por los CANINOS de la UNIDAD DE BOMBEROS DE GOGOTA, al igual que cuando estén atendiendo emergencias, búsquedas y rescates.</w:t>
      </w:r>
    </w:p>
    <w:p w14:paraId="3D1DABE6" w14:textId="058C0459" w:rsidR="00D91E43" w:rsidRPr="0020061A" w:rsidRDefault="007D4563" w:rsidP="0020061A">
      <w:pPr>
        <w:pStyle w:val="Prrafodelista"/>
        <w:numPr>
          <w:ilvl w:val="0"/>
          <w:numId w:val="23"/>
        </w:numPr>
        <w:spacing w:line="240" w:lineRule="auto"/>
        <w:rPr>
          <w:rFonts w:ascii="Arial" w:hAnsi="Arial" w:cs="Arial"/>
        </w:rPr>
      </w:pPr>
      <w:r w:rsidRPr="0020061A">
        <w:rPr>
          <w:rFonts w:ascii="Arial" w:hAnsi="Arial" w:cs="Arial"/>
        </w:rPr>
        <w:lastRenderedPageBreak/>
        <w:t xml:space="preserve">Responsabilidad Contractual por los perjuicios causados a los Asistentes a los programas de capacitación de la UNIDAD en exceso de la póliza de </w:t>
      </w:r>
      <w:r w:rsidR="00D55498" w:rsidRPr="0020061A">
        <w:rPr>
          <w:rFonts w:ascii="Arial" w:hAnsi="Arial" w:cs="Arial"/>
        </w:rPr>
        <w:t>RC Contractual</w:t>
      </w:r>
      <w:r w:rsidRPr="0020061A">
        <w:rPr>
          <w:rFonts w:ascii="Arial" w:hAnsi="Arial" w:cs="Arial"/>
        </w:rPr>
        <w:t xml:space="preserve"> de Bomberos Bogotá (De conformidad con el Artículo 10 de la Resolución 0256 de 2014).</w:t>
      </w:r>
    </w:p>
    <w:p w14:paraId="224E1EE4" w14:textId="51C06913" w:rsidR="00D91E43" w:rsidRPr="0020061A" w:rsidRDefault="007D4563" w:rsidP="0020061A">
      <w:pPr>
        <w:pStyle w:val="Textoindependiente2"/>
        <w:numPr>
          <w:ilvl w:val="0"/>
          <w:numId w:val="22"/>
        </w:numPr>
        <w:spacing w:line="240" w:lineRule="auto"/>
        <w:jc w:val="both"/>
        <w:rPr>
          <w:rFonts w:ascii="Arial" w:hAnsi="Arial" w:cs="Arial"/>
          <w:iCs/>
        </w:rPr>
      </w:pPr>
      <w:r w:rsidRPr="0020061A">
        <w:rPr>
          <w:rFonts w:ascii="Arial" w:hAnsi="Arial" w:cs="Arial"/>
          <w:b/>
          <w:bCs/>
          <w:iCs/>
        </w:rPr>
        <w:t>Gastos Médicos</w:t>
      </w:r>
      <w:r w:rsidRPr="0020061A">
        <w:rPr>
          <w:rFonts w:ascii="Arial" w:hAnsi="Arial" w:cs="Arial"/>
          <w:iCs/>
        </w:rPr>
        <w:t xml:space="preserve"> </w:t>
      </w:r>
      <w:r w:rsidR="00684584" w:rsidRPr="0020061A">
        <w:rPr>
          <w:rFonts w:ascii="Arial" w:hAnsi="Arial" w:cs="Arial"/>
          <w:iCs/>
        </w:rPr>
        <w:t>(sin aplicación de deducibles)</w:t>
      </w:r>
      <w:r w:rsidRPr="0020061A">
        <w:rPr>
          <w:rFonts w:ascii="Arial" w:hAnsi="Arial" w:cs="Arial"/>
          <w:iCs/>
        </w:rPr>
        <w:t>: indemnizará hasta el límite establecido en la póliza y dentro de los términos y con sujeción a las condiciones de este seguro, los gastos razonables y prioritarios que se causen, por concepto de primeros auxilios inmediatos, servicios médicos, quirúrgicos, de ambulancia de hospital, de enfermeras y medicamentos, como consecuencia de las lesiones corporales producidas a terceros en desarrollo de las actividades de la entidad.</w:t>
      </w:r>
    </w:p>
    <w:p w14:paraId="0CB053A0" w14:textId="64CABF41" w:rsidR="00AF40A2" w:rsidRPr="0020061A" w:rsidRDefault="00AF40A2" w:rsidP="0020061A">
      <w:pPr>
        <w:pStyle w:val="Textoindependiente2"/>
        <w:numPr>
          <w:ilvl w:val="0"/>
          <w:numId w:val="22"/>
        </w:numPr>
        <w:spacing w:line="240" w:lineRule="auto"/>
        <w:jc w:val="both"/>
        <w:rPr>
          <w:rFonts w:ascii="Arial" w:hAnsi="Arial" w:cs="Arial"/>
          <w:b/>
          <w:bCs/>
          <w:iCs/>
        </w:rPr>
      </w:pPr>
      <w:r w:rsidRPr="0020061A">
        <w:rPr>
          <w:rFonts w:ascii="Arial" w:hAnsi="Arial" w:cs="Arial"/>
          <w:b/>
          <w:bCs/>
          <w:iCs/>
        </w:rPr>
        <w:t>Responsabilidad civil patronal al 100% del límite asegurado:</w:t>
      </w:r>
      <w:r w:rsidR="00F97D64" w:rsidRPr="0020061A">
        <w:rPr>
          <w:rFonts w:ascii="Arial" w:hAnsi="Arial" w:cs="Arial"/>
        </w:rPr>
        <w:t xml:space="preserve"> </w:t>
      </w:r>
      <w:r w:rsidR="00F97D64" w:rsidRPr="0020061A">
        <w:rPr>
          <w:rFonts w:ascii="Arial" w:hAnsi="Arial" w:cs="Arial"/>
          <w:iCs/>
        </w:rPr>
        <w:t>indemnizar los perjuicios patrimoniales derivados de la responsabilidad civil extracontractual que le sea imputable al asegurado en su calidad de empleador exclusivamente por los accidentes de trabajo que sufran los empleados a su servicio, en el desarrollo de las actividades asignadas a ellos</w:t>
      </w:r>
      <w:r w:rsidR="00F97D64" w:rsidRPr="0020061A">
        <w:rPr>
          <w:rFonts w:ascii="Arial" w:hAnsi="Arial" w:cs="Arial"/>
          <w:b/>
          <w:bCs/>
          <w:iCs/>
        </w:rPr>
        <w:t xml:space="preserve"> </w:t>
      </w:r>
    </w:p>
    <w:p w14:paraId="127E5905" w14:textId="7EE483D1" w:rsidR="00D91E43" w:rsidRPr="0020061A" w:rsidRDefault="00AF40A2" w:rsidP="0020061A">
      <w:pPr>
        <w:pStyle w:val="Textoindependiente2"/>
        <w:numPr>
          <w:ilvl w:val="0"/>
          <w:numId w:val="22"/>
        </w:numPr>
        <w:spacing w:line="240" w:lineRule="auto"/>
        <w:jc w:val="both"/>
        <w:rPr>
          <w:rFonts w:ascii="Arial" w:hAnsi="Arial" w:cs="Arial"/>
          <w:b/>
          <w:bCs/>
          <w:iCs/>
        </w:rPr>
      </w:pPr>
      <w:r w:rsidRPr="0020061A">
        <w:rPr>
          <w:rFonts w:ascii="Arial" w:hAnsi="Arial" w:cs="Arial"/>
          <w:b/>
          <w:bCs/>
          <w:iCs/>
        </w:rPr>
        <w:t>Contratistas y subcontratistas independientes al 100% del límite asegurado</w:t>
      </w:r>
      <w:r w:rsidR="002D75DF" w:rsidRPr="0020061A">
        <w:rPr>
          <w:rFonts w:ascii="Arial" w:hAnsi="Arial" w:cs="Arial"/>
          <w:b/>
          <w:bCs/>
          <w:iCs/>
        </w:rPr>
        <w:t xml:space="preserve">: </w:t>
      </w:r>
      <w:r w:rsidR="002D75DF" w:rsidRPr="0020061A">
        <w:rPr>
          <w:rFonts w:ascii="Arial" w:hAnsi="Arial" w:cs="Arial"/>
          <w:iCs/>
        </w:rPr>
        <w:t>se obliga a cubrir los perjuicios patrimoniales derivados de la responsabilidad civil extracontractual que le sea imputable al asegurado y/o los gastos médicos por los daños que causare a terceros, a consecuencia de labores amparadas realizadas por contratistas y subcontratistas independientes a su servicio.</w:t>
      </w:r>
    </w:p>
    <w:p w14:paraId="2BD4AAE8" w14:textId="2A7CD2F6" w:rsidR="00D91E43" w:rsidRPr="0020061A" w:rsidRDefault="00AF40A2" w:rsidP="0020061A">
      <w:pPr>
        <w:pStyle w:val="Textoindependiente2"/>
        <w:numPr>
          <w:ilvl w:val="0"/>
          <w:numId w:val="22"/>
        </w:numPr>
        <w:spacing w:line="240" w:lineRule="auto"/>
        <w:jc w:val="both"/>
        <w:rPr>
          <w:rFonts w:ascii="Arial" w:hAnsi="Arial" w:cs="Arial"/>
          <w:iCs/>
        </w:rPr>
      </w:pPr>
      <w:r w:rsidRPr="0020061A">
        <w:rPr>
          <w:rFonts w:ascii="Arial" w:hAnsi="Arial" w:cs="Arial"/>
          <w:b/>
          <w:bCs/>
          <w:iCs/>
        </w:rPr>
        <w:t>Responsabilidad civil cruzada</w:t>
      </w:r>
      <w:r w:rsidR="002D75DF" w:rsidRPr="0020061A">
        <w:rPr>
          <w:rFonts w:ascii="Arial" w:hAnsi="Arial" w:cs="Arial"/>
          <w:b/>
          <w:bCs/>
          <w:iCs/>
        </w:rPr>
        <w:t xml:space="preserve">: </w:t>
      </w:r>
      <w:r w:rsidR="002D75DF" w:rsidRPr="0020061A">
        <w:rPr>
          <w:rFonts w:ascii="Arial" w:hAnsi="Arial" w:cs="Arial"/>
          <w:iCs/>
        </w:rPr>
        <w:t>Se cubren los perjuicios patrimoniales causados por un contratista a otro, a consecuencia de las labores amparadas previamente contratadas por el asegurado y que se efectúen dentro de los predios de este.</w:t>
      </w:r>
    </w:p>
    <w:p w14:paraId="7D06774C" w14:textId="45B4A53C" w:rsidR="00D91E43" w:rsidRPr="0020061A" w:rsidRDefault="00AF40A2" w:rsidP="0020061A">
      <w:pPr>
        <w:pStyle w:val="Textoindependiente2"/>
        <w:numPr>
          <w:ilvl w:val="0"/>
          <w:numId w:val="22"/>
        </w:numPr>
        <w:spacing w:line="240" w:lineRule="auto"/>
        <w:jc w:val="both"/>
        <w:rPr>
          <w:rFonts w:ascii="Arial" w:hAnsi="Arial" w:cs="Arial"/>
          <w:b/>
          <w:bCs/>
          <w:iCs/>
        </w:rPr>
      </w:pPr>
      <w:r w:rsidRPr="0020061A">
        <w:rPr>
          <w:rFonts w:ascii="Arial" w:hAnsi="Arial" w:cs="Arial"/>
          <w:b/>
          <w:bCs/>
          <w:iCs/>
        </w:rPr>
        <w:t xml:space="preserve">Responsabilidad civil por la </w:t>
      </w:r>
      <w:r w:rsidR="002D75DF" w:rsidRPr="0020061A">
        <w:rPr>
          <w:rFonts w:ascii="Arial" w:hAnsi="Arial" w:cs="Arial"/>
          <w:b/>
          <w:bCs/>
          <w:iCs/>
        </w:rPr>
        <w:t>caída</w:t>
      </w:r>
      <w:r w:rsidRPr="0020061A">
        <w:rPr>
          <w:rFonts w:ascii="Arial" w:hAnsi="Arial" w:cs="Arial"/>
          <w:b/>
          <w:bCs/>
          <w:iCs/>
        </w:rPr>
        <w:t>, el descope, la poda y el mantenimiento de árboles</w:t>
      </w:r>
      <w:r w:rsidR="00246125" w:rsidRPr="0020061A">
        <w:rPr>
          <w:rFonts w:ascii="Arial" w:hAnsi="Arial" w:cs="Arial"/>
          <w:b/>
          <w:bCs/>
          <w:iCs/>
        </w:rPr>
        <w:t>:</w:t>
      </w:r>
      <w:r w:rsidR="00246125" w:rsidRPr="0020061A">
        <w:rPr>
          <w:rFonts w:ascii="Arial" w:hAnsi="Arial" w:cs="Arial"/>
          <w:iCs/>
        </w:rPr>
        <w:t xml:space="preserve"> Se cubren los perjuicios patrimoniales causados por la caída, el descope, la poda y el mantenimiento de árboles. Siempre y cuando sea una responsabilidad de la Entidad.</w:t>
      </w:r>
    </w:p>
    <w:p w14:paraId="0CE618B6" w14:textId="4E7965B1" w:rsidR="00D91E43" w:rsidRPr="0020061A" w:rsidRDefault="00AF40A2" w:rsidP="0020061A">
      <w:pPr>
        <w:pStyle w:val="Textoindependiente2"/>
        <w:numPr>
          <w:ilvl w:val="0"/>
          <w:numId w:val="22"/>
        </w:numPr>
        <w:spacing w:line="240" w:lineRule="auto"/>
        <w:jc w:val="both"/>
        <w:rPr>
          <w:rFonts w:ascii="Arial" w:hAnsi="Arial" w:cs="Arial"/>
          <w:b/>
          <w:bCs/>
          <w:iCs/>
        </w:rPr>
      </w:pPr>
      <w:r w:rsidRPr="0020061A">
        <w:rPr>
          <w:rFonts w:ascii="Arial" w:hAnsi="Arial" w:cs="Arial"/>
          <w:b/>
          <w:bCs/>
          <w:iCs/>
        </w:rPr>
        <w:t>Vehículos propios y no propios en exceso del seguro de automóviles y</w:t>
      </w:r>
      <w:r w:rsidR="002D75DF" w:rsidRPr="0020061A">
        <w:rPr>
          <w:rFonts w:ascii="Arial" w:hAnsi="Arial" w:cs="Arial"/>
          <w:b/>
          <w:bCs/>
          <w:iCs/>
        </w:rPr>
        <w:t xml:space="preserve"> SOAT</w:t>
      </w:r>
      <w:r w:rsidRPr="0020061A">
        <w:rPr>
          <w:rFonts w:ascii="Arial" w:hAnsi="Arial" w:cs="Arial"/>
          <w:b/>
          <w:bCs/>
          <w:iCs/>
        </w:rPr>
        <w:t xml:space="preserve"> </w:t>
      </w:r>
      <w:r w:rsidRPr="0020061A">
        <w:rPr>
          <w:rFonts w:ascii="Arial" w:hAnsi="Arial" w:cs="Arial"/>
          <w:iCs/>
        </w:rPr>
        <w:t xml:space="preserve">(se extiende esta cobertura al seguro de equipo y </w:t>
      </w:r>
      <w:r w:rsidR="00246125" w:rsidRPr="0020061A">
        <w:rPr>
          <w:rFonts w:ascii="Arial" w:hAnsi="Arial" w:cs="Arial"/>
          <w:iCs/>
        </w:rPr>
        <w:t>maquinaría</w:t>
      </w:r>
      <w:r w:rsidRPr="0020061A">
        <w:rPr>
          <w:rFonts w:ascii="Arial" w:hAnsi="Arial" w:cs="Arial"/>
          <w:iCs/>
        </w:rPr>
        <w:t xml:space="preserve"> de bomberos)</w:t>
      </w:r>
      <w:r w:rsidR="00246125" w:rsidRPr="0020061A">
        <w:rPr>
          <w:rFonts w:ascii="Arial" w:hAnsi="Arial" w:cs="Arial"/>
          <w:iCs/>
        </w:rPr>
        <w:t>:</w:t>
      </w:r>
      <w:r w:rsidR="00246125" w:rsidRPr="0020061A">
        <w:rPr>
          <w:rFonts w:ascii="Arial" w:hAnsi="Arial" w:cs="Arial"/>
          <w:b/>
          <w:bCs/>
          <w:iCs/>
        </w:rPr>
        <w:t xml:space="preserve"> </w:t>
      </w:r>
      <w:r w:rsidR="00246125" w:rsidRPr="0020061A">
        <w:rPr>
          <w:rFonts w:ascii="Arial" w:hAnsi="Arial" w:cs="Arial"/>
          <w:iCs/>
        </w:rPr>
        <w:t>Mediante esta condición se indemnizarán los daños que cause el asegurado debido a la responsabilidad civil por lesiones a terceras personas o daños a propiedades de terceros que le sean imputables legalmente como consecuencia de la utilización en el giro normal de sus negocios, de vehículos propios o no propios, en exceso de los limites contratados en el seguro de automóviles. En caso de que el vehículo que generó los daños no cuente con póliza de automóviles y/o SOAT, la cobertura de los daños será asumida por la presente póliza hasta el monto del límite fijado.</w:t>
      </w:r>
    </w:p>
    <w:p w14:paraId="714060CF" w14:textId="14C9925A" w:rsidR="00D91E43" w:rsidRPr="0020061A" w:rsidRDefault="00AF40A2" w:rsidP="0020061A">
      <w:pPr>
        <w:pStyle w:val="Textoindependiente2"/>
        <w:numPr>
          <w:ilvl w:val="0"/>
          <w:numId w:val="22"/>
        </w:numPr>
        <w:spacing w:line="240" w:lineRule="auto"/>
        <w:jc w:val="both"/>
        <w:rPr>
          <w:rFonts w:ascii="Arial" w:hAnsi="Arial" w:cs="Arial"/>
          <w:b/>
          <w:bCs/>
          <w:iCs/>
        </w:rPr>
      </w:pPr>
      <w:r w:rsidRPr="0020061A">
        <w:rPr>
          <w:rFonts w:ascii="Arial" w:hAnsi="Arial" w:cs="Arial"/>
          <w:b/>
          <w:bCs/>
          <w:iCs/>
        </w:rPr>
        <w:t>Daños y hurto de vehículos incluidos accesorios en parqueaderos y predios del</w:t>
      </w:r>
      <w:r w:rsidR="00D55498" w:rsidRPr="0020061A">
        <w:rPr>
          <w:rFonts w:ascii="Arial" w:hAnsi="Arial" w:cs="Arial"/>
          <w:b/>
          <w:bCs/>
          <w:iCs/>
        </w:rPr>
        <w:t xml:space="preserve"> </w:t>
      </w:r>
      <w:r w:rsidRPr="0020061A">
        <w:rPr>
          <w:rFonts w:ascii="Arial" w:hAnsi="Arial" w:cs="Arial"/>
          <w:b/>
          <w:bCs/>
          <w:iCs/>
        </w:rPr>
        <w:t>asegurado</w:t>
      </w:r>
      <w:r w:rsidR="00D55498" w:rsidRPr="0020061A">
        <w:rPr>
          <w:rFonts w:ascii="Arial" w:hAnsi="Arial" w:cs="Arial"/>
          <w:b/>
          <w:bCs/>
          <w:iCs/>
        </w:rPr>
        <w:t xml:space="preserve">: </w:t>
      </w:r>
      <w:r w:rsidR="00D55498" w:rsidRPr="0020061A">
        <w:rPr>
          <w:rFonts w:ascii="Arial" w:hAnsi="Arial" w:cs="Arial"/>
          <w:iCs/>
        </w:rPr>
        <w:t>Queda entendido y convenido que la cobertura de la póliza se extiende a amparar los eventos que ocurran en los parqueaderos de propiedad o sobre los cuales se ejerza tenencia y/o control y/o custodia el asegurado, incluyendo daños y hurto de vehículos, motocicletas, bicicletas o accesorios. Los vehículos de los funcionarios y contratistas se consideran terceros.</w:t>
      </w:r>
    </w:p>
    <w:p w14:paraId="57C5FA02" w14:textId="41A52981" w:rsidR="00D55498" w:rsidRPr="0020061A" w:rsidRDefault="00AF40A2" w:rsidP="0020061A">
      <w:pPr>
        <w:pStyle w:val="Textoindependiente2"/>
        <w:numPr>
          <w:ilvl w:val="0"/>
          <w:numId w:val="22"/>
        </w:numPr>
        <w:spacing w:line="240" w:lineRule="auto"/>
        <w:jc w:val="both"/>
        <w:rPr>
          <w:rFonts w:ascii="Arial" w:hAnsi="Arial" w:cs="Arial"/>
          <w:iCs/>
        </w:rPr>
      </w:pPr>
      <w:r w:rsidRPr="0020061A">
        <w:rPr>
          <w:rFonts w:ascii="Arial" w:hAnsi="Arial" w:cs="Arial"/>
          <w:b/>
          <w:bCs/>
          <w:iCs/>
        </w:rPr>
        <w:t>Amparo automático para nuevos predios y operaciones con termino de noventa (90) días</w:t>
      </w:r>
      <w:r w:rsidR="00D55498" w:rsidRPr="0020061A">
        <w:rPr>
          <w:rFonts w:ascii="Arial" w:hAnsi="Arial" w:cs="Arial"/>
          <w:b/>
          <w:bCs/>
          <w:iCs/>
        </w:rPr>
        <w:t xml:space="preserve">: </w:t>
      </w:r>
      <w:r w:rsidR="00D55498" w:rsidRPr="0020061A">
        <w:rPr>
          <w:rFonts w:ascii="Arial" w:hAnsi="Arial" w:cs="Arial"/>
          <w:iCs/>
        </w:rPr>
        <w:t>contemplar la extensión de la cobertura automática del seguro, en los mismos términos y limitaciones establecidos en esta póliza, para amparar la responsabilidad extracontractual por nuevas operaciones y/o el uso, posesión y demás actividades desarrolladas en nuevos predios que adquiera el asegurado o sobre los cuales obtenga el dominio o control. La prima adicional se liquidará con base en la tasa de la póliza.</w:t>
      </w:r>
    </w:p>
    <w:p w14:paraId="72F6EBE9" w14:textId="228B275E" w:rsidR="00D55498" w:rsidRPr="0020061A" w:rsidRDefault="00AF40A2" w:rsidP="0020061A">
      <w:pPr>
        <w:pStyle w:val="Textoindependiente2"/>
        <w:numPr>
          <w:ilvl w:val="0"/>
          <w:numId w:val="22"/>
        </w:numPr>
        <w:spacing w:line="240" w:lineRule="auto"/>
        <w:rPr>
          <w:rFonts w:ascii="Arial" w:hAnsi="Arial" w:cs="Arial"/>
          <w:iCs/>
        </w:rPr>
      </w:pPr>
      <w:r w:rsidRPr="0020061A">
        <w:rPr>
          <w:rFonts w:ascii="Arial" w:hAnsi="Arial" w:cs="Arial"/>
          <w:b/>
          <w:bCs/>
          <w:iCs/>
        </w:rPr>
        <w:lastRenderedPageBreak/>
        <w:t>Gastos adicionales para cauciones y costas procesales</w:t>
      </w:r>
      <w:r w:rsidR="00D55498" w:rsidRPr="0020061A">
        <w:rPr>
          <w:rFonts w:ascii="Arial" w:hAnsi="Arial" w:cs="Arial"/>
          <w:b/>
          <w:bCs/>
          <w:iCs/>
        </w:rPr>
        <w:t xml:space="preserve">: </w:t>
      </w:r>
      <w:r w:rsidR="00884B4B" w:rsidRPr="0020061A">
        <w:rPr>
          <w:rFonts w:ascii="Arial" w:hAnsi="Arial" w:cs="Arial"/>
          <w:iCs/>
        </w:rPr>
        <w:t>A</w:t>
      </w:r>
      <w:r w:rsidR="00D55498" w:rsidRPr="0020061A">
        <w:rPr>
          <w:rFonts w:ascii="Arial" w:hAnsi="Arial" w:cs="Arial"/>
          <w:iCs/>
        </w:rPr>
        <w:t xml:space="preserve">mpara los siguientes gastos razonables: </w:t>
      </w:r>
    </w:p>
    <w:p w14:paraId="3DDE5287" w14:textId="41496C89" w:rsidR="00D55498" w:rsidRPr="0020061A" w:rsidRDefault="00D55498" w:rsidP="0020061A">
      <w:pPr>
        <w:pStyle w:val="Textoindependiente2"/>
        <w:spacing w:line="240" w:lineRule="auto"/>
        <w:ind w:left="1416"/>
        <w:rPr>
          <w:rFonts w:ascii="Arial" w:hAnsi="Arial" w:cs="Arial"/>
          <w:iCs/>
        </w:rPr>
      </w:pPr>
      <w:r w:rsidRPr="0020061A">
        <w:rPr>
          <w:rFonts w:ascii="Arial" w:hAnsi="Arial" w:cs="Arial"/>
          <w:iCs/>
        </w:rPr>
        <w:t xml:space="preserve">a) El costo de cualquier clase de caución que el Asegurado tenga que prestar; la aseguradora no se obliga, sin embargo, a otorgar dichas cauciones. </w:t>
      </w:r>
    </w:p>
    <w:p w14:paraId="033153EC" w14:textId="34B93101" w:rsidR="00D91E43" w:rsidRPr="0020061A" w:rsidRDefault="00D55498" w:rsidP="0020061A">
      <w:pPr>
        <w:pStyle w:val="Textoindependiente2"/>
        <w:spacing w:line="240" w:lineRule="auto"/>
        <w:ind w:left="720" w:firstLine="696"/>
        <w:rPr>
          <w:rFonts w:ascii="Arial" w:hAnsi="Arial" w:cs="Arial"/>
          <w:b/>
          <w:bCs/>
          <w:iCs/>
        </w:rPr>
      </w:pPr>
      <w:r w:rsidRPr="0020061A">
        <w:rPr>
          <w:rFonts w:ascii="Arial" w:hAnsi="Arial" w:cs="Arial"/>
          <w:iCs/>
        </w:rPr>
        <w:t>b) Intereses de mora en beneficio del tercero afectado.</w:t>
      </w:r>
      <w:r w:rsidR="00AF40A2" w:rsidRPr="0020061A">
        <w:rPr>
          <w:rFonts w:ascii="Arial" w:hAnsi="Arial" w:cs="Arial"/>
          <w:b/>
          <w:bCs/>
          <w:iCs/>
        </w:rPr>
        <w:tab/>
        <w:t xml:space="preserve"> </w:t>
      </w:r>
    </w:p>
    <w:p w14:paraId="18736C4B" w14:textId="1B6ADE65" w:rsidR="00D55498" w:rsidRPr="0020061A" w:rsidRDefault="00AF40A2" w:rsidP="0020061A">
      <w:pPr>
        <w:pStyle w:val="Textoindependiente2"/>
        <w:numPr>
          <w:ilvl w:val="0"/>
          <w:numId w:val="22"/>
        </w:numPr>
        <w:spacing w:line="240" w:lineRule="auto"/>
        <w:jc w:val="both"/>
        <w:rPr>
          <w:rFonts w:ascii="Arial" w:hAnsi="Arial" w:cs="Arial"/>
          <w:b/>
          <w:bCs/>
          <w:iCs/>
        </w:rPr>
      </w:pPr>
      <w:r w:rsidRPr="0020061A">
        <w:rPr>
          <w:rFonts w:ascii="Arial" w:hAnsi="Arial" w:cs="Arial"/>
          <w:b/>
          <w:bCs/>
          <w:iCs/>
        </w:rPr>
        <w:t xml:space="preserve">Gastos adicionales para honorarios profesionales de abogados, consultores, auditores, interventores, </w:t>
      </w:r>
      <w:r w:rsidR="00125561" w:rsidRPr="0020061A">
        <w:rPr>
          <w:rFonts w:ascii="Arial" w:hAnsi="Arial" w:cs="Arial"/>
          <w:b/>
          <w:bCs/>
          <w:iCs/>
        </w:rPr>
        <w:t>etc.</w:t>
      </w:r>
      <w:r w:rsidR="00D55498" w:rsidRPr="0020061A">
        <w:rPr>
          <w:rFonts w:ascii="Arial" w:hAnsi="Arial" w:cs="Arial"/>
          <w:b/>
          <w:bCs/>
          <w:iCs/>
        </w:rPr>
        <w:t xml:space="preserve">: </w:t>
      </w:r>
      <w:r w:rsidR="00884B4B" w:rsidRPr="0020061A">
        <w:rPr>
          <w:rFonts w:ascii="Arial" w:hAnsi="Arial" w:cs="Arial"/>
          <w:iCs/>
        </w:rPr>
        <w:t xml:space="preserve">Corresponde a la </w:t>
      </w:r>
      <w:r w:rsidR="00D55498" w:rsidRPr="0020061A">
        <w:rPr>
          <w:rFonts w:ascii="Arial" w:hAnsi="Arial" w:cs="Arial"/>
          <w:iCs/>
        </w:rPr>
        <w:t>indemniza</w:t>
      </w:r>
      <w:r w:rsidR="00884B4B" w:rsidRPr="0020061A">
        <w:rPr>
          <w:rFonts w:ascii="Arial" w:hAnsi="Arial" w:cs="Arial"/>
          <w:iCs/>
        </w:rPr>
        <w:t>ción de</w:t>
      </w:r>
      <w:r w:rsidR="00D55498" w:rsidRPr="0020061A">
        <w:rPr>
          <w:rFonts w:ascii="Arial" w:hAnsi="Arial" w:cs="Arial"/>
          <w:iCs/>
        </w:rPr>
        <w:t xml:space="preserve"> los honorarios razonables en que necesaria y razonablemente incurra </w:t>
      </w:r>
      <w:r w:rsidR="00884B4B" w:rsidRPr="0020061A">
        <w:rPr>
          <w:rFonts w:ascii="Arial" w:hAnsi="Arial" w:cs="Arial"/>
          <w:iCs/>
        </w:rPr>
        <w:t>la entidad</w:t>
      </w:r>
      <w:r w:rsidR="00D55498" w:rsidRPr="0020061A">
        <w:rPr>
          <w:rFonts w:ascii="Arial" w:hAnsi="Arial" w:cs="Arial"/>
          <w:iCs/>
        </w:rPr>
        <w:t xml:space="preserve"> por concepto de abogados, consultores, auditores, interventores, revisores, contadores, etc., para obtener y certificar: </w:t>
      </w:r>
    </w:p>
    <w:p w14:paraId="0D8E2754" w14:textId="5B2C2558" w:rsidR="00D55498" w:rsidRPr="0020061A" w:rsidRDefault="00D55498" w:rsidP="0020061A">
      <w:pPr>
        <w:pStyle w:val="Textoindependiente2"/>
        <w:numPr>
          <w:ilvl w:val="0"/>
          <w:numId w:val="24"/>
        </w:numPr>
        <w:spacing w:line="240" w:lineRule="auto"/>
        <w:jc w:val="both"/>
        <w:rPr>
          <w:rFonts w:ascii="Arial" w:hAnsi="Arial" w:cs="Arial"/>
          <w:iCs/>
        </w:rPr>
      </w:pPr>
      <w:r w:rsidRPr="0020061A">
        <w:rPr>
          <w:rFonts w:ascii="Arial" w:hAnsi="Arial" w:cs="Arial"/>
          <w:iCs/>
        </w:rPr>
        <w:t>Los detalles extraídos de los libros de contabilidad y del negocio mismo del</w:t>
      </w:r>
      <w:r w:rsidR="00884B4B" w:rsidRPr="0020061A">
        <w:rPr>
          <w:rFonts w:ascii="Arial" w:hAnsi="Arial" w:cs="Arial"/>
          <w:iCs/>
        </w:rPr>
        <w:t xml:space="preserve"> </w:t>
      </w:r>
      <w:r w:rsidRPr="0020061A">
        <w:rPr>
          <w:rFonts w:ascii="Arial" w:hAnsi="Arial" w:cs="Arial"/>
          <w:iCs/>
        </w:rPr>
        <w:t>asegurado, y</w:t>
      </w:r>
    </w:p>
    <w:p w14:paraId="32C84410" w14:textId="4DAEDC73" w:rsidR="00D91E43" w:rsidRPr="0020061A" w:rsidRDefault="00D55498" w:rsidP="0020061A">
      <w:pPr>
        <w:pStyle w:val="Textoindependiente2"/>
        <w:numPr>
          <w:ilvl w:val="0"/>
          <w:numId w:val="24"/>
        </w:numPr>
        <w:spacing w:line="240" w:lineRule="auto"/>
        <w:jc w:val="both"/>
        <w:rPr>
          <w:rFonts w:ascii="Arial" w:hAnsi="Arial" w:cs="Arial"/>
          <w:iCs/>
        </w:rPr>
      </w:pPr>
      <w:r w:rsidRPr="0020061A">
        <w:rPr>
          <w:rFonts w:ascii="Arial" w:hAnsi="Arial" w:cs="Arial"/>
          <w:iCs/>
        </w:rPr>
        <w:t>Cualesquiera otras informaciones, documentos y testimonios que</w:t>
      </w:r>
      <w:r w:rsidR="005375C4" w:rsidRPr="0020061A">
        <w:rPr>
          <w:rFonts w:ascii="Arial" w:hAnsi="Arial" w:cs="Arial"/>
          <w:iCs/>
        </w:rPr>
        <w:t xml:space="preserve"> </w:t>
      </w:r>
      <w:r w:rsidRPr="0020061A">
        <w:rPr>
          <w:rFonts w:ascii="Arial" w:hAnsi="Arial" w:cs="Arial"/>
          <w:iCs/>
        </w:rPr>
        <w:t>sean pedidos por la compañía al asegurado según lo establecido en las condiciones generales y</w:t>
      </w:r>
      <w:r w:rsidR="005375C4" w:rsidRPr="0020061A">
        <w:rPr>
          <w:rFonts w:ascii="Arial" w:hAnsi="Arial" w:cs="Arial"/>
          <w:iCs/>
        </w:rPr>
        <w:t xml:space="preserve"> </w:t>
      </w:r>
      <w:r w:rsidRPr="0020061A">
        <w:rPr>
          <w:rFonts w:ascii="Arial" w:hAnsi="Arial" w:cs="Arial"/>
          <w:iCs/>
        </w:rPr>
        <w:t>particulares de la póliza. La compañía reconocerá hasta el 100 % de los gastos razonables demostrados</w:t>
      </w:r>
      <w:r w:rsidR="005375C4" w:rsidRPr="0020061A">
        <w:rPr>
          <w:rFonts w:ascii="Arial" w:hAnsi="Arial" w:cs="Arial"/>
          <w:iCs/>
        </w:rPr>
        <w:t xml:space="preserve"> </w:t>
      </w:r>
      <w:r w:rsidRPr="0020061A">
        <w:rPr>
          <w:rFonts w:ascii="Arial" w:hAnsi="Arial" w:cs="Arial"/>
          <w:iCs/>
        </w:rPr>
        <w:t>por el asegurado.</w:t>
      </w:r>
    </w:p>
    <w:p w14:paraId="76C8690D" w14:textId="10985A8A" w:rsidR="00D91E43" w:rsidRPr="0020061A" w:rsidRDefault="00AF40A2" w:rsidP="0020061A">
      <w:pPr>
        <w:pStyle w:val="Textoindependiente2"/>
        <w:numPr>
          <w:ilvl w:val="0"/>
          <w:numId w:val="22"/>
        </w:numPr>
        <w:spacing w:line="240" w:lineRule="auto"/>
        <w:jc w:val="both"/>
        <w:rPr>
          <w:rFonts w:ascii="Arial" w:hAnsi="Arial" w:cs="Arial"/>
          <w:b/>
          <w:bCs/>
          <w:iCs/>
        </w:rPr>
      </w:pPr>
      <w:r w:rsidRPr="0020061A">
        <w:rPr>
          <w:rFonts w:ascii="Arial" w:hAnsi="Arial" w:cs="Arial"/>
          <w:b/>
          <w:bCs/>
          <w:iCs/>
        </w:rPr>
        <w:t>Polución y contaminación accidental</w:t>
      </w:r>
      <w:r w:rsidR="00A837C0" w:rsidRPr="0020061A">
        <w:rPr>
          <w:rFonts w:ascii="Arial" w:hAnsi="Arial" w:cs="Arial"/>
          <w:b/>
          <w:bCs/>
          <w:iCs/>
        </w:rPr>
        <w:t xml:space="preserve">: </w:t>
      </w:r>
      <w:r w:rsidR="00A837C0" w:rsidRPr="0020061A">
        <w:rPr>
          <w:rFonts w:ascii="Arial" w:hAnsi="Arial" w:cs="Arial"/>
          <w:iCs/>
        </w:rPr>
        <w:t>Se cubren los perjuicios derivados de la responsabilidad civil extracontractual en que pudiera incurrir el asegurado por daños a terceros, ocasionados por variaciones perjudiciales de aguas, atmósfera suelos, subsuelos o bien por ruido y habiéndose manifestado durante la vigencia de la póliza siempre y cuando sean a consecuencia directa de un acontecimiento que, desviándose de la marcha normal de la actividad objeto del seguro, ocurra durante la vigencia de la póliza, dentro de los inmuebles asegurados de forma repentina, accidental e imprevista. Se excluye la polución y contaminación paulatina</w:t>
      </w:r>
    </w:p>
    <w:p w14:paraId="4DD6B5E4" w14:textId="77777777" w:rsidR="002A4E1E" w:rsidRPr="0020061A" w:rsidRDefault="002A4E1E" w:rsidP="0020061A">
      <w:pPr>
        <w:pStyle w:val="Textoindependiente2"/>
        <w:spacing w:line="240" w:lineRule="auto"/>
        <w:ind w:left="720"/>
        <w:jc w:val="both"/>
        <w:rPr>
          <w:rFonts w:ascii="Arial" w:hAnsi="Arial" w:cs="Arial"/>
          <w:b/>
          <w:bCs/>
          <w:iCs/>
        </w:rPr>
      </w:pPr>
    </w:p>
    <w:p w14:paraId="60D28AC4" w14:textId="22E13314" w:rsidR="00D91E43" w:rsidRPr="0020061A" w:rsidRDefault="00AF40A2" w:rsidP="0020061A">
      <w:pPr>
        <w:pStyle w:val="Textoindependiente2"/>
        <w:numPr>
          <w:ilvl w:val="0"/>
          <w:numId w:val="22"/>
        </w:numPr>
        <w:spacing w:line="240" w:lineRule="auto"/>
        <w:jc w:val="both"/>
        <w:rPr>
          <w:rFonts w:ascii="Arial" w:hAnsi="Arial" w:cs="Arial"/>
          <w:b/>
          <w:bCs/>
          <w:iCs/>
        </w:rPr>
      </w:pPr>
      <w:r w:rsidRPr="0020061A">
        <w:rPr>
          <w:rFonts w:ascii="Arial" w:hAnsi="Arial" w:cs="Arial"/>
          <w:b/>
          <w:bCs/>
          <w:iCs/>
        </w:rPr>
        <w:t>Responsabilidad civil derivada de montajes, construcciones y obras civiles para el mantenimiento y/o ampliación o ensanche de predios</w:t>
      </w:r>
      <w:r w:rsidR="00D94905" w:rsidRPr="0020061A">
        <w:rPr>
          <w:rFonts w:ascii="Arial" w:hAnsi="Arial" w:cs="Arial"/>
          <w:b/>
          <w:bCs/>
          <w:iCs/>
        </w:rPr>
        <w:t xml:space="preserve">: </w:t>
      </w:r>
      <w:r w:rsidR="00D94905" w:rsidRPr="0020061A">
        <w:rPr>
          <w:rFonts w:ascii="Arial" w:hAnsi="Arial" w:cs="Arial"/>
          <w:iCs/>
        </w:rPr>
        <w:t>Se cubren los perjuicios derivados de la responsabilidad civil extracontractual derivada de montajes, construcciones y obras civiles para el mantenimiento y/o ampliación o ensanche de predios</w:t>
      </w:r>
    </w:p>
    <w:p w14:paraId="68ADB6F7" w14:textId="1E264C0C" w:rsidR="005D30B5" w:rsidRPr="0020061A" w:rsidRDefault="00AF40A2" w:rsidP="0020061A">
      <w:pPr>
        <w:pStyle w:val="Textoindependiente2"/>
        <w:numPr>
          <w:ilvl w:val="0"/>
          <w:numId w:val="22"/>
        </w:numPr>
        <w:spacing w:line="240" w:lineRule="auto"/>
        <w:jc w:val="both"/>
        <w:rPr>
          <w:rFonts w:ascii="Arial" w:hAnsi="Arial" w:cs="Arial"/>
          <w:b/>
          <w:bCs/>
          <w:iCs/>
        </w:rPr>
      </w:pPr>
      <w:r w:rsidRPr="0020061A">
        <w:rPr>
          <w:rFonts w:ascii="Arial" w:hAnsi="Arial" w:cs="Arial"/>
          <w:b/>
          <w:bCs/>
          <w:iCs/>
        </w:rPr>
        <w:t>Responsabilidad civil del asegurado frente a familiares de sus empleados incluidos los contratistas para el apoyo a la gestión administrativa o misional</w:t>
      </w:r>
      <w:r w:rsidR="00D94905" w:rsidRPr="0020061A">
        <w:rPr>
          <w:rFonts w:ascii="Arial" w:hAnsi="Arial" w:cs="Arial"/>
          <w:b/>
          <w:bCs/>
          <w:iCs/>
        </w:rPr>
        <w:t xml:space="preserve">: </w:t>
      </w:r>
      <w:r w:rsidR="00D94905" w:rsidRPr="0020061A">
        <w:rPr>
          <w:rFonts w:ascii="Arial" w:hAnsi="Arial" w:cs="Arial"/>
          <w:iCs/>
        </w:rPr>
        <w:t>se entenderán como terceros los familiares del personal del asegurado (incluidos los de los contratistas para el apoyo a la gestión administrativa o misional), de igual forma para los efectos de este seguro los niños, niñas y adolescentes, se consideran terceros.</w:t>
      </w:r>
      <w:r w:rsidR="00D94905" w:rsidRPr="0020061A">
        <w:rPr>
          <w:rFonts w:ascii="Arial" w:hAnsi="Arial" w:cs="Arial"/>
          <w:b/>
          <w:bCs/>
          <w:iCs/>
        </w:rPr>
        <w:t xml:space="preserve"> </w:t>
      </w:r>
    </w:p>
    <w:p w14:paraId="1AD537C9" w14:textId="51557201" w:rsidR="00D94905" w:rsidRPr="0020061A" w:rsidRDefault="008A1275" w:rsidP="0020061A">
      <w:pPr>
        <w:pStyle w:val="Textoindependiente2"/>
        <w:numPr>
          <w:ilvl w:val="0"/>
          <w:numId w:val="22"/>
        </w:numPr>
        <w:spacing w:line="240" w:lineRule="auto"/>
        <w:jc w:val="both"/>
        <w:rPr>
          <w:rFonts w:ascii="Arial" w:hAnsi="Arial" w:cs="Arial"/>
          <w:iCs/>
        </w:rPr>
      </w:pPr>
      <w:r w:rsidRPr="0020061A">
        <w:rPr>
          <w:rFonts w:ascii="Arial" w:hAnsi="Arial" w:cs="Arial"/>
          <w:b/>
          <w:bCs/>
          <w:iCs/>
        </w:rPr>
        <w:t>Extensión de cobertura para contratistas para el apoyo a la gestión administrativa o misional:</w:t>
      </w:r>
      <w:r w:rsidRPr="0020061A">
        <w:rPr>
          <w:rFonts w:ascii="Arial" w:hAnsi="Arial" w:cs="Arial"/>
        </w:rPr>
        <w:t xml:space="preserve"> </w:t>
      </w:r>
      <w:r w:rsidR="005D30B5" w:rsidRPr="0020061A">
        <w:rPr>
          <w:rFonts w:ascii="Arial" w:hAnsi="Arial" w:cs="Arial"/>
          <w:iCs/>
        </w:rPr>
        <w:t>Se</w:t>
      </w:r>
      <w:r w:rsidRPr="0020061A">
        <w:rPr>
          <w:rFonts w:ascii="Arial" w:hAnsi="Arial" w:cs="Arial"/>
          <w:iCs/>
        </w:rPr>
        <w:t xml:space="preserve"> entenderán como terceros los familiares del personal del asegurado (incluidos los de los contratistas para el apoyo a la gestión administrativa o misional), de igual forma para los efectos de este seguro los niños, niñas y adolescentes, se consideran terceros.</w:t>
      </w:r>
    </w:p>
    <w:p w14:paraId="5A70312F" w14:textId="77777777" w:rsidR="005D30B5" w:rsidRPr="0020061A" w:rsidRDefault="00AF40A2" w:rsidP="0020061A">
      <w:pPr>
        <w:pStyle w:val="Textoindependiente2"/>
        <w:numPr>
          <w:ilvl w:val="0"/>
          <w:numId w:val="22"/>
        </w:numPr>
        <w:spacing w:line="240" w:lineRule="auto"/>
        <w:jc w:val="both"/>
        <w:rPr>
          <w:rFonts w:ascii="Arial" w:hAnsi="Arial" w:cs="Arial"/>
          <w:b/>
          <w:bCs/>
          <w:iCs/>
        </w:rPr>
      </w:pPr>
      <w:r w:rsidRPr="0020061A">
        <w:rPr>
          <w:rFonts w:ascii="Arial" w:hAnsi="Arial" w:cs="Arial"/>
          <w:b/>
          <w:bCs/>
          <w:iCs/>
        </w:rPr>
        <w:t>Extensión de cobertura para aprendices y practicantes</w:t>
      </w:r>
      <w:r w:rsidR="008A1275" w:rsidRPr="0020061A">
        <w:rPr>
          <w:rFonts w:ascii="Arial" w:hAnsi="Arial" w:cs="Arial"/>
          <w:b/>
          <w:bCs/>
          <w:iCs/>
        </w:rPr>
        <w:t xml:space="preserve">: </w:t>
      </w:r>
      <w:r w:rsidR="008A1275" w:rsidRPr="0020061A">
        <w:rPr>
          <w:rFonts w:ascii="Arial" w:hAnsi="Arial" w:cs="Arial"/>
        </w:rPr>
        <w:t xml:space="preserve">Se consideran terceros todos los aprendices y practicantes que se encuentren en las instalaciones, predios y/o actividades desarrolladas, por la Entidad en desarrollo de las actividades académicas propias de un programa de formación. </w:t>
      </w:r>
    </w:p>
    <w:p w14:paraId="4A4EE307" w14:textId="4BC3CAEC" w:rsidR="00D91E43" w:rsidRPr="0020061A" w:rsidRDefault="008A1275" w:rsidP="0020061A">
      <w:pPr>
        <w:pStyle w:val="Textoindependiente2"/>
        <w:spacing w:line="240" w:lineRule="auto"/>
        <w:ind w:left="720"/>
        <w:jc w:val="both"/>
        <w:rPr>
          <w:rFonts w:ascii="Arial" w:hAnsi="Arial" w:cs="Arial"/>
          <w:b/>
          <w:bCs/>
          <w:iCs/>
        </w:rPr>
      </w:pPr>
      <w:r w:rsidRPr="0020061A">
        <w:rPr>
          <w:rFonts w:ascii="Arial" w:hAnsi="Arial" w:cs="Arial"/>
        </w:rPr>
        <w:lastRenderedPageBreak/>
        <w:t>E</w:t>
      </w:r>
      <w:r w:rsidR="005D30B5" w:rsidRPr="0020061A">
        <w:rPr>
          <w:rFonts w:ascii="Arial" w:hAnsi="Arial" w:cs="Arial"/>
        </w:rPr>
        <w:t>ste</w:t>
      </w:r>
      <w:r w:rsidRPr="0020061A">
        <w:rPr>
          <w:rFonts w:ascii="Arial" w:hAnsi="Arial" w:cs="Arial"/>
        </w:rPr>
        <w:t xml:space="preserve"> amparo operará en exceso de la cobertura otorgada por los demás seguros que amparan los aprendices y practicantes, siempre y cuando estén bajo cuidado y vigilancia del asegurado</w:t>
      </w:r>
      <w:r w:rsidR="005D30B5" w:rsidRPr="0020061A">
        <w:rPr>
          <w:rFonts w:ascii="Arial" w:hAnsi="Arial" w:cs="Arial"/>
        </w:rPr>
        <w:t>.</w:t>
      </w:r>
    </w:p>
    <w:p w14:paraId="6FBA4275" w14:textId="24D45C5C" w:rsidR="00D91E43" w:rsidRPr="0020061A" w:rsidRDefault="00AF40A2" w:rsidP="0020061A">
      <w:pPr>
        <w:pStyle w:val="Textoindependiente2"/>
        <w:numPr>
          <w:ilvl w:val="0"/>
          <w:numId w:val="22"/>
        </w:numPr>
        <w:spacing w:line="240" w:lineRule="auto"/>
        <w:jc w:val="both"/>
        <w:rPr>
          <w:rFonts w:ascii="Arial" w:hAnsi="Arial" w:cs="Arial"/>
          <w:b/>
          <w:bCs/>
          <w:iCs/>
        </w:rPr>
      </w:pPr>
      <w:r w:rsidRPr="0020061A">
        <w:rPr>
          <w:rFonts w:ascii="Arial" w:hAnsi="Arial" w:cs="Arial"/>
          <w:b/>
          <w:bCs/>
          <w:iCs/>
        </w:rPr>
        <w:t>Daños personales causados u ocasionados por infección o enfermedad padecida por los semovientes (caninos)</w:t>
      </w:r>
      <w:r w:rsidR="008A1275" w:rsidRPr="0020061A">
        <w:rPr>
          <w:rFonts w:ascii="Arial" w:hAnsi="Arial" w:cs="Arial"/>
          <w:b/>
          <w:bCs/>
          <w:iCs/>
        </w:rPr>
        <w:t xml:space="preserve">: </w:t>
      </w:r>
      <w:r w:rsidR="005D30B5" w:rsidRPr="0020061A">
        <w:rPr>
          <w:rFonts w:ascii="Arial" w:hAnsi="Arial" w:cs="Arial"/>
        </w:rPr>
        <w:t>A</w:t>
      </w:r>
      <w:r w:rsidR="008A1275" w:rsidRPr="0020061A">
        <w:rPr>
          <w:rFonts w:ascii="Arial" w:hAnsi="Arial" w:cs="Arial"/>
        </w:rPr>
        <w:t>mpara los daños personales que puedan ser causados u ocasionados por infección o enfermedad padecidas por los semovientes de propiedad del asegurado o que estén bajo su custodia o responsabilidad a cualquier título</w:t>
      </w:r>
    </w:p>
    <w:p w14:paraId="476FB0AD" w14:textId="74B40768" w:rsidR="00987747" w:rsidRPr="0020061A" w:rsidRDefault="00AF40A2" w:rsidP="0020061A">
      <w:pPr>
        <w:pStyle w:val="Textoindependiente2"/>
        <w:numPr>
          <w:ilvl w:val="0"/>
          <w:numId w:val="22"/>
        </w:numPr>
        <w:spacing w:line="240" w:lineRule="auto"/>
        <w:jc w:val="both"/>
        <w:rPr>
          <w:rFonts w:ascii="Arial" w:hAnsi="Arial" w:cs="Arial"/>
          <w:iCs/>
        </w:rPr>
      </w:pPr>
      <w:r w:rsidRPr="0020061A">
        <w:rPr>
          <w:rFonts w:ascii="Arial" w:hAnsi="Arial" w:cs="Arial"/>
          <w:b/>
          <w:bCs/>
          <w:iCs/>
        </w:rPr>
        <w:t>Bienes bajo cuidado, tenencia, control y custodia</w:t>
      </w:r>
      <w:r w:rsidR="008A1275" w:rsidRPr="0020061A">
        <w:rPr>
          <w:rFonts w:ascii="Arial" w:hAnsi="Arial" w:cs="Arial"/>
          <w:b/>
          <w:bCs/>
          <w:iCs/>
        </w:rPr>
        <w:t xml:space="preserve">: </w:t>
      </w:r>
      <w:r w:rsidR="008A1275" w:rsidRPr="0020061A">
        <w:rPr>
          <w:rFonts w:ascii="Arial" w:hAnsi="Arial" w:cs="Arial"/>
          <w:iCs/>
        </w:rPr>
        <w:t>Se amparan los daños y/o perjuicios que se causen a terceros, con bienes que sin ser de propiedad del asegurado se encuentren bajo su cuidado, tenencia, control y custodia. Se excluye el hurto en cualquiera de sus formas y el daño de dichos bienes.</w:t>
      </w:r>
      <w:r w:rsidR="00684584" w:rsidRPr="0020061A">
        <w:rPr>
          <w:rFonts w:ascii="Arial" w:hAnsi="Arial" w:cs="Arial"/>
          <w:iCs/>
        </w:rPr>
        <w:tab/>
      </w:r>
    </w:p>
    <w:p w14:paraId="7269636F" w14:textId="75CEFC91" w:rsidR="00987747" w:rsidRPr="0020061A" w:rsidRDefault="00987747" w:rsidP="0020061A">
      <w:pPr>
        <w:pStyle w:val="Ttulo1"/>
        <w:numPr>
          <w:ilvl w:val="3"/>
          <w:numId w:val="18"/>
        </w:numPr>
        <w:spacing w:line="240" w:lineRule="auto"/>
        <w:ind w:left="1080"/>
        <w:rPr>
          <w:rFonts w:cs="Arial"/>
          <w:sz w:val="22"/>
          <w:szCs w:val="22"/>
        </w:rPr>
      </w:pPr>
      <w:bookmarkStart w:id="64" w:name="_Toc144130941"/>
      <w:r w:rsidRPr="0020061A">
        <w:rPr>
          <w:rFonts w:cs="Arial"/>
          <w:sz w:val="22"/>
          <w:szCs w:val="22"/>
        </w:rPr>
        <w:t xml:space="preserve">Responsables del reporte de novedades a la Póliza </w:t>
      </w:r>
      <w:r w:rsidR="00417AEF" w:rsidRPr="0020061A">
        <w:rPr>
          <w:rFonts w:cs="Arial"/>
          <w:sz w:val="22"/>
          <w:szCs w:val="22"/>
        </w:rPr>
        <w:t>RCE.</w:t>
      </w:r>
      <w:bookmarkEnd w:id="64"/>
      <w:r w:rsidR="00417AEF" w:rsidRPr="0020061A">
        <w:rPr>
          <w:rFonts w:cs="Arial"/>
          <w:sz w:val="22"/>
          <w:szCs w:val="22"/>
        </w:rPr>
        <w:t xml:space="preserve"> </w:t>
      </w:r>
    </w:p>
    <w:tbl>
      <w:tblPr>
        <w:tblStyle w:val="Tablaconcuadrcula"/>
        <w:tblW w:w="0" w:type="auto"/>
        <w:jc w:val="center"/>
        <w:tblLook w:val="04A0" w:firstRow="1" w:lastRow="0" w:firstColumn="1" w:lastColumn="0" w:noHBand="0" w:noVBand="1"/>
      </w:tblPr>
      <w:tblGrid>
        <w:gridCol w:w="2593"/>
        <w:gridCol w:w="4624"/>
        <w:gridCol w:w="1847"/>
      </w:tblGrid>
      <w:tr w:rsidR="008B79FE" w:rsidRPr="008B79FE" w14:paraId="4A29FB19" w14:textId="77777777" w:rsidTr="002D290B">
        <w:trPr>
          <w:trHeight w:val="329"/>
          <w:tblHeader/>
          <w:jc w:val="center"/>
        </w:trPr>
        <w:tc>
          <w:tcPr>
            <w:tcW w:w="2593" w:type="dxa"/>
            <w:shd w:val="clear" w:color="auto" w:fill="C00000"/>
          </w:tcPr>
          <w:p w14:paraId="501898C7" w14:textId="74C4393E" w:rsidR="005C3D53" w:rsidRPr="008B79FE" w:rsidRDefault="00772D39" w:rsidP="005C3D53">
            <w:pPr>
              <w:numPr>
                <w:ilvl w:val="12"/>
                <w:numId w:val="0"/>
              </w:numPr>
              <w:spacing w:line="276" w:lineRule="auto"/>
              <w:jc w:val="center"/>
              <w:rPr>
                <w:rFonts w:ascii="Arial" w:hAnsi="Arial" w:cs="Arial"/>
                <w:b/>
                <w:sz w:val="20"/>
                <w:szCs w:val="20"/>
              </w:rPr>
            </w:pPr>
            <w:r w:rsidRPr="008B79FE">
              <w:rPr>
                <w:rFonts w:ascii="Arial" w:hAnsi="Arial" w:cs="Arial"/>
                <w:b/>
                <w:sz w:val="20"/>
                <w:szCs w:val="20"/>
              </w:rPr>
              <w:t>Área</w:t>
            </w:r>
            <w:r w:rsidR="005C3D53" w:rsidRPr="008B79FE">
              <w:rPr>
                <w:rFonts w:ascii="Arial" w:hAnsi="Arial" w:cs="Arial"/>
                <w:b/>
                <w:sz w:val="20"/>
                <w:szCs w:val="20"/>
              </w:rPr>
              <w:t>/Grupo</w:t>
            </w:r>
          </w:p>
        </w:tc>
        <w:tc>
          <w:tcPr>
            <w:tcW w:w="4624" w:type="dxa"/>
            <w:shd w:val="clear" w:color="auto" w:fill="C00000"/>
          </w:tcPr>
          <w:p w14:paraId="5AA9E315" w14:textId="51514450" w:rsidR="005C3D53" w:rsidRPr="008B79FE" w:rsidRDefault="00E80FEC" w:rsidP="005C3D53">
            <w:pPr>
              <w:numPr>
                <w:ilvl w:val="12"/>
                <w:numId w:val="0"/>
              </w:numPr>
              <w:spacing w:line="276" w:lineRule="auto"/>
              <w:jc w:val="center"/>
              <w:rPr>
                <w:rFonts w:ascii="Arial" w:hAnsi="Arial" w:cs="Arial"/>
                <w:b/>
                <w:sz w:val="20"/>
                <w:szCs w:val="20"/>
              </w:rPr>
            </w:pPr>
            <w:r w:rsidRPr="008B79FE">
              <w:rPr>
                <w:rFonts w:ascii="Arial" w:hAnsi="Arial" w:cs="Arial"/>
                <w:b/>
                <w:sz w:val="20"/>
                <w:szCs w:val="20"/>
              </w:rPr>
              <w:t>Tipo de Novedad</w:t>
            </w:r>
          </w:p>
        </w:tc>
        <w:tc>
          <w:tcPr>
            <w:tcW w:w="1847" w:type="dxa"/>
            <w:shd w:val="clear" w:color="auto" w:fill="C00000"/>
          </w:tcPr>
          <w:p w14:paraId="42797FD6" w14:textId="189771F3" w:rsidR="005C3D53" w:rsidRPr="008B79FE" w:rsidRDefault="005C3D53" w:rsidP="005C3D53">
            <w:pPr>
              <w:numPr>
                <w:ilvl w:val="12"/>
                <w:numId w:val="0"/>
              </w:numPr>
              <w:spacing w:line="276" w:lineRule="auto"/>
              <w:jc w:val="center"/>
              <w:rPr>
                <w:rFonts w:ascii="Arial" w:hAnsi="Arial" w:cs="Arial"/>
                <w:b/>
                <w:sz w:val="20"/>
                <w:szCs w:val="20"/>
              </w:rPr>
            </w:pPr>
            <w:r w:rsidRPr="008B79FE">
              <w:rPr>
                <w:rFonts w:ascii="Arial" w:hAnsi="Arial" w:cs="Arial"/>
                <w:b/>
                <w:sz w:val="20"/>
                <w:szCs w:val="20"/>
              </w:rPr>
              <w:t>Novedad a:</w:t>
            </w:r>
          </w:p>
        </w:tc>
      </w:tr>
      <w:tr w:rsidR="008B79FE" w:rsidRPr="008B79FE" w14:paraId="35D3E03B" w14:textId="77777777" w:rsidTr="0020061A">
        <w:trPr>
          <w:trHeight w:val="744"/>
          <w:jc w:val="center"/>
        </w:trPr>
        <w:tc>
          <w:tcPr>
            <w:tcW w:w="2593" w:type="dxa"/>
          </w:tcPr>
          <w:p w14:paraId="4792DD6D" w14:textId="77777777" w:rsidR="00987747" w:rsidRPr="008B79FE" w:rsidRDefault="00987747" w:rsidP="002D290B">
            <w:pPr>
              <w:numPr>
                <w:ilvl w:val="12"/>
                <w:numId w:val="0"/>
              </w:numPr>
              <w:spacing w:line="276" w:lineRule="auto"/>
              <w:jc w:val="center"/>
              <w:rPr>
                <w:rFonts w:ascii="Arial" w:hAnsi="Arial" w:cs="Arial"/>
                <w:bCs/>
              </w:rPr>
            </w:pPr>
          </w:p>
          <w:p w14:paraId="53B04146" w14:textId="77777777" w:rsidR="00987747" w:rsidRPr="008B79FE" w:rsidRDefault="00987747" w:rsidP="002D290B">
            <w:pPr>
              <w:numPr>
                <w:ilvl w:val="12"/>
                <w:numId w:val="0"/>
              </w:numPr>
              <w:spacing w:line="276" w:lineRule="auto"/>
              <w:jc w:val="center"/>
              <w:rPr>
                <w:rFonts w:ascii="Arial" w:hAnsi="Arial" w:cs="Arial"/>
                <w:bCs/>
              </w:rPr>
            </w:pPr>
            <w:r w:rsidRPr="008B79FE">
              <w:rPr>
                <w:rFonts w:ascii="Arial" w:hAnsi="Arial" w:cs="Arial"/>
                <w:bCs/>
              </w:rPr>
              <w:t>Subdirección Operativa</w:t>
            </w:r>
          </w:p>
          <w:p w14:paraId="3C6BDD4B" w14:textId="77777777" w:rsidR="00987747" w:rsidRPr="008B79FE" w:rsidRDefault="00987747" w:rsidP="002D290B">
            <w:pPr>
              <w:numPr>
                <w:ilvl w:val="12"/>
                <w:numId w:val="0"/>
              </w:numPr>
              <w:spacing w:line="276" w:lineRule="auto"/>
              <w:jc w:val="center"/>
              <w:rPr>
                <w:rFonts w:ascii="Arial" w:hAnsi="Arial" w:cs="Arial"/>
                <w:bCs/>
              </w:rPr>
            </w:pPr>
          </w:p>
          <w:p w14:paraId="4BB177CA" w14:textId="1555ADF2" w:rsidR="00987747" w:rsidRPr="008B79FE" w:rsidRDefault="00987747" w:rsidP="002D290B">
            <w:pPr>
              <w:numPr>
                <w:ilvl w:val="12"/>
                <w:numId w:val="0"/>
              </w:numPr>
              <w:spacing w:line="276" w:lineRule="auto"/>
              <w:jc w:val="center"/>
              <w:rPr>
                <w:rFonts w:ascii="Arial" w:hAnsi="Arial" w:cs="Arial"/>
                <w:bCs/>
              </w:rPr>
            </w:pPr>
            <w:r w:rsidRPr="008B79FE">
              <w:rPr>
                <w:rFonts w:ascii="Arial" w:hAnsi="Arial" w:cs="Arial"/>
                <w:bCs/>
              </w:rPr>
              <w:t xml:space="preserve">Subdirección de Gestión del Riesgo. </w:t>
            </w:r>
          </w:p>
        </w:tc>
        <w:tc>
          <w:tcPr>
            <w:tcW w:w="4624" w:type="dxa"/>
          </w:tcPr>
          <w:p w14:paraId="5AD400A2" w14:textId="3E14B25F" w:rsidR="002A4E1E" w:rsidRPr="008B79FE" w:rsidRDefault="002A4E1E" w:rsidP="002D290B">
            <w:pPr>
              <w:numPr>
                <w:ilvl w:val="12"/>
                <w:numId w:val="0"/>
              </w:numPr>
              <w:spacing w:line="276" w:lineRule="auto"/>
              <w:jc w:val="center"/>
              <w:rPr>
                <w:rFonts w:ascii="Arial" w:hAnsi="Arial" w:cs="Arial"/>
                <w:bCs/>
              </w:rPr>
            </w:pPr>
            <w:r w:rsidRPr="008B79FE">
              <w:rPr>
                <w:rFonts w:ascii="Arial" w:hAnsi="Arial" w:cs="Arial"/>
                <w:bCs/>
              </w:rPr>
              <w:t>Cambios en la Situación de Riesgo</w:t>
            </w:r>
          </w:p>
          <w:p w14:paraId="1F6AED46" w14:textId="3B0BC5BF" w:rsidR="00987747" w:rsidRPr="008B79FE" w:rsidRDefault="00987747" w:rsidP="002A4E1E">
            <w:pPr>
              <w:numPr>
                <w:ilvl w:val="12"/>
                <w:numId w:val="0"/>
              </w:numPr>
              <w:spacing w:line="276" w:lineRule="auto"/>
              <w:jc w:val="center"/>
              <w:rPr>
                <w:rFonts w:ascii="Arial" w:hAnsi="Arial" w:cs="Arial"/>
                <w:bCs/>
              </w:rPr>
            </w:pPr>
            <w:r w:rsidRPr="008B79FE">
              <w:rPr>
                <w:rFonts w:ascii="Arial" w:hAnsi="Arial" w:cs="Arial"/>
                <w:bCs/>
              </w:rPr>
              <w:t>Cambios en l</w:t>
            </w:r>
            <w:r w:rsidR="002A4E1E" w:rsidRPr="008B79FE">
              <w:rPr>
                <w:rFonts w:ascii="Arial" w:hAnsi="Arial" w:cs="Arial"/>
                <w:bCs/>
              </w:rPr>
              <w:t>o</w:t>
            </w:r>
            <w:r w:rsidRPr="008B79FE">
              <w:rPr>
                <w:rFonts w:ascii="Arial" w:hAnsi="Arial" w:cs="Arial"/>
                <w:bCs/>
              </w:rPr>
              <w:t xml:space="preserve">s valores asegurados </w:t>
            </w:r>
          </w:p>
          <w:p w14:paraId="2804CDAB" w14:textId="77777777" w:rsidR="002A4E1E" w:rsidRPr="008B79FE" w:rsidRDefault="002A4E1E" w:rsidP="002A4E1E">
            <w:pPr>
              <w:numPr>
                <w:ilvl w:val="12"/>
                <w:numId w:val="0"/>
              </w:numPr>
              <w:spacing w:line="276" w:lineRule="auto"/>
              <w:jc w:val="center"/>
              <w:rPr>
                <w:rFonts w:ascii="Arial" w:hAnsi="Arial" w:cs="Arial"/>
                <w:bCs/>
              </w:rPr>
            </w:pPr>
          </w:p>
          <w:p w14:paraId="641D5CC9" w14:textId="4A2FB3A0" w:rsidR="00987747" w:rsidRPr="008B79FE" w:rsidRDefault="00987747" w:rsidP="002D290B">
            <w:pPr>
              <w:numPr>
                <w:ilvl w:val="12"/>
                <w:numId w:val="0"/>
              </w:numPr>
              <w:spacing w:line="276" w:lineRule="auto"/>
              <w:jc w:val="center"/>
              <w:rPr>
                <w:rFonts w:ascii="Arial" w:hAnsi="Arial" w:cs="Arial"/>
                <w:bCs/>
                <w:sz w:val="20"/>
                <w:szCs w:val="20"/>
              </w:rPr>
            </w:pPr>
            <w:r w:rsidRPr="008B79FE">
              <w:rPr>
                <w:rFonts w:ascii="Arial" w:hAnsi="Arial" w:cs="Arial"/>
                <w:b/>
                <w:sz w:val="20"/>
                <w:szCs w:val="20"/>
              </w:rPr>
              <w:t>Nota:</w:t>
            </w:r>
            <w:r w:rsidRPr="008B79FE">
              <w:rPr>
                <w:rFonts w:ascii="Arial" w:hAnsi="Arial" w:cs="Arial"/>
                <w:bCs/>
                <w:sz w:val="20"/>
                <w:szCs w:val="20"/>
              </w:rPr>
              <w:t xml:space="preserve"> Se recomienda a los responsables de reportar las novedades revisar periódicamente, con el fin de mantener </w:t>
            </w:r>
            <w:r w:rsidR="002A4E1E" w:rsidRPr="008B79FE">
              <w:rPr>
                <w:rFonts w:ascii="Arial" w:hAnsi="Arial" w:cs="Arial"/>
                <w:bCs/>
                <w:sz w:val="20"/>
                <w:szCs w:val="20"/>
              </w:rPr>
              <w:t>actualizada la póliza</w:t>
            </w:r>
            <w:r w:rsidR="00DD3B75" w:rsidRPr="008B79FE">
              <w:rPr>
                <w:rFonts w:ascii="Arial" w:hAnsi="Arial" w:cs="Arial"/>
                <w:bCs/>
                <w:sz w:val="20"/>
                <w:szCs w:val="20"/>
              </w:rPr>
              <w:t>.</w:t>
            </w:r>
            <w:r w:rsidR="002A4E1E" w:rsidRPr="008B79FE">
              <w:rPr>
                <w:rFonts w:ascii="Arial" w:hAnsi="Arial" w:cs="Arial"/>
                <w:bCs/>
                <w:sz w:val="20"/>
                <w:szCs w:val="20"/>
              </w:rPr>
              <w:t xml:space="preserve"> </w:t>
            </w:r>
          </w:p>
        </w:tc>
        <w:tc>
          <w:tcPr>
            <w:tcW w:w="1847" w:type="dxa"/>
          </w:tcPr>
          <w:p w14:paraId="19C7CF5D" w14:textId="77777777" w:rsidR="00987747" w:rsidRPr="008B79FE" w:rsidRDefault="00987747" w:rsidP="00987747">
            <w:pPr>
              <w:numPr>
                <w:ilvl w:val="12"/>
                <w:numId w:val="0"/>
              </w:numPr>
              <w:spacing w:line="276" w:lineRule="auto"/>
              <w:rPr>
                <w:rFonts w:ascii="Arial" w:hAnsi="Arial" w:cs="Arial"/>
                <w:bCs/>
              </w:rPr>
            </w:pPr>
          </w:p>
          <w:p w14:paraId="49CC187A" w14:textId="46B2320B" w:rsidR="00987747" w:rsidRPr="008B79FE" w:rsidRDefault="00987747" w:rsidP="002D290B">
            <w:pPr>
              <w:numPr>
                <w:ilvl w:val="12"/>
                <w:numId w:val="0"/>
              </w:numPr>
              <w:spacing w:line="276" w:lineRule="auto"/>
              <w:jc w:val="center"/>
              <w:rPr>
                <w:rFonts w:ascii="Arial" w:hAnsi="Arial" w:cs="Arial"/>
                <w:bCs/>
              </w:rPr>
            </w:pPr>
            <w:r w:rsidRPr="008B79FE">
              <w:rPr>
                <w:rFonts w:ascii="Arial" w:hAnsi="Arial" w:cs="Arial"/>
                <w:bCs/>
              </w:rPr>
              <w:t xml:space="preserve">Responsabilidad Civil Extracontractual </w:t>
            </w:r>
          </w:p>
        </w:tc>
      </w:tr>
    </w:tbl>
    <w:p w14:paraId="5FE703D4" w14:textId="5528C375" w:rsidR="00A70ACB" w:rsidRPr="008B79FE" w:rsidRDefault="00772D39" w:rsidP="0020061A">
      <w:pPr>
        <w:pStyle w:val="Ttulo1"/>
        <w:numPr>
          <w:ilvl w:val="2"/>
          <w:numId w:val="18"/>
        </w:numPr>
        <w:spacing w:line="240" w:lineRule="auto"/>
        <w:jc w:val="both"/>
        <w:rPr>
          <w:rFonts w:cs="Arial"/>
          <w:sz w:val="22"/>
          <w:szCs w:val="36"/>
        </w:rPr>
      </w:pPr>
      <w:bookmarkStart w:id="65" w:name="_Toc144130942"/>
      <w:r>
        <w:rPr>
          <w:rFonts w:cs="Arial"/>
          <w:sz w:val="22"/>
          <w:szCs w:val="36"/>
        </w:rPr>
        <w:t>P</w:t>
      </w:r>
      <w:r w:rsidRPr="008B79FE">
        <w:rPr>
          <w:rFonts w:cs="Arial"/>
          <w:sz w:val="22"/>
          <w:szCs w:val="36"/>
        </w:rPr>
        <w:t>ólizas automóviles</w:t>
      </w:r>
      <w:r w:rsidR="00805BA1" w:rsidRPr="008B79FE">
        <w:rPr>
          <w:rFonts w:cs="Arial"/>
          <w:sz w:val="22"/>
          <w:szCs w:val="36"/>
        </w:rPr>
        <w:t>.</w:t>
      </w:r>
      <w:bookmarkEnd w:id="65"/>
      <w:r w:rsidR="00805BA1" w:rsidRPr="008B79FE">
        <w:rPr>
          <w:rFonts w:cs="Arial"/>
          <w:sz w:val="22"/>
          <w:szCs w:val="36"/>
        </w:rPr>
        <w:t xml:space="preserve">  </w:t>
      </w:r>
    </w:p>
    <w:p w14:paraId="466FAFAB" w14:textId="503AF8A8" w:rsidR="007B15A2" w:rsidRPr="008B79FE" w:rsidRDefault="00385D83" w:rsidP="0020061A">
      <w:pPr>
        <w:pStyle w:val="Ttulo1"/>
        <w:numPr>
          <w:ilvl w:val="3"/>
          <w:numId w:val="18"/>
        </w:numPr>
        <w:spacing w:line="240" w:lineRule="auto"/>
        <w:jc w:val="both"/>
        <w:rPr>
          <w:rFonts w:cs="Arial"/>
          <w:sz w:val="24"/>
          <w:szCs w:val="40"/>
        </w:rPr>
      </w:pPr>
      <w:bookmarkStart w:id="66" w:name="_Toc144130943"/>
      <w:r w:rsidRPr="008B79FE">
        <w:rPr>
          <w:rFonts w:cs="Arial"/>
          <w:bCs/>
          <w:iCs/>
          <w:sz w:val="22"/>
          <w:szCs w:val="40"/>
        </w:rPr>
        <w:t>Objeto de la Póliza</w:t>
      </w:r>
      <w:bookmarkEnd w:id="66"/>
    </w:p>
    <w:p w14:paraId="6D6FC503" w14:textId="3D45BDB6" w:rsidR="00A77F30" w:rsidRPr="008B79FE" w:rsidRDefault="007B15A2" w:rsidP="0020061A">
      <w:pPr>
        <w:pStyle w:val="Textoindependiente2"/>
        <w:spacing w:line="240" w:lineRule="auto"/>
        <w:jc w:val="both"/>
        <w:rPr>
          <w:rFonts w:ascii="Arial" w:hAnsi="Arial" w:cs="Arial"/>
          <w:b/>
          <w:bCs/>
          <w:iCs/>
        </w:rPr>
      </w:pPr>
      <w:r w:rsidRPr="008B79FE">
        <w:rPr>
          <w:rFonts w:ascii="Arial" w:hAnsi="Arial" w:cs="Arial"/>
          <w:iCs/>
        </w:rPr>
        <w:t>Amparar a la UAE CUERPO OFICIAL BOMBEROS DE BOGOTÁ, por los perjuicios que cause patrimonial (daños materiales incluyendo daño emergente y lucro cesante) y extramatrimonialmente (incluidos el daño moral, daño fisiológico y daño a la vida en relación), al igual que los daños a bienes o lesiones o muerte a terceros. De igual forma se amparan los daños y/o pérdidas que afecten a los vehículos de su propiedad, bajo tenencia, control o por los que sea legalmente responsable o incluidos aquellos recibidos por parte de otras entidades para el desarrollo misional de la UAE CUERPO OFICIAL BOMBEROS DE BOGOTÁ</w:t>
      </w:r>
      <w:r w:rsidRPr="008B79FE">
        <w:rPr>
          <w:rFonts w:ascii="Arial" w:hAnsi="Arial" w:cs="Arial"/>
          <w:b/>
          <w:bCs/>
          <w:iCs/>
        </w:rPr>
        <w:t>.</w:t>
      </w:r>
    </w:p>
    <w:p w14:paraId="1FDE4F4E" w14:textId="3C13499C" w:rsidR="007B15A2" w:rsidRPr="008B79FE" w:rsidRDefault="00230F00" w:rsidP="0020061A">
      <w:pPr>
        <w:pStyle w:val="Ttulo1"/>
        <w:numPr>
          <w:ilvl w:val="3"/>
          <w:numId w:val="18"/>
        </w:numPr>
        <w:spacing w:line="240" w:lineRule="auto"/>
        <w:jc w:val="both"/>
        <w:rPr>
          <w:rFonts w:cs="Arial"/>
          <w:bCs/>
          <w:iCs/>
          <w:sz w:val="22"/>
          <w:szCs w:val="40"/>
        </w:rPr>
      </w:pPr>
      <w:bookmarkStart w:id="67" w:name="_Toc144130944"/>
      <w:r w:rsidRPr="008B79FE">
        <w:rPr>
          <w:rFonts w:cs="Arial"/>
          <w:bCs/>
          <w:iCs/>
          <w:sz w:val="22"/>
          <w:szCs w:val="40"/>
        </w:rPr>
        <w:t>Parque Automotor Asegurado</w:t>
      </w:r>
      <w:r w:rsidR="007B15A2" w:rsidRPr="008B79FE">
        <w:rPr>
          <w:rFonts w:cs="Arial"/>
          <w:bCs/>
          <w:iCs/>
          <w:sz w:val="22"/>
          <w:szCs w:val="40"/>
        </w:rPr>
        <w:t>:</w:t>
      </w:r>
      <w:bookmarkEnd w:id="67"/>
    </w:p>
    <w:p w14:paraId="76BAD9A3" w14:textId="0CEF908D" w:rsidR="005D30B5" w:rsidRPr="008B79FE" w:rsidRDefault="00230F00" w:rsidP="0020061A">
      <w:pPr>
        <w:pStyle w:val="Textoindependiente2"/>
        <w:spacing w:line="240" w:lineRule="auto"/>
        <w:jc w:val="both"/>
        <w:rPr>
          <w:rFonts w:ascii="Arial" w:hAnsi="Arial" w:cs="Arial"/>
        </w:rPr>
      </w:pPr>
      <w:r w:rsidRPr="008B79FE">
        <w:rPr>
          <w:rFonts w:ascii="Arial" w:hAnsi="Arial" w:cs="Arial"/>
        </w:rPr>
        <w:t>Corresponde al parque automotor relacionado, incluyendo sus accesorios, blindajes y todos los equipos especiales de los vehículos y en concordancia con la misionalidad de la UAE BOMBEROS BOGOTÁ</w:t>
      </w:r>
      <w:r w:rsidR="00616FBC" w:rsidRPr="008B79FE">
        <w:rPr>
          <w:rFonts w:ascii="Arial" w:hAnsi="Arial" w:cs="Arial"/>
        </w:rPr>
        <w:t xml:space="preserve"> que son reportados al programa de seguros</w:t>
      </w:r>
      <w:r w:rsidRPr="008B79FE">
        <w:rPr>
          <w:rFonts w:ascii="Arial" w:hAnsi="Arial" w:cs="Arial"/>
        </w:rPr>
        <w:t xml:space="preserve">. </w:t>
      </w:r>
    </w:p>
    <w:p w14:paraId="57FAD050" w14:textId="4FB8A5D0" w:rsidR="00230F00" w:rsidRPr="008B79FE" w:rsidRDefault="00230F00" w:rsidP="0020061A">
      <w:pPr>
        <w:pStyle w:val="Ttulo1"/>
        <w:numPr>
          <w:ilvl w:val="3"/>
          <w:numId w:val="18"/>
        </w:numPr>
        <w:spacing w:line="240" w:lineRule="auto"/>
        <w:jc w:val="both"/>
        <w:rPr>
          <w:rFonts w:cs="Arial"/>
          <w:bCs/>
          <w:iCs/>
          <w:sz w:val="22"/>
          <w:szCs w:val="40"/>
        </w:rPr>
      </w:pPr>
      <w:bookmarkStart w:id="68" w:name="_Toc144130945"/>
      <w:r w:rsidRPr="008B79FE">
        <w:rPr>
          <w:rFonts w:cs="Arial"/>
          <w:bCs/>
          <w:iCs/>
          <w:sz w:val="22"/>
          <w:szCs w:val="40"/>
        </w:rPr>
        <w:t>Amparos y Gastos Cubiertos</w:t>
      </w:r>
      <w:bookmarkEnd w:id="68"/>
    </w:p>
    <w:p w14:paraId="22991A9D" w14:textId="669EB055" w:rsidR="005818E7" w:rsidRPr="008B79FE" w:rsidRDefault="00230F00"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Responsabilidad Civil Extracontractua</w:t>
      </w:r>
      <w:r w:rsidR="005818E7" w:rsidRPr="008B79FE">
        <w:rPr>
          <w:rFonts w:ascii="Arial" w:hAnsi="Arial" w:cs="Arial"/>
          <w:b/>
          <w:bCs/>
        </w:rPr>
        <w:t xml:space="preserve">l: </w:t>
      </w:r>
      <w:r w:rsidRPr="008B79FE">
        <w:rPr>
          <w:rFonts w:ascii="Arial" w:hAnsi="Arial" w:cs="Arial"/>
        </w:rPr>
        <w:t xml:space="preserve">Se amparan los perjuicios patrimoniales y extrapatrimoniales, causados a terceros derivados de la responsabilidad civil extracontractual </w:t>
      </w:r>
      <w:r w:rsidR="00CC4802" w:rsidRPr="008B79FE">
        <w:rPr>
          <w:rFonts w:ascii="Arial" w:hAnsi="Arial" w:cs="Arial"/>
        </w:rPr>
        <w:t>que,</w:t>
      </w:r>
      <w:r w:rsidRPr="008B79FE">
        <w:rPr>
          <w:rFonts w:ascii="Arial" w:hAnsi="Arial" w:cs="Arial"/>
        </w:rPr>
        <w:t xml:space="preserve"> de acuerdo con la ley, incurra la entidad al conducir el vehículo o cualquier otra persona que conduzca dicho vehículo con su autorización, proveniente de un accidente o serie de accidentes de </w:t>
      </w:r>
      <w:r w:rsidRPr="008B79FE">
        <w:rPr>
          <w:rFonts w:ascii="Arial" w:hAnsi="Arial" w:cs="Arial"/>
        </w:rPr>
        <w:lastRenderedPageBreak/>
        <w:t xml:space="preserve">tránsito emanados de un solo acontecimiento ocasionado por un vehículo asegurado, incluida la culpa grave del asegurado. </w:t>
      </w:r>
    </w:p>
    <w:p w14:paraId="2F1AE397" w14:textId="137FA2E6" w:rsidR="00230F00" w:rsidRPr="008B79FE" w:rsidRDefault="00230F00" w:rsidP="0020061A">
      <w:pPr>
        <w:pStyle w:val="Textoindependiente2"/>
        <w:spacing w:line="240" w:lineRule="auto"/>
        <w:ind w:left="720"/>
        <w:jc w:val="both"/>
        <w:rPr>
          <w:rFonts w:ascii="Arial" w:hAnsi="Arial" w:cs="Arial"/>
          <w:b/>
          <w:bCs/>
          <w:iCs/>
        </w:rPr>
      </w:pPr>
      <w:r w:rsidRPr="008B79FE">
        <w:rPr>
          <w:rFonts w:ascii="Arial" w:hAnsi="Arial" w:cs="Arial"/>
        </w:rPr>
        <w:t>Bajo este amparo se indemnizan los perjuicios patrimoniales, entiéndase daño emergente (es el coste de la reparación necesaria del daño causado y a los gastos en los que se ha incurrido con ocasión del perjuicio), el lucro cesante (es un tipo de daño patrimonial de perjuicio económico y se configura como la ganancia dejada de obtener o la pérdida de ingresos, como consecuencia directa e inmediata de un hecho lesivo), el daño a la vida de relación (se define como la imposibilidad de la persona afectada de poder realizar las mismas actividades que hacía antes de un siniestro por sí misma y en consecuencia el estilo de vida de la persona cambia afectando su relación con el entorno y las demás personas que la rodean).</w:t>
      </w:r>
    </w:p>
    <w:p w14:paraId="7E78FF8B" w14:textId="0A709281" w:rsidR="00230F00" w:rsidRPr="008B79FE" w:rsidRDefault="00230F00"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Pérdida Total Por Daños</w:t>
      </w:r>
      <w:r w:rsidR="005F2184" w:rsidRPr="008B79FE">
        <w:rPr>
          <w:rFonts w:ascii="Arial" w:hAnsi="Arial" w:cs="Arial"/>
          <w:b/>
          <w:bCs/>
        </w:rPr>
        <w:t xml:space="preserve"> </w:t>
      </w:r>
      <w:r w:rsidR="005F2184" w:rsidRPr="008B79FE">
        <w:rPr>
          <w:rFonts w:ascii="Arial" w:hAnsi="Arial" w:cs="Arial"/>
        </w:rPr>
        <w:t>(</w:t>
      </w:r>
      <w:r w:rsidRPr="008B79FE">
        <w:rPr>
          <w:rFonts w:ascii="Arial" w:hAnsi="Arial" w:cs="Arial"/>
        </w:rPr>
        <w:t>Incluidos actos terroristas y riesgos asegurados por pólizas contratadas por el Gobierno Nacional o Entidades de cualquier orden)</w:t>
      </w:r>
      <w:r w:rsidR="005818E7" w:rsidRPr="008B79FE">
        <w:rPr>
          <w:rFonts w:ascii="Arial" w:hAnsi="Arial" w:cs="Arial"/>
          <w:b/>
          <w:bCs/>
          <w:iCs/>
        </w:rPr>
        <w:t>:</w:t>
      </w:r>
      <w:r w:rsidR="005818E7" w:rsidRPr="008B79FE">
        <w:rPr>
          <w:rFonts w:ascii="Arial" w:hAnsi="Arial" w:cs="Arial"/>
        </w:rPr>
        <w:t xml:space="preserve"> </w:t>
      </w:r>
      <w:r w:rsidR="005F2184" w:rsidRPr="008B79FE">
        <w:rPr>
          <w:rFonts w:ascii="Arial" w:hAnsi="Arial" w:cs="Arial"/>
        </w:rPr>
        <w:t>S</w:t>
      </w:r>
      <w:r w:rsidRPr="008B79FE">
        <w:rPr>
          <w:rFonts w:ascii="Arial" w:hAnsi="Arial" w:cs="Arial"/>
        </w:rPr>
        <w:t>e amparan los daños materiales sufridos por el vehículo asegurado como consecuencia de un accidente o de actos malintencionados de terceros en el que el costo de los repuestos, la mano de obra necesaria para las reparaciones y su impuesto a las ventas, tengan un valor igual o superior al 75 % del valor comercial del vehículo al momento del accidente.</w:t>
      </w:r>
    </w:p>
    <w:p w14:paraId="03876612" w14:textId="1DE5E06E" w:rsidR="00385D83" w:rsidRPr="008B79FE" w:rsidRDefault="005F2184"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 xml:space="preserve">Pérdida Parcial Por Daños </w:t>
      </w:r>
      <w:r w:rsidRPr="008B79FE">
        <w:rPr>
          <w:rFonts w:ascii="Arial" w:hAnsi="Arial" w:cs="Arial"/>
        </w:rPr>
        <w:t>(Incluidos actos terroristas y riesgos asegurados por pólizas contratadas por el Gobierno Nacional o Entidades de cualquier orden)</w:t>
      </w:r>
      <w:r w:rsidR="005818E7" w:rsidRPr="008B79FE">
        <w:rPr>
          <w:rFonts w:ascii="Arial" w:hAnsi="Arial" w:cs="Arial"/>
        </w:rPr>
        <w:t xml:space="preserve">: </w:t>
      </w:r>
      <w:r w:rsidRPr="008B79FE">
        <w:rPr>
          <w:rFonts w:ascii="Arial" w:hAnsi="Arial" w:cs="Arial"/>
        </w:rPr>
        <w:t>Se amparan los daños materiales sufridos por el vehículo asegurado como consecuencia de un accidente o de actos malintencionados de terceros en el que el costo de los repuestos, la mano de obra necesaria para las reparaciones y su impuesto a las ventas, tengan un valor inferior al 75 % del valor comercial del vehículo al momento de la ocurrencia del hecho. Se cubren, además, bajo este amparo, los daños a los equipos de audio, de calefacción u otros accesorios o equipos no necesarios para el funcionamiento normal del vehículo.</w:t>
      </w:r>
    </w:p>
    <w:p w14:paraId="02A47B93" w14:textId="665E96B6" w:rsidR="005F2184" w:rsidRPr="008B79FE" w:rsidRDefault="005F2184"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Pérdida Total Por Hurto</w:t>
      </w:r>
      <w:r w:rsidRPr="008B79FE">
        <w:rPr>
          <w:rFonts w:ascii="Arial" w:hAnsi="Arial" w:cs="Arial"/>
        </w:rPr>
        <w:t xml:space="preserve"> (Incluidos actos terroristas y riesgos asegurados por pólizas contratadas por el Gobierno Nacional o Entidades de cualquier orden</w:t>
      </w:r>
      <w:r w:rsidR="005818E7" w:rsidRPr="008B79FE">
        <w:rPr>
          <w:rFonts w:ascii="Arial" w:hAnsi="Arial" w:cs="Arial"/>
        </w:rPr>
        <w:t xml:space="preserve">): </w:t>
      </w:r>
      <w:r w:rsidRPr="008B79FE">
        <w:rPr>
          <w:rFonts w:ascii="Arial" w:hAnsi="Arial" w:cs="Arial"/>
        </w:rPr>
        <w:t>Se ampara la pérdida total y permanente del vehículo asegurado por causa de cualquier modalidad de hurto en los términos del Código Penal Colombiano.</w:t>
      </w:r>
    </w:p>
    <w:p w14:paraId="3AD0AB8A" w14:textId="2DBA4B2A" w:rsidR="005F2184" w:rsidRPr="008B79FE" w:rsidRDefault="005F2184"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Pérdida Parcial Por Hurto</w:t>
      </w:r>
      <w:r w:rsidRPr="008B79FE">
        <w:rPr>
          <w:rFonts w:ascii="Arial" w:hAnsi="Arial" w:cs="Arial"/>
        </w:rPr>
        <w:t xml:space="preserve"> (Incluidos actos terroristas y riesgos asegurados por pólizas contratadas por el Gobierno Nacional o Entidades de cualquier orden)</w:t>
      </w:r>
      <w:r w:rsidR="005818E7" w:rsidRPr="008B79FE">
        <w:rPr>
          <w:rFonts w:ascii="Arial" w:hAnsi="Arial" w:cs="Arial"/>
        </w:rPr>
        <w:t xml:space="preserve">: </w:t>
      </w:r>
      <w:r w:rsidRPr="008B79FE">
        <w:rPr>
          <w:rFonts w:ascii="Arial" w:hAnsi="Arial" w:cs="Arial"/>
        </w:rPr>
        <w:t>Se ampara la pérdida parcial de las partes del vehículo asegurado por causa de cualquier modalidad de hurto en los términos del código penal colombiano.</w:t>
      </w:r>
    </w:p>
    <w:p w14:paraId="647A5B8A" w14:textId="19EAD520" w:rsidR="005F2184" w:rsidRPr="008B79FE" w:rsidRDefault="005F2184"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 xml:space="preserve">Actos </w:t>
      </w:r>
      <w:r w:rsidR="000167A2" w:rsidRPr="008B79FE">
        <w:rPr>
          <w:rFonts w:ascii="Arial" w:hAnsi="Arial" w:cs="Arial"/>
          <w:b/>
          <w:bCs/>
        </w:rPr>
        <w:t>mal intencionados de terceros, asonada, motín, conmoción civil o popular, huelga</w:t>
      </w:r>
      <w:r w:rsidRPr="008B79FE">
        <w:rPr>
          <w:rFonts w:ascii="Arial" w:hAnsi="Arial" w:cs="Arial"/>
          <w:b/>
          <w:bCs/>
        </w:rPr>
        <w:t xml:space="preserve"> </w:t>
      </w:r>
      <w:r w:rsidRPr="008B79FE">
        <w:rPr>
          <w:rFonts w:ascii="Arial" w:hAnsi="Arial" w:cs="Arial"/>
        </w:rPr>
        <w:t>(Incluido Terrorismo Y Sabotaje</w:t>
      </w:r>
      <w:r w:rsidR="005818E7" w:rsidRPr="008B79FE">
        <w:rPr>
          <w:rFonts w:ascii="Arial" w:hAnsi="Arial" w:cs="Arial"/>
        </w:rPr>
        <w:t xml:space="preserve">): </w:t>
      </w:r>
      <w:r w:rsidRPr="008B79FE">
        <w:rPr>
          <w:rFonts w:ascii="Arial" w:hAnsi="Arial" w:cs="Arial"/>
        </w:rPr>
        <w:t xml:space="preserve">Se amparan las pérdidas o daños producidos al vehículo asegurado como consecuencia de AMIT (actos mal intencionados de terceros), terrorismo, huelgas, amotinamientos, conmociones civiles, actos de grupos subversivos o al margen de la ley, incluidos actos terroristas y riesgos asegurados por pólizas contratadas por el Gobierno Nacional o Entidades de cualquier orden, así como las pérdidas ocurridas a consecuencia de estos eventos o las ocurridas después de un accidente. </w:t>
      </w:r>
    </w:p>
    <w:p w14:paraId="0501677B" w14:textId="01E5C55B" w:rsidR="005F2184" w:rsidRPr="008B79FE" w:rsidRDefault="005F2184" w:rsidP="0020061A">
      <w:pPr>
        <w:pStyle w:val="Textoindependiente2"/>
        <w:numPr>
          <w:ilvl w:val="0"/>
          <w:numId w:val="25"/>
        </w:numPr>
        <w:spacing w:line="240" w:lineRule="auto"/>
        <w:jc w:val="both"/>
        <w:rPr>
          <w:rFonts w:ascii="Arial" w:hAnsi="Arial" w:cs="Arial"/>
          <w:b/>
          <w:bCs/>
        </w:rPr>
      </w:pPr>
      <w:r w:rsidRPr="008B79FE">
        <w:rPr>
          <w:rFonts w:ascii="Arial" w:hAnsi="Arial" w:cs="Arial"/>
          <w:b/>
          <w:bCs/>
        </w:rPr>
        <w:t>Terremoto, temblor y/o erupción volcánica y demás eventos de la naturaleza</w:t>
      </w:r>
      <w:r w:rsidR="005818E7" w:rsidRPr="008B79FE">
        <w:rPr>
          <w:rFonts w:ascii="Arial" w:hAnsi="Arial" w:cs="Arial"/>
          <w:b/>
          <w:bCs/>
        </w:rPr>
        <w:t xml:space="preserve">: </w:t>
      </w:r>
      <w:r w:rsidRPr="008B79FE">
        <w:rPr>
          <w:rFonts w:ascii="Arial" w:hAnsi="Arial" w:cs="Arial"/>
        </w:rPr>
        <w:t xml:space="preserve">Se amparan los daños y pérdidas sufridas por el vehículo asegurado causados por temblor, terremoto erupción </w:t>
      </w:r>
      <w:r w:rsidRPr="008B79FE">
        <w:rPr>
          <w:rFonts w:ascii="Arial" w:hAnsi="Arial" w:cs="Arial"/>
        </w:rPr>
        <w:lastRenderedPageBreak/>
        <w:t>volcánica, maremotos, caída de piedras, inundación, vientos fuertes, lluvias, huracán, granizo, nevadas, tornado y ciclón, y cualquier otro evento de la naturaleza.</w:t>
      </w:r>
    </w:p>
    <w:p w14:paraId="2720D7DA" w14:textId="6AE7A32B" w:rsidR="00322C73" w:rsidRPr="008B79FE" w:rsidRDefault="00B04523" w:rsidP="0020061A">
      <w:pPr>
        <w:pStyle w:val="Ttulo1"/>
        <w:numPr>
          <w:ilvl w:val="3"/>
          <w:numId w:val="18"/>
        </w:numPr>
        <w:spacing w:line="240" w:lineRule="auto"/>
        <w:jc w:val="both"/>
        <w:rPr>
          <w:rFonts w:cs="Arial"/>
          <w:bCs/>
          <w:iCs/>
          <w:sz w:val="22"/>
          <w:szCs w:val="40"/>
        </w:rPr>
      </w:pPr>
      <w:bookmarkStart w:id="69" w:name="_Toc144130946"/>
      <w:r w:rsidRPr="008B79FE">
        <w:rPr>
          <w:rFonts w:cs="Arial"/>
          <w:bCs/>
          <w:iCs/>
          <w:sz w:val="22"/>
          <w:szCs w:val="40"/>
        </w:rPr>
        <w:t>Amparos A</w:t>
      </w:r>
      <w:r w:rsidR="00322C73" w:rsidRPr="008B79FE">
        <w:rPr>
          <w:rFonts w:cs="Arial"/>
          <w:bCs/>
          <w:iCs/>
          <w:sz w:val="22"/>
          <w:szCs w:val="40"/>
        </w:rPr>
        <w:t>dicionales:</w:t>
      </w:r>
      <w:bookmarkEnd w:id="69"/>
    </w:p>
    <w:p w14:paraId="517772FB" w14:textId="3DB37115" w:rsidR="00903BAB" w:rsidRPr="008B79FE" w:rsidRDefault="00322C73"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Amparo de Protección Patrimonial</w:t>
      </w:r>
      <w:r w:rsidR="005818E7" w:rsidRPr="008B79FE">
        <w:rPr>
          <w:rFonts w:ascii="Arial" w:hAnsi="Arial" w:cs="Arial"/>
          <w:b/>
          <w:bCs/>
        </w:rPr>
        <w:t xml:space="preserve">: </w:t>
      </w:r>
      <w:r w:rsidR="00903BAB" w:rsidRPr="008B79FE">
        <w:rPr>
          <w:rFonts w:ascii="Arial" w:hAnsi="Arial" w:cs="Arial"/>
        </w:rPr>
        <w:t>Este amparo cubre los daños sufridos por el vehículo asegurado y los perjuicios que se causen con motivo de determinada responsabilidad civil extracontractual en que incurra de acuerdo con la Ley, proveniente de un accidente de tránsito ocasionados por el vehículo asegurado cu</w:t>
      </w:r>
      <w:r w:rsidR="005818E7" w:rsidRPr="008B79FE">
        <w:rPr>
          <w:rFonts w:ascii="Arial" w:hAnsi="Arial" w:cs="Arial"/>
        </w:rPr>
        <w:t>a</w:t>
      </w:r>
      <w:r w:rsidR="00903BAB" w:rsidRPr="008B79FE">
        <w:rPr>
          <w:rFonts w:ascii="Arial" w:hAnsi="Arial" w:cs="Arial"/>
        </w:rPr>
        <w:t>ndo el asegurado o el conductor autorizado desatienda las señales reglamentarias de tránsito, no acate la seña</w:t>
      </w:r>
      <w:r w:rsidR="005818E7" w:rsidRPr="008B79FE">
        <w:rPr>
          <w:rFonts w:ascii="Arial" w:hAnsi="Arial" w:cs="Arial"/>
        </w:rPr>
        <w:t>l</w:t>
      </w:r>
      <w:r w:rsidR="00903BAB" w:rsidRPr="008B79FE">
        <w:rPr>
          <w:rFonts w:ascii="Arial" w:hAnsi="Arial" w:cs="Arial"/>
        </w:rPr>
        <w:t xml:space="preserve"> roja de los semáforos, conduzca a una velocidad que exceda la permitida, o cuando el conductor se encuentre bajo el efecto de bebidas embriagantes, drogas tóxicas, heroicas o alucinógenas. </w:t>
      </w:r>
    </w:p>
    <w:p w14:paraId="78D80068" w14:textId="77777777" w:rsidR="005818E7" w:rsidRPr="008B79FE" w:rsidRDefault="00322C73"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Asistencia en Viaje</w:t>
      </w:r>
      <w:r w:rsidR="005818E7" w:rsidRPr="008B79FE">
        <w:rPr>
          <w:rFonts w:ascii="Arial" w:hAnsi="Arial" w:cs="Arial"/>
          <w:b/>
          <w:bCs/>
        </w:rPr>
        <w:t xml:space="preserve">: </w:t>
      </w:r>
      <w:r w:rsidR="00903BAB" w:rsidRPr="008B79FE">
        <w:rPr>
          <w:rFonts w:ascii="Arial" w:hAnsi="Arial" w:cs="Arial"/>
        </w:rPr>
        <w:t>Para automóviles, vehículos, camionetas incluyendo motos y vehículos pesados sin limitante alguno a los trayectos permitidos por evento.</w:t>
      </w:r>
      <w:r w:rsidR="00B61B7C" w:rsidRPr="008B79FE">
        <w:rPr>
          <w:rFonts w:ascii="Arial" w:hAnsi="Arial" w:cs="Arial"/>
        </w:rPr>
        <w:t xml:space="preserve"> Se</w:t>
      </w:r>
      <w:r w:rsidR="00903BAB" w:rsidRPr="008B79FE">
        <w:rPr>
          <w:rFonts w:ascii="Arial" w:hAnsi="Arial" w:cs="Arial"/>
        </w:rPr>
        <w:t xml:space="preserve"> presta</w:t>
      </w:r>
      <w:r w:rsidR="00B61B7C" w:rsidRPr="008B79FE">
        <w:rPr>
          <w:rFonts w:ascii="Arial" w:hAnsi="Arial" w:cs="Arial"/>
        </w:rPr>
        <w:t xml:space="preserve"> </w:t>
      </w:r>
      <w:r w:rsidR="00903BAB" w:rsidRPr="008B79FE">
        <w:rPr>
          <w:rFonts w:ascii="Arial" w:hAnsi="Arial" w:cs="Arial"/>
        </w:rPr>
        <w:t>la asistencia en viajes para los vehículos asegurados y para tal efecto, se obliga a suministrar el procedimiento bajo el cual se atenderá el servicio, el cual debe cumplir el requisito de atención inmediata veinticuatro (24) horas diarias.</w:t>
      </w:r>
    </w:p>
    <w:p w14:paraId="0D4279D4" w14:textId="55C8B722" w:rsidR="005818E7" w:rsidRPr="008B79FE" w:rsidRDefault="00903BAB" w:rsidP="0020061A">
      <w:pPr>
        <w:pStyle w:val="Textoindependiente2"/>
        <w:spacing w:line="240" w:lineRule="auto"/>
        <w:ind w:left="720"/>
        <w:jc w:val="both"/>
        <w:rPr>
          <w:rFonts w:ascii="Arial" w:hAnsi="Arial" w:cs="Arial"/>
          <w:b/>
          <w:bCs/>
          <w:iCs/>
        </w:rPr>
      </w:pPr>
      <w:r w:rsidRPr="008B79FE">
        <w:rPr>
          <w:rFonts w:ascii="Arial" w:hAnsi="Arial" w:cs="Arial"/>
        </w:rPr>
        <w:t xml:space="preserve">Así mismo, para cuando el servicio de asistencia sea el requerimiento de grúa, este servicio será prestado sin exigencia del desmonte de líquidos, elementos o carga alguna, que el vehículo transporte al momento de solicitar el servicio. </w:t>
      </w:r>
      <w:r w:rsidR="00B61B7C" w:rsidRPr="008B79FE">
        <w:rPr>
          <w:rFonts w:ascii="Arial" w:hAnsi="Arial" w:cs="Arial"/>
        </w:rPr>
        <w:t>R</w:t>
      </w:r>
      <w:r w:rsidRPr="008B79FE">
        <w:rPr>
          <w:rFonts w:ascii="Arial" w:hAnsi="Arial" w:cs="Arial"/>
        </w:rPr>
        <w:t>econocerá la totalidad de los costos que se generen por este servicio y que en los casos en que no se llegue a prestar el servicio en forma inmediata, la asistencia será contratada por la Entidad y a su vez la compañía aseguradora responderá por los costos de ésta.</w:t>
      </w:r>
    </w:p>
    <w:p w14:paraId="770BE331" w14:textId="768FFF4F" w:rsidR="00903BAB" w:rsidRPr="008B79FE" w:rsidRDefault="00903BAB" w:rsidP="0020061A">
      <w:pPr>
        <w:pStyle w:val="Textoindependiente2"/>
        <w:spacing w:line="240" w:lineRule="auto"/>
        <w:ind w:left="720"/>
        <w:jc w:val="both"/>
        <w:rPr>
          <w:rFonts w:ascii="Arial" w:hAnsi="Arial" w:cs="Arial"/>
          <w:b/>
          <w:bCs/>
          <w:iCs/>
        </w:rPr>
      </w:pPr>
      <w:r w:rsidRPr="008B79FE">
        <w:rPr>
          <w:rFonts w:ascii="Arial" w:hAnsi="Arial" w:cs="Arial"/>
        </w:rPr>
        <w:t xml:space="preserve">El servicio de asistencia en viaje debe aplicar para amparar el transporte de todos los ocupantes del vehículo al destino que se tenía programado, además este servicio de asistencia debe operar sin restricción del número de servicios o limitación de kilometraje en todo el territorio y sin limitante alguna a zonas con problemas de orden público. </w:t>
      </w:r>
    </w:p>
    <w:p w14:paraId="682C424A" w14:textId="77777777" w:rsidR="005818E7" w:rsidRPr="008B79FE" w:rsidRDefault="00322C73"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 xml:space="preserve">Gastos de Grúa, Transporte y Protección al Vehículo </w:t>
      </w:r>
      <w:r w:rsidR="00903BAB" w:rsidRPr="008B79FE">
        <w:rPr>
          <w:rFonts w:ascii="Arial" w:hAnsi="Arial" w:cs="Arial"/>
        </w:rPr>
        <w:t>(Aplica para todos los vehículos asegurados)</w:t>
      </w:r>
      <w:r w:rsidR="005818E7" w:rsidRPr="008B79FE">
        <w:rPr>
          <w:rFonts w:ascii="Arial" w:hAnsi="Arial" w:cs="Arial"/>
        </w:rPr>
        <w:t xml:space="preserve">: </w:t>
      </w:r>
      <w:r w:rsidR="00B61B7C" w:rsidRPr="008B79FE">
        <w:rPr>
          <w:rFonts w:ascii="Arial" w:hAnsi="Arial" w:cs="Arial"/>
        </w:rPr>
        <w:t>S</w:t>
      </w:r>
      <w:r w:rsidR="00903BAB" w:rsidRPr="008B79FE">
        <w:rPr>
          <w:rFonts w:ascii="Arial" w:hAnsi="Arial" w:cs="Arial"/>
        </w:rPr>
        <w:t>e ampara</w:t>
      </w:r>
      <w:r w:rsidR="00B61B7C" w:rsidRPr="008B79FE">
        <w:rPr>
          <w:rFonts w:ascii="Arial" w:hAnsi="Arial" w:cs="Arial"/>
        </w:rPr>
        <w:t>n</w:t>
      </w:r>
      <w:r w:rsidR="00903BAB" w:rsidRPr="008B79FE">
        <w:rPr>
          <w:rFonts w:ascii="Arial" w:hAnsi="Arial" w:cs="Arial"/>
        </w:rPr>
        <w:t xml:space="preserve"> y paga directamente los gastos de grúa, transporte y protección de los vehículos, que se causen como consecuencia de siniestros que afecten las coberturas de pérdidas parciales y/o totales, incluidos los gastos de bodegajes y parqueaderos que se generen por accidentes sin que para la indemnización se aplique deducible u otro tipo de descuento.</w:t>
      </w:r>
    </w:p>
    <w:p w14:paraId="15108FFC" w14:textId="77777777" w:rsidR="005818E7" w:rsidRPr="008B79FE" w:rsidRDefault="00903BAB" w:rsidP="0020061A">
      <w:pPr>
        <w:pStyle w:val="Textoindependiente2"/>
        <w:spacing w:line="240" w:lineRule="auto"/>
        <w:ind w:left="720"/>
        <w:jc w:val="both"/>
        <w:rPr>
          <w:rFonts w:ascii="Arial" w:hAnsi="Arial" w:cs="Arial"/>
          <w:b/>
          <w:bCs/>
          <w:iCs/>
        </w:rPr>
      </w:pPr>
      <w:r w:rsidRPr="008B79FE">
        <w:rPr>
          <w:rFonts w:ascii="Arial" w:hAnsi="Arial" w:cs="Arial"/>
        </w:rPr>
        <w:t xml:space="preserve">Así mismo, el servicio será prestado sin exigencia del desmonte de líquidos, elementos o carga alguna, que el vehículo transporte al momento de solicitar el servicio. </w:t>
      </w:r>
    </w:p>
    <w:p w14:paraId="1147F84E" w14:textId="3889AF22" w:rsidR="00903BAB" w:rsidRPr="008B79FE" w:rsidRDefault="00B61B7C" w:rsidP="0020061A">
      <w:pPr>
        <w:pStyle w:val="Textoindependiente2"/>
        <w:spacing w:line="240" w:lineRule="auto"/>
        <w:ind w:left="720"/>
        <w:jc w:val="both"/>
        <w:rPr>
          <w:rFonts w:ascii="Arial" w:hAnsi="Arial" w:cs="Arial"/>
          <w:b/>
          <w:bCs/>
          <w:iCs/>
        </w:rPr>
      </w:pPr>
      <w:r w:rsidRPr="008B79FE">
        <w:rPr>
          <w:rFonts w:ascii="Arial" w:hAnsi="Arial" w:cs="Arial"/>
        </w:rPr>
        <w:t>E</w:t>
      </w:r>
      <w:r w:rsidR="00903BAB" w:rsidRPr="008B79FE">
        <w:rPr>
          <w:rFonts w:ascii="Arial" w:hAnsi="Arial" w:cs="Arial"/>
        </w:rPr>
        <w:t>l pago de grúas, transporte y/o protección de los vehículos incluido los gastos de bodegajes y parqueaderos que se generen a consecuencia de reclamos presentados a la compañía, hasta tanto se defina la aplicación del siniestro bajo la póliza. El servicio de asistencia en viaje debe aplicar sin restricción del número de servicios o limitación de kilometraje o capacidad o peso del vehículo y sin limitante alguna a zonas con problemas de orden público.</w:t>
      </w:r>
    </w:p>
    <w:p w14:paraId="4E0E83D4" w14:textId="57D17FD1" w:rsidR="00903BAB" w:rsidRPr="008B79FE" w:rsidRDefault="00322C73"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Gastos de Transporte por Pérdidas Totales (Daños y/o Hurto)</w:t>
      </w:r>
      <w:r w:rsidR="00CC4802" w:rsidRPr="008B79FE">
        <w:rPr>
          <w:rFonts w:ascii="Arial" w:hAnsi="Arial" w:cs="Arial"/>
          <w:b/>
          <w:bCs/>
          <w:iCs/>
        </w:rPr>
        <w:t xml:space="preserve"> </w:t>
      </w:r>
      <w:r w:rsidR="00903BAB" w:rsidRPr="008B79FE">
        <w:rPr>
          <w:rFonts w:ascii="Arial" w:hAnsi="Arial" w:cs="Arial"/>
        </w:rPr>
        <w:t>(Esta condición no aplica para motos y vehículos pesados)</w:t>
      </w:r>
      <w:r w:rsidR="005818E7" w:rsidRPr="008B79FE">
        <w:rPr>
          <w:rFonts w:ascii="Arial" w:hAnsi="Arial" w:cs="Arial"/>
        </w:rPr>
        <w:t xml:space="preserve">: </w:t>
      </w:r>
      <w:r w:rsidR="00903BAB" w:rsidRPr="008B79FE">
        <w:rPr>
          <w:rFonts w:ascii="Arial" w:hAnsi="Arial" w:cs="Arial"/>
        </w:rPr>
        <w:t xml:space="preserve">En caso de pérdida total por daños o por hurto, </w:t>
      </w:r>
      <w:r w:rsidR="00CC4802" w:rsidRPr="008B79FE">
        <w:rPr>
          <w:rFonts w:ascii="Arial" w:hAnsi="Arial" w:cs="Arial"/>
        </w:rPr>
        <w:t>la Entidad</w:t>
      </w:r>
      <w:r w:rsidR="00903BAB" w:rsidRPr="008B79FE">
        <w:rPr>
          <w:rFonts w:ascii="Arial" w:hAnsi="Arial" w:cs="Arial"/>
        </w:rPr>
        <w:t xml:space="preserve"> recibirá en adición a la indemnización a que hubiere lugar por dicho concepto, una suma diaria para compensar </w:t>
      </w:r>
      <w:r w:rsidR="00903BAB" w:rsidRPr="008B79FE">
        <w:rPr>
          <w:rFonts w:ascii="Arial" w:hAnsi="Arial" w:cs="Arial"/>
        </w:rPr>
        <w:lastRenderedPageBreak/>
        <w:t xml:space="preserve">los gastos de transporte en que deba incurrir el asegurado mientras esté privado del uso del vehículo asegurado, la suma diaria por gastos de transporte será liquidada a partir del día del ingreso del vehículo al taller y terminará cuando se haga efectivo el reconocimiento de la indemnización. </w:t>
      </w:r>
    </w:p>
    <w:p w14:paraId="56FB83D7" w14:textId="5835717F" w:rsidR="00903BAB" w:rsidRPr="008B79FE" w:rsidRDefault="00B04523"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Gastos de Transporte por Pérdidas Parciales (Daños y/o Hurto)</w:t>
      </w:r>
      <w:r w:rsidR="005818E7" w:rsidRPr="008B79FE">
        <w:rPr>
          <w:rFonts w:ascii="Arial" w:hAnsi="Arial" w:cs="Arial"/>
          <w:b/>
          <w:bCs/>
          <w:iCs/>
        </w:rPr>
        <w:t xml:space="preserve"> </w:t>
      </w:r>
      <w:r w:rsidR="00903BAB" w:rsidRPr="008B79FE">
        <w:rPr>
          <w:rFonts w:ascii="Arial" w:hAnsi="Arial" w:cs="Arial"/>
        </w:rPr>
        <w:t>(Esta condición no aplica para motos y vehículos pesados)</w:t>
      </w:r>
      <w:r w:rsidR="005818E7" w:rsidRPr="008B79FE">
        <w:rPr>
          <w:rFonts w:ascii="Arial" w:hAnsi="Arial" w:cs="Arial"/>
        </w:rPr>
        <w:t xml:space="preserve">: </w:t>
      </w:r>
      <w:r w:rsidR="00903BAB" w:rsidRPr="008B79FE">
        <w:rPr>
          <w:rFonts w:ascii="Arial" w:hAnsi="Arial" w:cs="Arial"/>
        </w:rPr>
        <w:t xml:space="preserve">En caso de pérdida total por daños o por hurto, el asegurado recibirá de en adición a la indemnización a que hubiere lugar por dicho concepto, una suma diaria para compensar los gastos de transporte en que deba incurrir el asegurado mientras esté privado del uso del vehículo asegurado, la suma diaria por gastos de transporte será liquidada a partir del día del ingreso del vehículo al taller y terminará cuando se haga efectivo el reconocimiento de la indemnización. </w:t>
      </w:r>
    </w:p>
    <w:p w14:paraId="5F3F39AA" w14:textId="2A354FB7" w:rsidR="005818E7" w:rsidRPr="008B79FE" w:rsidRDefault="00B04523"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Gastos de Bodegaje</w:t>
      </w:r>
      <w:r w:rsidR="005818E7" w:rsidRPr="008B79FE">
        <w:rPr>
          <w:rFonts w:ascii="Arial" w:hAnsi="Arial" w:cs="Arial"/>
          <w:b/>
          <w:bCs/>
        </w:rPr>
        <w:t xml:space="preserve">: </w:t>
      </w:r>
      <w:r w:rsidR="005818E7" w:rsidRPr="008B79FE">
        <w:rPr>
          <w:rFonts w:ascii="Arial" w:hAnsi="Arial" w:cs="Arial"/>
        </w:rPr>
        <w:t>A</w:t>
      </w:r>
      <w:r w:rsidR="00903BAB" w:rsidRPr="008B79FE">
        <w:rPr>
          <w:rFonts w:ascii="Arial" w:hAnsi="Arial" w:cs="Arial"/>
        </w:rPr>
        <w:t xml:space="preserve">cepta expresamente que como causa de un siniestro se requiera el pago de bodegaje, este será por cuenta de la Compañía, sin cargo alguno a la Entidad asegurada y no aplica condición de pago por reembolso. </w:t>
      </w:r>
    </w:p>
    <w:p w14:paraId="01303993" w14:textId="77777777" w:rsidR="005818E7" w:rsidRPr="008B79FE" w:rsidRDefault="00B04523"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 xml:space="preserve">Extensión de Asistencia en Viajes (Servicio de </w:t>
      </w:r>
      <w:r w:rsidR="005818E7" w:rsidRPr="008B79FE">
        <w:rPr>
          <w:rFonts w:ascii="Arial" w:hAnsi="Arial" w:cs="Arial"/>
          <w:b/>
          <w:bCs/>
        </w:rPr>
        <w:t xml:space="preserve">Grúa) </w:t>
      </w:r>
      <w:r w:rsidR="005818E7" w:rsidRPr="008B79FE">
        <w:rPr>
          <w:rFonts w:ascii="Arial" w:hAnsi="Arial" w:cs="Arial"/>
          <w:b/>
          <w:bCs/>
          <w:iCs/>
        </w:rPr>
        <w:t>(</w:t>
      </w:r>
      <w:r w:rsidR="00903BAB" w:rsidRPr="008B79FE">
        <w:rPr>
          <w:rFonts w:ascii="Arial" w:hAnsi="Arial" w:cs="Arial"/>
        </w:rPr>
        <w:t>Aplica para todos los vehículos asegurados</w:t>
      </w:r>
      <w:r w:rsidR="005818E7" w:rsidRPr="008B79FE">
        <w:rPr>
          <w:rFonts w:ascii="Arial" w:hAnsi="Arial" w:cs="Arial"/>
        </w:rPr>
        <w:t>: S</w:t>
      </w:r>
      <w:r w:rsidR="00903BAB" w:rsidRPr="008B79FE">
        <w:rPr>
          <w:rFonts w:ascii="Arial" w:hAnsi="Arial" w:cs="Arial"/>
        </w:rPr>
        <w:t xml:space="preserve">e extiende la Asistencia en Viajes para atender todo el parque automotor, para lo cual la compañía se compromete a prestar este servicio y la aseguradora se obliga a suministrar con la póliza el procedimiento bajo el cual se atenderá éste, el cual debe cumplir el requisito de atención inmediata veinticuatro (24) horas diarias continuas, durante la vigencia del seguro. </w:t>
      </w:r>
    </w:p>
    <w:p w14:paraId="3FA553AF" w14:textId="77777777" w:rsidR="005818E7" w:rsidRPr="008B79FE" w:rsidRDefault="00903BAB" w:rsidP="0020061A">
      <w:pPr>
        <w:pStyle w:val="Textoindependiente2"/>
        <w:spacing w:line="240" w:lineRule="auto"/>
        <w:ind w:left="720"/>
        <w:jc w:val="both"/>
        <w:rPr>
          <w:rFonts w:ascii="Arial" w:hAnsi="Arial" w:cs="Arial"/>
        </w:rPr>
      </w:pPr>
      <w:r w:rsidRPr="008B79FE">
        <w:rPr>
          <w:rFonts w:ascii="Arial" w:hAnsi="Arial" w:cs="Arial"/>
        </w:rPr>
        <w:t xml:space="preserve">Así mismo </w:t>
      </w:r>
      <w:r w:rsidR="005818E7" w:rsidRPr="008B79FE">
        <w:rPr>
          <w:rFonts w:ascii="Arial" w:hAnsi="Arial" w:cs="Arial"/>
        </w:rPr>
        <w:t>se</w:t>
      </w:r>
      <w:r w:rsidRPr="008B79FE">
        <w:rPr>
          <w:rFonts w:ascii="Arial" w:hAnsi="Arial" w:cs="Arial"/>
        </w:rPr>
        <w:t xml:space="preserve"> reconocerá la totalidad de los costos que se generen por este servicio y que en los casos en que no se llegue a prestar el servicio en forma inmediata, la asistencia será contratada por la Entidad y a su vez la compañía aseguradora responderá por los costos de ésta. </w:t>
      </w:r>
    </w:p>
    <w:p w14:paraId="2E85FEF2" w14:textId="1BBD1397" w:rsidR="00903BAB" w:rsidRPr="008B79FE" w:rsidRDefault="00903BAB" w:rsidP="0020061A">
      <w:pPr>
        <w:pStyle w:val="Textoindependiente2"/>
        <w:spacing w:line="240" w:lineRule="auto"/>
        <w:ind w:left="720"/>
        <w:jc w:val="both"/>
        <w:rPr>
          <w:rFonts w:ascii="Arial" w:hAnsi="Arial" w:cs="Arial"/>
          <w:b/>
          <w:bCs/>
          <w:iCs/>
        </w:rPr>
      </w:pPr>
      <w:r w:rsidRPr="008B79FE">
        <w:rPr>
          <w:rFonts w:ascii="Arial" w:hAnsi="Arial" w:cs="Arial"/>
        </w:rPr>
        <w:t xml:space="preserve">El servicio de asistencia en viaje debe aplicar sin restricción del número de servicios o limitación de kilometraje o capacidad o peso del vehículo y sin limitante alguna a zonas con problemas de orden público. </w:t>
      </w:r>
    </w:p>
    <w:p w14:paraId="73548634" w14:textId="1ADD7D3A" w:rsidR="00903BAB" w:rsidRPr="008B79FE" w:rsidRDefault="00322C73"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No Subrogación Contra Conductores y/o Comodatarios</w:t>
      </w:r>
      <w:r w:rsidR="005818E7" w:rsidRPr="008B79FE">
        <w:rPr>
          <w:rFonts w:ascii="Arial" w:hAnsi="Arial" w:cs="Arial"/>
          <w:b/>
          <w:bCs/>
        </w:rPr>
        <w:t xml:space="preserve">: </w:t>
      </w:r>
      <w:r w:rsidR="005818E7" w:rsidRPr="008B79FE">
        <w:rPr>
          <w:rFonts w:ascii="Arial" w:hAnsi="Arial" w:cs="Arial"/>
        </w:rPr>
        <w:t>E</w:t>
      </w:r>
      <w:r w:rsidR="00903BAB" w:rsidRPr="008B79FE">
        <w:rPr>
          <w:rFonts w:ascii="Arial" w:hAnsi="Arial" w:cs="Arial"/>
        </w:rPr>
        <w:t xml:space="preserve">n caso de un siniestro, la Compañía de Seguros renuncia al derecho de subrogación sobre el conductor del vehículo, sus parientes en línea directa o colateral dentro del segundo grado civil de consanguinidad, su padre adoptante, su hijo adoptivo, su cónyuge no divorciado o sobre cualquier funcionario de la Entidad, o empleados temporales o personas que realicen asesorías o trabajos para la Entidad por contrato de prestación de servicios. </w:t>
      </w:r>
    </w:p>
    <w:p w14:paraId="70BEB98F" w14:textId="77777777" w:rsidR="00737B6D" w:rsidRPr="008B79FE" w:rsidRDefault="00B04523"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Asistencia Jurídica en Procesos Penales</w:t>
      </w:r>
      <w:r w:rsidR="005818E7" w:rsidRPr="008B79FE">
        <w:rPr>
          <w:rFonts w:ascii="Arial" w:hAnsi="Arial" w:cs="Arial"/>
          <w:b/>
          <w:bCs/>
        </w:rPr>
        <w:t xml:space="preserve">:  </w:t>
      </w:r>
      <w:r w:rsidR="005818E7" w:rsidRPr="008B79FE">
        <w:rPr>
          <w:rFonts w:ascii="Arial" w:hAnsi="Arial" w:cs="Arial"/>
        </w:rPr>
        <w:t>B</w:t>
      </w:r>
      <w:r w:rsidR="00903BAB" w:rsidRPr="008B79FE">
        <w:rPr>
          <w:rFonts w:ascii="Arial" w:hAnsi="Arial" w:cs="Arial"/>
        </w:rPr>
        <w:t xml:space="preserve">ajo esta cobertura </w:t>
      </w:r>
      <w:r w:rsidR="00737B6D" w:rsidRPr="008B79FE">
        <w:rPr>
          <w:rFonts w:ascii="Arial" w:hAnsi="Arial" w:cs="Arial"/>
        </w:rPr>
        <w:t xml:space="preserve">se </w:t>
      </w:r>
      <w:r w:rsidR="00903BAB" w:rsidRPr="008B79FE">
        <w:rPr>
          <w:rFonts w:ascii="Arial" w:hAnsi="Arial" w:cs="Arial"/>
        </w:rPr>
        <w:t>presta la asistencia penal que requiera la entidad, como consecuencia de cualquier evento amparado que estén involucrados los vehículos asegurados, a través de las firmas y/o profesionales de la compañía y/o contratados por la misma. De conformidad con lo anterior, la aseguradora se obliga a suministrar con la póliza el listado de las firmas y/o profesionales que prestarán la asistencia jurídica en Proceso Penal, el cual</w:t>
      </w:r>
      <w:r w:rsidR="00737B6D" w:rsidRPr="008B79FE">
        <w:rPr>
          <w:rFonts w:ascii="Arial" w:hAnsi="Arial" w:cs="Arial"/>
        </w:rPr>
        <w:t xml:space="preserve">, </w:t>
      </w:r>
      <w:r w:rsidR="00903BAB" w:rsidRPr="008B79FE">
        <w:rPr>
          <w:rFonts w:ascii="Arial" w:hAnsi="Arial" w:cs="Arial"/>
        </w:rPr>
        <w:t xml:space="preserve">debe cumplir el requisito de atención veinticuatro (24) horas diarias continuas, durante la vigencia del seguro, e indicar el procedimiento a seguir para la atención a la Entidad. </w:t>
      </w:r>
    </w:p>
    <w:p w14:paraId="315AEE2F" w14:textId="50FA77F4" w:rsidR="00903BAB" w:rsidRPr="008B79FE" w:rsidRDefault="00737B6D" w:rsidP="0020061A">
      <w:pPr>
        <w:pStyle w:val="Textoindependiente2"/>
        <w:spacing w:line="240" w:lineRule="auto"/>
        <w:ind w:left="720"/>
        <w:jc w:val="both"/>
        <w:rPr>
          <w:rFonts w:ascii="Arial" w:hAnsi="Arial" w:cs="Arial"/>
          <w:b/>
          <w:bCs/>
          <w:iCs/>
        </w:rPr>
      </w:pPr>
      <w:r w:rsidRPr="008B79FE">
        <w:rPr>
          <w:rFonts w:ascii="Arial" w:hAnsi="Arial" w:cs="Arial"/>
        </w:rPr>
        <w:t>Así mismo, el</w:t>
      </w:r>
      <w:r w:rsidR="00903BAB" w:rsidRPr="008B79FE">
        <w:rPr>
          <w:rFonts w:ascii="Arial" w:hAnsi="Arial" w:cs="Arial"/>
        </w:rPr>
        <w:t xml:space="preserve"> costo de esta asistencia será reconocida por la aseguradora y por lo tanto en caso de que la Entidad, deba contratar la asistencia, por razón a la no prestación inmediata de la asistencia jurídica, la aseguradora se obliga a pagar los costos generados, hasta el límite asegurado indicado para este amparo.</w:t>
      </w:r>
    </w:p>
    <w:p w14:paraId="6EB726F2" w14:textId="77777777" w:rsidR="00737B6D" w:rsidRPr="008B79FE" w:rsidRDefault="00B04523"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lastRenderedPageBreak/>
        <w:t>Asistencia Jurídica en Procesos Civiles, por Evento</w:t>
      </w:r>
      <w:r w:rsidR="00737B6D" w:rsidRPr="008B79FE">
        <w:rPr>
          <w:rFonts w:ascii="Arial" w:hAnsi="Arial" w:cs="Arial"/>
          <w:b/>
          <w:bCs/>
        </w:rPr>
        <w:t xml:space="preserve">: </w:t>
      </w:r>
      <w:r w:rsidR="00737B6D" w:rsidRPr="008B79FE">
        <w:rPr>
          <w:rFonts w:ascii="Arial" w:hAnsi="Arial" w:cs="Arial"/>
        </w:rPr>
        <w:t>L</w:t>
      </w:r>
      <w:r w:rsidR="00903BAB" w:rsidRPr="008B79FE">
        <w:rPr>
          <w:rFonts w:ascii="Arial" w:hAnsi="Arial" w:cs="Arial"/>
        </w:rPr>
        <w:t xml:space="preserve">a cobertura de responsabilidad extracontractual otorgada, de conformidad con lo estipulado en el Art. 1128.- del Código del Comercio, se extiende a amparar también los costos del proceso que el tercero damnificado o sus causahabientes promuevan en su contra o </w:t>
      </w:r>
      <w:r w:rsidR="00737B6D" w:rsidRPr="008B79FE">
        <w:rPr>
          <w:rFonts w:ascii="Arial" w:hAnsi="Arial" w:cs="Arial"/>
        </w:rPr>
        <w:t>de la Entidad</w:t>
      </w:r>
      <w:r w:rsidR="00903BAB" w:rsidRPr="008B79FE">
        <w:rPr>
          <w:rFonts w:ascii="Arial" w:hAnsi="Arial" w:cs="Arial"/>
        </w:rPr>
        <w:t xml:space="preserve">, para obtener la indemnización de perjuicios, por hechos imputables al asegurado y/o la Entidad tomadora que causen la muerte, lesión o menoscabo en la salud de las personas (daños personales) y/o el deterioro o destrucción de bienes (daños materiales) y perjuicios económicos (incluido lucro cesante y daño moral), como consecuencia directa de tales daños personales y/o daños materiales y/o cualquier evento amparado bajo la presente póliza. </w:t>
      </w:r>
    </w:p>
    <w:p w14:paraId="5CAB250A" w14:textId="1A3103A0" w:rsidR="00903BAB" w:rsidRPr="008B79FE" w:rsidRDefault="00737B6D" w:rsidP="0020061A">
      <w:pPr>
        <w:pStyle w:val="Textoindependiente2"/>
        <w:spacing w:line="240" w:lineRule="auto"/>
        <w:ind w:left="720"/>
        <w:jc w:val="both"/>
        <w:rPr>
          <w:rFonts w:ascii="Arial" w:hAnsi="Arial" w:cs="Arial"/>
        </w:rPr>
      </w:pPr>
      <w:r w:rsidRPr="008B79FE">
        <w:rPr>
          <w:rFonts w:ascii="Arial" w:hAnsi="Arial" w:cs="Arial"/>
        </w:rPr>
        <w:t>Se</w:t>
      </w:r>
      <w:r w:rsidR="00903BAB" w:rsidRPr="008B79FE">
        <w:rPr>
          <w:rFonts w:ascii="Arial" w:hAnsi="Arial" w:cs="Arial"/>
        </w:rPr>
        <w:t xml:space="preserve"> podrá prestar la asistencia Jurídica en proceso civil que requiera la entidad, a través de las firmas y/o profesionales de la compañía y/o contratados por la misma, para lo cual la compañía se obliga a suministrar con la póliza el listado de las firmas y/o profesionales que prestarán la asistencia, el cual debe cumplir el requisito de atención veinticuatro (24) horas diarias continuas, durante la vigencia del seguro, e indicar el procedimiento a seguir para tal efecto. </w:t>
      </w:r>
      <w:r w:rsidRPr="008B79FE">
        <w:rPr>
          <w:rFonts w:ascii="Arial" w:hAnsi="Arial" w:cs="Arial"/>
        </w:rPr>
        <w:t xml:space="preserve"> El</w:t>
      </w:r>
      <w:r w:rsidR="00903BAB" w:rsidRPr="008B79FE">
        <w:rPr>
          <w:rFonts w:ascii="Arial" w:hAnsi="Arial" w:cs="Arial"/>
        </w:rPr>
        <w:t xml:space="preserve"> costo de esta asistencia será reconocido por la aseguradora y por lo tanto en caso de que la Entidad, deba contratar la asistencia, por razón a la no prestación inmediata de la asistencia jurídica, la aseguradora se obliga a pagar los costos generados, hasta el límite asegurado indicado para este amparo</w:t>
      </w:r>
    </w:p>
    <w:p w14:paraId="4438B34F" w14:textId="77777777" w:rsidR="00737B6D" w:rsidRPr="008B79FE" w:rsidRDefault="00B04523"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Asistencia Jurídica en Procesos de Reparación Directa, por Evento</w:t>
      </w:r>
      <w:r w:rsidR="00737B6D" w:rsidRPr="008B79FE">
        <w:rPr>
          <w:rFonts w:ascii="Arial" w:hAnsi="Arial" w:cs="Arial"/>
          <w:b/>
          <w:bCs/>
        </w:rPr>
        <w:t xml:space="preserve">: </w:t>
      </w:r>
      <w:r w:rsidR="00322C73" w:rsidRPr="008B79FE">
        <w:rPr>
          <w:rFonts w:ascii="Arial" w:hAnsi="Arial" w:cs="Arial"/>
        </w:rPr>
        <w:t xml:space="preserve">Se extiende a amparar también los costos del proceso que el tercero damnificado o sus causahabientes promuevan en su contra o la del asegurado, para ejercer derechos emanados de la responsabilidad extracontractual, por hechos imputables al asegurado y/o la Entidad tomadora que causen la muerte, lesión o menoscabo en la salud de las personas (daños personales) y/o el deterioro o destrucción de bienes (daños materiales) y perjuicios económicos (incluido lucro cesante y daño moral), como consecuencia directa de tales daños personales y/o daños materiales y/o cualquier evento amparado bajo la presente póliza. </w:t>
      </w:r>
    </w:p>
    <w:p w14:paraId="37C185B0" w14:textId="57CCE60B" w:rsidR="00322C73" w:rsidRPr="008B79FE" w:rsidRDefault="00737B6D" w:rsidP="0020061A">
      <w:pPr>
        <w:pStyle w:val="Textoindependiente2"/>
        <w:spacing w:line="240" w:lineRule="auto"/>
        <w:ind w:left="720"/>
        <w:jc w:val="both"/>
        <w:rPr>
          <w:rFonts w:ascii="Arial" w:hAnsi="Arial" w:cs="Arial"/>
          <w:b/>
          <w:bCs/>
          <w:iCs/>
        </w:rPr>
      </w:pPr>
      <w:r w:rsidRPr="008B79FE">
        <w:rPr>
          <w:rFonts w:ascii="Arial" w:hAnsi="Arial" w:cs="Arial"/>
        </w:rPr>
        <w:t>Se presta</w:t>
      </w:r>
      <w:r w:rsidR="00322C73" w:rsidRPr="008B79FE">
        <w:rPr>
          <w:rFonts w:ascii="Arial" w:hAnsi="Arial" w:cs="Arial"/>
        </w:rPr>
        <w:t xml:space="preserve"> la asistencia jurídica en proceso de Reparación Directa que requiera la entidad asegurada, a través de las firmas y/o profesionales de la compañía y/o contratados por la misma, para lo cual la compañía se obliga a suministrar con la póliza el listado de las firmas y/o profesionales que prestarán la asistencia, el cual debe cumplir el requisito de atención veinticuatro (24) horas diarias continuas, durante la vigencia del seguro, e indicar el procedimiento a seguir para tal efecto. Así mismo</w:t>
      </w:r>
      <w:r w:rsidRPr="008B79FE">
        <w:rPr>
          <w:rFonts w:ascii="Arial" w:hAnsi="Arial" w:cs="Arial"/>
        </w:rPr>
        <w:t xml:space="preserve">, </w:t>
      </w:r>
      <w:r w:rsidR="00322C73" w:rsidRPr="008B79FE">
        <w:rPr>
          <w:rFonts w:ascii="Arial" w:hAnsi="Arial" w:cs="Arial"/>
        </w:rPr>
        <w:t>los costos del proceso, antes referidos, se consideran incluidos los honorarios de abogados en que incurra el asegurado para defender sus intereses y/o de la aseguradora, dentro de los procesos en que se discuta la responsabilidad del tomador y/o asegurado, aún en exceso de la suma asegurada</w:t>
      </w:r>
      <w:r w:rsidRPr="008B79FE">
        <w:rPr>
          <w:rFonts w:ascii="Arial" w:hAnsi="Arial" w:cs="Arial"/>
        </w:rPr>
        <w:t>.</w:t>
      </w:r>
    </w:p>
    <w:p w14:paraId="3AA0F082" w14:textId="2380AC50" w:rsidR="00322C73" w:rsidRPr="008B79FE" w:rsidRDefault="00B04523"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Determinación del Costo del Seguro con Tasa Única</w:t>
      </w:r>
      <w:r w:rsidR="00737B6D" w:rsidRPr="008B79FE">
        <w:rPr>
          <w:rFonts w:ascii="Arial" w:hAnsi="Arial" w:cs="Arial"/>
          <w:b/>
          <w:bCs/>
        </w:rPr>
        <w:t xml:space="preserve">: </w:t>
      </w:r>
      <w:r w:rsidR="00322C73" w:rsidRPr="008B79FE">
        <w:rPr>
          <w:rFonts w:ascii="Arial" w:hAnsi="Arial" w:cs="Arial"/>
        </w:rPr>
        <w:t xml:space="preserve">La aseguradora aplica tasa única para la determinación del costo del seguro y acepta la aplicación de esta para las nuevas inclusiones de vehículos que se causen bajo la presente póliza. </w:t>
      </w:r>
    </w:p>
    <w:p w14:paraId="49A214BB" w14:textId="68785F2C" w:rsidR="00385D83" w:rsidRPr="008B79FE" w:rsidRDefault="00B04523" w:rsidP="0020061A">
      <w:pPr>
        <w:pStyle w:val="Textoindependiente2"/>
        <w:numPr>
          <w:ilvl w:val="0"/>
          <w:numId w:val="25"/>
        </w:numPr>
        <w:spacing w:line="240" w:lineRule="auto"/>
        <w:jc w:val="both"/>
        <w:rPr>
          <w:rFonts w:ascii="Arial" w:hAnsi="Arial" w:cs="Arial"/>
          <w:b/>
          <w:bCs/>
          <w:iCs/>
        </w:rPr>
      </w:pPr>
      <w:r w:rsidRPr="008B79FE">
        <w:rPr>
          <w:rFonts w:ascii="Arial" w:hAnsi="Arial" w:cs="Arial"/>
          <w:b/>
          <w:bCs/>
        </w:rPr>
        <w:t>Actos de Autoridad</w:t>
      </w:r>
      <w:r w:rsidR="00737B6D" w:rsidRPr="008B79FE">
        <w:rPr>
          <w:rFonts w:ascii="Arial" w:hAnsi="Arial" w:cs="Arial"/>
          <w:b/>
          <w:bCs/>
        </w:rPr>
        <w:t xml:space="preserve">: </w:t>
      </w:r>
      <w:r w:rsidR="00322C73" w:rsidRPr="008B79FE">
        <w:rPr>
          <w:rFonts w:ascii="Arial" w:hAnsi="Arial" w:cs="Arial"/>
        </w:rPr>
        <w:t>La póliza se extiende a cubrir los daños o pérdidas materiales de los bienes asegurados, causados directamente por la acción de la autoridad legalmente constituida, ejercida con el fin de disminuir o aminorar las consecuencias de cualquiera de los riesgos amparados. Se excluye el embargo, la confiscación de bienes, la apropiación o requisición.</w:t>
      </w:r>
    </w:p>
    <w:p w14:paraId="4D03E2DB" w14:textId="7094FAE7" w:rsidR="00737B6D" w:rsidRPr="008B79FE" w:rsidRDefault="00091D22" w:rsidP="0020061A">
      <w:pPr>
        <w:pStyle w:val="Ttulo1"/>
        <w:numPr>
          <w:ilvl w:val="3"/>
          <w:numId w:val="18"/>
        </w:numPr>
        <w:spacing w:line="240" w:lineRule="auto"/>
        <w:jc w:val="both"/>
        <w:rPr>
          <w:rFonts w:cs="Arial"/>
          <w:bCs/>
          <w:iCs/>
          <w:sz w:val="22"/>
          <w:szCs w:val="40"/>
        </w:rPr>
      </w:pPr>
      <w:bookmarkStart w:id="70" w:name="_Toc144130947"/>
      <w:r w:rsidRPr="008B79FE">
        <w:rPr>
          <w:rFonts w:cs="Arial"/>
          <w:bCs/>
          <w:iCs/>
          <w:sz w:val="22"/>
          <w:szCs w:val="40"/>
        </w:rPr>
        <w:lastRenderedPageBreak/>
        <w:t>R</w:t>
      </w:r>
      <w:r w:rsidR="003E12B4" w:rsidRPr="008B79FE">
        <w:rPr>
          <w:rFonts w:cs="Arial"/>
          <w:bCs/>
          <w:iCs/>
          <w:sz w:val="22"/>
          <w:szCs w:val="40"/>
        </w:rPr>
        <w:t>esponsables</w:t>
      </w:r>
      <w:r w:rsidR="00737B6D" w:rsidRPr="008B79FE">
        <w:rPr>
          <w:rFonts w:cs="Arial"/>
          <w:bCs/>
          <w:iCs/>
          <w:sz w:val="22"/>
          <w:szCs w:val="40"/>
        </w:rPr>
        <w:t xml:space="preserve"> del reporte de </w:t>
      </w:r>
      <w:r w:rsidRPr="008B79FE">
        <w:rPr>
          <w:rFonts w:cs="Arial"/>
          <w:bCs/>
          <w:iCs/>
          <w:sz w:val="22"/>
          <w:szCs w:val="40"/>
        </w:rPr>
        <w:t>n</w:t>
      </w:r>
      <w:r w:rsidR="00737B6D" w:rsidRPr="008B79FE">
        <w:rPr>
          <w:rFonts w:cs="Arial"/>
          <w:bCs/>
          <w:iCs/>
          <w:sz w:val="22"/>
          <w:szCs w:val="40"/>
        </w:rPr>
        <w:t>ovedades a la Póliza de Autos</w:t>
      </w:r>
      <w:bookmarkEnd w:id="70"/>
      <w:r w:rsidR="00737B6D" w:rsidRPr="008B79FE">
        <w:rPr>
          <w:rFonts w:cs="Arial"/>
          <w:bCs/>
          <w:iCs/>
          <w:sz w:val="22"/>
          <w:szCs w:val="40"/>
        </w:rPr>
        <w:t xml:space="preserve"> </w:t>
      </w:r>
    </w:p>
    <w:tbl>
      <w:tblPr>
        <w:tblStyle w:val="Tablaconcuadrcula"/>
        <w:tblW w:w="0" w:type="auto"/>
        <w:jc w:val="center"/>
        <w:tblLook w:val="04A0" w:firstRow="1" w:lastRow="0" w:firstColumn="1" w:lastColumn="0" w:noHBand="0" w:noVBand="1"/>
      </w:tblPr>
      <w:tblGrid>
        <w:gridCol w:w="2545"/>
        <w:gridCol w:w="5164"/>
        <w:gridCol w:w="2051"/>
      </w:tblGrid>
      <w:tr w:rsidR="008B79FE" w:rsidRPr="0020061A" w14:paraId="562D0419" w14:textId="77777777" w:rsidTr="005C3D53">
        <w:trPr>
          <w:trHeight w:val="367"/>
          <w:tblHeader/>
          <w:jc w:val="center"/>
        </w:trPr>
        <w:tc>
          <w:tcPr>
            <w:tcW w:w="2545" w:type="dxa"/>
            <w:shd w:val="clear" w:color="auto" w:fill="C00000"/>
          </w:tcPr>
          <w:p w14:paraId="2922D758" w14:textId="6D876A05" w:rsidR="005C3D53" w:rsidRPr="0020061A" w:rsidRDefault="00772D39"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Área</w:t>
            </w:r>
            <w:r w:rsidR="005C3D53" w:rsidRPr="0020061A">
              <w:rPr>
                <w:rFonts w:ascii="Arial" w:hAnsi="Arial" w:cs="Arial"/>
                <w:b/>
                <w:sz w:val="18"/>
                <w:szCs w:val="18"/>
              </w:rPr>
              <w:t>/Grupo</w:t>
            </w:r>
          </w:p>
        </w:tc>
        <w:tc>
          <w:tcPr>
            <w:tcW w:w="5164" w:type="dxa"/>
            <w:shd w:val="clear" w:color="auto" w:fill="C00000"/>
          </w:tcPr>
          <w:p w14:paraId="38AC1CCB" w14:textId="0722D2C3" w:rsidR="005C3D53" w:rsidRPr="0020061A" w:rsidRDefault="00E80FEC"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Tipo de Novedad</w:t>
            </w:r>
          </w:p>
        </w:tc>
        <w:tc>
          <w:tcPr>
            <w:tcW w:w="2051" w:type="dxa"/>
            <w:shd w:val="clear" w:color="auto" w:fill="C00000"/>
          </w:tcPr>
          <w:p w14:paraId="3DD958B6" w14:textId="0A78C846" w:rsidR="005C3D53" w:rsidRPr="0020061A" w:rsidRDefault="005C3D53"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Novedad a:</w:t>
            </w:r>
          </w:p>
        </w:tc>
      </w:tr>
      <w:tr w:rsidR="008B79FE" w:rsidRPr="0020061A" w14:paraId="761FB530" w14:textId="77777777" w:rsidTr="0020061A">
        <w:trPr>
          <w:trHeight w:val="1721"/>
          <w:jc w:val="center"/>
        </w:trPr>
        <w:tc>
          <w:tcPr>
            <w:tcW w:w="2545" w:type="dxa"/>
            <w:vAlign w:val="center"/>
          </w:tcPr>
          <w:p w14:paraId="2DC18D44" w14:textId="0162362D" w:rsidR="00974390" w:rsidRPr="0020061A" w:rsidRDefault="006E4A5E" w:rsidP="00446B12">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Subdirección</w:t>
            </w:r>
          </w:p>
          <w:p w14:paraId="34697FEF" w14:textId="07B6306D" w:rsidR="00737B6D" w:rsidRPr="0020061A" w:rsidRDefault="00772D39" w:rsidP="00446B12">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Logística</w:t>
            </w:r>
          </w:p>
        </w:tc>
        <w:tc>
          <w:tcPr>
            <w:tcW w:w="5164" w:type="dxa"/>
          </w:tcPr>
          <w:p w14:paraId="4E5DCC9D" w14:textId="1631925C" w:rsidR="00737B6D" w:rsidRPr="0020061A" w:rsidRDefault="00737B6D" w:rsidP="00A60B33">
            <w:pPr>
              <w:spacing w:line="276" w:lineRule="auto"/>
              <w:jc w:val="both"/>
              <w:rPr>
                <w:rFonts w:ascii="Arial" w:hAnsi="Arial" w:cs="Arial"/>
                <w:bCs/>
                <w:sz w:val="18"/>
                <w:szCs w:val="18"/>
              </w:rPr>
            </w:pPr>
            <w:r w:rsidRPr="0020061A">
              <w:rPr>
                <w:rFonts w:ascii="Arial" w:hAnsi="Arial" w:cs="Arial"/>
                <w:bCs/>
                <w:sz w:val="18"/>
                <w:szCs w:val="18"/>
              </w:rPr>
              <w:t xml:space="preserve">Cambios en el estado operativo de los vehículos Asegurados </w:t>
            </w:r>
            <w:r w:rsidR="003E12B4" w:rsidRPr="0020061A">
              <w:rPr>
                <w:rFonts w:ascii="Arial" w:hAnsi="Arial" w:cs="Arial"/>
                <w:bCs/>
                <w:sz w:val="18"/>
                <w:szCs w:val="18"/>
              </w:rPr>
              <w:t xml:space="preserve">a causa de avería grave por conceptos diferentes a siniestralidad. </w:t>
            </w:r>
          </w:p>
          <w:p w14:paraId="3F20165C" w14:textId="77777777" w:rsidR="00D06486" w:rsidRPr="0020061A" w:rsidRDefault="00D06486" w:rsidP="00A60B33">
            <w:pPr>
              <w:spacing w:line="276" w:lineRule="auto"/>
              <w:jc w:val="both"/>
              <w:rPr>
                <w:rFonts w:ascii="Arial" w:hAnsi="Arial" w:cs="Arial"/>
                <w:bCs/>
                <w:sz w:val="18"/>
                <w:szCs w:val="18"/>
              </w:rPr>
            </w:pPr>
          </w:p>
          <w:p w14:paraId="122BDB9A" w14:textId="23CFE10F" w:rsidR="00D06486" w:rsidRPr="0020061A" w:rsidRDefault="00D06486" w:rsidP="00A60B33">
            <w:pPr>
              <w:spacing w:line="276" w:lineRule="auto"/>
              <w:jc w:val="both"/>
              <w:rPr>
                <w:rFonts w:ascii="Arial" w:hAnsi="Arial" w:cs="Arial"/>
                <w:bCs/>
                <w:sz w:val="18"/>
                <w:szCs w:val="18"/>
              </w:rPr>
            </w:pPr>
            <w:r w:rsidRPr="0020061A">
              <w:rPr>
                <w:rFonts w:ascii="Arial" w:hAnsi="Arial" w:cs="Arial"/>
                <w:bCs/>
                <w:sz w:val="18"/>
                <w:szCs w:val="18"/>
              </w:rPr>
              <w:t>Requisitos de información:</w:t>
            </w:r>
          </w:p>
          <w:p w14:paraId="1F7156AB" w14:textId="77777777" w:rsidR="00D06486" w:rsidRPr="0020061A" w:rsidRDefault="00D06486" w:rsidP="00A60B33">
            <w:pPr>
              <w:spacing w:line="276" w:lineRule="auto"/>
              <w:jc w:val="both"/>
              <w:rPr>
                <w:rFonts w:ascii="Arial" w:hAnsi="Arial" w:cs="Arial"/>
                <w:bCs/>
                <w:sz w:val="18"/>
                <w:szCs w:val="18"/>
              </w:rPr>
            </w:pPr>
          </w:p>
          <w:p w14:paraId="47173258" w14:textId="032606F7" w:rsidR="00974390" w:rsidRPr="0020061A" w:rsidRDefault="00974390" w:rsidP="00D01CE1">
            <w:pPr>
              <w:pStyle w:val="Prrafodelista"/>
              <w:numPr>
                <w:ilvl w:val="0"/>
                <w:numId w:val="26"/>
              </w:numPr>
              <w:spacing w:after="160" w:line="276" w:lineRule="auto"/>
              <w:jc w:val="both"/>
              <w:rPr>
                <w:rFonts w:ascii="Arial" w:hAnsi="Arial" w:cs="Arial"/>
                <w:bCs/>
                <w:sz w:val="18"/>
                <w:szCs w:val="18"/>
              </w:rPr>
            </w:pPr>
            <w:r w:rsidRPr="0020061A">
              <w:rPr>
                <w:rFonts w:ascii="Arial" w:hAnsi="Arial" w:cs="Arial"/>
                <w:bCs/>
                <w:sz w:val="18"/>
                <w:szCs w:val="18"/>
              </w:rPr>
              <w:t xml:space="preserve">Fecha de la Avería </w:t>
            </w:r>
          </w:p>
          <w:p w14:paraId="2E976F5C" w14:textId="254AF149" w:rsidR="00D06486" w:rsidRPr="0020061A" w:rsidRDefault="00D06486" w:rsidP="00D01CE1">
            <w:pPr>
              <w:pStyle w:val="Prrafodelista"/>
              <w:numPr>
                <w:ilvl w:val="0"/>
                <w:numId w:val="26"/>
              </w:numPr>
              <w:spacing w:line="276" w:lineRule="auto"/>
              <w:jc w:val="both"/>
              <w:rPr>
                <w:rFonts w:ascii="Arial" w:hAnsi="Arial" w:cs="Arial"/>
                <w:bCs/>
                <w:sz w:val="18"/>
                <w:szCs w:val="18"/>
              </w:rPr>
            </w:pPr>
            <w:r w:rsidRPr="0020061A">
              <w:rPr>
                <w:rFonts w:ascii="Arial" w:hAnsi="Arial" w:cs="Arial"/>
                <w:bCs/>
                <w:sz w:val="18"/>
                <w:szCs w:val="18"/>
              </w:rPr>
              <w:t xml:space="preserve">Tipo de Avería </w:t>
            </w:r>
          </w:p>
          <w:p w14:paraId="7FBB09C1" w14:textId="03AE0A1E" w:rsidR="00D06486" w:rsidRPr="0020061A" w:rsidRDefault="00D06486" w:rsidP="00D01CE1">
            <w:pPr>
              <w:pStyle w:val="Prrafodelista"/>
              <w:numPr>
                <w:ilvl w:val="0"/>
                <w:numId w:val="26"/>
              </w:numPr>
              <w:spacing w:line="276" w:lineRule="auto"/>
              <w:jc w:val="both"/>
              <w:rPr>
                <w:rFonts w:ascii="Arial" w:hAnsi="Arial" w:cs="Arial"/>
                <w:bCs/>
                <w:sz w:val="18"/>
                <w:szCs w:val="18"/>
              </w:rPr>
            </w:pPr>
            <w:r w:rsidRPr="0020061A">
              <w:rPr>
                <w:rFonts w:ascii="Arial" w:hAnsi="Arial" w:cs="Arial"/>
                <w:bCs/>
                <w:sz w:val="18"/>
                <w:szCs w:val="18"/>
              </w:rPr>
              <w:t>Tiempo fuera de servicio</w:t>
            </w:r>
          </w:p>
          <w:p w14:paraId="53B76517" w14:textId="1B933B22" w:rsidR="00D06486" w:rsidRPr="0020061A" w:rsidRDefault="00D06486" w:rsidP="00D01CE1">
            <w:pPr>
              <w:pStyle w:val="Prrafodelista"/>
              <w:numPr>
                <w:ilvl w:val="0"/>
                <w:numId w:val="26"/>
              </w:numPr>
              <w:spacing w:line="276" w:lineRule="auto"/>
              <w:jc w:val="both"/>
              <w:rPr>
                <w:rFonts w:ascii="Arial" w:hAnsi="Arial" w:cs="Arial"/>
                <w:bCs/>
                <w:sz w:val="18"/>
                <w:szCs w:val="18"/>
              </w:rPr>
            </w:pPr>
            <w:r w:rsidRPr="0020061A">
              <w:rPr>
                <w:rFonts w:ascii="Arial" w:hAnsi="Arial" w:cs="Arial"/>
                <w:bCs/>
                <w:sz w:val="18"/>
                <w:szCs w:val="18"/>
              </w:rPr>
              <w:t>Ubicación del vehículo</w:t>
            </w:r>
          </w:p>
          <w:p w14:paraId="7D92B4F9" w14:textId="77777777" w:rsidR="00033BE7" w:rsidRPr="0020061A" w:rsidRDefault="00033BE7" w:rsidP="00A60B33">
            <w:pPr>
              <w:pStyle w:val="Prrafodelista"/>
              <w:spacing w:line="276" w:lineRule="auto"/>
              <w:jc w:val="both"/>
              <w:rPr>
                <w:rFonts w:ascii="Arial" w:hAnsi="Arial" w:cs="Arial"/>
                <w:bCs/>
                <w:sz w:val="18"/>
                <w:szCs w:val="18"/>
              </w:rPr>
            </w:pPr>
          </w:p>
          <w:p w14:paraId="5A4DBEE1" w14:textId="6DF2E61C" w:rsidR="003E12B4" w:rsidRPr="0020061A" w:rsidRDefault="00737B6D" w:rsidP="00A60B33">
            <w:pPr>
              <w:numPr>
                <w:ilvl w:val="12"/>
                <w:numId w:val="0"/>
              </w:numPr>
              <w:spacing w:line="276" w:lineRule="auto"/>
              <w:jc w:val="both"/>
              <w:rPr>
                <w:rFonts w:ascii="Arial" w:hAnsi="Arial" w:cs="Arial"/>
                <w:bCs/>
                <w:sz w:val="18"/>
                <w:szCs w:val="18"/>
              </w:rPr>
            </w:pPr>
            <w:r w:rsidRPr="0020061A">
              <w:rPr>
                <w:rFonts w:ascii="Arial" w:hAnsi="Arial" w:cs="Arial"/>
                <w:b/>
                <w:sz w:val="18"/>
                <w:szCs w:val="18"/>
              </w:rPr>
              <w:t>Nota:</w:t>
            </w:r>
            <w:r w:rsidRPr="0020061A">
              <w:rPr>
                <w:rFonts w:ascii="Arial" w:hAnsi="Arial" w:cs="Arial"/>
                <w:bCs/>
                <w:sz w:val="18"/>
                <w:szCs w:val="18"/>
              </w:rPr>
              <w:t xml:space="preserve"> </w:t>
            </w:r>
            <w:r w:rsidR="003E12B4" w:rsidRPr="0020061A">
              <w:rPr>
                <w:rFonts w:ascii="Arial" w:hAnsi="Arial" w:cs="Arial"/>
                <w:bCs/>
                <w:sz w:val="18"/>
                <w:szCs w:val="18"/>
              </w:rPr>
              <w:t>Reportar a máximo Un (1) día hábil las novedades, así mismo, informar cuando el estado cambié a “en funcionamiento”</w:t>
            </w:r>
            <w:r w:rsidR="00033BE7" w:rsidRPr="0020061A">
              <w:rPr>
                <w:rFonts w:ascii="Arial" w:hAnsi="Arial" w:cs="Arial"/>
                <w:bCs/>
                <w:sz w:val="18"/>
                <w:szCs w:val="18"/>
              </w:rPr>
              <w:t xml:space="preserve"> y se disponga a la operación de la Entidad.</w:t>
            </w:r>
          </w:p>
        </w:tc>
        <w:tc>
          <w:tcPr>
            <w:tcW w:w="2051" w:type="dxa"/>
            <w:vAlign w:val="center"/>
          </w:tcPr>
          <w:p w14:paraId="73A0AD27" w14:textId="6CB88884" w:rsidR="00737B6D" w:rsidRPr="0020061A" w:rsidRDefault="003E12B4" w:rsidP="00446B12">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Parque Automotor</w:t>
            </w:r>
          </w:p>
        </w:tc>
      </w:tr>
      <w:tr w:rsidR="00091D22" w:rsidRPr="0020061A" w14:paraId="4FC378AE" w14:textId="77777777" w:rsidTr="0020061A">
        <w:trPr>
          <w:trHeight w:val="345"/>
          <w:jc w:val="center"/>
        </w:trPr>
        <w:tc>
          <w:tcPr>
            <w:tcW w:w="2545" w:type="dxa"/>
            <w:vAlign w:val="center"/>
          </w:tcPr>
          <w:p w14:paraId="6EC9554B" w14:textId="379510F6" w:rsidR="006E4A5E" w:rsidRPr="0020061A" w:rsidRDefault="006E4A5E" w:rsidP="00446B12">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Subdirección</w:t>
            </w:r>
          </w:p>
          <w:p w14:paraId="2CD483A2" w14:textId="255089D9" w:rsidR="00091D22" w:rsidRPr="0020061A" w:rsidRDefault="00772D39" w:rsidP="00446B12">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Logística</w:t>
            </w:r>
          </w:p>
        </w:tc>
        <w:tc>
          <w:tcPr>
            <w:tcW w:w="5164" w:type="dxa"/>
          </w:tcPr>
          <w:p w14:paraId="65123758" w14:textId="77777777" w:rsidR="00974390" w:rsidRPr="0020061A" w:rsidRDefault="00974390" w:rsidP="00A60B33">
            <w:pPr>
              <w:spacing w:line="276" w:lineRule="auto"/>
              <w:rPr>
                <w:rFonts w:ascii="Arial" w:hAnsi="Arial" w:cs="Arial"/>
                <w:bCs/>
                <w:sz w:val="18"/>
                <w:szCs w:val="18"/>
              </w:rPr>
            </w:pPr>
          </w:p>
          <w:p w14:paraId="091DB5E9" w14:textId="64E5F5C3" w:rsidR="00091D22" w:rsidRPr="0020061A" w:rsidRDefault="00091D22" w:rsidP="00987747">
            <w:pPr>
              <w:spacing w:line="276" w:lineRule="auto"/>
              <w:jc w:val="center"/>
              <w:rPr>
                <w:rFonts w:ascii="Arial" w:hAnsi="Arial" w:cs="Arial"/>
                <w:bCs/>
                <w:sz w:val="18"/>
                <w:szCs w:val="18"/>
              </w:rPr>
            </w:pPr>
            <w:r w:rsidRPr="0020061A">
              <w:rPr>
                <w:rFonts w:ascii="Arial" w:hAnsi="Arial" w:cs="Arial"/>
                <w:bCs/>
                <w:sz w:val="18"/>
                <w:szCs w:val="18"/>
              </w:rPr>
              <w:t>Avalúos practicados a los vehículos</w:t>
            </w:r>
          </w:p>
          <w:p w14:paraId="53D86BDB" w14:textId="77777777" w:rsidR="00091D22" w:rsidRPr="0020061A" w:rsidRDefault="00091D22" w:rsidP="00A60B33">
            <w:pPr>
              <w:spacing w:line="276" w:lineRule="auto"/>
              <w:rPr>
                <w:rFonts w:ascii="Arial" w:hAnsi="Arial" w:cs="Arial"/>
                <w:b/>
                <w:sz w:val="18"/>
                <w:szCs w:val="18"/>
              </w:rPr>
            </w:pPr>
          </w:p>
          <w:p w14:paraId="6FCAAEFF" w14:textId="38390115" w:rsidR="00091D22" w:rsidRPr="0020061A" w:rsidRDefault="00091D22" w:rsidP="00A60B33">
            <w:pPr>
              <w:spacing w:line="276" w:lineRule="auto"/>
              <w:jc w:val="both"/>
              <w:rPr>
                <w:rFonts w:ascii="Arial" w:hAnsi="Arial" w:cs="Arial"/>
                <w:bCs/>
                <w:sz w:val="18"/>
                <w:szCs w:val="18"/>
              </w:rPr>
            </w:pPr>
            <w:r w:rsidRPr="0020061A">
              <w:rPr>
                <w:rFonts w:ascii="Arial" w:hAnsi="Arial" w:cs="Arial"/>
                <w:b/>
                <w:sz w:val="18"/>
                <w:szCs w:val="18"/>
              </w:rPr>
              <w:t>Nota:</w:t>
            </w:r>
            <w:r w:rsidRPr="0020061A">
              <w:rPr>
                <w:rFonts w:ascii="Arial" w:hAnsi="Arial" w:cs="Arial"/>
                <w:bCs/>
                <w:sz w:val="18"/>
                <w:szCs w:val="18"/>
              </w:rPr>
              <w:t xml:space="preserve"> Se recomienda a los responsables de reportar las</w:t>
            </w:r>
            <w:r w:rsidR="00033BE7" w:rsidRPr="0020061A">
              <w:rPr>
                <w:rFonts w:ascii="Arial" w:hAnsi="Arial" w:cs="Arial"/>
                <w:bCs/>
                <w:sz w:val="18"/>
                <w:szCs w:val="18"/>
              </w:rPr>
              <w:t xml:space="preserve"> </w:t>
            </w:r>
            <w:r w:rsidRPr="0020061A">
              <w:rPr>
                <w:rFonts w:ascii="Arial" w:hAnsi="Arial" w:cs="Arial"/>
                <w:bCs/>
                <w:sz w:val="18"/>
                <w:szCs w:val="18"/>
              </w:rPr>
              <w:t>novedades, revisar periódicamente los valores comerciales, con el fin de mantener los vehículos asegurados lo más ajustado posible a su realidad.</w:t>
            </w:r>
          </w:p>
        </w:tc>
        <w:tc>
          <w:tcPr>
            <w:tcW w:w="2051" w:type="dxa"/>
          </w:tcPr>
          <w:p w14:paraId="1A42F541" w14:textId="77777777" w:rsidR="00974390" w:rsidRPr="0020061A" w:rsidRDefault="00974390" w:rsidP="00A60B33">
            <w:pPr>
              <w:numPr>
                <w:ilvl w:val="12"/>
                <w:numId w:val="0"/>
              </w:numPr>
              <w:spacing w:line="276" w:lineRule="auto"/>
              <w:jc w:val="center"/>
              <w:rPr>
                <w:rFonts w:ascii="Arial" w:hAnsi="Arial" w:cs="Arial"/>
                <w:bCs/>
                <w:sz w:val="18"/>
                <w:szCs w:val="18"/>
              </w:rPr>
            </w:pPr>
          </w:p>
          <w:p w14:paraId="4DA861F9" w14:textId="2FAFB4E9" w:rsidR="00091D22" w:rsidRPr="0020061A" w:rsidRDefault="00091D22"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Parque Automotor</w:t>
            </w:r>
            <w:r w:rsidR="006E4A5E" w:rsidRPr="0020061A">
              <w:rPr>
                <w:rFonts w:ascii="Arial" w:hAnsi="Arial" w:cs="Arial"/>
                <w:bCs/>
                <w:sz w:val="18"/>
                <w:szCs w:val="18"/>
              </w:rPr>
              <w:t>/Cambio en los valores Asegurados</w:t>
            </w:r>
          </w:p>
        </w:tc>
      </w:tr>
    </w:tbl>
    <w:p w14:paraId="5546AB06" w14:textId="77777777" w:rsidR="00385D83" w:rsidRPr="008B79FE" w:rsidRDefault="00385D83" w:rsidP="00A60B33">
      <w:pPr>
        <w:pStyle w:val="Textoindependiente2"/>
        <w:spacing w:line="276" w:lineRule="auto"/>
        <w:rPr>
          <w:rFonts w:ascii="Arial" w:hAnsi="Arial" w:cs="Arial"/>
          <w:b/>
          <w:bCs/>
          <w:iCs/>
        </w:rPr>
      </w:pPr>
    </w:p>
    <w:p w14:paraId="55BF9821" w14:textId="2EA5D2C7" w:rsidR="006325CE" w:rsidRPr="008B79FE" w:rsidRDefault="00805BA1" w:rsidP="0020061A">
      <w:pPr>
        <w:pStyle w:val="Ttulo1"/>
        <w:numPr>
          <w:ilvl w:val="2"/>
          <w:numId w:val="18"/>
        </w:numPr>
        <w:spacing w:line="240" w:lineRule="auto"/>
        <w:jc w:val="both"/>
        <w:rPr>
          <w:rFonts w:cs="Arial"/>
          <w:sz w:val="22"/>
          <w:szCs w:val="36"/>
        </w:rPr>
      </w:pPr>
      <w:bookmarkStart w:id="71" w:name="_Toc144130948"/>
      <w:r>
        <w:rPr>
          <w:rFonts w:cs="Arial"/>
          <w:sz w:val="22"/>
          <w:szCs w:val="36"/>
        </w:rPr>
        <w:t>P</w:t>
      </w:r>
      <w:r w:rsidRPr="008B79FE">
        <w:rPr>
          <w:rFonts w:cs="Arial"/>
          <w:sz w:val="22"/>
          <w:szCs w:val="36"/>
        </w:rPr>
        <w:t xml:space="preserve">óliza de transporte de </w:t>
      </w:r>
      <w:r w:rsidR="00772D39" w:rsidRPr="008B79FE">
        <w:rPr>
          <w:rFonts w:cs="Arial"/>
          <w:sz w:val="22"/>
          <w:szCs w:val="36"/>
        </w:rPr>
        <w:t>mercancías</w:t>
      </w:r>
      <w:bookmarkEnd w:id="71"/>
      <w:r w:rsidRPr="008B79FE">
        <w:rPr>
          <w:rFonts w:cs="Arial"/>
          <w:sz w:val="22"/>
          <w:szCs w:val="36"/>
        </w:rPr>
        <w:t xml:space="preserve"> </w:t>
      </w:r>
    </w:p>
    <w:p w14:paraId="79FC5552" w14:textId="23EE85DF" w:rsidR="002907C5" w:rsidRPr="008B79FE" w:rsidRDefault="002907C5" w:rsidP="0020061A">
      <w:pPr>
        <w:pStyle w:val="Ttulo1"/>
        <w:numPr>
          <w:ilvl w:val="3"/>
          <w:numId w:val="18"/>
        </w:numPr>
        <w:spacing w:line="240" w:lineRule="auto"/>
        <w:jc w:val="both"/>
        <w:rPr>
          <w:rFonts w:cs="Arial"/>
          <w:sz w:val="24"/>
          <w:szCs w:val="40"/>
        </w:rPr>
      </w:pPr>
      <w:bookmarkStart w:id="72" w:name="_Toc144130949"/>
      <w:r w:rsidRPr="008B79FE">
        <w:rPr>
          <w:rFonts w:cs="Arial"/>
          <w:bCs/>
          <w:iCs/>
          <w:sz w:val="22"/>
          <w:szCs w:val="44"/>
        </w:rPr>
        <w:t>Objeto de la Póliza</w:t>
      </w:r>
      <w:bookmarkEnd w:id="72"/>
    </w:p>
    <w:p w14:paraId="560EA633" w14:textId="77777777" w:rsidR="002907C5" w:rsidRPr="008B79FE" w:rsidRDefault="002907C5" w:rsidP="0020061A">
      <w:pPr>
        <w:spacing w:line="240" w:lineRule="auto"/>
        <w:jc w:val="both"/>
        <w:rPr>
          <w:rStyle w:val="fontstyle01"/>
          <w:rFonts w:ascii="Arial" w:hAnsi="Arial" w:cs="Arial"/>
          <w:color w:val="auto"/>
          <w:sz w:val="22"/>
          <w:szCs w:val="22"/>
        </w:rPr>
      </w:pPr>
      <w:r w:rsidRPr="008B79FE">
        <w:rPr>
          <w:rStyle w:val="fontstyle01"/>
          <w:rFonts w:ascii="Arial" w:hAnsi="Arial" w:cs="Arial"/>
          <w:color w:val="auto"/>
          <w:sz w:val="22"/>
          <w:szCs w:val="22"/>
        </w:rPr>
        <w:t>Amparar automáticamente las pérdidas y los daños materiales causados como consecuencia de los eventos que constituyen los amparos mencionados, en el transporte de cualquier tipo de mercancías nuevas y usadas, incluida</w:t>
      </w:r>
      <w:r w:rsidRPr="008B79FE">
        <w:rPr>
          <w:rFonts w:ascii="Arial" w:hAnsi="Arial" w:cs="Arial"/>
        </w:rPr>
        <w:t xml:space="preserve"> </w:t>
      </w:r>
      <w:r w:rsidRPr="008B79FE">
        <w:rPr>
          <w:rStyle w:val="fontstyle01"/>
          <w:rFonts w:ascii="Arial" w:hAnsi="Arial" w:cs="Arial"/>
          <w:color w:val="auto"/>
          <w:sz w:val="22"/>
          <w:szCs w:val="22"/>
        </w:rPr>
        <w:t>maquinaría, por cualquier medio de transporte, de los bienes de propiedad de la UNIDAD ADMINISTRATIVA CUERPO OFICIAL DE BOMBEROS DE BOGOTA, bajo tenencia,</w:t>
      </w:r>
      <w:r w:rsidRPr="008B79FE">
        <w:rPr>
          <w:rFonts w:ascii="Arial" w:hAnsi="Arial" w:cs="Arial"/>
        </w:rPr>
        <w:t xml:space="preserve"> </w:t>
      </w:r>
      <w:r w:rsidRPr="008B79FE">
        <w:rPr>
          <w:rStyle w:val="fontstyle01"/>
          <w:rFonts w:ascii="Arial" w:hAnsi="Arial" w:cs="Arial"/>
          <w:color w:val="auto"/>
          <w:sz w:val="22"/>
          <w:szCs w:val="22"/>
        </w:rPr>
        <w:t>responsabilidad y/o control, propios del giro normal de las actividades.</w:t>
      </w:r>
    </w:p>
    <w:p w14:paraId="372E9560" w14:textId="01FFCB86" w:rsidR="00B36A93" w:rsidRPr="008B79FE" w:rsidRDefault="00B36A93" w:rsidP="0020061A">
      <w:pPr>
        <w:pStyle w:val="Ttulo1"/>
        <w:numPr>
          <w:ilvl w:val="3"/>
          <w:numId w:val="18"/>
        </w:numPr>
        <w:spacing w:line="240" w:lineRule="auto"/>
        <w:jc w:val="both"/>
        <w:rPr>
          <w:rFonts w:cs="Arial"/>
          <w:bCs/>
          <w:iCs/>
          <w:sz w:val="22"/>
          <w:szCs w:val="44"/>
        </w:rPr>
      </w:pPr>
      <w:bookmarkStart w:id="73" w:name="_Toc144130950"/>
      <w:r w:rsidRPr="008B79FE">
        <w:rPr>
          <w:rFonts w:cs="Arial"/>
          <w:bCs/>
          <w:iCs/>
          <w:sz w:val="22"/>
          <w:szCs w:val="44"/>
        </w:rPr>
        <w:t>Limites Asegurados por Despacho</w:t>
      </w:r>
      <w:bookmarkEnd w:id="73"/>
    </w:p>
    <w:p w14:paraId="0B2136AE" w14:textId="7E4C779C" w:rsidR="00B36A93" w:rsidRPr="008B79FE" w:rsidRDefault="00B36A93" w:rsidP="0020061A">
      <w:pPr>
        <w:pStyle w:val="Prrafodelista"/>
        <w:numPr>
          <w:ilvl w:val="0"/>
          <w:numId w:val="28"/>
        </w:numPr>
        <w:spacing w:line="240" w:lineRule="auto"/>
        <w:jc w:val="both"/>
        <w:rPr>
          <w:rFonts w:ascii="Arial" w:hAnsi="Arial" w:cs="Arial"/>
        </w:rPr>
      </w:pPr>
      <w:r w:rsidRPr="008B79FE">
        <w:rPr>
          <w:rFonts w:ascii="Arial" w:hAnsi="Arial" w:cs="Arial"/>
        </w:rPr>
        <w:t xml:space="preserve">Límite asegurado por despacho $1.000.000.000. </w:t>
      </w:r>
      <w:r w:rsidR="00125561" w:rsidRPr="008B79FE">
        <w:rPr>
          <w:rFonts w:ascii="Arial" w:hAnsi="Arial" w:cs="Arial"/>
        </w:rPr>
        <w:t>(Mínimo establecido)</w:t>
      </w:r>
    </w:p>
    <w:p w14:paraId="228D8726" w14:textId="4FB5E46F" w:rsidR="00B36A93" w:rsidRPr="008B79FE" w:rsidRDefault="00B36A93" w:rsidP="0020061A">
      <w:pPr>
        <w:pStyle w:val="Prrafodelista"/>
        <w:numPr>
          <w:ilvl w:val="0"/>
          <w:numId w:val="28"/>
        </w:numPr>
        <w:spacing w:line="240" w:lineRule="auto"/>
        <w:jc w:val="both"/>
        <w:rPr>
          <w:rFonts w:ascii="Arial" w:hAnsi="Arial" w:cs="Arial"/>
          <w:b/>
          <w:bCs/>
        </w:rPr>
      </w:pPr>
      <w:r w:rsidRPr="008B79FE">
        <w:rPr>
          <w:rFonts w:ascii="Arial" w:hAnsi="Arial" w:cs="Arial"/>
        </w:rPr>
        <w:t>Presupuesto anual de movilización $1.000.000.000.</w:t>
      </w:r>
      <w:r w:rsidR="00125561" w:rsidRPr="008B79FE">
        <w:rPr>
          <w:rFonts w:ascii="Arial" w:hAnsi="Arial" w:cs="Arial"/>
        </w:rPr>
        <w:t xml:space="preserve"> (Mínimo establecido)</w:t>
      </w:r>
    </w:p>
    <w:p w14:paraId="39B0C7E5" w14:textId="46D3B7F7" w:rsidR="00B36A93" w:rsidRPr="008B79FE" w:rsidRDefault="00B36A93" w:rsidP="0020061A">
      <w:pPr>
        <w:pStyle w:val="Ttulo1"/>
        <w:numPr>
          <w:ilvl w:val="3"/>
          <w:numId w:val="18"/>
        </w:numPr>
        <w:spacing w:line="240" w:lineRule="auto"/>
        <w:jc w:val="both"/>
        <w:rPr>
          <w:rFonts w:cs="Arial"/>
          <w:iCs/>
          <w:sz w:val="22"/>
          <w:szCs w:val="48"/>
        </w:rPr>
      </w:pPr>
      <w:bookmarkStart w:id="74" w:name="_Toc144130951"/>
      <w:r w:rsidRPr="008B79FE">
        <w:rPr>
          <w:rFonts w:cs="Arial"/>
          <w:iCs/>
          <w:sz w:val="22"/>
          <w:szCs w:val="48"/>
        </w:rPr>
        <w:t>Trayectos Asegurados</w:t>
      </w:r>
      <w:bookmarkEnd w:id="74"/>
      <w:r w:rsidRPr="008B79FE">
        <w:rPr>
          <w:rFonts w:cs="Arial"/>
          <w:iCs/>
          <w:sz w:val="22"/>
          <w:szCs w:val="48"/>
        </w:rPr>
        <w:t xml:space="preserve"> </w:t>
      </w:r>
    </w:p>
    <w:p w14:paraId="1A2B51AD" w14:textId="77777777" w:rsidR="00B36A93" w:rsidRPr="008B79FE" w:rsidRDefault="00B36A93" w:rsidP="0020061A">
      <w:pPr>
        <w:pStyle w:val="Prrafodelista"/>
        <w:numPr>
          <w:ilvl w:val="0"/>
          <w:numId w:val="29"/>
        </w:numPr>
        <w:spacing w:line="240" w:lineRule="auto"/>
        <w:jc w:val="both"/>
        <w:rPr>
          <w:rFonts w:ascii="Arial" w:hAnsi="Arial" w:cs="Arial"/>
          <w:b/>
          <w:bCs/>
        </w:rPr>
      </w:pPr>
      <w:r w:rsidRPr="008B79FE">
        <w:rPr>
          <w:rFonts w:ascii="Arial" w:hAnsi="Arial" w:cs="Arial"/>
        </w:rPr>
        <w:t xml:space="preserve">Importaciones, exportaciones y reexportaciones: Desde cualquier lugar del mundo, hasta su destino final en Colombia y viceversa, bodega a bodega. </w:t>
      </w:r>
    </w:p>
    <w:p w14:paraId="2AE4A3FE" w14:textId="77777777" w:rsidR="00B36A93" w:rsidRPr="008B79FE" w:rsidRDefault="00B36A93" w:rsidP="0020061A">
      <w:pPr>
        <w:pStyle w:val="Prrafodelista"/>
        <w:numPr>
          <w:ilvl w:val="0"/>
          <w:numId w:val="29"/>
        </w:numPr>
        <w:spacing w:line="240" w:lineRule="auto"/>
        <w:jc w:val="both"/>
        <w:rPr>
          <w:rFonts w:ascii="Arial" w:hAnsi="Arial" w:cs="Arial"/>
          <w:b/>
          <w:bCs/>
        </w:rPr>
      </w:pPr>
      <w:r w:rsidRPr="008B79FE">
        <w:rPr>
          <w:rFonts w:ascii="Arial" w:hAnsi="Arial" w:cs="Arial"/>
        </w:rPr>
        <w:t xml:space="preserve">Despachos nacionales: Desde y hasta cualquier ciudad en el territorio nacional. </w:t>
      </w:r>
    </w:p>
    <w:p w14:paraId="06B13A7C" w14:textId="0AE91559" w:rsidR="00B36A93" w:rsidRPr="008B79FE" w:rsidRDefault="00B36A93" w:rsidP="0020061A">
      <w:pPr>
        <w:pStyle w:val="Prrafodelista"/>
        <w:numPr>
          <w:ilvl w:val="0"/>
          <w:numId w:val="29"/>
        </w:numPr>
        <w:spacing w:line="240" w:lineRule="auto"/>
        <w:jc w:val="both"/>
        <w:rPr>
          <w:rFonts w:ascii="Arial" w:hAnsi="Arial" w:cs="Arial"/>
          <w:b/>
          <w:bCs/>
        </w:rPr>
      </w:pPr>
      <w:r w:rsidRPr="008B79FE">
        <w:rPr>
          <w:rFonts w:ascii="Arial" w:hAnsi="Arial" w:cs="Arial"/>
        </w:rPr>
        <w:t>Despachos urbanos: Desde cualquier parte de la ciudad hasta su destino final en la misma.</w:t>
      </w:r>
    </w:p>
    <w:p w14:paraId="5C663DF6" w14:textId="0AF879FB" w:rsidR="00C60124" w:rsidRPr="008B79FE" w:rsidRDefault="003D435C" w:rsidP="0020061A">
      <w:pPr>
        <w:pStyle w:val="Ttulo1"/>
        <w:numPr>
          <w:ilvl w:val="3"/>
          <w:numId w:val="18"/>
        </w:numPr>
        <w:spacing w:line="240" w:lineRule="auto"/>
        <w:jc w:val="both"/>
        <w:rPr>
          <w:rFonts w:cs="Arial"/>
          <w:iCs/>
          <w:sz w:val="22"/>
          <w:szCs w:val="52"/>
        </w:rPr>
      </w:pPr>
      <w:r w:rsidRPr="008B79FE">
        <w:rPr>
          <w:rFonts w:cs="Arial"/>
          <w:iCs/>
          <w:sz w:val="22"/>
          <w:szCs w:val="52"/>
        </w:rPr>
        <w:lastRenderedPageBreak/>
        <w:t xml:space="preserve"> </w:t>
      </w:r>
      <w:bookmarkStart w:id="75" w:name="_Toc144130952"/>
      <w:r w:rsidR="00C60124" w:rsidRPr="008B79FE">
        <w:rPr>
          <w:rFonts w:cs="Arial"/>
          <w:iCs/>
          <w:sz w:val="22"/>
          <w:szCs w:val="52"/>
        </w:rPr>
        <w:t>Medios de transporte</w:t>
      </w:r>
      <w:bookmarkEnd w:id="75"/>
      <w:r w:rsidR="00C60124" w:rsidRPr="008B79FE">
        <w:rPr>
          <w:rFonts w:cs="Arial"/>
          <w:iCs/>
          <w:sz w:val="22"/>
          <w:szCs w:val="52"/>
        </w:rPr>
        <w:t xml:space="preserve"> </w:t>
      </w:r>
    </w:p>
    <w:p w14:paraId="3917CE85" w14:textId="615A8940" w:rsidR="00C60124" w:rsidRPr="008B79FE" w:rsidRDefault="00C60124" w:rsidP="0020061A">
      <w:pPr>
        <w:pStyle w:val="Prrafodelista"/>
        <w:numPr>
          <w:ilvl w:val="0"/>
          <w:numId w:val="30"/>
        </w:numPr>
        <w:spacing w:line="240" w:lineRule="auto"/>
        <w:jc w:val="both"/>
        <w:rPr>
          <w:rStyle w:val="fontstyle01"/>
          <w:rFonts w:ascii="Arial" w:hAnsi="Arial" w:cs="Arial"/>
          <w:color w:val="auto"/>
          <w:sz w:val="22"/>
          <w:szCs w:val="22"/>
        </w:rPr>
      </w:pPr>
      <w:r w:rsidRPr="008B79FE">
        <w:rPr>
          <w:rFonts w:ascii="Arial" w:hAnsi="Arial" w:cs="Arial"/>
        </w:rPr>
        <w:t>Se ampara cualquier medio de transporte: Marítimo, Aéreo, Fluvial, Terrestre y Cabotaje</w:t>
      </w:r>
    </w:p>
    <w:p w14:paraId="58DF6BD9" w14:textId="701129B3" w:rsidR="003D435C" w:rsidRPr="0020061A" w:rsidRDefault="002907C5" w:rsidP="0020061A">
      <w:pPr>
        <w:pStyle w:val="Ttulo1"/>
        <w:numPr>
          <w:ilvl w:val="3"/>
          <w:numId w:val="18"/>
        </w:numPr>
        <w:spacing w:line="240" w:lineRule="auto"/>
        <w:jc w:val="both"/>
        <w:rPr>
          <w:rFonts w:cs="Arial"/>
        </w:rPr>
      </w:pPr>
      <w:bookmarkStart w:id="76" w:name="_Toc144130953"/>
      <w:r w:rsidRPr="0020061A">
        <w:rPr>
          <w:rFonts w:cs="Arial"/>
          <w:iCs/>
          <w:sz w:val="22"/>
          <w:szCs w:val="52"/>
        </w:rPr>
        <w:t>Amparos y Coberturas</w:t>
      </w:r>
      <w:bookmarkEnd w:id="76"/>
    </w:p>
    <w:p w14:paraId="76F49E24" w14:textId="77777777" w:rsidR="00B36A93" w:rsidRPr="008B79FE" w:rsidRDefault="002907C5" w:rsidP="0020061A">
      <w:pPr>
        <w:pStyle w:val="Prrafodelista"/>
        <w:numPr>
          <w:ilvl w:val="0"/>
          <w:numId w:val="27"/>
        </w:numPr>
        <w:spacing w:line="240" w:lineRule="auto"/>
        <w:jc w:val="both"/>
        <w:rPr>
          <w:rFonts w:ascii="Arial" w:hAnsi="Arial" w:cs="Arial"/>
          <w:b/>
          <w:bCs/>
        </w:rPr>
      </w:pPr>
      <w:r w:rsidRPr="008B79FE">
        <w:rPr>
          <w:rFonts w:ascii="Arial" w:hAnsi="Arial" w:cs="Arial"/>
          <w:b/>
          <w:bCs/>
        </w:rPr>
        <w:t xml:space="preserve">Pérdida Total y/o Daños </w:t>
      </w:r>
      <w:r w:rsidR="00B36A93" w:rsidRPr="008B79FE">
        <w:rPr>
          <w:rFonts w:ascii="Arial" w:hAnsi="Arial" w:cs="Arial"/>
          <w:b/>
          <w:bCs/>
        </w:rPr>
        <w:t xml:space="preserve">Materiales: </w:t>
      </w:r>
      <w:r w:rsidRPr="008B79FE">
        <w:rPr>
          <w:rFonts w:ascii="Arial" w:hAnsi="Arial" w:cs="Arial"/>
        </w:rPr>
        <w:t xml:space="preserve">Es cuando se indemniza la pérdida o daño material de los bienes producida por cualquier riesgo no expresamente excluido, siempre que se produzca con ocasión de su transporte, incluidas las operaciones de cargue, trasiego, trasbordo, descargue o </w:t>
      </w:r>
      <w:proofErr w:type="spellStart"/>
      <w:r w:rsidRPr="008B79FE">
        <w:rPr>
          <w:rFonts w:ascii="Arial" w:hAnsi="Arial" w:cs="Arial"/>
        </w:rPr>
        <w:t>desenvasado</w:t>
      </w:r>
      <w:proofErr w:type="spellEnd"/>
      <w:r w:rsidRPr="008B79FE">
        <w:rPr>
          <w:rFonts w:ascii="Arial" w:hAnsi="Arial" w:cs="Arial"/>
        </w:rPr>
        <w:t xml:space="preserve"> y permanencias.</w:t>
      </w:r>
    </w:p>
    <w:p w14:paraId="08F0E392" w14:textId="77777777" w:rsidR="00B36A93" w:rsidRPr="008B79FE" w:rsidRDefault="00B36A93" w:rsidP="0020061A">
      <w:pPr>
        <w:pStyle w:val="Prrafodelista"/>
        <w:spacing w:line="240" w:lineRule="auto"/>
        <w:jc w:val="both"/>
        <w:rPr>
          <w:rFonts w:ascii="Arial" w:hAnsi="Arial" w:cs="Arial"/>
          <w:b/>
          <w:bCs/>
        </w:rPr>
      </w:pPr>
    </w:p>
    <w:p w14:paraId="37B8D608" w14:textId="2163B3AE" w:rsidR="002907C5" w:rsidRPr="008B79FE" w:rsidRDefault="002907C5" w:rsidP="0020061A">
      <w:pPr>
        <w:pStyle w:val="Prrafodelista"/>
        <w:spacing w:line="240" w:lineRule="auto"/>
        <w:jc w:val="both"/>
        <w:rPr>
          <w:rFonts w:ascii="Arial" w:hAnsi="Arial" w:cs="Arial"/>
          <w:b/>
          <w:bCs/>
        </w:rPr>
      </w:pPr>
      <w:r w:rsidRPr="008B79FE">
        <w:rPr>
          <w:rFonts w:ascii="Arial" w:hAnsi="Arial" w:cs="Arial"/>
        </w:rPr>
        <w:t>Así mismo, esta cobertura incluye los amparos de incendio y/o rayo, vientos fuertes, caída a abismos, hundimiento, colisión, volcamiento, inundaciones, fallas mecánicas imprevistas, combustión  espontánea, desbarrancamiento, explosión, derrames accidentales imprevistos y repentinos, caídas accidentales de mercancías, caída de aeronaves u otros objetos que se desprendan de ella u otros objetos aéreos, encallamiento, guerra internacional, maremoto, tsunami, mar de leva, marea alta, iceberg, tempestades, huracanes, vientos fuertes en general, nevadas, ciclón, granizo, deslizamiento de tierra, avalanchas, fallas geológicas, terremoto, temblor y/o erupción volcánica, asentamientos, inconsistencias del suelo o cualquier otra convulsión de la naturaleza, colisión por culpa concurrente y aquellos estipulados en la carátula de la póliza y/o sus condiciones particulares.</w:t>
      </w:r>
    </w:p>
    <w:p w14:paraId="799271B7" w14:textId="77777777" w:rsidR="00B36A93" w:rsidRPr="008B79FE" w:rsidRDefault="00B36A93" w:rsidP="0020061A">
      <w:pPr>
        <w:pStyle w:val="Prrafodelista"/>
        <w:spacing w:line="240" w:lineRule="auto"/>
        <w:jc w:val="both"/>
        <w:rPr>
          <w:rFonts w:ascii="Arial" w:hAnsi="Arial" w:cs="Arial"/>
          <w:b/>
          <w:bCs/>
        </w:rPr>
      </w:pPr>
    </w:p>
    <w:p w14:paraId="65D64B4C" w14:textId="21E58482" w:rsidR="002907C5" w:rsidRPr="008B79FE" w:rsidRDefault="002907C5" w:rsidP="0020061A">
      <w:pPr>
        <w:pStyle w:val="Prrafodelista"/>
        <w:numPr>
          <w:ilvl w:val="0"/>
          <w:numId w:val="27"/>
        </w:numPr>
        <w:spacing w:line="240" w:lineRule="auto"/>
        <w:jc w:val="both"/>
        <w:rPr>
          <w:rFonts w:ascii="Arial" w:hAnsi="Arial" w:cs="Arial"/>
          <w:b/>
          <w:bCs/>
        </w:rPr>
      </w:pPr>
      <w:r w:rsidRPr="008B79FE">
        <w:rPr>
          <w:rFonts w:ascii="Arial" w:hAnsi="Arial" w:cs="Arial"/>
          <w:b/>
          <w:bCs/>
        </w:rPr>
        <w:t>Falta de Entrega</w:t>
      </w:r>
      <w:r w:rsidR="00B36A93" w:rsidRPr="008B79FE">
        <w:rPr>
          <w:rFonts w:ascii="Arial" w:hAnsi="Arial" w:cs="Arial"/>
          <w:b/>
          <w:bCs/>
        </w:rPr>
        <w:t xml:space="preserve">: </w:t>
      </w:r>
      <w:r w:rsidRPr="008B79FE">
        <w:rPr>
          <w:rFonts w:ascii="Arial" w:hAnsi="Arial" w:cs="Arial"/>
        </w:rPr>
        <w:t>Esta cobertura incluye los amparos de hurto calificado, asonada, motín, conmoción civil o popular, y huelga, actos malintencionados de terceros incluidos actos de piratería y terrorismo, guerra internacional, guerra civil, rebelión, insurrección, acto hostil de un poder beligerante o contra dicho poder, aprehensión, minas, torpedos, bombas u otros artefactos de guerra abandonado y aquellos estipulados en la carátula de la póliza y/o sus condiciones particulares.</w:t>
      </w:r>
    </w:p>
    <w:p w14:paraId="03FC10F8" w14:textId="77777777" w:rsidR="00B36A93" w:rsidRPr="008B79FE" w:rsidRDefault="00B36A93" w:rsidP="0020061A">
      <w:pPr>
        <w:pStyle w:val="Prrafodelista"/>
        <w:spacing w:line="240" w:lineRule="auto"/>
        <w:jc w:val="both"/>
        <w:rPr>
          <w:rFonts w:ascii="Arial" w:hAnsi="Arial" w:cs="Arial"/>
          <w:b/>
          <w:bCs/>
        </w:rPr>
      </w:pPr>
    </w:p>
    <w:p w14:paraId="2EB9357F" w14:textId="3EFA0C43" w:rsidR="002907C5" w:rsidRPr="008B79FE" w:rsidRDefault="002907C5" w:rsidP="0020061A">
      <w:pPr>
        <w:pStyle w:val="Prrafodelista"/>
        <w:numPr>
          <w:ilvl w:val="0"/>
          <w:numId w:val="27"/>
        </w:numPr>
        <w:spacing w:line="240" w:lineRule="auto"/>
        <w:jc w:val="both"/>
        <w:rPr>
          <w:rFonts w:ascii="Arial" w:hAnsi="Arial" w:cs="Arial"/>
          <w:b/>
          <w:bCs/>
        </w:rPr>
      </w:pPr>
      <w:r w:rsidRPr="008B79FE">
        <w:rPr>
          <w:rFonts w:ascii="Arial" w:hAnsi="Arial" w:cs="Arial"/>
          <w:b/>
          <w:bCs/>
        </w:rPr>
        <w:t>Avería Particular</w:t>
      </w:r>
      <w:r w:rsidR="00B36A93" w:rsidRPr="008B79FE">
        <w:rPr>
          <w:rFonts w:ascii="Arial" w:hAnsi="Arial" w:cs="Arial"/>
          <w:b/>
          <w:bCs/>
        </w:rPr>
        <w:t xml:space="preserve">: </w:t>
      </w:r>
      <w:r w:rsidRPr="008B79FE">
        <w:rPr>
          <w:rFonts w:ascii="Arial" w:hAnsi="Arial" w:cs="Arial"/>
        </w:rPr>
        <w:t>Se trata de indemnizar los daños ocurridos a la mercancía como consecuencia de descargue forzoso, avería sin accidente del medio de transporte, en general daños por la movilización de los bienes y aquellos estipulados en la carátula de la póliza y/o sus condiciones particulares.</w:t>
      </w:r>
    </w:p>
    <w:p w14:paraId="0CFCFDBF" w14:textId="77777777" w:rsidR="00B36A93" w:rsidRPr="008B79FE" w:rsidRDefault="00B36A93" w:rsidP="0020061A">
      <w:pPr>
        <w:pStyle w:val="Prrafodelista"/>
        <w:spacing w:line="240" w:lineRule="auto"/>
        <w:jc w:val="both"/>
        <w:rPr>
          <w:rFonts w:ascii="Arial" w:hAnsi="Arial" w:cs="Arial"/>
          <w:b/>
          <w:bCs/>
        </w:rPr>
      </w:pPr>
    </w:p>
    <w:p w14:paraId="28709A38" w14:textId="3EC95DEA" w:rsidR="002907C5" w:rsidRPr="008B79FE" w:rsidRDefault="002907C5" w:rsidP="0020061A">
      <w:pPr>
        <w:pStyle w:val="Prrafodelista"/>
        <w:numPr>
          <w:ilvl w:val="0"/>
          <w:numId w:val="27"/>
        </w:numPr>
        <w:spacing w:line="240" w:lineRule="auto"/>
        <w:jc w:val="both"/>
        <w:rPr>
          <w:rFonts w:ascii="Arial" w:hAnsi="Arial" w:cs="Arial"/>
          <w:b/>
          <w:bCs/>
        </w:rPr>
      </w:pPr>
      <w:r w:rsidRPr="008B79FE">
        <w:rPr>
          <w:rFonts w:ascii="Arial" w:hAnsi="Arial" w:cs="Arial"/>
          <w:b/>
          <w:bCs/>
        </w:rPr>
        <w:t>Saqueo</w:t>
      </w:r>
      <w:r w:rsidR="00B36A93" w:rsidRPr="008B79FE">
        <w:rPr>
          <w:rFonts w:ascii="Arial" w:hAnsi="Arial" w:cs="Arial"/>
          <w:b/>
          <w:bCs/>
        </w:rPr>
        <w:t xml:space="preserve">: </w:t>
      </w:r>
      <w:r w:rsidRPr="008B79FE">
        <w:rPr>
          <w:rFonts w:ascii="Arial" w:hAnsi="Arial" w:cs="Arial"/>
        </w:rPr>
        <w:t>La indemnización a las pérdidas de la mercancía ocasionadas por el extravío o el hurto de las mercancías transportadas.</w:t>
      </w:r>
    </w:p>
    <w:p w14:paraId="62386227" w14:textId="77777777" w:rsidR="00B36A93" w:rsidRPr="008B79FE" w:rsidRDefault="00B36A93" w:rsidP="0020061A">
      <w:pPr>
        <w:pStyle w:val="Prrafodelista"/>
        <w:spacing w:line="240" w:lineRule="auto"/>
        <w:jc w:val="both"/>
        <w:rPr>
          <w:rFonts w:ascii="Arial" w:hAnsi="Arial" w:cs="Arial"/>
          <w:b/>
          <w:bCs/>
        </w:rPr>
      </w:pPr>
    </w:p>
    <w:p w14:paraId="5D10F88D" w14:textId="77777777" w:rsidR="00B36A93" w:rsidRPr="008B79FE" w:rsidRDefault="002907C5" w:rsidP="0020061A">
      <w:pPr>
        <w:pStyle w:val="Prrafodelista"/>
        <w:numPr>
          <w:ilvl w:val="0"/>
          <w:numId w:val="27"/>
        </w:numPr>
        <w:spacing w:line="240" w:lineRule="auto"/>
        <w:jc w:val="both"/>
        <w:rPr>
          <w:rFonts w:ascii="Arial" w:hAnsi="Arial" w:cs="Arial"/>
          <w:b/>
          <w:bCs/>
        </w:rPr>
      </w:pPr>
      <w:r w:rsidRPr="008B79FE">
        <w:rPr>
          <w:rFonts w:ascii="Arial" w:hAnsi="Arial" w:cs="Arial"/>
          <w:b/>
          <w:bCs/>
        </w:rPr>
        <w:t>Lucro Cesante Y Perdidas Consecuenciales</w:t>
      </w:r>
      <w:r w:rsidR="00B36A93" w:rsidRPr="008B79FE">
        <w:rPr>
          <w:rFonts w:ascii="Arial" w:hAnsi="Arial" w:cs="Arial"/>
          <w:b/>
          <w:bCs/>
        </w:rPr>
        <w:t xml:space="preserve">: </w:t>
      </w:r>
      <w:r w:rsidRPr="008B79FE">
        <w:rPr>
          <w:rFonts w:ascii="Arial" w:hAnsi="Arial" w:cs="Arial"/>
        </w:rPr>
        <w:t>Es indemnizar al asegurado el valor o porcentaje pactado por concepto de lucro cesante. Tal porcentaje debe estar pactado y figurar en la carátula de la póliza o en anexo posterior expedido antes de iniciar el despacho asegurado.</w:t>
      </w:r>
    </w:p>
    <w:p w14:paraId="5C014775" w14:textId="599C525F" w:rsidR="002907C5" w:rsidRPr="008B79FE" w:rsidRDefault="002907C5" w:rsidP="0020061A">
      <w:pPr>
        <w:pStyle w:val="Prrafodelista"/>
        <w:spacing w:line="240" w:lineRule="auto"/>
        <w:jc w:val="both"/>
        <w:rPr>
          <w:rFonts w:ascii="Arial" w:hAnsi="Arial" w:cs="Arial"/>
          <w:b/>
          <w:bCs/>
        </w:rPr>
      </w:pPr>
      <w:r w:rsidRPr="008B79FE">
        <w:rPr>
          <w:rFonts w:ascii="Arial" w:hAnsi="Arial" w:cs="Arial"/>
        </w:rPr>
        <w:t xml:space="preserve"> </w:t>
      </w:r>
    </w:p>
    <w:p w14:paraId="2376BF78" w14:textId="23B9172F" w:rsidR="002907C5" w:rsidRPr="008B79FE" w:rsidRDefault="002907C5" w:rsidP="0020061A">
      <w:pPr>
        <w:pStyle w:val="Prrafodelista"/>
        <w:numPr>
          <w:ilvl w:val="0"/>
          <w:numId w:val="27"/>
        </w:numPr>
        <w:spacing w:line="240" w:lineRule="auto"/>
        <w:jc w:val="both"/>
        <w:rPr>
          <w:rFonts w:ascii="Arial" w:hAnsi="Arial" w:cs="Arial"/>
        </w:rPr>
      </w:pPr>
      <w:r w:rsidRPr="008B79FE">
        <w:rPr>
          <w:rFonts w:ascii="Arial" w:hAnsi="Arial" w:cs="Arial"/>
          <w:b/>
          <w:bCs/>
        </w:rPr>
        <w:t>Huelga (Asonada, Motín, Conmoción Civil o Popular, Actos mal intencionados de terceros, Incluidos actos terroristas y De movimientos subversivos</w:t>
      </w:r>
      <w:r w:rsidRPr="008B79FE">
        <w:rPr>
          <w:rFonts w:ascii="Arial" w:hAnsi="Arial" w:cs="Arial"/>
        </w:rPr>
        <w:t>)</w:t>
      </w:r>
      <w:r w:rsidR="00B36A93" w:rsidRPr="008B79FE">
        <w:rPr>
          <w:rFonts w:ascii="Arial" w:hAnsi="Arial" w:cs="Arial"/>
        </w:rPr>
        <w:t xml:space="preserve">: </w:t>
      </w:r>
      <w:r w:rsidRPr="008B79FE">
        <w:rPr>
          <w:rFonts w:ascii="Arial" w:hAnsi="Arial" w:cs="Arial"/>
        </w:rPr>
        <w:t>Se trata de indemnizar las pérdidas de las mercancías como consecuencia de la huelga y definida como la asonada, motín, conmoción civil o popular, actos mal intencionados de terceros, incluidos los actos terroristas y de movimientos subversivos.</w:t>
      </w:r>
    </w:p>
    <w:p w14:paraId="54424E54" w14:textId="77777777" w:rsidR="00B36A93" w:rsidRPr="008B79FE" w:rsidRDefault="00B36A93" w:rsidP="0020061A">
      <w:pPr>
        <w:pStyle w:val="Prrafodelista"/>
        <w:spacing w:line="240" w:lineRule="auto"/>
        <w:rPr>
          <w:rFonts w:ascii="Arial" w:hAnsi="Arial" w:cs="Arial"/>
        </w:rPr>
      </w:pPr>
    </w:p>
    <w:p w14:paraId="07D8696E" w14:textId="7A6E04E8" w:rsidR="002907C5" w:rsidRPr="008B79FE" w:rsidRDefault="002907C5" w:rsidP="0020061A">
      <w:pPr>
        <w:pStyle w:val="Prrafodelista"/>
        <w:numPr>
          <w:ilvl w:val="0"/>
          <w:numId w:val="27"/>
        </w:numPr>
        <w:spacing w:line="240" w:lineRule="auto"/>
        <w:jc w:val="both"/>
        <w:rPr>
          <w:rFonts w:ascii="Arial" w:hAnsi="Arial" w:cs="Arial"/>
          <w:b/>
          <w:bCs/>
        </w:rPr>
      </w:pPr>
      <w:r w:rsidRPr="008B79FE">
        <w:rPr>
          <w:rFonts w:ascii="Arial" w:hAnsi="Arial" w:cs="Arial"/>
          <w:b/>
          <w:bCs/>
        </w:rPr>
        <w:t>Operaciones de Cargue y Descargue</w:t>
      </w:r>
      <w:r w:rsidR="00B36A93" w:rsidRPr="008B79FE">
        <w:rPr>
          <w:rFonts w:ascii="Arial" w:hAnsi="Arial" w:cs="Arial"/>
          <w:b/>
          <w:bCs/>
        </w:rPr>
        <w:t xml:space="preserve">: </w:t>
      </w:r>
      <w:r w:rsidRPr="008B79FE">
        <w:rPr>
          <w:rFonts w:ascii="Arial" w:hAnsi="Arial" w:cs="Arial"/>
        </w:rPr>
        <w:t>La indemnización de las pérdidas de la mercancía ocasionadas en el cargue o descargue de las mismas.</w:t>
      </w:r>
    </w:p>
    <w:p w14:paraId="1F1E0985" w14:textId="77777777" w:rsidR="00B36A93" w:rsidRPr="008B79FE" w:rsidRDefault="00B36A93" w:rsidP="0020061A">
      <w:pPr>
        <w:pStyle w:val="Prrafodelista"/>
        <w:spacing w:line="240" w:lineRule="auto"/>
        <w:jc w:val="both"/>
        <w:rPr>
          <w:rFonts w:ascii="Arial" w:hAnsi="Arial" w:cs="Arial"/>
          <w:b/>
          <w:bCs/>
        </w:rPr>
      </w:pPr>
    </w:p>
    <w:p w14:paraId="5BDD2149" w14:textId="30ED9BEF" w:rsidR="00A77F30" w:rsidRPr="008B79FE" w:rsidRDefault="002907C5" w:rsidP="0020061A">
      <w:pPr>
        <w:pStyle w:val="Prrafodelista"/>
        <w:numPr>
          <w:ilvl w:val="0"/>
          <w:numId w:val="27"/>
        </w:numPr>
        <w:spacing w:line="240" w:lineRule="auto"/>
        <w:jc w:val="both"/>
        <w:rPr>
          <w:rFonts w:ascii="Arial" w:hAnsi="Arial" w:cs="Arial"/>
          <w:b/>
          <w:bCs/>
        </w:rPr>
      </w:pPr>
      <w:r w:rsidRPr="008B79FE">
        <w:rPr>
          <w:rFonts w:ascii="Arial" w:hAnsi="Arial" w:cs="Arial"/>
          <w:b/>
          <w:bCs/>
        </w:rPr>
        <w:t>Actos de Autoridad</w:t>
      </w:r>
      <w:r w:rsidR="00B36A93" w:rsidRPr="008B79FE">
        <w:rPr>
          <w:rFonts w:ascii="Arial" w:hAnsi="Arial" w:cs="Arial"/>
          <w:b/>
          <w:bCs/>
        </w:rPr>
        <w:t xml:space="preserve">: </w:t>
      </w:r>
      <w:r w:rsidRPr="008B79FE">
        <w:rPr>
          <w:rFonts w:ascii="Arial" w:hAnsi="Arial" w:cs="Arial"/>
        </w:rPr>
        <w:t>La póliza se extiende a cubrir los daños o pérdidas materiales de los bienes asegurados, causados directamente por la acción de la autoridad legalmente constituida, ejercida con el fin de disminuir o aminorar las consecuencias de cualquiera de los riesgos amparados. Se excluye el embargo, la confiscación de bienes, la apropiación o requisición.</w:t>
      </w:r>
    </w:p>
    <w:p w14:paraId="138873D9" w14:textId="228823EB" w:rsidR="00897811" w:rsidRPr="008B79FE" w:rsidRDefault="00897811" w:rsidP="0020061A">
      <w:pPr>
        <w:pStyle w:val="Ttulo1"/>
        <w:numPr>
          <w:ilvl w:val="3"/>
          <w:numId w:val="18"/>
        </w:numPr>
        <w:spacing w:line="240" w:lineRule="auto"/>
        <w:jc w:val="both"/>
        <w:rPr>
          <w:rFonts w:cs="Arial"/>
          <w:iCs/>
          <w:sz w:val="22"/>
          <w:szCs w:val="52"/>
        </w:rPr>
      </w:pPr>
      <w:bookmarkStart w:id="77" w:name="_Toc144130954"/>
      <w:r w:rsidRPr="008B79FE">
        <w:rPr>
          <w:rFonts w:cs="Arial"/>
          <w:iCs/>
          <w:sz w:val="22"/>
          <w:szCs w:val="52"/>
        </w:rPr>
        <w:t>Responsables del reporte de novedades a la Póliza de Transporte de Mercancías</w:t>
      </w:r>
      <w:bookmarkEnd w:id="77"/>
    </w:p>
    <w:tbl>
      <w:tblPr>
        <w:tblStyle w:val="Tablaconcuadrcula"/>
        <w:tblW w:w="0" w:type="auto"/>
        <w:jc w:val="center"/>
        <w:tblLook w:val="04A0" w:firstRow="1" w:lastRow="0" w:firstColumn="1" w:lastColumn="0" w:noHBand="0" w:noVBand="1"/>
      </w:tblPr>
      <w:tblGrid>
        <w:gridCol w:w="2545"/>
        <w:gridCol w:w="5164"/>
        <w:gridCol w:w="1354"/>
      </w:tblGrid>
      <w:tr w:rsidR="008B79FE" w:rsidRPr="0020061A" w14:paraId="6D782E43" w14:textId="77777777" w:rsidTr="005C3D53">
        <w:trPr>
          <w:trHeight w:val="367"/>
          <w:jc w:val="center"/>
        </w:trPr>
        <w:tc>
          <w:tcPr>
            <w:tcW w:w="2545" w:type="dxa"/>
            <w:shd w:val="clear" w:color="auto" w:fill="C00000"/>
          </w:tcPr>
          <w:p w14:paraId="74D0FEB5" w14:textId="09508849" w:rsidR="005C3D53" w:rsidRPr="0020061A" w:rsidRDefault="00772D39"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Área</w:t>
            </w:r>
            <w:r w:rsidR="005C3D53" w:rsidRPr="0020061A">
              <w:rPr>
                <w:rFonts w:ascii="Arial" w:hAnsi="Arial" w:cs="Arial"/>
                <w:b/>
                <w:sz w:val="18"/>
                <w:szCs w:val="18"/>
              </w:rPr>
              <w:t>/Grupo</w:t>
            </w:r>
          </w:p>
        </w:tc>
        <w:tc>
          <w:tcPr>
            <w:tcW w:w="5164" w:type="dxa"/>
            <w:shd w:val="clear" w:color="auto" w:fill="C00000"/>
          </w:tcPr>
          <w:p w14:paraId="10C84C69" w14:textId="5709EAF6" w:rsidR="005C3D53" w:rsidRPr="0020061A" w:rsidRDefault="00E80FEC"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Tipo de Novedad</w:t>
            </w:r>
          </w:p>
        </w:tc>
        <w:tc>
          <w:tcPr>
            <w:tcW w:w="1354" w:type="dxa"/>
            <w:shd w:val="clear" w:color="auto" w:fill="C00000"/>
          </w:tcPr>
          <w:p w14:paraId="6F2805EC" w14:textId="00A39523" w:rsidR="005C3D53" w:rsidRPr="0020061A" w:rsidRDefault="005C3D53"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Novedad a:</w:t>
            </w:r>
          </w:p>
        </w:tc>
      </w:tr>
      <w:tr w:rsidR="008B79FE" w:rsidRPr="0020061A" w14:paraId="4FFED792" w14:textId="77777777" w:rsidTr="0020061A">
        <w:trPr>
          <w:trHeight w:val="1315"/>
          <w:jc w:val="center"/>
        </w:trPr>
        <w:tc>
          <w:tcPr>
            <w:tcW w:w="2545" w:type="dxa"/>
          </w:tcPr>
          <w:p w14:paraId="6CD1FCA9" w14:textId="77777777" w:rsidR="00F37ACF" w:rsidRPr="0020061A" w:rsidRDefault="00F37ACF" w:rsidP="00A60B33">
            <w:pPr>
              <w:numPr>
                <w:ilvl w:val="12"/>
                <w:numId w:val="0"/>
              </w:numPr>
              <w:spacing w:line="276" w:lineRule="auto"/>
              <w:jc w:val="center"/>
              <w:rPr>
                <w:rFonts w:ascii="Arial" w:hAnsi="Arial" w:cs="Arial"/>
                <w:bCs/>
                <w:sz w:val="18"/>
                <w:szCs w:val="18"/>
              </w:rPr>
            </w:pPr>
          </w:p>
          <w:p w14:paraId="24249B12" w14:textId="77777777" w:rsidR="00F37ACF" w:rsidRPr="0020061A" w:rsidRDefault="00F37ACF" w:rsidP="00A60B33">
            <w:pPr>
              <w:numPr>
                <w:ilvl w:val="12"/>
                <w:numId w:val="0"/>
              </w:numPr>
              <w:spacing w:line="276" w:lineRule="auto"/>
              <w:jc w:val="center"/>
              <w:rPr>
                <w:rFonts w:ascii="Arial" w:hAnsi="Arial" w:cs="Arial"/>
                <w:bCs/>
                <w:sz w:val="18"/>
                <w:szCs w:val="18"/>
              </w:rPr>
            </w:pPr>
          </w:p>
          <w:p w14:paraId="466EBB2F" w14:textId="77777777" w:rsidR="00F37ACF" w:rsidRPr="0020061A" w:rsidRDefault="00F37ACF" w:rsidP="00A60B33">
            <w:pPr>
              <w:numPr>
                <w:ilvl w:val="12"/>
                <w:numId w:val="0"/>
              </w:numPr>
              <w:spacing w:line="276" w:lineRule="auto"/>
              <w:jc w:val="center"/>
              <w:rPr>
                <w:rFonts w:ascii="Arial" w:hAnsi="Arial" w:cs="Arial"/>
                <w:bCs/>
                <w:sz w:val="18"/>
                <w:szCs w:val="18"/>
              </w:rPr>
            </w:pPr>
          </w:p>
          <w:p w14:paraId="157AB2F9" w14:textId="61E583A8" w:rsidR="00417AEF" w:rsidRPr="0020061A" w:rsidRDefault="00417AEF"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Subdirectores y Líderes Operativos</w:t>
            </w:r>
          </w:p>
          <w:p w14:paraId="29EC573B" w14:textId="77777777" w:rsidR="00417AEF" w:rsidRPr="0020061A" w:rsidRDefault="00417AEF" w:rsidP="00A60B33">
            <w:pPr>
              <w:numPr>
                <w:ilvl w:val="12"/>
                <w:numId w:val="0"/>
              </w:numPr>
              <w:spacing w:line="276" w:lineRule="auto"/>
              <w:jc w:val="center"/>
              <w:rPr>
                <w:rFonts w:ascii="Arial" w:hAnsi="Arial" w:cs="Arial"/>
                <w:bCs/>
                <w:sz w:val="18"/>
                <w:szCs w:val="18"/>
              </w:rPr>
            </w:pPr>
          </w:p>
          <w:p w14:paraId="6E4AC600" w14:textId="5B139222" w:rsidR="00897811" w:rsidRPr="0020061A" w:rsidRDefault="00417AEF" w:rsidP="00A60B33">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 xml:space="preserve">Nota: Opera de conforme a la necesidad </w:t>
            </w:r>
          </w:p>
        </w:tc>
        <w:tc>
          <w:tcPr>
            <w:tcW w:w="5164" w:type="dxa"/>
          </w:tcPr>
          <w:p w14:paraId="13928D14" w14:textId="78BCB8D3" w:rsidR="00897811" w:rsidRPr="0020061A" w:rsidRDefault="00897811" w:rsidP="00D01CE1">
            <w:pPr>
              <w:pStyle w:val="Prrafodelista"/>
              <w:numPr>
                <w:ilvl w:val="0"/>
                <w:numId w:val="31"/>
              </w:numPr>
              <w:spacing w:line="276" w:lineRule="auto"/>
              <w:jc w:val="both"/>
              <w:rPr>
                <w:rFonts w:ascii="Arial" w:hAnsi="Arial" w:cs="Arial"/>
                <w:sz w:val="18"/>
                <w:szCs w:val="18"/>
              </w:rPr>
            </w:pPr>
            <w:r w:rsidRPr="0020061A">
              <w:rPr>
                <w:rFonts w:ascii="Arial" w:hAnsi="Arial" w:cs="Arial"/>
                <w:sz w:val="18"/>
                <w:szCs w:val="18"/>
              </w:rPr>
              <w:t>Cuando la mercancía</w:t>
            </w:r>
            <w:r w:rsidR="00417AEF" w:rsidRPr="0020061A">
              <w:rPr>
                <w:rFonts w:ascii="Arial" w:hAnsi="Arial" w:cs="Arial"/>
                <w:sz w:val="18"/>
                <w:szCs w:val="18"/>
              </w:rPr>
              <w:t xml:space="preserve"> (Bienes a movilizar)</w:t>
            </w:r>
            <w:r w:rsidRPr="0020061A">
              <w:rPr>
                <w:rFonts w:ascii="Arial" w:hAnsi="Arial" w:cs="Arial"/>
                <w:sz w:val="18"/>
                <w:szCs w:val="18"/>
              </w:rPr>
              <w:t xml:space="preserve"> excede el límite asegurado de la póliza, la movilización debe ser reportada dentro de los primeros diez (10) días </w:t>
            </w:r>
            <w:r w:rsidR="00DE7563">
              <w:rPr>
                <w:rFonts w:ascii="Arial" w:hAnsi="Arial" w:cs="Arial"/>
                <w:sz w:val="18"/>
                <w:szCs w:val="18"/>
              </w:rPr>
              <w:t xml:space="preserve">hábiles </w:t>
            </w:r>
            <w:r w:rsidR="004A5D34">
              <w:rPr>
                <w:rFonts w:ascii="Arial" w:hAnsi="Arial" w:cs="Arial"/>
                <w:sz w:val="18"/>
                <w:szCs w:val="18"/>
              </w:rPr>
              <w:t>antes</w:t>
            </w:r>
            <w:r w:rsidRPr="0020061A">
              <w:rPr>
                <w:rFonts w:ascii="Arial" w:hAnsi="Arial" w:cs="Arial"/>
                <w:sz w:val="18"/>
                <w:szCs w:val="18"/>
              </w:rPr>
              <w:t xml:space="preserve"> a la movilización</w:t>
            </w:r>
            <w:r w:rsidR="004A5D34">
              <w:rPr>
                <w:rFonts w:ascii="Arial" w:hAnsi="Arial" w:cs="Arial"/>
                <w:sz w:val="18"/>
                <w:szCs w:val="18"/>
              </w:rPr>
              <w:t xml:space="preserve"> </w:t>
            </w:r>
            <w:r w:rsidR="004A5D34" w:rsidRPr="0020061A">
              <w:rPr>
                <w:rFonts w:ascii="Arial" w:hAnsi="Arial" w:cs="Arial"/>
                <w:sz w:val="18"/>
                <w:szCs w:val="18"/>
              </w:rPr>
              <w:t>y solicitar la ampliación del límite asegurado hasta el valor de las mercancías a ser movilizadas.</w:t>
            </w:r>
          </w:p>
          <w:p w14:paraId="07502B40" w14:textId="77777777" w:rsidR="00897811" w:rsidRPr="0020061A" w:rsidRDefault="00897811" w:rsidP="00A60B33">
            <w:pPr>
              <w:numPr>
                <w:ilvl w:val="12"/>
                <w:numId w:val="0"/>
              </w:numPr>
              <w:spacing w:line="276" w:lineRule="auto"/>
              <w:jc w:val="both"/>
              <w:rPr>
                <w:rFonts w:ascii="Arial" w:hAnsi="Arial" w:cs="Arial"/>
                <w:bCs/>
                <w:sz w:val="18"/>
                <w:szCs w:val="18"/>
              </w:rPr>
            </w:pPr>
          </w:p>
          <w:p w14:paraId="3A57BD0C" w14:textId="127982B8" w:rsidR="00DD3B75" w:rsidRPr="0020061A" w:rsidRDefault="00897811" w:rsidP="0020061A">
            <w:pPr>
              <w:pStyle w:val="Prrafodelista"/>
              <w:numPr>
                <w:ilvl w:val="0"/>
                <w:numId w:val="31"/>
              </w:numPr>
              <w:spacing w:line="276" w:lineRule="auto"/>
              <w:jc w:val="both"/>
              <w:rPr>
                <w:rFonts w:ascii="Arial" w:hAnsi="Arial" w:cs="Arial"/>
                <w:bCs/>
                <w:sz w:val="18"/>
                <w:szCs w:val="18"/>
              </w:rPr>
            </w:pPr>
            <w:r w:rsidRPr="0020061A">
              <w:rPr>
                <w:rFonts w:ascii="Arial" w:hAnsi="Arial" w:cs="Arial"/>
                <w:sz w:val="18"/>
                <w:szCs w:val="18"/>
              </w:rPr>
              <w:t>Cuando la mercancía</w:t>
            </w:r>
            <w:r w:rsidR="00417AEF" w:rsidRPr="0020061A">
              <w:rPr>
                <w:rFonts w:ascii="Arial" w:hAnsi="Arial" w:cs="Arial"/>
                <w:sz w:val="18"/>
                <w:szCs w:val="18"/>
              </w:rPr>
              <w:t xml:space="preserve"> (Bienes a movilizar) </w:t>
            </w:r>
            <w:r w:rsidR="004A5D34">
              <w:rPr>
                <w:rFonts w:ascii="Arial" w:hAnsi="Arial" w:cs="Arial"/>
                <w:sz w:val="18"/>
                <w:szCs w:val="18"/>
              </w:rPr>
              <w:t xml:space="preserve">no </w:t>
            </w:r>
            <w:r w:rsidR="00417AEF" w:rsidRPr="0020061A">
              <w:rPr>
                <w:rFonts w:ascii="Arial" w:hAnsi="Arial" w:cs="Arial"/>
                <w:sz w:val="18"/>
                <w:szCs w:val="18"/>
              </w:rPr>
              <w:t>excede</w:t>
            </w:r>
            <w:r w:rsidRPr="0020061A">
              <w:rPr>
                <w:rFonts w:ascii="Arial" w:hAnsi="Arial" w:cs="Arial"/>
                <w:sz w:val="18"/>
                <w:szCs w:val="18"/>
              </w:rPr>
              <w:t xml:space="preserve"> el límite asegurado de la póliza, la movilización debe ser reportada por lo menos tres (3) días antes de realizarse</w:t>
            </w:r>
            <w:r w:rsidR="004A5D34">
              <w:rPr>
                <w:rFonts w:ascii="Arial" w:hAnsi="Arial" w:cs="Arial"/>
                <w:sz w:val="18"/>
                <w:szCs w:val="18"/>
              </w:rPr>
              <w:t>.</w:t>
            </w:r>
          </w:p>
        </w:tc>
        <w:tc>
          <w:tcPr>
            <w:tcW w:w="1354" w:type="dxa"/>
            <w:vAlign w:val="center"/>
          </w:tcPr>
          <w:p w14:paraId="57CC344A" w14:textId="3CF8B7F2" w:rsidR="00897811" w:rsidRPr="0020061A" w:rsidRDefault="00897811" w:rsidP="00446B12">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Transporte de mercancías</w:t>
            </w:r>
          </w:p>
        </w:tc>
      </w:tr>
    </w:tbl>
    <w:p w14:paraId="38A664B1" w14:textId="2E64B6F3" w:rsidR="00A15AB3" w:rsidRPr="008B79FE" w:rsidRDefault="00805BA1" w:rsidP="0020061A">
      <w:pPr>
        <w:pStyle w:val="Ttulo1"/>
        <w:numPr>
          <w:ilvl w:val="2"/>
          <w:numId w:val="18"/>
        </w:numPr>
        <w:spacing w:line="240" w:lineRule="auto"/>
        <w:jc w:val="both"/>
        <w:rPr>
          <w:rFonts w:cs="Arial"/>
          <w:sz w:val="22"/>
          <w:szCs w:val="36"/>
        </w:rPr>
      </w:pPr>
      <w:bookmarkStart w:id="78" w:name="_Toc144130955"/>
      <w:r>
        <w:rPr>
          <w:rFonts w:cs="Arial"/>
          <w:sz w:val="22"/>
          <w:szCs w:val="36"/>
        </w:rPr>
        <w:t>P</w:t>
      </w:r>
      <w:r w:rsidRPr="008B79FE">
        <w:rPr>
          <w:rFonts w:cs="Arial"/>
          <w:sz w:val="22"/>
          <w:szCs w:val="36"/>
        </w:rPr>
        <w:t>óliza de todo riesgo equipo y maquinaria</w:t>
      </w:r>
      <w:bookmarkEnd w:id="78"/>
      <w:r w:rsidRPr="008B79FE">
        <w:rPr>
          <w:rFonts w:cs="Arial"/>
          <w:sz w:val="22"/>
          <w:szCs w:val="36"/>
        </w:rPr>
        <w:t xml:space="preserve"> </w:t>
      </w:r>
    </w:p>
    <w:p w14:paraId="15347A37" w14:textId="3AF2BF26" w:rsidR="0081164A" w:rsidRPr="008B79FE" w:rsidRDefault="0081164A" w:rsidP="0020061A">
      <w:pPr>
        <w:pStyle w:val="Ttulo1"/>
        <w:numPr>
          <w:ilvl w:val="3"/>
          <w:numId w:val="18"/>
        </w:numPr>
        <w:spacing w:line="240" w:lineRule="auto"/>
        <w:jc w:val="both"/>
        <w:rPr>
          <w:rFonts w:cs="Arial"/>
          <w:iCs/>
          <w:sz w:val="22"/>
          <w:szCs w:val="52"/>
        </w:rPr>
      </w:pPr>
      <w:bookmarkStart w:id="79" w:name="_Toc144130956"/>
      <w:r w:rsidRPr="008B79FE">
        <w:rPr>
          <w:rFonts w:cs="Arial"/>
          <w:iCs/>
          <w:sz w:val="22"/>
          <w:szCs w:val="52"/>
        </w:rPr>
        <w:t>Objeto de la Póliza</w:t>
      </w:r>
      <w:bookmarkEnd w:id="79"/>
    </w:p>
    <w:p w14:paraId="19414B40" w14:textId="77777777" w:rsidR="0081164A" w:rsidRPr="008B79FE" w:rsidRDefault="0081164A" w:rsidP="0020061A">
      <w:pPr>
        <w:spacing w:line="240" w:lineRule="auto"/>
        <w:jc w:val="both"/>
        <w:rPr>
          <w:rFonts w:ascii="Arial" w:hAnsi="Arial" w:cs="Arial"/>
        </w:rPr>
      </w:pPr>
      <w:r w:rsidRPr="008B79FE">
        <w:rPr>
          <w:rFonts w:ascii="Arial" w:hAnsi="Arial" w:cs="Arial"/>
        </w:rPr>
        <w:t>Amparar las pérdidas o daños materiales contra todo riesgo que afecten a las maquinarías y equipos de propiedad de la UNIDAD ADMINISTRATIVA ESPECIAL CUERPO OFICIAL BOMBEROS DE BOGOTÁ o aquellos que se encuentren bajo su control, tenencia, responsabilidad o custodia, ubicados en el territorio nacional contra los daños o pérdidas materiales a consecuencia de cualquier riesgo, tanto por eventos internos o externos, incluyendo las pérdidas consecuenciales por todo concepto dentro o fuera de las instalaciones del asegurado y/o en predios de terceros y los utilizados en desarrollo del objeto social de la UNIDAD ADMINISTRATIVA ESPECIAL CUERPO OFICIAL BOMBEROS DE BOGOTÁ.</w:t>
      </w:r>
    </w:p>
    <w:p w14:paraId="78F0A3B9" w14:textId="1ED767A4" w:rsidR="0081164A" w:rsidRPr="008B79FE" w:rsidRDefault="0081164A" w:rsidP="0020061A">
      <w:pPr>
        <w:pStyle w:val="Ttulo1"/>
        <w:numPr>
          <w:ilvl w:val="3"/>
          <w:numId w:val="18"/>
        </w:numPr>
        <w:spacing w:line="240" w:lineRule="auto"/>
        <w:jc w:val="both"/>
        <w:rPr>
          <w:rFonts w:cs="Arial"/>
          <w:iCs/>
          <w:sz w:val="22"/>
          <w:szCs w:val="56"/>
        </w:rPr>
      </w:pPr>
      <w:bookmarkStart w:id="80" w:name="_Toc144130957"/>
      <w:r w:rsidRPr="008B79FE">
        <w:rPr>
          <w:rFonts w:cs="Arial"/>
          <w:iCs/>
          <w:sz w:val="22"/>
          <w:szCs w:val="56"/>
        </w:rPr>
        <w:t>Amparos y Coberturas</w:t>
      </w:r>
      <w:bookmarkEnd w:id="80"/>
    </w:p>
    <w:p w14:paraId="42C5E95E" w14:textId="77777777" w:rsidR="0081164A" w:rsidRPr="008B79FE" w:rsidRDefault="0081164A" w:rsidP="0020061A">
      <w:pPr>
        <w:spacing w:line="240" w:lineRule="auto"/>
        <w:jc w:val="both"/>
        <w:rPr>
          <w:rFonts w:ascii="Arial" w:hAnsi="Arial" w:cs="Arial"/>
        </w:rPr>
      </w:pPr>
      <w:r w:rsidRPr="008B79FE">
        <w:rPr>
          <w:rFonts w:ascii="Arial" w:hAnsi="Arial" w:cs="Arial"/>
        </w:rPr>
        <w:t>La cobertura aquí otorgada cubre la maquinaria y equipos específicamente relacionados en la carátula de la póliza contra todo riesgo de pérdida o daño físico proveniente de cualquier causa accidental externa, súbita e imprevista, con excepción de los riesgos que se encuentran expresamente excluidos. Igualmente se cubren los actos de las autoridades legalmente constituidas ejercidas con el fin de disminuir o aminorar las consecuencias de un daño o pérdida cubierto por la póliza.</w:t>
      </w:r>
    </w:p>
    <w:p w14:paraId="3D968A0C" w14:textId="77777777" w:rsidR="0081164A" w:rsidRPr="008B79FE" w:rsidRDefault="0081164A" w:rsidP="0020061A">
      <w:pPr>
        <w:spacing w:line="240" w:lineRule="auto"/>
        <w:jc w:val="both"/>
        <w:rPr>
          <w:rFonts w:ascii="Arial" w:hAnsi="Arial" w:cs="Arial"/>
        </w:rPr>
      </w:pPr>
      <w:r w:rsidRPr="008B79FE">
        <w:rPr>
          <w:rFonts w:ascii="Arial" w:hAnsi="Arial" w:cs="Arial"/>
        </w:rPr>
        <w:t xml:space="preserve">Bajo esta póliza se otorga amparo en la modalidad de todo riesgo por las pérdidas y/o daños materiales o desaparición que sufran los intereses asegurados, originados por cualquier causa no expresamente </w:t>
      </w:r>
      <w:r w:rsidRPr="008B79FE">
        <w:rPr>
          <w:rFonts w:ascii="Arial" w:hAnsi="Arial" w:cs="Arial"/>
        </w:rPr>
        <w:lastRenderedPageBreak/>
        <w:t>excluida, sea que dichos bienes estén en uso o inactivos, dentro o fuera de los predios del asegurado y dentro y fuera del territorio nacional:</w:t>
      </w:r>
    </w:p>
    <w:p w14:paraId="533AD276" w14:textId="04AD50B9" w:rsidR="0081164A" w:rsidRPr="008B79FE" w:rsidRDefault="0081164A" w:rsidP="0020061A">
      <w:pPr>
        <w:pStyle w:val="Prrafodelista"/>
        <w:numPr>
          <w:ilvl w:val="1"/>
          <w:numId w:val="40"/>
        </w:numPr>
        <w:spacing w:line="240" w:lineRule="auto"/>
        <w:jc w:val="both"/>
        <w:rPr>
          <w:rFonts w:ascii="Arial" w:hAnsi="Arial" w:cs="Arial"/>
        </w:rPr>
      </w:pPr>
      <w:r w:rsidRPr="008B79FE">
        <w:rPr>
          <w:rFonts w:ascii="Arial" w:hAnsi="Arial" w:cs="Arial"/>
        </w:rPr>
        <w:t>Incendio, extinción de incendio, impacto directo de rayo, combustión espontánea, trabajo de remoción de escombros derivado directamente de un evento amparado, caída de aeronaves o partes de ellas.</w:t>
      </w:r>
    </w:p>
    <w:p w14:paraId="12A8EC7C" w14:textId="1321D629" w:rsidR="0081164A" w:rsidRPr="008B79FE" w:rsidRDefault="0081164A" w:rsidP="0020061A">
      <w:pPr>
        <w:pStyle w:val="Prrafodelista"/>
        <w:numPr>
          <w:ilvl w:val="1"/>
          <w:numId w:val="40"/>
        </w:numPr>
        <w:spacing w:line="240" w:lineRule="auto"/>
        <w:jc w:val="both"/>
        <w:rPr>
          <w:rFonts w:ascii="Arial" w:hAnsi="Arial" w:cs="Arial"/>
        </w:rPr>
      </w:pPr>
      <w:r w:rsidRPr="008B79FE">
        <w:rPr>
          <w:rFonts w:ascii="Arial" w:hAnsi="Arial" w:cs="Arial"/>
        </w:rPr>
        <w:t>Explosión no ocurrida por un acto mal intencionado de cualquier persona o grupo de personas o terroristas.</w:t>
      </w:r>
    </w:p>
    <w:p w14:paraId="75850EEF" w14:textId="2F355D5C" w:rsidR="0081164A" w:rsidRPr="008B79FE" w:rsidRDefault="0081164A" w:rsidP="0020061A">
      <w:pPr>
        <w:pStyle w:val="Prrafodelista"/>
        <w:numPr>
          <w:ilvl w:val="1"/>
          <w:numId w:val="40"/>
        </w:numPr>
        <w:spacing w:line="240" w:lineRule="auto"/>
        <w:jc w:val="both"/>
        <w:rPr>
          <w:rFonts w:ascii="Arial" w:hAnsi="Arial" w:cs="Arial"/>
        </w:rPr>
      </w:pPr>
      <w:r w:rsidRPr="008B79FE">
        <w:rPr>
          <w:rFonts w:ascii="Arial" w:hAnsi="Arial" w:cs="Arial"/>
        </w:rPr>
        <w:t>Actos mal intencionados cometidos individualmente por empleados del asegurado, excepto cuando tales daños son ocasionados mediante el uso de elementos o artefactos explosivos.</w:t>
      </w:r>
    </w:p>
    <w:p w14:paraId="0C9AE861" w14:textId="6F33F840" w:rsidR="0081164A" w:rsidRPr="008B79FE" w:rsidRDefault="0081164A" w:rsidP="0020061A">
      <w:pPr>
        <w:pStyle w:val="Prrafodelista"/>
        <w:numPr>
          <w:ilvl w:val="1"/>
          <w:numId w:val="40"/>
        </w:numPr>
        <w:spacing w:line="240" w:lineRule="auto"/>
        <w:jc w:val="both"/>
        <w:rPr>
          <w:rFonts w:ascii="Arial" w:hAnsi="Arial" w:cs="Arial"/>
        </w:rPr>
      </w:pPr>
      <w:r w:rsidRPr="008B79FE">
        <w:rPr>
          <w:rFonts w:ascii="Arial" w:hAnsi="Arial" w:cs="Arial"/>
        </w:rPr>
        <w:t xml:space="preserve">Colisión con objetos en movimiento o estacionarios, volcamiento, descarrilamiento. </w:t>
      </w:r>
    </w:p>
    <w:p w14:paraId="1E430A79" w14:textId="77777777" w:rsidR="00B00F3C" w:rsidRPr="008B79FE" w:rsidRDefault="00B00F3C" w:rsidP="0020061A">
      <w:pPr>
        <w:pStyle w:val="Prrafodelista"/>
        <w:spacing w:line="240" w:lineRule="auto"/>
        <w:ind w:left="1440"/>
        <w:jc w:val="both"/>
        <w:rPr>
          <w:rFonts w:ascii="Arial" w:hAnsi="Arial" w:cs="Arial"/>
        </w:rPr>
      </w:pPr>
    </w:p>
    <w:p w14:paraId="021A4448" w14:textId="2F8941B5" w:rsidR="0081164A" w:rsidRPr="008B79FE" w:rsidRDefault="0081164A" w:rsidP="0020061A">
      <w:pPr>
        <w:pStyle w:val="Prrafodelista"/>
        <w:numPr>
          <w:ilvl w:val="0"/>
          <w:numId w:val="39"/>
        </w:numPr>
        <w:spacing w:line="240" w:lineRule="auto"/>
        <w:jc w:val="both"/>
        <w:rPr>
          <w:rFonts w:ascii="Arial" w:hAnsi="Arial" w:cs="Arial"/>
        </w:rPr>
      </w:pPr>
      <w:r w:rsidRPr="008B79FE">
        <w:rPr>
          <w:rFonts w:ascii="Arial" w:hAnsi="Arial" w:cs="Arial"/>
          <w:b/>
          <w:bCs/>
        </w:rPr>
        <w:t>Terremoto, Temblor y/o Erupción volcánica y Demás eventos de la Naturaleza</w:t>
      </w:r>
      <w:r w:rsidR="00B00F3C" w:rsidRPr="008B79FE">
        <w:rPr>
          <w:rFonts w:ascii="Arial" w:hAnsi="Arial" w:cs="Arial"/>
          <w:b/>
          <w:bCs/>
        </w:rPr>
        <w:t xml:space="preserve">: </w:t>
      </w:r>
      <w:r w:rsidRPr="008B79FE">
        <w:rPr>
          <w:rFonts w:ascii="Arial" w:hAnsi="Arial" w:cs="Arial"/>
        </w:rPr>
        <w:t>Debe existir un Sublímite del evento/agregado acontecido. Bajo este amparo, se indemniza al Asegurado hasta el límite del valor asegurado de este sublímite, los daños y/o pérdidas materiales que sufran los bienes asegurados causados por terremoto, temblor y/o erupción volcánica y demás eventos de la naturaleza, o por incendio originado por tales fenómenos.</w:t>
      </w:r>
    </w:p>
    <w:p w14:paraId="0BB6D58B" w14:textId="77777777" w:rsidR="00B00F3C" w:rsidRPr="008B79FE" w:rsidRDefault="00B00F3C" w:rsidP="0020061A">
      <w:pPr>
        <w:pStyle w:val="Prrafodelista"/>
        <w:spacing w:line="240" w:lineRule="auto"/>
        <w:jc w:val="both"/>
        <w:rPr>
          <w:rFonts w:ascii="Arial" w:hAnsi="Arial" w:cs="Arial"/>
        </w:rPr>
      </w:pPr>
    </w:p>
    <w:p w14:paraId="3600862C" w14:textId="72C9073B" w:rsidR="0081164A" w:rsidRPr="008B79FE" w:rsidRDefault="0081164A" w:rsidP="0020061A">
      <w:pPr>
        <w:pStyle w:val="Prrafodelista"/>
        <w:numPr>
          <w:ilvl w:val="0"/>
          <w:numId w:val="39"/>
        </w:numPr>
        <w:spacing w:line="240" w:lineRule="auto"/>
        <w:jc w:val="both"/>
        <w:rPr>
          <w:rFonts w:ascii="Arial" w:hAnsi="Arial" w:cs="Arial"/>
          <w:b/>
          <w:bCs/>
        </w:rPr>
      </w:pPr>
      <w:r w:rsidRPr="008B79FE">
        <w:rPr>
          <w:rFonts w:ascii="Arial" w:hAnsi="Arial" w:cs="Arial"/>
          <w:b/>
          <w:bCs/>
        </w:rPr>
        <w:t>Actos mal intencionados de terceros, Asonada, Motín, Conmoción Civil o Popular y Huelga (Incluido Terrorismo Y Sabotaje)</w:t>
      </w:r>
      <w:r w:rsidR="00B00F3C" w:rsidRPr="008B79FE">
        <w:rPr>
          <w:rFonts w:ascii="Arial" w:hAnsi="Arial" w:cs="Arial"/>
          <w:b/>
          <w:bCs/>
        </w:rPr>
        <w:t xml:space="preserve">: </w:t>
      </w:r>
      <w:r w:rsidRPr="008B79FE">
        <w:rPr>
          <w:rFonts w:ascii="Arial" w:hAnsi="Arial" w:cs="Arial"/>
        </w:rPr>
        <w:t>Es indemnizar al Asegurado hasta el límite del valor asegurado de este sublímite, los daños y/o pérdidas materiales que sufran los bienes asegurados causados por:</w:t>
      </w:r>
    </w:p>
    <w:p w14:paraId="752A75B5" w14:textId="77777777" w:rsidR="00B00F3C" w:rsidRPr="008B79FE" w:rsidRDefault="00B00F3C" w:rsidP="0020061A">
      <w:pPr>
        <w:pStyle w:val="Prrafodelista"/>
        <w:spacing w:line="240" w:lineRule="auto"/>
        <w:jc w:val="both"/>
        <w:rPr>
          <w:rFonts w:ascii="Arial" w:hAnsi="Arial" w:cs="Arial"/>
          <w:b/>
          <w:bCs/>
        </w:rPr>
      </w:pPr>
    </w:p>
    <w:p w14:paraId="4D28249E" w14:textId="54C6E5E9" w:rsidR="0081164A" w:rsidRPr="008B79FE" w:rsidRDefault="0081164A" w:rsidP="0020061A">
      <w:pPr>
        <w:pStyle w:val="Prrafodelista"/>
        <w:numPr>
          <w:ilvl w:val="0"/>
          <w:numId w:val="42"/>
        </w:numPr>
        <w:spacing w:line="240" w:lineRule="auto"/>
        <w:jc w:val="both"/>
        <w:rPr>
          <w:rFonts w:ascii="Arial" w:hAnsi="Arial" w:cs="Arial"/>
        </w:rPr>
      </w:pPr>
      <w:r w:rsidRPr="008B79FE">
        <w:rPr>
          <w:rFonts w:ascii="Arial" w:hAnsi="Arial" w:cs="Arial"/>
        </w:rPr>
        <w:t>Actos mal intencionados de terceros y terrorismo: Destrucción y daños materiales provenientes de actos terroristas, aún aquellos que sean cometidos por individuos pertenecientes a movimientos subversivo, incluida la explosión originada en tales fenómenos.</w:t>
      </w:r>
    </w:p>
    <w:p w14:paraId="1811AB0D" w14:textId="466A7294" w:rsidR="0081164A" w:rsidRPr="008B79FE" w:rsidRDefault="0081164A" w:rsidP="0020061A">
      <w:pPr>
        <w:pStyle w:val="Prrafodelista"/>
        <w:numPr>
          <w:ilvl w:val="0"/>
          <w:numId w:val="42"/>
        </w:numPr>
        <w:spacing w:line="240" w:lineRule="auto"/>
        <w:jc w:val="both"/>
        <w:rPr>
          <w:rFonts w:ascii="Arial" w:hAnsi="Arial" w:cs="Arial"/>
        </w:rPr>
      </w:pPr>
      <w:r w:rsidRPr="008B79FE">
        <w:rPr>
          <w:rFonts w:ascii="Arial" w:hAnsi="Arial" w:cs="Arial"/>
        </w:rPr>
        <w:t>Asonada, motín, conmoción civil o popular: Los daños y/o pérdidas materiales causados por personas intervinientes en desordenes, confusiones, alteraciones, y disturbios de carácter violento y tumultuario. Así como asonada según la definición del Código Penal.</w:t>
      </w:r>
    </w:p>
    <w:p w14:paraId="30187E0C" w14:textId="38EF8E1D" w:rsidR="00B00F3C" w:rsidRPr="008B79FE" w:rsidRDefault="0081164A" w:rsidP="0020061A">
      <w:pPr>
        <w:pStyle w:val="Prrafodelista"/>
        <w:numPr>
          <w:ilvl w:val="0"/>
          <w:numId w:val="42"/>
        </w:numPr>
        <w:spacing w:line="240" w:lineRule="auto"/>
        <w:jc w:val="both"/>
        <w:rPr>
          <w:rFonts w:ascii="Arial" w:hAnsi="Arial" w:cs="Arial"/>
        </w:rPr>
      </w:pPr>
      <w:r w:rsidRPr="008B79FE">
        <w:rPr>
          <w:rFonts w:ascii="Arial" w:hAnsi="Arial" w:cs="Arial"/>
        </w:rPr>
        <w:t>Huelga: Los daños y/o pérdidas materiales causados por huelguistas o por personas que tomen parte en conflictos colectivos de trabajo o suspensión de hecho de labores.</w:t>
      </w:r>
    </w:p>
    <w:p w14:paraId="7FC6FBA3" w14:textId="77777777" w:rsidR="00A77F30" w:rsidRPr="008B79FE" w:rsidRDefault="00A77F30" w:rsidP="0020061A">
      <w:pPr>
        <w:pStyle w:val="Prrafodelista"/>
        <w:spacing w:line="240" w:lineRule="auto"/>
        <w:ind w:left="1776"/>
        <w:jc w:val="both"/>
        <w:rPr>
          <w:rFonts w:ascii="Arial" w:hAnsi="Arial" w:cs="Arial"/>
        </w:rPr>
      </w:pPr>
    </w:p>
    <w:p w14:paraId="5744DE7A" w14:textId="77777777" w:rsidR="00B00F3C" w:rsidRPr="008B79FE" w:rsidRDefault="0081164A" w:rsidP="0020061A">
      <w:pPr>
        <w:pStyle w:val="Prrafodelista"/>
        <w:numPr>
          <w:ilvl w:val="0"/>
          <w:numId w:val="39"/>
        </w:numPr>
        <w:spacing w:line="240" w:lineRule="auto"/>
        <w:jc w:val="both"/>
        <w:rPr>
          <w:rFonts w:ascii="Arial" w:hAnsi="Arial" w:cs="Arial"/>
          <w:b/>
          <w:bCs/>
        </w:rPr>
      </w:pPr>
      <w:r w:rsidRPr="008B79FE">
        <w:rPr>
          <w:rFonts w:ascii="Arial" w:hAnsi="Arial" w:cs="Arial"/>
          <w:b/>
          <w:bCs/>
        </w:rPr>
        <w:t>Responsabilidad Civil Extracontractua</w:t>
      </w:r>
      <w:r w:rsidR="00B00F3C" w:rsidRPr="008B79FE">
        <w:rPr>
          <w:rFonts w:ascii="Arial" w:hAnsi="Arial" w:cs="Arial"/>
          <w:b/>
          <w:bCs/>
        </w:rPr>
        <w:t>l:</w:t>
      </w:r>
      <w:r w:rsidR="00B00F3C" w:rsidRPr="008B79FE">
        <w:rPr>
          <w:rFonts w:ascii="Arial" w:hAnsi="Arial" w:cs="Arial"/>
        </w:rPr>
        <w:t xml:space="preserve"> </w:t>
      </w:r>
      <w:r w:rsidRPr="008B79FE">
        <w:rPr>
          <w:rFonts w:ascii="Arial" w:hAnsi="Arial" w:cs="Arial"/>
        </w:rPr>
        <w:t>Se establece un sublímite del valor asegurado por máquina, y hasta un límite de evento. Se amparan los perjuicios patrimoniales y extrapatrimoniales, causados a terceros derivados de la responsabilidad civil extracontractual que de acuerdo con la ley incurra el asegurado como consecuencia de daños materiales o lesiones personales producidos a terceros que se causen con ocasión del uso de la maquinaria y equipo</w:t>
      </w:r>
      <w:r w:rsidR="00B00F3C" w:rsidRPr="008B79FE">
        <w:rPr>
          <w:rFonts w:ascii="Arial" w:hAnsi="Arial" w:cs="Arial"/>
        </w:rPr>
        <w:t>.</w:t>
      </w:r>
    </w:p>
    <w:p w14:paraId="12D9C4E8" w14:textId="77777777" w:rsidR="00B00F3C" w:rsidRPr="008B79FE" w:rsidRDefault="00B00F3C" w:rsidP="0020061A">
      <w:pPr>
        <w:pStyle w:val="Prrafodelista"/>
        <w:spacing w:line="240" w:lineRule="auto"/>
        <w:jc w:val="both"/>
        <w:rPr>
          <w:rFonts w:ascii="Arial" w:hAnsi="Arial" w:cs="Arial"/>
          <w:b/>
          <w:bCs/>
        </w:rPr>
      </w:pPr>
    </w:p>
    <w:p w14:paraId="1A033B82" w14:textId="77777777" w:rsidR="00B00F3C" w:rsidRPr="008B79FE" w:rsidRDefault="0081164A" w:rsidP="0020061A">
      <w:pPr>
        <w:pStyle w:val="Prrafodelista"/>
        <w:spacing w:line="240" w:lineRule="auto"/>
        <w:jc w:val="both"/>
        <w:rPr>
          <w:rFonts w:ascii="Arial" w:hAnsi="Arial" w:cs="Arial"/>
        </w:rPr>
      </w:pPr>
      <w:r w:rsidRPr="008B79FE">
        <w:rPr>
          <w:rFonts w:ascii="Arial" w:hAnsi="Arial" w:cs="Arial"/>
        </w:rPr>
        <w:t xml:space="preserve">Bajo este amparo se indemnizan los perjuicios patrimoniales, entiéndase daño emergente (es el coste de la reparación necesaria del daño causado y a los gastos en los que se ha incurrido con ocasión del perjuicio), el lucro cesante (es un tipo de daño patrimonial de perjuicio económico y se configura como la ganancia dejada de obtener o la pérdida de ingresos, como consecuencia directa e inmediata de un hecho lesivo), el daño a la vida de relación (se define como la imposibilidad de la persona afectada de poder realizar las mismas actividades que hacía antes de un siniestro por sí </w:t>
      </w:r>
      <w:r w:rsidRPr="008B79FE">
        <w:rPr>
          <w:rFonts w:ascii="Arial" w:hAnsi="Arial" w:cs="Arial"/>
        </w:rPr>
        <w:lastRenderedPageBreak/>
        <w:t>misma y en consecuencia el estilo de vida de la persona cambia afectando su relación con el entorno y las demás personas que la rodean).</w:t>
      </w:r>
    </w:p>
    <w:p w14:paraId="40689DBD" w14:textId="3A6A45C4" w:rsidR="0081164A" w:rsidRPr="008B79FE" w:rsidRDefault="0081164A" w:rsidP="0020061A">
      <w:pPr>
        <w:spacing w:line="240" w:lineRule="auto"/>
        <w:ind w:left="708"/>
        <w:jc w:val="both"/>
        <w:rPr>
          <w:rFonts w:ascii="Arial" w:hAnsi="Arial" w:cs="Arial"/>
          <w:b/>
          <w:bCs/>
        </w:rPr>
      </w:pPr>
      <w:r w:rsidRPr="008B79FE">
        <w:rPr>
          <w:rFonts w:ascii="Arial" w:hAnsi="Arial" w:cs="Arial"/>
        </w:rPr>
        <w:t>La aseguradora se compromete hacer extensivo este amparo de responsabilidad civil aun cuando la maquinaría y/o equipo no esté siendo conducido.</w:t>
      </w:r>
    </w:p>
    <w:p w14:paraId="03B54330" w14:textId="32C8F9DC" w:rsidR="0081164A" w:rsidRPr="008B79FE" w:rsidRDefault="0081164A" w:rsidP="0020061A">
      <w:pPr>
        <w:pStyle w:val="Prrafodelista"/>
        <w:numPr>
          <w:ilvl w:val="0"/>
          <w:numId w:val="39"/>
        </w:numPr>
        <w:spacing w:line="240" w:lineRule="auto"/>
        <w:jc w:val="both"/>
        <w:rPr>
          <w:rFonts w:ascii="Arial" w:hAnsi="Arial" w:cs="Arial"/>
          <w:b/>
          <w:bCs/>
        </w:rPr>
      </w:pPr>
      <w:r w:rsidRPr="008B79FE">
        <w:rPr>
          <w:rFonts w:ascii="Arial" w:hAnsi="Arial" w:cs="Arial"/>
          <w:b/>
          <w:bCs/>
        </w:rPr>
        <w:t>Daño interno y/o Avería de la maquinaría</w:t>
      </w:r>
      <w:r w:rsidR="00B00F3C" w:rsidRPr="008B79FE">
        <w:rPr>
          <w:rFonts w:ascii="Arial" w:hAnsi="Arial" w:cs="Arial"/>
          <w:b/>
          <w:bCs/>
        </w:rPr>
        <w:t xml:space="preserve">: </w:t>
      </w:r>
      <w:r w:rsidRPr="008B79FE">
        <w:rPr>
          <w:rFonts w:ascii="Arial" w:hAnsi="Arial" w:cs="Arial"/>
        </w:rPr>
        <w:t xml:space="preserve">La aseguradora </w:t>
      </w:r>
      <w:r w:rsidR="00B00F3C" w:rsidRPr="008B79FE">
        <w:rPr>
          <w:rFonts w:ascii="Arial" w:hAnsi="Arial" w:cs="Arial"/>
        </w:rPr>
        <w:t>indemnizará la Entidad</w:t>
      </w:r>
      <w:r w:rsidRPr="008B79FE">
        <w:rPr>
          <w:rFonts w:ascii="Arial" w:hAnsi="Arial" w:cs="Arial"/>
        </w:rPr>
        <w:t xml:space="preserve">, las </w:t>
      </w:r>
      <w:r w:rsidR="00772D39" w:rsidRPr="008B79FE">
        <w:rPr>
          <w:rFonts w:ascii="Arial" w:hAnsi="Arial" w:cs="Arial"/>
        </w:rPr>
        <w:t>pérdidas</w:t>
      </w:r>
      <w:r w:rsidRPr="008B79FE">
        <w:rPr>
          <w:rFonts w:ascii="Arial" w:hAnsi="Arial" w:cs="Arial"/>
        </w:rPr>
        <w:t xml:space="preserve"> o daños que sufran los bienes asegurados como consecuencia directa de rotura o avería eléctrica o mecánica, congelación de refrigerantes u otros líquidos, lubricación incorrecta o escasez de aceite o del medio refrigerante.</w:t>
      </w:r>
    </w:p>
    <w:p w14:paraId="1F6BE1C6" w14:textId="4D6D0469" w:rsidR="0081164A" w:rsidRPr="008B79FE" w:rsidRDefault="0081164A" w:rsidP="0020061A">
      <w:pPr>
        <w:pStyle w:val="Prrafodelista"/>
        <w:numPr>
          <w:ilvl w:val="0"/>
          <w:numId w:val="39"/>
        </w:numPr>
        <w:spacing w:line="240" w:lineRule="auto"/>
        <w:jc w:val="both"/>
        <w:rPr>
          <w:rFonts w:ascii="Arial" w:hAnsi="Arial" w:cs="Arial"/>
          <w:b/>
          <w:bCs/>
        </w:rPr>
      </w:pPr>
      <w:r w:rsidRPr="008B79FE">
        <w:rPr>
          <w:rFonts w:ascii="Arial" w:hAnsi="Arial" w:cs="Arial"/>
          <w:b/>
          <w:bCs/>
        </w:rPr>
        <w:t>Movilización o Traslado por sus propios medios</w:t>
      </w:r>
      <w:r w:rsidR="00B00F3C" w:rsidRPr="008B79FE">
        <w:rPr>
          <w:rFonts w:ascii="Arial" w:hAnsi="Arial" w:cs="Arial"/>
          <w:b/>
          <w:bCs/>
        </w:rPr>
        <w:t xml:space="preserve">: </w:t>
      </w:r>
      <w:r w:rsidRPr="008B79FE">
        <w:rPr>
          <w:rFonts w:ascii="Arial" w:hAnsi="Arial" w:cs="Arial"/>
        </w:rPr>
        <w:t xml:space="preserve">La aseguradora deberá indemnizar </w:t>
      </w:r>
      <w:r w:rsidR="00B00F3C" w:rsidRPr="008B79FE">
        <w:rPr>
          <w:rFonts w:ascii="Arial" w:hAnsi="Arial" w:cs="Arial"/>
        </w:rPr>
        <w:t xml:space="preserve">la Entidad, </w:t>
      </w:r>
      <w:r w:rsidRPr="008B79FE">
        <w:rPr>
          <w:rFonts w:ascii="Arial" w:hAnsi="Arial" w:cs="Arial"/>
        </w:rPr>
        <w:t xml:space="preserve">las </w:t>
      </w:r>
      <w:r w:rsidR="00772D39" w:rsidRPr="008B79FE">
        <w:rPr>
          <w:rFonts w:ascii="Arial" w:hAnsi="Arial" w:cs="Arial"/>
        </w:rPr>
        <w:t>pérdidas</w:t>
      </w:r>
      <w:r w:rsidRPr="008B79FE">
        <w:rPr>
          <w:rFonts w:ascii="Arial" w:hAnsi="Arial" w:cs="Arial"/>
        </w:rPr>
        <w:t xml:space="preserve"> o daños que sufran los bienes asegurados mientras que estos circulen por sus propios medios, o mientras estén siendo transportados en vehículos diseñados para tal fin.</w:t>
      </w:r>
    </w:p>
    <w:p w14:paraId="77E0C01C" w14:textId="59A381D7" w:rsidR="0081164A" w:rsidRPr="008B79FE" w:rsidRDefault="0081164A" w:rsidP="0020061A">
      <w:pPr>
        <w:pStyle w:val="Prrafodelista"/>
        <w:numPr>
          <w:ilvl w:val="0"/>
          <w:numId w:val="39"/>
        </w:numPr>
        <w:spacing w:line="240" w:lineRule="auto"/>
        <w:jc w:val="both"/>
        <w:rPr>
          <w:rFonts w:ascii="Arial" w:hAnsi="Arial" w:cs="Arial"/>
          <w:b/>
          <w:bCs/>
        </w:rPr>
      </w:pPr>
      <w:r w:rsidRPr="008B79FE">
        <w:rPr>
          <w:rFonts w:ascii="Arial" w:hAnsi="Arial" w:cs="Arial"/>
          <w:b/>
          <w:bCs/>
        </w:rPr>
        <w:t>Hurto y Hurto Calificado Al 100 %</w:t>
      </w:r>
      <w:r w:rsidR="00B00F3C" w:rsidRPr="008B79FE">
        <w:rPr>
          <w:rFonts w:ascii="Arial" w:hAnsi="Arial" w:cs="Arial"/>
          <w:b/>
          <w:bCs/>
        </w:rPr>
        <w:t xml:space="preserve">: </w:t>
      </w:r>
      <w:r w:rsidRPr="008B79FE">
        <w:rPr>
          <w:rFonts w:ascii="Arial" w:hAnsi="Arial" w:cs="Arial"/>
        </w:rPr>
        <w:t xml:space="preserve">La aseguradora deberá indemnizar </w:t>
      </w:r>
      <w:r w:rsidR="00B00F3C" w:rsidRPr="008B79FE">
        <w:rPr>
          <w:rFonts w:ascii="Arial" w:hAnsi="Arial" w:cs="Arial"/>
        </w:rPr>
        <w:t xml:space="preserve">la Entidad, </w:t>
      </w:r>
      <w:r w:rsidRPr="008B79FE">
        <w:rPr>
          <w:rFonts w:ascii="Arial" w:hAnsi="Arial" w:cs="Arial"/>
        </w:rPr>
        <w:t>hasta el límite del valor asegurado de este sublímite, las pérdidas y/o daños materiales de los bienes asegurados, ocasionados por cualquier causa o accidente en cualquier lugar, inclusive aquellos que se deriven de:</w:t>
      </w:r>
    </w:p>
    <w:p w14:paraId="0436D921" w14:textId="509E392E" w:rsidR="0081164A" w:rsidRPr="008B79FE" w:rsidRDefault="0081164A" w:rsidP="0020061A">
      <w:pPr>
        <w:pStyle w:val="Prrafodelista"/>
        <w:numPr>
          <w:ilvl w:val="0"/>
          <w:numId w:val="41"/>
        </w:numPr>
        <w:spacing w:line="240" w:lineRule="auto"/>
        <w:jc w:val="both"/>
        <w:rPr>
          <w:rFonts w:ascii="Arial" w:hAnsi="Arial" w:cs="Arial"/>
        </w:rPr>
      </w:pPr>
      <w:r w:rsidRPr="008B79FE">
        <w:rPr>
          <w:rFonts w:ascii="Arial" w:hAnsi="Arial" w:cs="Arial"/>
        </w:rPr>
        <w:t>Hurto simple o el hurto calificado según se define en el Código Penal.</w:t>
      </w:r>
    </w:p>
    <w:p w14:paraId="47346A48" w14:textId="6104799E" w:rsidR="0081164A" w:rsidRPr="008B79FE" w:rsidRDefault="0081164A" w:rsidP="0020061A">
      <w:pPr>
        <w:pStyle w:val="Prrafodelista"/>
        <w:numPr>
          <w:ilvl w:val="0"/>
          <w:numId w:val="41"/>
        </w:numPr>
        <w:spacing w:line="240" w:lineRule="auto"/>
        <w:jc w:val="both"/>
        <w:rPr>
          <w:rFonts w:ascii="Arial" w:hAnsi="Arial" w:cs="Arial"/>
        </w:rPr>
      </w:pPr>
      <w:r w:rsidRPr="008B79FE">
        <w:rPr>
          <w:rFonts w:ascii="Arial" w:hAnsi="Arial" w:cs="Arial"/>
        </w:rPr>
        <w:t>Terremoto, temblor, erupción volcánica o cualquier otro fenómeno de la naturaleza.</w:t>
      </w:r>
    </w:p>
    <w:p w14:paraId="40DE14D6" w14:textId="03BA8F6C" w:rsidR="0081164A" w:rsidRPr="008B79FE" w:rsidRDefault="0081164A" w:rsidP="0020061A">
      <w:pPr>
        <w:pStyle w:val="Prrafodelista"/>
        <w:numPr>
          <w:ilvl w:val="0"/>
          <w:numId w:val="41"/>
        </w:numPr>
        <w:spacing w:line="240" w:lineRule="auto"/>
        <w:jc w:val="both"/>
        <w:rPr>
          <w:rFonts w:ascii="Arial" w:hAnsi="Arial" w:cs="Arial"/>
        </w:rPr>
      </w:pPr>
      <w:r w:rsidRPr="008B79FE">
        <w:rPr>
          <w:rFonts w:ascii="Arial" w:hAnsi="Arial" w:cs="Arial"/>
        </w:rPr>
        <w:t>Huelga, motín, asonada, conmoción civil o popular, actos mal intencionados de terceros, sabotaje y terrorismo.</w:t>
      </w:r>
    </w:p>
    <w:p w14:paraId="01445096" w14:textId="77777777" w:rsidR="00B00F3C" w:rsidRPr="008B79FE" w:rsidRDefault="00B00F3C" w:rsidP="0020061A">
      <w:pPr>
        <w:pStyle w:val="Prrafodelista"/>
        <w:spacing w:line="240" w:lineRule="auto"/>
        <w:jc w:val="both"/>
        <w:rPr>
          <w:rFonts w:ascii="Arial" w:hAnsi="Arial" w:cs="Arial"/>
        </w:rPr>
      </w:pPr>
    </w:p>
    <w:p w14:paraId="7591EC20" w14:textId="66480166" w:rsidR="0081164A" w:rsidRPr="008B79FE" w:rsidRDefault="0081164A" w:rsidP="0020061A">
      <w:pPr>
        <w:pStyle w:val="Prrafodelista"/>
        <w:numPr>
          <w:ilvl w:val="0"/>
          <w:numId w:val="39"/>
        </w:numPr>
        <w:spacing w:line="240" w:lineRule="auto"/>
        <w:jc w:val="both"/>
        <w:rPr>
          <w:rFonts w:ascii="Arial" w:hAnsi="Arial" w:cs="Arial"/>
        </w:rPr>
      </w:pPr>
      <w:r w:rsidRPr="008B79FE">
        <w:rPr>
          <w:rFonts w:ascii="Arial" w:hAnsi="Arial" w:cs="Arial"/>
          <w:b/>
          <w:bCs/>
        </w:rPr>
        <w:t>Gastos para la extinción del siniestro 100% de los demostrados por El Asegurado</w:t>
      </w:r>
      <w:r w:rsidR="00B00F3C" w:rsidRPr="008B79FE">
        <w:rPr>
          <w:rFonts w:ascii="Arial" w:hAnsi="Arial" w:cs="Arial"/>
        </w:rPr>
        <w:t xml:space="preserve">: </w:t>
      </w:r>
      <w:r w:rsidRPr="008B79FE">
        <w:rPr>
          <w:rFonts w:ascii="Arial" w:hAnsi="Arial" w:cs="Arial"/>
        </w:rPr>
        <w:t xml:space="preserve">La Compañía se obliga a indemnizar el 100 % de los gastos razonables en que necesaria y razonablemente incurra el asegurado con el fin extinguir cualquier siniestro amparado por la póliza o para evitar su propagación, de acuerdo con lo señalado en el artículo 1074 del Código de Comercio. Se precisa que en ninguna circunstancia se considerara como gastos de extinción de un incendio la colaboración personal prestada por el asegurado, ni la de sus empleados, obreros o sus </w:t>
      </w:r>
      <w:r w:rsidR="00B00F3C" w:rsidRPr="008B79FE">
        <w:rPr>
          <w:rFonts w:ascii="Arial" w:hAnsi="Arial" w:cs="Arial"/>
        </w:rPr>
        <w:t>contratistas para</w:t>
      </w:r>
      <w:r w:rsidRPr="008B79FE">
        <w:rPr>
          <w:rFonts w:ascii="Arial" w:hAnsi="Arial" w:cs="Arial"/>
        </w:rPr>
        <w:t xml:space="preserve"> el apoyo a la gestión.</w:t>
      </w:r>
    </w:p>
    <w:p w14:paraId="5D3406C0" w14:textId="77777777" w:rsidR="00B00F3C" w:rsidRPr="008B79FE" w:rsidRDefault="00B00F3C" w:rsidP="0020061A">
      <w:pPr>
        <w:pStyle w:val="Prrafodelista"/>
        <w:spacing w:line="240" w:lineRule="auto"/>
        <w:jc w:val="both"/>
        <w:rPr>
          <w:rFonts w:ascii="Arial" w:hAnsi="Arial" w:cs="Arial"/>
        </w:rPr>
      </w:pPr>
    </w:p>
    <w:p w14:paraId="307A4575" w14:textId="22CBB404" w:rsidR="0081164A" w:rsidRPr="008B79FE" w:rsidRDefault="00ED3091" w:rsidP="0020061A">
      <w:pPr>
        <w:pStyle w:val="Prrafodelista"/>
        <w:numPr>
          <w:ilvl w:val="0"/>
          <w:numId w:val="15"/>
        </w:numPr>
        <w:spacing w:line="240" w:lineRule="auto"/>
        <w:jc w:val="both"/>
        <w:rPr>
          <w:rFonts w:ascii="Arial" w:hAnsi="Arial" w:cs="Arial"/>
          <w:b/>
          <w:bCs/>
        </w:rPr>
      </w:pPr>
      <w:r w:rsidRPr="008B79FE">
        <w:rPr>
          <w:rFonts w:ascii="Arial" w:hAnsi="Arial" w:cs="Arial"/>
          <w:b/>
          <w:bCs/>
        </w:rPr>
        <w:t xml:space="preserve">Gastos Adicionales: </w:t>
      </w:r>
      <w:r w:rsidR="0081164A" w:rsidRPr="008B79FE">
        <w:rPr>
          <w:rFonts w:ascii="Arial" w:hAnsi="Arial" w:cs="Arial"/>
        </w:rPr>
        <w:t>Existe un Sublímite, incluido en el valor asegurado, sin aplicación de deducible y combinado para los siguientes gastos y coberturas. No obstante, lo que se diga en contrario en las condiciones generales de la póliza, la Compañía de Seguros se obliga a indemnizar los gastos adicionales (que no tengan carácter de permanentes), debidamente comprobados en que necesaria y razonablemente incurra el asegurado, como consecuencia directa del siniestro. Estos gastos deben ser previamente aprobados por la aseguradora y la Entidad se compromete para estos casos presentar previamente cotización de estos gastos (cuando se requiera), la aseguradora se reserva el derecho de poder cotizar con sus proveedores los servicios que demanden la aplicación de estos gastos.</w:t>
      </w:r>
    </w:p>
    <w:p w14:paraId="2A906D35" w14:textId="77777777" w:rsidR="00A77F30" w:rsidRPr="008B79FE" w:rsidRDefault="00A77F30" w:rsidP="0020061A">
      <w:pPr>
        <w:pStyle w:val="Prrafodelista"/>
        <w:spacing w:line="240" w:lineRule="auto"/>
        <w:ind w:left="1080"/>
        <w:jc w:val="both"/>
        <w:rPr>
          <w:rFonts w:ascii="Arial" w:hAnsi="Arial" w:cs="Arial"/>
        </w:rPr>
      </w:pPr>
    </w:p>
    <w:p w14:paraId="4698548A" w14:textId="4FC097E8" w:rsidR="0081164A" w:rsidRPr="008B79FE" w:rsidRDefault="0081164A" w:rsidP="0020061A">
      <w:pPr>
        <w:pStyle w:val="Prrafodelista"/>
        <w:numPr>
          <w:ilvl w:val="0"/>
          <w:numId w:val="43"/>
        </w:numPr>
        <w:spacing w:line="240" w:lineRule="auto"/>
        <w:jc w:val="both"/>
        <w:rPr>
          <w:rFonts w:ascii="Arial" w:hAnsi="Arial" w:cs="Arial"/>
        </w:rPr>
      </w:pPr>
      <w:r w:rsidRPr="008B79FE">
        <w:rPr>
          <w:rFonts w:ascii="Arial" w:hAnsi="Arial" w:cs="Arial"/>
          <w:b/>
          <w:bCs/>
        </w:rPr>
        <w:t>Gastos de horas extras</w:t>
      </w:r>
      <w:r w:rsidR="00ED3091" w:rsidRPr="008B79FE">
        <w:rPr>
          <w:rFonts w:ascii="Arial" w:hAnsi="Arial" w:cs="Arial"/>
          <w:b/>
          <w:bCs/>
        </w:rPr>
        <w:t>:</w:t>
      </w:r>
      <w:r w:rsidRPr="008B79FE">
        <w:rPr>
          <w:rFonts w:ascii="Arial" w:hAnsi="Arial" w:cs="Arial"/>
        </w:rPr>
        <w:t xml:space="preserve"> trabajo nocturno o en días festivos y flete expreso y aéreo</w:t>
      </w:r>
      <w:r w:rsidR="00ED3091" w:rsidRPr="008B79FE">
        <w:rPr>
          <w:rFonts w:ascii="Arial" w:hAnsi="Arial" w:cs="Arial"/>
        </w:rPr>
        <w:t xml:space="preserve">: </w:t>
      </w:r>
      <w:r w:rsidRPr="008B79FE">
        <w:rPr>
          <w:rFonts w:ascii="Arial" w:hAnsi="Arial" w:cs="Arial"/>
        </w:rPr>
        <w:t>Bajo esta cobertura se amparan los gastos razonables adicionales y extraordinarios por concepto de horas extras, trabajo nocturno o en días festivos, flete expreso y aéreo, que se incurran con motivo de una pérdida o daño amparado.</w:t>
      </w:r>
    </w:p>
    <w:p w14:paraId="7F4A69A9" w14:textId="1C32209F" w:rsidR="0081164A" w:rsidRPr="008B79FE" w:rsidRDefault="0081164A" w:rsidP="0020061A">
      <w:pPr>
        <w:pStyle w:val="Prrafodelista"/>
        <w:numPr>
          <w:ilvl w:val="0"/>
          <w:numId w:val="43"/>
        </w:numPr>
        <w:spacing w:line="240" w:lineRule="auto"/>
        <w:jc w:val="both"/>
        <w:rPr>
          <w:rFonts w:ascii="Arial" w:hAnsi="Arial" w:cs="Arial"/>
        </w:rPr>
      </w:pPr>
      <w:r w:rsidRPr="008B79FE">
        <w:rPr>
          <w:rFonts w:ascii="Arial" w:hAnsi="Arial" w:cs="Arial"/>
          <w:b/>
          <w:bCs/>
        </w:rPr>
        <w:lastRenderedPageBreak/>
        <w:t>Gastos de viajes y estadía</w:t>
      </w:r>
      <w:r w:rsidR="00ED3091" w:rsidRPr="008B79FE">
        <w:rPr>
          <w:rFonts w:ascii="Arial" w:hAnsi="Arial" w:cs="Arial"/>
          <w:b/>
          <w:bCs/>
        </w:rPr>
        <w:t>:</w:t>
      </w:r>
      <w:r w:rsidR="00ED3091" w:rsidRPr="008B79FE">
        <w:rPr>
          <w:rFonts w:ascii="Arial" w:hAnsi="Arial" w:cs="Arial"/>
        </w:rPr>
        <w:t xml:space="preserve"> </w:t>
      </w:r>
      <w:r w:rsidRPr="008B79FE">
        <w:rPr>
          <w:rFonts w:ascii="Arial" w:hAnsi="Arial" w:cs="Arial"/>
        </w:rPr>
        <w:t>Bajo esta cobertura se amparan los gastos razonables de viajes de y estadía de funcionarios, empleados y técnicos que intervienen en la planificación de la reconstrucción o adquisición de los bienes asegurados.</w:t>
      </w:r>
    </w:p>
    <w:p w14:paraId="60C65227" w14:textId="62086CDB" w:rsidR="0081164A" w:rsidRPr="008B79FE" w:rsidRDefault="0081164A" w:rsidP="0020061A">
      <w:pPr>
        <w:pStyle w:val="Prrafodelista"/>
        <w:numPr>
          <w:ilvl w:val="0"/>
          <w:numId w:val="43"/>
        </w:numPr>
        <w:spacing w:line="240" w:lineRule="auto"/>
        <w:jc w:val="both"/>
        <w:rPr>
          <w:rFonts w:ascii="Arial" w:hAnsi="Arial" w:cs="Arial"/>
        </w:rPr>
      </w:pPr>
      <w:r w:rsidRPr="008B79FE">
        <w:rPr>
          <w:rFonts w:ascii="Arial" w:hAnsi="Arial" w:cs="Arial"/>
          <w:b/>
          <w:bCs/>
        </w:rPr>
        <w:t>Remoción de escombros</w:t>
      </w:r>
      <w:r w:rsidR="00ED3091" w:rsidRPr="008B79FE">
        <w:rPr>
          <w:rFonts w:ascii="Arial" w:hAnsi="Arial" w:cs="Arial"/>
          <w:b/>
          <w:bCs/>
        </w:rPr>
        <w:t>:</w:t>
      </w:r>
      <w:r w:rsidR="00ED3091" w:rsidRPr="008B79FE">
        <w:rPr>
          <w:rFonts w:ascii="Arial" w:hAnsi="Arial" w:cs="Arial"/>
        </w:rPr>
        <w:t xml:space="preserve"> </w:t>
      </w:r>
      <w:r w:rsidRPr="008B79FE">
        <w:rPr>
          <w:rFonts w:ascii="Arial" w:hAnsi="Arial" w:cs="Arial"/>
        </w:rPr>
        <w:t>Mediante este amparo la compañía indemnizará, los gastos razonables y demostrados por remoción de escombros, desmantelamiento, de los bienes asegurados, que hayan sido dañados o destruidos por la ocurrencia de cualquiera de los riesgos amparados, incluyendo los gastos de limpieza y recuperación de materiales, con ocasión de un siniestro.</w:t>
      </w:r>
    </w:p>
    <w:p w14:paraId="50891097" w14:textId="4731A7B3" w:rsidR="0081164A" w:rsidRPr="008B79FE" w:rsidRDefault="0081164A" w:rsidP="0020061A">
      <w:pPr>
        <w:pStyle w:val="Prrafodelista"/>
        <w:numPr>
          <w:ilvl w:val="0"/>
          <w:numId w:val="43"/>
        </w:numPr>
        <w:spacing w:line="240" w:lineRule="auto"/>
        <w:jc w:val="both"/>
        <w:rPr>
          <w:rFonts w:ascii="Arial" w:hAnsi="Arial" w:cs="Arial"/>
        </w:rPr>
      </w:pPr>
      <w:r w:rsidRPr="008B79FE">
        <w:rPr>
          <w:rFonts w:ascii="Arial" w:hAnsi="Arial" w:cs="Arial"/>
          <w:b/>
          <w:bCs/>
        </w:rPr>
        <w:t>Gastos para la demostración del siniestro</w:t>
      </w:r>
      <w:r w:rsidR="00ED3091" w:rsidRPr="008B79FE">
        <w:rPr>
          <w:rFonts w:ascii="Arial" w:hAnsi="Arial" w:cs="Arial"/>
          <w:b/>
          <w:bCs/>
        </w:rPr>
        <w:t>:</w:t>
      </w:r>
      <w:r w:rsidR="00ED3091" w:rsidRPr="008B79FE">
        <w:rPr>
          <w:rFonts w:ascii="Arial" w:hAnsi="Arial" w:cs="Arial"/>
        </w:rPr>
        <w:t xml:space="preserve"> </w:t>
      </w:r>
      <w:r w:rsidRPr="008B79FE">
        <w:rPr>
          <w:rFonts w:ascii="Arial" w:hAnsi="Arial" w:cs="Arial"/>
        </w:rPr>
        <w:t>Bajo este amparo se cubren los gastos razonables en que incurra el asegurado, para la demostración de la ocurrencia y cuantía del siniestro y serán indemnizados bajo esta póliza.</w:t>
      </w:r>
    </w:p>
    <w:p w14:paraId="17694247" w14:textId="2561610E" w:rsidR="0081164A" w:rsidRPr="008B79FE" w:rsidRDefault="0081164A" w:rsidP="0020061A">
      <w:pPr>
        <w:pStyle w:val="Prrafodelista"/>
        <w:numPr>
          <w:ilvl w:val="0"/>
          <w:numId w:val="43"/>
        </w:numPr>
        <w:spacing w:line="240" w:lineRule="auto"/>
        <w:jc w:val="both"/>
        <w:rPr>
          <w:rFonts w:ascii="Arial" w:hAnsi="Arial" w:cs="Arial"/>
          <w:b/>
          <w:bCs/>
        </w:rPr>
      </w:pPr>
      <w:r w:rsidRPr="008B79FE">
        <w:rPr>
          <w:rFonts w:ascii="Arial" w:hAnsi="Arial" w:cs="Arial"/>
          <w:b/>
          <w:bCs/>
        </w:rPr>
        <w:t>Gastos de auditores, revisores y contadores</w:t>
      </w:r>
      <w:r w:rsidR="00ED3091" w:rsidRPr="008B79FE">
        <w:rPr>
          <w:rFonts w:ascii="Arial" w:hAnsi="Arial" w:cs="Arial"/>
          <w:b/>
          <w:bCs/>
        </w:rPr>
        <w:t xml:space="preserve">: </w:t>
      </w:r>
      <w:r w:rsidRPr="008B79FE">
        <w:rPr>
          <w:rFonts w:ascii="Arial" w:hAnsi="Arial" w:cs="Arial"/>
        </w:rPr>
        <w:t xml:space="preserve">Bajo este amparo la Compañía indemnizará, los gastos razonables en que incurra el asegurado, por pago de auditores, revisores y contadores que se requieran para analizar y certificar los datos extraídos de los libros de contabilidad y demás documentos del negocio del asegurado, al igual que cualesquiera otras informaciones que sean solicitadas por la compañía al asegurado, para la demostración de la ocurrencia y cuantía del siniestro, según lo establecido en esta póliza. </w:t>
      </w:r>
    </w:p>
    <w:p w14:paraId="424D0E09" w14:textId="2DD07025" w:rsidR="0081164A" w:rsidRPr="008B79FE" w:rsidRDefault="0081164A" w:rsidP="0020061A">
      <w:pPr>
        <w:pStyle w:val="Prrafodelista"/>
        <w:numPr>
          <w:ilvl w:val="0"/>
          <w:numId w:val="43"/>
        </w:numPr>
        <w:spacing w:line="240" w:lineRule="auto"/>
        <w:jc w:val="both"/>
        <w:rPr>
          <w:rFonts w:ascii="Arial" w:hAnsi="Arial" w:cs="Arial"/>
        </w:rPr>
      </w:pPr>
      <w:r w:rsidRPr="008B79FE">
        <w:rPr>
          <w:rFonts w:ascii="Arial" w:hAnsi="Arial" w:cs="Arial"/>
          <w:b/>
          <w:bCs/>
        </w:rPr>
        <w:t>Pago de honorarios profesionale</w:t>
      </w:r>
      <w:r w:rsidR="00ED3091" w:rsidRPr="008B79FE">
        <w:rPr>
          <w:rFonts w:ascii="Arial" w:hAnsi="Arial" w:cs="Arial"/>
          <w:b/>
          <w:bCs/>
        </w:rPr>
        <w:t>s:</w:t>
      </w:r>
      <w:r w:rsidR="00ED3091" w:rsidRPr="008B79FE">
        <w:rPr>
          <w:rFonts w:ascii="Arial" w:hAnsi="Arial" w:cs="Arial"/>
        </w:rPr>
        <w:t xml:space="preserve"> </w:t>
      </w:r>
      <w:r w:rsidRPr="008B79FE">
        <w:rPr>
          <w:rFonts w:ascii="Arial" w:hAnsi="Arial" w:cs="Arial"/>
        </w:rPr>
        <w:t>Se otorga cobertura para amparar los honorarios razonables de arquitectos, interventores, ingenieros, técnicos, consultores u otros profesionales, que sean razonablemente necesarios, así como los gastos de viaje y estadía que se requieran para la planificación, reconstrucción o reparación de los bienes asegurados, a condición de que sea consecuencia de un siniestro cubierto por la póliza.</w:t>
      </w:r>
    </w:p>
    <w:p w14:paraId="6EAFE832" w14:textId="1C87E670" w:rsidR="0081164A" w:rsidRPr="008B79FE" w:rsidRDefault="0081164A" w:rsidP="0020061A">
      <w:pPr>
        <w:pStyle w:val="Prrafodelista"/>
        <w:numPr>
          <w:ilvl w:val="0"/>
          <w:numId w:val="43"/>
        </w:numPr>
        <w:spacing w:line="240" w:lineRule="auto"/>
        <w:jc w:val="both"/>
        <w:rPr>
          <w:rFonts w:ascii="Arial" w:hAnsi="Arial" w:cs="Arial"/>
        </w:rPr>
      </w:pPr>
      <w:r w:rsidRPr="008B79FE">
        <w:rPr>
          <w:rFonts w:ascii="Arial" w:hAnsi="Arial" w:cs="Arial"/>
          <w:b/>
          <w:bCs/>
        </w:rPr>
        <w:t>Gastos para la preservación de bienes</w:t>
      </w:r>
      <w:r w:rsidR="00ED3091" w:rsidRPr="008B79FE">
        <w:rPr>
          <w:rFonts w:ascii="Arial" w:hAnsi="Arial" w:cs="Arial"/>
          <w:b/>
          <w:bCs/>
        </w:rPr>
        <w:t>:</w:t>
      </w:r>
      <w:r w:rsidR="00ED3091" w:rsidRPr="008B79FE">
        <w:rPr>
          <w:rFonts w:ascii="Arial" w:hAnsi="Arial" w:cs="Arial"/>
        </w:rPr>
        <w:t xml:space="preserve"> </w:t>
      </w:r>
      <w:r w:rsidRPr="008B79FE">
        <w:rPr>
          <w:rFonts w:ascii="Arial" w:hAnsi="Arial" w:cs="Arial"/>
        </w:rPr>
        <w:t xml:space="preserve">Se ampara bajo la presente cobertura, los gastos razonables en que incurra el asegurado para realizar remplazos temporales y/o provisionales o reacondicionamientos y/o reparación de los bienes asegurados afectados por siniestro, así como la ejecución de obras o construcciones provisionales o transitorias, siempre y cuando estos gastos sean requeridos para la preservación y/o conservación de los bienes asegurados con el fin de establecer y continuar con igual eficiencia, como sea posible, las operaciones del giro normal de las actividades del asegurado que sean afectados directamente por un evento amparado. </w:t>
      </w:r>
    </w:p>
    <w:p w14:paraId="6D6BB14F" w14:textId="1510E306" w:rsidR="0081164A" w:rsidRPr="008B79FE" w:rsidRDefault="0081164A" w:rsidP="0020061A">
      <w:pPr>
        <w:pStyle w:val="Prrafodelista"/>
        <w:numPr>
          <w:ilvl w:val="0"/>
          <w:numId w:val="43"/>
        </w:numPr>
        <w:spacing w:line="240" w:lineRule="auto"/>
        <w:jc w:val="both"/>
        <w:rPr>
          <w:rFonts w:ascii="Arial" w:hAnsi="Arial" w:cs="Arial"/>
        </w:rPr>
      </w:pPr>
      <w:r w:rsidRPr="008B79FE">
        <w:rPr>
          <w:rFonts w:ascii="Arial" w:hAnsi="Arial" w:cs="Arial"/>
          <w:b/>
          <w:bCs/>
        </w:rPr>
        <w:t>Gastos para acelerar la reparación</w:t>
      </w:r>
      <w:r w:rsidR="00ED3091" w:rsidRPr="008B79FE">
        <w:rPr>
          <w:rFonts w:ascii="Arial" w:hAnsi="Arial" w:cs="Arial"/>
          <w:b/>
          <w:bCs/>
        </w:rPr>
        <w:t>:</w:t>
      </w:r>
      <w:r w:rsidRPr="008B79FE">
        <w:rPr>
          <w:rFonts w:ascii="Arial" w:hAnsi="Arial" w:cs="Arial"/>
        </w:rPr>
        <w:t xml:space="preserve"> reacondicionamiento o el reemplazo de los bienes asegurados. Se ampara bajo la presente cobertura, los gastos razonables en que incurra el asegurado para acelerar la reparación, reacondicionamiento o el reemplazo de los bienes asegurados. </w:t>
      </w:r>
    </w:p>
    <w:p w14:paraId="1BC43739" w14:textId="11800E8E" w:rsidR="0081164A" w:rsidRPr="008B79FE" w:rsidRDefault="0081164A" w:rsidP="0020061A">
      <w:pPr>
        <w:pStyle w:val="Prrafodelista"/>
        <w:numPr>
          <w:ilvl w:val="0"/>
          <w:numId w:val="43"/>
        </w:numPr>
        <w:spacing w:line="240" w:lineRule="auto"/>
        <w:jc w:val="both"/>
        <w:rPr>
          <w:rFonts w:ascii="Arial" w:hAnsi="Arial" w:cs="Arial"/>
        </w:rPr>
      </w:pPr>
      <w:r w:rsidRPr="008B79FE">
        <w:rPr>
          <w:rFonts w:ascii="Arial" w:hAnsi="Arial" w:cs="Arial"/>
          <w:b/>
          <w:bCs/>
        </w:rPr>
        <w:t>Gastos para reparaciones o reconstrucciones provisionales o transitorias</w:t>
      </w:r>
      <w:r w:rsidR="00A77F30" w:rsidRPr="008B79FE">
        <w:rPr>
          <w:rFonts w:ascii="Arial" w:hAnsi="Arial" w:cs="Arial"/>
          <w:b/>
          <w:bCs/>
        </w:rPr>
        <w:t>:</w:t>
      </w:r>
      <w:r w:rsidR="00A77F30" w:rsidRPr="008B79FE">
        <w:rPr>
          <w:rFonts w:ascii="Arial" w:hAnsi="Arial" w:cs="Arial"/>
        </w:rPr>
        <w:t xml:space="preserve"> </w:t>
      </w:r>
      <w:r w:rsidRPr="008B79FE">
        <w:rPr>
          <w:rFonts w:ascii="Arial" w:hAnsi="Arial" w:cs="Arial"/>
        </w:rPr>
        <w:t>Se ampara bajo la presente cobertura, los gastos razonables en que incurra el asegurado con el fin de efectuar reparaciones o reconstrucciones provisionales transitorias, con el objeto de salvar, preservar o conservar los bienes amparados.</w:t>
      </w:r>
    </w:p>
    <w:p w14:paraId="0BB61F7A" w14:textId="77777777" w:rsidR="00A77F30" w:rsidRPr="008B79FE" w:rsidRDefault="00A77F30" w:rsidP="0020061A">
      <w:pPr>
        <w:pStyle w:val="Prrafodelista"/>
        <w:spacing w:line="240" w:lineRule="auto"/>
        <w:ind w:left="1080"/>
        <w:jc w:val="both"/>
        <w:rPr>
          <w:rFonts w:ascii="Arial" w:hAnsi="Arial" w:cs="Arial"/>
        </w:rPr>
      </w:pPr>
    </w:p>
    <w:p w14:paraId="1A023043" w14:textId="18442017" w:rsidR="0081164A" w:rsidRPr="008B79FE" w:rsidRDefault="00A77F30" w:rsidP="0020061A">
      <w:pPr>
        <w:pStyle w:val="Prrafodelista"/>
        <w:numPr>
          <w:ilvl w:val="0"/>
          <w:numId w:val="15"/>
        </w:numPr>
        <w:spacing w:line="240" w:lineRule="auto"/>
        <w:jc w:val="both"/>
        <w:rPr>
          <w:rFonts w:ascii="Arial" w:hAnsi="Arial" w:cs="Arial"/>
          <w:b/>
          <w:bCs/>
        </w:rPr>
      </w:pPr>
      <w:r w:rsidRPr="008B79FE">
        <w:rPr>
          <w:rFonts w:ascii="Arial" w:hAnsi="Arial" w:cs="Arial"/>
          <w:b/>
          <w:bCs/>
        </w:rPr>
        <w:t xml:space="preserve">Gastos Extraordinarios: </w:t>
      </w:r>
      <w:r w:rsidR="0081164A" w:rsidRPr="008B79FE">
        <w:rPr>
          <w:rFonts w:ascii="Arial" w:hAnsi="Arial" w:cs="Arial"/>
        </w:rPr>
        <w:t>Mediante esta condición la cobertura de la póliza se extiende a amparar los gastos razonables extras por arrendamientos de bienes, cualquier tipo de equipos, en que incurra el asegurado, adicionales y en exceso a sus costos normales de operación, con el único fin de poder continuar con igual eficiencia, como sea posible, las operaciones del giro normal de sus actividades que se vean afectadas directamente por un evento amparado bajo este seguro, incluido los gastos por pago de administración y servicios públicos de las instalaciones utilizadas.</w:t>
      </w:r>
      <w:r w:rsidR="00DD3B75" w:rsidRPr="008B79FE">
        <w:rPr>
          <w:rFonts w:ascii="Arial" w:hAnsi="Arial" w:cs="Arial"/>
        </w:rPr>
        <w:t xml:space="preserve"> </w:t>
      </w:r>
      <w:r w:rsidR="0081164A" w:rsidRPr="008B79FE">
        <w:rPr>
          <w:rFonts w:ascii="Arial" w:hAnsi="Arial" w:cs="Arial"/>
        </w:rPr>
        <w:t xml:space="preserve">Se precisa </w:t>
      </w:r>
      <w:r w:rsidR="0081164A" w:rsidRPr="008B79FE">
        <w:rPr>
          <w:rFonts w:ascii="Arial" w:hAnsi="Arial" w:cs="Arial"/>
        </w:rPr>
        <w:lastRenderedPageBreak/>
        <w:t>que la indemnización de estos gastos opera en adición a la suma asegurada de los bienes amparados y que el pago de estos se efectuará sin aplicación de deducible.</w:t>
      </w:r>
    </w:p>
    <w:p w14:paraId="6DC80996" w14:textId="77777777" w:rsidR="00A77F30" w:rsidRPr="008B79FE" w:rsidRDefault="00A77F30" w:rsidP="0020061A">
      <w:pPr>
        <w:pStyle w:val="Prrafodelista"/>
        <w:spacing w:line="240" w:lineRule="auto"/>
        <w:jc w:val="both"/>
        <w:rPr>
          <w:rFonts w:ascii="Arial" w:hAnsi="Arial" w:cs="Arial"/>
          <w:b/>
          <w:bCs/>
        </w:rPr>
      </w:pPr>
    </w:p>
    <w:p w14:paraId="083FABA0" w14:textId="4639BC35" w:rsidR="00050C8E" w:rsidRPr="008B79FE" w:rsidRDefault="0081164A" w:rsidP="0020061A">
      <w:pPr>
        <w:pStyle w:val="Prrafodelista"/>
        <w:numPr>
          <w:ilvl w:val="0"/>
          <w:numId w:val="39"/>
        </w:numPr>
        <w:spacing w:line="240" w:lineRule="auto"/>
        <w:jc w:val="both"/>
        <w:rPr>
          <w:rFonts w:ascii="Arial" w:hAnsi="Arial" w:cs="Arial"/>
          <w:b/>
          <w:bCs/>
        </w:rPr>
      </w:pPr>
      <w:r w:rsidRPr="008B79FE">
        <w:rPr>
          <w:rFonts w:ascii="Arial" w:hAnsi="Arial" w:cs="Arial"/>
          <w:b/>
          <w:bCs/>
        </w:rPr>
        <w:t>Actos de Autorida</w:t>
      </w:r>
      <w:r w:rsidR="00A77F30" w:rsidRPr="008B79FE">
        <w:rPr>
          <w:rFonts w:ascii="Arial" w:hAnsi="Arial" w:cs="Arial"/>
          <w:b/>
          <w:bCs/>
        </w:rPr>
        <w:t xml:space="preserve">d: </w:t>
      </w:r>
      <w:r w:rsidRPr="008B79FE">
        <w:rPr>
          <w:rFonts w:ascii="Arial" w:hAnsi="Arial" w:cs="Arial"/>
        </w:rPr>
        <w:t>La póliza se extiende a cubrir los daños o pérdidas materiales de los bienes asegurados, causados directamente por la acción de la autoridad legalmente constituida, ejercida con el fin de disminuir o aminorar las consecuencias de cualquiera de los riesgos amparados. Se excluye el embargo, la confiscación de bienes, la apropiación o requisición.</w:t>
      </w:r>
    </w:p>
    <w:p w14:paraId="5FE18626" w14:textId="77777777" w:rsidR="002A4E1E" w:rsidRPr="008B79FE" w:rsidRDefault="002A4E1E" w:rsidP="0020061A">
      <w:pPr>
        <w:pStyle w:val="Ttulo1"/>
        <w:numPr>
          <w:ilvl w:val="3"/>
          <w:numId w:val="18"/>
        </w:numPr>
        <w:spacing w:line="240" w:lineRule="auto"/>
        <w:ind w:left="1080"/>
        <w:jc w:val="both"/>
        <w:rPr>
          <w:rFonts w:cs="Arial"/>
          <w:iCs/>
          <w:sz w:val="22"/>
          <w:szCs w:val="52"/>
        </w:rPr>
      </w:pPr>
      <w:bookmarkStart w:id="81" w:name="_Toc144130958"/>
      <w:r w:rsidRPr="008B79FE">
        <w:rPr>
          <w:rFonts w:cs="Arial"/>
          <w:iCs/>
          <w:sz w:val="22"/>
          <w:szCs w:val="52"/>
        </w:rPr>
        <w:t>Responsables del reporte de novedades a la Póliza de Transporte de Mercancías</w:t>
      </w:r>
      <w:bookmarkEnd w:id="81"/>
    </w:p>
    <w:tbl>
      <w:tblPr>
        <w:tblStyle w:val="Tablaconcuadrcula"/>
        <w:tblW w:w="0" w:type="auto"/>
        <w:jc w:val="center"/>
        <w:tblLook w:val="04A0" w:firstRow="1" w:lastRow="0" w:firstColumn="1" w:lastColumn="0" w:noHBand="0" w:noVBand="1"/>
      </w:tblPr>
      <w:tblGrid>
        <w:gridCol w:w="2545"/>
        <w:gridCol w:w="5164"/>
        <w:gridCol w:w="1354"/>
      </w:tblGrid>
      <w:tr w:rsidR="008B79FE" w:rsidRPr="0020061A" w14:paraId="2EA3B777" w14:textId="77777777" w:rsidTr="002D290B">
        <w:trPr>
          <w:trHeight w:val="367"/>
          <w:jc w:val="center"/>
        </w:trPr>
        <w:tc>
          <w:tcPr>
            <w:tcW w:w="2545" w:type="dxa"/>
            <w:shd w:val="clear" w:color="auto" w:fill="C00000"/>
          </w:tcPr>
          <w:p w14:paraId="69E4481B" w14:textId="748122C0" w:rsidR="002A4E1E" w:rsidRPr="0020061A" w:rsidRDefault="00772D39" w:rsidP="002D290B">
            <w:pPr>
              <w:numPr>
                <w:ilvl w:val="12"/>
                <w:numId w:val="0"/>
              </w:numPr>
              <w:spacing w:line="276" w:lineRule="auto"/>
              <w:jc w:val="center"/>
              <w:rPr>
                <w:rFonts w:ascii="Arial" w:hAnsi="Arial" w:cs="Arial"/>
                <w:b/>
                <w:sz w:val="18"/>
                <w:szCs w:val="18"/>
              </w:rPr>
            </w:pPr>
            <w:r w:rsidRPr="0020061A">
              <w:rPr>
                <w:rFonts w:ascii="Arial" w:hAnsi="Arial" w:cs="Arial"/>
                <w:b/>
                <w:sz w:val="18"/>
                <w:szCs w:val="18"/>
              </w:rPr>
              <w:t>Área</w:t>
            </w:r>
            <w:r w:rsidR="002A4E1E" w:rsidRPr="0020061A">
              <w:rPr>
                <w:rFonts w:ascii="Arial" w:hAnsi="Arial" w:cs="Arial"/>
                <w:b/>
                <w:sz w:val="18"/>
                <w:szCs w:val="18"/>
              </w:rPr>
              <w:t>/Grupo</w:t>
            </w:r>
          </w:p>
        </w:tc>
        <w:tc>
          <w:tcPr>
            <w:tcW w:w="5164" w:type="dxa"/>
            <w:shd w:val="clear" w:color="auto" w:fill="C00000"/>
          </w:tcPr>
          <w:p w14:paraId="75AF1EA7" w14:textId="73C3FA43" w:rsidR="002A4E1E" w:rsidRPr="0020061A" w:rsidRDefault="00E80FEC" w:rsidP="002D290B">
            <w:pPr>
              <w:numPr>
                <w:ilvl w:val="12"/>
                <w:numId w:val="0"/>
              </w:numPr>
              <w:spacing w:line="276" w:lineRule="auto"/>
              <w:jc w:val="center"/>
              <w:rPr>
                <w:rFonts w:ascii="Arial" w:hAnsi="Arial" w:cs="Arial"/>
                <w:b/>
                <w:sz w:val="18"/>
                <w:szCs w:val="18"/>
              </w:rPr>
            </w:pPr>
            <w:r w:rsidRPr="0020061A">
              <w:rPr>
                <w:rFonts w:ascii="Arial" w:hAnsi="Arial" w:cs="Arial"/>
                <w:b/>
                <w:sz w:val="18"/>
                <w:szCs w:val="18"/>
              </w:rPr>
              <w:t>Tipo de Novedad</w:t>
            </w:r>
          </w:p>
        </w:tc>
        <w:tc>
          <w:tcPr>
            <w:tcW w:w="1354" w:type="dxa"/>
            <w:shd w:val="clear" w:color="auto" w:fill="C00000"/>
          </w:tcPr>
          <w:p w14:paraId="5A37ED9E" w14:textId="77777777" w:rsidR="002A4E1E" w:rsidRPr="0020061A" w:rsidRDefault="002A4E1E" w:rsidP="002D290B">
            <w:pPr>
              <w:numPr>
                <w:ilvl w:val="12"/>
                <w:numId w:val="0"/>
              </w:numPr>
              <w:spacing w:line="276" w:lineRule="auto"/>
              <w:jc w:val="center"/>
              <w:rPr>
                <w:rFonts w:ascii="Arial" w:hAnsi="Arial" w:cs="Arial"/>
                <w:b/>
                <w:sz w:val="18"/>
                <w:szCs w:val="18"/>
              </w:rPr>
            </w:pPr>
            <w:r w:rsidRPr="0020061A">
              <w:rPr>
                <w:rFonts w:ascii="Arial" w:hAnsi="Arial" w:cs="Arial"/>
                <w:b/>
                <w:sz w:val="18"/>
                <w:szCs w:val="18"/>
              </w:rPr>
              <w:t>Novedad a:</w:t>
            </w:r>
          </w:p>
        </w:tc>
      </w:tr>
      <w:tr w:rsidR="002A4E1E" w:rsidRPr="0020061A" w14:paraId="218530CC" w14:textId="77777777" w:rsidTr="002D290B">
        <w:trPr>
          <w:trHeight w:val="356"/>
          <w:jc w:val="center"/>
        </w:trPr>
        <w:tc>
          <w:tcPr>
            <w:tcW w:w="2545" w:type="dxa"/>
          </w:tcPr>
          <w:p w14:paraId="59C22DBD" w14:textId="77777777" w:rsidR="002A4E1E" w:rsidRPr="0020061A" w:rsidRDefault="002A4E1E" w:rsidP="002D290B">
            <w:pPr>
              <w:numPr>
                <w:ilvl w:val="12"/>
                <w:numId w:val="0"/>
              </w:numPr>
              <w:spacing w:line="276" w:lineRule="auto"/>
              <w:jc w:val="center"/>
              <w:rPr>
                <w:rFonts w:ascii="Arial" w:hAnsi="Arial" w:cs="Arial"/>
                <w:bCs/>
                <w:sz w:val="18"/>
                <w:szCs w:val="18"/>
              </w:rPr>
            </w:pPr>
          </w:p>
          <w:p w14:paraId="09619FE1" w14:textId="77777777" w:rsidR="002A4E1E" w:rsidRPr="0020061A" w:rsidRDefault="002A4E1E" w:rsidP="002D290B">
            <w:pPr>
              <w:numPr>
                <w:ilvl w:val="12"/>
                <w:numId w:val="0"/>
              </w:numPr>
              <w:spacing w:line="276" w:lineRule="auto"/>
              <w:jc w:val="center"/>
              <w:rPr>
                <w:rFonts w:ascii="Arial" w:hAnsi="Arial" w:cs="Arial"/>
                <w:bCs/>
                <w:sz w:val="18"/>
                <w:szCs w:val="18"/>
              </w:rPr>
            </w:pPr>
          </w:p>
          <w:p w14:paraId="013F23A7" w14:textId="77777777" w:rsidR="002A4E1E" w:rsidRPr="0020061A" w:rsidRDefault="002A4E1E" w:rsidP="002D290B">
            <w:pPr>
              <w:numPr>
                <w:ilvl w:val="12"/>
                <w:numId w:val="0"/>
              </w:numPr>
              <w:spacing w:line="276" w:lineRule="auto"/>
              <w:jc w:val="center"/>
              <w:rPr>
                <w:rFonts w:ascii="Arial" w:hAnsi="Arial" w:cs="Arial"/>
                <w:bCs/>
                <w:sz w:val="18"/>
                <w:szCs w:val="18"/>
              </w:rPr>
            </w:pPr>
          </w:p>
          <w:p w14:paraId="6E4777E2" w14:textId="5A8CA037" w:rsidR="002A4E1E" w:rsidRPr="0020061A" w:rsidRDefault="002A4E1E" w:rsidP="002A4E1E">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 xml:space="preserve">Subdirección Operativa y </w:t>
            </w:r>
            <w:r w:rsidR="00772D39" w:rsidRPr="0020061A">
              <w:rPr>
                <w:rFonts w:ascii="Arial" w:hAnsi="Arial" w:cs="Arial"/>
                <w:bCs/>
                <w:sz w:val="18"/>
                <w:szCs w:val="18"/>
              </w:rPr>
              <w:t>Logística</w:t>
            </w:r>
            <w:r w:rsidRPr="0020061A">
              <w:rPr>
                <w:rFonts w:ascii="Arial" w:hAnsi="Arial" w:cs="Arial"/>
                <w:bCs/>
                <w:sz w:val="18"/>
                <w:szCs w:val="18"/>
              </w:rPr>
              <w:t xml:space="preserve"> </w:t>
            </w:r>
          </w:p>
          <w:p w14:paraId="12D0F9A0" w14:textId="4F0EA234" w:rsidR="002A4E1E" w:rsidRPr="0020061A" w:rsidRDefault="002A4E1E" w:rsidP="002D290B">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 xml:space="preserve"> </w:t>
            </w:r>
          </w:p>
        </w:tc>
        <w:tc>
          <w:tcPr>
            <w:tcW w:w="5164" w:type="dxa"/>
          </w:tcPr>
          <w:p w14:paraId="685534B2" w14:textId="4371AAF3" w:rsidR="002A4E1E" w:rsidRPr="0020061A" w:rsidRDefault="002A4E1E" w:rsidP="00D01CE1">
            <w:pPr>
              <w:pStyle w:val="Prrafodelista"/>
              <w:numPr>
                <w:ilvl w:val="2"/>
                <w:numId w:val="40"/>
              </w:numPr>
              <w:spacing w:line="276" w:lineRule="auto"/>
              <w:ind w:left="668"/>
              <w:jc w:val="both"/>
              <w:rPr>
                <w:rFonts w:ascii="Arial" w:hAnsi="Arial" w:cs="Arial"/>
                <w:sz w:val="18"/>
                <w:szCs w:val="18"/>
              </w:rPr>
            </w:pPr>
            <w:r w:rsidRPr="0020061A">
              <w:rPr>
                <w:rFonts w:ascii="Arial" w:hAnsi="Arial" w:cs="Arial"/>
                <w:sz w:val="18"/>
                <w:szCs w:val="18"/>
              </w:rPr>
              <w:t xml:space="preserve">Adquisición de accesorios adicionales a la Maquinaria </w:t>
            </w:r>
          </w:p>
          <w:p w14:paraId="2CB99731" w14:textId="77777777" w:rsidR="002A4E1E" w:rsidRPr="0020061A" w:rsidRDefault="002A4E1E" w:rsidP="00D01CE1">
            <w:pPr>
              <w:pStyle w:val="Prrafodelista"/>
              <w:numPr>
                <w:ilvl w:val="2"/>
                <w:numId w:val="40"/>
              </w:numPr>
              <w:spacing w:line="276" w:lineRule="auto"/>
              <w:ind w:left="668"/>
              <w:jc w:val="both"/>
              <w:rPr>
                <w:rFonts w:ascii="Arial" w:hAnsi="Arial" w:cs="Arial"/>
                <w:sz w:val="18"/>
                <w:szCs w:val="18"/>
              </w:rPr>
            </w:pPr>
            <w:r w:rsidRPr="0020061A">
              <w:rPr>
                <w:rFonts w:ascii="Arial" w:hAnsi="Arial" w:cs="Arial"/>
                <w:sz w:val="18"/>
                <w:szCs w:val="18"/>
              </w:rPr>
              <w:t xml:space="preserve">Adecuaciones </w:t>
            </w:r>
          </w:p>
          <w:p w14:paraId="2DD6ED19" w14:textId="77777777" w:rsidR="002A4E1E" w:rsidRPr="0020061A" w:rsidRDefault="002A4E1E" w:rsidP="00D01CE1">
            <w:pPr>
              <w:pStyle w:val="Prrafodelista"/>
              <w:numPr>
                <w:ilvl w:val="2"/>
                <w:numId w:val="40"/>
              </w:numPr>
              <w:spacing w:line="276" w:lineRule="auto"/>
              <w:ind w:left="668"/>
              <w:jc w:val="both"/>
              <w:rPr>
                <w:rFonts w:ascii="Arial" w:hAnsi="Arial" w:cs="Arial"/>
                <w:sz w:val="18"/>
                <w:szCs w:val="18"/>
              </w:rPr>
            </w:pPr>
            <w:r w:rsidRPr="0020061A">
              <w:rPr>
                <w:rFonts w:ascii="Arial" w:hAnsi="Arial" w:cs="Arial"/>
                <w:sz w:val="18"/>
                <w:szCs w:val="18"/>
              </w:rPr>
              <w:t xml:space="preserve">Cambios en los valores asegurados de conformidad a lo referido en el componente de Autos, por concepto de avalúos. </w:t>
            </w:r>
          </w:p>
          <w:p w14:paraId="0DBC7888" w14:textId="77777777" w:rsidR="00DD3B75" w:rsidRPr="0020061A" w:rsidRDefault="00DD3B75" w:rsidP="00DD3B75">
            <w:pPr>
              <w:pStyle w:val="Prrafodelista"/>
              <w:spacing w:line="276" w:lineRule="auto"/>
              <w:ind w:left="668"/>
              <w:jc w:val="both"/>
              <w:rPr>
                <w:rFonts w:ascii="Arial" w:hAnsi="Arial" w:cs="Arial"/>
                <w:sz w:val="18"/>
                <w:szCs w:val="18"/>
              </w:rPr>
            </w:pPr>
          </w:p>
          <w:p w14:paraId="2898A524" w14:textId="673762F7" w:rsidR="00DD3B75" w:rsidRPr="0020061A" w:rsidRDefault="00DD3B75" w:rsidP="00DD3B75">
            <w:pPr>
              <w:spacing w:line="276" w:lineRule="auto"/>
              <w:jc w:val="both"/>
              <w:rPr>
                <w:rFonts w:ascii="Arial" w:hAnsi="Arial" w:cs="Arial"/>
                <w:sz w:val="18"/>
                <w:szCs w:val="18"/>
              </w:rPr>
            </w:pPr>
            <w:r w:rsidRPr="0020061A">
              <w:rPr>
                <w:rFonts w:ascii="Arial" w:hAnsi="Arial" w:cs="Arial"/>
                <w:b/>
                <w:sz w:val="18"/>
                <w:szCs w:val="18"/>
              </w:rPr>
              <w:t>Nota:</w:t>
            </w:r>
            <w:r w:rsidRPr="0020061A">
              <w:rPr>
                <w:rFonts w:ascii="Arial" w:hAnsi="Arial" w:cs="Arial"/>
                <w:bCs/>
                <w:sz w:val="18"/>
                <w:szCs w:val="18"/>
              </w:rPr>
              <w:t xml:space="preserve"> Las novedades deberán presentarse dentro del día (1) hábil, siguiente. </w:t>
            </w:r>
          </w:p>
        </w:tc>
        <w:tc>
          <w:tcPr>
            <w:tcW w:w="1354" w:type="dxa"/>
          </w:tcPr>
          <w:p w14:paraId="30DA630F" w14:textId="77777777" w:rsidR="002A4E1E" w:rsidRPr="0020061A" w:rsidRDefault="002A4E1E" w:rsidP="002A4E1E">
            <w:pPr>
              <w:numPr>
                <w:ilvl w:val="12"/>
                <w:numId w:val="0"/>
              </w:numPr>
              <w:spacing w:line="276" w:lineRule="auto"/>
              <w:rPr>
                <w:rFonts w:ascii="Arial" w:hAnsi="Arial" w:cs="Arial"/>
                <w:bCs/>
                <w:sz w:val="18"/>
                <w:szCs w:val="18"/>
              </w:rPr>
            </w:pPr>
          </w:p>
          <w:p w14:paraId="451714C9" w14:textId="4DC9DFE9" w:rsidR="002A4E1E" w:rsidRPr="0020061A" w:rsidRDefault="002A4E1E" w:rsidP="002D290B">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 xml:space="preserve">Maquinaria y Equipo </w:t>
            </w:r>
          </w:p>
        </w:tc>
      </w:tr>
    </w:tbl>
    <w:p w14:paraId="41B47427" w14:textId="4B6935AD" w:rsidR="00050C8E" w:rsidRPr="008B79FE" w:rsidRDefault="00805BA1" w:rsidP="0020061A">
      <w:pPr>
        <w:pStyle w:val="Ttulo1"/>
        <w:numPr>
          <w:ilvl w:val="2"/>
          <w:numId w:val="18"/>
        </w:numPr>
        <w:spacing w:line="240" w:lineRule="auto"/>
        <w:jc w:val="both"/>
        <w:rPr>
          <w:rFonts w:cs="Arial"/>
          <w:sz w:val="22"/>
          <w:szCs w:val="36"/>
        </w:rPr>
      </w:pPr>
      <w:bookmarkStart w:id="82" w:name="_Toc144130959"/>
      <w:r>
        <w:rPr>
          <w:rFonts w:cs="Arial"/>
          <w:sz w:val="22"/>
          <w:szCs w:val="36"/>
        </w:rPr>
        <w:t>P</w:t>
      </w:r>
      <w:r w:rsidRPr="008B79FE">
        <w:rPr>
          <w:rFonts w:cs="Arial"/>
          <w:sz w:val="22"/>
          <w:szCs w:val="36"/>
        </w:rPr>
        <w:t>óliza de casco barco</w:t>
      </w:r>
      <w:bookmarkEnd w:id="82"/>
      <w:r w:rsidRPr="008B79FE">
        <w:rPr>
          <w:rFonts w:cs="Arial"/>
          <w:sz w:val="22"/>
          <w:szCs w:val="36"/>
        </w:rPr>
        <w:t xml:space="preserve"> </w:t>
      </w:r>
    </w:p>
    <w:p w14:paraId="76C5EF3D" w14:textId="5D4D6F99" w:rsidR="00F37ACF" w:rsidRPr="008B79FE" w:rsidRDefault="00050C8E" w:rsidP="0020061A">
      <w:pPr>
        <w:pStyle w:val="Ttulo1"/>
        <w:numPr>
          <w:ilvl w:val="3"/>
          <w:numId w:val="18"/>
        </w:numPr>
        <w:spacing w:line="240" w:lineRule="auto"/>
        <w:jc w:val="both"/>
        <w:rPr>
          <w:rFonts w:cs="Arial"/>
          <w:iCs/>
          <w:sz w:val="22"/>
          <w:szCs w:val="56"/>
        </w:rPr>
      </w:pPr>
      <w:bookmarkStart w:id="83" w:name="_Toc144130960"/>
      <w:r w:rsidRPr="008B79FE">
        <w:rPr>
          <w:rFonts w:cs="Arial"/>
          <w:iCs/>
          <w:sz w:val="22"/>
          <w:szCs w:val="56"/>
        </w:rPr>
        <w:t>Objeto de la póliza</w:t>
      </w:r>
      <w:bookmarkEnd w:id="83"/>
    </w:p>
    <w:p w14:paraId="37DB32C2" w14:textId="00912E43" w:rsidR="00050C8E" w:rsidRPr="008B79FE" w:rsidRDefault="00050C8E" w:rsidP="0020061A">
      <w:pPr>
        <w:spacing w:line="240" w:lineRule="auto"/>
        <w:jc w:val="both"/>
        <w:rPr>
          <w:rFonts w:ascii="Arial" w:hAnsi="Arial" w:cs="Arial"/>
        </w:rPr>
      </w:pPr>
      <w:r w:rsidRPr="008B79FE">
        <w:rPr>
          <w:rFonts w:ascii="Arial" w:hAnsi="Arial" w:cs="Arial"/>
        </w:rPr>
        <w:t>Amparar los daños y/o pérdidas y gastos en que tenga que incurrir la UAE CUERPO OFICIAL BOMBEROS DE BOGOTÁ, a consecuencia de los riesgos a que está expuesta en el giro de las actividades desarrolladas con sus embarcaciones incluyendo sus equipos y accesorios, que sean de su propiedad o bajo tenencia, control o por los que sea legalmente responsable o incluidos aquellos recibidos por parte de otras entidades para el desarrollo misional de la UAE CUERPO OFICIAL BOMBEROS DE BOGOTÁ, así como los daños a bienes y/o lesiones y/o muerte de terceros, por causa de accidentes en el giro propio de su misionalidad.</w:t>
      </w:r>
    </w:p>
    <w:p w14:paraId="35A04461" w14:textId="1AF9FA5B" w:rsidR="00050C8E" w:rsidRPr="008B79FE" w:rsidRDefault="00050C8E" w:rsidP="0020061A">
      <w:pPr>
        <w:pStyle w:val="Ttulo1"/>
        <w:numPr>
          <w:ilvl w:val="3"/>
          <w:numId w:val="18"/>
        </w:numPr>
        <w:spacing w:line="240" w:lineRule="auto"/>
        <w:jc w:val="both"/>
        <w:rPr>
          <w:rFonts w:cs="Arial"/>
          <w:iCs/>
          <w:sz w:val="22"/>
          <w:szCs w:val="56"/>
        </w:rPr>
      </w:pPr>
      <w:bookmarkStart w:id="84" w:name="_Toc144130961"/>
      <w:r w:rsidRPr="008B79FE">
        <w:rPr>
          <w:rFonts w:cs="Arial"/>
          <w:iCs/>
          <w:sz w:val="22"/>
          <w:szCs w:val="56"/>
        </w:rPr>
        <w:t>Embarcaciones Aseguradas</w:t>
      </w:r>
      <w:bookmarkEnd w:id="84"/>
      <w:r w:rsidRPr="008B79FE">
        <w:rPr>
          <w:rFonts w:cs="Arial"/>
          <w:iCs/>
          <w:sz w:val="22"/>
          <w:szCs w:val="56"/>
        </w:rPr>
        <w:t xml:space="preserve"> </w:t>
      </w:r>
    </w:p>
    <w:p w14:paraId="4D82CF2F" w14:textId="7C465588" w:rsidR="00050C8E" w:rsidRPr="008B79FE" w:rsidRDefault="00050C8E" w:rsidP="0020061A">
      <w:pPr>
        <w:spacing w:line="240" w:lineRule="auto"/>
        <w:rPr>
          <w:rFonts w:ascii="Arial" w:hAnsi="Arial" w:cs="Arial"/>
        </w:rPr>
      </w:pPr>
      <w:r w:rsidRPr="008B79FE">
        <w:rPr>
          <w:rFonts w:ascii="Arial" w:hAnsi="Arial" w:cs="Arial"/>
        </w:rPr>
        <w:t>Corresponde a la relación de las embarcaciones reportadas por la Entidad, incluyendo sus accesorios.</w:t>
      </w:r>
    </w:p>
    <w:p w14:paraId="2BB6EC7E" w14:textId="34B1648B" w:rsidR="00050C8E" w:rsidRPr="008B79FE" w:rsidRDefault="00E20AC9" w:rsidP="0020061A">
      <w:pPr>
        <w:pStyle w:val="Ttulo1"/>
        <w:numPr>
          <w:ilvl w:val="3"/>
          <w:numId w:val="18"/>
        </w:numPr>
        <w:spacing w:line="240" w:lineRule="auto"/>
        <w:jc w:val="both"/>
        <w:rPr>
          <w:rFonts w:cs="Arial"/>
          <w:iCs/>
          <w:sz w:val="22"/>
          <w:szCs w:val="56"/>
        </w:rPr>
      </w:pPr>
      <w:bookmarkStart w:id="85" w:name="_Toc144130962"/>
      <w:r w:rsidRPr="008B79FE">
        <w:rPr>
          <w:rFonts w:cs="Arial"/>
          <w:iCs/>
          <w:sz w:val="22"/>
          <w:szCs w:val="56"/>
        </w:rPr>
        <w:t>Embarcaciones Inactivas</w:t>
      </w:r>
      <w:bookmarkEnd w:id="85"/>
    </w:p>
    <w:p w14:paraId="49598B3A" w14:textId="238FF949" w:rsidR="00E20AC9" w:rsidRPr="008B79FE" w:rsidRDefault="00E20AC9" w:rsidP="0020061A">
      <w:pPr>
        <w:spacing w:line="240" w:lineRule="auto"/>
        <w:jc w:val="both"/>
        <w:rPr>
          <w:rFonts w:ascii="Arial" w:hAnsi="Arial" w:cs="Arial"/>
        </w:rPr>
      </w:pPr>
      <w:r w:rsidRPr="008B79FE">
        <w:rPr>
          <w:rFonts w:ascii="Arial" w:hAnsi="Arial" w:cs="Arial"/>
        </w:rPr>
        <w:t>La aseguradora debe en forma obligatoria presentar una tasa diferencial y menor para las embarcaciones que se encuentran inactivas por mantenimiento y las cuales se relacionan en la presente póliza.</w:t>
      </w:r>
    </w:p>
    <w:p w14:paraId="0D7FF4E8" w14:textId="58CD29CD" w:rsidR="00E20AC9" w:rsidRPr="008B79FE" w:rsidRDefault="00E20AC9" w:rsidP="0020061A">
      <w:pPr>
        <w:pStyle w:val="Ttulo1"/>
        <w:numPr>
          <w:ilvl w:val="3"/>
          <w:numId w:val="18"/>
        </w:numPr>
        <w:spacing w:line="240" w:lineRule="auto"/>
        <w:jc w:val="both"/>
        <w:rPr>
          <w:rFonts w:cs="Arial"/>
          <w:iCs/>
          <w:sz w:val="22"/>
          <w:szCs w:val="56"/>
        </w:rPr>
      </w:pPr>
      <w:bookmarkStart w:id="86" w:name="_Toc144130963"/>
      <w:r w:rsidRPr="008B79FE">
        <w:rPr>
          <w:rFonts w:cs="Arial"/>
          <w:iCs/>
          <w:sz w:val="22"/>
          <w:szCs w:val="56"/>
        </w:rPr>
        <w:t>Bienes e Intereses Asegurados</w:t>
      </w:r>
      <w:bookmarkEnd w:id="86"/>
      <w:r w:rsidRPr="008B79FE">
        <w:rPr>
          <w:rFonts w:cs="Arial"/>
          <w:iCs/>
          <w:sz w:val="22"/>
          <w:szCs w:val="56"/>
        </w:rPr>
        <w:t xml:space="preserve"> </w:t>
      </w:r>
    </w:p>
    <w:p w14:paraId="7419D1F3" w14:textId="2D9CE9B4" w:rsidR="00E20AC9" w:rsidRPr="008B79FE" w:rsidRDefault="00E20AC9" w:rsidP="0020061A">
      <w:pPr>
        <w:spacing w:line="240" w:lineRule="auto"/>
        <w:jc w:val="both"/>
        <w:rPr>
          <w:rFonts w:ascii="Arial" w:hAnsi="Arial" w:cs="Arial"/>
          <w:b/>
          <w:bCs/>
        </w:rPr>
      </w:pPr>
      <w:r w:rsidRPr="008B79FE">
        <w:rPr>
          <w:rFonts w:ascii="Arial" w:hAnsi="Arial" w:cs="Arial"/>
        </w:rPr>
        <w:t>Embarcaciones, botes, motocicletas náuticas, motores fuera de borda, planchones y similares de propiedad de la UAE CUERPO OFICIAL BOMBEROS DE BOGOTÁ o por los que sea responsable dados en comodato a otras propiedades del Estado</w:t>
      </w:r>
      <w:r w:rsidRPr="008B79FE">
        <w:rPr>
          <w:rFonts w:ascii="Arial" w:hAnsi="Arial" w:cs="Arial"/>
          <w:b/>
          <w:bCs/>
        </w:rPr>
        <w:t>.</w:t>
      </w:r>
    </w:p>
    <w:p w14:paraId="78A0C72F" w14:textId="24E7F4AD" w:rsidR="00E20AC9" w:rsidRPr="008B79FE" w:rsidRDefault="00E20AC9" w:rsidP="0020061A">
      <w:pPr>
        <w:pStyle w:val="Ttulo1"/>
        <w:numPr>
          <w:ilvl w:val="3"/>
          <w:numId w:val="18"/>
        </w:numPr>
        <w:spacing w:line="240" w:lineRule="auto"/>
        <w:jc w:val="both"/>
        <w:rPr>
          <w:rFonts w:cs="Arial"/>
          <w:iCs/>
          <w:sz w:val="22"/>
          <w:szCs w:val="56"/>
        </w:rPr>
      </w:pPr>
      <w:bookmarkStart w:id="87" w:name="_Toc144130964"/>
      <w:r w:rsidRPr="008B79FE">
        <w:rPr>
          <w:rFonts w:cs="Arial"/>
          <w:iCs/>
          <w:sz w:val="22"/>
          <w:szCs w:val="56"/>
        </w:rPr>
        <w:lastRenderedPageBreak/>
        <w:t>Coberturas y Gastos amparados</w:t>
      </w:r>
      <w:bookmarkEnd w:id="87"/>
      <w:r w:rsidRPr="008B79FE">
        <w:rPr>
          <w:rFonts w:cs="Arial"/>
          <w:iCs/>
          <w:sz w:val="22"/>
          <w:szCs w:val="56"/>
        </w:rPr>
        <w:t xml:space="preserve"> </w:t>
      </w:r>
    </w:p>
    <w:p w14:paraId="31DC8937" w14:textId="5A13FBFC" w:rsidR="00050C8E" w:rsidRPr="008B79FE" w:rsidRDefault="00E20AC9" w:rsidP="0020061A">
      <w:pPr>
        <w:spacing w:line="240" w:lineRule="auto"/>
        <w:jc w:val="both"/>
        <w:rPr>
          <w:rFonts w:ascii="Arial" w:hAnsi="Arial" w:cs="Arial"/>
        </w:rPr>
      </w:pPr>
      <w:r w:rsidRPr="008B79FE">
        <w:rPr>
          <w:rFonts w:ascii="Arial" w:hAnsi="Arial" w:cs="Arial"/>
        </w:rPr>
        <w:t>Amparo en la modalidad de todo riesgo por las pérdidas y/o daños materiales que afecten los bienes asegurados activos o inactivos por cualquier riesgo o causas, incluidos, entre otros, pero no limitados a: Abandono, accidentes durante el cargue y descargue, actos mal intencionados de terceros (al 100 %), ampliación de radio de operación a nivel mundial, apresamiento, secuestro, asonada, conmoción civil o popular y huelga, avería particular o parcial de la maquinaria o casco, avería gruesa, captura, embargo, secuestro, restricción o detención, cobertura para accesorios y equipo móvil, choque con obstáculos no visibles en la ruta navegable sin producir su hundimiento, choque con obstáculos no visibles en la ruta navegable produciendo su hundimiento, daños a muelles y embarcaderos, daños a la maquinaria, explosión, gastos de salvamento, huelguistas, obreros en situación de cierre laboral o personas que participen en disturbios laborales, tumultos, o conmociones civiles, hurto y hurto calificado de la embarcación, hurto y hurto calificado de los accesorios, incendio y/o rayo, minas, torpedos o bombas u otros artefactos de guerra abandonados, movilización, muerte o lesiones y daños ocasionados a personas cuando son transportados en las embarcaciones, ya sean de propiedad de la entidad o que sean subcontratados. Se deriva de la Responsabilidad Civil Extracontractual en que incurra, se le atribuya o le sea atribuible al asegurado y no por accidentes personales, pérdida o daño en los motores, pérdida parcial, pérdida total constructiva o asimilada, pérdida total real o absoluta, polución y substancias contaminantes siempre y cuanto sea accidental, súbita e imprevista, remolque a botes o planchones, responsabilidad civil extracontractual “PANDI”, responsabilidad civil por colisión, terremoto, maremoto, huracán, terrorismo al 100 %, terroristas o cualquier persona que actúe maliciosamente o por motivos políticos.</w:t>
      </w:r>
    </w:p>
    <w:p w14:paraId="54DD1266" w14:textId="2A2CAA90" w:rsidR="00E20AC9" w:rsidRPr="008B79FE" w:rsidRDefault="00E20AC9" w:rsidP="0020061A">
      <w:pPr>
        <w:pStyle w:val="Prrafodelista"/>
        <w:numPr>
          <w:ilvl w:val="0"/>
          <w:numId w:val="32"/>
        </w:numPr>
        <w:spacing w:line="240" w:lineRule="auto"/>
        <w:jc w:val="both"/>
        <w:rPr>
          <w:rFonts w:ascii="Arial" w:hAnsi="Arial" w:cs="Arial"/>
          <w:b/>
          <w:bCs/>
        </w:rPr>
      </w:pPr>
      <w:r w:rsidRPr="008B79FE">
        <w:rPr>
          <w:rFonts w:ascii="Arial" w:hAnsi="Arial" w:cs="Arial"/>
          <w:b/>
          <w:bCs/>
        </w:rPr>
        <w:t xml:space="preserve">Pérdida Total: </w:t>
      </w:r>
      <w:r w:rsidRPr="008B79FE">
        <w:rPr>
          <w:rFonts w:ascii="Arial" w:hAnsi="Arial" w:cs="Arial"/>
        </w:rPr>
        <w:t>Se ampara en vigencia de la póliza las embarcaciones aseguradas por los siguientes riesgos:</w:t>
      </w:r>
    </w:p>
    <w:p w14:paraId="28CE975D" w14:textId="77777777" w:rsidR="00CB4175" w:rsidRPr="008B79FE" w:rsidRDefault="00CB4175" w:rsidP="0020061A">
      <w:pPr>
        <w:pStyle w:val="Prrafodelista"/>
        <w:spacing w:line="240" w:lineRule="auto"/>
        <w:jc w:val="both"/>
        <w:rPr>
          <w:rFonts w:ascii="Arial" w:hAnsi="Arial" w:cs="Arial"/>
          <w:b/>
          <w:bCs/>
        </w:rPr>
      </w:pPr>
    </w:p>
    <w:p w14:paraId="6942A997" w14:textId="6353F42D" w:rsidR="00CB4175" w:rsidRPr="008B79FE" w:rsidRDefault="00E20AC9" w:rsidP="0020061A">
      <w:pPr>
        <w:pStyle w:val="Prrafodelista"/>
        <w:numPr>
          <w:ilvl w:val="0"/>
          <w:numId w:val="33"/>
        </w:numPr>
        <w:spacing w:line="240" w:lineRule="auto"/>
        <w:jc w:val="both"/>
        <w:rPr>
          <w:rFonts w:ascii="Arial" w:hAnsi="Arial" w:cs="Arial"/>
          <w:sz w:val="18"/>
          <w:szCs w:val="18"/>
        </w:rPr>
      </w:pPr>
      <w:r w:rsidRPr="008B79FE">
        <w:rPr>
          <w:rFonts w:ascii="Arial" w:hAnsi="Arial" w:cs="Arial"/>
          <w:b/>
          <w:bCs/>
        </w:rPr>
        <w:t>Pérdida Total Real o Efectiva:</w:t>
      </w:r>
      <w:r w:rsidRPr="008B79FE">
        <w:rPr>
          <w:rFonts w:ascii="Arial" w:hAnsi="Arial" w:cs="Arial"/>
        </w:rPr>
        <w:t xml:space="preserve"> Se entiende por está, la destrucción o la pérdida de aptitud de la embarcación</w:t>
      </w:r>
      <w:r w:rsidR="004E49AC" w:rsidRPr="008B79FE">
        <w:rPr>
          <w:rFonts w:ascii="Arial" w:hAnsi="Arial" w:cs="Arial"/>
        </w:rPr>
        <w:t>. N</w:t>
      </w:r>
      <w:r w:rsidR="00CB4175" w:rsidRPr="008B79FE">
        <w:rPr>
          <w:rFonts w:ascii="Arial" w:hAnsi="Arial" w:cs="Arial"/>
        </w:rPr>
        <w:t>o hay lugar a pérdida total real o efectiva, cuando la embarcación pueda ponerse nuevamente en servicio mediante reparaciones para el propósito de esta póliza, la pérdida total real o efectiva está limitada a: su casco, balsas, muebles, suministros, aparejos, utensilios, accesorios, repuestos, provisiones, equipos y maquinaría destinados permanente a su servicio.</w:t>
      </w:r>
    </w:p>
    <w:p w14:paraId="47A1CB00" w14:textId="0790A99D" w:rsidR="00CB4175" w:rsidRPr="008B79FE" w:rsidRDefault="00CB4175" w:rsidP="0020061A">
      <w:pPr>
        <w:pStyle w:val="Prrafodelista"/>
        <w:numPr>
          <w:ilvl w:val="0"/>
          <w:numId w:val="33"/>
        </w:numPr>
        <w:spacing w:line="240" w:lineRule="auto"/>
        <w:jc w:val="both"/>
        <w:rPr>
          <w:rFonts w:ascii="Arial" w:hAnsi="Arial" w:cs="Arial"/>
          <w:b/>
          <w:bCs/>
          <w:sz w:val="18"/>
          <w:szCs w:val="18"/>
        </w:rPr>
      </w:pPr>
      <w:r w:rsidRPr="008B79FE">
        <w:rPr>
          <w:rFonts w:ascii="Arial" w:hAnsi="Arial" w:cs="Arial"/>
          <w:b/>
          <w:bCs/>
        </w:rPr>
        <w:t xml:space="preserve">Pérdida Total Constructiva o Asimilada: </w:t>
      </w:r>
      <w:r w:rsidRPr="008B79FE">
        <w:rPr>
          <w:rFonts w:ascii="Arial" w:hAnsi="Arial" w:cs="Arial"/>
        </w:rPr>
        <w:t>Cuando la embarcación asegurada, sea razonablemente abandonada, bien porque debido al deterioro sufrido por los riesgos mencionados en la pérdida real o efectiva anterior, de estas condiciones generales, su pérdida total o efectiva parezca inevitable, o bien porque los gastos en que se deba incurrir para preservarla después de efectuarlos excedieran su valor asegurado previamente establecido en la carátula de la póliza. Cuando el deterioro sufrido por la embarcación asegurada no alcance el valor previamente establecido en la póliza por la “avería” se considerará particular y consecuentemente no estará amparada por esta cobertura, sino por la cobertura de avería parcial o particular. Cubre también al asegurado, los gastos que necesaria y razonablemente tenga que hacer el asegurado directa o indirectamente para evitar una pérdida total o absoluta, como también el valor de los daños que inevitablemente se causen a la embarcación asegurada, en las labores de salvamento efectuadas con el mismo fin; el excedente de tales gastos y daños correrá por cuenta del asegurado</w:t>
      </w:r>
      <w:r w:rsidR="004E49AC" w:rsidRPr="008B79FE">
        <w:rPr>
          <w:rFonts w:ascii="Arial" w:hAnsi="Arial" w:cs="Arial"/>
        </w:rPr>
        <w:t>.</w:t>
      </w:r>
    </w:p>
    <w:p w14:paraId="22B6D537" w14:textId="5B1A0E04" w:rsidR="004E49AC" w:rsidRPr="008B79FE" w:rsidRDefault="004E49AC" w:rsidP="0020061A">
      <w:pPr>
        <w:pStyle w:val="Prrafodelista"/>
        <w:numPr>
          <w:ilvl w:val="0"/>
          <w:numId w:val="33"/>
        </w:numPr>
        <w:spacing w:line="240" w:lineRule="auto"/>
        <w:jc w:val="both"/>
        <w:rPr>
          <w:rFonts w:ascii="Arial" w:hAnsi="Arial" w:cs="Arial"/>
          <w:b/>
          <w:bCs/>
          <w:sz w:val="18"/>
          <w:szCs w:val="18"/>
        </w:rPr>
      </w:pPr>
      <w:r w:rsidRPr="008B79FE">
        <w:rPr>
          <w:rFonts w:ascii="Arial" w:hAnsi="Arial" w:cs="Arial"/>
          <w:b/>
          <w:bCs/>
        </w:rPr>
        <w:t>Incendio:</w:t>
      </w:r>
      <w:r w:rsidRPr="008B79FE">
        <w:rPr>
          <w:rFonts w:ascii="Arial" w:hAnsi="Arial" w:cs="Arial"/>
          <w:b/>
          <w:bCs/>
          <w:sz w:val="18"/>
          <w:szCs w:val="18"/>
        </w:rPr>
        <w:t xml:space="preserve"> </w:t>
      </w:r>
      <w:r w:rsidRPr="008B79FE">
        <w:rPr>
          <w:rFonts w:ascii="Arial" w:hAnsi="Arial" w:cs="Arial"/>
        </w:rPr>
        <w:t xml:space="preserve">La embarcación estará amparada contra el riesgo de incendio en lo referente a superestructuras, dotación y maquinaria (Por dotación se entenderá exclusivamente los elementos propios de la embarcación). Queda entendido que cualquier nuevo equipo que se </w:t>
      </w:r>
      <w:r w:rsidRPr="008B79FE">
        <w:rPr>
          <w:rFonts w:ascii="Arial" w:hAnsi="Arial" w:cs="Arial"/>
        </w:rPr>
        <w:lastRenderedPageBreak/>
        <w:t>instale a bordo, deberá ser notificado por escrito a la aseguradora para poder integrarlo al inventario de la embarcación, que será el único documento válido para el reconocimiento de la dotación en caso de siniestro.</w:t>
      </w:r>
    </w:p>
    <w:p w14:paraId="6438F37E" w14:textId="5BD78AE1" w:rsidR="004E49AC" w:rsidRPr="008B79FE" w:rsidRDefault="004E49AC" w:rsidP="0020061A">
      <w:pPr>
        <w:pStyle w:val="Prrafodelista"/>
        <w:numPr>
          <w:ilvl w:val="0"/>
          <w:numId w:val="33"/>
        </w:numPr>
        <w:spacing w:line="240" w:lineRule="auto"/>
        <w:jc w:val="both"/>
        <w:rPr>
          <w:rFonts w:ascii="Arial" w:hAnsi="Arial" w:cs="Arial"/>
          <w:b/>
          <w:bCs/>
        </w:rPr>
      </w:pPr>
      <w:r w:rsidRPr="008B79FE">
        <w:rPr>
          <w:rFonts w:ascii="Arial" w:hAnsi="Arial" w:cs="Arial"/>
          <w:b/>
          <w:bCs/>
        </w:rPr>
        <w:t>Avería Gruesa y Gastos de Salvamento</w:t>
      </w:r>
      <w:r w:rsidR="0019759F" w:rsidRPr="008B79FE">
        <w:rPr>
          <w:rFonts w:ascii="Arial" w:hAnsi="Arial" w:cs="Arial"/>
          <w:b/>
          <w:bCs/>
        </w:rPr>
        <w:t>:</w:t>
      </w:r>
      <w:r w:rsidR="0019759F" w:rsidRPr="008B79FE">
        <w:rPr>
          <w:rFonts w:ascii="Arial" w:hAnsi="Arial" w:cs="Arial"/>
        </w:rPr>
        <w:t xml:space="preserve"> La aseguradora responderá por la parte proporcional respecto a la contribución en avería gruesa y en los gastos de salvamento que correspondan a la embarcación, pero sin exceder del monto asegurado en esta póliza, contribución que será calculada y pagada de acuerdo con las reglas de YORK &amp; AMBERES y del Código de Comercio Colombiano. Cuando el valor que se asigne a la embarcación para la contribución en avería gruesa resulte mayor que el monto asegurado en esta póliza, la responsabilidad de la aseguradora respecto a la contribución en avería gruesa y los gastos de salvamento se limitarán dentro de las responsabilidades del asegurado al mismo porcentaje que exista entre el monto asegurado y el valor dado a la embarcación en esta póliza o el valor asignado como “el valor contribuyente”.</w:t>
      </w:r>
    </w:p>
    <w:p w14:paraId="2B335C6E" w14:textId="7C950BD4" w:rsidR="0019759F" w:rsidRPr="008B79FE" w:rsidRDefault="0019759F" w:rsidP="0020061A">
      <w:pPr>
        <w:pStyle w:val="Prrafodelista"/>
        <w:numPr>
          <w:ilvl w:val="0"/>
          <w:numId w:val="33"/>
        </w:numPr>
        <w:spacing w:line="240" w:lineRule="auto"/>
        <w:jc w:val="both"/>
        <w:rPr>
          <w:rFonts w:ascii="Arial" w:hAnsi="Arial" w:cs="Arial"/>
          <w:b/>
          <w:bCs/>
        </w:rPr>
      </w:pPr>
      <w:r w:rsidRPr="008B79FE">
        <w:rPr>
          <w:rFonts w:ascii="Arial" w:hAnsi="Arial" w:cs="Arial"/>
          <w:b/>
          <w:bCs/>
        </w:rPr>
        <w:t xml:space="preserve">Remolque: </w:t>
      </w:r>
      <w:r w:rsidRPr="008B79FE">
        <w:rPr>
          <w:rFonts w:ascii="Arial" w:hAnsi="Arial" w:cs="Arial"/>
        </w:rPr>
        <w:t>La Entidad está facultada para hacerse a la mar, navegar con o sin práctico en todas las ocasiones, con permiso para zarpar, para hacer viajes de prueba o viajes propios de su servicio en la ruta estipulada, prestar auxilio y remolcar embarcaciones que estén en peligro, de acuerdo al convenio internacional sobre la seguridad de la vida humana en el mar (solas), pero queda mutuamente entendido y convenido que la embarcación asegurado no será remolcada, excepto en caso de necesidad de asistencia; esta póliza no tendrá efecto cuando se presten servicios de remolque y auxilio o contrato, arreglado por el asegurado, los armadores o los que manejan la embarcación, o arrendatarios a menos que LA ASEGURADORA previamente exprese su consentimiento.</w:t>
      </w:r>
    </w:p>
    <w:p w14:paraId="486AF3B5" w14:textId="77777777" w:rsidR="00AE753C" w:rsidRPr="008B79FE" w:rsidRDefault="00AE753C" w:rsidP="0020061A">
      <w:pPr>
        <w:pStyle w:val="Prrafodelista"/>
        <w:spacing w:line="240" w:lineRule="auto"/>
        <w:ind w:left="1068"/>
        <w:jc w:val="both"/>
        <w:rPr>
          <w:rFonts w:ascii="Arial" w:hAnsi="Arial" w:cs="Arial"/>
          <w:b/>
          <w:bCs/>
        </w:rPr>
      </w:pPr>
    </w:p>
    <w:p w14:paraId="1C086540" w14:textId="24326A44" w:rsidR="00AE753C" w:rsidRPr="008B79FE" w:rsidRDefault="00AE753C" w:rsidP="0020061A">
      <w:pPr>
        <w:pStyle w:val="Prrafodelista"/>
        <w:numPr>
          <w:ilvl w:val="0"/>
          <w:numId w:val="32"/>
        </w:numPr>
        <w:spacing w:line="240" w:lineRule="auto"/>
        <w:jc w:val="both"/>
        <w:rPr>
          <w:rFonts w:ascii="Arial" w:hAnsi="Arial" w:cs="Arial"/>
          <w:b/>
          <w:bCs/>
        </w:rPr>
      </w:pPr>
      <w:r w:rsidRPr="008B79FE">
        <w:rPr>
          <w:rFonts w:ascii="Arial" w:hAnsi="Arial" w:cs="Arial"/>
          <w:b/>
          <w:bCs/>
        </w:rPr>
        <w:t xml:space="preserve">Avería Parcial o Particular: </w:t>
      </w:r>
      <w:r w:rsidRPr="008B79FE">
        <w:rPr>
          <w:rFonts w:ascii="Arial" w:hAnsi="Arial" w:cs="Arial"/>
        </w:rPr>
        <w:t>La pérdida parcial del objeto asegurado, que se origine por un riesgo cubierto por la póliza y no constituya avería común o general, será considerada avería particular.</w:t>
      </w:r>
    </w:p>
    <w:p w14:paraId="3E597150" w14:textId="77777777" w:rsidR="005D6DF0" w:rsidRPr="008B79FE" w:rsidRDefault="005D6DF0" w:rsidP="0020061A">
      <w:pPr>
        <w:pStyle w:val="Prrafodelista"/>
        <w:spacing w:line="240" w:lineRule="auto"/>
        <w:jc w:val="both"/>
        <w:rPr>
          <w:rFonts w:ascii="Arial" w:hAnsi="Arial" w:cs="Arial"/>
          <w:b/>
          <w:bCs/>
        </w:rPr>
      </w:pPr>
    </w:p>
    <w:p w14:paraId="4570267B" w14:textId="6389CEFD" w:rsidR="005D6DF0" w:rsidRPr="008B79FE" w:rsidRDefault="005D6DF0" w:rsidP="0020061A">
      <w:pPr>
        <w:pStyle w:val="Prrafodelista"/>
        <w:numPr>
          <w:ilvl w:val="0"/>
          <w:numId w:val="34"/>
        </w:numPr>
        <w:spacing w:line="240" w:lineRule="auto"/>
        <w:jc w:val="both"/>
        <w:rPr>
          <w:rFonts w:ascii="Arial" w:hAnsi="Arial" w:cs="Arial"/>
          <w:b/>
          <w:bCs/>
        </w:rPr>
      </w:pPr>
      <w:r w:rsidRPr="008B79FE">
        <w:rPr>
          <w:rFonts w:ascii="Arial" w:hAnsi="Arial" w:cs="Arial"/>
          <w:b/>
          <w:bCs/>
        </w:rPr>
        <w:t xml:space="preserve">Traslado a Tierra: </w:t>
      </w:r>
      <w:r w:rsidRPr="008B79FE">
        <w:rPr>
          <w:rFonts w:ascii="Arial" w:hAnsi="Arial" w:cs="Arial"/>
        </w:rPr>
        <w:t>Cualquier parte de la embarcación objeto de esta cobertura, estará cubierta mientras se encuentre en tierra con el propósito de reparación, revisión o mantenimiento, incluyendo el tránsito desde y hacia la embarcación.</w:t>
      </w:r>
    </w:p>
    <w:p w14:paraId="090C4AE2" w14:textId="77777777" w:rsidR="005D6DF0" w:rsidRPr="008B79FE" w:rsidRDefault="005D6DF0" w:rsidP="0020061A">
      <w:pPr>
        <w:pStyle w:val="Prrafodelista"/>
        <w:spacing w:line="240" w:lineRule="auto"/>
        <w:ind w:left="1080"/>
        <w:jc w:val="both"/>
        <w:rPr>
          <w:rFonts w:ascii="Arial" w:hAnsi="Arial" w:cs="Arial"/>
          <w:b/>
          <w:bCs/>
        </w:rPr>
      </w:pPr>
    </w:p>
    <w:p w14:paraId="207B36E2" w14:textId="05D97029" w:rsidR="005D6DF0" w:rsidRPr="008B79FE" w:rsidRDefault="005D6DF0" w:rsidP="0020061A">
      <w:pPr>
        <w:pStyle w:val="Prrafodelista"/>
        <w:numPr>
          <w:ilvl w:val="0"/>
          <w:numId w:val="32"/>
        </w:numPr>
        <w:spacing w:line="240" w:lineRule="auto"/>
        <w:jc w:val="both"/>
        <w:rPr>
          <w:rFonts w:ascii="Arial" w:hAnsi="Arial" w:cs="Arial"/>
          <w:b/>
          <w:bCs/>
        </w:rPr>
      </w:pPr>
      <w:r w:rsidRPr="008B79FE">
        <w:rPr>
          <w:rFonts w:ascii="Arial" w:hAnsi="Arial" w:cs="Arial"/>
          <w:b/>
          <w:bCs/>
        </w:rPr>
        <w:t xml:space="preserve">Responsabilidad Civil (PANDI): </w:t>
      </w:r>
      <w:r w:rsidRPr="008B79FE">
        <w:rPr>
          <w:rFonts w:ascii="Arial" w:hAnsi="Arial" w:cs="Arial"/>
        </w:rPr>
        <w:t>La aseguradora se compromete a indemnizar los perjuicios patrimoniales y extrapatrimoniales sufridos por terceros afectados - víctimas, quienes serán beneficiarios del presente seguro, por los cuales sea civilmente responsable el asegurado por virtud de su condición de propietario de la embarcación, por las siguientes condiciones o circunstancias: incluyendo en todo caso, en la responsabilidad del asegurado, la culpa grave de su comportamiento.</w:t>
      </w:r>
    </w:p>
    <w:p w14:paraId="43FD573E" w14:textId="77777777" w:rsidR="005D6DF0" w:rsidRPr="008B79FE" w:rsidRDefault="005D6DF0" w:rsidP="0020061A">
      <w:pPr>
        <w:pStyle w:val="Prrafodelista"/>
        <w:spacing w:line="240" w:lineRule="auto"/>
        <w:jc w:val="both"/>
        <w:rPr>
          <w:rFonts w:ascii="Arial" w:hAnsi="Arial" w:cs="Arial"/>
          <w:b/>
          <w:bCs/>
        </w:rPr>
      </w:pPr>
    </w:p>
    <w:p w14:paraId="69EB7305" w14:textId="6B89A59A" w:rsidR="005D6DF0" w:rsidRPr="008B79FE" w:rsidRDefault="005D6DF0" w:rsidP="0020061A">
      <w:pPr>
        <w:pStyle w:val="Prrafodelista"/>
        <w:numPr>
          <w:ilvl w:val="0"/>
          <w:numId w:val="32"/>
        </w:numPr>
        <w:spacing w:line="240" w:lineRule="auto"/>
        <w:jc w:val="both"/>
        <w:rPr>
          <w:rFonts w:ascii="Arial" w:hAnsi="Arial" w:cs="Arial"/>
          <w:b/>
          <w:bCs/>
        </w:rPr>
      </w:pPr>
      <w:r w:rsidRPr="008B79FE">
        <w:rPr>
          <w:rFonts w:ascii="Arial" w:hAnsi="Arial" w:cs="Arial"/>
          <w:b/>
          <w:bCs/>
        </w:rPr>
        <w:t xml:space="preserve">Guerra, actos mal intencionados de terceros asonada, motín, conmoción civil o popular y huelga (incluido terrorismo y sabotaje) al 100 % del valor asegurado: </w:t>
      </w:r>
      <w:r w:rsidR="00B1128E" w:rsidRPr="008B79FE">
        <w:rPr>
          <w:rFonts w:ascii="Arial" w:hAnsi="Arial" w:cs="Arial"/>
        </w:rPr>
        <w:t>La aseguradora se compromete a indemnizar al Asegurado hasta el límite del valor asegurado de este sublímite, los daños y/o pérdidas materiales que sufran las embarcaciones causadas por:</w:t>
      </w:r>
    </w:p>
    <w:p w14:paraId="320666A0" w14:textId="77777777" w:rsidR="00B1128E" w:rsidRPr="008B79FE" w:rsidRDefault="00B1128E" w:rsidP="0020061A">
      <w:pPr>
        <w:pStyle w:val="Prrafodelista"/>
        <w:spacing w:line="240" w:lineRule="auto"/>
        <w:rPr>
          <w:rFonts w:ascii="Arial" w:hAnsi="Arial" w:cs="Arial"/>
          <w:b/>
          <w:bCs/>
        </w:rPr>
      </w:pPr>
    </w:p>
    <w:p w14:paraId="7AB5F860" w14:textId="3EB5C32C" w:rsidR="00B1128E" w:rsidRPr="008B79FE" w:rsidRDefault="00B1128E" w:rsidP="0020061A">
      <w:pPr>
        <w:pStyle w:val="Prrafodelista"/>
        <w:numPr>
          <w:ilvl w:val="0"/>
          <w:numId w:val="35"/>
        </w:numPr>
        <w:spacing w:line="240" w:lineRule="auto"/>
        <w:jc w:val="both"/>
        <w:rPr>
          <w:rFonts w:ascii="Arial" w:hAnsi="Arial" w:cs="Arial"/>
        </w:rPr>
      </w:pPr>
      <w:r w:rsidRPr="008B79FE">
        <w:rPr>
          <w:rFonts w:ascii="Arial" w:hAnsi="Arial" w:cs="Arial"/>
        </w:rPr>
        <w:t>Actos mal intencionados de terceros y terrorismo</w:t>
      </w:r>
    </w:p>
    <w:p w14:paraId="050F8032" w14:textId="08390FCB" w:rsidR="00B1128E" w:rsidRPr="008B79FE" w:rsidRDefault="00B1128E" w:rsidP="0020061A">
      <w:pPr>
        <w:pStyle w:val="Prrafodelista"/>
        <w:numPr>
          <w:ilvl w:val="0"/>
          <w:numId w:val="35"/>
        </w:numPr>
        <w:spacing w:line="240" w:lineRule="auto"/>
        <w:jc w:val="both"/>
        <w:rPr>
          <w:rFonts w:ascii="Arial" w:hAnsi="Arial" w:cs="Arial"/>
        </w:rPr>
      </w:pPr>
      <w:r w:rsidRPr="008B79FE">
        <w:rPr>
          <w:rFonts w:ascii="Arial" w:hAnsi="Arial" w:cs="Arial"/>
        </w:rPr>
        <w:t>Asonada, motín, conmoción civil o popular</w:t>
      </w:r>
    </w:p>
    <w:p w14:paraId="27EE52B9" w14:textId="3B4D7F72" w:rsidR="00B1128E" w:rsidRPr="008B79FE" w:rsidRDefault="00B1128E" w:rsidP="0020061A">
      <w:pPr>
        <w:pStyle w:val="Prrafodelista"/>
        <w:numPr>
          <w:ilvl w:val="0"/>
          <w:numId w:val="35"/>
        </w:numPr>
        <w:spacing w:line="240" w:lineRule="auto"/>
        <w:jc w:val="both"/>
        <w:rPr>
          <w:rFonts w:ascii="Arial" w:hAnsi="Arial" w:cs="Arial"/>
        </w:rPr>
      </w:pPr>
      <w:r w:rsidRPr="008B79FE">
        <w:rPr>
          <w:rFonts w:ascii="Arial" w:hAnsi="Arial" w:cs="Arial"/>
        </w:rPr>
        <w:t>Huelga</w:t>
      </w:r>
    </w:p>
    <w:p w14:paraId="0F057BEC" w14:textId="72448B43" w:rsidR="00A15AB3" w:rsidRPr="008B79FE" w:rsidRDefault="00A15AB3" w:rsidP="0020061A">
      <w:pPr>
        <w:pStyle w:val="Prrafodelista"/>
        <w:spacing w:line="240" w:lineRule="auto"/>
        <w:rPr>
          <w:rFonts w:ascii="Arial" w:eastAsiaTheme="majorEastAsia" w:hAnsi="Arial" w:cs="Arial"/>
          <w:b/>
          <w:szCs w:val="36"/>
        </w:rPr>
      </w:pPr>
    </w:p>
    <w:p w14:paraId="4AD27E94" w14:textId="040BEB8D" w:rsidR="00B1128E" w:rsidRPr="008B79FE" w:rsidRDefault="00B1128E" w:rsidP="0020061A">
      <w:pPr>
        <w:pStyle w:val="Prrafodelista"/>
        <w:numPr>
          <w:ilvl w:val="0"/>
          <w:numId w:val="36"/>
        </w:numPr>
        <w:spacing w:line="240" w:lineRule="auto"/>
        <w:jc w:val="both"/>
        <w:rPr>
          <w:rFonts w:ascii="Arial" w:hAnsi="Arial" w:cs="Arial"/>
          <w:b/>
          <w:bCs/>
        </w:rPr>
      </w:pPr>
      <w:r w:rsidRPr="008B79FE">
        <w:rPr>
          <w:rFonts w:ascii="Arial" w:hAnsi="Arial" w:cs="Arial"/>
          <w:b/>
          <w:bCs/>
        </w:rPr>
        <w:lastRenderedPageBreak/>
        <w:t>Hurto y hurto calificado de las embarcaciones incluidos motores</w:t>
      </w:r>
      <w:r w:rsidR="002B09BC" w:rsidRPr="008B79FE">
        <w:rPr>
          <w:rFonts w:ascii="Arial" w:hAnsi="Arial" w:cs="Arial"/>
          <w:b/>
          <w:bCs/>
        </w:rPr>
        <w:t xml:space="preserve">: </w:t>
      </w:r>
      <w:r w:rsidR="002B09BC" w:rsidRPr="008B79FE">
        <w:rPr>
          <w:rFonts w:ascii="Arial" w:hAnsi="Arial" w:cs="Arial"/>
        </w:rPr>
        <w:t>La aseguradora se compromete a indemnizar al Asegurado hasta el límite del valor asegurado de este sublímite, el Hurto y Hurto calificado de las embarcaciones incluidos sus motores. Se extiende esta cobertura al hurto de los motores cuando estén en tierra.</w:t>
      </w:r>
    </w:p>
    <w:p w14:paraId="4B20278F" w14:textId="77777777" w:rsidR="000843F3" w:rsidRPr="008B79FE" w:rsidRDefault="000843F3" w:rsidP="0020061A">
      <w:pPr>
        <w:pStyle w:val="Prrafodelista"/>
        <w:spacing w:line="240" w:lineRule="auto"/>
        <w:jc w:val="both"/>
        <w:rPr>
          <w:rFonts w:ascii="Arial" w:hAnsi="Arial" w:cs="Arial"/>
          <w:b/>
          <w:bCs/>
        </w:rPr>
      </w:pPr>
    </w:p>
    <w:p w14:paraId="40245FBE" w14:textId="3BE0D3ED" w:rsidR="000843F3" w:rsidRPr="008B79FE" w:rsidRDefault="00ED35EF" w:rsidP="0020061A">
      <w:pPr>
        <w:pStyle w:val="Prrafodelista"/>
        <w:numPr>
          <w:ilvl w:val="0"/>
          <w:numId w:val="36"/>
        </w:numPr>
        <w:spacing w:line="240" w:lineRule="auto"/>
        <w:jc w:val="both"/>
        <w:rPr>
          <w:rFonts w:ascii="Arial" w:eastAsiaTheme="majorEastAsia" w:hAnsi="Arial" w:cs="Arial"/>
          <w:b/>
          <w:bCs/>
          <w:szCs w:val="36"/>
        </w:rPr>
      </w:pPr>
      <w:r w:rsidRPr="008B79FE">
        <w:rPr>
          <w:rFonts w:ascii="Arial" w:hAnsi="Arial" w:cs="Arial"/>
          <w:b/>
          <w:bCs/>
        </w:rPr>
        <w:t xml:space="preserve">Defensa y recuperación para minimizar la pérdida: </w:t>
      </w:r>
      <w:r w:rsidRPr="008B79FE">
        <w:rPr>
          <w:rFonts w:ascii="Arial" w:hAnsi="Arial" w:cs="Arial"/>
        </w:rPr>
        <w:t>Cuando la Entidad, sus empleados y agentes tomen medidas que sean razonables con el propósito de prevenir o minimizar la pérdida que pudiere ser recuperable bajo este seguro, La Compañía contribuirá con los gastos incurridos apropiada y razonablemente por el Asegurado, sus empleados o agentes en la toma de tales medidas. También se incluye dentro del sublímite otorgado los costos de defensa entendidos como los gastos y costos en que razonablemente se incurra para la defensa del asegurado frente a reclamaciones extrajudiciales y judiciales.</w:t>
      </w:r>
    </w:p>
    <w:p w14:paraId="57EC27D2" w14:textId="77777777" w:rsidR="000843F3" w:rsidRPr="008B79FE" w:rsidRDefault="000843F3" w:rsidP="0020061A">
      <w:pPr>
        <w:pStyle w:val="Prrafodelista"/>
        <w:spacing w:line="240" w:lineRule="auto"/>
        <w:rPr>
          <w:rFonts w:ascii="Arial" w:eastAsiaTheme="majorEastAsia" w:hAnsi="Arial" w:cs="Arial"/>
          <w:b/>
          <w:bCs/>
          <w:szCs w:val="36"/>
        </w:rPr>
      </w:pPr>
    </w:p>
    <w:p w14:paraId="462CFE70" w14:textId="3BA52FFC" w:rsidR="00ED35EF" w:rsidRPr="008B79FE" w:rsidRDefault="00ED35EF" w:rsidP="0020061A">
      <w:pPr>
        <w:pStyle w:val="Prrafodelista"/>
        <w:numPr>
          <w:ilvl w:val="0"/>
          <w:numId w:val="36"/>
        </w:numPr>
        <w:spacing w:line="240" w:lineRule="auto"/>
        <w:jc w:val="both"/>
        <w:rPr>
          <w:rFonts w:ascii="Arial" w:hAnsi="Arial" w:cs="Arial"/>
          <w:b/>
          <w:bCs/>
        </w:rPr>
      </w:pPr>
      <w:r w:rsidRPr="008B79FE">
        <w:rPr>
          <w:rFonts w:ascii="Arial" w:hAnsi="Arial" w:cs="Arial"/>
          <w:b/>
          <w:bCs/>
        </w:rPr>
        <w:t xml:space="preserve">Gastos adicionales: </w:t>
      </w:r>
      <w:r w:rsidRPr="008B79FE">
        <w:rPr>
          <w:rFonts w:ascii="Arial" w:hAnsi="Arial" w:cs="Arial"/>
        </w:rPr>
        <w:t>No obstante, lo que se diga en contrario en las condiciones generales de la póliza, la Compañía se obliga a indemnizar los gastos adicionales (que no tengan carácter de permanentes), debidamente comprobados en que necesaria y razonablemente incurra el asegurado, como consecuencia directa del siniestro. Estos gastos deben ser previamente aprobados por la aseguradora y la Entidad se compromete para estos casos presentar previamente cotización de estos gastos (cuando se requiera), la aseguradora se reserva el derecho de poder cotizar con sus proveedores los servicios que demanden la aplicación de estos gastos.</w:t>
      </w:r>
    </w:p>
    <w:p w14:paraId="7116748D" w14:textId="77777777" w:rsidR="00ED35EF" w:rsidRPr="008B79FE" w:rsidRDefault="00ED35EF" w:rsidP="0020061A">
      <w:pPr>
        <w:pStyle w:val="Prrafodelista"/>
        <w:spacing w:line="240" w:lineRule="auto"/>
        <w:rPr>
          <w:rFonts w:ascii="Arial" w:hAnsi="Arial" w:cs="Arial"/>
          <w:b/>
          <w:bCs/>
        </w:rPr>
      </w:pPr>
    </w:p>
    <w:p w14:paraId="56BECEF5" w14:textId="088AD3CB" w:rsidR="00ED35EF" w:rsidRPr="008B79FE" w:rsidRDefault="00ED35EF" w:rsidP="0020061A">
      <w:pPr>
        <w:pStyle w:val="Prrafodelista"/>
        <w:numPr>
          <w:ilvl w:val="0"/>
          <w:numId w:val="37"/>
        </w:numPr>
        <w:spacing w:line="240" w:lineRule="auto"/>
        <w:jc w:val="both"/>
        <w:rPr>
          <w:rFonts w:ascii="Arial" w:hAnsi="Arial" w:cs="Arial"/>
          <w:b/>
          <w:bCs/>
        </w:rPr>
      </w:pPr>
      <w:r w:rsidRPr="008B79FE">
        <w:rPr>
          <w:rFonts w:ascii="Arial" w:hAnsi="Arial" w:cs="Arial"/>
        </w:rPr>
        <w:t>Gastos de horas extras, trabajo nocturno o en días festivos y flete expreso y aéreo</w:t>
      </w:r>
    </w:p>
    <w:p w14:paraId="6D21172A" w14:textId="234381EC" w:rsidR="00ED35EF" w:rsidRPr="008B79FE" w:rsidRDefault="00ED35EF" w:rsidP="0020061A">
      <w:pPr>
        <w:pStyle w:val="Prrafodelista"/>
        <w:numPr>
          <w:ilvl w:val="0"/>
          <w:numId w:val="37"/>
        </w:numPr>
        <w:spacing w:line="240" w:lineRule="auto"/>
        <w:jc w:val="both"/>
        <w:rPr>
          <w:rFonts w:ascii="Arial" w:hAnsi="Arial" w:cs="Arial"/>
          <w:b/>
          <w:bCs/>
        </w:rPr>
      </w:pPr>
      <w:r w:rsidRPr="008B79FE">
        <w:rPr>
          <w:rFonts w:ascii="Arial" w:hAnsi="Arial" w:cs="Arial"/>
        </w:rPr>
        <w:t>Gastos de viajes y estadía</w:t>
      </w:r>
    </w:p>
    <w:p w14:paraId="268E0D62" w14:textId="09735068" w:rsidR="00ED35EF" w:rsidRPr="008B79FE" w:rsidRDefault="00ED35EF" w:rsidP="0020061A">
      <w:pPr>
        <w:pStyle w:val="Prrafodelista"/>
        <w:numPr>
          <w:ilvl w:val="0"/>
          <w:numId w:val="37"/>
        </w:numPr>
        <w:spacing w:line="240" w:lineRule="auto"/>
        <w:jc w:val="both"/>
        <w:rPr>
          <w:rFonts w:ascii="Arial" w:hAnsi="Arial" w:cs="Arial"/>
          <w:b/>
          <w:bCs/>
        </w:rPr>
      </w:pPr>
      <w:r w:rsidRPr="008B79FE">
        <w:rPr>
          <w:rFonts w:ascii="Arial" w:hAnsi="Arial" w:cs="Arial"/>
        </w:rPr>
        <w:t>Remoción de escombros</w:t>
      </w:r>
    </w:p>
    <w:p w14:paraId="19A1931C" w14:textId="460DD190" w:rsidR="00ED35EF" w:rsidRPr="008B79FE" w:rsidRDefault="00ED35EF" w:rsidP="0020061A">
      <w:pPr>
        <w:pStyle w:val="Prrafodelista"/>
        <w:numPr>
          <w:ilvl w:val="0"/>
          <w:numId w:val="37"/>
        </w:numPr>
        <w:spacing w:line="240" w:lineRule="auto"/>
        <w:jc w:val="both"/>
        <w:rPr>
          <w:rFonts w:ascii="Arial" w:hAnsi="Arial" w:cs="Arial"/>
          <w:b/>
          <w:bCs/>
        </w:rPr>
      </w:pPr>
      <w:r w:rsidRPr="008B79FE">
        <w:rPr>
          <w:rFonts w:ascii="Arial" w:hAnsi="Arial" w:cs="Arial"/>
        </w:rPr>
        <w:t>Gastos para la demostración del siniestro</w:t>
      </w:r>
    </w:p>
    <w:p w14:paraId="43CADE22" w14:textId="780C989C" w:rsidR="00ED35EF" w:rsidRPr="008B79FE" w:rsidRDefault="00ED35EF" w:rsidP="0020061A">
      <w:pPr>
        <w:pStyle w:val="Prrafodelista"/>
        <w:numPr>
          <w:ilvl w:val="0"/>
          <w:numId w:val="37"/>
        </w:numPr>
        <w:spacing w:line="240" w:lineRule="auto"/>
        <w:jc w:val="both"/>
        <w:rPr>
          <w:rFonts w:ascii="Arial" w:hAnsi="Arial" w:cs="Arial"/>
          <w:b/>
          <w:bCs/>
        </w:rPr>
      </w:pPr>
      <w:r w:rsidRPr="008B79FE">
        <w:rPr>
          <w:rFonts w:ascii="Arial" w:hAnsi="Arial" w:cs="Arial"/>
        </w:rPr>
        <w:t>Gastos de auditores, revisores y contadores</w:t>
      </w:r>
    </w:p>
    <w:p w14:paraId="47E2969B" w14:textId="2F5157AE" w:rsidR="00ED35EF" w:rsidRPr="008B79FE" w:rsidRDefault="00ED35EF" w:rsidP="0020061A">
      <w:pPr>
        <w:pStyle w:val="Prrafodelista"/>
        <w:numPr>
          <w:ilvl w:val="0"/>
          <w:numId w:val="37"/>
        </w:numPr>
        <w:spacing w:line="240" w:lineRule="auto"/>
        <w:jc w:val="both"/>
        <w:rPr>
          <w:rFonts w:ascii="Arial" w:hAnsi="Arial" w:cs="Arial"/>
          <w:b/>
          <w:bCs/>
        </w:rPr>
      </w:pPr>
      <w:r w:rsidRPr="008B79FE">
        <w:rPr>
          <w:rFonts w:ascii="Arial" w:hAnsi="Arial" w:cs="Arial"/>
        </w:rPr>
        <w:t>Pago de honorarios profesionales</w:t>
      </w:r>
    </w:p>
    <w:p w14:paraId="21302924" w14:textId="3589B9A2" w:rsidR="00ED35EF" w:rsidRPr="008B79FE" w:rsidRDefault="00ED35EF" w:rsidP="0020061A">
      <w:pPr>
        <w:pStyle w:val="Prrafodelista"/>
        <w:numPr>
          <w:ilvl w:val="0"/>
          <w:numId w:val="37"/>
        </w:numPr>
        <w:spacing w:line="240" w:lineRule="auto"/>
        <w:jc w:val="both"/>
        <w:rPr>
          <w:rFonts w:ascii="Arial" w:hAnsi="Arial" w:cs="Arial"/>
          <w:b/>
          <w:bCs/>
        </w:rPr>
      </w:pPr>
      <w:r w:rsidRPr="008B79FE">
        <w:rPr>
          <w:rFonts w:ascii="Arial" w:hAnsi="Arial" w:cs="Arial"/>
        </w:rPr>
        <w:t>Gastos para la preservación de bienes</w:t>
      </w:r>
    </w:p>
    <w:p w14:paraId="3A84E500" w14:textId="74004612" w:rsidR="00ED35EF" w:rsidRPr="008B79FE" w:rsidRDefault="00ED35EF" w:rsidP="0020061A">
      <w:pPr>
        <w:pStyle w:val="Prrafodelista"/>
        <w:numPr>
          <w:ilvl w:val="0"/>
          <w:numId w:val="37"/>
        </w:numPr>
        <w:spacing w:line="240" w:lineRule="auto"/>
        <w:jc w:val="both"/>
        <w:rPr>
          <w:rFonts w:ascii="Arial" w:hAnsi="Arial" w:cs="Arial"/>
          <w:b/>
          <w:bCs/>
        </w:rPr>
      </w:pPr>
      <w:r w:rsidRPr="008B79FE">
        <w:rPr>
          <w:rFonts w:ascii="Arial" w:hAnsi="Arial" w:cs="Arial"/>
        </w:rPr>
        <w:t>Gastos para acelerar la reparación, reacondicionamiento o el reemplazo de los bienes asegurados Se ampara bajo la presente cobertura, los gastos razonables en que incurra el asegurado para acelerar la reparación, reacondicionamiento o el reemplazo de los bienes asegurados.</w:t>
      </w:r>
    </w:p>
    <w:p w14:paraId="45817288" w14:textId="3CC47CF8" w:rsidR="00ED35EF" w:rsidRPr="008B79FE" w:rsidRDefault="00ED35EF" w:rsidP="0020061A">
      <w:pPr>
        <w:pStyle w:val="Prrafodelista"/>
        <w:numPr>
          <w:ilvl w:val="0"/>
          <w:numId w:val="37"/>
        </w:numPr>
        <w:spacing w:line="240" w:lineRule="auto"/>
        <w:jc w:val="both"/>
        <w:rPr>
          <w:rFonts w:ascii="Arial" w:hAnsi="Arial" w:cs="Arial"/>
          <w:b/>
          <w:bCs/>
        </w:rPr>
      </w:pPr>
      <w:r w:rsidRPr="008B79FE">
        <w:rPr>
          <w:rFonts w:ascii="Arial" w:hAnsi="Arial" w:cs="Arial"/>
        </w:rPr>
        <w:t>Gastos para reparaciones o reconstrucciones provisionales o transitorias</w:t>
      </w:r>
    </w:p>
    <w:p w14:paraId="37E20B66" w14:textId="77777777" w:rsidR="00ED35EF" w:rsidRPr="008B79FE" w:rsidRDefault="00ED35EF" w:rsidP="0020061A">
      <w:pPr>
        <w:pStyle w:val="Prrafodelista"/>
        <w:spacing w:line="240" w:lineRule="auto"/>
        <w:ind w:left="1080"/>
        <w:jc w:val="both"/>
        <w:rPr>
          <w:rFonts w:ascii="Arial" w:hAnsi="Arial" w:cs="Arial"/>
          <w:b/>
          <w:bCs/>
        </w:rPr>
      </w:pPr>
    </w:p>
    <w:p w14:paraId="3BDC366E" w14:textId="22B65F49" w:rsidR="00B1128E" w:rsidRPr="008B79FE" w:rsidRDefault="00ED35EF" w:rsidP="0020061A">
      <w:pPr>
        <w:pStyle w:val="Prrafodelista"/>
        <w:numPr>
          <w:ilvl w:val="0"/>
          <w:numId w:val="38"/>
        </w:numPr>
        <w:spacing w:line="240" w:lineRule="auto"/>
        <w:jc w:val="both"/>
        <w:rPr>
          <w:rFonts w:ascii="Arial" w:hAnsi="Arial" w:cs="Arial"/>
          <w:b/>
          <w:bCs/>
        </w:rPr>
      </w:pPr>
      <w:r w:rsidRPr="008B79FE">
        <w:rPr>
          <w:rFonts w:ascii="Arial" w:hAnsi="Arial" w:cs="Arial"/>
          <w:b/>
          <w:bCs/>
        </w:rPr>
        <w:t xml:space="preserve">Actos de autoridad: </w:t>
      </w:r>
      <w:r w:rsidRPr="008B79FE">
        <w:rPr>
          <w:rFonts w:ascii="Arial" w:hAnsi="Arial" w:cs="Arial"/>
        </w:rPr>
        <w:t>La póliza se extiende a cubrir los daños o pérdidas materiales de los bienes asegurados, causados directamente por la acción de la autoridad legalmente constituida, ejercida con el fin de disminuir o aminorar las consecuencias de cualquiera de los riesgos amparados. Se excluye el embargo, la confiscación de bienes, la apropiación o requisición.</w:t>
      </w:r>
    </w:p>
    <w:p w14:paraId="7ECA87E5" w14:textId="7B6B2C9E" w:rsidR="00BA3A34" w:rsidRPr="008B79FE" w:rsidRDefault="00BA3A34" w:rsidP="0020061A">
      <w:pPr>
        <w:pStyle w:val="Ttulo1"/>
        <w:numPr>
          <w:ilvl w:val="3"/>
          <w:numId w:val="18"/>
        </w:numPr>
        <w:spacing w:line="240" w:lineRule="auto"/>
        <w:ind w:left="1080"/>
        <w:jc w:val="both"/>
        <w:rPr>
          <w:rFonts w:cs="Arial"/>
          <w:iCs/>
          <w:sz w:val="22"/>
          <w:szCs w:val="52"/>
        </w:rPr>
      </w:pPr>
      <w:bookmarkStart w:id="88" w:name="_Toc144130965"/>
      <w:r w:rsidRPr="008B79FE">
        <w:rPr>
          <w:rFonts w:cs="Arial"/>
          <w:iCs/>
          <w:sz w:val="22"/>
          <w:szCs w:val="52"/>
        </w:rPr>
        <w:t xml:space="preserve">Responsables del reporte de novedades a la Póliza de </w:t>
      </w:r>
      <w:r w:rsidR="002A4E1E" w:rsidRPr="008B79FE">
        <w:rPr>
          <w:rFonts w:cs="Arial"/>
          <w:iCs/>
          <w:sz w:val="22"/>
          <w:szCs w:val="52"/>
        </w:rPr>
        <w:t>Casco Barco</w:t>
      </w:r>
      <w:bookmarkEnd w:id="88"/>
    </w:p>
    <w:tbl>
      <w:tblPr>
        <w:tblStyle w:val="Tablaconcuadrcula"/>
        <w:tblW w:w="0" w:type="auto"/>
        <w:jc w:val="center"/>
        <w:tblLook w:val="04A0" w:firstRow="1" w:lastRow="0" w:firstColumn="1" w:lastColumn="0" w:noHBand="0" w:noVBand="1"/>
      </w:tblPr>
      <w:tblGrid>
        <w:gridCol w:w="2545"/>
        <w:gridCol w:w="5164"/>
        <w:gridCol w:w="1842"/>
      </w:tblGrid>
      <w:tr w:rsidR="008B79FE" w:rsidRPr="0020061A" w14:paraId="7B332154" w14:textId="77777777" w:rsidTr="005C3D53">
        <w:trPr>
          <w:trHeight w:val="367"/>
          <w:jc w:val="center"/>
        </w:trPr>
        <w:tc>
          <w:tcPr>
            <w:tcW w:w="2545" w:type="dxa"/>
            <w:shd w:val="clear" w:color="auto" w:fill="C00000"/>
          </w:tcPr>
          <w:p w14:paraId="3ACC507B" w14:textId="5D0E6D5E" w:rsidR="005C3D53" w:rsidRPr="0020061A" w:rsidRDefault="00772D39"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Área</w:t>
            </w:r>
            <w:r w:rsidR="005C3D53" w:rsidRPr="0020061A">
              <w:rPr>
                <w:rFonts w:ascii="Arial" w:hAnsi="Arial" w:cs="Arial"/>
                <w:b/>
                <w:sz w:val="18"/>
                <w:szCs w:val="18"/>
              </w:rPr>
              <w:t>/Grupo</w:t>
            </w:r>
          </w:p>
        </w:tc>
        <w:tc>
          <w:tcPr>
            <w:tcW w:w="5164" w:type="dxa"/>
            <w:shd w:val="clear" w:color="auto" w:fill="C00000"/>
          </w:tcPr>
          <w:p w14:paraId="4B3854ED" w14:textId="287E820A" w:rsidR="005C3D53" w:rsidRPr="0020061A" w:rsidRDefault="00E80FEC"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Tipo de Novedad</w:t>
            </w:r>
          </w:p>
        </w:tc>
        <w:tc>
          <w:tcPr>
            <w:tcW w:w="1842" w:type="dxa"/>
            <w:shd w:val="clear" w:color="auto" w:fill="C00000"/>
          </w:tcPr>
          <w:p w14:paraId="4B1EE48F" w14:textId="276CC9D5" w:rsidR="005C3D53" w:rsidRPr="0020061A" w:rsidRDefault="005C3D53"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Novedad a:</w:t>
            </w:r>
          </w:p>
        </w:tc>
      </w:tr>
      <w:tr w:rsidR="008B79FE" w:rsidRPr="0020061A" w14:paraId="09D89FA0" w14:textId="77777777" w:rsidTr="0020061A">
        <w:trPr>
          <w:trHeight w:val="193"/>
          <w:jc w:val="center"/>
        </w:trPr>
        <w:tc>
          <w:tcPr>
            <w:tcW w:w="2545" w:type="dxa"/>
          </w:tcPr>
          <w:p w14:paraId="73929C7B" w14:textId="77777777" w:rsidR="00BA3A34" w:rsidRPr="0020061A" w:rsidRDefault="00BA3A34" w:rsidP="002D290B">
            <w:pPr>
              <w:numPr>
                <w:ilvl w:val="12"/>
                <w:numId w:val="0"/>
              </w:numPr>
              <w:spacing w:line="276" w:lineRule="auto"/>
              <w:jc w:val="center"/>
              <w:rPr>
                <w:rFonts w:ascii="Arial" w:hAnsi="Arial" w:cs="Arial"/>
                <w:bCs/>
                <w:sz w:val="18"/>
                <w:szCs w:val="18"/>
              </w:rPr>
            </w:pPr>
          </w:p>
          <w:p w14:paraId="5A8A1C62" w14:textId="77777777" w:rsidR="00BA3A34" w:rsidRPr="0020061A" w:rsidRDefault="00BA3A34" w:rsidP="002D290B">
            <w:pPr>
              <w:numPr>
                <w:ilvl w:val="12"/>
                <w:numId w:val="0"/>
              </w:numPr>
              <w:spacing w:line="276" w:lineRule="auto"/>
              <w:jc w:val="center"/>
              <w:rPr>
                <w:rFonts w:ascii="Arial" w:hAnsi="Arial" w:cs="Arial"/>
                <w:bCs/>
                <w:sz w:val="18"/>
                <w:szCs w:val="18"/>
              </w:rPr>
            </w:pPr>
          </w:p>
          <w:p w14:paraId="39A87A6C" w14:textId="720ED889" w:rsidR="00BA3A34" w:rsidRPr="0020061A" w:rsidRDefault="00BA3A34" w:rsidP="00BA3A34">
            <w:pPr>
              <w:numPr>
                <w:ilvl w:val="12"/>
                <w:numId w:val="0"/>
              </w:numPr>
              <w:spacing w:line="276" w:lineRule="auto"/>
              <w:jc w:val="center"/>
              <w:rPr>
                <w:rFonts w:ascii="Arial" w:hAnsi="Arial" w:cs="Arial"/>
                <w:bCs/>
                <w:sz w:val="18"/>
                <w:szCs w:val="18"/>
              </w:rPr>
            </w:pPr>
            <w:r w:rsidRPr="0020061A">
              <w:rPr>
                <w:rFonts w:ascii="Arial" w:hAnsi="Arial" w:cs="Arial"/>
                <w:bCs/>
                <w:sz w:val="18"/>
                <w:szCs w:val="18"/>
              </w:rPr>
              <w:lastRenderedPageBreak/>
              <w:t xml:space="preserve">Subdirección Operativa/Grupo Acuático  </w:t>
            </w:r>
          </w:p>
        </w:tc>
        <w:tc>
          <w:tcPr>
            <w:tcW w:w="5164" w:type="dxa"/>
          </w:tcPr>
          <w:p w14:paraId="4AA5166F" w14:textId="77777777" w:rsidR="002A4E1E" w:rsidRPr="0020061A" w:rsidRDefault="002A4E1E" w:rsidP="002E2990">
            <w:pPr>
              <w:spacing w:line="276" w:lineRule="auto"/>
              <w:jc w:val="both"/>
              <w:rPr>
                <w:rFonts w:ascii="Arial" w:hAnsi="Arial" w:cs="Arial"/>
                <w:bCs/>
                <w:sz w:val="18"/>
                <w:szCs w:val="18"/>
              </w:rPr>
            </w:pPr>
          </w:p>
          <w:p w14:paraId="730C4963" w14:textId="77777777" w:rsidR="002E2990" w:rsidRPr="0020061A" w:rsidRDefault="002A4E1E" w:rsidP="00D01CE1">
            <w:pPr>
              <w:pStyle w:val="Prrafodelista"/>
              <w:numPr>
                <w:ilvl w:val="0"/>
                <w:numId w:val="109"/>
              </w:numPr>
              <w:spacing w:line="276" w:lineRule="auto"/>
              <w:jc w:val="both"/>
              <w:rPr>
                <w:rFonts w:ascii="Arial" w:hAnsi="Arial" w:cs="Arial"/>
                <w:bCs/>
                <w:sz w:val="18"/>
                <w:szCs w:val="18"/>
              </w:rPr>
            </w:pPr>
            <w:r w:rsidRPr="0020061A">
              <w:rPr>
                <w:rFonts w:ascii="Arial" w:hAnsi="Arial" w:cs="Arial"/>
                <w:bCs/>
                <w:sz w:val="18"/>
                <w:szCs w:val="18"/>
              </w:rPr>
              <w:t xml:space="preserve">Inactividad por Mantenimiento </w:t>
            </w:r>
          </w:p>
          <w:p w14:paraId="21491935" w14:textId="77777777" w:rsidR="002A4E1E" w:rsidRPr="0020061A" w:rsidRDefault="002A4E1E" w:rsidP="002A4E1E">
            <w:pPr>
              <w:spacing w:line="276" w:lineRule="auto"/>
              <w:jc w:val="both"/>
              <w:rPr>
                <w:rFonts w:ascii="Arial" w:hAnsi="Arial" w:cs="Arial"/>
                <w:bCs/>
                <w:sz w:val="18"/>
                <w:szCs w:val="18"/>
              </w:rPr>
            </w:pPr>
          </w:p>
          <w:p w14:paraId="3412DFEC" w14:textId="34CCC5CB" w:rsidR="002A4E1E" w:rsidRPr="0020061A" w:rsidRDefault="002A4E1E" w:rsidP="002A4E1E">
            <w:pPr>
              <w:spacing w:line="276" w:lineRule="auto"/>
              <w:jc w:val="both"/>
              <w:rPr>
                <w:rFonts w:ascii="Arial" w:hAnsi="Arial" w:cs="Arial"/>
                <w:bCs/>
                <w:sz w:val="18"/>
                <w:szCs w:val="18"/>
              </w:rPr>
            </w:pPr>
            <w:r w:rsidRPr="0020061A">
              <w:rPr>
                <w:rFonts w:ascii="Arial" w:hAnsi="Arial" w:cs="Arial"/>
                <w:bCs/>
                <w:sz w:val="18"/>
                <w:szCs w:val="18"/>
              </w:rPr>
              <w:lastRenderedPageBreak/>
              <w:t xml:space="preserve">Cambios en el estado operativo de los bienes a causa de avería grave por conceptos diferentes a siniestralidad. </w:t>
            </w:r>
          </w:p>
          <w:p w14:paraId="53253E05" w14:textId="77777777" w:rsidR="002A4E1E" w:rsidRPr="0020061A" w:rsidRDefault="002A4E1E" w:rsidP="002A4E1E">
            <w:pPr>
              <w:spacing w:line="276" w:lineRule="auto"/>
              <w:jc w:val="both"/>
              <w:rPr>
                <w:rFonts w:ascii="Arial" w:hAnsi="Arial" w:cs="Arial"/>
                <w:bCs/>
                <w:sz w:val="18"/>
                <w:szCs w:val="18"/>
              </w:rPr>
            </w:pPr>
          </w:p>
          <w:p w14:paraId="56C92520" w14:textId="77777777" w:rsidR="002A4E1E" w:rsidRPr="0020061A" w:rsidRDefault="002A4E1E" w:rsidP="002A4E1E">
            <w:pPr>
              <w:spacing w:line="276" w:lineRule="auto"/>
              <w:jc w:val="both"/>
              <w:rPr>
                <w:rFonts w:ascii="Arial" w:hAnsi="Arial" w:cs="Arial"/>
                <w:bCs/>
                <w:sz w:val="18"/>
                <w:szCs w:val="18"/>
              </w:rPr>
            </w:pPr>
            <w:r w:rsidRPr="0020061A">
              <w:rPr>
                <w:rFonts w:ascii="Arial" w:hAnsi="Arial" w:cs="Arial"/>
                <w:bCs/>
                <w:sz w:val="18"/>
                <w:szCs w:val="18"/>
              </w:rPr>
              <w:t>Requisitos de información:</w:t>
            </w:r>
          </w:p>
          <w:p w14:paraId="7DA21842" w14:textId="77777777" w:rsidR="002A4E1E" w:rsidRPr="0020061A" w:rsidRDefault="002A4E1E" w:rsidP="002A4E1E">
            <w:pPr>
              <w:spacing w:line="276" w:lineRule="auto"/>
              <w:jc w:val="both"/>
              <w:rPr>
                <w:rFonts w:ascii="Arial" w:hAnsi="Arial" w:cs="Arial"/>
                <w:bCs/>
                <w:sz w:val="18"/>
                <w:szCs w:val="18"/>
              </w:rPr>
            </w:pPr>
          </w:p>
          <w:p w14:paraId="4E89A1CC" w14:textId="77777777" w:rsidR="002A4E1E" w:rsidRPr="0020061A" w:rsidRDefault="002A4E1E" w:rsidP="00D01CE1">
            <w:pPr>
              <w:pStyle w:val="Prrafodelista"/>
              <w:numPr>
                <w:ilvl w:val="0"/>
                <w:numId w:val="110"/>
              </w:numPr>
              <w:spacing w:after="160" w:line="276" w:lineRule="auto"/>
              <w:jc w:val="both"/>
              <w:rPr>
                <w:rFonts w:ascii="Arial" w:hAnsi="Arial" w:cs="Arial"/>
                <w:bCs/>
                <w:sz w:val="18"/>
                <w:szCs w:val="18"/>
              </w:rPr>
            </w:pPr>
            <w:r w:rsidRPr="0020061A">
              <w:rPr>
                <w:rFonts w:ascii="Arial" w:hAnsi="Arial" w:cs="Arial"/>
                <w:bCs/>
                <w:sz w:val="18"/>
                <w:szCs w:val="18"/>
              </w:rPr>
              <w:t xml:space="preserve">Fecha de la Avería </w:t>
            </w:r>
          </w:p>
          <w:p w14:paraId="1110F8D6" w14:textId="77777777" w:rsidR="002A4E1E" w:rsidRPr="0020061A" w:rsidRDefault="002A4E1E" w:rsidP="00D01CE1">
            <w:pPr>
              <w:pStyle w:val="Prrafodelista"/>
              <w:numPr>
                <w:ilvl w:val="0"/>
                <w:numId w:val="110"/>
              </w:numPr>
              <w:spacing w:after="160" w:line="276" w:lineRule="auto"/>
              <w:jc w:val="both"/>
              <w:rPr>
                <w:rFonts w:ascii="Arial" w:hAnsi="Arial" w:cs="Arial"/>
                <w:bCs/>
                <w:sz w:val="18"/>
                <w:szCs w:val="18"/>
              </w:rPr>
            </w:pPr>
            <w:r w:rsidRPr="0020061A">
              <w:rPr>
                <w:rFonts w:ascii="Arial" w:hAnsi="Arial" w:cs="Arial"/>
                <w:bCs/>
                <w:sz w:val="18"/>
                <w:szCs w:val="18"/>
              </w:rPr>
              <w:t xml:space="preserve">Tipo de Avería </w:t>
            </w:r>
          </w:p>
          <w:p w14:paraId="5326E888" w14:textId="77777777" w:rsidR="002A4E1E" w:rsidRPr="0020061A" w:rsidRDefault="002A4E1E" w:rsidP="00D01CE1">
            <w:pPr>
              <w:pStyle w:val="Prrafodelista"/>
              <w:numPr>
                <w:ilvl w:val="0"/>
                <w:numId w:val="110"/>
              </w:numPr>
              <w:spacing w:after="160" w:line="276" w:lineRule="auto"/>
              <w:jc w:val="both"/>
              <w:rPr>
                <w:rFonts w:ascii="Arial" w:hAnsi="Arial" w:cs="Arial"/>
                <w:bCs/>
                <w:sz w:val="18"/>
                <w:szCs w:val="18"/>
              </w:rPr>
            </w:pPr>
            <w:r w:rsidRPr="0020061A">
              <w:rPr>
                <w:rFonts w:ascii="Arial" w:hAnsi="Arial" w:cs="Arial"/>
                <w:bCs/>
                <w:sz w:val="18"/>
                <w:szCs w:val="18"/>
              </w:rPr>
              <w:t>Tiempo fuera de servicio</w:t>
            </w:r>
          </w:p>
          <w:p w14:paraId="16B38B7D" w14:textId="77777777" w:rsidR="002A4E1E" w:rsidRPr="0020061A" w:rsidRDefault="002A4E1E" w:rsidP="00D01CE1">
            <w:pPr>
              <w:pStyle w:val="Prrafodelista"/>
              <w:numPr>
                <w:ilvl w:val="0"/>
                <w:numId w:val="110"/>
              </w:numPr>
              <w:spacing w:after="160" w:line="276" w:lineRule="auto"/>
              <w:jc w:val="both"/>
              <w:rPr>
                <w:rFonts w:ascii="Arial" w:hAnsi="Arial" w:cs="Arial"/>
                <w:bCs/>
                <w:sz w:val="18"/>
                <w:szCs w:val="18"/>
              </w:rPr>
            </w:pPr>
            <w:r w:rsidRPr="0020061A">
              <w:rPr>
                <w:rFonts w:ascii="Arial" w:hAnsi="Arial" w:cs="Arial"/>
                <w:bCs/>
                <w:sz w:val="18"/>
                <w:szCs w:val="18"/>
              </w:rPr>
              <w:t>Ubicación del vehículo</w:t>
            </w:r>
          </w:p>
          <w:p w14:paraId="4F5CEE76" w14:textId="3590E7C7" w:rsidR="002A4E1E" w:rsidRPr="0020061A" w:rsidRDefault="002A4E1E" w:rsidP="002A4E1E">
            <w:pPr>
              <w:spacing w:line="276" w:lineRule="auto"/>
              <w:jc w:val="both"/>
              <w:rPr>
                <w:rFonts w:ascii="Arial" w:hAnsi="Arial" w:cs="Arial"/>
                <w:bCs/>
                <w:sz w:val="18"/>
                <w:szCs w:val="18"/>
              </w:rPr>
            </w:pPr>
            <w:r w:rsidRPr="0020061A">
              <w:rPr>
                <w:rFonts w:ascii="Arial" w:hAnsi="Arial" w:cs="Arial"/>
                <w:bCs/>
                <w:sz w:val="18"/>
                <w:szCs w:val="18"/>
              </w:rPr>
              <w:t>Otras Novedades:</w:t>
            </w:r>
          </w:p>
          <w:p w14:paraId="30FAAA11" w14:textId="77777777" w:rsidR="002A4E1E" w:rsidRPr="0020061A" w:rsidRDefault="002A4E1E" w:rsidP="002A4E1E">
            <w:pPr>
              <w:spacing w:line="276" w:lineRule="auto"/>
              <w:jc w:val="both"/>
              <w:rPr>
                <w:rFonts w:ascii="Arial" w:hAnsi="Arial" w:cs="Arial"/>
                <w:bCs/>
                <w:sz w:val="18"/>
                <w:szCs w:val="18"/>
              </w:rPr>
            </w:pPr>
          </w:p>
          <w:p w14:paraId="01E1B28A" w14:textId="77777777" w:rsidR="002A4E1E" w:rsidRPr="0020061A" w:rsidRDefault="002A4E1E" w:rsidP="00D01CE1">
            <w:pPr>
              <w:pStyle w:val="Prrafodelista"/>
              <w:numPr>
                <w:ilvl w:val="0"/>
                <w:numId w:val="109"/>
              </w:numPr>
              <w:spacing w:line="276" w:lineRule="auto"/>
              <w:jc w:val="both"/>
              <w:rPr>
                <w:rFonts w:ascii="Arial" w:hAnsi="Arial" w:cs="Arial"/>
                <w:bCs/>
                <w:sz w:val="18"/>
                <w:szCs w:val="18"/>
              </w:rPr>
            </w:pPr>
            <w:r w:rsidRPr="0020061A">
              <w:rPr>
                <w:rFonts w:ascii="Arial" w:hAnsi="Arial" w:cs="Arial"/>
                <w:bCs/>
                <w:sz w:val="18"/>
                <w:szCs w:val="18"/>
              </w:rPr>
              <w:t xml:space="preserve">Compra de Accesorios </w:t>
            </w:r>
          </w:p>
          <w:p w14:paraId="28F15469" w14:textId="14F29CA2" w:rsidR="002A4E1E" w:rsidRPr="0020061A" w:rsidRDefault="002A4E1E" w:rsidP="00D01CE1">
            <w:pPr>
              <w:pStyle w:val="Prrafodelista"/>
              <w:numPr>
                <w:ilvl w:val="0"/>
                <w:numId w:val="109"/>
              </w:numPr>
              <w:spacing w:line="276" w:lineRule="auto"/>
              <w:jc w:val="both"/>
              <w:rPr>
                <w:rFonts w:ascii="Arial" w:hAnsi="Arial" w:cs="Arial"/>
                <w:bCs/>
                <w:sz w:val="18"/>
                <w:szCs w:val="18"/>
              </w:rPr>
            </w:pPr>
            <w:r w:rsidRPr="0020061A">
              <w:rPr>
                <w:rFonts w:ascii="Arial" w:hAnsi="Arial" w:cs="Arial"/>
                <w:bCs/>
                <w:sz w:val="18"/>
                <w:szCs w:val="18"/>
              </w:rPr>
              <w:t>Necesidades de baja</w:t>
            </w:r>
          </w:p>
          <w:p w14:paraId="09331A7B" w14:textId="296FD8C7" w:rsidR="002A4E1E" w:rsidRPr="0020061A" w:rsidRDefault="002A4E1E" w:rsidP="00D01CE1">
            <w:pPr>
              <w:pStyle w:val="Prrafodelista"/>
              <w:numPr>
                <w:ilvl w:val="0"/>
                <w:numId w:val="109"/>
              </w:numPr>
              <w:spacing w:line="276" w:lineRule="auto"/>
              <w:jc w:val="both"/>
              <w:rPr>
                <w:rFonts w:ascii="Arial" w:hAnsi="Arial" w:cs="Arial"/>
                <w:bCs/>
                <w:sz w:val="18"/>
                <w:szCs w:val="18"/>
              </w:rPr>
            </w:pPr>
            <w:r w:rsidRPr="0020061A">
              <w:rPr>
                <w:rFonts w:ascii="Arial" w:hAnsi="Arial" w:cs="Arial"/>
                <w:bCs/>
                <w:sz w:val="18"/>
                <w:szCs w:val="18"/>
              </w:rPr>
              <w:t xml:space="preserve">Cambios en los valores asegurados por Avalúos </w:t>
            </w:r>
          </w:p>
        </w:tc>
        <w:tc>
          <w:tcPr>
            <w:tcW w:w="1842" w:type="dxa"/>
          </w:tcPr>
          <w:p w14:paraId="4E555256" w14:textId="77777777" w:rsidR="00BA3A34" w:rsidRPr="0020061A" w:rsidRDefault="00BA3A34" w:rsidP="002A4E1E">
            <w:pPr>
              <w:numPr>
                <w:ilvl w:val="12"/>
                <w:numId w:val="0"/>
              </w:numPr>
              <w:spacing w:line="276" w:lineRule="auto"/>
              <w:rPr>
                <w:rFonts w:ascii="Arial" w:hAnsi="Arial" w:cs="Arial"/>
                <w:bCs/>
                <w:sz w:val="18"/>
                <w:szCs w:val="18"/>
              </w:rPr>
            </w:pPr>
          </w:p>
          <w:p w14:paraId="36276C76" w14:textId="26DEC802" w:rsidR="00446B12" w:rsidRPr="0020061A" w:rsidRDefault="002A4E1E" w:rsidP="00446B12">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Botes, Motores y accesorios náuticos</w:t>
            </w:r>
          </w:p>
          <w:p w14:paraId="750CDF1F" w14:textId="42DC02F0" w:rsidR="00BA3A34" w:rsidRPr="0020061A" w:rsidRDefault="00BA3A34" w:rsidP="002D290B">
            <w:pPr>
              <w:numPr>
                <w:ilvl w:val="12"/>
                <w:numId w:val="0"/>
              </w:numPr>
              <w:spacing w:line="276" w:lineRule="auto"/>
              <w:jc w:val="center"/>
              <w:rPr>
                <w:rFonts w:ascii="Arial" w:hAnsi="Arial" w:cs="Arial"/>
                <w:bCs/>
                <w:sz w:val="18"/>
                <w:szCs w:val="18"/>
              </w:rPr>
            </w:pPr>
            <w:r w:rsidRPr="0020061A">
              <w:rPr>
                <w:rFonts w:ascii="Arial" w:hAnsi="Arial" w:cs="Arial"/>
                <w:bCs/>
                <w:sz w:val="18"/>
                <w:szCs w:val="18"/>
              </w:rPr>
              <w:lastRenderedPageBreak/>
              <w:t xml:space="preserve"> </w:t>
            </w:r>
          </w:p>
        </w:tc>
      </w:tr>
    </w:tbl>
    <w:p w14:paraId="583B56B5" w14:textId="1D5848E7" w:rsidR="00A15AB3" w:rsidRPr="008B79FE" w:rsidRDefault="00805BA1" w:rsidP="0020061A">
      <w:pPr>
        <w:pStyle w:val="Ttulo1"/>
        <w:numPr>
          <w:ilvl w:val="2"/>
          <w:numId w:val="18"/>
        </w:numPr>
        <w:spacing w:line="240" w:lineRule="auto"/>
        <w:jc w:val="both"/>
        <w:rPr>
          <w:rFonts w:cs="Arial"/>
          <w:sz w:val="22"/>
          <w:szCs w:val="36"/>
        </w:rPr>
      </w:pPr>
      <w:bookmarkStart w:id="89" w:name="_Toc144130966"/>
      <w:r w:rsidRPr="008B79FE">
        <w:rPr>
          <w:rFonts w:cs="Arial"/>
          <w:sz w:val="22"/>
          <w:szCs w:val="36"/>
        </w:rPr>
        <w:lastRenderedPageBreak/>
        <w:t>Póliza responsabilidad civil protección de datos (riesgo cibernético)</w:t>
      </w:r>
      <w:bookmarkEnd w:id="89"/>
    </w:p>
    <w:p w14:paraId="762DEA25" w14:textId="1C5D4F30" w:rsidR="00C55F5F" w:rsidRPr="008B79FE" w:rsidRDefault="00C55F5F" w:rsidP="0020061A">
      <w:pPr>
        <w:pStyle w:val="Ttulo1"/>
        <w:numPr>
          <w:ilvl w:val="3"/>
          <w:numId w:val="18"/>
        </w:numPr>
        <w:spacing w:line="240" w:lineRule="auto"/>
        <w:jc w:val="both"/>
        <w:rPr>
          <w:rFonts w:cs="Arial"/>
          <w:iCs/>
          <w:sz w:val="22"/>
          <w:szCs w:val="56"/>
        </w:rPr>
      </w:pPr>
      <w:bookmarkStart w:id="90" w:name="_Toc144130967"/>
      <w:r w:rsidRPr="008B79FE">
        <w:rPr>
          <w:rFonts w:cs="Arial"/>
          <w:iCs/>
          <w:sz w:val="22"/>
          <w:szCs w:val="56"/>
        </w:rPr>
        <w:t>Objeto de la póliza</w:t>
      </w:r>
      <w:bookmarkEnd w:id="90"/>
      <w:r w:rsidRPr="008B79FE">
        <w:rPr>
          <w:rFonts w:cs="Arial"/>
          <w:iCs/>
          <w:sz w:val="22"/>
          <w:szCs w:val="56"/>
        </w:rPr>
        <w:t xml:space="preserve"> </w:t>
      </w:r>
    </w:p>
    <w:p w14:paraId="3E50EEDA" w14:textId="034257A6" w:rsidR="000843F3" w:rsidRPr="008B79FE" w:rsidRDefault="000843F3" w:rsidP="0020061A">
      <w:pPr>
        <w:pStyle w:val="Prrafodelista"/>
        <w:spacing w:line="240" w:lineRule="auto"/>
        <w:jc w:val="both"/>
        <w:rPr>
          <w:rFonts w:ascii="Arial" w:hAnsi="Arial" w:cs="Arial"/>
        </w:rPr>
      </w:pPr>
      <w:r w:rsidRPr="008B79FE">
        <w:rPr>
          <w:rFonts w:ascii="Arial" w:hAnsi="Arial" w:cs="Arial"/>
        </w:rPr>
        <w:t>Amparar las pérdidas patrimoniales y extrapatrimoniales al igual que los Gastos de Defensa por la eventual responsabilidad de la UAE UNIDAD ADMINISTRATIVA ESPECIAL CUERPO OFICIAL BOMBEROS DE BOGOTÁ, por pérdidas o daños ocasionados a terceros, y por los daños o pérdidas a sus propios bienes e intereses, derivados de situaciones de riesgo en el manejo de información, que son objeto de la cobertura de la póliza, dentro y fuera del territorio nacional, excluyendo el dolo y con cobertura por culpa grave y gravísima. Se precisa que la compañía de seguros conoce el riesgo con base en lo declarado por el asegurado en el formulario de declaración del riesgo aportado al presente proceso</w:t>
      </w:r>
    </w:p>
    <w:p w14:paraId="68507E5F" w14:textId="038F155F" w:rsidR="000843F3" w:rsidRPr="008B79FE" w:rsidRDefault="000843F3" w:rsidP="0020061A">
      <w:pPr>
        <w:pStyle w:val="Ttulo1"/>
        <w:numPr>
          <w:ilvl w:val="3"/>
          <w:numId w:val="18"/>
        </w:numPr>
        <w:spacing w:line="240" w:lineRule="auto"/>
        <w:jc w:val="both"/>
        <w:rPr>
          <w:rFonts w:cs="Arial"/>
          <w:iCs/>
          <w:sz w:val="22"/>
          <w:szCs w:val="56"/>
        </w:rPr>
      </w:pPr>
      <w:bookmarkStart w:id="91" w:name="_Toc144130968"/>
      <w:r w:rsidRPr="008B79FE">
        <w:rPr>
          <w:rFonts w:cs="Arial"/>
          <w:iCs/>
          <w:sz w:val="22"/>
          <w:szCs w:val="56"/>
        </w:rPr>
        <w:t>Límite Asegurado</w:t>
      </w:r>
      <w:bookmarkEnd w:id="91"/>
    </w:p>
    <w:p w14:paraId="5E0B9029" w14:textId="76D0C742" w:rsidR="0098057F" w:rsidRPr="008B79FE" w:rsidRDefault="002A4E1E" w:rsidP="0020061A">
      <w:pPr>
        <w:pStyle w:val="Prrafodelista"/>
        <w:numPr>
          <w:ilvl w:val="0"/>
          <w:numId w:val="38"/>
        </w:numPr>
        <w:spacing w:line="240" w:lineRule="auto"/>
        <w:jc w:val="both"/>
        <w:rPr>
          <w:rFonts w:ascii="Arial" w:hAnsi="Arial" w:cs="Arial"/>
        </w:rPr>
      </w:pPr>
      <w:r w:rsidRPr="008B79FE">
        <w:rPr>
          <w:rFonts w:ascii="Arial" w:hAnsi="Arial" w:cs="Arial"/>
        </w:rPr>
        <w:t xml:space="preserve">De conformidad a lo pactado en la póliza de cada programa de seguros. </w:t>
      </w:r>
    </w:p>
    <w:p w14:paraId="107F7FA5" w14:textId="7A956A64" w:rsidR="0098057F" w:rsidRPr="008B79FE" w:rsidRDefault="0098057F" w:rsidP="0020061A">
      <w:pPr>
        <w:pStyle w:val="Ttulo1"/>
        <w:numPr>
          <w:ilvl w:val="3"/>
          <w:numId w:val="18"/>
        </w:numPr>
        <w:spacing w:line="240" w:lineRule="auto"/>
        <w:jc w:val="both"/>
        <w:rPr>
          <w:rFonts w:cs="Arial"/>
          <w:iCs/>
          <w:sz w:val="22"/>
          <w:szCs w:val="56"/>
        </w:rPr>
      </w:pPr>
      <w:bookmarkStart w:id="92" w:name="_Toc144130969"/>
      <w:r w:rsidRPr="008B79FE">
        <w:rPr>
          <w:rFonts w:cs="Arial"/>
          <w:iCs/>
          <w:sz w:val="22"/>
          <w:szCs w:val="56"/>
        </w:rPr>
        <w:t>Coberturas y gastos amparados</w:t>
      </w:r>
      <w:bookmarkEnd w:id="92"/>
      <w:r w:rsidRPr="008B79FE">
        <w:rPr>
          <w:rFonts w:cs="Arial"/>
          <w:iCs/>
          <w:sz w:val="22"/>
          <w:szCs w:val="56"/>
        </w:rPr>
        <w:t xml:space="preserve"> </w:t>
      </w:r>
    </w:p>
    <w:p w14:paraId="01DA8E7E" w14:textId="77777777" w:rsidR="0098057F" w:rsidRPr="008B79FE" w:rsidRDefault="0098057F" w:rsidP="0020061A">
      <w:pPr>
        <w:pStyle w:val="Prrafodelista"/>
        <w:spacing w:line="240" w:lineRule="auto"/>
        <w:jc w:val="both"/>
        <w:rPr>
          <w:rFonts w:ascii="Arial" w:hAnsi="Arial" w:cs="Arial"/>
          <w:b/>
          <w:bCs/>
        </w:rPr>
      </w:pPr>
    </w:p>
    <w:p w14:paraId="25CD31BB" w14:textId="3EAD7346" w:rsidR="0098057F" w:rsidRPr="008B79FE" w:rsidRDefault="0098057F" w:rsidP="0020061A">
      <w:pPr>
        <w:pStyle w:val="Prrafodelista"/>
        <w:numPr>
          <w:ilvl w:val="0"/>
          <w:numId w:val="38"/>
        </w:numPr>
        <w:spacing w:line="240" w:lineRule="auto"/>
        <w:jc w:val="both"/>
        <w:rPr>
          <w:rFonts w:ascii="Arial" w:hAnsi="Arial" w:cs="Arial"/>
          <w:b/>
          <w:bCs/>
        </w:rPr>
      </w:pPr>
      <w:r w:rsidRPr="008B79FE">
        <w:rPr>
          <w:rFonts w:ascii="Arial" w:hAnsi="Arial" w:cs="Arial"/>
          <w:b/>
          <w:bCs/>
        </w:rPr>
        <w:t xml:space="preserve">Responsabilidad civil por fallas en el tratamiento de los datos: </w:t>
      </w:r>
      <w:r w:rsidRPr="008B79FE">
        <w:rPr>
          <w:rFonts w:ascii="Arial" w:hAnsi="Arial" w:cs="Arial"/>
        </w:rPr>
        <w:t>Se indemnizan los perjuicios por los que sea responsable el asegurado por una falla en el tratamiento de datos (violación de información personal) ya sea real o presunta, la cobertura debe operar independientemente del medio de fuga, siempre y cuando afecte lo que califica como datos personales y que el medio de fuga o violación de la seguridad de datos debe estar enmarcada en el objeto de cobertura.</w:t>
      </w:r>
    </w:p>
    <w:p w14:paraId="491C395B" w14:textId="77777777" w:rsidR="0098057F" w:rsidRPr="008B79FE" w:rsidRDefault="0098057F" w:rsidP="0020061A">
      <w:pPr>
        <w:pStyle w:val="Prrafodelista"/>
        <w:spacing w:line="240" w:lineRule="auto"/>
        <w:jc w:val="both"/>
        <w:rPr>
          <w:rFonts w:ascii="Arial" w:hAnsi="Arial" w:cs="Arial"/>
          <w:b/>
          <w:bCs/>
        </w:rPr>
      </w:pPr>
    </w:p>
    <w:p w14:paraId="488B7BC8" w14:textId="2006E90D" w:rsidR="0098057F" w:rsidRPr="008B79FE" w:rsidRDefault="0098057F" w:rsidP="0020061A">
      <w:pPr>
        <w:pStyle w:val="Prrafodelista"/>
        <w:numPr>
          <w:ilvl w:val="0"/>
          <w:numId w:val="38"/>
        </w:numPr>
        <w:spacing w:line="240" w:lineRule="auto"/>
        <w:jc w:val="both"/>
        <w:rPr>
          <w:rFonts w:ascii="Arial" w:hAnsi="Arial" w:cs="Arial"/>
          <w:b/>
          <w:bCs/>
        </w:rPr>
      </w:pPr>
      <w:r w:rsidRPr="008B79FE">
        <w:rPr>
          <w:rFonts w:ascii="Arial" w:hAnsi="Arial" w:cs="Arial"/>
          <w:b/>
          <w:bCs/>
        </w:rPr>
        <w:t>Responsabilidad civil por datos corporativos:</w:t>
      </w:r>
      <w:r w:rsidRPr="008B79FE">
        <w:rPr>
          <w:rFonts w:ascii="Arial" w:hAnsi="Arial" w:cs="Arial"/>
        </w:rPr>
        <w:t xml:space="preserve"> Se indemnizan los perjuicios por los que sea responsable por la violación de la información corporativa ya sea real o presunta, la cobertura debe operar independientemente del medio de fuga, siempre y cuando afecte lo que califica como datos corporativos y que el medio de fuga o violación de la seguridad de datos debe estar enmarcada en el objeto de cobertura.</w:t>
      </w:r>
    </w:p>
    <w:p w14:paraId="412ACFE1" w14:textId="77777777" w:rsidR="0098057F" w:rsidRPr="008B79FE" w:rsidRDefault="0098057F" w:rsidP="0020061A">
      <w:pPr>
        <w:pStyle w:val="Prrafodelista"/>
        <w:spacing w:line="240" w:lineRule="auto"/>
        <w:rPr>
          <w:rFonts w:ascii="Arial" w:hAnsi="Arial" w:cs="Arial"/>
          <w:b/>
          <w:bCs/>
        </w:rPr>
      </w:pPr>
    </w:p>
    <w:p w14:paraId="35E96DC1" w14:textId="5A5BAF21" w:rsidR="0098057F" w:rsidRPr="008B79FE" w:rsidRDefault="0098057F" w:rsidP="0020061A">
      <w:pPr>
        <w:pStyle w:val="Prrafodelista"/>
        <w:numPr>
          <w:ilvl w:val="0"/>
          <w:numId w:val="38"/>
        </w:numPr>
        <w:spacing w:line="240" w:lineRule="auto"/>
        <w:jc w:val="both"/>
        <w:rPr>
          <w:rFonts w:ascii="Arial" w:hAnsi="Arial" w:cs="Arial"/>
          <w:b/>
          <w:bCs/>
        </w:rPr>
      </w:pPr>
      <w:r w:rsidRPr="008B79FE">
        <w:rPr>
          <w:rFonts w:ascii="Arial" w:hAnsi="Arial" w:cs="Arial"/>
          <w:b/>
          <w:bCs/>
        </w:rPr>
        <w:t xml:space="preserve">Responsabilidad civil por empresas subcontratistas: </w:t>
      </w:r>
      <w:r w:rsidR="002919F5" w:rsidRPr="008B79FE">
        <w:rPr>
          <w:rFonts w:ascii="Arial" w:hAnsi="Arial" w:cs="Arial"/>
        </w:rPr>
        <w:t>Se</w:t>
      </w:r>
      <w:r w:rsidRPr="008B79FE">
        <w:rPr>
          <w:rFonts w:ascii="Arial" w:hAnsi="Arial" w:cs="Arial"/>
        </w:rPr>
        <w:t xml:space="preserve"> indemniza cualquier pérdida derivada de violación de información personal y/o violación de información corporativa que resulte en un reclamo en contra del Asegurado como consecuencia del procesamiento o recopilación de datos personales y corporativos por una empresa subcontratista en nombre de la sociedad y por los cuales, la sociedad es responsable</w:t>
      </w:r>
    </w:p>
    <w:p w14:paraId="130B651F" w14:textId="77777777" w:rsidR="0098057F" w:rsidRPr="008B79FE" w:rsidRDefault="0098057F" w:rsidP="0020061A">
      <w:pPr>
        <w:pStyle w:val="Prrafodelista"/>
        <w:spacing w:line="240" w:lineRule="auto"/>
        <w:rPr>
          <w:rFonts w:ascii="Arial" w:hAnsi="Arial" w:cs="Arial"/>
          <w:b/>
          <w:bCs/>
        </w:rPr>
      </w:pPr>
    </w:p>
    <w:p w14:paraId="0E1692D3" w14:textId="40B1EDEC" w:rsidR="0098057F" w:rsidRPr="008B79FE" w:rsidRDefault="0098057F" w:rsidP="0020061A">
      <w:pPr>
        <w:pStyle w:val="Prrafodelista"/>
        <w:numPr>
          <w:ilvl w:val="0"/>
          <w:numId w:val="38"/>
        </w:numPr>
        <w:spacing w:line="240" w:lineRule="auto"/>
        <w:jc w:val="both"/>
        <w:rPr>
          <w:rFonts w:ascii="Arial" w:hAnsi="Arial" w:cs="Arial"/>
          <w:b/>
          <w:bCs/>
        </w:rPr>
      </w:pPr>
      <w:r w:rsidRPr="008B79FE">
        <w:rPr>
          <w:rFonts w:ascii="Arial" w:hAnsi="Arial" w:cs="Arial"/>
          <w:b/>
          <w:bCs/>
        </w:rPr>
        <w:t xml:space="preserve">Responsabilidad civil por seguridad de datos: </w:t>
      </w:r>
      <w:r w:rsidR="002919F5" w:rsidRPr="008B79FE">
        <w:rPr>
          <w:rFonts w:ascii="Arial" w:hAnsi="Arial" w:cs="Arial"/>
        </w:rPr>
        <w:t>Se</w:t>
      </w:r>
      <w:r w:rsidRPr="008B79FE">
        <w:rPr>
          <w:rFonts w:ascii="Arial" w:hAnsi="Arial" w:cs="Arial"/>
        </w:rPr>
        <w:t xml:space="preserve"> indemniza</w:t>
      </w:r>
      <w:r w:rsidR="002919F5" w:rsidRPr="008B79FE">
        <w:rPr>
          <w:rFonts w:ascii="Arial" w:hAnsi="Arial" w:cs="Arial"/>
        </w:rPr>
        <w:t>n</w:t>
      </w:r>
      <w:r w:rsidRPr="008B79FE">
        <w:rPr>
          <w:rFonts w:ascii="Arial" w:hAnsi="Arial" w:cs="Arial"/>
        </w:rPr>
        <w:t xml:space="preserve"> cualquier pérdida derivada de un acto, error u omisión, real o presunto, que resulte en un reclamo contra el asegurado:</w:t>
      </w:r>
    </w:p>
    <w:p w14:paraId="2858540B" w14:textId="40B2710E" w:rsidR="0098057F" w:rsidRPr="008B79FE" w:rsidRDefault="0098057F" w:rsidP="0020061A">
      <w:pPr>
        <w:pStyle w:val="Prrafodelista"/>
        <w:numPr>
          <w:ilvl w:val="0"/>
          <w:numId w:val="44"/>
        </w:numPr>
        <w:spacing w:line="240" w:lineRule="auto"/>
        <w:jc w:val="both"/>
        <w:rPr>
          <w:rFonts w:ascii="Arial" w:hAnsi="Arial" w:cs="Arial"/>
        </w:rPr>
      </w:pPr>
      <w:r w:rsidRPr="008B79FE">
        <w:rPr>
          <w:rFonts w:ascii="Arial" w:hAnsi="Arial" w:cs="Arial"/>
        </w:rPr>
        <w:t>Una contaminación de datos de terceros por medio de un software no autorizado, un código informático o virus específicamente diseñado para el sistema de cómputo de la sociedad</w:t>
      </w:r>
    </w:p>
    <w:p w14:paraId="68C1F5C3" w14:textId="7F799F9F" w:rsidR="0098057F" w:rsidRPr="008B79FE" w:rsidRDefault="0098057F" w:rsidP="0020061A">
      <w:pPr>
        <w:pStyle w:val="Prrafodelista"/>
        <w:numPr>
          <w:ilvl w:val="0"/>
          <w:numId w:val="44"/>
        </w:numPr>
        <w:spacing w:line="240" w:lineRule="auto"/>
        <w:jc w:val="both"/>
        <w:rPr>
          <w:rFonts w:ascii="Arial" w:hAnsi="Arial" w:cs="Arial"/>
        </w:rPr>
      </w:pPr>
      <w:r w:rsidRPr="008B79FE">
        <w:rPr>
          <w:rFonts w:ascii="Arial" w:hAnsi="Arial" w:cs="Arial"/>
        </w:rPr>
        <w:t>Una denegación inadecuada o errónea de los derechos de acceso a los datos a un tercero autorizado</w:t>
      </w:r>
    </w:p>
    <w:p w14:paraId="7AA0EE31" w14:textId="6EF0C87B" w:rsidR="0098057F" w:rsidRPr="008B79FE" w:rsidRDefault="0098057F" w:rsidP="0020061A">
      <w:pPr>
        <w:pStyle w:val="Prrafodelista"/>
        <w:numPr>
          <w:ilvl w:val="0"/>
          <w:numId w:val="44"/>
        </w:numPr>
        <w:spacing w:line="240" w:lineRule="auto"/>
        <w:jc w:val="both"/>
        <w:rPr>
          <w:rFonts w:ascii="Arial" w:hAnsi="Arial" w:cs="Arial"/>
        </w:rPr>
      </w:pPr>
      <w:r w:rsidRPr="008B79FE">
        <w:rPr>
          <w:rFonts w:ascii="Arial" w:hAnsi="Arial" w:cs="Arial"/>
        </w:rPr>
        <w:t>El robo de un código de acceso de las instalaciones de la sociedad, a un sistema de cómputo, o a empleados por medios electrónicos o no electrónicos</w:t>
      </w:r>
    </w:p>
    <w:p w14:paraId="6A218F4B" w14:textId="33C2F552" w:rsidR="0098057F" w:rsidRPr="008B79FE" w:rsidRDefault="0098057F" w:rsidP="0020061A">
      <w:pPr>
        <w:pStyle w:val="Prrafodelista"/>
        <w:numPr>
          <w:ilvl w:val="0"/>
          <w:numId w:val="44"/>
        </w:numPr>
        <w:spacing w:line="240" w:lineRule="auto"/>
        <w:jc w:val="both"/>
        <w:rPr>
          <w:rFonts w:ascii="Arial" w:hAnsi="Arial" w:cs="Arial"/>
          <w:b/>
          <w:bCs/>
        </w:rPr>
      </w:pPr>
      <w:r w:rsidRPr="008B79FE">
        <w:rPr>
          <w:rFonts w:ascii="Arial" w:hAnsi="Arial" w:cs="Arial"/>
        </w:rPr>
        <w:t>La destrucción, modificación, contaminación, daño o eliminación de datos almacenados en cualquier sistema de cómputo como consecuencia de una violación de seguridad de datos</w:t>
      </w:r>
    </w:p>
    <w:p w14:paraId="2BF08E1B" w14:textId="345C602E" w:rsidR="002919F5" w:rsidRPr="008B79FE" w:rsidRDefault="002919F5" w:rsidP="0020061A">
      <w:pPr>
        <w:pStyle w:val="Prrafodelista"/>
        <w:numPr>
          <w:ilvl w:val="0"/>
          <w:numId w:val="44"/>
        </w:numPr>
        <w:spacing w:line="240" w:lineRule="auto"/>
        <w:jc w:val="both"/>
        <w:rPr>
          <w:rFonts w:ascii="Arial" w:hAnsi="Arial" w:cs="Arial"/>
        </w:rPr>
      </w:pPr>
      <w:r w:rsidRPr="008B79FE">
        <w:rPr>
          <w:rFonts w:ascii="Arial" w:hAnsi="Arial" w:cs="Arial"/>
        </w:rPr>
        <w:t>El robo físico del hardware controlado por la sociedad y dentro de sus predios; por cualquier persona diferente al asegurado y en el cual se encuentran datos almacenados y que dicho robo derive en una pérdida de datos; o</w:t>
      </w:r>
    </w:p>
    <w:p w14:paraId="21DF6B39" w14:textId="63327CE0" w:rsidR="0098057F" w:rsidRPr="008B79FE" w:rsidRDefault="002919F5" w:rsidP="0020061A">
      <w:pPr>
        <w:pStyle w:val="Prrafodelista"/>
        <w:numPr>
          <w:ilvl w:val="0"/>
          <w:numId w:val="44"/>
        </w:numPr>
        <w:spacing w:line="240" w:lineRule="auto"/>
        <w:jc w:val="both"/>
        <w:rPr>
          <w:rFonts w:ascii="Arial" w:hAnsi="Arial" w:cs="Arial"/>
        </w:rPr>
      </w:pPr>
      <w:r w:rsidRPr="008B79FE">
        <w:rPr>
          <w:rFonts w:ascii="Arial" w:hAnsi="Arial" w:cs="Arial"/>
        </w:rPr>
        <w:t>La revelación de datos como consecuencia de una violación de seguridad de datos; Asimismo, se cubrirán las pérdidas que sufra la sociedad, derivadas de un acto intencional que provenga de cualquier empleado de la Entidad, en el caso que esta última sea legalmente responsable por dichos actos</w:t>
      </w:r>
    </w:p>
    <w:p w14:paraId="342D53C9" w14:textId="77777777" w:rsidR="00125561" w:rsidRPr="008B79FE" w:rsidRDefault="00125561" w:rsidP="0020061A">
      <w:pPr>
        <w:pStyle w:val="Prrafodelista"/>
        <w:spacing w:line="240" w:lineRule="auto"/>
        <w:ind w:left="1440"/>
        <w:jc w:val="both"/>
        <w:rPr>
          <w:rFonts w:ascii="Arial" w:hAnsi="Arial" w:cs="Arial"/>
        </w:rPr>
      </w:pPr>
    </w:p>
    <w:p w14:paraId="4CDB3188" w14:textId="511CEB36" w:rsidR="002919F5" w:rsidRPr="008B79FE" w:rsidRDefault="002919F5" w:rsidP="0020061A">
      <w:pPr>
        <w:pStyle w:val="Prrafodelista"/>
        <w:numPr>
          <w:ilvl w:val="0"/>
          <w:numId w:val="45"/>
        </w:numPr>
        <w:spacing w:line="240" w:lineRule="auto"/>
        <w:jc w:val="both"/>
        <w:rPr>
          <w:rFonts w:ascii="Arial" w:hAnsi="Arial" w:cs="Arial"/>
          <w:b/>
          <w:bCs/>
        </w:rPr>
      </w:pPr>
      <w:r w:rsidRPr="008B79FE">
        <w:rPr>
          <w:rFonts w:ascii="Arial" w:hAnsi="Arial" w:cs="Arial"/>
          <w:b/>
          <w:bCs/>
        </w:rPr>
        <w:t xml:space="preserve">Responsabilidad civil por comunicación fraudulenta: </w:t>
      </w:r>
      <w:r w:rsidRPr="008B79FE">
        <w:rPr>
          <w:rFonts w:ascii="Arial" w:hAnsi="Arial" w:cs="Arial"/>
        </w:rPr>
        <w:t>Se indemnizan los perjuicios por los que sea responsable el asegurado por fallas en la seguridad de sus sistemas de cómputo que generen o permitan que una comunicación enviada por el asegurado sea modificada de manera fraudulenta durante su transmisión, por un software malicioso o por alguien externo al asegurado, con base en lo cual un tercero haya transferido fondos o propiedades, o haya otorgado un derecho actuando de buena fe, bajo el entendido de haber sostenido la comunicación directamente con el asegurado.</w:t>
      </w:r>
    </w:p>
    <w:p w14:paraId="43B3008C" w14:textId="77777777" w:rsidR="00BA69D7" w:rsidRPr="008B79FE" w:rsidRDefault="00BA69D7" w:rsidP="0020061A">
      <w:pPr>
        <w:pStyle w:val="Prrafodelista"/>
        <w:spacing w:line="240" w:lineRule="auto"/>
        <w:jc w:val="both"/>
        <w:rPr>
          <w:rFonts w:ascii="Arial" w:hAnsi="Arial" w:cs="Arial"/>
          <w:b/>
          <w:bCs/>
        </w:rPr>
      </w:pPr>
    </w:p>
    <w:p w14:paraId="1311E52D" w14:textId="43E85934" w:rsidR="002919F5" w:rsidRPr="008B79FE" w:rsidRDefault="002919F5" w:rsidP="0020061A">
      <w:pPr>
        <w:pStyle w:val="Prrafodelista"/>
        <w:numPr>
          <w:ilvl w:val="0"/>
          <w:numId w:val="45"/>
        </w:numPr>
        <w:spacing w:line="240" w:lineRule="auto"/>
        <w:jc w:val="both"/>
        <w:rPr>
          <w:rFonts w:ascii="Arial" w:hAnsi="Arial" w:cs="Arial"/>
          <w:b/>
          <w:bCs/>
        </w:rPr>
      </w:pPr>
      <w:r w:rsidRPr="008B79FE">
        <w:rPr>
          <w:rFonts w:ascii="Arial" w:hAnsi="Arial" w:cs="Arial"/>
          <w:b/>
          <w:bCs/>
        </w:rPr>
        <w:t xml:space="preserve">Gastos de Defensa: </w:t>
      </w:r>
      <w:r w:rsidRPr="008B79FE">
        <w:rPr>
          <w:rFonts w:ascii="Arial" w:hAnsi="Arial" w:cs="Arial"/>
        </w:rPr>
        <w:t>La aseguradora tendrá el derecho de defender cualquier reclamo, por el que esta póliza pueda responder bajo sus coberturas. La aseguradora pagará los gastos de defensa incurridos para defender dicho reclamo, esta cobertura opera sin aplicación de deducible.</w:t>
      </w:r>
    </w:p>
    <w:p w14:paraId="36939FCB" w14:textId="71DB8DD6" w:rsidR="00125561" w:rsidRPr="008B79FE" w:rsidRDefault="002919F5" w:rsidP="0020061A">
      <w:pPr>
        <w:pStyle w:val="Prrafodelista"/>
        <w:spacing w:line="240" w:lineRule="auto"/>
        <w:jc w:val="both"/>
        <w:rPr>
          <w:rFonts w:ascii="Arial" w:hAnsi="Arial" w:cs="Arial"/>
        </w:rPr>
      </w:pPr>
      <w:r w:rsidRPr="008B79FE">
        <w:rPr>
          <w:rFonts w:ascii="Arial" w:hAnsi="Arial" w:cs="Arial"/>
        </w:rPr>
        <w:t>Por gastos de defensa se entienden los honorarios, costas y expensas razonables y necesarias en los que, con el previo consentimiento escrito de la Aseguradora, incurra el asegurado para la negociación de acuerdos o defensa de cualquier reclamación de responsabilidad, sea judicial o extrajudicial, adelantada por un tercero en contra del asegurado, fuere está fundada o infundada. En el evento de que el asegurado fuere condenado por haber incurrido en una conducta dolosa, deberá reembolsar a la Aseguradora las sumas que le hayan sido anticipadas por esta cobertura.</w:t>
      </w:r>
    </w:p>
    <w:p w14:paraId="5AB09650" w14:textId="77777777" w:rsidR="00125561" w:rsidRPr="008B79FE" w:rsidRDefault="00125561" w:rsidP="0020061A">
      <w:pPr>
        <w:pStyle w:val="Prrafodelista"/>
        <w:spacing w:line="240" w:lineRule="auto"/>
        <w:jc w:val="both"/>
        <w:rPr>
          <w:rFonts w:ascii="Arial" w:hAnsi="Arial" w:cs="Arial"/>
        </w:rPr>
      </w:pPr>
    </w:p>
    <w:p w14:paraId="03AAD16B" w14:textId="77777777" w:rsidR="002919F5" w:rsidRPr="008B79FE" w:rsidRDefault="002919F5" w:rsidP="0020061A">
      <w:pPr>
        <w:pStyle w:val="Prrafodelista"/>
        <w:numPr>
          <w:ilvl w:val="0"/>
          <w:numId w:val="45"/>
        </w:numPr>
        <w:spacing w:line="240" w:lineRule="auto"/>
        <w:jc w:val="both"/>
        <w:rPr>
          <w:rFonts w:ascii="Arial" w:hAnsi="Arial" w:cs="Arial"/>
          <w:b/>
          <w:bCs/>
        </w:rPr>
      </w:pPr>
      <w:r w:rsidRPr="008B79FE">
        <w:rPr>
          <w:rFonts w:ascii="Arial" w:hAnsi="Arial" w:cs="Arial"/>
          <w:b/>
          <w:bCs/>
        </w:rPr>
        <w:t xml:space="preserve">Investigación: </w:t>
      </w:r>
      <w:r w:rsidRPr="008B79FE">
        <w:rPr>
          <w:rFonts w:ascii="Arial" w:hAnsi="Arial" w:cs="Arial"/>
        </w:rPr>
        <w:t>Se indemnizan los honorarios, costos y gastos razonables en los que incurra el asegurado, con el previo consentimiento por escrito del asegurador, para su asesoramiento legal y su representación en relación con una investigación, esta cobertura opera sin aplicación de deducible.</w:t>
      </w:r>
    </w:p>
    <w:p w14:paraId="21570857" w14:textId="77777777" w:rsidR="00125561" w:rsidRPr="008B79FE" w:rsidRDefault="00125561" w:rsidP="0020061A">
      <w:pPr>
        <w:pStyle w:val="Prrafodelista"/>
        <w:spacing w:line="240" w:lineRule="auto"/>
        <w:jc w:val="both"/>
        <w:rPr>
          <w:rFonts w:ascii="Arial" w:hAnsi="Arial" w:cs="Arial"/>
          <w:b/>
          <w:bCs/>
        </w:rPr>
      </w:pPr>
    </w:p>
    <w:p w14:paraId="0EBEC165" w14:textId="72C1F86E" w:rsidR="00125561" w:rsidRPr="008B79FE" w:rsidRDefault="002919F5" w:rsidP="0020061A">
      <w:pPr>
        <w:pStyle w:val="Prrafodelista"/>
        <w:numPr>
          <w:ilvl w:val="0"/>
          <w:numId w:val="45"/>
        </w:numPr>
        <w:spacing w:line="240" w:lineRule="auto"/>
        <w:jc w:val="both"/>
        <w:rPr>
          <w:rFonts w:ascii="Arial" w:hAnsi="Arial" w:cs="Arial"/>
          <w:b/>
          <w:bCs/>
        </w:rPr>
      </w:pPr>
      <w:r w:rsidRPr="008B79FE">
        <w:rPr>
          <w:rFonts w:ascii="Arial" w:hAnsi="Arial" w:cs="Arial"/>
          <w:b/>
        </w:rPr>
        <w:t>Restitución de la imagen de la entidad:</w:t>
      </w:r>
      <w:r w:rsidRPr="008B79FE">
        <w:rPr>
          <w:rFonts w:ascii="Arial" w:hAnsi="Arial" w:cs="Arial"/>
          <w:bCs/>
        </w:rPr>
        <w:t xml:space="preserve"> </w:t>
      </w:r>
      <w:r w:rsidRPr="008B79FE">
        <w:rPr>
          <w:rFonts w:ascii="Arial" w:hAnsi="Arial" w:cs="Arial"/>
        </w:rPr>
        <w:t>La aseguradora se compromete a indemnizar los honorarios, costos y gastos razonables incurridos por la sociedad en la obtención de asesoramiento por parte de un consultor independiente de relaciones públicas, con el previo consentimiento por escrito de la aseguradora, con el objeto de mitigar los daños a la reputación de la sociedad como consecuencia de un reclamo, una violación de información personal, una violación de información corporativa, o una violación de seguridad de datos, esta cobertura opera sin aplicación de deducible.</w:t>
      </w:r>
    </w:p>
    <w:p w14:paraId="2F669DC1" w14:textId="77777777" w:rsidR="00125561" w:rsidRPr="008B79FE" w:rsidRDefault="00125561" w:rsidP="0020061A">
      <w:pPr>
        <w:pStyle w:val="Prrafodelista"/>
        <w:spacing w:line="240" w:lineRule="auto"/>
        <w:jc w:val="both"/>
        <w:rPr>
          <w:rFonts w:ascii="Arial" w:hAnsi="Arial" w:cs="Arial"/>
          <w:b/>
          <w:bCs/>
        </w:rPr>
      </w:pPr>
    </w:p>
    <w:p w14:paraId="22230C6F" w14:textId="0B3478AF" w:rsidR="002919F5" w:rsidRPr="008B79FE" w:rsidRDefault="002919F5" w:rsidP="0020061A">
      <w:pPr>
        <w:pStyle w:val="Prrafodelista"/>
        <w:numPr>
          <w:ilvl w:val="0"/>
          <w:numId w:val="45"/>
        </w:numPr>
        <w:spacing w:line="240" w:lineRule="auto"/>
        <w:jc w:val="both"/>
        <w:rPr>
          <w:rFonts w:ascii="Arial" w:hAnsi="Arial" w:cs="Arial"/>
          <w:b/>
          <w:bCs/>
        </w:rPr>
      </w:pPr>
      <w:r w:rsidRPr="008B79FE">
        <w:rPr>
          <w:rFonts w:ascii="Arial" w:hAnsi="Arial" w:cs="Arial"/>
          <w:b/>
          <w:bCs/>
        </w:rPr>
        <w:t xml:space="preserve">Restitución de la imagen personal: </w:t>
      </w:r>
      <w:r w:rsidRPr="008B79FE">
        <w:rPr>
          <w:rFonts w:ascii="Arial" w:hAnsi="Arial" w:cs="Arial"/>
        </w:rPr>
        <w:t>Se indemniza los honorarios, costos y gastos razonables para la obtención de asesoramiento por parte de un consultor independiente de relaciones públicas incurridos, con el previo consentimiento por escrito del asegurador, por un miembro de junta directiva, el oficial de cumplimiento, el director de protección de datos, o el director jurídico de la Entidad o los altos cargos de ésta, con el objeto de mitigar el daño a su reputación (personal y profesional) como consecuencia de un reclamo, una violación de información personal, una violación de información corporativa, o una violación de seguridad de datos, esta cobertura opera sin aplicación de deducible.</w:t>
      </w:r>
    </w:p>
    <w:p w14:paraId="70B14048" w14:textId="77777777" w:rsidR="00125561" w:rsidRPr="008B79FE" w:rsidRDefault="00125561" w:rsidP="0020061A">
      <w:pPr>
        <w:pStyle w:val="Prrafodelista"/>
        <w:spacing w:line="240" w:lineRule="auto"/>
        <w:jc w:val="both"/>
        <w:rPr>
          <w:rFonts w:ascii="Arial" w:hAnsi="Arial" w:cs="Arial"/>
          <w:b/>
          <w:bCs/>
        </w:rPr>
      </w:pPr>
    </w:p>
    <w:p w14:paraId="4E2B6C6A" w14:textId="5BE97AF7" w:rsidR="002919F5" w:rsidRPr="008B79FE" w:rsidRDefault="002919F5" w:rsidP="0020061A">
      <w:pPr>
        <w:pStyle w:val="Prrafodelista"/>
        <w:numPr>
          <w:ilvl w:val="0"/>
          <w:numId w:val="45"/>
        </w:numPr>
        <w:spacing w:line="240" w:lineRule="auto"/>
        <w:jc w:val="both"/>
        <w:rPr>
          <w:rFonts w:ascii="Arial" w:hAnsi="Arial" w:cs="Arial"/>
          <w:b/>
          <w:bCs/>
        </w:rPr>
      </w:pPr>
      <w:r w:rsidRPr="008B79FE">
        <w:rPr>
          <w:rFonts w:ascii="Arial" w:hAnsi="Arial" w:cs="Arial"/>
          <w:b/>
          <w:bCs/>
        </w:rPr>
        <w:t xml:space="preserve">Notificación y monitoreo: </w:t>
      </w:r>
      <w:r w:rsidRPr="008B79FE">
        <w:rPr>
          <w:rFonts w:ascii="Arial" w:hAnsi="Arial" w:cs="Arial"/>
        </w:rPr>
        <w:t>La aseguradora se compromete a indemnizar los gastos de notificación y monitoreo en el caso de una violación de información personal o violación de seguridad de datos que ocurra por primera vez y se notifique durante el periodo de la póliza, esta cobertura opera sin aplicación de deducible.</w:t>
      </w:r>
    </w:p>
    <w:p w14:paraId="28B2C1FF" w14:textId="77777777" w:rsidR="00125561" w:rsidRPr="008B79FE" w:rsidRDefault="00125561" w:rsidP="0020061A">
      <w:pPr>
        <w:pStyle w:val="Prrafodelista"/>
        <w:spacing w:line="240" w:lineRule="auto"/>
        <w:rPr>
          <w:rFonts w:ascii="Arial" w:hAnsi="Arial" w:cs="Arial"/>
          <w:b/>
          <w:bCs/>
        </w:rPr>
      </w:pPr>
    </w:p>
    <w:p w14:paraId="2DDDB29F" w14:textId="77777777" w:rsidR="00417069" w:rsidRPr="008B79FE" w:rsidRDefault="00417069" w:rsidP="0020061A">
      <w:pPr>
        <w:pStyle w:val="Prrafodelista"/>
        <w:numPr>
          <w:ilvl w:val="0"/>
          <w:numId w:val="45"/>
        </w:numPr>
        <w:spacing w:line="240" w:lineRule="auto"/>
        <w:jc w:val="both"/>
        <w:rPr>
          <w:rFonts w:ascii="Arial" w:hAnsi="Arial" w:cs="Arial"/>
          <w:b/>
          <w:bCs/>
        </w:rPr>
      </w:pPr>
      <w:r w:rsidRPr="008B79FE">
        <w:rPr>
          <w:rFonts w:ascii="Arial" w:hAnsi="Arial" w:cs="Arial"/>
          <w:b/>
          <w:bCs/>
        </w:rPr>
        <w:t xml:space="preserve">Datos electrónicos: </w:t>
      </w:r>
      <w:r w:rsidRPr="008B79FE">
        <w:rPr>
          <w:rFonts w:ascii="Arial" w:hAnsi="Arial" w:cs="Arial"/>
        </w:rPr>
        <w:t>La aseguradora se compromete a indemnizar los costos y gastos razonables en el caso de una violación de seguridad de datos que ocurra por primera vez y se notifique durante la vigencia de la póliza, y destinados a:</w:t>
      </w:r>
    </w:p>
    <w:p w14:paraId="7E96560F" w14:textId="4A72B6DA" w:rsidR="00417069" w:rsidRPr="008B79FE" w:rsidRDefault="00417069" w:rsidP="0020061A">
      <w:pPr>
        <w:pStyle w:val="Prrafodelista"/>
        <w:spacing w:line="240" w:lineRule="auto"/>
        <w:jc w:val="both"/>
        <w:rPr>
          <w:rFonts w:ascii="Arial" w:hAnsi="Arial" w:cs="Arial"/>
          <w:b/>
          <w:bCs/>
        </w:rPr>
      </w:pPr>
      <w:r w:rsidRPr="008B79FE">
        <w:rPr>
          <w:rFonts w:ascii="Arial" w:hAnsi="Arial" w:cs="Arial"/>
          <w:b/>
          <w:bCs/>
        </w:rPr>
        <w:t xml:space="preserve"> </w:t>
      </w:r>
    </w:p>
    <w:p w14:paraId="3E4C4485" w14:textId="0A165686" w:rsidR="00417069" w:rsidRPr="008B79FE" w:rsidRDefault="00417069" w:rsidP="0020061A">
      <w:pPr>
        <w:pStyle w:val="Prrafodelista"/>
        <w:numPr>
          <w:ilvl w:val="1"/>
          <w:numId w:val="46"/>
        </w:numPr>
        <w:spacing w:line="240" w:lineRule="auto"/>
        <w:jc w:val="both"/>
        <w:rPr>
          <w:rFonts w:ascii="Arial" w:hAnsi="Arial" w:cs="Arial"/>
        </w:rPr>
      </w:pPr>
      <w:r w:rsidRPr="008B79FE">
        <w:rPr>
          <w:rFonts w:ascii="Arial" w:hAnsi="Arial" w:cs="Arial"/>
        </w:rPr>
        <w:t xml:space="preserve">Determinar si los datos electrónicos pueden o no ser restaurados, restablecidos o recopilados; y </w:t>
      </w:r>
    </w:p>
    <w:p w14:paraId="5982E470" w14:textId="26F1B981" w:rsidR="00417069" w:rsidRPr="008B79FE" w:rsidRDefault="00417069" w:rsidP="0020061A">
      <w:pPr>
        <w:pStyle w:val="Prrafodelista"/>
        <w:numPr>
          <w:ilvl w:val="1"/>
          <w:numId w:val="46"/>
        </w:numPr>
        <w:spacing w:line="240" w:lineRule="auto"/>
        <w:jc w:val="both"/>
        <w:rPr>
          <w:rFonts w:ascii="Arial" w:hAnsi="Arial" w:cs="Arial"/>
          <w:b/>
          <w:bCs/>
        </w:rPr>
      </w:pPr>
      <w:r w:rsidRPr="008B79FE">
        <w:rPr>
          <w:rFonts w:ascii="Arial" w:hAnsi="Arial" w:cs="Arial"/>
        </w:rPr>
        <w:t>Restaurar, restablecer o recopilar datos electrónicos, cuando sea posible.</w:t>
      </w:r>
    </w:p>
    <w:p w14:paraId="119DEE00" w14:textId="77777777" w:rsidR="00417069" w:rsidRPr="008B79FE" w:rsidRDefault="00417069" w:rsidP="0020061A">
      <w:pPr>
        <w:pStyle w:val="Prrafodelista"/>
        <w:spacing w:line="240" w:lineRule="auto"/>
        <w:ind w:left="2160"/>
        <w:jc w:val="both"/>
        <w:rPr>
          <w:rFonts w:ascii="Arial" w:hAnsi="Arial" w:cs="Arial"/>
          <w:b/>
          <w:bCs/>
        </w:rPr>
      </w:pPr>
    </w:p>
    <w:p w14:paraId="3F729AAC" w14:textId="04D52399" w:rsidR="00417069" w:rsidRPr="008B79FE" w:rsidRDefault="00417069" w:rsidP="0020061A">
      <w:pPr>
        <w:pStyle w:val="Prrafodelista"/>
        <w:numPr>
          <w:ilvl w:val="0"/>
          <w:numId w:val="47"/>
        </w:numPr>
        <w:spacing w:line="240" w:lineRule="auto"/>
        <w:jc w:val="both"/>
        <w:rPr>
          <w:rFonts w:ascii="Arial" w:hAnsi="Arial" w:cs="Arial"/>
          <w:b/>
          <w:bCs/>
        </w:rPr>
      </w:pPr>
      <w:r w:rsidRPr="008B79FE">
        <w:rPr>
          <w:rFonts w:ascii="Arial" w:hAnsi="Arial" w:cs="Arial"/>
          <w:b/>
          <w:bCs/>
        </w:rPr>
        <w:t xml:space="preserve">Contenidos multimedia: </w:t>
      </w:r>
      <w:r w:rsidRPr="008B79FE">
        <w:rPr>
          <w:rFonts w:ascii="Arial" w:hAnsi="Arial" w:cs="Arial"/>
        </w:rPr>
        <w:t>Indemnizar cualquier pérdida derivada de cualquier acto real o presunto, error, declaración inexacta o incierta u omisión de un asegurado en relación con la recopilación, creación, publicación, impresión, radiodifusión, o distribución de material que resulte en:</w:t>
      </w:r>
    </w:p>
    <w:p w14:paraId="065D8EDF" w14:textId="77777777" w:rsidR="00417069" w:rsidRPr="008B79FE" w:rsidRDefault="00417069" w:rsidP="0020061A">
      <w:pPr>
        <w:pStyle w:val="Prrafodelista"/>
        <w:spacing w:line="240" w:lineRule="auto"/>
        <w:jc w:val="both"/>
        <w:rPr>
          <w:rFonts w:ascii="Arial" w:hAnsi="Arial" w:cs="Arial"/>
          <w:b/>
          <w:bCs/>
        </w:rPr>
      </w:pPr>
    </w:p>
    <w:p w14:paraId="2F142AA9" w14:textId="77777777" w:rsidR="00417069" w:rsidRPr="008B79FE" w:rsidRDefault="00417069" w:rsidP="0020061A">
      <w:pPr>
        <w:pStyle w:val="Prrafodelista"/>
        <w:numPr>
          <w:ilvl w:val="1"/>
          <w:numId w:val="48"/>
        </w:numPr>
        <w:spacing w:line="240" w:lineRule="auto"/>
        <w:jc w:val="both"/>
        <w:rPr>
          <w:rFonts w:ascii="Arial" w:hAnsi="Arial" w:cs="Arial"/>
          <w:b/>
          <w:bCs/>
        </w:rPr>
      </w:pPr>
      <w:r w:rsidRPr="008B79FE">
        <w:rPr>
          <w:rFonts w:ascii="Arial" w:hAnsi="Arial" w:cs="Arial"/>
        </w:rPr>
        <w:t>Una infracción de derechos de autor (copyright), títulos, slogans, marcas registradas (</w:t>
      </w:r>
      <w:proofErr w:type="spellStart"/>
      <w:r w:rsidRPr="008B79FE">
        <w:rPr>
          <w:rFonts w:ascii="Arial" w:hAnsi="Arial" w:cs="Arial"/>
        </w:rPr>
        <w:t>trademarks</w:t>
      </w:r>
      <w:proofErr w:type="spellEnd"/>
      <w:r w:rsidRPr="008B79FE">
        <w:rPr>
          <w:rFonts w:ascii="Arial" w:hAnsi="Arial" w:cs="Arial"/>
        </w:rPr>
        <w:t xml:space="preserve">), nombres comerciales, infracción de nombres de dominio; </w:t>
      </w:r>
    </w:p>
    <w:p w14:paraId="1785768B" w14:textId="77777777" w:rsidR="00417069" w:rsidRPr="008B79FE" w:rsidRDefault="00417069" w:rsidP="0020061A">
      <w:pPr>
        <w:pStyle w:val="Prrafodelista"/>
        <w:numPr>
          <w:ilvl w:val="1"/>
          <w:numId w:val="48"/>
        </w:numPr>
        <w:spacing w:line="240" w:lineRule="auto"/>
        <w:jc w:val="both"/>
        <w:rPr>
          <w:rFonts w:ascii="Arial" w:hAnsi="Arial" w:cs="Arial"/>
          <w:b/>
          <w:bCs/>
        </w:rPr>
      </w:pPr>
      <w:r w:rsidRPr="008B79FE">
        <w:rPr>
          <w:rFonts w:ascii="Arial" w:hAnsi="Arial" w:cs="Arial"/>
        </w:rPr>
        <w:t xml:space="preserve">Plagio, piratería o apropiación indebida o robo de ideas; </w:t>
      </w:r>
    </w:p>
    <w:p w14:paraId="7BD2AF32" w14:textId="77777777" w:rsidR="00417069" w:rsidRPr="008B79FE" w:rsidRDefault="00417069" w:rsidP="0020061A">
      <w:pPr>
        <w:pStyle w:val="Prrafodelista"/>
        <w:numPr>
          <w:ilvl w:val="1"/>
          <w:numId w:val="48"/>
        </w:numPr>
        <w:spacing w:line="240" w:lineRule="auto"/>
        <w:jc w:val="both"/>
        <w:rPr>
          <w:rFonts w:ascii="Arial" w:hAnsi="Arial" w:cs="Arial"/>
          <w:b/>
          <w:bCs/>
        </w:rPr>
      </w:pPr>
      <w:r w:rsidRPr="008B79FE">
        <w:rPr>
          <w:rFonts w:ascii="Arial" w:hAnsi="Arial" w:cs="Arial"/>
        </w:rPr>
        <w:t xml:space="preserve">Difamación, divulgación pública de hechos privados, calumnias o injurias cometidas sin mala intención por medio de palabras escritas, habladas o retransmitidas, incluyendo peros sin limitarse a, el trastorno emocional o la angustia mental en relación con dicha conducta; o </w:t>
      </w:r>
    </w:p>
    <w:p w14:paraId="57AD24ED" w14:textId="682FD2AB" w:rsidR="00417069" w:rsidRPr="008B79FE" w:rsidRDefault="00417069" w:rsidP="0020061A">
      <w:pPr>
        <w:pStyle w:val="Prrafodelista"/>
        <w:numPr>
          <w:ilvl w:val="1"/>
          <w:numId w:val="48"/>
        </w:numPr>
        <w:spacing w:line="240" w:lineRule="auto"/>
        <w:jc w:val="both"/>
        <w:rPr>
          <w:rFonts w:ascii="Arial" w:hAnsi="Arial" w:cs="Arial"/>
          <w:b/>
          <w:bCs/>
        </w:rPr>
      </w:pPr>
      <w:r w:rsidRPr="008B79FE">
        <w:rPr>
          <w:rFonts w:ascii="Arial" w:hAnsi="Arial" w:cs="Arial"/>
        </w:rPr>
        <w:t>Una intromisión, invasión de la privacidad, entrada ilegal o desalojo, allanamiento de morada o escuchas.</w:t>
      </w:r>
    </w:p>
    <w:p w14:paraId="6454F15E" w14:textId="77777777" w:rsidR="002919F5" w:rsidRPr="008B79FE" w:rsidRDefault="002919F5" w:rsidP="0020061A">
      <w:pPr>
        <w:pStyle w:val="Prrafodelista"/>
        <w:spacing w:line="240" w:lineRule="auto"/>
        <w:jc w:val="both"/>
        <w:rPr>
          <w:rFonts w:ascii="Arial" w:hAnsi="Arial" w:cs="Arial"/>
          <w:b/>
          <w:bCs/>
        </w:rPr>
      </w:pPr>
    </w:p>
    <w:p w14:paraId="4FD78074" w14:textId="06E25766" w:rsidR="00417069" w:rsidRPr="008B79FE" w:rsidRDefault="00417069" w:rsidP="0020061A">
      <w:pPr>
        <w:pStyle w:val="Prrafodelista"/>
        <w:numPr>
          <w:ilvl w:val="0"/>
          <w:numId w:val="47"/>
        </w:numPr>
        <w:spacing w:line="240" w:lineRule="auto"/>
        <w:jc w:val="both"/>
        <w:rPr>
          <w:rFonts w:ascii="Arial" w:hAnsi="Arial" w:cs="Arial"/>
          <w:b/>
          <w:bCs/>
          <w:szCs w:val="36"/>
        </w:rPr>
      </w:pPr>
      <w:r w:rsidRPr="008B79FE">
        <w:rPr>
          <w:rFonts w:ascii="Arial" w:hAnsi="Arial" w:cs="Arial"/>
          <w:b/>
          <w:bCs/>
        </w:rPr>
        <w:lastRenderedPageBreak/>
        <w:t xml:space="preserve">Ciber extorsión: </w:t>
      </w:r>
      <w:r w:rsidRPr="008B79FE">
        <w:rPr>
          <w:rFonts w:ascii="Arial" w:hAnsi="Arial" w:cs="Arial"/>
        </w:rPr>
        <w:t>indemnizar los daños por ciber extorsión y los gastos por ciber extorsión pagados por la entidad actuando en alguna de las circunstancias de justificación previstas en el artículo 32 del código penal, por un evento de ciber extorsión.</w:t>
      </w:r>
    </w:p>
    <w:p w14:paraId="55D2EBF2" w14:textId="7419E49B" w:rsidR="00417069" w:rsidRPr="008B79FE" w:rsidRDefault="00417069" w:rsidP="0020061A">
      <w:pPr>
        <w:pStyle w:val="Prrafodelista"/>
        <w:numPr>
          <w:ilvl w:val="0"/>
          <w:numId w:val="47"/>
        </w:numPr>
        <w:spacing w:line="240" w:lineRule="auto"/>
        <w:jc w:val="both"/>
        <w:rPr>
          <w:rFonts w:ascii="Arial" w:hAnsi="Arial" w:cs="Arial"/>
          <w:b/>
          <w:bCs/>
          <w:szCs w:val="36"/>
        </w:rPr>
      </w:pPr>
      <w:r w:rsidRPr="008B79FE">
        <w:rPr>
          <w:rFonts w:ascii="Arial" w:hAnsi="Arial" w:cs="Arial"/>
          <w:b/>
          <w:bCs/>
        </w:rPr>
        <w:t>Interrupción de la red:</w:t>
      </w:r>
      <w:r w:rsidRPr="008B79FE">
        <w:rPr>
          <w:rFonts w:ascii="Arial" w:hAnsi="Arial" w:cs="Arial"/>
        </w:rPr>
        <w:t xml:space="preserve"> La aseguradora se compromete a pagar a</w:t>
      </w:r>
      <w:r w:rsidR="00490662" w:rsidRPr="008B79FE">
        <w:rPr>
          <w:rFonts w:ascii="Arial" w:hAnsi="Arial" w:cs="Arial"/>
        </w:rPr>
        <w:t xml:space="preserve"> la Entidad </w:t>
      </w:r>
      <w:r w:rsidRPr="008B79FE">
        <w:rPr>
          <w:rFonts w:ascii="Arial" w:hAnsi="Arial" w:cs="Arial"/>
        </w:rPr>
        <w:t>cualquier Pérdida de la Red en la que incurra un Asegurado después del Período de Horas de Espera y únicamente como consecuencia de un Fallo de Seguridad.</w:t>
      </w:r>
    </w:p>
    <w:p w14:paraId="73784CC5" w14:textId="04EE2073" w:rsidR="002E2990" w:rsidRPr="008B79FE" w:rsidRDefault="002E2990" w:rsidP="0020061A">
      <w:pPr>
        <w:pStyle w:val="Ttulo1"/>
        <w:numPr>
          <w:ilvl w:val="3"/>
          <w:numId w:val="18"/>
        </w:numPr>
        <w:spacing w:line="240" w:lineRule="auto"/>
        <w:ind w:left="1080"/>
        <w:jc w:val="both"/>
        <w:rPr>
          <w:rFonts w:cs="Arial"/>
          <w:iCs/>
          <w:sz w:val="22"/>
          <w:szCs w:val="52"/>
        </w:rPr>
      </w:pPr>
      <w:bookmarkStart w:id="93" w:name="_Toc144130970"/>
      <w:r w:rsidRPr="008B79FE">
        <w:rPr>
          <w:rFonts w:cs="Arial"/>
          <w:iCs/>
          <w:sz w:val="22"/>
          <w:szCs w:val="52"/>
        </w:rPr>
        <w:t xml:space="preserve">Responsables del reporte de novedades a la Póliza </w:t>
      </w:r>
      <w:r w:rsidR="008A4E76" w:rsidRPr="008B79FE">
        <w:rPr>
          <w:rFonts w:cs="Arial"/>
          <w:iCs/>
          <w:sz w:val="22"/>
          <w:szCs w:val="52"/>
        </w:rPr>
        <w:t>Responsabilidad Civil Protección de Datos:</w:t>
      </w:r>
      <w:bookmarkEnd w:id="93"/>
    </w:p>
    <w:tbl>
      <w:tblPr>
        <w:tblStyle w:val="Tablaconcuadrcula"/>
        <w:tblW w:w="0" w:type="auto"/>
        <w:jc w:val="center"/>
        <w:tblLook w:val="04A0" w:firstRow="1" w:lastRow="0" w:firstColumn="1" w:lastColumn="0" w:noHBand="0" w:noVBand="1"/>
      </w:tblPr>
      <w:tblGrid>
        <w:gridCol w:w="2545"/>
        <w:gridCol w:w="5164"/>
        <w:gridCol w:w="1701"/>
      </w:tblGrid>
      <w:tr w:rsidR="008B79FE" w:rsidRPr="0020061A" w14:paraId="2F5A7440" w14:textId="77777777" w:rsidTr="005C3D53">
        <w:trPr>
          <w:trHeight w:val="367"/>
          <w:jc w:val="center"/>
        </w:trPr>
        <w:tc>
          <w:tcPr>
            <w:tcW w:w="2545" w:type="dxa"/>
            <w:shd w:val="clear" w:color="auto" w:fill="C00000"/>
          </w:tcPr>
          <w:p w14:paraId="692612DB" w14:textId="7D170585" w:rsidR="005C3D53" w:rsidRPr="0020061A" w:rsidRDefault="00772D39"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Área</w:t>
            </w:r>
            <w:r w:rsidR="005C3D53" w:rsidRPr="0020061A">
              <w:rPr>
                <w:rFonts w:ascii="Arial" w:hAnsi="Arial" w:cs="Arial"/>
                <w:b/>
                <w:sz w:val="18"/>
                <w:szCs w:val="18"/>
              </w:rPr>
              <w:t>/Grupo</w:t>
            </w:r>
          </w:p>
        </w:tc>
        <w:tc>
          <w:tcPr>
            <w:tcW w:w="5164" w:type="dxa"/>
            <w:shd w:val="clear" w:color="auto" w:fill="C00000"/>
          </w:tcPr>
          <w:p w14:paraId="74AE4DF9" w14:textId="6616DDC5" w:rsidR="005C3D53" w:rsidRPr="0020061A" w:rsidRDefault="00E80FEC"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 xml:space="preserve">Tipo de Novedad </w:t>
            </w:r>
          </w:p>
        </w:tc>
        <w:tc>
          <w:tcPr>
            <w:tcW w:w="1701" w:type="dxa"/>
            <w:shd w:val="clear" w:color="auto" w:fill="C00000"/>
          </w:tcPr>
          <w:p w14:paraId="5DF2314E" w14:textId="0EE6C237" w:rsidR="005C3D53" w:rsidRPr="0020061A" w:rsidRDefault="005C3D53"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Novedad a:</w:t>
            </w:r>
          </w:p>
        </w:tc>
      </w:tr>
      <w:tr w:rsidR="002E2990" w:rsidRPr="0020061A" w14:paraId="04FBA99D" w14:textId="77777777" w:rsidTr="0020061A">
        <w:trPr>
          <w:trHeight w:val="70"/>
          <w:jc w:val="center"/>
        </w:trPr>
        <w:tc>
          <w:tcPr>
            <w:tcW w:w="2545" w:type="dxa"/>
          </w:tcPr>
          <w:p w14:paraId="3C2A78D7" w14:textId="77777777" w:rsidR="002E2990" w:rsidRPr="0020061A" w:rsidRDefault="002E2990" w:rsidP="002D290B">
            <w:pPr>
              <w:numPr>
                <w:ilvl w:val="12"/>
                <w:numId w:val="0"/>
              </w:numPr>
              <w:spacing w:line="276" w:lineRule="auto"/>
              <w:jc w:val="center"/>
              <w:rPr>
                <w:rFonts w:ascii="Arial" w:hAnsi="Arial" w:cs="Arial"/>
                <w:bCs/>
                <w:sz w:val="18"/>
                <w:szCs w:val="18"/>
              </w:rPr>
            </w:pPr>
          </w:p>
          <w:p w14:paraId="4CCCA627" w14:textId="4A41311C" w:rsidR="002E2990" w:rsidRPr="0020061A" w:rsidRDefault="002E2990" w:rsidP="002D290B">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 xml:space="preserve">Jefe Oficina Asesora de Planeación.  </w:t>
            </w:r>
          </w:p>
        </w:tc>
        <w:tc>
          <w:tcPr>
            <w:tcW w:w="5164" w:type="dxa"/>
          </w:tcPr>
          <w:p w14:paraId="74971D5C" w14:textId="2B05A633" w:rsidR="002E2990" w:rsidRPr="0020061A" w:rsidRDefault="002E2990" w:rsidP="00E80FEC">
            <w:pPr>
              <w:spacing w:line="276" w:lineRule="auto"/>
              <w:jc w:val="both"/>
              <w:rPr>
                <w:rFonts w:ascii="Arial" w:hAnsi="Arial" w:cs="Arial"/>
                <w:bCs/>
                <w:sz w:val="18"/>
                <w:szCs w:val="18"/>
              </w:rPr>
            </w:pPr>
          </w:p>
          <w:p w14:paraId="4D1D3D6B" w14:textId="77777777" w:rsidR="002E2990" w:rsidRPr="0020061A" w:rsidRDefault="00E80FEC" w:rsidP="00D01CE1">
            <w:pPr>
              <w:pStyle w:val="Prrafodelista"/>
              <w:numPr>
                <w:ilvl w:val="0"/>
                <w:numId w:val="112"/>
              </w:numPr>
              <w:spacing w:line="276" w:lineRule="auto"/>
              <w:jc w:val="both"/>
              <w:rPr>
                <w:rFonts w:ascii="Arial" w:hAnsi="Arial" w:cs="Arial"/>
                <w:bCs/>
                <w:sz w:val="18"/>
                <w:szCs w:val="18"/>
              </w:rPr>
            </w:pPr>
            <w:r w:rsidRPr="0020061A">
              <w:rPr>
                <w:rFonts w:ascii="Arial" w:hAnsi="Arial" w:cs="Arial"/>
                <w:bCs/>
                <w:sz w:val="18"/>
                <w:szCs w:val="18"/>
              </w:rPr>
              <w:t xml:space="preserve">Cambios en la situación del Riesgo </w:t>
            </w:r>
          </w:p>
          <w:p w14:paraId="644E5791" w14:textId="192E365B" w:rsidR="00E80FEC" w:rsidRPr="0020061A" w:rsidRDefault="00E80FEC" w:rsidP="00D01CE1">
            <w:pPr>
              <w:pStyle w:val="Prrafodelista"/>
              <w:numPr>
                <w:ilvl w:val="0"/>
                <w:numId w:val="112"/>
              </w:numPr>
              <w:spacing w:line="276" w:lineRule="auto"/>
              <w:jc w:val="both"/>
              <w:rPr>
                <w:rFonts w:ascii="Arial" w:hAnsi="Arial" w:cs="Arial"/>
                <w:bCs/>
                <w:sz w:val="18"/>
                <w:szCs w:val="18"/>
              </w:rPr>
            </w:pPr>
            <w:r w:rsidRPr="0020061A">
              <w:rPr>
                <w:rFonts w:ascii="Arial" w:hAnsi="Arial" w:cs="Arial"/>
                <w:bCs/>
                <w:sz w:val="18"/>
                <w:szCs w:val="18"/>
              </w:rPr>
              <w:t>Valores Asegurados</w:t>
            </w:r>
          </w:p>
        </w:tc>
        <w:tc>
          <w:tcPr>
            <w:tcW w:w="1701" w:type="dxa"/>
          </w:tcPr>
          <w:p w14:paraId="5E14EFFF" w14:textId="77777777" w:rsidR="002E2990" w:rsidRPr="0020061A" w:rsidRDefault="002E2990" w:rsidP="008A4E76">
            <w:pPr>
              <w:numPr>
                <w:ilvl w:val="12"/>
                <w:numId w:val="0"/>
              </w:numPr>
              <w:spacing w:line="276" w:lineRule="auto"/>
              <w:rPr>
                <w:rFonts w:ascii="Arial" w:hAnsi="Arial" w:cs="Arial"/>
                <w:bCs/>
                <w:sz w:val="18"/>
                <w:szCs w:val="18"/>
              </w:rPr>
            </w:pPr>
          </w:p>
          <w:p w14:paraId="0B7AE6FA" w14:textId="6127AB0F" w:rsidR="002E2990" w:rsidRPr="0020061A" w:rsidRDefault="008A4E76" w:rsidP="0020061A">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Riesgo Cibernético</w:t>
            </w:r>
            <w:r w:rsidR="002E2990" w:rsidRPr="0020061A">
              <w:rPr>
                <w:rFonts w:ascii="Arial" w:hAnsi="Arial" w:cs="Arial"/>
                <w:bCs/>
                <w:sz w:val="18"/>
                <w:szCs w:val="18"/>
              </w:rPr>
              <w:t xml:space="preserve"> </w:t>
            </w:r>
          </w:p>
        </w:tc>
      </w:tr>
    </w:tbl>
    <w:p w14:paraId="4D4E88CE" w14:textId="270A5B49" w:rsidR="00125561" w:rsidRPr="008B79FE" w:rsidRDefault="00772D39" w:rsidP="0020061A">
      <w:pPr>
        <w:pStyle w:val="Ttulo1"/>
        <w:numPr>
          <w:ilvl w:val="2"/>
          <w:numId w:val="18"/>
        </w:numPr>
        <w:spacing w:line="240" w:lineRule="auto"/>
        <w:jc w:val="both"/>
        <w:rPr>
          <w:rFonts w:cs="Arial"/>
          <w:sz w:val="22"/>
          <w:szCs w:val="36"/>
        </w:rPr>
      </w:pPr>
      <w:bookmarkStart w:id="94" w:name="_Toc144130971"/>
      <w:proofErr w:type="gramStart"/>
      <w:r w:rsidRPr="008B79FE">
        <w:rPr>
          <w:rFonts w:cs="Arial"/>
          <w:sz w:val="22"/>
          <w:szCs w:val="36"/>
        </w:rPr>
        <w:t>Póliza</w:t>
      </w:r>
      <w:r w:rsidR="00805BA1" w:rsidRPr="008B79FE">
        <w:rPr>
          <w:rFonts w:cs="Arial"/>
          <w:sz w:val="22"/>
          <w:szCs w:val="36"/>
        </w:rPr>
        <w:t xml:space="preserve"> seguro</w:t>
      </w:r>
      <w:proofErr w:type="gramEnd"/>
      <w:r w:rsidR="00805BA1" w:rsidRPr="008B79FE">
        <w:rPr>
          <w:rFonts w:cs="Arial"/>
          <w:sz w:val="22"/>
          <w:szCs w:val="36"/>
        </w:rPr>
        <w:t xml:space="preserve"> de daños corporales causados a las personas en accidentes de </w:t>
      </w:r>
      <w:r w:rsidRPr="008B79FE">
        <w:rPr>
          <w:rFonts w:cs="Arial"/>
          <w:sz w:val="22"/>
          <w:szCs w:val="36"/>
        </w:rPr>
        <w:t>tránsito</w:t>
      </w:r>
      <w:r w:rsidR="00805BA1" w:rsidRPr="008B79FE">
        <w:rPr>
          <w:rFonts w:cs="Arial"/>
          <w:sz w:val="22"/>
          <w:szCs w:val="36"/>
        </w:rPr>
        <w:t xml:space="preserve"> (</w:t>
      </w:r>
      <w:proofErr w:type="spellStart"/>
      <w:r w:rsidR="00805BA1" w:rsidRPr="008B79FE">
        <w:rPr>
          <w:rFonts w:cs="Arial"/>
          <w:sz w:val="22"/>
          <w:szCs w:val="36"/>
        </w:rPr>
        <w:t>soat</w:t>
      </w:r>
      <w:proofErr w:type="spellEnd"/>
      <w:r w:rsidR="00805BA1" w:rsidRPr="008B79FE">
        <w:rPr>
          <w:rFonts w:cs="Arial"/>
          <w:sz w:val="22"/>
          <w:szCs w:val="36"/>
        </w:rPr>
        <w:t>)</w:t>
      </w:r>
      <w:bookmarkEnd w:id="94"/>
    </w:p>
    <w:p w14:paraId="7672AB78" w14:textId="7BDA1FC3" w:rsidR="00FB3ACA" w:rsidRPr="008B79FE" w:rsidRDefault="00FB3ACA" w:rsidP="0020061A">
      <w:pPr>
        <w:pStyle w:val="Ttulo1"/>
        <w:numPr>
          <w:ilvl w:val="3"/>
          <w:numId w:val="18"/>
        </w:numPr>
        <w:spacing w:line="240" w:lineRule="auto"/>
        <w:jc w:val="both"/>
        <w:rPr>
          <w:rFonts w:cs="Arial"/>
          <w:iCs/>
          <w:sz w:val="22"/>
          <w:szCs w:val="56"/>
        </w:rPr>
      </w:pPr>
      <w:bookmarkStart w:id="95" w:name="_Toc144130972"/>
      <w:r w:rsidRPr="008B79FE">
        <w:rPr>
          <w:rFonts w:cs="Arial"/>
          <w:iCs/>
          <w:sz w:val="22"/>
          <w:szCs w:val="56"/>
        </w:rPr>
        <w:t>Objeto de la póliza</w:t>
      </w:r>
      <w:bookmarkEnd w:id="95"/>
    </w:p>
    <w:p w14:paraId="25CE25A7" w14:textId="708733C2" w:rsidR="00FB3ACA" w:rsidRPr="008B79FE" w:rsidRDefault="00FB3ACA" w:rsidP="0020061A">
      <w:pPr>
        <w:spacing w:line="240" w:lineRule="auto"/>
        <w:jc w:val="both"/>
        <w:rPr>
          <w:rFonts w:ascii="Arial" w:hAnsi="Arial" w:cs="Arial"/>
        </w:rPr>
      </w:pPr>
      <w:r w:rsidRPr="008B79FE">
        <w:rPr>
          <w:rFonts w:ascii="Arial" w:hAnsi="Arial" w:cs="Arial"/>
        </w:rPr>
        <w:t>Amparar a todos los vehículos de propiedad de la UNIDAD ADMINISTRATIVA ESPECIAL CUERPO OFICIAL DE BOMBEROS, bajo su responsabilidad, tenencia, controles relacionados en el listado del parque automotor, por los riesgos establecidos en las disposiciones legales que reglamentan este seguro.</w:t>
      </w:r>
    </w:p>
    <w:p w14:paraId="2C369617" w14:textId="368966CC" w:rsidR="00FB3ACA" w:rsidRPr="008B79FE" w:rsidRDefault="00F45406" w:rsidP="0020061A">
      <w:pPr>
        <w:pStyle w:val="Ttulo1"/>
        <w:numPr>
          <w:ilvl w:val="3"/>
          <w:numId w:val="18"/>
        </w:numPr>
        <w:spacing w:line="240" w:lineRule="auto"/>
        <w:jc w:val="both"/>
        <w:rPr>
          <w:rFonts w:cs="Arial"/>
          <w:iCs/>
          <w:sz w:val="22"/>
          <w:szCs w:val="56"/>
        </w:rPr>
      </w:pPr>
      <w:r w:rsidRPr="008B79FE">
        <w:rPr>
          <w:rFonts w:cs="Arial"/>
          <w:iCs/>
          <w:sz w:val="22"/>
          <w:szCs w:val="56"/>
        </w:rPr>
        <w:t xml:space="preserve"> </w:t>
      </w:r>
      <w:bookmarkStart w:id="96" w:name="_Toc144130973"/>
      <w:r w:rsidR="00FB3ACA" w:rsidRPr="008B79FE">
        <w:rPr>
          <w:rFonts w:cs="Arial"/>
          <w:iCs/>
          <w:sz w:val="22"/>
          <w:szCs w:val="56"/>
        </w:rPr>
        <w:t>Vehículos Asegurados</w:t>
      </w:r>
      <w:bookmarkEnd w:id="96"/>
    </w:p>
    <w:p w14:paraId="5C440022" w14:textId="660608C4" w:rsidR="00FB3ACA" w:rsidRPr="008B79FE" w:rsidRDefault="00FB3ACA" w:rsidP="0020061A">
      <w:pPr>
        <w:pStyle w:val="Prrafodelista"/>
        <w:numPr>
          <w:ilvl w:val="0"/>
          <w:numId w:val="62"/>
        </w:numPr>
        <w:spacing w:line="240" w:lineRule="auto"/>
        <w:jc w:val="both"/>
        <w:rPr>
          <w:rFonts w:ascii="Arial" w:hAnsi="Arial" w:cs="Arial"/>
        </w:rPr>
      </w:pPr>
      <w:r w:rsidRPr="008B79FE">
        <w:rPr>
          <w:rFonts w:ascii="Arial" w:hAnsi="Arial" w:cs="Arial"/>
        </w:rPr>
        <w:t xml:space="preserve">La totalidad de parque automotor, según relación reportada por la Subdirección </w:t>
      </w:r>
      <w:r w:rsidR="001F27C9" w:rsidRPr="008B79FE">
        <w:rPr>
          <w:rFonts w:ascii="Arial" w:hAnsi="Arial" w:cs="Arial"/>
        </w:rPr>
        <w:t>Logística</w:t>
      </w:r>
      <w:r w:rsidRPr="008B79FE">
        <w:rPr>
          <w:rFonts w:ascii="Arial" w:hAnsi="Arial" w:cs="Arial"/>
        </w:rPr>
        <w:t xml:space="preserve"> derivado de la necesidad de aseguramient</w:t>
      </w:r>
      <w:r w:rsidR="00226C9E" w:rsidRPr="008B79FE">
        <w:rPr>
          <w:rFonts w:ascii="Arial" w:hAnsi="Arial" w:cs="Arial"/>
        </w:rPr>
        <w:t>o</w:t>
      </w:r>
      <w:r w:rsidRPr="008B79FE">
        <w:rPr>
          <w:rFonts w:ascii="Arial" w:hAnsi="Arial" w:cs="Arial"/>
        </w:rPr>
        <w:t>. (Se debe anexar relación)</w:t>
      </w:r>
    </w:p>
    <w:p w14:paraId="145B06CC" w14:textId="5160A3A5" w:rsidR="00FB3ACA" w:rsidRPr="008B79FE" w:rsidRDefault="00F45406" w:rsidP="0020061A">
      <w:pPr>
        <w:pStyle w:val="Ttulo1"/>
        <w:numPr>
          <w:ilvl w:val="3"/>
          <w:numId w:val="18"/>
        </w:numPr>
        <w:spacing w:line="240" w:lineRule="auto"/>
        <w:jc w:val="both"/>
        <w:rPr>
          <w:rFonts w:cs="Arial"/>
          <w:iCs/>
          <w:sz w:val="22"/>
          <w:szCs w:val="56"/>
        </w:rPr>
      </w:pPr>
      <w:r w:rsidRPr="008B79FE">
        <w:rPr>
          <w:rFonts w:cs="Arial"/>
          <w:iCs/>
          <w:sz w:val="22"/>
          <w:szCs w:val="56"/>
        </w:rPr>
        <w:t xml:space="preserve"> </w:t>
      </w:r>
      <w:bookmarkStart w:id="97" w:name="_Toc144130974"/>
      <w:r w:rsidR="00FB3ACA" w:rsidRPr="008B79FE">
        <w:rPr>
          <w:rFonts w:cs="Arial"/>
          <w:iCs/>
          <w:sz w:val="22"/>
          <w:szCs w:val="56"/>
        </w:rPr>
        <w:t>Amparos y gastos cubiertos:</w:t>
      </w:r>
      <w:bookmarkEnd w:id="97"/>
    </w:p>
    <w:p w14:paraId="341826AC" w14:textId="77777777" w:rsidR="00FB3ACA" w:rsidRPr="008B79FE" w:rsidRDefault="00FB3ACA" w:rsidP="0020061A">
      <w:pPr>
        <w:pStyle w:val="Prrafodelista"/>
        <w:numPr>
          <w:ilvl w:val="0"/>
          <w:numId w:val="63"/>
        </w:numPr>
        <w:spacing w:line="240" w:lineRule="auto"/>
        <w:jc w:val="both"/>
        <w:rPr>
          <w:rFonts w:ascii="Arial" w:hAnsi="Arial" w:cs="Arial"/>
        </w:rPr>
      </w:pPr>
      <w:r w:rsidRPr="008B79FE">
        <w:rPr>
          <w:rFonts w:ascii="Arial" w:hAnsi="Arial" w:cs="Arial"/>
        </w:rPr>
        <w:t>Gastos médicos, quirúrgicos, farmacéuticos y hospitalarios por lesiones.</w:t>
      </w:r>
      <w:r w:rsidRPr="008B79FE">
        <w:rPr>
          <w:rFonts w:ascii="Arial" w:hAnsi="Arial" w:cs="Arial"/>
        </w:rPr>
        <w:tab/>
      </w:r>
      <w:r w:rsidRPr="008B79FE">
        <w:rPr>
          <w:rFonts w:ascii="Arial" w:hAnsi="Arial" w:cs="Arial"/>
        </w:rPr>
        <w:tab/>
      </w:r>
    </w:p>
    <w:p w14:paraId="1D90663C" w14:textId="77777777" w:rsidR="00FB3ACA" w:rsidRPr="008B79FE" w:rsidRDefault="00FB3ACA" w:rsidP="0020061A">
      <w:pPr>
        <w:pStyle w:val="Prrafodelista"/>
        <w:numPr>
          <w:ilvl w:val="0"/>
          <w:numId w:val="63"/>
        </w:numPr>
        <w:spacing w:line="240" w:lineRule="auto"/>
        <w:jc w:val="both"/>
        <w:rPr>
          <w:rFonts w:ascii="Arial" w:hAnsi="Arial" w:cs="Arial"/>
        </w:rPr>
      </w:pPr>
      <w:r w:rsidRPr="008B79FE">
        <w:rPr>
          <w:rFonts w:ascii="Arial" w:hAnsi="Arial" w:cs="Arial"/>
        </w:rPr>
        <w:t>Incapacidad permanente, entendiéndose por tal la prevista en los artículos 209 y 211 del Código Sustantivo del Trabajo.</w:t>
      </w:r>
      <w:r w:rsidRPr="008B79FE">
        <w:rPr>
          <w:rFonts w:ascii="Arial" w:hAnsi="Arial" w:cs="Arial"/>
        </w:rPr>
        <w:tab/>
      </w:r>
      <w:r w:rsidRPr="008B79FE">
        <w:rPr>
          <w:rFonts w:ascii="Arial" w:hAnsi="Arial" w:cs="Arial"/>
        </w:rPr>
        <w:tab/>
      </w:r>
    </w:p>
    <w:p w14:paraId="47AEC5CB" w14:textId="19D5C6F4" w:rsidR="00FB3ACA" w:rsidRPr="008B79FE" w:rsidRDefault="00FB3ACA" w:rsidP="0020061A">
      <w:pPr>
        <w:pStyle w:val="Prrafodelista"/>
        <w:numPr>
          <w:ilvl w:val="0"/>
          <w:numId w:val="63"/>
        </w:numPr>
        <w:spacing w:line="240" w:lineRule="auto"/>
        <w:jc w:val="both"/>
        <w:rPr>
          <w:rFonts w:ascii="Arial" w:hAnsi="Arial" w:cs="Arial"/>
        </w:rPr>
      </w:pPr>
      <w:r w:rsidRPr="008B79FE">
        <w:rPr>
          <w:rFonts w:ascii="Arial" w:hAnsi="Arial" w:cs="Arial"/>
        </w:rPr>
        <w:t>Muerte y gastos funerarios de la víctima como consecuencia del accidente, siempre y cuando ocurra dentro del año siguiente a la fecha de éste,</w:t>
      </w:r>
    </w:p>
    <w:p w14:paraId="5B076FF1" w14:textId="62C81E71" w:rsidR="002E2990" w:rsidRPr="008B79FE" w:rsidRDefault="00FB3ACA" w:rsidP="0020061A">
      <w:pPr>
        <w:pStyle w:val="Prrafodelista"/>
        <w:numPr>
          <w:ilvl w:val="0"/>
          <w:numId w:val="63"/>
        </w:numPr>
        <w:spacing w:line="240" w:lineRule="auto"/>
        <w:jc w:val="both"/>
        <w:rPr>
          <w:rFonts w:ascii="Arial" w:hAnsi="Arial" w:cs="Arial"/>
          <w:b/>
          <w:bCs/>
        </w:rPr>
      </w:pPr>
      <w:r w:rsidRPr="008B79FE">
        <w:rPr>
          <w:rFonts w:ascii="Arial" w:hAnsi="Arial" w:cs="Arial"/>
        </w:rPr>
        <w:t>Gastos de transporte y movilización de las víctimas.</w:t>
      </w:r>
      <w:r w:rsidRPr="008B79FE">
        <w:rPr>
          <w:rFonts w:ascii="Arial" w:hAnsi="Arial" w:cs="Arial"/>
          <w:b/>
          <w:bCs/>
        </w:rPr>
        <w:tab/>
      </w:r>
    </w:p>
    <w:p w14:paraId="6A676EEF" w14:textId="77777777" w:rsidR="00910719" w:rsidRPr="008B79FE" w:rsidRDefault="00910719" w:rsidP="0020061A">
      <w:pPr>
        <w:pStyle w:val="Prrafodelista"/>
        <w:spacing w:line="240" w:lineRule="auto"/>
        <w:jc w:val="both"/>
        <w:rPr>
          <w:rFonts w:ascii="Arial" w:hAnsi="Arial" w:cs="Arial"/>
          <w:b/>
          <w:bCs/>
        </w:rPr>
      </w:pPr>
    </w:p>
    <w:p w14:paraId="0D556C68" w14:textId="400841CD" w:rsidR="00910719" w:rsidRPr="008B79FE" w:rsidRDefault="00910719" w:rsidP="0020061A">
      <w:pPr>
        <w:pStyle w:val="Ttulo1"/>
        <w:numPr>
          <w:ilvl w:val="3"/>
          <w:numId w:val="18"/>
        </w:numPr>
        <w:spacing w:line="240" w:lineRule="auto"/>
        <w:ind w:left="1080"/>
        <w:jc w:val="both"/>
        <w:rPr>
          <w:rFonts w:cs="Arial"/>
          <w:b w:val="0"/>
          <w:bCs/>
          <w:sz w:val="22"/>
          <w:szCs w:val="22"/>
        </w:rPr>
      </w:pPr>
      <w:bookmarkStart w:id="98" w:name="_Toc144130975"/>
      <w:r w:rsidRPr="008B79FE">
        <w:rPr>
          <w:rFonts w:cs="Arial"/>
          <w:iCs/>
          <w:sz w:val="22"/>
          <w:szCs w:val="56"/>
        </w:rPr>
        <w:t>P</w:t>
      </w:r>
      <w:r w:rsidR="004B2444" w:rsidRPr="008B79FE">
        <w:rPr>
          <w:rFonts w:cs="Arial"/>
          <w:iCs/>
          <w:sz w:val="22"/>
          <w:szCs w:val="56"/>
        </w:rPr>
        <w:t>ó</w:t>
      </w:r>
      <w:r w:rsidRPr="008B79FE">
        <w:rPr>
          <w:rFonts w:cs="Arial"/>
          <w:iCs/>
          <w:sz w:val="22"/>
          <w:szCs w:val="56"/>
        </w:rPr>
        <w:t>lizas SOAT</w:t>
      </w:r>
      <w:bookmarkEnd w:id="98"/>
    </w:p>
    <w:p w14:paraId="1285290D" w14:textId="45E8C189" w:rsidR="00910719" w:rsidRPr="008B79FE" w:rsidRDefault="00910719" w:rsidP="0020061A">
      <w:pPr>
        <w:spacing w:line="240" w:lineRule="auto"/>
        <w:rPr>
          <w:rFonts w:ascii="Arial" w:hAnsi="Arial" w:cs="Arial"/>
        </w:rPr>
      </w:pPr>
      <w:r w:rsidRPr="008B79FE">
        <w:rPr>
          <w:rFonts w:ascii="Arial" w:hAnsi="Arial" w:cs="Arial"/>
        </w:rPr>
        <w:t xml:space="preserve">En cumplimiento a lo dispuesto en la Resolución No.4170 de 2016 emitida del Ministerio de Transporte, las pólizas deben ser expedidas con base en la información registrada en el RUNT. En caso de inconsistencias en dicho sistema el Departamento de Transportes o Subdirección Regional de Apoyo, según corresponda, debe adelantar las modificaciones ante el organismo de tránsito y aportar copia del </w:t>
      </w:r>
      <w:r w:rsidRPr="008B79FE">
        <w:rPr>
          <w:rFonts w:ascii="Arial" w:hAnsi="Arial" w:cs="Arial"/>
        </w:rPr>
        <w:lastRenderedPageBreak/>
        <w:t>trámite al Departamento de Bienes, Almacén e Inventarios, con el fin de que la información consignada en los SOAT corresponda a la tarjeta de propiedad de los rodantes.</w:t>
      </w:r>
    </w:p>
    <w:p w14:paraId="0EE1D0ED" w14:textId="5C6348DA" w:rsidR="00910719" w:rsidRPr="008B79FE" w:rsidRDefault="00910719" w:rsidP="0020061A">
      <w:pPr>
        <w:pStyle w:val="Ttulo1"/>
        <w:numPr>
          <w:ilvl w:val="3"/>
          <w:numId w:val="18"/>
        </w:numPr>
        <w:spacing w:line="240" w:lineRule="auto"/>
        <w:ind w:left="1080"/>
        <w:jc w:val="both"/>
        <w:rPr>
          <w:rFonts w:cs="Arial"/>
          <w:iCs/>
          <w:sz w:val="22"/>
          <w:szCs w:val="56"/>
        </w:rPr>
      </w:pPr>
      <w:bookmarkStart w:id="99" w:name="_Toc144130976"/>
      <w:r w:rsidRPr="008B79FE">
        <w:rPr>
          <w:rFonts w:cs="Arial"/>
          <w:iCs/>
          <w:sz w:val="22"/>
          <w:szCs w:val="56"/>
        </w:rPr>
        <w:t>Nuevas Pólizas</w:t>
      </w:r>
      <w:bookmarkEnd w:id="99"/>
    </w:p>
    <w:p w14:paraId="54F4DC6E" w14:textId="77777777" w:rsidR="00910719" w:rsidRPr="008B79FE" w:rsidRDefault="00910719" w:rsidP="0020061A">
      <w:pPr>
        <w:spacing w:line="240" w:lineRule="auto"/>
        <w:jc w:val="both"/>
        <w:rPr>
          <w:rFonts w:ascii="Arial" w:hAnsi="Arial" w:cs="Arial"/>
        </w:rPr>
      </w:pPr>
      <w:r w:rsidRPr="008B79FE">
        <w:rPr>
          <w:rFonts w:ascii="Arial" w:hAnsi="Arial" w:cs="Arial"/>
        </w:rPr>
        <w:t xml:space="preserve">Para este tipo de solicitud, se requiere tener en cuenta los siguientes aspectos: </w:t>
      </w:r>
    </w:p>
    <w:p w14:paraId="6DC22B48" w14:textId="5730537F" w:rsidR="00910719" w:rsidRPr="008B79FE" w:rsidRDefault="00910719" w:rsidP="0020061A">
      <w:pPr>
        <w:pStyle w:val="Prrafodelista"/>
        <w:numPr>
          <w:ilvl w:val="0"/>
          <w:numId w:val="117"/>
        </w:numPr>
        <w:spacing w:line="240" w:lineRule="auto"/>
        <w:jc w:val="both"/>
        <w:rPr>
          <w:rFonts w:ascii="Arial" w:hAnsi="Arial" w:cs="Arial"/>
        </w:rPr>
      </w:pPr>
      <w:r w:rsidRPr="008B79FE">
        <w:rPr>
          <w:rFonts w:ascii="Arial" w:hAnsi="Arial" w:cs="Arial"/>
        </w:rPr>
        <w:t xml:space="preserve">Cumplir con lo establecido en la inclusión de vehículos de la póliza de automóviles. </w:t>
      </w:r>
    </w:p>
    <w:p w14:paraId="0DDD79EE" w14:textId="1B124113" w:rsidR="00910719" w:rsidRPr="008B79FE" w:rsidRDefault="00910719" w:rsidP="0020061A">
      <w:pPr>
        <w:pStyle w:val="Prrafodelista"/>
        <w:numPr>
          <w:ilvl w:val="0"/>
          <w:numId w:val="117"/>
        </w:numPr>
        <w:spacing w:line="240" w:lineRule="auto"/>
        <w:jc w:val="both"/>
        <w:rPr>
          <w:rFonts w:ascii="Arial" w:hAnsi="Arial" w:cs="Arial"/>
        </w:rPr>
      </w:pPr>
      <w:r w:rsidRPr="008B79FE">
        <w:rPr>
          <w:rFonts w:ascii="Arial" w:hAnsi="Arial" w:cs="Arial"/>
        </w:rPr>
        <w:t xml:space="preserve">La solicitud de SOAT para matrículas especiales será atendida con la emisión de la póliza otorgando un año para que adelanten el trámite de matrícula. </w:t>
      </w:r>
    </w:p>
    <w:p w14:paraId="24305CC9" w14:textId="56CC5A78" w:rsidR="00910719" w:rsidRPr="008B79FE" w:rsidRDefault="00910719" w:rsidP="0020061A">
      <w:pPr>
        <w:spacing w:line="240" w:lineRule="auto"/>
        <w:jc w:val="both"/>
        <w:rPr>
          <w:rFonts w:ascii="Arial" w:hAnsi="Arial" w:cs="Arial"/>
        </w:rPr>
      </w:pPr>
      <w:r w:rsidRPr="008B79FE">
        <w:rPr>
          <w:rFonts w:ascii="Arial" w:hAnsi="Arial" w:cs="Arial"/>
        </w:rPr>
        <w:t>Terminado este lapso, si no se ha realizado el trámite no se emitirá renovación de la póliza.</w:t>
      </w:r>
    </w:p>
    <w:p w14:paraId="0D802DC7" w14:textId="5E580D1A" w:rsidR="00910719" w:rsidRPr="008B79FE" w:rsidRDefault="00910719" w:rsidP="0020061A">
      <w:pPr>
        <w:pStyle w:val="Ttulo1"/>
        <w:numPr>
          <w:ilvl w:val="3"/>
          <w:numId w:val="18"/>
        </w:numPr>
        <w:spacing w:line="240" w:lineRule="auto"/>
        <w:ind w:left="1080"/>
        <w:jc w:val="both"/>
        <w:rPr>
          <w:rFonts w:cs="Arial"/>
          <w:iCs/>
          <w:sz w:val="22"/>
          <w:szCs w:val="56"/>
        </w:rPr>
      </w:pPr>
      <w:bookmarkStart w:id="100" w:name="_Toc144130977"/>
      <w:r w:rsidRPr="008B79FE">
        <w:rPr>
          <w:rFonts w:cs="Arial"/>
          <w:iCs/>
          <w:sz w:val="22"/>
          <w:szCs w:val="56"/>
        </w:rPr>
        <w:t>Renovaciones</w:t>
      </w:r>
      <w:bookmarkEnd w:id="100"/>
    </w:p>
    <w:p w14:paraId="38A09359" w14:textId="71699A54" w:rsidR="00910719" w:rsidRPr="008B79FE" w:rsidRDefault="00910719" w:rsidP="0020061A">
      <w:pPr>
        <w:spacing w:line="240" w:lineRule="auto"/>
        <w:rPr>
          <w:rFonts w:ascii="Arial" w:hAnsi="Arial" w:cs="Arial"/>
        </w:rPr>
      </w:pPr>
      <w:r w:rsidRPr="008B79FE">
        <w:rPr>
          <w:rFonts w:ascii="Arial" w:hAnsi="Arial" w:cs="Arial"/>
        </w:rPr>
        <w:t>Cualquier solicitud de modificación relacionada con número de chasis y motor debe venir soportada con las improntas respectivas.</w:t>
      </w:r>
      <w:r w:rsidRPr="008B79FE">
        <w:rPr>
          <w:rFonts w:ascii="Arial" w:hAnsi="Arial" w:cs="Arial"/>
        </w:rPr>
        <w:cr/>
      </w:r>
    </w:p>
    <w:p w14:paraId="4CE4DF48" w14:textId="4A30D319" w:rsidR="00910719" w:rsidRPr="008B79FE" w:rsidRDefault="00910719" w:rsidP="0020061A">
      <w:pPr>
        <w:pStyle w:val="Prrafodelista"/>
        <w:numPr>
          <w:ilvl w:val="0"/>
          <w:numId w:val="118"/>
        </w:numPr>
        <w:spacing w:line="240" w:lineRule="auto"/>
        <w:jc w:val="both"/>
        <w:rPr>
          <w:rFonts w:ascii="Arial" w:hAnsi="Arial" w:cs="Arial"/>
          <w:b/>
          <w:bCs/>
        </w:rPr>
      </w:pPr>
      <w:r w:rsidRPr="008B79FE">
        <w:rPr>
          <w:rFonts w:ascii="Arial" w:hAnsi="Arial" w:cs="Arial"/>
        </w:rPr>
        <w:t xml:space="preserve">La Subdirección de </w:t>
      </w:r>
      <w:r w:rsidR="001F27C9" w:rsidRPr="008B79FE">
        <w:rPr>
          <w:rFonts w:ascii="Arial" w:hAnsi="Arial" w:cs="Arial"/>
        </w:rPr>
        <w:t>Logística</w:t>
      </w:r>
      <w:r w:rsidRPr="008B79FE">
        <w:rPr>
          <w:rFonts w:ascii="Arial" w:hAnsi="Arial" w:cs="Arial"/>
        </w:rPr>
        <w:t xml:space="preserve"> remitirá a la Subdirección de Gestión Corporativa la relación de SOAT con un mes y medio de antelación a sus vencimientos, así mismo, deberá verificar según el estado operativo de los mismos la pertinencia de la renovación del SOAT. </w:t>
      </w:r>
    </w:p>
    <w:p w14:paraId="50C518CB" w14:textId="60A44571" w:rsidR="00910719" w:rsidRPr="008B79FE" w:rsidRDefault="00910719" w:rsidP="0020061A">
      <w:pPr>
        <w:pStyle w:val="Ttulo1"/>
        <w:numPr>
          <w:ilvl w:val="3"/>
          <w:numId w:val="18"/>
        </w:numPr>
        <w:spacing w:line="240" w:lineRule="auto"/>
        <w:ind w:left="1080"/>
        <w:jc w:val="both"/>
        <w:rPr>
          <w:rFonts w:cs="Arial"/>
          <w:iCs/>
          <w:sz w:val="22"/>
          <w:szCs w:val="56"/>
        </w:rPr>
      </w:pPr>
      <w:bookmarkStart w:id="101" w:name="_Toc144130978"/>
      <w:r w:rsidRPr="008B79FE">
        <w:rPr>
          <w:rFonts w:cs="Arial"/>
          <w:iCs/>
          <w:sz w:val="22"/>
          <w:szCs w:val="56"/>
        </w:rPr>
        <w:t>Anulaciones</w:t>
      </w:r>
      <w:bookmarkEnd w:id="101"/>
      <w:r w:rsidRPr="008B79FE">
        <w:rPr>
          <w:rFonts w:cs="Arial"/>
          <w:iCs/>
          <w:sz w:val="22"/>
          <w:szCs w:val="56"/>
        </w:rPr>
        <w:t xml:space="preserve"> </w:t>
      </w:r>
    </w:p>
    <w:p w14:paraId="73F2CFC5" w14:textId="125C1C66" w:rsidR="00910719" w:rsidRPr="008B79FE" w:rsidRDefault="000F7512" w:rsidP="0020061A">
      <w:pPr>
        <w:spacing w:line="240" w:lineRule="auto"/>
        <w:rPr>
          <w:rFonts w:ascii="Arial" w:hAnsi="Arial" w:cs="Arial"/>
        </w:rPr>
      </w:pPr>
      <w:r w:rsidRPr="008B79FE">
        <w:rPr>
          <w:rFonts w:ascii="Arial" w:hAnsi="Arial" w:cs="Arial"/>
        </w:rPr>
        <w:t xml:space="preserve">Solo pueden ser anulados los SOAT pertenecientes a vehículos objeto de desintegración física total (chatarrización). </w:t>
      </w:r>
    </w:p>
    <w:p w14:paraId="123BC71F" w14:textId="55FA9826" w:rsidR="002E2990" w:rsidRPr="008B79FE" w:rsidRDefault="002E2990" w:rsidP="0020061A">
      <w:pPr>
        <w:pStyle w:val="Ttulo1"/>
        <w:numPr>
          <w:ilvl w:val="3"/>
          <w:numId w:val="18"/>
        </w:numPr>
        <w:spacing w:line="240" w:lineRule="auto"/>
        <w:ind w:left="1080"/>
        <w:jc w:val="both"/>
        <w:rPr>
          <w:rFonts w:cs="Arial"/>
          <w:iCs/>
          <w:sz w:val="22"/>
          <w:szCs w:val="56"/>
        </w:rPr>
      </w:pPr>
      <w:bookmarkStart w:id="102" w:name="_Toc144130979"/>
      <w:r w:rsidRPr="008B79FE">
        <w:rPr>
          <w:rFonts w:cs="Arial"/>
          <w:iCs/>
          <w:sz w:val="22"/>
          <w:szCs w:val="56"/>
        </w:rPr>
        <w:t>Responsables del reporte de novedades SOAT.</w:t>
      </w:r>
      <w:bookmarkEnd w:id="102"/>
    </w:p>
    <w:tbl>
      <w:tblPr>
        <w:tblStyle w:val="Tablaconcuadrcula"/>
        <w:tblW w:w="0" w:type="auto"/>
        <w:jc w:val="center"/>
        <w:tblLook w:val="04A0" w:firstRow="1" w:lastRow="0" w:firstColumn="1" w:lastColumn="0" w:noHBand="0" w:noVBand="1"/>
      </w:tblPr>
      <w:tblGrid>
        <w:gridCol w:w="2545"/>
        <w:gridCol w:w="5164"/>
        <w:gridCol w:w="1842"/>
      </w:tblGrid>
      <w:tr w:rsidR="008B79FE" w:rsidRPr="0020061A" w14:paraId="73A3A10A" w14:textId="77777777" w:rsidTr="005C3D53">
        <w:trPr>
          <w:trHeight w:val="367"/>
          <w:jc w:val="center"/>
        </w:trPr>
        <w:tc>
          <w:tcPr>
            <w:tcW w:w="2545" w:type="dxa"/>
            <w:shd w:val="clear" w:color="auto" w:fill="C00000"/>
          </w:tcPr>
          <w:p w14:paraId="1A52B965" w14:textId="22E94F9F" w:rsidR="005C3D53" w:rsidRPr="0020061A" w:rsidRDefault="001F27C9"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Área</w:t>
            </w:r>
            <w:r w:rsidR="005C3D53" w:rsidRPr="0020061A">
              <w:rPr>
                <w:rFonts w:ascii="Arial" w:hAnsi="Arial" w:cs="Arial"/>
                <w:b/>
                <w:sz w:val="18"/>
                <w:szCs w:val="18"/>
              </w:rPr>
              <w:t>/Grupo</w:t>
            </w:r>
          </w:p>
        </w:tc>
        <w:tc>
          <w:tcPr>
            <w:tcW w:w="5164" w:type="dxa"/>
            <w:shd w:val="clear" w:color="auto" w:fill="C00000"/>
          </w:tcPr>
          <w:p w14:paraId="729F15F4" w14:textId="1A6C0F72" w:rsidR="005C3D53" w:rsidRPr="0020061A" w:rsidRDefault="00D61ABC"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 xml:space="preserve">Tipo novedad </w:t>
            </w:r>
          </w:p>
        </w:tc>
        <w:tc>
          <w:tcPr>
            <w:tcW w:w="1842" w:type="dxa"/>
            <w:shd w:val="clear" w:color="auto" w:fill="C00000"/>
          </w:tcPr>
          <w:p w14:paraId="5C1A2FAB" w14:textId="01195F4C" w:rsidR="005C3D53" w:rsidRPr="0020061A" w:rsidRDefault="005C3D53" w:rsidP="005C3D53">
            <w:pPr>
              <w:numPr>
                <w:ilvl w:val="12"/>
                <w:numId w:val="0"/>
              </w:numPr>
              <w:spacing w:line="276" w:lineRule="auto"/>
              <w:jc w:val="center"/>
              <w:rPr>
                <w:rFonts w:ascii="Arial" w:hAnsi="Arial" w:cs="Arial"/>
                <w:b/>
                <w:sz w:val="18"/>
                <w:szCs w:val="18"/>
              </w:rPr>
            </w:pPr>
            <w:r w:rsidRPr="0020061A">
              <w:rPr>
                <w:rFonts w:ascii="Arial" w:hAnsi="Arial" w:cs="Arial"/>
                <w:b/>
                <w:sz w:val="18"/>
                <w:szCs w:val="18"/>
              </w:rPr>
              <w:t>Novedad a:</w:t>
            </w:r>
          </w:p>
        </w:tc>
      </w:tr>
      <w:tr w:rsidR="002E2990" w:rsidRPr="0020061A" w14:paraId="31963C21" w14:textId="77777777" w:rsidTr="005C3D53">
        <w:trPr>
          <w:trHeight w:val="356"/>
          <w:jc w:val="center"/>
        </w:trPr>
        <w:tc>
          <w:tcPr>
            <w:tcW w:w="2545" w:type="dxa"/>
          </w:tcPr>
          <w:p w14:paraId="6765E861" w14:textId="77777777" w:rsidR="002E2990" w:rsidRPr="0020061A" w:rsidRDefault="002E2990" w:rsidP="002D290B">
            <w:pPr>
              <w:numPr>
                <w:ilvl w:val="12"/>
                <w:numId w:val="0"/>
              </w:numPr>
              <w:spacing w:line="276" w:lineRule="auto"/>
              <w:jc w:val="center"/>
              <w:rPr>
                <w:rFonts w:ascii="Arial" w:hAnsi="Arial" w:cs="Arial"/>
                <w:bCs/>
                <w:sz w:val="18"/>
                <w:szCs w:val="18"/>
              </w:rPr>
            </w:pPr>
          </w:p>
          <w:p w14:paraId="4B90B2DF" w14:textId="77777777" w:rsidR="002E2990" w:rsidRPr="0020061A" w:rsidRDefault="002E2990" w:rsidP="002D290B">
            <w:pPr>
              <w:numPr>
                <w:ilvl w:val="12"/>
                <w:numId w:val="0"/>
              </w:numPr>
              <w:spacing w:line="276" w:lineRule="auto"/>
              <w:jc w:val="center"/>
              <w:rPr>
                <w:rFonts w:ascii="Arial" w:hAnsi="Arial" w:cs="Arial"/>
                <w:bCs/>
                <w:sz w:val="18"/>
                <w:szCs w:val="18"/>
              </w:rPr>
            </w:pPr>
          </w:p>
          <w:p w14:paraId="092AE27E" w14:textId="7D6E21C0" w:rsidR="002E2990" w:rsidRPr="0020061A" w:rsidRDefault="002E2990" w:rsidP="002D290B">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 xml:space="preserve">Subdirección de </w:t>
            </w:r>
            <w:r w:rsidR="001F27C9" w:rsidRPr="0020061A">
              <w:rPr>
                <w:rFonts w:ascii="Arial" w:hAnsi="Arial" w:cs="Arial"/>
                <w:bCs/>
                <w:sz w:val="18"/>
                <w:szCs w:val="18"/>
              </w:rPr>
              <w:t>Logística</w:t>
            </w:r>
          </w:p>
        </w:tc>
        <w:tc>
          <w:tcPr>
            <w:tcW w:w="5164" w:type="dxa"/>
          </w:tcPr>
          <w:p w14:paraId="4D3FA835" w14:textId="77777777" w:rsidR="002E2990" w:rsidRPr="0020061A" w:rsidRDefault="002E2990" w:rsidP="002D290B">
            <w:pPr>
              <w:spacing w:line="276" w:lineRule="auto"/>
              <w:jc w:val="both"/>
              <w:rPr>
                <w:rFonts w:ascii="Arial" w:hAnsi="Arial" w:cs="Arial"/>
                <w:bCs/>
                <w:sz w:val="18"/>
                <w:szCs w:val="18"/>
              </w:rPr>
            </w:pPr>
          </w:p>
          <w:p w14:paraId="511DCB67" w14:textId="10C41E84" w:rsidR="00D61ABC" w:rsidRPr="0020061A" w:rsidRDefault="00D61ABC" w:rsidP="00D01CE1">
            <w:pPr>
              <w:pStyle w:val="Prrafodelista"/>
              <w:numPr>
                <w:ilvl w:val="0"/>
                <w:numId w:val="113"/>
              </w:numPr>
              <w:spacing w:line="276" w:lineRule="auto"/>
              <w:jc w:val="both"/>
              <w:rPr>
                <w:rFonts w:ascii="Arial" w:hAnsi="Arial" w:cs="Arial"/>
                <w:bCs/>
                <w:sz w:val="18"/>
                <w:szCs w:val="18"/>
              </w:rPr>
            </w:pPr>
            <w:r w:rsidRPr="0020061A">
              <w:rPr>
                <w:rFonts w:ascii="Arial" w:hAnsi="Arial" w:cs="Arial"/>
                <w:bCs/>
                <w:sz w:val="18"/>
                <w:szCs w:val="18"/>
              </w:rPr>
              <w:t>Cambio en el listado de Automotores Asegurados</w:t>
            </w:r>
          </w:p>
          <w:p w14:paraId="1FFF971B" w14:textId="0D3AE758" w:rsidR="00D61ABC" w:rsidRPr="0020061A" w:rsidRDefault="00D61ABC" w:rsidP="00D01CE1">
            <w:pPr>
              <w:pStyle w:val="Prrafodelista"/>
              <w:numPr>
                <w:ilvl w:val="0"/>
                <w:numId w:val="113"/>
              </w:numPr>
              <w:spacing w:line="276" w:lineRule="auto"/>
              <w:jc w:val="both"/>
              <w:rPr>
                <w:rFonts w:ascii="Arial" w:hAnsi="Arial" w:cs="Arial"/>
                <w:bCs/>
                <w:sz w:val="18"/>
                <w:szCs w:val="18"/>
              </w:rPr>
            </w:pPr>
            <w:r w:rsidRPr="0020061A">
              <w:rPr>
                <w:rFonts w:ascii="Arial" w:hAnsi="Arial" w:cs="Arial"/>
                <w:bCs/>
                <w:sz w:val="18"/>
                <w:szCs w:val="18"/>
              </w:rPr>
              <w:t xml:space="preserve">Exclusiones por pérdida total </w:t>
            </w:r>
          </w:p>
          <w:p w14:paraId="041C8468" w14:textId="68147DF9" w:rsidR="00D61ABC" w:rsidRPr="0020061A" w:rsidRDefault="00AA35DB" w:rsidP="0020061A">
            <w:pPr>
              <w:pStyle w:val="Prrafodelista"/>
              <w:numPr>
                <w:ilvl w:val="0"/>
                <w:numId w:val="113"/>
              </w:numPr>
              <w:spacing w:line="276" w:lineRule="auto"/>
              <w:jc w:val="both"/>
              <w:rPr>
                <w:rFonts w:ascii="Arial" w:hAnsi="Arial" w:cs="Arial"/>
                <w:bCs/>
                <w:sz w:val="18"/>
                <w:szCs w:val="18"/>
              </w:rPr>
            </w:pPr>
            <w:r w:rsidRPr="0020061A">
              <w:rPr>
                <w:rFonts w:ascii="Arial" w:hAnsi="Arial" w:cs="Arial"/>
                <w:bCs/>
                <w:sz w:val="18"/>
                <w:szCs w:val="18"/>
              </w:rPr>
              <w:t xml:space="preserve">Renovaciones por vencimientos </w:t>
            </w:r>
          </w:p>
        </w:tc>
        <w:tc>
          <w:tcPr>
            <w:tcW w:w="1842" w:type="dxa"/>
          </w:tcPr>
          <w:p w14:paraId="551034CA" w14:textId="77777777" w:rsidR="002E2990" w:rsidRPr="0020061A" w:rsidRDefault="002E2990" w:rsidP="002D290B">
            <w:pPr>
              <w:numPr>
                <w:ilvl w:val="12"/>
                <w:numId w:val="0"/>
              </w:numPr>
              <w:spacing w:line="276" w:lineRule="auto"/>
              <w:jc w:val="center"/>
              <w:rPr>
                <w:rFonts w:ascii="Arial" w:hAnsi="Arial" w:cs="Arial"/>
                <w:bCs/>
                <w:sz w:val="18"/>
                <w:szCs w:val="18"/>
              </w:rPr>
            </w:pPr>
          </w:p>
          <w:p w14:paraId="69C60D43" w14:textId="77777777" w:rsidR="002E2990" w:rsidRPr="0020061A" w:rsidRDefault="002E2990" w:rsidP="002D290B">
            <w:pPr>
              <w:numPr>
                <w:ilvl w:val="12"/>
                <w:numId w:val="0"/>
              </w:numPr>
              <w:spacing w:line="276" w:lineRule="auto"/>
              <w:jc w:val="center"/>
              <w:rPr>
                <w:rFonts w:ascii="Arial" w:hAnsi="Arial" w:cs="Arial"/>
                <w:bCs/>
                <w:sz w:val="18"/>
                <w:szCs w:val="18"/>
              </w:rPr>
            </w:pPr>
          </w:p>
          <w:p w14:paraId="277CCEF6" w14:textId="7531A114" w:rsidR="002E2990" w:rsidRPr="0020061A" w:rsidRDefault="00D61ABC" w:rsidP="002D290B">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SOAT</w:t>
            </w:r>
          </w:p>
          <w:p w14:paraId="7A1C7A8C" w14:textId="77777777" w:rsidR="002E2990" w:rsidRPr="0020061A" w:rsidRDefault="002E2990" w:rsidP="002D290B">
            <w:pPr>
              <w:numPr>
                <w:ilvl w:val="12"/>
                <w:numId w:val="0"/>
              </w:numPr>
              <w:spacing w:line="276" w:lineRule="auto"/>
              <w:jc w:val="center"/>
              <w:rPr>
                <w:rFonts w:ascii="Arial" w:hAnsi="Arial" w:cs="Arial"/>
                <w:bCs/>
                <w:sz w:val="18"/>
                <w:szCs w:val="18"/>
              </w:rPr>
            </w:pPr>
            <w:r w:rsidRPr="0020061A">
              <w:rPr>
                <w:rFonts w:ascii="Arial" w:hAnsi="Arial" w:cs="Arial"/>
                <w:bCs/>
                <w:sz w:val="18"/>
                <w:szCs w:val="18"/>
              </w:rPr>
              <w:t xml:space="preserve"> </w:t>
            </w:r>
          </w:p>
        </w:tc>
      </w:tr>
    </w:tbl>
    <w:p w14:paraId="30BA0711" w14:textId="719CEB70" w:rsidR="000C3550" w:rsidRPr="008B79FE" w:rsidRDefault="00A15AB3" w:rsidP="0020061A">
      <w:pPr>
        <w:pStyle w:val="Ttulo1"/>
        <w:numPr>
          <w:ilvl w:val="1"/>
          <w:numId w:val="18"/>
        </w:numPr>
        <w:spacing w:line="240" w:lineRule="auto"/>
        <w:jc w:val="both"/>
        <w:rPr>
          <w:rFonts w:cs="Arial"/>
          <w:sz w:val="22"/>
          <w:szCs w:val="36"/>
        </w:rPr>
      </w:pPr>
      <w:bookmarkStart w:id="103" w:name="_Toc144130980"/>
      <w:r w:rsidRPr="008B79FE">
        <w:rPr>
          <w:rFonts w:cs="Arial"/>
          <w:sz w:val="22"/>
          <w:szCs w:val="36"/>
        </w:rPr>
        <w:t xml:space="preserve">PÓLIZAS DE SEGURO </w:t>
      </w:r>
      <w:r w:rsidR="002907C5" w:rsidRPr="008B79FE">
        <w:rPr>
          <w:rFonts w:cs="Arial"/>
          <w:sz w:val="22"/>
          <w:szCs w:val="36"/>
        </w:rPr>
        <w:t>– PATRIMONIALES</w:t>
      </w:r>
      <w:bookmarkEnd w:id="103"/>
      <w:r w:rsidR="002907C5" w:rsidRPr="008B79FE">
        <w:rPr>
          <w:rFonts w:cs="Arial"/>
          <w:sz w:val="22"/>
          <w:szCs w:val="36"/>
        </w:rPr>
        <w:t xml:space="preserve"> </w:t>
      </w:r>
    </w:p>
    <w:p w14:paraId="4B02035D" w14:textId="3E13C9BF" w:rsidR="00D93397" w:rsidRPr="008B79FE" w:rsidRDefault="00805BA1" w:rsidP="0020061A">
      <w:pPr>
        <w:pStyle w:val="Ttulo1"/>
        <w:numPr>
          <w:ilvl w:val="2"/>
          <w:numId w:val="18"/>
        </w:numPr>
        <w:spacing w:line="240" w:lineRule="auto"/>
        <w:jc w:val="both"/>
        <w:rPr>
          <w:rFonts w:cs="Arial"/>
          <w:sz w:val="22"/>
          <w:szCs w:val="36"/>
        </w:rPr>
      </w:pPr>
      <w:bookmarkStart w:id="104" w:name="_Toc144130981"/>
      <w:r w:rsidRPr="008B79FE">
        <w:rPr>
          <w:rFonts w:cs="Arial"/>
          <w:sz w:val="22"/>
          <w:szCs w:val="36"/>
        </w:rPr>
        <w:t>Responsabilidad civil servidores públicos</w:t>
      </w:r>
      <w:bookmarkEnd w:id="104"/>
    </w:p>
    <w:p w14:paraId="30C8D72F" w14:textId="39A86D2A" w:rsidR="00D93397" w:rsidRPr="008B79FE" w:rsidRDefault="00D93397" w:rsidP="0020061A">
      <w:pPr>
        <w:pStyle w:val="Ttulo1"/>
        <w:numPr>
          <w:ilvl w:val="3"/>
          <w:numId w:val="18"/>
        </w:numPr>
        <w:spacing w:line="240" w:lineRule="auto"/>
        <w:jc w:val="both"/>
        <w:rPr>
          <w:rFonts w:cs="Arial"/>
          <w:iCs/>
          <w:sz w:val="22"/>
          <w:szCs w:val="56"/>
        </w:rPr>
      </w:pPr>
      <w:bookmarkStart w:id="105" w:name="_Toc144130982"/>
      <w:r w:rsidRPr="008B79FE">
        <w:rPr>
          <w:rFonts w:cs="Arial"/>
          <w:iCs/>
          <w:sz w:val="22"/>
          <w:szCs w:val="56"/>
        </w:rPr>
        <w:t>Objeto de la póliza:</w:t>
      </w:r>
      <w:bookmarkEnd w:id="105"/>
    </w:p>
    <w:p w14:paraId="74D2FCB8" w14:textId="77777777" w:rsidR="00D93397" w:rsidRPr="008B79FE" w:rsidRDefault="000C3550" w:rsidP="0020061A">
      <w:pPr>
        <w:spacing w:line="240" w:lineRule="auto"/>
        <w:jc w:val="both"/>
        <w:rPr>
          <w:rFonts w:ascii="Arial" w:hAnsi="Arial" w:cs="Arial"/>
        </w:rPr>
      </w:pPr>
      <w:r w:rsidRPr="008B79FE">
        <w:rPr>
          <w:rFonts w:ascii="Arial" w:hAnsi="Arial" w:cs="Arial"/>
        </w:rPr>
        <w:t xml:space="preserve">Amparar los perjuicios o detrimentos patrimoniales causados a la UAE CUERPO OFICIAL BOMBEROS DE BOGOTÁ, como consecuencia de decisiones de gestión incorrectas, pero no dolosas, adoptadas y/o ejecutadas o </w:t>
      </w:r>
      <w:proofErr w:type="spellStart"/>
      <w:r w:rsidRPr="008B79FE">
        <w:rPr>
          <w:rFonts w:ascii="Arial" w:hAnsi="Arial" w:cs="Arial"/>
        </w:rPr>
        <w:t>inejecutadas</w:t>
      </w:r>
      <w:proofErr w:type="spellEnd"/>
      <w:r w:rsidRPr="008B79FE">
        <w:rPr>
          <w:rFonts w:ascii="Arial" w:hAnsi="Arial" w:cs="Arial"/>
        </w:rPr>
        <w:t xml:space="preserve">, por los Servidores Públicos y/o funcionarios con regímenes de responsabilidad similares a los de los servidores públicos, cuyos cargos se relacionan en la presente póliza. Al igual que </w:t>
      </w:r>
      <w:r w:rsidRPr="008B79FE">
        <w:rPr>
          <w:rFonts w:ascii="Arial" w:hAnsi="Arial" w:cs="Arial"/>
        </w:rPr>
        <w:lastRenderedPageBreak/>
        <w:t>asumir los gastos de defensa (honorarios profesionales de abogados defensores y cauciones judiciales) según los límites por etapas procesales establecidos en este documento, en todo tipo de procesos, incluidos los penales siempre que se trate de delitos no dolosos; civiles; administrativos; iniciados por entes de control (Procuraduría, Contraloría o similares), investigaciones o procesos internos, o; por cualquier organismo oficial, en los que se discuta la responsabilidad correspondiente a los cargos asegurados.</w:t>
      </w:r>
    </w:p>
    <w:p w14:paraId="5DFF0B77" w14:textId="45386FB1" w:rsidR="0093481D" w:rsidRPr="008B79FE" w:rsidRDefault="000C3550" w:rsidP="0020061A">
      <w:pPr>
        <w:pStyle w:val="Ttulo1"/>
        <w:numPr>
          <w:ilvl w:val="3"/>
          <w:numId w:val="18"/>
        </w:numPr>
        <w:spacing w:line="240" w:lineRule="auto"/>
        <w:jc w:val="both"/>
        <w:rPr>
          <w:rFonts w:cs="Arial"/>
          <w:iCs/>
          <w:sz w:val="22"/>
          <w:szCs w:val="56"/>
        </w:rPr>
      </w:pPr>
      <w:bookmarkStart w:id="106" w:name="_Toc144130983"/>
      <w:r w:rsidRPr="008B79FE">
        <w:rPr>
          <w:rFonts w:cs="Arial"/>
          <w:iCs/>
          <w:sz w:val="22"/>
          <w:szCs w:val="56"/>
        </w:rPr>
        <w:t>Cargos Asegurados</w:t>
      </w:r>
      <w:bookmarkEnd w:id="106"/>
    </w:p>
    <w:p w14:paraId="1C157457" w14:textId="22BEC0B0" w:rsidR="0093481D" w:rsidRPr="008B79FE" w:rsidRDefault="0093481D" w:rsidP="0020061A">
      <w:pPr>
        <w:spacing w:line="240" w:lineRule="auto"/>
        <w:jc w:val="both"/>
        <w:rPr>
          <w:rFonts w:ascii="Arial" w:eastAsiaTheme="majorEastAsia" w:hAnsi="Arial" w:cs="Arial"/>
          <w:bCs/>
          <w:szCs w:val="36"/>
        </w:rPr>
      </w:pPr>
      <w:r w:rsidRPr="008B79FE">
        <w:rPr>
          <w:rFonts w:ascii="Arial" w:eastAsiaTheme="majorEastAsia" w:hAnsi="Arial" w:cs="Arial"/>
          <w:bCs/>
          <w:szCs w:val="36"/>
        </w:rPr>
        <w:t xml:space="preserve">Conforme las disposiciones de la Entidad, los cargos reportados como gestores fiscales por la Subdirector De Gestión Humana.  </w:t>
      </w:r>
    </w:p>
    <w:tbl>
      <w:tblPr>
        <w:tblStyle w:val="Tablaconcuadrcula"/>
        <w:tblW w:w="0" w:type="auto"/>
        <w:jc w:val="center"/>
        <w:tblLook w:val="04A0" w:firstRow="1" w:lastRow="0" w:firstColumn="1" w:lastColumn="0" w:noHBand="0" w:noVBand="1"/>
      </w:tblPr>
      <w:tblGrid>
        <w:gridCol w:w="5173"/>
        <w:gridCol w:w="1598"/>
      </w:tblGrid>
      <w:tr w:rsidR="008B79FE" w:rsidRPr="0020061A" w14:paraId="2843FCC7" w14:textId="77777777" w:rsidTr="0020061A">
        <w:trPr>
          <w:tblHeader/>
          <w:jc w:val="center"/>
        </w:trPr>
        <w:tc>
          <w:tcPr>
            <w:tcW w:w="5173" w:type="dxa"/>
            <w:shd w:val="clear" w:color="auto" w:fill="C00000"/>
          </w:tcPr>
          <w:p w14:paraId="0F4A5D02" w14:textId="120FA021" w:rsidR="000C3550" w:rsidRPr="0020061A" w:rsidRDefault="000C3550" w:rsidP="00A60B33">
            <w:pPr>
              <w:spacing w:line="276" w:lineRule="auto"/>
              <w:jc w:val="center"/>
              <w:rPr>
                <w:rFonts w:ascii="Arial" w:eastAsiaTheme="majorEastAsia" w:hAnsi="Arial" w:cs="Arial"/>
                <w:b/>
                <w:sz w:val="18"/>
                <w:szCs w:val="18"/>
              </w:rPr>
            </w:pPr>
            <w:r w:rsidRPr="0020061A">
              <w:rPr>
                <w:rFonts w:ascii="Arial" w:eastAsiaTheme="majorEastAsia" w:hAnsi="Arial" w:cs="Arial"/>
                <w:b/>
                <w:sz w:val="18"/>
                <w:szCs w:val="18"/>
              </w:rPr>
              <w:t>Cargo</w:t>
            </w:r>
          </w:p>
        </w:tc>
        <w:tc>
          <w:tcPr>
            <w:tcW w:w="1598" w:type="dxa"/>
            <w:shd w:val="clear" w:color="auto" w:fill="C00000"/>
          </w:tcPr>
          <w:p w14:paraId="32DECBFA" w14:textId="5AF95EA7" w:rsidR="000C3550" w:rsidRPr="0020061A" w:rsidRDefault="000C3550" w:rsidP="00A60B33">
            <w:pPr>
              <w:spacing w:line="276" w:lineRule="auto"/>
              <w:jc w:val="center"/>
              <w:rPr>
                <w:rFonts w:ascii="Arial" w:eastAsiaTheme="majorEastAsia" w:hAnsi="Arial" w:cs="Arial"/>
                <w:b/>
                <w:sz w:val="18"/>
                <w:szCs w:val="18"/>
              </w:rPr>
            </w:pPr>
            <w:r w:rsidRPr="0020061A">
              <w:rPr>
                <w:rFonts w:ascii="Arial" w:eastAsiaTheme="majorEastAsia" w:hAnsi="Arial" w:cs="Arial"/>
                <w:b/>
                <w:sz w:val="18"/>
                <w:szCs w:val="18"/>
              </w:rPr>
              <w:t>Nro. Cargos</w:t>
            </w:r>
          </w:p>
        </w:tc>
      </w:tr>
      <w:tr w:rsidR="008B79FE" w:rsidRPr="0020061A" w14:paraId="60E99ECD" w14:textId="77777777" w:rsidTr="0020061A">
        <w:trPr>
          <w:jc w:val="center"/>
        </w:trPr>
        <w:tc>
          <w:tcPr>
            <w:tcW w:w="5173" w:type="dxa"/>
          </w:tcPr>
          <w:p w14:paraId="534538A8" w14:textId="3FDB5953" w:rsidR="000C3550" w:rsidRPr="0020061A" w:rsidRDefault="000C3550" w:rsidP="00A60B33">
            <w:pPr>
              <w:spacing w:line="276" w:lineRule="auto"/>
              <w:rPr>
                <w:rFonts w:ascii="Arial" w:eastAsiaTheme="majorEastAsia" w:hAnsi="Arial" w:cs="Arial"/>
                <w:bCs/>
                <w:sz w:val="18"/>
                <w:szCs w:val="18"/>
              </w:rPr>
            </w:pPr>
            <w:r w:rsidRPr="0020061A">
              <w:rPr>
                <w:rFonts w:ascii="Arial" w:eastAsiaTheme="majorEastAsia" w:hAnsi="Arial" w:cs="Arial"/>
                <w:bCs/>
                <w:sz w:val="18"/>
                <w:szCs w:val="18"/>
              </w:rPr>
              <w:t xml:space="preserve">Director Cuerpo Oficial De Bombero </w:t>
            </w:r>
          </w:p>
        </w:tc>
        <w:tc>
          <w:tcPr>
            <w:tcW w:w="1598" w:type="dxa"/>
          </w:tcPr>
          <w:p w14:paraId="219B611F" w14:textId="7D354EAD" w:rsidR="000C3550" w:rsidRPr="0020061A" w:rsidRDefault="000C3550" w:rsidP="00A60B33">
            <w:pPr>
              <w:spacing w:line="276" w:lineRule="auto"/>
              <w:jc w:val="center"/>
              <w:rPr>
                <w:rFonts w:ascii="Arial" w:eastAsiaTheme="majorEastAsia" w:hAnsi="Arial" w:cs="Arial"/>
                <w:bCs/>
                <w:sz w:val="18"/>
                <w:szCs w:val="18"/>
              </w:rPr>
            </w:pPr>
            <w:r w:rsidRPr="0020061A">
              <w:rPr>
                <w:rFonts w:ascii="Arial" w:eastAsiaTheme="majorEastAsia" w:hAnsi="Arial" w:cs="Arial"/>
                <w:bCs/>
                <w:sz w:val="18"/>
                <w:szCs w:val="18"/>
              </w:rPr>
              <w:t>1</w:t>
            </w:r>
          </w:p>
        </w:tc>
      </w:tr>
      <w:tr w:rsidR="008B79FE" w:rsidRPr="0020061A" w14:paraId="0D91B8FB" w14:textId="77777777" w:rsidTr="0020061A">
        <w:trPr>
          <w:jc w:val="center"/>
        </w:trPr>
        <w:tc>
          <w:tcPr>
            <w:tcW w:w="5173" w:type="dxa"/>
          </w:tcPr>
          <w:p w14:paraId="7D7E15AE" w14:textId="351348C4" w:rsidR="000C3550" w:rsidRPr="0020061A" w:rsidRDefault="000C3550" w:rsidP="00A60B33">
            <w:pPr>
              <w:spacing w:line="276" w:lineRule="auto"/>
              <w:rPr>
                <w:rFonts w:ascii="Arial" w:eastAsiaTheme="majorEastAsia" w:hAnsi="Arial" w:cs="Arial"/>
                <w:bCs/>
                <w:sz w:val="18"/>
                <w:szCs w:val="18"/>
              </w:rPr>
            </w:pPr>
            <w:r w:rsidRPr="0020061A">
              <w:rPr>
                <w:rFonts w:ascii="Arial" w:eastAsiaTheme="majorEastAsia" w:hAnsi="Arial" w:cs="Arial"/>
                <w:bCs/>
                <w:sz w:val="18"/>
                <w:szCs w:val="18"/>
              </w:rPr>
              <w:t xml:space="preserve">Subdirector De Gestión Corporativa </w:t>
            </w:r>
          </w:p>
        </w:tc>
        <w:tc>
          <w:tcPr>
            <w:tcW w:w="1598" w:type="dxa"/>
          </w:tcPr>
          <w:p w14:paraId="6912B409" w14:textId="2799E6E0" w:rsidR="000C3550" w:rsidRPr="0020061A" w:rsidRDefault="000C3550" w:rsidP="00A60B33">
            <w:pPr>
              <w:spacing w:line="276" w:lineRule="auto"/>
              <w:jc w:val="center"/>
              <w:rPr>
                <w:rFonts w:ascii="Arial" w:eastAsiaTheme="majorEastAsia" w:hAnsi="Arial" w:cs="Arial"/>
                <w:bCs/>
                <w:sz w:val="18"/>
                <w:szCs w:val="18"/>
              </w:rPr>
            </w:pPr>
            <w:r w:rsidRPr="0020061A">
              <w:rPr>
                <w:rFonts w:ascii="Arial" w:eastAsiaTheme="majorEastAsia" w:hAnsi="Arial" w:cs="Arial"/>
                <w:bCs/>
                <w:sz w:val="18"/>
                <w:szCs w:val="18"/>
              </w:rPr>
              <w:t>1</w:t>
            </w:r>
          </w:p>
        </w:tc>
      </w:tr>
      <w:tr w:rsidR="008B79FE" w:rsidRPr="0020061A" w14:paraId="06E4AACD" w14:textId="77777777" w:rsidTr="0020061A">
        <w:trPr>
          <w:jc w:val="center"/>
        </w:trPr>
        <w:tc>
          <w:tcPr>
            <w:tcW w:w="5173" w:type="dxa"/>
          </w:tcPr>
          <w:p w14:paraId="2A722464" w14:textId="1E33676B" w:rsidR="000C3550" w:rsidRPr="0020061A" w:rsidRDefault="000C3550" w:rsidP="00A60B33">
            <w:pPr>
              <w:spacing w:line="276" w:lineRule="auto"/>
              <w:rPr>
                <w:rFonts w:ascii="Arial" w:eastAsiaTheme="majorEastAsia" w:hAnsi="Arial" w:cs="Arial"/>
                <w:bCs/>
                <w:sz w:val="18"/>
                <w:szCs w:val="18"/>
              </w:rPr>
            </w:pPr>
            <w:r w:rsidRPr="0020061A">
              <w:rPr>
                <w:rFonts w:ascii="Arial" w:eastAsiaTheme="majorEastAsia" w:hAnsi="Arial" w:cs="Arial"/>
                <w:bCs/>
                <w:sz w:val="18"/>
                <w:szCs w:val="18"/>
              </w:rPr>
              <w:t xml:space="preserve">Subdirector De Operativo </w:t>
            </w:r>
          </w:p>
        </w:tc>
        <w:tc>
          <w:tcPr>
            <w:tcW w:w="1598" w:type="dxa"/>
          </w:tcPr>
          <w:p w14:paraId="77EAD46F" w14:textId="563ADD6A" w:rsidR="000C3550" w:rsidRPr="0020061A" w:rsidRDefault="000C3550" w:rsidP="00A60B33">
            <w:pPr>
              <w:spacing w:line="276" w:lineRule="auto"/>
              <w:jc w:val="center"/>
              <w:rPr>
                <w:rFonts w:ascii="Arial" w:eastAsiaTheme="majorEastAsia" w:hAnsi="Arial" w:cs="Arial"/>
                <w:bCs/>
                <w:sz w:val="18"/>
                <w:szCs w:val="18"/>
              </w:rPr>
            </w:pPr>
            <w:r w:rsidRPr="0020061A">
              <w:rPr>
                <w:rFonts w:ascii="Arial" w:eastAsiaTheme="majorEastAsia" w:hAnsi="Arial" w:cs="Arial"/>
                <w:bCs/>
                <w:sz w:val="18"/>
                <w:szCs w:val="18"/>
              </w:rPr>
              <w:t>1</w:t>
            </w:r>
          </w:p>
        </w:tc>
      </w:tr>
      <w:tr w:rsidR="008B79FE" w:rsidRPr="0020061A" w14:paraId="6C00CFCB" w14:textId="77777777" w:rsidTr="0020061A">
        <w:trPr>
          <w:jc w:val="center"/>
        </w:trPr>
        <w:tc>
          <w:tcPr>
            <w:tcW w:w="5173" w:type="dxa"/>
          </w:tcPr>
          <w:p w14:paraId="0D793359" w14:textId="7C13C9D8" w:rsidR="000C3550" w:rsidRPr="0020061A" w:rsidRDefault="000C3550" w:rsidP="00A60B33">
            <w:pPr>
              <w:spacing w:line="276" w:lineRule="auto"/>
              <w:rPr>
                <w:rFonts w:ascii="Arial" w:eastAsiaTheme="majorEastAsia" w:hAnsi="Arial" w:cs="Arial"/>
                <w:bCs/>
                <w:sz w:val="18"/>
                <w:szCs w:val="18"/>
              </w:rPr>
            </w:pPr>
            <w:r w:rsidRPr="0020061A">
              <w:rPr>
                <w:rFonts w:ascii="Arial" w:eastAsiaTheme="majorEastAsia" w:hAnsi="Arial" w:cs="Arial"/>
                <w:bCs/>
                <w:sz w:val="18"/>
                <w:szCs w:val="18"/>
              </w:rPr>
              <w:t xml:space="preserve">Subdirector De Gestión Del Riesgo </w:t>
            </w:r>
          </w:p>
        </w:tc>
        <w:tc>
          <w:tcPr>
            <w:tcW w:w="1598" w:type="dxa"/>
          </w:tcPr>
          <w:p w14:paraId="7DB38BA2" w14:textId="2B4D14A2" w:rsidR="000C3550" w:rsidRPr="0020061A" w:rsidRDefault="000C3550" w:rsidP="00A60B33">
            <w:pPr>
              <w:spacing w:line="276" w:lineRule="auto"/>
              <w:jc w:val="center"/>
              <w:rPr>
                <w:rFonts w:ascii="Arial" w:eastAsiaTheme="majorEastAsia" w:hAnsi="Arial" w:cs="Arial"/>
                <w:bCs/>
                <w:sz w:val="18"/>
                <w:szCs w:val="18"/>
              </w:rPr>
            </w:pPr>
            <w:r w:rsidRPr="0020061A">
              <w:rPr>
                <w:rFonts w:ascii="Arial" w:eastAsiaTheme="majorEastAsia" w:hAnsi="Arial" w:cs="Arial"/>
                <w:bCs/>
                <w:sz w:val="18"/>
                <w:szCs w:val="18"/>
              </w:rPr>
              <w:t>1</w:t>
            </w:r>
          </w:p>
        </w:tc>
      </w:tr>
      <w:tr w:rsidR="008B79FE" w:rsidRPr="0020061A" w14:paraId="0D800E13" w14:textId="77777777" w:rsidTr="0020061A">
        <w:trPr>
          <w:jc w:val="center"/>
        </w:trPr>
        <w:tc>
          <w:tcPr>
            <w:tcW w:w="5173" w:type="dxa"/>
          </w:tcPr>
          <w:p w14:paraId="76308804" w14:textId="47A41058" w:rsidR="000C3550" w:rsidRPr="0020061A" w:rsidRDefault="000C3550" w:rsidP="00A60B33">
            <w:pPr>
              <w:spacing w:line="276" w:lineRule="auto"/>
              <w:rPr>
                <w:rFonts w:ascii="Arial" w:eastAsiaTheme="majorEastAsia" w:hAnsi="Arial" w:cs="Arial"/>
                <w:bCs/>
                <w:sz w:val="18"/>
                <w:szCs w:val="18"/>
              </w:rPr>
            </w:pPr>
            <w:r w:rsidRPr="0020061A">
              <w:rPr>
                <w:rFonts w:ascii="Arial" w:eastAsiaTheme="majorEastAsia" w:hAnsi="Arial" w:cs="Arial"/>
                <w:bCs/>
                <w:sz w:val="18"/>
                <w:szCs w:val="18"/>
              </w:rPr>
              <w:t xml:space="preserve">Subdirector De Gestión Humana </w:t>
            </w:r>
          </w:p>
        </w:tc>
        <w:tc>
          <w:tcPr>
            <w:tcW w:w="1598" w:type="dxa"/>
          </w:tcPr>
          <w:p w14:paraId="3EDF0999" w14:textId="471D5E9F" w:rsidR="000C3550" w:rsidRPr="0020061A" w:rsidRDefault="000C3550" w:rsidP="00A60B33">
            <w:pPr>
              <w:spacing w:line="276" w:lineRule="auto"/>
              <w:jc w:val="center"/>
              <w:rPr>
                <w:rFonts w:ascii="Arial" w:eastAsiaTheme="majorEastAsia" w:hAnsi="Arial" w:cs="Arial"/>
                <w:bCs/>
                <w:sz w:val="18"/>
                <w:szCs w:val="18"/>
              </w:rPr>
            </w:pPr>
            <w:r w:rsidRPr="0020061A">
              <w:rPr>
                <w:rFonts w:ascii="Arial" w:eastAsiaTheme="majorEastAsia" w:hAnsi="Arial" w:cs="Arial"/>
                <w:bCs/>
                <w:sz w:val="18"/>
                <w:szCs w:val="18"/>
              </w:rPr>
              <w:t>1</w:t>
            </w:r>
          </w:p>
        </w:tc>
      </w:tr>
      <w:tr w:rsidR="008B79FE" w:rsidRPr="0020061A" w14:paraId="38F4BE2C" w14:textId="77777777" w:rsidTr="0020061A">
        <w:trPr>
          <w:jc w:val="center"/>
        </w:trPr>
        <w:tc>
          <w:tcPr>
            <w:tcW w:w="5173" w:type="dxa"/>
          </w:tcPr>
          <w:p w14:paraId="04A89A11" w14:textId="281BA560" w:rsidR="000C3550" w:rsidRPr="0020061A" w:rsidRDefault="000C3550" w:rsidP="00A60B33">
            <w:pPr>
              <w:spacing w:line="276" w:lineRule="auto"/>
              <w:rPr>
                <w:rFonts w:ascii="Arial" w:eastAsiaTheme="majorEastAsia" w:hAnsi="Arial" w:cs="Arial"/>
                <w:bCs/>
                <w:sz w:val="18"/>
                <w:szCs w:val="18"/>
              </w:rPr>
            </w:pPr>
            <w:r w:rsidRPr="0020061A">
              <w:rPr>
                <w:rFonts w:ascii="Arial" w:eastAsiaTheme="majorEastAsia" w:hAnsi="Arial" w:cs="Arial"/>
                <w:bCs/>
                <w:sz w:val="18"/>
                <w:szCs w:val="18"/>
              </w:rPr>
              <w:t xml:space="preserve">Subdirector Logística </w:t>
            </w:r>
          </w:p>
        </w:tc>
        <w:tc>
          <w:tcPr>
            <w:tcW w:w="1598" w:type="dxa"/>
          </w:tcPr>
          <w:p w14:paraId="532B2344" w14:textId="4CC3D673" w:rsidR="000C3550" w:rsidRPr="0020061A" w:rsidRDefault="000C3550" w:rsidP="00A60B33">
            <w:pPr>
              <w:spacing w:line="276" w:lineRule="auto"/>
              <w:jc w:val="center"/>
              <w:rPr>
                <w:rFonts w:ascii="Arial" w:eastAsiaTheme="majorEastAsia" w:hAnsi="Arial" w:cs="Arial"/>
                <w:bCs/>
                <w:sz w:val="18"/>
                <w:szCs w:val="18"/>
              </w:rPr>
            </w:pPr>
            <w:r w:rsidRPr="0020061A">
              <w:rPr>
                <w:rFonts w:ascii="Arial" w:eastAsiaTheme="majorEastAsia" w:hAnsi="Arial" w:cs="Arial"/>
                <w:bCs/>
                <w:sz w:val="18"/>
                <w:szCs w:val="18"/>
              </w:rPr>
              <w:t>1</w:t>
            </w:r>
          </w:p>
        </w:tc>
      </w:tr>
      <w:tr w:rsidR="008B79FE" w:rsidRPr="0020061A" w14:paraId="1F508231" w14:textId="77777777" w:rsidTr="0020061A">
        <w:trPr>
          <w:jc w:val="center"/>
        </w:trPr>
        <w:tc>
          <w:tcPr>
            <w:tcW w:w="5173" w:type="dxa"/>
          </w:tcPr>
          <w:p w14:paraId="203068FD" w14:textId="6D95D50F" w:rsidR="000C3550" w:rsidRPr="0020061A" w:rsidRDefault="000C3550" w:rsidP="00A60B33">
            <w:pPr>
              <w:spacing w:line="276" w:lineRule="auto"/>
              <w:rPr>
                <w:rFonts w:ascii="Arial" w:eastAsiaTheme="majorEastAsia" w:hAnsi="Arial" w:cs="Arial"/>
                <w:bCs/>
                <w:sz w:val="18"/>
                <w:szCs w:val="18"/>
              </w:rPr>
            </w:pPr>
            <w:r w:rsidRPr="0020061A">
              <w:rPr>
                <w:rFonts w:ascii="Arial" w:eastAsiaTheme="majorEastAsia" w:hAnsi="Arial" w:cs="Arial"/>
                <w:bCs/>
                <w:sz w:val="18"/>
                <w:szCs w:val="18"/>
              </w:rPr>
              <w:t xml:space="preserve">Jefe Oficina Asesor De Planeación </w:t>
            </w:r>
          </w:p>
        </w:tc>
        <w:tc>
          <w:tcPr>
            <w:tcW w:w="1598" w:type="dxa"/>
          </w:tcPr>
          <w:p w14:paraId="7C3884ED" w14:textId="1006C7B5" w:rsidR="000C3550" w:rsidRPr="0020061A" w:rsidRDefault="000C3550" w:rsidP="00A60B33">
            <w:pPr>
              <w:spacing w:line="276" w:lineRule="auto"/>
              <w:jc w:val="center"/>
              <w:rPr>
                <w:rFonts w:ascii="Arial" w:eastAsiaTheme="majorEastAsia" w:hAnsi="Arial" w:cs="Arial"/>
                <w:bCs/>
                <w:sz w:val="18"/>
                <w:szCs w:val="18"/>
              </w:rPr>
            </w:pPr>
            <w:r w:rsidRPr="0020061A">
              <w:rPr>
                <w:rFonts w:ascii="Arial" w:eastAsiaTheme="majorEastAsia" w:hAnsi="Arial" w:cs="Arial"/>
                <w:bCs/>
                <w:sz w:val="18"/>
                <w:szCs w:val="18"/>
              </w:rPr>
              <w:t>1</w:t>
            </w:r>
          </w:p>
        </w:tc>
      </w:tr>
      <w:tr w:rsidR="008B79FE" w:rsidRPr="0020061A" w14:paraId="5FEF929F" w14:textId="77777777" w:rsidTr="0020061A">
        <w:trPr>
          <w:jc w:val="center"/>
        </w:trPr>
        <w:tc>
          <w:tcPr>
            <w:tcW w:w="5173" w:type="dxa"/>
          </w:tcPr>
          <w:p w14:paraId="674B884B" w14:textId="263F831E" w:rsidR="000C3550" w:rsidRPr="0020061A" w:rsidRDefault="000C3550" w:rsidP="00A60B33">
            <w:pPr>
              <w:spacing w:line="276" w:lineRule="auto"/>
              <w:rPr>
                <w:rFonts w:ascii="Arial" w:eastAsiaTheme="majorEastAsia" w:hAnsi="Arial" w:cs="Arial"/>
                <w:bCs/>
                <w:sz w:val="18"/>
                <w:szCs w:val="18"/>
              </w:rPr>
            </w:pPr>
            <w:r w:rsidRPr="0020061A">
              <w:rPr>
                <w:rFonts w:ascii="Arial" w:eastAsiaTheme="majorEastAsia" w:hAnsi="Arial" w:cs="Arial"/>
                <w:bCs/>
                <w:sz w:val="18"/>
                <w:szCs w:val="18"/>
              </w:rPr>
              <w:t xml:space="preserve">Jefe Oficina Asesora Jurídica </w:t>
            </w:r>
          </w:p>
        </w:tc>
        <w:tc>
          <w:tcPr>
            <w:tcW w:w="1598" w:type="dxa"/>
          </w:tcPr>
          <w:p w14:paraId="57B899C2" w14:textId="6F281AA1" w:rsidR="000C3550" w:rsidRPr="0020061A" w:rsidRDefault="000C3550" w:rsidP="00A60B33">
            <w:pPr>
              <w:spacing w:line="276" w:lineRule="auto"/>
              <w:jc w:val="center"/>
              <w:rPr>
                <w:rFonts w:ascii="Arial" w:eastAsiaTheme="majorEastAsia" w:hAnsi="Arial" w:cs="Arial"/>
                <w:bCs/>
                <w:sz w:val="18"/>
                <w:szCs w:val="18"/>
              </w:rPr>
            </w:pPr>
            <w:r w:rsidRPr="0020061A">
              <w:rPr>
                <w:rFonts w:ascii="Arial" w:eastAsiaTheme="majorEastAsia" w:hAnsi="Arial" w:cs="Arial"/>
                <w:bCs/>
                <w:sz w:val="18"/>
                <w:szCs w:val="18"/>
              </w:rPr>
              <w:t>1</w:t>
            </w:r>
          </w:p>
        </w:tc>
      </w:tr>
      <w:tr w:rsidR="008B79FE" w:rsidRPr="0020061A" w14:paraId="315790EC" w14:textId="77777777" w:rsidTr="0020061A">
        <w:trPr>
          <w:jc w:val="center"/>
        </w:trPr>
        <w:tc>
          <w:tcPr>
            <w:tcW w:w="5173" w:type="dxa"/>
          </w:tcPr>
          <w:p w14:paraId="0AD10B0F" w14:textId="528DD55F" w:rsidR="000C3550" w:rsidRPr="0020061A" w:rsidRDefault="000C3550" w:rsidP="00A60B33">
            <w:pPr>
              <w:spacing w:line="276" w:lineRule="auto"/>
              <w:rPr>
                <w:rFonts w:ascii="Arial" w:eastAsiaTheme="majorEastAsia" w:hAnsi="Arial" w:cs="Arial"/>
                <w:bCs/>
                <w:sz w:val="18"/>
                <w:szCs w:val="18"/>
              </w:rPr>
            </w:pPr>
            <w:r w:rsidRPr="0020061A">
              <w:rPr>
                <w:rFonts w:ascii="Arial" w:eastAsiaTheme="majorEastAsia" w:hAnsi="Arial" w:cs="Arial"/>
                <w:bCs/>
                <w:sz w:val="18"/>
                <w:szCs w:val="18"/>
              </w:rPr>
              <w:t xml:space="preserve">Jefe Oficina De Control Interno </w:t>
            </w:r>
          </w:p>
        </w:tc>
        <w:tc>
          <w:tcPr>
            <w:tcW w:w="1598" w:type="dxa"/>
          </w:tcPr>
          <w:p w14:paraId="10A1FC45" w14:textId="7092954F" w:rsidR="000C3550" w:rsidRPr="0020061A" w:rsidRDefault="000C3550" w:rsidP="00A60B33">
            <w:pPr>
              <w:spacing w:line="276" w:lineRule="auto"/>
              <w:jc w:val="center"/>
              <w:rPr>
                <w:rFonts w:ascii="Arial" w:eastAsiaTheme="majorEastAsia" w:hAnsi="Arial" w:cs="Arial"/>
                <w:bCs/>
                <w:sz w:val="18"/>
                <w:szCs w:val="18"/>
              </w:rPr>
            </w:pPr>
            <w:r w:rsidRPr="0020061A">
              <w:rPr>
                <w:rFonts w:ascii="Arial" w:eastAsiaTheme="majorEastAsia" w:hAnsi="Arial" w:cs="Arial"/>
                <w:bCs/>
                <w:sz w:val="18"/>
                <w:szCs w:val="18"/>
              </w:rPr>
              <w:t>1</w:t>
            </w:r>
          </w:p>
        </w:tc>
      </w:tr>
      <w:tr w:rsidR="008B79FE" w:rsidRPr="0020061A" w14:paraId="4EE87EDD" w14:textId="77777777" w:rsidTr="0020061A">
        <w:trPr>
          <w:jc w:val="center"/>
        </w:trPr>
        <w:tc>
          <w:tcPr>
            <w:tcW w:w="5173" w:type="dxa"/>
          </w:tcPr>
          <w:p w14:paraId="165E0A2E" w14:textId="720321D1" w:rsidR="000C3550" w:rsidRPr="0020061A" w:rsidRDefault="000C3550" w:rsidP="00A60B33">
            <w:pPr>
              <w:spacing w:line="276" w:lineRule="auto"/>
              <w:rPr>
                <w:rFonts w:ascii="Arial" w:eastAsiaTheme="majorEastAsia" w:hAnsi="Arial" w:cs="Arial"/>
                <w:bCs/>
                <w:sz w:val="18"/>
                <w:szCs w:val="18"/>
              </w:rPr>
            </w:pPr>
            <w:r w:rsidRPr="0020061A">
              <w:rPr>
                <w:rFonts w:ascii="Arial" w:eastAsiaTheme="majorEastAsia" w:hAnsi="Arial" w:cs="Arial"/>
                <w:bCs/>
                <w:sz w:val="18"/>
                <w:szCs w:val="18"/>
              </w:rPr>
              <w:t xml:space="preserve">Jefe Responsable De Presupuesto </w:t>
            </w:r>
          </w:p>
        </w:tc>
        <w:tc>
          <w:tcPr>
            <w:tcW w:w="1598" w:type="dxa"/>
          </w:tcPr>
          <w:p w14:paraId="30B94713" w14:textId="4276FD99" w:rsidR="000C3550" w:rsidRPr="0020061A" w:rsidRDefault="000C3550" w:rsidP="00A60B33">
            <w:pPr>
              <w:spacing w:line="276" w:lineRule="auto"/>
              <w:jc w:val="center"/>
              <w:rPr>
                <w:rFonts w:ascii="Arial" w:eastAsiaTheme="majorEastAsia" w:hAnsi="Arial" w:cs="Arial"/>
                <w:bCs/>
                <w:sz w:val="18"/>
                <w:szCs w:val="18"/>
              </w:rPr>
            </w:pPr>
            <w:r w:rsidRPr="0020061A">
              <w:rPr>
                <w:rFonts w:ascii="Arial" w:eastAsiaTheme="majorEastAsia" w:hAnsi="Arial" w:cs="Arial"/>
                <w:bCs/>
                <w:sz w:val="18"/>
                <w:szCs w:val="18"/>
              </w:rPr>
              <w:t>1</w:t>
            </w:r>
          </w:p>
        </w:tc>
      </w:tr>
      <w:tr w:rsidR="008B79FE" w:rsidRPr="0020061A" w14:paraId="5DA09E18" w14:textId="77777777" w:rsidTr="0020061A">
        <w:trPr>
          <w:jc w:val="center"/>
        </w:trPr>
        <w:tc>
          <w:tcPr>
            <w:tcW w:w="5173" w:type="dxa"/>
          </w:tcPr>
          <w:p w14:paraId="77D8534F" w14:textId="09B9A5F5" w:rsidR="002814D3" w:rsidRPr="0020061A" w:rsidRDefault="002814D3" w:rsidP="00A60B33">
            <w:pPr>
              <w:spacing w:line="276" w:lineRule="auto"/>
              <w:rPr>
                <w:rFonts w:ascii="Arial" w:eastAsiaTheme="majorEastAsia" w:hAnsi="Arial" w:cs="Arial"/>
                <w:bCs/>
                <w:sz w:val="18"/>
                <w:szCs w:val="18"/>
              </w:rPr>
            </w:pPr>
            <w:r w:rsidRPr="0020061A">
              <w:rPr>
                <w:rFonts w:ascii="Arial" w:eastAsiaTheme="majorEastAsia" w:hAnsi="Arial" w:cs="Arial"/>
                <w:bCs/>
                <w:sz w:val="18"/>
                <w:szCs w:val="18"/>
              </w:rPr>
              <w:t xml:space="preserve">Contador </w:t>
            </w:r>
          </w:p>
        </w:tc>
        <w:tc>
          <w:tcPr>
            <w:tcW w:w="1598" w:type="dxa"/>
          </w:tcPr>
          <w:p w14:paraId="4100FAC1" w14:textId="2BA6E109" w:rsidR="002814D3" w:rsidRPr="0020061A" w:rsidRDefault="00AB1AB4" w:rsidP="00A60B33">
            <w:pPr>
              <w:spacing w:line="276" w:lineRule="auto"/>
              <w:jc w:val="center"/>
              <w:rPr>
                <w:rFonts w:ascii="Arial" w:eastAsiaTheme="majorEastAsia" w:hAnsi="Arial" w:cs="Arial"/>
                <w:bCs/>
                <w:sz w:val="18"/>
                <w:szCs w:val="18"/>
              </w:rPr>
            </w:pPr>
            <w:r w:rsidRPr="0020061A">
              <w:rPr>
                <w:rFonts w:ascii="Arial" w:eastAsiaTheme="majorEastAsia" w:hAnsi="Arial" w:cs="Arial"/>
                <w:bCs/>
                <w:sz w:val="18"/>
                <w:szCs w:val="18"/>
              </w:rPr>
              <w:t>1</w:t>
            </w:r>
          </w:p>
        </w:tc>
      </w:tr>
      <w:tr w:rsidR="008B79FE" w:rsidRPr="0020061A" w14:paraId="360DF4D3" w14:textId="77777777" w:rsidTr="0020061A">
        <w:trPr>
          <w:jc w:val="center"/>
        </w:trPr>
        <w:tc>
          <w:tcPr>
            <w:tcW w:w="5173" w:type="dxa"/>
          </w:tcPr>
          <w:p w14:paraId="25A373EF" w14:textId="1724FA15" w:rsidR="000C3550" w:rsidRPr="0020061A" w:rsidRDefault="000C3550" w:rsidP="00A60B33">
            <w:pPr>
              <w:spacing w:line="276" w:lineRule="auto"/>
              <w:rPr>
                <w:rFonts w:ascii="Arial" w:eastAsiaTheme="majorEastAsia" w:hAnsi="Arial" w:cs="Arial"/>
                <w:bCs/>
                <w:sz w:val="18"/>
                <w:szCs w:val="18"/>
              </w:rPr>
            </w:pPr>
            <w:r w:rsidRPr="0020061A">
              <w:rPr>
                <w:rFonts w:ascii="Arial" w:eastAsiaTheme="majorEastAsia" w:hAnsi="Arial" w:cs="Arial"/>
                <w:bCs/>
                <w:sz w:val="18"/>
                <w:szCs w:val="18"/>
              </w:rPr>
              <w:t>Almacenista</w:t>
            </w:r>
          </w:p>
        </w:tc>
        <w:tc>
          <w:tcPr>
            <w:tcW w:w="1598" w:type="dxa"/>
          </w:tcPr>
          <w:p w14:paraId="0AA34EAD" w14:textId="69EBA0D5" w:rsidR="000C3550" w:rsidRPr="0020061A" w:rsidRDefault="000C3550" w:rsidP="00A60B33">
            <w:pPr>
              <w:spacing w:line="276" w:lineRule="auto"/>
              <w:jc w:val="center"/>
              <w:rPr>
                <w:rFonts w:ascii="Arial" w:eastAsiaTheme="majorEastAsia" w:hAnsi="Arial" w:cs="Arial"/>
                <w:bCs/>
                <w:sz w:val="18"/>
                <w:szCs w:val="18"/>
              </w:rPr>
            </w:pPr>
            <w:r w:rsidRPr="0020061A">
              <w:rPr>
                <w:rFonts w:ascii="Arial" w:eastAsiaTheme="majorEastAsia" w:hAnsi="Arial" w:cs="Arial"/>
                <w:bCs/>
                <w:sz w:val="18"/>
                <w:szCs w:val="18"/>
              </w:rPr>
              <w:t>1</w:t>
            </w:r>
          </w:p>
        </w:tc>
      </w:tr>
      <w:tr w:rsidR="000C3550" w:rsidRPr="0020061A" w14:paraId="046F3C74" w14:textId="77777777" w:rsidTr="0020061A">
        <w:trPr>
          <w:jc w:val="center"/>
        </w:trPr>
        <w:tc>
          <w:tcPr>
            <w:tcW w:w="5173" w:type="dxa"/>
          </w:tcPr>
          <w:p w14:paraId="549EE388" w14:textId="5C9CD669" w:rsidR="000C3550" w:rsidRPr="0020061A" w:rsidRDefault="00DF603E" w:rsidP="00A60B33">
            <w:pPr>
              <w:spacing w:line="276" w:lineRule="auto"/>
              <w:rPr>
                <w:rFonts w:ascii="Arial" w:eastAsiaTheme="majorEastAsia" w:hAnsi="Arial" w:cs="Arial"/>
                <w:bCs/>
                <w:sz w:val="18"/>
                <w:szCs w:val="18"/>
              </w:rPr>
            </w:pPr>
            <w:r w:rsidRPr="0020061A">
              <w:rPr>
                <w:rFonts w:ascii="Arial" w:eastAsiaTheme="majorEastAsia" w:hAnsi="Arial" w:cs="Arial"/>
                <w:bCs/>
                <w:sz w:val="18"/>
                <w:szCs w:val="18"/>
              </w:rPr>
              <w:t xml:space="preserve">Total, cargos asegurados </w:t>
            </w:r>
          </w:p>
        </w:tc>
        <w:tc>
          <w:tcPr>
            <w:tcW w:w="1598" w:type="dxa"/>
          </w:tcPr>
          <w:p w14:paraId="6E8BCE1E" w14:textId="0D7689C9" w:rsidR="000C3550" w:rsidRPr="0020061A" w:rsidRDefault="00DF603E" w:rsidP="00A60B33">
            <w:pPr>
              <w:spacing w:line="276" w:lineRule="auto"/>
              <w:jc w:val="center"/>
              <w:rPr>
                <w:rFonts w:ascii="Arial" w:eastAsiaTheme="majorEastAsia" w:hAnsi="Arial" w:cs="Arial"/>
                <w:bCs/>
                <w:sz w:val="18"/>
                <w:szCs w:val="18"/>
              </w:rPr>
            </w:pPr>
            <w:r w:rsidRPr="0020061A">
              <w:rPr>
                <w:rFonts w:ascii="Arial" w:eastAsiaTheme="majorEastAsia" w:hAnsi="Arial" w:cs="Arial"/>
                <w:bCs/>
                <w:sz w:val="18"/>
                <w:szCs w:val="18"/>
              </w:rPr>
              <w:t>11</w:t>
            </w:r>
          </w:p>
        </w:tc>
      </w:tr>
    </w:tbl>
    <w:p w14:paraId="434CD931" w14:textId="77777777" w:rsidR="002814D3" w:rsidRPr="008B79FE" w:rsidRDefault="002814D3" w:rsidP="009F38C3">
      <w:pPr>
        <w:rPr>
          <w:rFonts w:ascii="Arial" w:hAnsi="Arial" w:cs="Arial"/>
          <w:i/>
          <w:iCs/>
        </w:rPr>
      </w:pPr>
    </w:p>
    <w:p w14:paraId="631BB665" w14:textId="255DB4C2" w:rsidR="009F38C3" w:rsidRPr="008B79FE" w:rsidRDefault="002814D3" w:rsidP="0020061A">
      <w:pPr>
        <w:spacing w:line="240" w:lineRule="auto"/>
        <w:jc w:val="both"/>
        <w:rPr>
          <w:rFonts w:ascii="Arial" w:hAnsi="Arial" w:cs="Arial"/>
        </w:rPr>
      </w:pPr>
      <w:r w:rsidRPr="0020061A">
        <w:rPr>
          <w:rFonts w:ascii="Arial" w:hAnsi="Arial" w:cs="Arial"/>
          <w:b/>
          <w:bCs/>
          <w:i/>
          <w:iCs/>
        </w:rPr>
        <w:t>Nota:</w:t>
      </w:r>
      <w:r w:rsidRPr="0020061A">
        <w:rPr>
          <w:rFonts w:ascii="Arial" w:hAnsi="Arial" w:cs="Arial"/>
          <w:i/>
          <w:iCs/>
        </w:rPr>
        <w:t xml:space="preserve"> Los cargos en los cuales, se ejercen gestiones fiscales derivados de la Supervisión</w:t>
      </w:r>
      <w:r w:rsidR="00AB1AB4" w:rsidRPr="0020061A">
        <w:rPr>
          <w:rFonts w:ascii="Arial" w:hAnsi="Arial" w:cs="Arial"/>
          <w:i/>
          <w:iCs/>
        </w:rPr>
        <w:t xml:space="preserve"> por facultades excepcionales serán reportados y pactados con las aseguradoras para ser incluidos </w:t>
      </w:r>
      <w:r w:rsidR="00E047EE" w:rsidRPr="0020061A">
        <w:rPr>
          <w:rFonts w:ascii="Arial" w:hAnsi="Arial" w:cs="Arial"/>
          <w:i/>
          <w:iCs/>
        </w:rPr>
        <w:t>en los cargos amparados.</w:t>
      </w:r>
    </w:p>
    <w:p w14:paraId="602AA151" w14:textId="45ACEC48" w:rsidR="00DF603E" w:rsidRPr="008B79FE" w:rsidRDefault="00DF603E" w:rsidP="0020061A">
      <w:pPr>
        <w:pStyle w:val="Ttulo1"/>
        <w:numPr>
          <w:ilvl w:val="3"/>
          <w:numId w:val="18"/>
        </w:numPr>
        <w:spacing w:line="240" w:lineRule="auto"/>
        <w:jc w:val="both"/>
        <w:rPr>
          <w:rFonts w:cs="Arial"/>
          <w:iCs/>
          <w:sz w:val="22"/>
          <w:szCs w:val="56"/>
        </w:rPr>
      </w:pPr>
      <w:bookmarkStart w:id="107" w:name="_Toc144130984"/>
      <w:r w:rsidRPr="008B79FE">
        <w:rPr>
          <w:rFonts w:cs="Arial"/>
          <w:iCs/>
          <w:sz w:val="22"/>
          <w:szCs w:val="56"/>
        </w:rPr>
        <w:t xml:space="preserve">Coberturas </w:t>
      </w:r>
      <w:r w:rsidR="00E043A9" w:rsidRPr="008B79FE">
        <w:rPr>
          <w:rFonts w:cs="Arial"/>
          <w:iCs/>
          <w:sz w:val="22"/>
          <w:szCs w:val="56"/>
        </w:rPr>
        <w:t>y gastos amparados</w:t>
      </w:r>
      <w:bookmarkEnd w:id="107"/>
    </w:p>
    <w:p w14:paraId="609A0456" w14:textId="77777777" w:rsidR="00E043A9" w:rsidRPr="008B79FE" w:rsidRDefault="00E043A9" w:rsidP="0020061A">
      <w:pPr>
        <w:pStyle w:val="Prrafodelista"/>
        <w:spacing w:line="240" w:lineRule="auto"/>
        <w:rPr>
          <w:rFonts w:ascii="Arial" w:eastAsiaTheme="majorEastAsia" w:hAnsi="Arial" w:cs="Arial"/>
          <w:b/>
          <w:szCs w:val="36"/>
        </w:rPr>
      </w:pPr>
    </w:p>
    <w:p w14:paraId="725C15E6" w14:textId="53D203D0" w:rsidR="00E043A9" w:rsidRPr="008B79FE" w:rsidRDefault="00E043A9" w:rsidP="0020061A">
      <w:pPr>
        <w:pStyle w:val="Prrafodelista"/>
        <w:numPr>
          <w:ilvl w:val="0"/>
          <w:numId w:val="49"/>
        </w:numPr>
        <w:spacing w:line="240" w:lineRule="auto"/>
        <w:jc w:val="both"/>
        <w:rPr>
          <w:rFonts w:ascii="Arial" w:eastAsiaTheme="majorEastAsia" w:hAnsi="Arial" w:cs="Arial"/>
          <w:b/>
          <w:szCs w:val="36"/>
        </w:rPr>
      </w:pPr>
      <w:r w:rsidRPr="008B79FE">
        <w:rPr>
          <w:rFonts w:ascii="Arial" w:eastAsiaTheme="majorEastAsia" w:hAnsi="Arial" w:cs="Arial"/>
          <w:b/>
          <w:szCs w:val="36"/>
        </w:rPr>
        <w:t xml:space="preserve">Perjuicios o Detrimento Patrimonial: </w:t>
      </w:r>
      <w:r w:rsidRPr="008B79FE">
        <w:rPr>
          <w:rFonts w:ascii="Arial" w:hAnsi="Arial" w:cs="Arial"/>
        </w:rPr>
        <w:t xml:space="preserve">Ampara los perjuicios o detrimentos patrimoniales causados a la Entidad y/o al Estado, “incluyendo la culpa grave” como consecuencia de las decisiones de gestiones </w:t>
      </w:r>
      <w:proofErr w:type="gramStart"/>
      <w:r w:rsidRPr="008B79FE">
        <w:rPr>
          <w:rFonts w:ascii="Arial" w:hAnsi="Arial" w:cs="Arial"/>
        </w:rPr>
        <w:t>incorrectas</w:t>
      </w:r>
      <w:proofErr w:type="gramEnd"/>
      <w:r w:rsidRPr="008B79FE">
        <w:rPr>
          <w:rFonts w:ascii="Arial" w:hAnsi="Arial" w:cs="Arial"/>
        </w:rPr>
        <w:t xml:space="preserve"> pero no dolosas, adoptadas y/o ejecutadas o </w:t>
      </w:r>
      <w:proofErr w:type="spellStart"/>
      <w:r w:rsidRPr="008B79FE">
        <w:rPr>
          <w:rFonts w:ascii="Arial" w:hAnsi="Arial" w:cs="Arial"/>
        </w:rPr>
        <w:t>inejecutadas</w:t>
      </w:r>
      <w:proofErr w:type="spellEnd"/>
      <w:r w:rsidRPr="008B79FE">
        <w:rPr>
          <w:rFonts w:ascii="Arial" w:hAnsi="Arial" w:cs="Arial"/>
        </w:rPr>
        <w:t xml:space="preserve"> por los Servidores Públicos y/o funcionarios con regímenes de responsabilidad similares a los de los servidores públicos, cuyos cargos estén amparados en la póliza. Así mismo, esta cobertura se extiende para amparar los perjuicios por los que los funcionarios asegurados sean responsables por haber cometido algún acto incorrecto respecto del cual se les siga o debiera seguir, un juicio de responsabilidad fiscal de acuerdo con las previsiones de la ley 610 de 2000, así como la acción de repetición o de llamamiento en garantía con fines de repetición, contemplado en la ley 678 de 2001, articulo 90 de la CPC</w:t>
      </w:r>
    </w:p>
    <w:p w14:paraId="2950E69A" w14:textId="77777777" w:rsidR="00E043A9" w:rsidRPr="008B79FE" w:rsidRDefault="00E043A9" w:rsidP="0020061A">
      <w:pPr>
        <w:pStyle w:val="Prrafodelista"/>
        <w:spacing w:line="240" w:lineRule="auto"/>
        <w:jc w:val="both"/>
        <w:rPr>
          <w:rFonts w:ascii="Arial" w:eastAsiaTheme="majorEastAsia" w:hAnsi="Arial" w:cs="Arial"/>
          <w:b/>
          <w:szCs w:val="36"/>
        </w:rPr>
      </w:pPr>
    </w:p>
    <w:p w14:paraId="01D0B3FC" w14:textId="4F6B9AF9" w:rsidR="00E043A9" w:rsidRPr="008B79FE" w:rsidRDefault="00E043A9" w:rsidP="0020061A">
      <w:pPr>
        <w:pStyle w:val="Prrafodelista"/>
        <w:numPr>
          <w:ilvl w:val="0"/>
          <w:numId w:val="49"/>
        </w:numPr>
        <w:spacing w:line="240" w:lineRule="auto"/>
        <w:jc w:val="both"/>
        <w:rPr>
          <w:rFonts w:ascii="Arial" w:eastAsiaTheme="majorEastAsia" w:hAnsi="Arial" w:cs="Arial"/>
          <w:b/>
          <w:bCs/>
          <w:szCs w:val="36"/>
        </w:rPr>
      </w:pPr>
      <w:r w:rsidRPr="008B79FE">
        <w:rPr>
          <w:rFonts w:ascii="Arial" w:hAnsi="Arial" w:cs="Arial"/>
          <w:b/>
          <w:bCs/>
        </w:rPr>
        <w:t xml:space="preserve">Gastos de defensa: </w:t>
      </w:r>
      <w:r w:rsidRPr="008B79FE">
        <w:rPr>
          <w:rFonts w:ascii="Arial" w:hAnsi="Arial" w:cs="Arial"/>
        </w:rPr>
        <w:t xml:space="preserve">Mediante esta cobertura se amparan los gastos de defensa (honorarios profesionales de abogados defensores y cauciones judiciales) en materia disciplinaria, penal, fiscal, </w:t>
      </w:r>
      <w:r w:rsidRPr="008B79FE">
        <w:rPr>
          <w:rFonts w:ascii="Arial" w:hAnsi="Arial" w:cs="Arial"/>
        </w:rPr>
        <w:lastRenderedPageBreak/>
        <w:t>administrativo (incluidos los de reparación directa), civil (incluidos, los artículos 64 y 65 del Código General del Proceso y la Ley 1564 de 2012), investigaciones disciplinarias internas y en general los incurridos para defenderse en cualquier tipo de investigación o proceso adelantados por organismos oficial de vigilancia y control o entes de investigación según los límites por: tipos de procesos y etapas procesales establecidos en este documento.</w:t>
      </w:r>
      <w:r w:rsidRPr="008B79FE">
        <w:rPr>
          <w:rFonts w:ascii="Arial" w:eastAsiaTheme="majorEastAsia" w:hAnsi="Arial" w:cs="Arial"/>
          <w:b/>
          <w:bCs/>
          <w:szCs w:val="36"/>
        </w:rPr>
        <w:t xml:space="preserve"> </w:t>
      </w:r>
      <w:r w:rsidRPr="008B79FE">
        <w:rPr>
          <w:rFonts w:ascii="Arial" w:hAnsi="Arial" w:cs="Arial"/>
        </w:rPr>
        <w:t>Así mismo, que dentro de los límites y sublímites de gastos de defensa están considerados los impuestos y gravámenes, ya sean fiscales, tributarios u otros legalmente establecidos, y que por tal motivo formen parte del costo de los servicios de gastos de defensa que sean prestados a los asegurados.</w:t>
      </w:r>
    </w:p>
    <w:p w14:paraId="7CA63A61" w14:textId="77777777" w:rsidR="00E043A9" w:rsidRPr="008B79FE" w:rsidRDefault="00E043A9" w:rsidP="0020061A">
      <w:pPr>
        <w:pStyle w:val="Prrafodelista"/>
        <w:spacing w:line="240" w:lineRule="auto"/>
        <w:rPr>
          <w:rFonts w:ascii="Arial" w:eastAsiaTheme="majorEastAsia" w:hAnsi="Arial" w:cs="Arial"/>
          <w:b/>
          <w:bCs/>
          <w:szCs w:val="36"/>
        </w:rPr>
      </w:pPr>
    </w:p>
    <w:p w14:paraId="29F9D36D" w14:textId="0D302E1C" w:rsidR="00654D58" w:rsidRPr="008B79FE" w:rsidRDefault="00E043A9" w:rsidP="0020061A">
      <w:pPr>
        <w:pStyle w:val="Prrafodelista"/>
        <w:numPr>
          <w:ilvl w:val="0"/>
          <w:numId w:val="49"/>
        </w:numPr>
        <w:spacing w:line="240" w:lineRule="auto"/>
        <w:jc w:val="both"/>
        <w:rPr>
          <w:rFonts w:ascii="Arial" w:eastAsiaTheme="majorEastAsia" w:hAnsi="Arial" w:cs="Arial"/>
          <w:b/>
          <w:bCs/>
          <w:szCs w:val="36"/>
        </w:rPr>
      </w:pPr>
      <w:r w:rsidRPr="008B79FE">
        <w:rPr>
          <w:rFonts w:ascii="Arial" w:hAnsi="Arial" w:cs="Arial"/>
          <w:b/>
          <w:bCs/>
        </w:rPr>
        <w:t xml:space="preserve">Modificación en las leyes existentes o introducción de nueva legislación: </w:t>
      </w:r>
      <w:r w:rsidRPr="008B79FE">
        <w:rPr>
          <w:rFonts w:ascii="Arial" w:hAnsi="Arial" w:cs="Arial"/>
        </w:rPr>
        <w:t xml:space="preserve">La presente póliza otorgará cobertura a los Asegurados, frente a la modificación en las leyes existentes o la introducción de nueva legislación en materia penal, disciplinaria o fiscal, sujeto a que las investigaciones o procesos que sean iniciados en virtud de dichas modificaciones legislativas, tengan como finalidad imputar responsabilidad a los Asegurados, por acciones u omisiones no dolosas cometidas en calidad de servidores públicos, con ocasión de las funciones propias del cargo Asegurado. Esta póliza se extiende a cubrir los perjuicios (reales o presuntos), reclamaciones, demandas o investigaciones contra los funcionarios que ocupan los cargos asegurados, cuando ellas individualicen o se dirijan contra un funcionario asegurado. </w:t>
      </w:r>
    </w:p>
    <w:p w14:paraId="676D1C61" w14:textId="32501826" w:rsidR="00E043A9" w:rsidRPr="008B79FE" w:rsidRDefault="00C80BA2" w:rsidP="0020061A">
      <w:pPr>
        <w:pStyle w:val="Ttulo1"/>
        <w:numPr>
          <w:ilvl w:val="3"/>
          <w:numId w:val="18"/>
        </w:numPr>
        <w:spacing w:line="240" w:lineRule="auto"/>
        <w:jc w:val="both"/>
        <w:rPr>
          <w:rFonts w:cs="Arial"/>
          <w:iCs/>
          <w:sz w:val="22"/>
          <w:szCs w:val="56"/>
        </w:rPr>
      </w:pPr>
      <w:bookmarkStart w:id="108" w:name="_Toc144130985"/>
      <w:r w:rsidRPr="008B79FE">
        <w:rPr>
          <w:rFonts w:cs="Arial"/>
          <w:iCs/>
          <w:sz w:val="22"/>
          <w:szCs w:val="56"/>
        </w:rPr>
        <w:t>Modalidad de Reclamación</w:t>
      </w:r>
      <w:bookmarkEnd w:id="108"/>
    </w:p>
    <w:p w14:paraId="26859998" w14:textId="77777777" w:rsidR="0018381F" w:rsidRPr="008B79FE" w:rsidRDefault="0018381F" w:rsidP="0020061A">
      <w:pPr>
        <w:spacing w:line="240" w:lineRule="auto"/>
        <w:rPr>
          <w:rFonts w:ascii="Arial" w:hAnsi="Arial" w:cs="Arial"/>
        </w:rPr>
      </w:pPr>
    </w:p>
    <w:p w14:paraId="46EA747B" w14:textId="77777777" w:rsidR="00C80BA2" w:rsidRPr="008B79FE" w:rsidRDefault="00C80BA2" w:rsidP="0020061A">
      <w:pPr>
        <w:spacing w:line="240" w:lineRule="auto"/>
        <w:rPr>
          <w:rFonts w:ascii="Arial" w:hAnsi="Arial" w:cs="Arial"/>
        </w:rPr>
      </w:pPr>
      <w:r w:rsidRPr="008B79FE">
        <w:rPr>
          <w:rFonts w:ascii="Arial" w:hAnsi="Arial" w:cs="Arial"/>
          <w:b/>
          <w:bCs/>
        </w:rPr>
        <w:t>MODALIDAD DE RECLAMACIÓN: CLAIMS MADE</w:t>
      </w:r>
      <w:r w:rsidRPr="008B79FE">
        <w:rPr>
          <w:rFonts w:ascii="Arial" w:hAnsi="Arial" w:cs="Arial"/>
        </w:rPr>
        <w:t xml:space="preserve"> La presente póliza opera bajo la modalidad de cobertura por reclamación o “</w:t>
      </w:r>
      <w:proofErr w:type="spellStart"/>
      <w:r w:rsidRPr="008B79FE">
        <w:rPr>
          <w:rFonts w:ascii="Arial" w:hAnsi="Arial" w:cs="Arial"/>
        </w:rPr>
        <w:t>claims</w:t>
      </w:r>
      <w:proofErr w:type="spellEnd"/>
      <w:r w:rsidRPr="008B79FE">
        <w:rPr>
          <w:rFonts w:ascii="Arial" w:hAnsi="Arial" w:cs="Arial"/>
        </w:rPr>
        <w:t xml:space="preserve"> </w:t>
      </w:r>
      <w:proofErr w:type="spellStart"/>
      <w:r w:rsidRPr="008B79FE">
        <w:rPr>
          <w:rFonts w:ascii="Arial" w:hAnsi="Arial" w:cs="Arial"/>
        </w:rPr>
        <w:t>made</w:t>
      </w:r>
      <w:proofErr w:type="spellEnd"/>
      <w:r w:rsidRPr="008B79FE">
        <w:rPr>
          <w:rFonts w:ascii="Arial" w:hAnsi="Arial" w:cs="Arial"/>
        </w:rPr>
        <w:t xml:space="preserve">” de conformidad con la Ley 389 de 1997. La cobertura de la póliza aplica a: </w:t>
      </w:r>
    </w:p>
    <w:p w14:paraId="14E305DE" w14:textId="1505D809" w:rsidR="00C80BA2" w:rsidRPr="008B79FE" w:rsidRDefault="00C80BA2" w:rsidP="0020061A">
      <w:pPr>
        <w:pStyle w:val="Prrafodelista"/>
        <w:numPr>
          <w:ilvl w:val="2"/>
          <w:numId w:val="50"/>
        </w:numPr>
        <w:spacing w:line="240" w:lineRule="auto"/>
        <w:rPr>
          <w:rFonts w:ascii="Arial" w:eastAsiaTheme="majorEastAsia" w:hAnsi="Arial" w:cs="Arial"/>
          <w:b/>
          <w:bCs/>
          <w:szCs w:val="36"/>
        </w:rPr>
      </w:pPr>
      <w:r w:rsidRPr="008B79FE">
        <w:rPr>
          <w:rFonts w:ascii="Arial" w:hAnsi="Arial" w:cs="Arial"/>
        </w:rPr>
        <w:t xml:space="preserve">Reclamaciones o investigaciones notificadas a los funcionarios asegurado por primera vez durante la vigencia de la póliza; y/o </w:t>
      </w:r>
    </w:p>
    <w:p w14:paraId="0205C480" w14:textId="14F321C1" w:rsidR="00C80BA2" w:rsidRPr="008B79FE" w:rsidRDefault="00C80BA2" w:rsidP="0020061A">
      <w:pPr>
        <w:pStyle w:val="Prrafodelista"/>
        <w:numPr>
          <w:ilvl w:val="2"/>
          <w:numId w:val="50"/>
        </w:numPr>
        <w:spacing w:line="240" w:lineRule="auto"/>
        <w:rPr>
          <w:rFonts w:ascii="Arial" w:eastAsiaTheme="majorEastAsia" w:hAnsi="Arial" w:cs="Arial"/>
          <w:b/>
          <w:bCs/>
          <w:szCs w:val="36"/>
        </w:rPr>
      </w:pPr>
      <w:r w:rsidRPr="008B79FE">
        <w:rPr>
          <w:rFonts w:ascii="Arial" w:hAnsi="Arial" w:cs="Arial"/>
        </w:rPr>
        <w:t>circunstancias por las que los funcionarios asegurados tengan conocimiento por primera vez durante la vigencia de la póliza, de investigaciones iniciadas o que estarán siendo iniciadas en su contra. La cobertura se circunscribe a hechos que hayan ocurrido dentro del período</w:t>
      </w:r>
    </w:p>
    <w:p w14:paraId="04711404" w14:textId="0B012DB7" w:rsidR="006C6E00" w:rsidRPr="008B79FE" w:rsidRDefault="00D93397" w:rsidP="00DD2BAA">
      <w:pPr>
        <w:pStyle w:val="Ttulo1"/>
        <w:numPr>
          <w:ilvl w:val="3"/>
          <w:numId w:val="18"/>
        </w:numPr>
        <w:spacing w:line="276" w:lineRule="auto"/>
        <w:jc w:val="both"/>
        <w:rPr>
          <w:rFonts w:cs="Arial"/>
          <w:iCs/>
          <w:sz w:val="22"/>
          <w:szCs w:val="56"/>
        </w:rPr>
      </w:pPr>
      <w:bookmarkStart w:id="109" w:name="_Toc144130986"/>
      <w:r w:rsidRPr="008B79FE">
        <w:rPr>
          <w:rFonts w:cs="Arial"/>
          <w:iCs/>
          <w:sz w:val="22"/>
          <w:szCs w:val="56"/>
        </w:rPr>
        <w:t>Definiciones</w:t>
      </w:r>
      <w:bookmarkEnd w:id="109"/>
      <w:r w:rsidRPr="008B79FE">
        <w:rPr>
          <w:rFonts w:cs="Arial"/>
          <w:iCs/>
          <w:sz w:val="22"/>
          <w:szCs w:val="56"/>
        </w:rPr>
        <w:t xml:space="preserve"> </w:t>
      </w:r>
    </w:p>
    <w:tbl>
      <w:tblPr>
        <w:tblStyle w:val="Tablaconcuadrcula"/>
        <w:tblW w:w="0" w:type="auto"/>
        <w:tblLook w:val="04A0" w:firstRow="1" w:lastRow="0" w:firstColumn="1" w:lastColumn="0" w:noHBand="0" w:noVBand="1"/>
      </w:tblPr>
      <w:tblGrid>
        <w:gridCol w:w="4165"/>
        <w:gridCol w:w="6173"/>
      </w:tblGrid>
      <w:tr w:rsidR="008B79FE" w:rsidRPr="0020061A" w14:paraId="268118AE" w14:textId="77777777" w:rsidTr="006C6E00">
        <w:trPr>
          <w:trHeight w:val="1838"/>
        </w:trPr>
        <w:tc>
          <w:tcPr>
            <w:tcW w:w="8140" w:type="dxa"/>
            <w:hideMark/>
          </w:tcPr>
          <w:p w14:paraId="19982A61" w14:textId="77777777" w:rsidR="006C6E00" w:rsidRPr="0020061A" w:rsidRDefault="006C6E00" w:rsidP="006C6E00">
            <w:pPr>
              <w:spacing w:after="160" w:line="276" w:lineRule="auto"/>
              <w:rPr>
                <w:rFonts w:ascii="Arial" w:eastAsiaTheme="majorEastAsia" w:hAnsi="Arial" w:cs="Arial"/>
                <w:b/>
                <w:bCs/>
                <w:sz w:val="18"/>
                <w:szCs w:val="18"/>
              </w:rPr>
            </w:pPr>
          </w:p>
          <w:p w14:paraId="458C9759" w14:textId="77777777" w:rsidR="006C6E00" w:rsidRPr="0020061A" w:rsidRDefault="006C6E00" w:rsidP="006C6E00">
            <w:pPr>
              <w:spacing w:after="160" w:line="276" w:lineRule="auto"/>
              <w:rPr>
                <w:rFonts w:ascii="Arial" w:eastAsiaTheme="majorEastAsia" w:hAnsi="Arial" w:cs="Arial"/>
                <w:b/>
                <w:bCs/>
                <w:sz w:val="18"/>
                <w:szCs w:val="18"/>
              </w:rPr>
            </w:pPr>
          </w:p>
          <w:p w14:paraId="26A2CC04" w14:textId="7D9E8621" w:rsidR="006C6E00" w:rsidRPr="0020061A" w:rsidRDefault="006C6E00" w:rsidP="006C6E00">
            <w:pPr>
              <w:spacing w:line="276" w:lineRule="auto"/>
              <w:rPr>
                <w:rFonts w:ascii="Arial" w:eastAsiaTheme="majorEastAsia" w:hAnsi="Arial" w:cs="Arial"/>
                <w:b/>
                <w:bCs/>
                <w:sz w:val="18"/>
                <w:szCs w:val="18"/>
              </w:rPr>
            </w:pPr>
            <w:r w:rsidRPr="0020061A">
              <w:rPr>
                <w:rFonts w:ascii="Arial" w:eastAsiaTheme="majorEastAsia" w:hAnsi="Arial" w:cs="Arial"/>
                <w:b/>
                <w:bCs/>
                <w:sz w:val="18"/>
                <w:szCs w:val="18"/>
              </w:rPr>
              <w:t>DEFINICIÓN PARA PROCESOS FISCALES LEY 610 DE 2000</w:t>
            </w:r>
          </w:p>
        </w:tc>
        <w:tc>
          <w:tcPr>
            <w:tcW w:w="13520" w:type="dxa"/>
            <w:hideMark/>
          </w:tcPr>
          <w:p w14:paraId="4E79821B" w14:textId="77777777" w:rsidR="006C6E00" w:rsidRPr="0020061A" w:rsidRDefault="006C6E00" w:rsidP="006C6E00">
            <w:pPr>
              <w:spacing w:line="276" w:lineRule="auto"/>
              <w:jc w:val="both"/>
              <w:rPr>
                <w:rFonts w:ascii="Arial" w:eastAsiaTheme="majorEastAsia" w:hAnsi="Arial" w:cs="Arial"/>
                <w:sz w:val="18"/>
                <w:szCs w:val="18"/>
              </w:rPr>
            </w:pPr>
            <w:r w:rsidRPr="0020061A">
              <w:rPr>
                <w:rFonts w:ascii="Arial" w:eastAsiaTheme="majorEastAsia" w:hAnsi="Arial" w:cs="Arial"/>
                <w:sz w:val="18"/>
                <w:szCs w:val="18"/>
              </w:rPr>
              <w:t>La investigación preliminar para este tipo de procesos es la fase de instrucción comprendida entre la iniciación de una investigación de oficio, por solicitud de las entidades vigiladas, o por denuncias o quejas presentadas por cualquier persona u organización ciudadana, hasta antes de abrirse formalmente el proceso (Artículo 39).</w:t>
            </w:r>
          </w:p>
        </w:tc>
      </w:tr>
      <w:tr w:rsidR="008B79FE" w:rsidRPr="0020061A" w14:paraId="228566FD" w14:textId="77777777" w:rsidTr="0020061A">
        <w:trPr>
          <w:trHeight w:val="1895"/>
        </w:trPr>
        <w:tc>
          <w:tcPr>
            <w:tcW w:w="8140" w:type="dxa"/>
            <w:hideMark/>
          </w:tcPr>
          <w:p w14:paraId="15A847B1" w14:textId="77777777" w:rsidR="006C6E00" w:rsidRPr="0020061A" w:rsidRDefault="006C6E00" w:rsidP="006C6E00">
            <w:pPr>
              <w:spacing w:line="276" w:lineRule="auto"/>
              <w:rPr>
                <w:rFonts w:ascii="Arial" w:eastAsiaTheme="majorEastAsia" w:hAnsi="Arial" w:cs="Arial"/>
                <w:b/>
                <w:bCs/>
                <w:sz w:val="18"/>
                <w:szCs w:val="18"/>
              </w:rPr>
            </w:pPr>
          </w:p>
          <w:p w14:paraId="0100BCC1" w14:textId="77777777" w:rsidR="006C6E00" w:rsidRPr="0020061A" w:rsidRDefault="006C6E00" w:rsidP="006C6E00">
            <w:pPr>
              <w:spacing w:line="276" w:lineRule="auto"/>
              <w:rPr>
                <w:rFonts w:ascii="Arial" w:eastAsiaTheme="majorEastAsia" w:hAnsi="Arial" w:cs="Arial"/>
                <w:b/>
                <w:bCs/>
                <w:sz w:val="18"/>
                <w:szCs w:val="18"/>
              </w:rPr>
            </w:pPr>
          </w:p>
          <w:p w14:paraId="3F0813DB" w14:textId="77777777" w:rsidR="006C6E00" w:rsidRPr="0020061A" w:rsidRDefault="006C6E00" w:rsidP="006C6E00">
            <w:pPr>
              <w:spacing w:line="276" w:lineRule="auto"/>
              <w:rPr>
                <w:rFonts w:ascii="Arial" w:eastAsiaTheme="majorEastAsia" w:hAnsi="Arial" w:cs="Arial"/>
                <w:b/>
                <w:bCs/>
                <w:sz w:val="18"/>
                <w:szCs w:val="18"/>
              </w:rPr>
            </w:pPr>
          </w:p>
          <w:p w14:paraId="419CA101" w14:textId="1455EA3E" w:rsidR="006C6E00" w:rsidRPr="0020061A" w:rsidRDefault="006C6E00" w:rsidP="006C6E00">
            <w:pPr>
              <w:spacing w:line="276" w:lineRule="auto"/>
              <w:rPr>
                <w:rFonts w:ascii="Arial" w:eastAsiaTheme="majorEastAsia" w:hAnsi="Arial" w:cs="Arial"/>
                <w:b/>
                <w:bCs/>
                <w:sz w:val="18"/>
                <w:szCs w:val="18"/>
              </w:rPr>
            </w:pPr>
            <w:r w:rsidRPr="0020061A">
              <w:rPr>
                <w:rFonts w:ascii="Arial" w:eastAsiaTheme="majorEastAsia" w:hAnsi="Arial" w:cs="Arial"/>
                <w:b/>
                <w:bCs/>
                <w:sz w:val="18"/>
                <w:szCs w:val="18"/>
              </w:rPr>
              <w:t>DEFINICIÓN PARA PROCESOS DISCIPLINARIOS. LEY 734 DE 2002 (CÓDIGO ÚNICO DISCIPLINARIO)</w:t>
            </w:r>
          </w:p>
        </w:tc>
        <w:tc>
          <w:tcPr>
            <w:tcW w:w="13520" w:type="dxa"/>
            <w:hideMark/>
          </w:tcPr>
          <w:p w14:paraId="30D97C61" w14:textId="7346CD5C" w:rsidR="006C6E00" w:rsidRPr="0020061A" w:rsidRDefault="006C6E00" w:rsidP="006C6E00">
            <w:pPr>
              <w:spacing w:line="276" w:lineRule="auto"/>
              <w:jc w:val="both"/>
              <w:rPr>
                <w:rFonts w:ascii="Arial" w:eastAsiaTheme="majorEastAsia" w:hAnsi="Arial" w:cs="Arial"/>
                <w:sz w:val="18"/>
                <w:szCs w:val="18"/>
              </w:rPr>
            </w:pPr>
            <w:r w:rsidRPr="0020061A">
              <w:rPr>
                <w:rFonts w:ascii="Arial" w:eastAsiaTheme="majorEastAsia" w:hAnsi="Arial" w:cs="Arial"/>
                <w:sz w:val="18"/>
                <w:szCs w:val="18"/>
              </w:rPr>
              <w:t>La investigación preliminar para este tipo de procesos es la fase de instrucción iniciada en caso de duda sobre la procedencia de la investigación disciplinaria, cuyo objeto es verificar la ocurrencia de la conducta, determinar si es constitutiva de falta disciplinaria o si se ha actuado al amparo de una causal de exclusión de la responsabilidad. (Artículo150).</w:t>
            </w:r>
            <w:r w:rsidRPr="0020061A">
              <w:rPr>
                <w:rFonts w:ascii="Arial" w:eastAsiaTheme="majorEastAsia" w:hAnsi="Arial" w:cs="Arial"/>
                <w:sz w:val="18"/>
                <w:szCs w:val="18"/>
              </w:rPr>
              <w:br/>
            </w:r>
            <w:r w:rsidRPr="0020061A">
              <w:rPr>
                <w:rFonts w:ascii="Arial" w:eastAsiaTheme="majorEastAsia" w:hAnsi="Arial" w:cs="Arial"/>
                <w:sz w:val="18"/>
                <w:szCs w:val="18"/>
              </w:rPr>
              <w:br/>
              <w:t>A partir del 1 de julio de 2021 aplicará las disposiciones regidas en la Ley 1952 de 2019, articulo 208 PROCEDENCIA, OBJETIVO Y TRÁMITE DE LA INDAGACIÓN PREVIA, En caso de duda sobre la identificación o individualización del posible autor de una falta disciplinaria, se adelantará indagación previa.</w:t>
            </w:r>
          </w:p>
        </w:tc>
      </w:tr>
      <w:tr w:rsidR="008B79FE" w:rsidRPr="0020061A" w14:paraId="5ADA312A" w14:textId="77777777" w:rsidTr="0020061A">
        <w:trPr>
          <w:trHeight w:val="1723"/>
        </w:trPr>
        <w:tc>
          <w:tcPr>
            <w:tcW w:w="8140" w:type="dxa"/>
            <w:hideMark/>
          </w:tcPr>
          <w:p w14:paraId="72CCB1E7" w14:textId="77777777" w:rsidR="006C6E00" w:rsidRPr="0020061A" w:rsidRDefault="006C6E00" w:rsidP="006C6E00">
            <w:pPr>
              <w:spacing w:line="276" w:lineRule="auto"/>
              <w:rPr>
                <w:rFonts w:ascii="Arial" w:eastAsiaTheme="majorEastAsia" w:hAnsi="Arial" w:cs="Arial"/>
                <w:b/>
                <w:bCs/>
                <w:sz w:val="18"/>
                <w:szCs w:val="18"/>
              </w:rPr>
            </w:pPr>
            <w:r w:rsidRPr="0020061A">
              <w:rPr>
                <w:rFonts w:ascii="Arial" w:eastAsiaTheme="majorEastAsia" w:hAnsi="Arial" w:cs="Arial"/>
                <w:b/>
                <w:bCs/>
                <w:sz w:val="18"/>
                <w:szCs w:val="18"/>
              </w:rPr>
              <w:t>DEFINICIÓN PARA PROCESOS PENALES</w:t>
            </w:r>
          </w:p>
        </w:tc>
        <w:tc>
          <w:tcPr>
            <w:tcW w:w="13520" w:type="dxa"/>
            <w:hideMark/>
          </w:tcPr>
          <w:p w14:paraId="31D1DB63" w14:textId="77777777" w:rsidR="006C6E00" w:rsidRPr="0020061A" w:rsidRDefault="006C6E00" w:rsidP="006C6E00">
            <w:pPr>
              <w:spacing w:line="276" w:lineRule="auto"/>
              <w:jc w:val="both"/>
              <w:rPr>
                <w:rFonts w:ascii="Arial" w:eastAsiaTheme="majorEastAsia" w:hAnsi="Arial" w:cs="Arial"/>
                <w:sz w:val="18"/>
                <w:szCs w:val="18"/>
              </w:rPr>
            </w:pPr>
            <w:r w:rsidRPr="0020061A">
              <w:rPr>
                <w:rFonts w:ascii="Arial" w:eastAsiaTheme="majorEastAsia" w:hAnsi="Arial" w:cs="Arial"/>
                <w:sz w:val="18"/>
                <w:szCs w:val="18"/>
              </w:rPr>
              <w:t xml:space="preserve">Sistema Inquisitivo (Ley 600 de 2000). Toda la etapa de investigación previa (art. 322 y s.s.) adelantada por la Fiscalía de acuerdo con el procedimiento establecido hasta antes del auto de formulación de imputación (art. 331 y s.s.) </w:t>
            </w:r>
            <w:r w:rsidRPr="0020061A">
              <w:rPr>
                <w:rFonts w:ascii="Arial" w:eastAsiaTheme="majorEastAsia" w:hAnsi="Arial" w:cs="Arial"/>
                <w:sz w:val="18"/>
                <w:szCs w:val="18"/>
              </w:rPr>
              <w:br/>
            </w:r>
            <w:r w:rsidRPr="0020061A">
              <w:rPr>
                <w:rFonts w:ascii="Arial" w:eastAsiaTheme="majorEastAsia" w:hAnsi="Arial" w:cs="Arial"/>
                <w:sz w:val="18"/>
                <w:szCs w:val="18"/>
              </w:rPr>
              <w:br/>
              <w:t>Sistema Acusatorio (Ley 906 de 2004). Toda la etapa de instrucción adelantada por la Fiscalía de acuerdo con el procedimiento establecido para el sistema penal acusatorio hasta antes del auto de formulación de imputación (art. 286 y s.s.).</w:t>
            </w:r>
          </w:p>
        </w:tc>
      </w:tr>
      <w:tr w:rsidR="006C6E00" w:rsidRPr="0020061A" w14:paraId="310A60CC" w14:textId="77777777" w:rsidTr="0020061A">
        <w:trPr>
          <w:trHeight w:val="295"/>
        </w:trPr>
        <w:tc>
          <w:tcPr>
            <w:tcW w:w="8140" w:type="dxa"/>
            <w:hideMark/>
          </w:tcPr>
          <w:p w14:paraId="7F9D0E0B" w14:textId="77777777" w:rsidR="006C6E00" w:rsidRPr="0020061A" w:rsidRDefault="006C6E00" w:rsidP="006C6E00">
            <w:pPr>
              <w:spacing w:line="276" w:lineRule="auto"/>
              <w:rPr>
                <w:rFonts w:ascii="Arial" w:eastAsiaTheme="majorEastAsia" w:hAnsi="Arial" w:cs="Arial"/>
                <w:b/>
                <w:bCs/>
                <w:sz w:val="18"/>
                <w:szCs w:val="18"/>
              </w:rPr>
            </w:pPr>
            <w:r w:rsidRPr="0020061A">
              <w:rPr>
                <w:rFonts w:ascii="Arial" w:eastAsiaTheme="majorEastAsia" w:hAnsi="Arial" w:cs="Arial"/>
                <w:b/>
                <w:bCs/>
                <w:sz w:val="18"/>
                <w:szCs w:val="18"/>
              </w:rPr>
              <w:t>DEFINICIÓN PARA PROCESOS ANTE OTROS ORGANISMOS</w:t>
            </w:r>
          </w:p>
        </w:tc>
        <w:tc>
          <w:tcPr>
            <w:tcW w:w="13520" w:type="dxa"/>
            <w:hideMark/>
          </w:tcPr>
          <w:p w14:paraId="4730AA84" w14:textId="77777777" w:rsidR="006C6E00" w:rsidRPr="0020061A" w:rsidRDefault="006C6E00" w:rsidP="006C6E00">
            <w:pPr>
              <w:spacing w:line="276" w:lineRule="auto"/>
              <w:jc w:val="both"/>
              <w:rPr>
                <w:rFonts w:ascii="Arial" w:eastAsiaTheme="majorEastAsia" w:hAnsi="Arial" w:cs="Arial"/>
                <w:sz w:val="18"/>
                <w:szCs w:val="18"/>
              </w:rPr>
            </w:pPr>
            <w:r w:rsidRPr="0020061A">
              <w:rPr>
                <w:rFonts w:ascii="Arial" w:eastAsiaTheme="majorEastAsia" w:hAnsi="Arial" w:cs="Arial"/>
                <w:sz w:val="18"/>
                <w:szCs w:val="18"/>
              </w:rPr>
              <w:t>Se ampara toda la etapa de investigación preliminar adelantada contra un servidor público y/o funcionario con responsabilidades similares, adelantada por un organismo oficial, antes de que exista decisión de vinculación definitiva a un proceso.</w:t>
            </w:r>
          </w:p>
        </w:tc>
      </w:tr>
    </w:tbl>
    <w:p w14:paraId="3E8063A0" w14:textId="748A780D" w:rsidR="000C3550" w:rsidRPr="008B79FE" w:rsidRDefault="000C3550" w:rsidP="00A60B33">
      <w:pPr>
        <w:spacing w:line="276" w:lineRule="auto"/>
        <w:rPr>
          <w:rFonts w:ascii="Arial" w:eastAsiaTheme="majorEastAsia" w:hAnsi="Arial" w:cs="Arial"/>
          <w:b/>
          <w:bCs/>
          <w:szCs w:val="36"/>
        </w:rPr>
      </w:pPr>
    </w:p>
    <w:p w14:paraId="6057FA87" w14:textId="7773EB6A" w:rsidR="002907C5" w:rsidRPr="00C91335" w:rsidRDefault="00805BA1" w:rsidP="00DD2BAA">
      <w:pPr>
        <w:pStyle w:val="Ttulo1"/>
        <w:numPr>
          <w:ilvl w:val="2"/>
          <w:numId w:val="18"/>
        </w:numPr>
        <w:spacing w:line="276" w:lineRule="auto"/>
        <w:jc w:val="both"/>
        <w:rPr>
          <w:rFonts w:cs="Arial"/>
          <w:sz w:val="18"/>
          <w:szCs w:val="18"/>
        </w:rPr>
      </w:pPr>
      <w:bookmarkStart w:id="110" w:name="_Toc144130987"/>
      <w:r w:rsidRPr="00C91335">
        <w:rPr>
          <w:rFonts w:cs="Arial"/>
          <w:sz w:val="18"/>
          <w:szCs w:val="18"/>
        </w:rPr>
        <w:t>Infidelidad y riesgos financieros</w:t>
      </w:r>
      <w:bookmarkEnd w:id="110"/>
      <w:r w:rsidRPr="00C91335">
        <w:rPr>
          <w:rFonts w:cs="Arial"/>
          <w:sz w:val="18"/>
          <w:szCs w:val="18"/>
        </w:rPr>
        <w:t xml:space="preserve"> </w:t>
      </w:r>
    </w:p>
    <w:p w14:paraId="1385EAB2" w14:textId="1E42CC19" w:rsidR="00D93397" w:rsidRPr="00C91335" w:rsidRDefault="00D93397" w:rsidP="00DD2BAA">
      <w:pPr>
        <w:pStyle w:val="Ttulo1"/>
        <w:numPr>
          <w:ilvl w:val="3"/>
          <w:numId w:val="18"/>
        </w:numPr>
        <w:spacing w:line="276" w:lineRule="auto"/>
        <w:jc w:val="both"/>
        <w:rPr>
          <w:rFonts w:cs="Arial"/>
          <w:iCs/>
          <w:sz w:val="18"/>
          <w:szCs w:val="18"/>
        </w:rPr>
      </w:pPr>
      <w:r w:rsidRPr="00C91335">
        <w:rPr>
          <w:rFonts w:cs="Arial"/>
          <w:iCs/>
          <w:sz w:val="18"/>
          <w:szCs w:val="18"/>
        </w:rPr>
        <w:t xml:space="preserve"> </w:t>
      </w:r>
      <w:bookmarkStart w:id="111" w:name="_Toc144130988"/>
      <w:r w:rsidRPr="00C91335">
        <w:rPr>
          <w:rFonts w:cs="Arial"/>
          <w:iCs/>
          <w:sz w:val="18"/>
          <w:szCs w:val="18"/>
        </w:rPr>
        <w:t>Objeto de la Póliza</w:t>
      </w:r>
      <w:bookmarkEnd w:id="111"/>
      <w:r w:rsidRPr="00C91335">
        <w:rPr>
          <w:rFonts w:cs="Arial"/>
          <w:iCs/>
          <w:sz w:val="18"/>
          <w:szCs w:val="18"/>
        </w:rPr>
        <w:t xml:space="preserve"> </w:t>
      </w:r>
    </w:p>
    <w:p w14:paraId="7C8E7FEA" w14:textId="0DBC7FF7" w:rsidR="00515A87" w:rsidRPr="00C91335" w:rsidRDefault="00515A87" w:rsidP="00A60B33">
      <w:pPr>
        <w:spacing w:line="276" w:lineRule="auto"/>
        <w:jc w:val="both"/>
        <w:rPr>
          <w:rFonts w:ascii="Arial" w:hAnsi="Arial" w:cs="Arial"/>
          <w:sz w:val="18"/>
          <w:szCs w:val="18"/>
        </w:rPr>
      </w:pPr>
      <w:r w:rsidRPr="00C91335">
        <w:rPr>
          <w:rFonts w:ascii="Arial" w:hAnsi="Arial" w:cs="Arial"/>
          <w:sz w:val="18"/>
          <w:szCs w:val="18"/>
        </w:rPr>
        <w:t>Amparar bajo las condiciones de la póliza de infidelidad de riesgos financieros - IRF, las pérdidas directas de dineros, títulos valores, depósitos judiciales u otras propiedades, y los gastos en que tenga que incurrir la UAE CUERPO OFICIAL BOMBEROS DE BOGOTÁ, como consecuencia de los riesgos a que está expuesto en el giro de su actividad, causados por empleados, terceros o en complicidad con éstos.</w:t>
      </w:r>
    </w:p>
    <w:p w14:paraId="5C9F256B" w14:textId="56637B8A" w:rsidR="00515A87" w:rsidRPr="00C91335" w:rsidRDefault="00515A87" w:rsidP="00DD2BAA">
      <w:pPr>
        <w:pStyle w:val="Ttulo1"/>
        <w:numPr>
          <w:ilvl w:val="3"/>
          <w:numId w:val="18"/>
        </w:numPr>
        <w:spacing w:line="276" w:lineRule="auto"/>
        <w:jc w:val="both"/>
        <w:rPr>
          <w:rFonts w:cs="Arial"/>
          <w:iCs/>
          <w:sz w:val="18"/>
          <w:szCs w:val="18"/>
        </w:rPr>
      </w:pPr>
      <w:bookmarkStart w:id="112" w:name="_Toc144130989"/>
      <w:r w:rsidRPr="00C91335">
        <w:rPr>
          <w:rFonts w:cs="Arial"/>
          <w:iCs/>
          <w:sz w:val="18"/>
          <w:szCs w:val="18"/>
        </w:rPr>
        <w:t>Limite Asegurado</w:t>
      </w:r>
      <w:bookmarkEnd w:id="112"/>
    </w:p>
    <w:p w14:paraId="692F1851" w14:textId="77777777" w:rsidR="002A4E1E" w:rsidRPr="00C91335" w:rsidRDefault="002A4E1E" w:rsidP="00D01CE1">
      <w:pPr>
        <w:pStyle w:val="Prrafodelista"/>
        <w:numPr>
          <w:ilvl w:val="0"/>
          <w:numId w:val="111"/>
        </w:numPr>
        <w:rPr>
          <w:rFonts w:ascii="Arial" w:eastAsiaTheme="majorEastAsia" w:hAnsi="Arial" w:cs="Arial"/>
          <w:bCs/>
          <w:sz w:val="18"/>
          <w:szCs w:val="18"/>
        </w:rPr>
      </w:pPr>
      <w:r w:rsidRPr="00C91335">
        <w:rPr>
          <w:rFonts w:ascii="Arial" w:eastAsiaTheme="majorEastAsia" w:hAnsi="Arial" w:cs="Arial"/>
          <w:bCs/>
          <w:sz w:val="18"/>
          <w:szCs w:val="18"/>
        </w:rPr>
        <w:t xml:space="preserve">De conformidad a lo pactado en la póliza de cada programa de seguros. </w:t>
      </w:r>
    </w:p>
    <w:p w14:paraId="54D67A60" w14:textId="0713D866" w:rsidR="00515A87" w:rsidRPr="00C91335" w:rsidRDefault="00515A87" w:rsidP="00DD2BAA">
      <w:pPr>
        <w:pStyle w:val="Ttulo1"/>
        <w:numPr>
          <w:ilvl w:val="3"/>
          <w:numId w:val="18"/>
        </w:numPr>
        <w:spacing w:line="276" w:lineRule="auto"/>
        <w:jc w:val="both"/>
        <w:rPr>
          <w:rFonts w:cs="Arial"/>
          <w:iCs/>
          <w:sz w:val="18"/>
          <w:szCs w:val="18"/>
        </w:rPr>
      </w:pPr>
      <w:bookmarkStart w:id="113" w:name="_Toc144130990"/>
      <w:r w:rsidRPr="00C91335">
        <w:rPr>
          <w:rFonts w:cs="Arial"/>
          <w:iCs/>
          <w:sz w:val="18"/>
          <w:szCs w:val="18"/>
        </w:rPr>
        <w:t>Coberturas y gastos amparados</w:t>
      </w:r>
      <w:bookmarkEnd w:id="113"/>
    </w:p>
    <w:p w14:paraId="79423F2F" w14:textId="5FA4E1F9" w:rsidR="00515A87" w:rsidRPr="00C91335" w:rsidRDefault="00515A87" w:rsidP="00A60B33">
      <w:pPr>
        <w:spacing w:line="276" w:lineRule="auto"/>
        <w:jc w:val="both"/>
        <w:rPr>
          <w:rFonts w:ascii="Arial" w:hAnsi="Arial" w:cs="Arial"/>
          <w:sz w:val="18"/>
          <w:szCs w:val="18"/>
        </w:rPr>
      </w:pPr>
      <w:r w:rsidRPr="00C91335">
        <w:rPr>
          <w:rFonts w:ascii="Arial" w:hAnsi="Arial" w:cs="Arial"/>
          <w:sz w:val="18"/>
          <w:szCs w:val="18"/>
        </w:rPr>
        <w:t>Se precisa que las condiciones, coberturas y cláusulas de esta póliza aplican para las pérdidas derivadas de infidelidad de empleados, solos o en concurso con otros, o con terceros, con la intención manifiesta de hacer que el asegurado sufra dicha pérdida</w:t>
      </w:r>
    </w:p>
    <w:p w14:paraId="00B23B91" w14:textId="3DC81DE3" w:rsidR="00515A87" w:rsidRPr="00C91335" w:rsidRDefault="00515A87" w:rsidP="00A60B33">
      <w:pPr>
        <w:spacing w:line="276" w:lineRule="auto"/>
        <w:jc w:val="both"/>
        <w:rPr>
          <w:rFonts w:ascii="Arial" w:hAnsi="Arial" w:cs="Arial"/>
          <w:b/>
          <w:bCs/>
          <w:sz w:val="18"/>
          <w:szCs w:val="18"/>
        </w:rPr>
      </w:pPr>
      <w:r w:rsidRPr="00C91335">
        <w:rPr>
          <w:rFonts w:ascii="Arial" w:hAnsi="Arial" w:cs="Arial"/>
          <w:b/>
          <w:bCs/>
          <w:sz w:val="18"/>
          <w:szCs w:val="18"/>
        </w:rPr>
        <w:t>Condición especial:</w:t>
      </w:r>
    </w:p>
    <w:p w14:paraId="0DE27C40" w14:textId="1E9CAE26" w:rsidR="00515A87" w:rsidRPr="00C91335" w:rsidRDefault="00515A87" w:rsidP="00A60B33">
      <w:pPr>
        <w:spacing w:line="276" w:lineRule="auto"/>
        <w:jc w:val="both"/>
        <w:rPr>
          <w:rFonts w:ascii="Arial" w:hAnsi="Arial" w:cs="Arial"/>
          <w:sz w:val="18"/>
          <w:szCs w:val="18"/>
        </w:rPr>
      </w:pPr>
      <w:r w:rsidRPr="00C91335">
        <w:rPr>
          <w:rFonts w:ascii="Arial" w:hAnsi="Arial" w:cs="Arial"/>
          <w:sz w:val="18"/>
          <w:szCs w:val="18"/>
        </w:rPr>
        <w:lastRenderedPageBreak/>
        <w:t>La presente póliza se complementa con el seguro de manejo global, en cuanto al amparo de infidelidad de empleados. Por tal razón, en caso de producirse un siniestro que llegare a estar amparado por ambas pólizas, se afectará el seguro de manejo hasta concurrencia del valor asegurado y el exceso de la pérdida bajo el presente seguro de infidelidad y riesgos financieros, sin que la aseguradora pueda invocar la coexistencia de seguros. En el evento que no pueda afectarse o no exista cobertura bajo el seguro de manejo global, la anterior estipulación quedará sin efecto y la totalidad del siniestro será tramitado a través de esta póliza. La aseguradora declara que conoce y acepta esta situación</w:t>
      </w:r>
    </w:p>
    <w:p w14:paraId="20E11E74" w14:textId="39AD579E" w:rsidR="00515A87" w:rsidRPr="00C91335" w:rsidRDefault="00515A87" w:rsidP="00D01CE1">
      <w:pPr>
        <w:pStyle w:val="Prrafodelista"/>
        <w:numPr>
          <w:ilvl w:val="0"/>
          <w:numId w:val="51"/>
        </w:numPr>
        <w:spacing w:line="276" w:lineRule="auto"/>
        <w:jc w:val="both"/>
        <w:rPr>
          <w:rFonts w:ascii="Arial" w:eastAsiaTheme="majorEastAsia" w:hAnsi="Arial" w:cs="Arial"/>
          <w:b/>
          <w:bCs/>
          <w:sz w:val="18"/>
          <w:szCs w:val="18"/>
        </w:rPr>
      </w:pPr>
      <w:r w:rsidRPr="00C91335">
        <w:rPr>
          <w:rFonts w:ascii="Arial" w:hAnsi="Arial" w:cs="Arial"/>
          <w:b/>
          <w:bCs/>
          <w:sz w:val="18"/>
          <w:szCs w:val="18"/>
        </w:rPr>
        <w:t xml:space="preserve">Infidelidad: </w:t>
      </w:r>
      <w:r w:rsidR="00B14138" w:rsidRPr="00C91335">
        <w:rPr>
          <w:rFonts w:ascii="Arial" w:hAnsi="Arial" w:cs="Arial"/>
          <w:sz w:val="18"/>
          <w:szCs w:val="18"/>
        </w:rPr>
        <w:t>Actos deshonestos o fraudulentos de los empleados públicos y trabajadores (Texto DHP-84), con cambios en la cláusula de infidelidad por KFA81.</w:t>
      </w:r>
    </w:p>
    <w:p w14:paraId="1631925C" w14:textId="77777777" w:rsidR="00A31DA6" w:rsidRPr="00C91335" w:rsidRDefault="00A31DA6" w:rsidP="00A60B33">
      <w:pPr>
        <w:pStyle w:val="Prrafodelista"/>
        <w:spacing w:line="276" w:lineRule="auto"/>
        <w:jc w:val="both"/>
        <w:rPr>
          <w:rFonts w:ascii="Arial" w:eastAsiaTheme="majorEastAsia" w:hAnsi="Arial" w:cs="Arial"/>
          <w:b/>
          <w:bCs/>
          <w:sz w:val="18"/>
          <w:szCs w:val="18"/>
        </w:rPr>
      </w:pPr>
    </w:p>
    <w:p w14:paraId="3E37416E" w14:textId="7D148610" w:rsidR="00515A87" w:rsidRPr="00C91335" w:rsidRDefault="00515A87" w:rsidP="00D01CE1">
      <w:pPr>
        <w:pStyle w:val="Prrafodelista"/>
        <w:numPr>
          <w:ilvl w:val="0"/>
          <w:numId w:val="51"/>
        </w:numPr>
        <w:spacing w:line="276" w:lineRule="auto"/>
        <w:jc w:val="both"/>
        <w:rPr>
          <w:rFonts w:ascii="Arial" w:eastAsiaTheme="majorEastAsia" w:hAnsi="Arial" w:cs="Arial"/>
          <w:b/>
          <w:bCs/>
          <w:sz w:val="18"/>
          <w:szCs w:val="18"/>
        </w:rPr>
      </w:pPr>
      <w:r w:rsidRPr="00C91335">
        <w:rPr>
          <w:rFonts w:ascii="Arial" w:hAnsi="Arial" w:cs="Arial"/>
          <w:b/>
          <w:bCs/>
          <w:sz w:val="18"/>
          <w:szCs w:val="18"/>
        </w:rPr>
        <w:t>Predios dhp-84:</w:t>
      </w:r>
      <w:r w:rsidR="00B14138" w:rsidRPr="00C91335">
        <w:rPr>
          <w:rFonts w:ascii="Arial" w:hAnsi="Arial" w:cs="Arial"/>
          <w:b/>
          <w:bCs/>
          <w:sz w:val="18"/>
          <w:szCs w:val="18"/>
        </w:rPr>
        <w:t xml:space="preserve"> </w:t>
      </w:r>
      <w:r w:rsidR="00B14138" w:rsidRPr="00C91335">
        <w:rPr>
          <w:rFonts w:ascii="Arial" w:hAnsi="Arial" w:cs="Arial"/>
          <w:sz w:val="18"/>
          <w:szCs w:val="18"/>
        </w:rPr>
        <w:t>Como consecuencia de la pérdida de cualquier propiedad bien sea por hurto, sustracción, medios fraudulentos o desaparición misteriosa e inexplicable, o que sea dañada, destruida o extraviada, de cualquier manera, o sea causado por cualquier persona o personas mientras tal propiedad se encuentra dentro de cualquier predio, situado en cualquier lugar, incluyendo tráiler, móviles y/o predios similares usados temporalmente por el Asegurado para el manejo de su negocio, excepto mientras estén en el correo o con un transportador contratado, distinto de una compañía transportadora con vehículos blindados para su transporte.</w:t>
      </w:r>
    </w:p>
    <w:p w14:paraId="190B5368" w14:textId="5EA17489" w:rsidR="00B14138" w:rsidRPr="00C91335" w:rsidRDefault="00B14138" w:rsidP="00A60B33">
      <w:pPr>
        <w:spacing w:line="276" w:lineRule="auto"/>
        <w:ind w:left="360"/>
        <w:jc w:val="both"/>
        <w:rPr>
          <w:rFonts w:ascii="Arial" w:eastAsiaTheme="majorEastAsia" w:hAnsi="Arial" w:cs="Arial"/>
          <w:b/>
          <w:bCs/>
          <w:sz w:val="18"/>
          <w:szCs w:val="18"/>
        </w:rPr>
      </w:pPr>
      <w:r w:rsidRPr="00C91335">
        <w:rPr>
          <w:rFonts w:ascii="Arial" w:hAnsi="Arial" w:cs="Arial"/>
          <w:sz w:val="18"/>
          <w:szCs w:val="18"/>
        </w:rPr>
        <w:t>Como consecuencia de la pérdida de cualquiera de los bienes de la propiedad, definidos en la Sección Tercera Definiciones, literal C, en poder de cualquier cliente del Asegurado o de cualquier representante de dicho cliente, ya sea o no el Asegurado legalmente responsable de su pérdida.</w:t>
      </w:r>
    </w:p>
    <w:p w14:paraId="017EB85F" w14:textId="5D4E5908" w:rsidR="00B14138" w:rsidRPr="00C91335" w:rsidRDefault="00B14138" w:rsidP="00D01CE1">
      <w:pPr>
        <w:pStyle w:val="Prrafodelista"/>
        <w:numPr>
          <w:ilvl w:val="0"/>
          <w:numId w:val="52"/>
        </w:numPr>
        <w:spacing w:line="276" w:lineRule="auto"/>
        <w:jc w:val="both"/>
        <w:rPr>
          <w:rFonts w:ascii="Arial" w:eastAsiaTheme="majorEastAsia" w:hAnsi="Arial" w:cs="Arial"/>
          <w:b/>
          <w:bCs/>
          <w:sz w:val="18"/>
          <w:szCs w:val="18"/>
        </w:rPr>
      </w:pPr>
      <w:r w:rsidRPr="00C91335">
        <w:rPr>
          <w:rFonts w:ascii="Arial" w:hAnsi="Arial" w:cs="Arial"/>
          <w:sz w:val="18"/>
          <w:szCs w:val="18"/>
        </w:rPr>
        <w:t xml:space="preserve">Por cualquier causa mientras tal propiedad se encuentre dentro de cualquiera de los predios del Asegurado, o </w:t>
      </w:r>
    </w:p>
    <w:p w14:paraId="0C2B6DEE" w14:textId="2EE2CFFE" w:rsidR="00B14138" w:rsidRPr="00C91335" w:rsidRDefault="00B14138" w:rsidP="00D01CE1">
      <w:pPr>
        <w:pStyle w:val="Prrafodelista"/>
        <w:numPr>
          <w:ilvl w:val="0"/>
          <w:numId w:val="52"/>
        </w:numPr>
        <w:spacing w:line="276" w:lineRule="auto"/>
        <w:jc w:val="both"/>
        <w:rPr>
          <w:rFonts w:ascii="Arial" w:eastAsiaTheme="majorEastAsia" w:hAnsi="Arial" w:cs="Arial"/>
          <w:b/>
          <w:bCs/>
          <w:sz w:val="18"/>
          <w:szCs w:val="18"/>
        </w:rPr>
      </w:pPr>
      <w:r w:rsidRPr="00C91335">
        <w:rPr>
          <w:rFonts w:ascii="Arial" w:hAnsi="Arial" w:cs="Arial"/>
          <w:sz w:val="18"/>
          <w:szCs w:val="18"/>
        </w:rPr>
        <w:t>Mediante robo mientras dicho cliente o representante este tramitando negocios con el Asegurado en una ventanilla exterior, cajero automático u otra instalación similar proporcionada por el Asegurado para este fin, o mientras dicho cliente o representante se encuentre dentro de cualquier edificio, acceso, parqueadero o lugar similar mantenido por el Asegurado para conveniencia de tales clientes o representantes, siempre que su presencia en dichos predios sea con el propósito de hacer transacciones bancarias con el Asegurado, sujeto siempre a las disposiciones de la Condición 3, y excluyendo, en todos los casos, pérdidas causadas por tal cliente o representante.</w:t>
      </w:r>
    </w:p>
    <w:p w14:paraId="1E70CD40" w14:textId="77777777" w:rsidR="00B14138" w:rsidRPr="00C91335" w:rsidRDefault="00B14138" w:rsidP="00A60B33">
      <w:pPr>
        <w:pStyle w:val="Prrafodelista"/>
        <w:spacing w:line="276" w:lineRule="auto"/>
        <w:jc w:val="both"/>
        <w:rPr>
          <w:rFonts w:ascii="Arial" w:hAnsi="Arial" w:cs="Arial"/>
          <w:sz w:val="18"/>
          <w:szCs w:val="18"/>
        </w:rPr>
      </w:pPr>
    </w:p>
    <w:p w14:paraId="6401D2E7" w14:textId="77777777" w:rsidR="00B14138" w:rsidRPr="00C91335" w:rsidRDefault="00B14138" w:rsidP="00A60B33">
      <w:pPr>
        <w:pStyle w:val="Prrafodelista"/>
        <w:spacing w:line="276" w:lineRule="auto"/>
        <w:jc w:val="both"/>
        <w:rPr>
          <w:rFonts w:ascii="Arial" w:hAnsi="Arial" w:cs="Arial"/>
          <w:sz w:val="18"/>
          <w:szCs w:val="18"/>
        </w:rPr>
      </w:pPr>
      <w:r w:rsidRPr="00C91335">
        <w:rPr>
          <w:rFonts w:ascii="Arial" w:hAnsi="Arial" w:cs="Arial"/>
          <w:sz w:val="18"/>
          <w:szCs w:val="18"/>
        </w:rPr>
        <w:t xml:space="preserve">Como consecuencia de la pérdida o daño causado a los muebles y enseres, instalaciones, equipo (excepto computadores y su equipo periférico), papelería y elementos de oficina, suministros, enseres, o cajas de seguridad y bóvedas que se encuentren dentro de los predios del Asegurado, causados por robo, hurto, hurto calificado, atraco o cualquier intento, o por vandalismo o acto malintencionado, exceptuando siempre toda pérdida o daño causado por incendio; Como consecuencia de la pérdida por daño causado a los predios, o el interior de dichos predios, causados por robo, hurto, hurto calificado, atraco o cualquier intento, o por vandalismo o acto malintencionado. </w:t>
      </w:r>
    </w:p>
    <w:p w14:paraId="140E0FB1" w14:textId="77777777" w:rsidR="00B14138" w:rsidRPr="00C91335" w:rsidRDefault="00B14138" w:rsidP="00A60B33">
      <w:pPr>
        <w:pStyle w:val="Prrafodelista"/>
        <w:spacing w:line="276" w:lineRule="auto"/>
        <w:jc w:val="both"/>
        <w:rPr>
          <w:rFonts w:ascii="Arial" w:hAnsi="Arial" w:cs="Arial"/>
          <w:sz w:val="18"/>
          <w:szCs w:val="18"/>
        </w:rPr>
      </w:pPr>
    </w:p>
    <w:p w14:paraId="3B37411E" w14:textId="3504CBE0" w:rsidR="00B14138" w:rsidRPr="00C91335" w:rsidRDefault="00B14138" w:rsidP="00A60B33">
      <w:pPr>
        <w:pStyle w:val="Prrafodelista"/>
        <w:spacing w:line="276" w:lineRule="auto"/>
        <w:jc w:val="both"/>
        <w:rPr>
          <w:rFonts w:ascii="Arial" w:hAnsi="Arial" w:cs="Arial"/>
          <w:sz w:val="18"/>
          <w:szCs w:val="18"/>
        </w:rPr>
      </w:pPr>
      <w:r w:rsidRPr="00C91335">
        <w:rPr>
          <w:rFonts w:ascii="Arial" w:hAnsi="Arial" w:cs="Arial"/>
          <w:sz w:val="18"/>
          <w:szCs w:val="18"/>
        </w:rPr>
        <w:t>Previsto siempre y cuando el Asegurado sea el propietario de tales predios, muebles y enseres, instalaciones, equipo (excepto computadores y su equipo periférico), papelería y elementos de oficina, suministros, enseres, o cajas de seguridad y bóvedas que se encuentren dentro de los predios del Asegurado, causados por robo, hurto, hurto calificado, atraco o cualquier intento, o por vandalismo o acto malintencionado, exceptuando siempre toda pérdida o daño causado por incendio. Las cláusulas de predios y de tránsito se extienden a incluir el amparo de Extorsión lesiones personales/daños a la propiedad, excluyendo siempre los daños a edificios y/o sus contenidos (Excluye secuestro).</w:t>
      </w:r>
    </w:p>
    <w:p w14:paraId="69D4736E" w14:textId="77777777" w:rsidR="00B14138" w:rsidRPr="00C91335" w:rsidRDefault="00B14138" w:rsidP="00A60B33">
      <w:pPr>
        <w:pStyle w:val="Prrafodelista"/>
        <w:spacing w:line="276" w:lineRule="auto"/>
        <w:jc w:val="both"/>
        <w:rPr>
          <w:rFonts w:ascii="Arial" w:hAnsi="Arial" w:cs="Arial"/>
          <w:sz w:val="18"/>
          <w:szCs w:val="18"/>
        </w:rPr>
      </w:pPr>
    </w:p>
    <w:p w14:paraId="706B4B68" w14:textId="2A8C6137" w:rsidR="00B14138" w:rsidRPr="00C91335" w:rsidRDefault="00B14138" w:rsidP="00D01CE1">
      <w:pPr>
        <w:pStyle w:val="Prrafodelista"/>
        <w:numPr>
          <w:ilvl w:val="0"/>
          <w:numId w:val="53"/>
        </w:numPr>
        <w:spacing w:line="276" w:lineRule="auto"/>
        <w:jc w:val="both"/>
        <w:rPr>
          <w:rFonts w:ascii="Arial" w:eastAsiaTheme="majorEastAsia" w:hAnsi="Arial" w:cs="Arial"/>
          <w:b/>
          <w:bCs/>
          <w:sz w:val="18"/>
          <w:szCs w:val="18"/>
        </w:rPr>
      </w:pPr>
      <w:r w:rsidRPr="00C91335">
        <w:rPr>
          <w:rFonts w:ascii="Arial" w:hAnsi="Arial" w:cs="Arial"/>
          <w:b/>
          <w:bCs/>
          <w:sz w:val="18"/>
          <w:szCs w:val="18"/>
        </w:rPr>
        <w:t xml:space="preserve">Tránsito DHP-84: </w:t>
      </w:r>
      <w:r w:rsidRPr="00C91335">
        <w:rPr>
          <w:rFonts w:ascii="Arial" w:hAnsi="Arial" w:cs="Arial"/>
          <w:sz w:val="18"/>
          <w:szCs w:val="18"/>
        </w:rPr>
        <w:t xml:space="preserve">Indemnizar las pérdidas directas causadas por la destrucción, la desaparición o hurto de dinero o títulos valores fuera de los predios, mientras que se encuentren transportados por el asegurado, un socio, un empleado, una compañía de transporte de valores, o por cualquier otra persona debidamente autorizada por el asegurado para tener custodia de ellos, o mientras se encuentren temporalmente en la residencia del asegurado, un socio, un empleado, o cualquier otra de tales personas, la cobertura bajo este amparo también incluirá la indemnización por las pérdida o daño </w:t>
      </w:r>
      <w:r w:rsidRPr="00C91335">
        <w:rPr>
          <w:rFonts w:ascii="Arial" w:hAnsi="Arial" w:cs="Arial"/>
          <w:sz w:val="18"/>
          <w:szCs w:val="18"/>
        </w:rPr>
        <w:lastRenderedPageBreak/>
        <w:t>de otras propiedades por hurto calificado o por un intento de ello fuera del predio, mientras que la propiedad esté siendo transportada.</w:t>
      </w:r>
    </w:p>
    <w:p w14:paraId="5CEB2340" w14:textId="77777777" w:rsidR="00B14138" w:rsidRPr="00C91335" w:rsidRDefault="00B14138" w:rsidP="00A60B33">
      <w:pPr>
        <w:pStyle w:val="Prrafodelista"/>
        <w:spacing w:line="276" w:lineRule="auto"/>
        <w:jc w:val="both"/>
        <w:rPr>
          <w:rFonts w:ascii="Arial" w:eastAsiaTheme="majorEastAsia" w:hAnsi="Arial" w:cs="Arial"/>
          <w:b/>
          <w:bCs/>
          <w:sz w:val="18"/>
          <w:szCs w:val="18"/>
        </w:rPr>
      </w:pPr>
    </w:p>
    <w:p w14:paraId="6553C801" w14:textId="77777777" w:rsidR="00B14138" w:rsidRPr="00C91335" w:rsidRDefault="00B14138" w:rsidP="00D01CE1">
      <w:pPr>
        <w:pStyle w:val="Prrafodelista"/>
        <w:numPr>
          <w:ilvl w:val="0"/>
          <w:numId w:val="53"/>
        </w:numPr>
        <w:spacing w:line="276" w:lineRule="auto"/>
        <w:jc w:val="both"/>
        <w:rPr>
          <w:rFonts w:ascii="Arial" w:eastAsiaTheme="majorEastAsia" w:hAnsi="Arial" w:cs="Arial"/>
          <w:b/>
          <w:bCs/>
          <w:sz w:val="18"/>
          <w:szCs w:val="18"/>
        </w:rPr>
      </w:pPr>
      <w:r w:rsidRPr="00C91335">
        <w:rPr>
          <w:rFonts w:ascii="Arial" w:hAnsi="Arial" w:cs="Arial"/>
          <w:b/>
          <w:bCs/>
          <w:sz w:val="18"/>
          <w:szCs w:val="18"/>
        </w:rPr>
        <w:t xml:space="preserve">Falsificación o adulteración DHP-84: </w:t>
      </w:r>
      <w:r w:rsidRPr="00C91335">
        <w:rPr>
          <w:rFonts w:ascii="Arial" w:hAnsi="Arial" w:cs="Arial"/>
          <w:sz w:val="18"/>
          <w:szCs w:val="18"/>
        </w:rPr>
        <w:t xml:space="preserve">La presente póliza cubre pérdidas como consecuencia de falsificación o alteración de cheques, giros, letras de cambio, aceptaciones, órdenes de pago, certificados de depósito, cartas de crédito, garantías, giros postales, recibos para retiro de fondos y similares. </w:t>
      </w:r>
    </w:p>
    <w:p w14:paraId="5A2CBB88" w14:textId="77777777" w:rsidR="00B14138" w:rsidRPr="00C91335" w:rsidRDefault="00B14138" w:rsidP="00A60B33">
      <w:pPr>
        <w:pStyle w:val="Prrafodelista"/>
        <w:spacing w:line="276" w:lineRule="auto"/>
        <w:rPr>
          <w:rFonts w:ascii="Arial" w:hAnsi="Arial" w:cs="Arial"/>
          <w:sz w:val="18"/>
          <w:szCs w:val="18"/>
        </w:rPr>
      </w:pPr>
    </w:p>
    <w:p w14:paraId="13EA3ADC" w14:textId="77777777" w:rsidR="00B14138" w:rsidRPr="00C91335" w:rsidRDefault="00B14138" w:rsidP="00A60B33">
      <w:pPr>
        <w:pStyle w:val="Prrafodelista"/>
        <w:spacing w:line="276" w:lineRule="auto"/>
        <w:jc w:val="both"/>
        <w:rPr>
          <w:rFonts w:ascii="Arial" w:hAnsi="Arial" w:cs="Arial"/>
          <w:sz w:val="18"/>
          <w:szCs w:val="18"/>
        </w:rPr>
      </w:pPr>
      <w:r w:rsidRPr="00C91335">
        <w:rPr>
          <w:rFonts w:ascii="Arial" w:hAnsi="Arial" w:cs="Arial"/>
          <w:sz w:val="18"/>
          <w:szCs w:val="18"/>
        </w:rPr>
        <w:t xml:space="preserve">Así mismo, la transferencia, pago o entrega de fondos, constitución de créditos, entrega de bienes asegurables con base en instrucciones escritas, telegráficas, cablegráficas o hechas por teletipo, dirigidas al asegurado, las cuales habiendo sido alteradas o siendo falsas, aparenten haber sido firmadas o endosadas por algún cliente del asegurado o por una institución bancaria sin consentimiento de estos. </w:t>
      </w:r>
    </w:p>
    <w:p w14:paraId="17A96569" w14:textId="77777777" w:rsidR="00B14138" w:rsidRPr="00C91335" w:rsidRDefault="00B14138" w:rsidP="00A60B33">
      <w:pPr>
        <w:pStyle w:val="Prrafodelista"/>
        <w:spacing w:line="276" w:lineRule="auto"/>
        <w:jc w:val="both"/>
        <w:rPr>
          <w:rFonts w:ascii="Arial" w:hAnsi="Arial" w:cs="Arial"/>
          <w:sz w:val="18"/>
          <w:szCs w:val="18"/>
        </w:rPr>
      </w:pPr>
    </w:p>
    <w:p w14:paraId="370668C6" w14:textId="5DFA979F" w:rsidR="00B14138" w:rsidRPr="00C91335" w:rsidRDefault="00B14138" w:rsidP="00A60B33">
      <w:pPr>
        <w:pStyle w:val="Prrafodelista"/>
        <w:spacing w:line="276" w:lineRule="auto"/>
        <w:jc w:val="both"/>
        <w:rPr>
          <w:rFonts w:ascii="Arial" w:hAnsi="Arial" w:cs="Arial"/>
          <w:sz w:val="18"/>
          <w:szCs w:val="18"/>
        </w:rPr>
      </w:pPr>
      <w:r w:rsidRPr="00C91335">
        <w:rPr>
          <w:rFonts w:ascii="Arial" w:hAnsi="Arial" w:cs="Arial"/>
          <w:sz w:val="18"/>
          <w:szCs w:val="18"/>
        </w:rPr>
        <w:t>Como consecuencia de la transferencia, pago o entrega de cualquiera fondos o bienes, la constitución de cualquier crédito, la entrega de cualquier bien asegurable, confiando en cualquier instrucción escrita o aviso dirigido al Asegurado y autorizando o reconociendo tal transferencia, pago entrega o recibo de fondos o bienes, cuyas instrucciones o avisos aparentan haber sido firmados o endosados por cualquier cliente del Asegurado o por cualquier otra institución bancario pero que dichas instrucciones o avisos ya sea que lleven la firma o el endoso falsificado o hayan sido alterados sin conocimiento y consentimiento de tal cliente o institución bancario. Las instrucciones o avisos como se menciona anteriormente, telegráficas, cablegráficas o por teletipo, enviadas por una persona diferente del cliente del Asegurado o institución bancario aparentando como que han enviado tales instrucciones o avisos serán consideradas como firmas falsificadas. También, como consecuencia del pago por parte del Asegurado de cualquier pagaré, pagadero en cualquier oficina del Asegurado el cual pruebe que lleva un endoso falsificado.</w:t>
      </w:r>
    </w:p>
    <w:p w14:paraId="60E12544" w14:textId="77777777" w:rsidR="00B14138" w:rsidRPr="00C91335" w:rsidRDefault="00B14138" w:rsidP="00A60B33">
      <w:pPr>
        <w:pStyle w:val="Prrafodelista"/>
        <w:spacing w:line="276" w:lineRule="auto"/>
        <w:jc w:val="both"/>
        <w:rPr>
          <w:rFonts w:ascii="Arial" w:hAnsi="Arial" w:cs="Arial"/>
          <w:b/>
          <w:bCs/>
          <w:sz w:val="18"/>
          <w:szCs w:val="18"/>
        </w:rPr>
      </w:pPr>
    </w:p>
    <w:p w14:paraId="4A7CE363" w14:textId="44D2A0B4" w:rsidR="009B52EE" w:rsidRPr="00C91335" w:rsidRDefault="009B52EE" w:rsidP="00D01CE1">
      <w:pPr>
        <w:pStyle w:val="Prrafodelista"/>
        <w:numPr>
          <w:ilvl w:val="0"/>
          <w:numId w:val="53"/>
        </w:numPr>
        <w:spacing w:line="276" w:lineRule="auto"/>
        <w:jc w:val="both"/>
        <w:rPr>
          <w:rFonts w:ascii="Arial" w:hAnsi="Arial" w:cs="Arial"/>
          <w:sz w:val="18"/>
          <w:szCs w:val="18"/>
        </w:rPr>
      </w:pPr>
      <w:r w:rsidRPr="00C91335">
        <w:rPr>
          <w:rFonts w:ascii="Arial" w:hAnsi="Arial" w:cs="Arial"/>
          <w:b/>
          <w:bCs/>
          <w:sz w:val="18"/>
          <w:szCs w:val="18"/>
        </w:rPr>
        <w:t>Extensión de extorsión a personas:</w:t>
      </w:r>
      <w:r w:rsidRPr="00C91335">
        <w:rPr>
          <w:rFonts w:ascii="Arial" w:hAnsi="Arial" w:cs="Arial"/>
          <w:sz w:val="18"/>
          <w:szCs w:val="18"/>
        </w:rPr>
        <w:t xml:space="preserve"> Extensión de extorsión a personas, excluyendo el secuestro y propiedad de acuerdo con las disposiciones legales colombianas y excluyendo daños a oficinas y contenidos.</w:t>
      </w:r>
    </w:p>
    <w:p w14:paraId="68AA1233" w14:textId="77777777" w:rsidR="00A31DA6" w:rsidRPr="00C91335" w:rsidRDefault="00A31DA6" w:rsidP="00A60B33">
      <w:pPr>
        <w:pStyle w:val="Prrafodelista"/>
        <w:spacing w:line="276" w:lineRule="auto"/>
        <w:jc w:val="both"/>
        <w:rPr>
          <w:rFonts w:ascii="Arial" w:hAnsi="Arial" w:cs="Arial"/>
          <w:sz w:val="18"/>
          <w:szCs w:val="18"/>
        </w:rPr>
      </w:pPr>
    </w:p>
    <w:p w14:paraId="2E5A0AF9" w14:textId="1ED58E86" w:rsidR="009B52EE" w:rsidRPr="00C91335" w:rsidRDefault="009B52EE" w:rsidP="00D01CE1">
      <w:pPr>
        <w:pStyle w:val="Prrafodelista"/>
        <w:numPr>
          <w:ilvl w:val="0"/>
          <w:numId w:val="53"/>
        </w:numPr>
        <w:spacing w:line="276" w:lineRule="auto"/>
        <w:jc w:val="both"/>
        <w:rPr>
          <w:rFonts w:ascii="Arial" w:hAnsi="Arial" w:cs="Arial"/>
          <w:sz w:val="18"/>
          <w:szCs w:val="18"/>
        </w:rPr>
      </w:pPr>
      <w:r w:rsidRPr="00C91335">
        <w:rPr>
          <w:rFonts w:ascii="Arial" w:hAnsi="Arial" w:cs="Arial"/>
          <w:b/>
          <w:bCs/>
          <w:sz w:val="18"/>
          <w:szCs w:val="18"/>
        </w:rPr>
        <w:t xml:space="preserve">Endoso de falsificación según texto dhp-84: </w:t>
      </w:r>
      <w:r w:rsidRPr="00C91335">
        <w:rPr>
          <w:rFonts w:ascii="Arial" w:hAnsi="Arial" w:cs="Arial"/>
          <w:sz w:val="18"/>
          <w:szCs w:val="18"/>
        </w:rPr>
        <w:t xml:space="preserve"> Endoso de falsificación de télex codificado, fax e instrucciones escritas incluyendo e-mails y facsímiles.</w:t>
      </w:r>
    </w:p>
    <w:p w14:paraId="3055FC67" w14:textId="77777777" w:rsidR="00A31DA6" w:rsidRPr="00C91335" w:rsidRDefault="00A31DA6" w:rsidP="00A60B33">
      <w:pPr>
        <w:pStyle w:val="Prrafodelista"/>
        <w:spacing w:line="276" w:lineRule="auto"/>
        <w:rPr>
          <w:rFonts w:ascii="Arial" w:hAnsi="Arial" w:cs="Arial"/>
          <w:sz w:val="18"/>
          <w:szCs w:val="18"/>
        </w:rPr>
      </w:pPr>
    </w:p>
    <w:p w14:paraId="4DDDD73C" w14:textId="4EFD365F" w:rsidR="009B52EE" w:rsidRPr="00C91335" w:rsidRDefault="009B52EE" w:rsidP="00D01CE1">
      <w:pPr>
        <w:pStyle w:val="Prrafodelista"/>
        <w:numPr>
          <w:ilvl w:val="0"/>
          <w:numId w:val="53"/>
        </w:numPr>
        <w:spacing w:line="276" w:lineRule="auto"/>
        <w:jc w:val="both"/>
        <w:rPr>
          <w:rFonts w:ascii="Arial" w:hAnsi="Arial" w:cs="Arial"/>
          <w:sz w:val="18"/>
          <w:szCs w:val="18"/>
        </w:rPr>
      </w:pPr>
      <w:r w:rsidRPr="00C91335">
        <w:rPr>
          <w:rFonts w:ascii="Arial" w:hAnsi="Arial" w:cs="Arial"/>
          <w:b/>
          <w:bCs/>
          <w:sz w:val="18"/>
          <w:szCs w:val="18"/>
        </w:rPr>
        <w:t xml:space="preserve">Cobertura de huelga, motín, conmoción civil o popular y actos mal intencionados de terceros </w:t>
      </w:r>
      <w:r w:rsidRPr="00C91335">
        <w:rPr>
          <w:rFonts w:ascii="Arial" w:hAnsi="Arial" w:cs="Arial"/>
          <w:sz w:val="18"/>
          <w:szCs w:val="18"/>
        </w:rPr>
        <w:t>(texto nma-1387), AL 100 % Cobertura de huelga, motín, conmoción civil o popular y actos mal intencionadas de terceros para dineros y títulos valores. Según texto NMA-1387, para pérdidas derivadas de infidelidad de empleados.</w:t>
      </w:r>
    </w:p>
    <w:p w14:paraId="6A29F3F7" w14:textId="77777777" w:rsidR="00A31DA6" w:rsidRPr="00C91335" w:rsidRDefault="00A31DA6" w:rsidP="00A60B33">
      <w:pPr>
        <w:pStyle w:val="Prrafodelista"/>
        <w:spacing w:line="276" w:lineRule="auto"/>
        <w:jc w:val="both"/>
        <w:rPr>
          <w:rFonts w:ascii="Arial" w:hAnsi="Arial" w:cs="Arial"/>
          <w:sz w:val="18"/>
          <w:szCs w:val="18"/>
        </w:rPr>
      </w:pPr>
    </w:p>
    <w:p w14:paraId="7C958B1B" w14:textId="0148A90B" w:rsidR="009B52EE" w:rsidRPr="00C91335" w:rsidRDefault="009B52EE" w:rsidP="00D01CE1">
      <w:pPr>
        <w:pStyle w:val="Prrafodelista"/>
        <w:numPr>
          <w:ilvl w:val="0"/>
          <w:numId w:val="53"/>
        </w:numPr>
        <w:spacing w:line="276" w:lineRule="auto"/>
        <w:jc w:val="both"/>
        <w:rPr>
          <w:rFonts w:ascii="Arial" w:hAnsi="Arial" w:cs="Arial"/>
          <w:sz w:val="18"/>
          <w:szCs w:val="18"/>
        </w:rPr>
      </w:pPr>
      <w:r w:rsidRPr="00C91335">
        <w:rPr>
          <w:rFonts w:ascii="Arial" w:hAnsi="Arial" w:cs="Arial"/>
          <w:b/>
          <w:bCs/>
          <w:sz w:val="18"/>
          <w:szCs w:val="18"/>
        </w:rPr>
        <w:t>Pérdida de manuscritos, libros de contabilidad o cualquier tipo de registros:</w:t>
      </w:r>
      <w:r w:rsidRPr="00C91335">
        <w:rPr>
          <w:rFonts w:ascii="Arial" w:hAnsi="Arial" w:cs="Arial"/>
          <w:sz w:val="18"/>
          <w:szCs w:val="18"/>
        </w:rPr>
        <w:t xml:space="preserve"> La aseguradora se obliga a indemnizar las pérdidas de manuscritos, libros de contabilidad o cualquier tipo de registros. derivadas únicamente de infidelidad de empleados.</w:t>
      </w:r>
    </w:p>
    <w:p w14:paraId="4F263094" w14:textId="0D0215F7" w:rsidR="009B52EE" w:rsidRPr="00C91335" w:rsidRDefault="009B52EE" w:rsidP="00D01CE1">
      <w:pPr>
        <w:pStyle w:val="Prrafodelista"/>
        <w:numPr>
          <w:ilvl w:val="0"/>
          <w:numId w:val="53"/>
        </w:numPr>
        <w:spacing w:line="276" w:lineRule="auto"/>
        <w:jc w:val="both"/>
        <w:rPr>
          <w:rFonts w:ascii="Arial" w:hAnsi="Arial" w:cs="Arial"/>
          <w:sz w:val="18"/>
          <w:szCs w:val="18"/>
        </w:rPr>
      </w:pPr>
      <w:r w:rsidRPr="00C91335">
        <w:rPr>
          <w:rFonts w:ascii="Arial" w:hAnsi="Arial" w:cs="Arial"/>
          <w:b/>
          <w:bCs/>
          <w:sz w:val="18"/>
          <w:szCs w:val="18"/>
        </w:rPr>
        <w:t>Retroactividad:</w:t>
      </w:r>
      <w:r w:rsidRPr="00C91335">
        <w:rPr>
          <w:rFonts w:ascii="Arial" w:hAnsi="Arial" w:cs="Arial"/>
          <w:sz w:val="18"/>
          <w:szCs w:val="18"/>
        </w:rPr>
        <w:t xml:space="preserve"> De conformidad a lo que se pacte en la póliza. </w:t>
      </w:r>
    </w:p>
    <w:p w14:paraId="769D9AAF" w14:textId="6E475C67" w:rsidR="00694B49" w:rsidRPr="00C91335" w:rsidRDefault="00694B49" w:rsidP="00DD2BAA">
      <w:pPr>
        <w:pStyle w:val="Ttulo1"/>
        <w:numPr>
          <w:ilvl w:val="3"/>
          <w:numId w:val="18"/>
        </w:numPr>
        <w:spacing w:line="276" w:lineRule="auto"/>
        <w:ind w:left="1080"/>
        <w:jc w:val="both"/>
        <w:rPr>
          <w:rFonts w:cs="Arial"/>
          <w:iCs/>
          <w:sz w:val="18"/>
          <w:szCs w:val="18"/>
        </w:rPr>
      </w:pPr>
      <w:bookmarkStart w:id="114" w:name="_Toc144130991"/>
      <w:r w:rsidRPr="00C91335">
        <w:rPr>
          <w:rFonts w:cs="Arial"/>
          <w:iCs/>
          <w:sz w:val="18"/>
          <w:szCs w:val="18"/>
        </w:rPr>
        <w:t xml:space="preserve">Responsables del reporte de novedades </w:t>
      </w:r>
      <w:r w:rsidR="00E15CD7" w:rsidRPr="00C91335">
        <w:rPr>
          <w:rFonts w:cs="Arial"/>
          <w:iCs/>
          <w:sz w:val="18"/>
          <w:szCs w:val="18"/>
        </w:rPr>
        <w:t>IRF</w:t>
      </w:r>
      <w:bookmarkEnd w:id="114"/>
    </w:p>
    <w:tbl>
      <w:tblPr>
        <w:tblStyle w:val="Tablaconcuadrcula"/>
        <w:tblW w:w="0" w:type="auto"/>
        <w:jc w:val="center"/>
        <w:tblLook w:val="04A0" w:firstRow="1" w:lastRow="0" w:firstColumn="1" w:lastColumn="0" w:noHBand="0" w:noVBand="1"/>
      </w:tblPr>
      <w:tblGrid>
        <w:gridCol w:w="2545"/>
        <w:gridCol w:w="4738"/>
        <w:gridCol w:w="1613"/>
      </w:tblGrid>
      <w:tr w:rsidR="008B79FE" w:rsidRPr="00C91335" w14:paraId="3383594B" w14:textId="77777777" w:rsidTr="00967937">
        <w:trPr>
          <w:trHeight w:val="367"/>
          <w:jc w:val="center"/>
        </w:trPr>
        <w:tc>
          <w:tcPr>
            <w:tcW w:w="2545" w:type="dxa"/>
            <w:shd w:val="clear" w:color="auto" w:fill="C00000"/>
          </w:tcPr>
          <w:p w14:paraId="174416B9" w14:textId="151AA045" w:rsidR="005C3D53" w:rsidRPr="00C91335" w:rsidRDefault="001F27C9" w:rsidP="005C3D53">
            <w:pPr>
              <w:numPr>
                <w:ilvl w:val="12"/>
                <w:numId w:val="0"/>
              </w:numPr>
              <w:spacing w:line="276" w:lineRule="auto"/>
              <w:jc w:val="center"/>
              <w:rPr>
                <w:rFonts w:ascii="Arial" w:hAnsi="Arial" w:cs="Arial"/>
                <w:b/>
                <w:sz w:val="18"/>
                <w:szCs w:val="18"/>
              </w:rPr>
            </w:pPr>
            <w:r w:rsidRPr="00C91335">
              <w:rPr>
                <w:rFonts w:ascii="Arial" w:hAnsi="Arial" w:cs="Arial"/>
                <w:b/>
                <w:sz w:val="18"/>
                <w:szCs w:val="18"/>
              </w:rPr>
              <w:t>Área</w:t>
            </w:r>
            <w:r w:rsidR="005C3D53" w:rsidRPr="00C91335">
              <w:rPr>
                <w:rFonts w:ascii="Arial" w:hAnsi="Arial" w:cs="Arial"/>
                <w:b/>
                <w:sz w:val="18"/>
                <w:szCs w:val="18"/>
              </w:rPr>
              <w:t>/Grupo</w:t>
            </w:r>
          </w:p>
        </w:tc>
        <w:tc>
          <w:tcPr>
            <w:tcW w:w="4738" w:type="dxa"/>
            <w:shd w:val="clear" w:color="auto" w:fill="C00000"/>
          </w:tcPr>
          <w:p w14:paraId="2A288775" w14:textId="3F361B18" w:rsidR="005C3D53" w:rsidRPr="00C91335" w:rsidRDefault="005C3D53" w:rsidP="005C3D53">
            <w:pPr>
              <w:numPr>
                <w:ilvl w:val="12"/>
                <w:numId w:val="0"/>
              </w:numPr>
              <w:spacing w:line="276" w:lineRule="auto"/>
              <w:jc w:val="center"/>
              <w:rPr>
                <w:rFonts w:ascii="Arial" w:hAnsi="Arial" w:cs="Arial"/>
                <w:b/>
                <w:sz w:val="18"/>
                <w:szCs w:val="18"/>
              </w:rPr>
            </w:pPr>
            <w:r w:rsidRPr="00C91335">
              <w:rPr>
                <w:rFonts w:ascii="Arial" w:hAnsi="Arial" w:cs="Arial"/>
                <w:b/>
                <w:sz w:val="18"/>
                <w:szCs w:val="18"/>
              </w:rPr>
              <w:t>Actividad</w:t>
            </w:r>
          </w:p>
        </w:tc>
        <w:tc>
          <w:tcPr>
            <w:tcW w:w="1613" w:type="dxa"/>
            <w:shd w:val="clear" w:color="auto" w:fill="C00000"/>
          </w:tcPr>
          <w:p w14:paraId="6FE15B95" w14:textId="1B380831" w:rsidR="005C3D53" w:rsidRPr="00C91335" w:rsidRDefault="005C3D53" w:rsidP="005C3D53">
            <w:pPr>
              <w:numPr>
                <w:ilvl w:val="12"/>
                <w:numId w:val="0"/>
              </w:numPr>
              <w:spacing w:line="276" w:lineRule="auto"/>
              <w:jc w:val="center"/>
              <w:rPr>
                <w:rFonts w:ascii="Arial" w:hAnsi="Arial" w:cs="Arial"/>
                <w:b/>
                <w:sz w:val="18"/>
                <w:szCs w:val="18"/>
              </w:rPr>
            </w:pPr>
            <w:r w:rsidRPr="00C91335">
              <w:rPr>
                <w:rFonts w:ascii="Arial" w:hAnsi="Arial" w:cs="Arial"/>
                <w:b/>
                <w:sz w:val="18"/>
                <w:szCs w:val="18"/>
              </w:rPr>
              <w:t>Novedad a:</w:t>
            </w:r>
          </w:p>
        </w:tc>
      </w:tr>
      <w:tr w:rsidR="00694B49" w:rsidRPr="00C91335" w14:paraId="64C1A10F" w14:textId="77777777" w:rsidTr="00B7472E">
        <w:trPr>
          <w:trHeight w:val="462"/>
          <w:jc w:val="center"/>
        </w:trPr>
        <w:tc>
          <w:tcPr>
            <w:tcW w:w="2545" w:type="dxa"/>
          </w:tcPr>
          <w:p w14:paraId="510556F4" w14:textId="77777777" w:rsidR="00694B49" w:rsidRPr="00C91335" w:rsidRDefault="00694B49" w:rsidP="002D290B">
            <w:pPr>
              <w:numPr>
                <w:ilvl w:val="12"/>
                <w:numId w:val="0"/>
              </w:numPr>
              <w:spacing w:line="276" w:lineRule="auto"/>
              <w:jc w:val="center"/>
              <w:rPr>
                <w:rFonts w:ascii="Arial" w:hAnsi="Arial" w:cs="Arial"/>
                <w:bCs/>
                <w:sz w:val="18"/>
                <w:szCs w:val="18"/>
              </w:rPr>
            </w:pPr>
          </w:p>
          <w:p w14:paraId="54E5BE22" w14:textId="1676F7E3" w:rsidR="00694B49" w:rsidRPr="00C91335" w:rsidRDefault="008E535E" w:rsidP="002D290B">
            <w:pPr>
              <w:numPr>
                <w:ilvl w:val="12"/>
                <w:numId w:val="0"/>
              </w:numPr>
              <w:spacing w:line="276" w:lineRule="auto"/>
              <w:jc w:val="center"/>
              <w:rPr>
                <w:rFonts w:ascii="Arial" w:hAnsi="Arial" w:cs="Arial"/>
                <w:bCs/>
                <w:sz w:val="18"/>
                <w:szCs w:val="18"/>
              </w:rPr>
            </w:pPr>
            <w:r w:rsidRPr="00C91335">
              <w:rPr>
                <w:rFonts w:ascii="Arial" w:hAnsi="Arial" w:cs="Arial"/>
                <w:bCs/>
                <w:sz w:val="18"/>
                <w:szCs w:val="18"/>
              </w:rPr>
              <w:t>Subdirección de Gestión Corporativa</w:t>
            </w:r>
          </w:p>
          <w:p w14:paraId="0CBC02FC" w14:textId="55F9CA6D" w:rsidR="00694B49" w:rsidRPr="00C91335" w:rsidRDefault="00967937" w:rsidP="002D290B">
            <w:pPr>
              <w:numPr>
                <w:ilvl w:val="12"/>
                <w:numId w:val="0"/>
              </w:numPr>
              <w:spacing w:line="276" w:lineRule="auto"/>
              <w:jc w:val="center"/>
              <w:rPr>
                <w:rFonts w:ascii="Arial" w:hAnsi="Arial" w:cs="Arial"/>
                <w:bCs/>
                <w:sz w:val="18"/>
                <w:szCs w:val="18"/>
              </w:rPr>
            </w:pPr>
            <w:r w:rsidRPr="00C91335">
              <w:rPr>
                <w:rFonts w:ascii="Arial" w:hAnsi="Arial" w:cs="Arial"/>
                <w:bCs/>
                <w:sz w:val="18"/>
                <w:szCs w:val="18"/>
              </w:rPr>
              <w:t xml:space="preserve">Contador </w:t>
            </w:r>
          </w:p>
        </w:tc>
        <w:tc>
          <w:tcPr>
            <w:tcW w:w="4738" w:type="dxa"/>
          </w:tcPr>
          <w:p w14:paraId="23CB2EDA" w14:textId="77777777" w:rsidR="00694B49" w:rsidRPr="00C91335" w:rsidRDefault="00694B49" w:rsidP="002D290B">
            <w:pPr>
              <w:spacing w:line="276" w:lineRule="auto"/>
              <w:jc w:val="both"/>
              <w:rPr>
                <w:rFonts w:ascii="Arial" w:hAnsi="Arial" w:cs="Arial"/>
                <w:bCs/>
                <w:sz w:val="18"/>
                <w:szCs w:val="18"/>
              </w:rPr>
            </w:pPr>
          </w:p>
          <w:p w14:paraId="7BC2EE01" w14:textId="77777777" w:rsidR="00694B49" w:rsidRPr="00C91335" w:rsidRDefault="00E15CD7" w:rsidP="00D01CE1">
            <w:pPr>
              <w:pStyle w:val="Prrafodelista"/>
              <w:numPr>
                <w:ilvl w:val="0"/>
                <w:numId w:val="114"/>
              </w:numPr>
              <w:spacing w:line="276" w:lineRule="auto"/>
              <w:jc w:val="both"/>
              <w:rPr>
                <w:rFonts w:ascii="Arial" w:hAnsi="Arial" w:cs="Arial"/>
                <w:bCs/>
                <w:sz w:val="18"/>
                <w:szCs w:val="18"/>
              </w:rPr>
            </w:pPr>
            <w:r w:rsidRPr="00C91335">
              <w:rPr>
                <w:rFonts w:ascii="Arial" w:hAnsi="Arial" w:cs="Arial"/>
                <w:bCs/>
                <w:sz w:val="18"/>
                <w:szCs w:val="18"/>
              </w:rPr>
              <w:t xml:space="preserve">Valores Asegurados </w:t>
            </w:r>
          </w:p>
          <w:p w14:paraId="270F79C2" w14:textId="3BEBB82D" w:rsidR="00E15CD7" w:rsidRPr="00C91335" w:rsidRDefault="00E15CD7" w:rsidP="00D01CE1">
            <w:pPr>
              <w:pStyle w:val="Prrafodelista"/>
              <w:numPr>
                <w:ilvl w:val="0"/>
                <w:numId w:val="114"/>
              </w:numPr>
              <w:spacing w:line="276" w:lineRule="auto"/>
              <w:jc w:val="both"/>
              <w:rPr>
                <w:rFonts w:ascii="Arial" w:hAnsi="Arial" w:cs="Arial"/>
                <w:bCs/>
                <w:sz w:val="18"/>
                <w:szCs w:val="18"/>
              </w:rPr>
            </w:pPr>
            <w:r w:rsidRPr="00C91335">
              <w:rPr>
                <w:rFonts w:ascii="Arial" w:hAnsi="Arial" w:cs="Arial"/>
                <w:bCs/>
                <w:sz w:val="18"/>
                <w:szCs w:val="18"/>
              </w:rPr>
              <w:t xml:space="preserve">Cambios en el estado del Riesgo </w:t>
            </w:r>
          </w:p>
        </w:tc>
        <w:tc>
          <w:tcPr>
            <w:tcW w:w="1613" w:type="dxa"/>
          </w:tcPr>
          <w:p w14:paraId="0D7858E6" w14:textId="77777777" w:rsidR="00694B49" w:rsidRPr="00C91335" w:rsidRDefault="00694B49" w:rsidP="002D290B">
            <w:pPr>
              <w:numPr>
                <w:ilvl w:val="12"/>
                <w:numId w:val="0"/>
              </w:numPr>
              <w:spacing w:line="276" w:lineRule="auto"/>
              <w:jc w:val="center"/>
              <w:rPr>
                <w:rFonts w:ascii="Arial" w:hAnsi="Arial" w:cs="Arial"/>
                <w:bCs/>
                <w:sz w:val="18"/>
                <w:szCs w:val="18"/>
              </w:rPr>
            </w:pPr>
          </w:p>
          <w:p w14:paraId="75F57620" w14:textId="5A135BD3" w:rsidR="00694B49" w:rsidRPr="00C91335" w:rsidRDefault="00E15CD7" w:rsidP="00B7472E">
            <w:pPr>
              <w:numPr>
                <w:ilvl w:val="12"/>
                <w:numId w:val="0"/>
              </w:numPr>
              <w:spacing w:line="276" w:lineRule="auto"/>
              <w:jc w:val="center"/>
              <w:rPr>
                <w:rFonts w:ascii="Arial" w:hAnsi="Arial" w:cs="Arial"/>
                <w:bCs/>
                <w:sz w:val="18"/>
                <w:szCs w:val="18"/>
              </w:rPr>
            </w:pPr>
            <w:r w:rsidRPr="00C91335">
              <w:rPr>
                <w:rFonts w:ascii="Arial" w:hAnsi="Arial" w:cs="Arial"/>
                <w:bCs/>
                <w:sz w:val="18"/>
                <w:szCs w:val="18"/>
              </w:rPr>
              <w:t>Infidelidad Riesgos financieros</w:t>
            </w:r>
            <w:r w:rsidR="00694B49" w:rsidRPr="00C91335">
              <w:rPr>
                <w:rFonts w:ascii="Arial" w:hAnsi="Arial" w:cs="Arial"/>
                <w:bCs/>
                <w:sz w:val="18"/>
                <w:szCs w:val="18"/>
              </w:rPr>
              <w:t xml:space="preserve"> </w:t>
            </w:r>
          </w:p>
        </w:tc>
      </w:tr>
    </w:tbl>
    <w:p w14:paraId="432436F4" w14:textId="77777777" w:rsidR="009B52EE" w:rsidRPr="008B79FE" w:rsidRDefault="009B52EE" w:rsidP="00A60B33">
      <w:pPr>
        <w:pStyle w:val="Prrafodelista"/>
        <w:spacing w:line="276" w:lineRule="auto"/>
        <w:jc w:val="both"/>
        <w:rPr>
          <w:rFonts w:ascii="Arial" w:hAnsi="Arial" w:cs="Arial"/>
        </w:rPr>
      </w:pPr>
    </w:p>
    <w:p w14:paraId="06278456" w14:textId="17EA9ECB" w:rsidR="007E1D27" w:rsidRPr="008B79FE" w:rsidRDefault="002907C5" w:rsidP="00B7472E">
      <w:pPr>
        <w:pStyle w:val="Ttulo1"/>
        <w:numPr>
          <w:ilvl w:val="1"/>
          <w:numId w:val="18"/>
        </w:numPr>
        <w:spacing w:line="240" w:lineRule="auto"/>
        <w:jc w:val="both"/>
        <w:rPr>
          <w:rFonts w:cs="Arial"/>
          <w:sz w:val="22"/>
          <w:szCs w:val="36"/>
        </w:rPr>
      </w:pPr>
      <w:bookmarkStart w:id="115" w:name="_Toc144130992"/>
      <w:r w:rsidRPr="008B79FE">
        <w:rPr>
          <w:rFonts w:cs="Arial"/>
          <w:sz w:val="22"/>
          <w:szCs w:val="36"/>
        </w:rPr>
        <w:lastRenderedPageBreak/>
        <w:t>PÓLIZA DE SEGURO – AVIACIÓN</w:t>
      </w:r>
      <w:bookmarkEnd w:id="115"/>
      <w:r w:rsidRPr="008B79FE">
        <w:rPr>
          <w:rFonts w:cs="Arial"/>
          <w:sz w:val="22"/>
          <w:szCs w:val="36"/>
        </w:rPr>
        <w:t xml:space="preserve"> </w:t>
      </w:r>
    </w:p>
    <w:p w14:paraId="7E168446" w14:textId="4EB237CC" w:rsidR="00D93397" w:rsidRPr="008B79FE" w:rsidRDefault="00805BA1" w:rsidP="00B7472E">
      <w:pPr>
        <w:pStyle w:val="Ttulo1"/>
        <w:numPr>
          <w:ilvl w:val="2"/>
          <w:numId w:val="18"/>
        </w:numPr>
        <w:spacing w:line="240" w:lineRule="auto"/>
        <w:jc w:val="both"/>
        <w:rPr>
          <w:rFonts w:cs="Arial"/>
          <w:sz w:val="22"/>
          <w:szCs w:val="36"/>
        </w:rPr>
      </w:pPr>
      <w:bookmarkStart w:id="116" w:name="_Toc144130993"/>
      <w:r w:rsidRPr="008B79FE">
        <w:rPr>
          <w:rFonts w:cs="Arial"/>
          <w:sz w:val="22"/>
          <w:szCs w:val="36"/>
        </w:rPr>
        <w:t>Casco aviación drones</w:t>
      </w:r>
      <w:bookmarkEnd w:id="116"/>
      <w:r w:rsidRPr="008B79FE">
        <w:rPr>
          <w:rFonts w:cs="Arial"/>
          <w:sz w:val="22"/>
          <w:szCs w:val="36"/>
        </w:rPr>
        <w:t xml:space="preserve"> </w:t>
      </w:r>
    </w:p>
    <w:p w14:paraId="5D43F5FA" w14:textId="0E8532A8" w:rsidR="00D93397" w:rsidRPr="008B79FE" w:rsidRDefault="00D93397" w:rsidP="00B7472E">
      <w:pPr>
        <w:pStyle w:val="Ttulo1"/>
        <w:numPr>
          <w:ilvl w:val="3"/>
          <w:numId w:val="18"/>
        </w:numPr>
        <w:spacing w:line="240" w:lineRule="auto"/>
        <w:jc w:val="both"/>
        <w:rPr>
          <w:rFonts w:cs="Arial"/>
          <w:iCs/>
          <w:sz w:val="22"/>
          <w:szCs w:val="56"/>
        </w:rPr>
      </w:pPr>
      <w:bookmarkStart w:id="117" w:name="_Toc144130994"/>
      <w:r w:rsidRPr="008B79FE">
        <w:rPr>
          <w:rFonts w:cs="Arial"/>
          <w:iCs/>
          <w:sz w:val="22"/>
          <w:szCs w:val="56"/>
        </w:rPr>
        <w:t>Objeto de la póliza</w:t>
      </w:r>
      <w:bookmarkEnd w:id="117"/>
    </w:p>
    <w:p w14:paraId="1698375E" w14:textId="0F8E32EA" w:rsidR="009B52EE" w:rsidRPr="008B79FE" w:rsidRDefault="009B52EE" w:rsidP="00B7472E">
      <w:pPr>
        <w:spacing w:line="240" w:lineRule="auto"/>
        <w:jc w:val="both"/>
        <w:rPr>
          <w:rFonts w:ascii="Arial" w:hAnsi="Arial" w:cs="Arial"/>
        </w:rPr>
      </w:pPr>
      <w:r w:rsidRPr="008B79FE">
        <w:rPr>
          <w:rFonts w:ascii="Arial" w:hAnsi="Arial" w:cs="Arial"/>
        </w:rPr>
        <w:t xml:space="preserve">Amparar las pérdidas o daños y la responsabilidad civil frente a terceros y las pérdidas o daños materiales que afecten a las aeronaves no tripuladas (Drones) de propiedad de la UAE CUERPO OFICIAL BOMBEROS DE BOGOTÁ, bajo su responsabilidad, tenencia y/o control, y en general los recibidos a cualquier título y/o por los que tenga algún interés asegurable. </w:t>
      </w:r>
    </w:p>
    <w:p w14:paraId="79B2BD4E" w14:textId="03F27464" w:rsidR="00F35E71" w:rsidRPr="008B79FE" w:rsidRDefault="009B52EE" w:rsidP="00B7472E">
      <w:pPr>
        <w:spacing w:line="240" w:lineRule="auto"/>
        <w:jc w:val="both"/>
        <w:rPr>
          <w:rFonts w:ascii="Arial" w:hAnsi="Arial" w:cs="Arial"/>
        </w:rPr>
      </w:pPr>
      <w:r w:rsidRPr="008B79FE">
        <w:rPr>
          <w:rFonts w:ascii="Arial" w:hAnsi="Arial" w:cs="Arial"/>
        </w:rPr>
        <w:t>Acorde con las disposiciones legales que se encuentran en la Circular Reglamentaria No. 2 - REQUISITOS GENERALES DE AERONAVEGABILIDAD Y OPERACIÓN PARA AERONAVES PILOTEADAS A DISTANCIA (RPAS).</w:t>
      </w:r>
    </w:p>
    <w:p w14:paraId="3FC14587" w14:textId="53109B26" w:rsidR="0018381F" w:rsidRPr="008B79FE" w:rsidRDefault="00F35E71" w:rsidP="00B7472E">
      <w:pPr>
        <w:pStyle w:val="Ttulo1"/>
        <w:numPr>
          <w:ilvl w:val="3"/>
          <w:numId w:val="18"/>
        </w:numPr>
        <w:spacing w:line="240" w:lineRule="auto"/>
        <w:jc w:val="both"/>
        <w:rPr>
          <w:rFonts w:cs="Arial"/>
          <w:iCs/>
          <w:sz w:val="22"/>
          <w:szCs w:val="56"/>
        </w:rPr>
      </w:pPr>
      <w:bookmarkStart w:id="118" w:name="_Toc144130995"/>
      <w:r w:rsidRPr="008B79FE">
        <w:rPr>
          <w:rFonts w:cs="Arial"/>
          <w:iCs/>
          <w:sz w:val="22"/>
          <w:szCs w:val="56"/>
        </w:rPr>
        <w:t>O</w:t>
      </w:r>
      <w:r w:rsidR="009B52EE" w:rsidRPr="008B79FE">
        <w:rPr>
          <w:rFonts w:cs="Arial"/>
          <w:iCs/>
          <w:sz w:val="22"/>
          <w:szCs w:val="56"/>
        </w:rPr>
        <w:t>peradores de los drones</w:t>
      </w:r>
      <w:bookmarkEnd w:id="118"/>
    </w:p>
    <w:p w14:paraId="0A37ECBE" w14:textId="486758AA" w:rsidR="00F35E71" w:rsidRPr="008B79FE" w:rsidRDefault="009B52EE" w:rsidP="00B7472E">
      <w:pPr>
        <w:spacing w:line="240" w:lineRule="auto"/>
        <w:rPr>
          <w:rFonts w:ascii="Arial" w:hAnsi="Arial" w:cs="Arial"/>
        </w:rPr>
      </w:pPr>
      <w:r w:rsidRPr="008B79FE">
        <w:rPr>
          <w:rFonts w:ascii="Arial" w:hAnsi="Arial" w:cs="Arial"/>
        </w:rPr>
        <w:t>Pilotos con licencia, nombrados y aprobados. Experiencia mínima de 40 horas totales, incluyendo 200 despegues o lanzamientos o aterrizajes recuperaciones.</w:t>
      </w:r>
    </w:p>
    <w:p w14:paraId="2109DD1A" w14:textId="1718151C" w:rsidR="009B52EE" w:rsidRPr="008B79FE" w:rsidRDefault="009B52EE" w:rsidP="00B7472E">
      <w:pPr>
        <w:pStyle w:val="Ttulo1"/>
        <w:numPr>
          <w:ilvl w:val="3"/>
          <w:numId w:val="18"/>
        </w:numPr>
        <w:spacing w:line="240" w:lineRule="auto"/>
        <w:jc w:val="both"/>
        <w:rPr>
          <w:rFonts w:cs="Arial"/>
          <w:iCs/>
          <w:sz w:val="22"/>
          <w:szCs w:val="56"/>
        </w:rPr>
      </w:pPr>
      <w:bookmarkStart w:id="119" w:name="_Toc144130996"/>
      <w:r w:rsidRPr="008B79FE">
        <w:rPr>
          <w:rFonts w:cs="Arial"/>
          <w:iCs/>
          <w:sz w:val="22"/>
          <w:szCs w:val="56"/>
        </w:rPr>
        <w:t>Amparos</w:t>
      </w:r>
      <w:bookmarkEnd w:id="119"/>
    </w:p>
    <w:p w14:paraId="3C38348C" w14:textId="77777777" w:rsidR="0018381F" w:rsidRPr="008B79FE" w:rsidRDefault="0018381F" w:rsidP="00B7472E">
      <w:pPr>
        <w:pStyle w:val="Prrafodelista"/>
        <w:spacing w:line="240" w:lineRule="auto"/>
        <w:ind w:left="1800"/>
        <w:rPr>
          <w:rFonts w:ascii="Arial" w:eastAsiaTheme="majorEastAsia" w:hAnsi="Arial" w:cs="Arial"/>
          <w:b/>
          <w:iCs/>
          <w:szCs w:val="56"/>
        </w:rPr>
      </w:pPr>
    </w:p>
    <w:p w14:paraId="5B9AAB84" w14:textId="3B25C995" w:rsidR="009B52EE" w:rsidRPr="008B79FE" w:rsidRDefault="009B52EE" w:rsidP="00B7472E">
      <w:pPr>
        <w:pStyle w:val="Prrafodelista"/>
        <w:numPr>
          <w:ilvl w:val="0"/>
          <w:numId w:val="54"/>
        </w:numPr>
        <w:spacing w:line="240" w:lineRule="auto"/>
        <w:jc w:val="both"/>
        <w:rPr>
          <w:rFonts w:ascii="Arial" w:hAnsi="Arial" w:cs="Arial"/>
          <w:b/>
          <w:bCs/>
        </w:rPr>
      </w:pPr>
      <w:r w:rsidRPr="008B79FE">
        <w:rPr>
          <w:rFonts w:ascii="Arial" w:hAnsi="Arial" w:cs="Arial"/>
        </w:rPr>
        <w:t xml:space="preserve">PÉRDIDAS O DAÑOS A LA NAVE NO TRIPULADA INCLUIDA LA DESAPARICIÓN: Queda expresamente acordado que la aseguradora pagara o reparará, a su elección, la pérdida o daño accidental al vehículo aéreo no tripulado descrito en la carátula de la póliza, hasta el límite del valor asegurado allí indicado, que surja de los riesgos cubiertos, incluyendo su desaparición. </w:t>
      </w:r>
    </w:p>
    <w:p w14:paraId="12CC1A9E" w14:textId="77777777" w:rsidR="009B52EE" w:rsidRPr="008B79FE" w:rsidRDefault="009B52EE" w:rsidP="00B7472E">
      <w:pPr>
        <w:pStyle w:val="Prrafodelista"/>
        <w:spacing w:line="240" w:lineRule="auto"/>
        <w:jc w:val="both"/>
        <w:rPr>
          <w:rFonts w:ascii="Arial" w:hAnsi="Arial" w:cs="Arial"/>
          <w:b/>
          <w:bCs/>
        </w:rPr>
      </w:pPr>
    </w:p>
    <w:p w14:paraId="530BB3D4" w14:textId="71A94506" w:rsidR="0018381F" w:rsidRPr="008B79FE" w:rsidRDefault="009B52EE" w:rsidP="00B7472E">
      <w:pPr>
        <w:pStyle w:val="Prrafodelista"/>
        <w:numPr>
          <w:ilvl w:val="0"/>
          <w:numId w:val="54"/>
        </w:numPr>
        <w:spacing w:line="240" w:lineRule="auto"/>
        <w:jc w:val="both"/>
        <w:rPr>
          <w:rFonts w:ascii="Arial" w:hAnsi="Arial" w:cs="Arial"/>
          <w:b/>
          <w:bCs/>
        </w:rPr>
      </w:pPr>
      <w:r w:rsidRPr="008B79FE">
        <w:rPr>
          <w:rFonts w:ascii="Arial" w:hAnsi="Arial" w:cs="Arial"/>
        </w:rPr>
        <w:t xml:space="preserve">RESPONSABILIDAD CIVIL EXTRACONTRACTUAL: Queda expresamente acordado que la aseguradora indemnizará al asegurado por todas las sumas por las que legalmente este sea responsable y/o deba pagar por los perjuicios causados patrimonial y </w:t>
      </w:r>
      <w:proofErr w:type="spellStart"/>
      <w:r w:rsidRPr="008B79FE">
        <w:rPr>
          <w:rFonts w:ascii="Arial" w:hAnsi="Arial" w:cs="Arial"/>
        </w:rPr>
        <w:t>extrapatrimonialmente</w:t>
      </w:r>
      <w:proofErr w:type="spellEnd"/>
      <w:r w:rsidRPr="008B79FE">
        <w:rPr>
          <w:rFonts w:ascii="Arial" w:hAnsi="Arial" w:cs="Arial"/>
        </w:rPr>
        <w:t xml:space="preserve"> y relacionados con heridas corporales accidentales (fatales o no) y daños accidentales a propiedad de terceros, causados por el vehículo aéreo no tripulado o por cualquier objeto que se caiga de este.</w:t>
      </w:r>
    </w:p>
    <w:p w14:paraId="76CF0024" w14:textId="0D086BB1" w:rsidR="009B52EE" w:rsidRPr="008B79FE" w:rsidRDefault="0018381F" w:rsidP="00B7472E">
      <w:pPr>
        <w:pStyle w:val="Ttulo1"/>
        <w:numPr>
          <w:ilvl w:val="3"/>
          <w:numId w:val="18"/>
        </w:numPr>
        <w:spacing w:line="240" w:lineRule="auto"/>
        <w:jc w:val="both"/>
        <w:rPr>
          <w:rFonts w:cs="Arial"/>
          <w:iCs/>
          <w:sz w:val="22"/>
          <w:szCs w:val="56"/>
        </w:rPr>
      </w:pPr>
      <w:r w:rsidRPr="008B79FE">
        <w:rPr>
          <w:rFonts w:cs="Arial"/>
          <w:iCs/>
          <w:sz w:val="22"/>
          <w:szCs w:val="56"/>
        </w:rPr>
        <w:t xml:space="preserve"> </w:t>
      </w:r>
      <w:bookmarkStart w:id="120" w:name="_Toc144130997"/>
      <w:r w:rsidR="00F35E71" w:rsidRPr="008B79FE">
        <w:rPr>
          <w:rFonts w:cs="Arial"/>
          <w:iCs/>
          <w:sz w:val="22"/>
          <w:szCs w:val="56"/>
        </w:rPr>
        <w:t>Ampliación Aviso Del Siniestro</w:t>
      </w:r>
      <w:bookmarkEnd w:id="120"/>
    </w:p>
    <w:p w14:paraId="0B3861B1" w14:textId="77777777" w:rsidR="0018381F" w:rsidRPr="008B79FE" w:rsidRDefault="0018381F" w:rsidP="00B7472E">
      <w:pPr>
        <w:pStyle w:val="Prrafodelista"/>
        <w:spacing w:line="240" w:lineRule="auto"/>
        <w:ind w:left="1800"/>
        <w:rPr>
          <w:rFonts w:ascii="Arial" w:eastAsiaTheme="majorEastAsia" w:hAnsi="Arial" w:cs="Arial"/>
          <w:b/>
          <w:iCs/>
          <w:szCs w:val="56"/>
        </w:rPr>
      </w:pPr>
    </w:p>
    <w:p w14:paraId="64315E95" w14:textId="77777777" w:rsidR="00F35E71" w:rsidRPr="008B79FE" w:rsidRDefault="00F35E71" w:rsidP="00B7472E">
      <w:pPr>
        <w:pStyle w:val="Prrafodelista"/>
        <w:numPr>
          <w:ilvl w:val="0"/>
          <w:numId w:val="55"/>
        </w:numPr>
        <w:spacing w:line="240" w:lineRule="auto"/>
        <w:jc w:val="both"/>
        <w:rPr>
          <w:rFonts w:ascii="Arial" w:hAnsi="Arial" w:cs="Arial"/>
        </w:rPr>
      </w:pPr>
      <w:r w:rsidRPr="008B79FE">
        <w:rPr>
          <w:rFonts w:ascii="Arial" w:hAnsi="Arial" w:cs="Arial"/>
        </w:rPr>
        <w:t xml:space="preserve">Con termino de diez (10) días. </w:t>
      </w:r>
    </w:p>
    <w:p w14:paraId="4A7EF34D" w14:textId="3CFAFA62" w:rsidR="0018381F" w:rsidRPr="008B79FE" w:rsidRDefault="00F35E71" w:rsidP="00B7472E">
      <w:pPr>
        <w:pStyle w:val="Prrafodelista"/>
        <w:spacing w:line="240" w:lineRule="auto"/>
        <w:rPr>
          <w:rFonts w:ascii="Arial" w:hAnsi="Arial" w:cs="Arial"/>
        </w:rPr>
      </w:pPr>
      <w:r w:rsidRPr="008B79FE">
        <w:rPr>
          <w:rFonts w:ascii="Arial" w:hAnsi="Arial" w:cs="Arial"/>
        </w:rPr>
        <w:t xml:space="preserve">Queda convenido y aceptado que el asegurado podrá dar aviso de la ocurrencia del siniestro con el término señalado, siguientes a la fecha en que haya conocido o debido conocer la ocurrencia </w:t>
      </w:r>
      <w:r w:rsidR="00654D58" w:rsidRPr="008B79FE">
        <w:rPr>
          <w:rFonts w:ascii="Arial" w:hAnsi="Arial" w:cs="Arial"/>
        </w:rPr>
        <w:t>de este</w:t>
      </w:r>
      <w:r w:rsidRPr="008B79FE">
        <w:rPr>
          <w:rFonts w:ascii="Arial" w:hAnsi="Arial" w:cs="Arial"/>
        </w:rPr>
        <w:t>.</w:t>
      </w:r>
    </w:p>
    <w:p w14:paraId="61F190F4" w14:textId="36B763A3" w:rsidR="00F35E71" w:rsidRPr="008B79FE" w:rsidRDefault="00F35E71" w:rsidP="00B7472E">
      <w:pPr>
        <w:pStyle w:val="Ttulo1"/>
        <w:numPr>
          <w:ilvl w:val="3"/>
          <w:numId w:val="18"/>
        </w:numPr>
        <w:spacing w:line="240" w:lineRule="auto"/>
        <w:jc w:val="both"/>
        <w:rPr>
          <w:rFonts w:cs="Arial"/>
          <w:iCs/>
          <w:sz w:val="22"/>
          <w:szCs w:val="56"/>
        </w:rPr>
      </w:pPr>
      <w:bookmarkStart w:id="121" w:name="_Toc144130998"/>
      <w:r w:rsidRPr="008B79FE">
        <w:rPr>
          <w:rFonts w:cs="Arial"/>
          <w:iCs/>
          <w:sz w:val="22"/>
          <w:szCs w:val="56"/>
        </w:rPr>
        <w:lastRenderedPageBreak/>
        <w:t>Aplicación de Garantías</w:t>
      </w:r>
      <w:bookmarkEnd w:id="121"/>
      <w:r w:rsidRPr="008B79FE">
        <w:rPr>
          <w:rFonts w:cs="Arial"/>
          <w:iCs/>
          <w:sz w:val="22"/>
          <w:szCs w:val="56"/>
        </w:rPr>
        <w:t xml:space="preserve"> </w:t>
      </w:r>
    </w:p>
    <w:p w14:paraId="14C4CBEA" w14:textId="77777777" w:rsidR="00F35E71" w:rsidRPr="008B79FE" w:rsidRDefault="00F35E71" w:rsidP="00B7472E">
      <w:pPr>
        <w:spacing w:line="240" w:lineRule="auto"/>
        <w:jc w:val="both"/>
        <w:rPr>
          <w:rFonts w:ascii="Arial" w:hAnsi="Arial" w:cs="Arial"/>
        </w:rPr>
      </w:pPr>
      <w:r w:rsidRPr="008B79FE">
        <w:rPr>
          <w:rFonts w:ascii="Arial" w:hAnsi="Arial" w:cs="Arial"/>
        </w:rPr>
        <w:t>Queda expresamente acordado y aceptado que la cobertura otorgada bajo la presente póliza queda sujeta al cumplimiento de las siguientes garantías por parte de la entidad:</w:t>
      </w:r>
    </w:p>
    <w:p w14:paraId="4479014B" w14:textId="50BD1DAB" w:rsidR="00F35E71" w:rsidRPr="008B79FE" w:rsidRDefault="00F35E71" w:rsidP="00B7472E">
      <w:pPr>
        <w:pStyle w:val="Prrafodelista"/>
        <w:numPr>
          <w:ilvl w:val="0"/>
          <w:numId w:val="56"/>
        </w:numPr>
        <w:spacing w:line="240" w:lineRule="auto"/>
        <w:jc w:val="both"/>
        <w:rPr>
          <w:rFonts w:ascii="Arial" w:hAnsi="Arial" w:cs="Arial"/>
          <w:b/>
          <w:bCs/>
        </w:rPr>
      </w:pPr>
      <w:r w:rsidRPr="008B79FE">
        <w:rPr>
          <w:rFonts w:ascii="Arial" w:hAnsi="Arial" w:cs="Arial"/>
        </w:rPr>
        <w:t xml:space="preserve">El operador del RPA debe tener un permiso colombiano válido de </w:t>
      </w:r>
      <w:proofErr w:type="spellStart"/>
      <w:r w:rsidRPr="008B79FE">
        <w:rPr>
          <w:rFonts w:ascii="Arial" w:hAnsi="Arial" w:cs="Arial"/>
        </w:rPr>
        <w:t>RPA’s</w:t>
      </w:r>
      <w:proofErr w:type="spellEnd"/>
      <w:r w:rsidRPr="008B79FE">
        <w:rPr>
          <w:rFonts w:ascii="Arial" w:hAnsi="Arial" w:cs="Arial"/>
        </w:rPr>
        <w:t xml:space="preserve"> para volar antes del inicio de la vigencia de la póliza. </w:t>
      </w:r>
    </w:p>
    <w:p w14:paraId="571A1111" w14:textId="77777777" w:rsidR="00F35E71" w:rsidRPr="008B79FE" w:rsidRDefault="00F35E71" w:rsidP="00B7472E">
      <w:pPr>
        <w:pStyle w:val="Prrafodelista"/>
        <w:numPr>
          <w:ilvl w:val="0"/>
          <w:numId w:val="56"/>
        </w:numPr>
        <w:spacing w:line="240" w:lineRule="auto"/>
        <w:jc w:val="both"/>
        <w:rPr>
          <w:rFonts w:ascii="Arial" w:hAnsi="Arial" w:cs="Arial"/>
          <w:b/>
          <w:bCs/>
        </w:rPr>
      </w:pPr>
      <w:r w:rsidRPr="008B79FE">
        <w:rPr>
          <w:rFonts w:ascii="Arial" w:hAnsi="Arial" w:cs="Arial"/>
        </w:rPr>
        <w:t xml:space="preserve">Excluidas las reclamaciones relativas a incumplimiento de las leyes de privacidad y / o protección de datos y pérdida o daño de datos. </w:t>
      </w:r>
    </w:p>
    <w:p w14:paraId="0BCAB23E" w14:textId="272A3749" w:rsidR="00F35E71" w:rsidRPr="008B79FE" w:rsidRDefault="00F35E71" w:rsidP="00B7472E">
      <w:pPr>
        <w:pStyle w:val="Prrafodelista"/>
        <w:numPr>
          <w:ilvl w:val="0"/>
          <w:numId w:val="56"/>
        </w:numPr>
        <w:spacing w:line="240" w:lineRule="auto"/>
        <w:jc w:val="both"/>
        <w:rPr>
          <w:rFonts w:ascii="Arial" w:hAnsi="Arial" w:cs="Arial"/>
          <w:b/>
          <w:bCs/>
        </w:rPr>
      </w:pPr>
      <w:r w:rsidRPr="008B79FE">
        <w:rPr>
          <w:rFonts w:ascii="Arial" w:hAnsi="Arial" w:cs="Arial"/>
        </w:rPr>
        <w:t xml:space="preserve">Sin embargo, durante el período de la póliza, se pueden incluir operadores adicionales siempre que cuenten con una licencia y / o certificación de piloto de avión no tripulado, aprobado por el Centro de Capacitación autorizado por CAA </w:t>
      </w:r>
    </w:p>
    <w:p w14:paraId="524CB344" w14:textId="6BC90786" w:rsidR="00F35E71" w:rsidRPr="008B79FE" w:rsidRDefault="00F35E71" w:rsidP="00B7472E">
      <w:pPr>
        <w:pStyle w:val="Prrafodelista"/>
        <w:numPr>
          <w:ilvl w:val="0"/>
          <w:numId w:val="56"/>
        </w:numPr>
        <w:spacing w:line="240" w:lineRule="auto"/>
        <w:jc w:val="both"/>
        <w:rPr>
          <w:rFonts w:ascii="Arial" w:hAnsi="Arial" w:cs="Arial"/>
          <w:b/>
          <w:bCs/>
        </w:rPr>
      </w:pPr>
      <w:r w:rsidRPr="008B79FE">
        <w:rPr>
          <w:rFonts w:ascii="Arial" w:hAnsi="Arial" w:cs="Arial"/>
        </w:rPr>
        <w:t>El Asegurado y/u Operador de RPA no deben tener Reclamaciones en los últimos 5 años</w:t>
      </w:r>
    </w:p>
    <w:p w14:paraId="491B49BA" w14:textId="0C769F11" w:rsidR="0018381F" w:rsidRPr="008B79FE" w:rsidRDefault="00F35E71" w:rsidP="00B7472E">
      <w:pPr>
        <w:pStyle w:val="Ttulo1"/>
        <w:numPr>
          <w:ilvl w:val="3"/>
          <w:numId w:val="18"/>
        </w:numPr>
        <w:spacing w:line="240" w:lineRule="auto"/>
        <w:jc w:val="both"/>
        <w:rPr>
          <w:rFonts w:cs="Arial"/>
          <w:iCs/>
          <w:sz w:val="22"/>
          <w:szCs w:val="56"/>
        </w:rPr>
      </w:pPr>
      <w:bookmarkStart w:id="122" w:name="_Toc144130999"/>
      <w:r w:rsidRPr="008B79FE">
        <w:rPr>
          <w:rFonts w:cs="Arial"/>
          <w:iCs/>
          <w:sz w:val="22"/>
          <w:szCs w:val="56"/>
        </w:rPr>
        <w:t>Subrogación</w:t>
      </w:r>
      <w:bookmarkEnd w:id="122"/>
    </w:p>
    <w:p w14:paraId="06063B6B" w14:textId="03645646" w:rsidR="0018381F" w:rsidRPr="008B79FE" w:rsidRDefault="00F35E71" w:rsidP="00B7472E">
      <w:pPr>
        <w:spacing w:line="240" w:lineRule="auto"/>
        <w:jc w:val="both"/>
        <w:rPr>
          <w:rFonts w:ascii="Arial" w:hAnsi="Arial" w:cs="Arial"/>
        </w:rPr>
      </w:pPr>
      <w:r w:rsidRPr="008B79FE">
        <w:rPr>
          <w:rFonts w:ascii="Arial" w:hAnsi="Arial" w:cs="Arial"/>
        </w:rPr>
        <w:t xml:space="preserve">Al indemnizar un siniestro la compañía se subroga, por ministerio de la ley y hasta concurrencia de su importe, en los derechos del Asegurado contra las personas responsables del siniestro, no obstante, la Compañía renuncia expresamente a ejercer sus derechos de subrogación contra: </w:t>
      </w:r>
    </w:p>
    <w:p w14:paraId="217E9971" w14:textId="77777777" w:rsidR="00F35E71" w:rsidRPr="008B79FE" w:rsidRDefault="00F35E71" w:rsidP="00B7472E">
      <w:pPr>
        <w:pStyle w:val="Prrafodelista"/>
        <w:numPr>
          <w:ilvl w:val="0"/>
          <w:numId w:val="57"/>
        </w:numPr>
        <w:spacing w:line="240" w:lineRule="auto"/>
        <w:jc w:val="both"/>
        <w:rPr>
          <w:rFonts w:ascii="Arial" w:hAnsi="Arial" w:cs="Arial"/>
          <w:b/>
          <w:bCs/>
        </w:rPr>
      </w:pPr>
      <w:r w:rsidRPr="008B79FE">
        <w:rPr>
          <w:rFonts w:ascii="Arial" w:hAnsi="Arial" w:cs="Arial"/>
        </w:rPr>
        <w:t xml:space="preserve">Cualquier persona o Entidad que sea un Asegurado bajo la póliza. </w:t>
      </w:r>
    </w:p>
    <w:p w14:paraId="4757302D" w14:textId="1B331239" w:rsidR="00F35E71" w:rsidRPr="008B79FE" w:rsidRDefault="00F35E71" w:rsidP="00B7472E">
      <w:pPr>
        <w:pStyle w:val="Prrafodelista"/>
        <w:numPr>
          <w:ilvl w:val="0"/>
          <w:numId w:val="57"/>
        </w:numPr>
        <w:spacing w:line="240" w:lineRule="auto"/>
        <w:jc w:val="both"/>
        <w:rPr>
          <w:rFonts w:ascii="Arial" w:hAnsi="Arial" w:cs="Arial"/>
          <w:b/>
          <w:bCs/>
        </w:rPr>
      </w:pPr>
      <w:r w:rsidRPr="008B79FE">
        <w:rPr>
          <w:rFonts w:ascii="Arial" w:hAnsi="Arial" w:cs="Arial"/>
        </w:rPr>
        <w:t xml:space="preserve">Cualquier filial, subsidiaria u operadora del asegurado. </w:t>
      </w:r>
    </w:p>
    <w:p w14:paraId="6782AD49" w14:textId="528E56D8" w:rsidR="00F35E71" w:rsidRPr="008B79FE" w:rsidRDefault="00F35E71" w:rsidP="00B7472E">
      <w:pPr>
        <w:pStyle w:val="Prrafodelista"/>
        <w:numPr>
          <w:ilvl w:val="0"/>
          <w:numId w:val="57"/>
        </w:numPr>
        <w:spacing w:line="240" w:lineRule="auto"/>
        <w:jc w:val="both"/>
        <w:rPr>
          <w:rFonts w:ascii="Arial" w:hAnsi="Arial" w:cs="Arial"/>
          <w:b/>
          <w:bCs/>
        </w:rPr>
      </w:pPr>
      <w:r w:rsidRPr="008B79FE">
        <w:rPr>
          <w:rFonts w:ascii="Arial" w:hAnsi="Arial" w:cs="Arial"/>
        </w:rPr>
        <w:t>Cualquier miembro de la Junta Directiva o cualquier empleado o dependiente del Asegurado incluidos los contratistas para apoyo a la gestión misional de la Entidad, salvo el caso en que los daños hayan sido causados intencionalmente por ellos.</w:t>
      </w:r>
    </w:p>
    <w:p w14:paraId="10BA693A" w14:textId="2292F2D3" w:rsidR="008E535E" w:rsidRPr="008B79FE" w:rsidRDefault="008E535E" w:rsidP="00B7472E">
      <w:pPr>
        <w:pStyle w:val="Ttulo1"/>
        <w:numPr>
          <w:ilvl w:val="3"/>
          <w:numId w:val="18"/>
        </w:numPr>
        <w:spacing w:line="240" w:lineRule="auto"/>
        <w:ind w:left="1080"/>
        <w:jc w:val="both"/>
        <w:rPr>
          <w:rFonts w:cs="Arial"/>
          <w:iCs/>
          <w:sz w:val="22"/>
          <w:szCs w:val="52"/>
        </w:rPr>
      </w:pPr>
      <w:bookmarkStart w:id="123" w:name="_Toc144131000"/>
      <w:r w:rsidRPr="008B79FE">
        <w:rPr>
          <w:rFonts w:cs="Arial"/>
          <w:iCs/>
          <w:sz w:val="22"/>
          <w:szCs w:val="52"/>
        </w:rPr>
        <w:t>Responsables del reporte de novedades</w:t>
      </w:r>
      <w:r w:rsidR="00E15CD7" w:rsidRPr="008B79FE">
        <w:rPr>
          <w:rFonts w:cs="Arial"/>
          <w:iCs/>
          <w:sz w:val="22"/>
          <w:szCs w:val="52"/>
        </w:rPr>
        <w:t xml:space="preserve"> Drones</w:t>
      </w:r>
      <w:r w:rsidRPr="008B79FE">
        <w:rPr>
          <w:rFonts w:cs="Arial"/>
          <w:iCs/>
          <w:sz w:val="22"/>
          <w:szCs w:val="52"/>
        </w:rPr>
        <w:t>.</w:t>
      </w:r>
      <w:bookmarkEnd w:id="123"/>
    </w:p>
    <w:tbl>
      <w:tblPr>
        <w:tblStyle w:val="Tablaconcuadrcula"/>
        <w:tblW w:w="0" w:type="auto"/>
        <w:jc w:val="center"/>
        <w:tblLook w:val="04A0" w:firstRow="1" w:lastRow="0" w:firstColumn="1" w:lastColumn="0" w:noHBand="0" w:noVBand="1"/>
      </w:tblPr>
      <w:tblGrid>
        <w:gridCol w:w="2545"/>
        <w:gridCol w:w="4738"/>
        <w:gridCol w:w="1613"/>
      </w:tblGrid>
      <w:tr w:rsidR="008B79FE" w:rsidRPr="00B7472E" w14:paraId="62E34417" w14:textId="77777777" w:rsidTr="002D290B">
        <w:trPr>
          <w:trHeight w:val="367"/>
          <w:jc w:val="center"/>
        </w:trPr>
        <w:tc>
          <w:tcPr>
            <w:tcW w:w="2545" w:type="dxa"/>
            <w:shd w:val="clear" w:color="auto" w:fill="C00000"/>
          </w:tcPr>
          <w:p w14:paraId="5A63989B" w14:textId="7A45AE2C" w:rsidR="005C3D53" w:rsidRPr="00B7472E" w:rsidRDefault="001F27C9" w:rsidP="005C3D53">
            <w:pPr>
              <w:numPr>
                <w:ilvl w:val="12"/>
                <w:numId w:val="0"/>
              </w:numPr>
              <w:spacing w:line="276" w:lineRule="auto"/>
              <w:jc w:val="center"/>
              <w:rPr>
                <w:rFonts w:ascii="Arial" w:hAnsi="Arial" w:cs="Arial"/>
                <w:b/>
                <w:sz w:val="18"/>
                <w:szCs w:val="18"/>
              </w:rPr>
            </w:pPr>
            <w:r w:rsidRPr="00B7472E">
              <w:rPr>
                <w:rFonts w:ascii="Arial" w:hAnsi="Arial" w:cs="Arial"/>
                <w:b/>
                <w:sz w:val="18"/>
                <w:szCs w:val="18"/>
              </w:rPr>
              <w:t>Área</w:t>
            </w:r>
            <w:r w:rsidR="005C3D53" w:rsidRPr="00B7472E">
              <w:rPr>
                <w:rFonts w:ascii="Arial" w:hAnsi="Arial" w:cs="Arial"/>
                <w:b/>
                <w:sz w:val="18"/>
                <w:szCs w:val="18"/>
              </w:rPr>
              <w:t>/Grupo</w:t>
            </w:r>
          </w:p>
        </w:tc>
        <w:tc>
          <w:tcPr>
            <w:tcW w:w="4738" w:type="dxa"/>
            <w:shd w:val="clear" w:color="auto" w:fill="C00000"/>
          </w:tcPr>
          <w:p w14:paraId="39E2578A" w14:textId="4A10326E" w:rsidR="005C3D53" w:rsidRPr="00B7472E" w:rsidRDefault="005C3D53" w:rsidP="005C3D53">
            <w:pPr>
              <w:numPr>
                <w:ilvl w:val="12"/>
                <w:numId w:val="0"/>
              </w:numPr>
              <w:spacing w:line="276" w:lineRule="auto"/>
              <w:jc w:val="center"/>
              <w:rPr>
                <w:rFonts w:ascii="Arial" w:hAnsi="Arial" w:cs="Arial"/>
                <w:b/>
                <w:sz w:val="18"/>
                <w:szCs w:val="18"/>
              </w:rPr>
            </w:pPr>
            <w:r w:rsidRPr="00B7472E">
              <w:rPr>
                <w:rFonts w:ascii="Arial" w:hAnsi="Arial" w:cs="Arial"/>
                <w:b/>
                <w:sz w:val="18"/>
                <w:szCs w:val="18"/>
              </w:rPr>
              <w:t>Actividad</w:t>
            </w:r>
          </w:p>
        </w:tc>
        <w:tc>
          <w:tcPr>
            <w:tcW w:w="1613" w:type="dxa"/>
            <w:shd w:val="clear" w:color="auto" w:fill="C00000"/>
          </w:tcPr>
          <w:p w14:paraId="3B450BD2" w14:textId="3B37B472" w:rsidR="005C3D53" w:rsidRPr="00B7472E" w:rsidRDefault="005C3D53" w:rsidP="005C3D53">
            <w:pPr>
              <w:numPr>
                <w:ilvl w:val="12"/>
                <w:numId w:val="0"/>
              </w:numPr>
              <w:spacing w:line="276" w:lineRule="auto"/>
              <w:jc w:val="center"/>
              <w:rPr>
                <w:rFonts w:ascii="Arial" w:hAnsi="Arial" w:cs="Arial"/>
                <w:b/>
                <w:sz w:val="18"/>
                <w:szCs w:val="18"/>
              </w:rPr>
            </w:pPr>
            <w:r w:rsidRPr="00B7472E">
              <w:rPr>
                <w:rFonts w:ascii="Arial" w:hAnsi="Arial" w:cs="Arial"/>
                <w:b/>
                <w:sz w:val="18"/>
                <w:szCs w:val="18"/>
              </w:rPr>
              <w:t>Novedad a:</w:t>
            </w:r>
          </w:p>
        </w:tc>
      </w:tr>
      <w:tr w:rsidR="008E535E" w:rsidRPr="00B7472E" w14:paraId="3FA18B49" w14:textId="77777777" w:rsidTr="002D290B">
        <w:trPr>
          <w:trHeight w:val="356"/>
          <w:jc w:val="center"/>
        </w:trPr>
        <w:tc>
          <w:tcPr>
            <w:tcW w:w="2545" w:type="dxa"/>
          </w:tcPr>
          <w:p w14:paraId="43B8072A" w14:textId="77777777" w:rsidR="008E535E" w:rsidRPr="00B7472E" w:rsidRDefault="008E535E" w:rsidP="002D290B">
            <w:pPr>
              <w:numPr>
                <w:ilvl w:val="12"/>
                <w:numId w:val="0"/>
              </w:numPr>
              <w:spacing w:line="276" w:lineRule="auto"/>
              <w:jc w:val="center"/>
              <w:rPr>
                <w:rFonts w:ascii="Arial" w:hAnsi="Arial" w:cs="Arial"/>
                <w:bCs/>
                <w:sz w:val="18"/>
                <w:szCs w:val="18"/>
              </w:rPr>
            </w:pPr>
          </w:p>
          <w:p w14:paraId="085415F8" w14:textId="6D75AA31" w:rsidR="008E535E" w:rsidRPr="00B7472E" w:rsidRDefault="008E535E" w:rsidP="00B7472E">
            <w:pPr>
              <w:numPr>
                <w:ilvl w:val="12"/>
                <w:numId w:val="0"/>
              </w:numPr>
              <w:spacing w:line="276" w:lineRule="auto"/>
              <w:jc w:val="center"/>
              <w:rPr>
                <w:rFonts w:ascii="Arial" w:hAnsi="Arial" w:cs="Arial"/>
                <w:bCs/>
                <w:sz w:val="18"/>
                <w:szCs w:val="18"/>
              </w:rPr>
            </w:pPr>
            <w:r w:rsidRPr="00B7472E">
              <w:rPr>
                <w:rFonts w:ascii="Arial" w:hAnsi="Arial" w:cs="Arial"/>
                <w:bCs/>
                <w:sz w:val="18"/>
                <w:szCs w:val="18"/>
              </w:rPr>
              <w:t>Subdirección de Gestión Operativa/ SART</w:t>
            </w:r>
          </w:p>
        </w:tc>
        <w:tc>
          <w:tcPr>
            <w:tcW w:w="4738" w:type="dxa"/>
          </w:tcPr>
          <w:p w14:paraId="294ED2D6" w14:textId="77777777" w:rsidR="008E535E" w:rsidRPr="00B7472E" w:rsidRDefault="008E535E" w:rsidP="002D290B">
            <w:pPr>
              <w:spacing w:line="276" w:lineRule="auto"/>
              <w:jc w:val="both"/>
              <w:rPr>
                <w:rFonts w:ascii="Arial" w:hAnsi="Arial" w:cs="Arial"/>
                <w:sz w:val="18"/>
                <w:szCs w:val="18"/>
              </w:rPr>
            </w:pPr>
          </w:p>
          <w:p w14:paraId="05F0FE23" w14:textId="33E4CA79" w:rsidR="008E535E" w:rsidRPr="00B7472E" w:rsidRDefault="00E15CD7" w:rsidP="00D01CE1">
            <w:pPr>
              <w:pStyle w:val="Prrafodelista"/>
              <w:numPr>
                <w:ilvl w:val="0"/>
                <w:numId w:val="115"/>
              </w:numPr>
              <w:spacing w:line="276" w:lineRule="auto"/>
              <w:ind w:hanging="623"/>
              <w:jc w:val="both"/>
              <w:rPr>
                <w:rFonts w:ascii="Arial" w:hAnsi="Arial" w:cs="Arial"/>
                <w:sz w:val="18"/>
                <w:szCs w:val="18"/>
              </w:rPr>
            </w:pPr>
            <w:r w:rsidRPr="00B7472E">
              <w:rPr>
                <w:rFonts w:ascii="Arial" w:hAnsi="Arial" w:cs="Arial"/>
                <w:sz w:val="18"/>
                <w:szCs w:val="18"/>
              </w:rPr>
              <w:t xml:space="preserve">Cambios en la situación del riesgo </w:t>
            </w:r>
          </w:p>
          <w:p w14:paraId="4FFB2998" w14:textId="5502F4C9" w:rsidR="00E15CD7" w:rsidRPr="00B7472E" w:rsidRDefault="00E15CD7" w:rsidP="00B7472E">
            <w:pPr>
              <w:pStyle w:val="Prrafodelista"/>
              <w:numPr>
                <w:ilvl w:val="0"/>
                <w:numId w:val="115"/>
              </w:numPr>
              <w:spacing w:line="276" w:lineRule="auto"/>
              <w:ind w:left="239" w:hanging="142"/>
              <w:jc w:val="both"/>
              <w:rPr>
                <w:rFonts w:ascii="Arial" w:hAnsi="Arial" w:cs="Arial"/>
                <w:bCs/>
                <w:sz w:val="18"/>
                <w:szCs w:val="18"/>
              </w:rPr>
            </w:pPr>
            <w:r w:rsidRPr="00B7472E">
              <w:rPr>
                <w:rFonts w:ascii="Arial" w:hAnsi="Arial" w:cs="Arial"/>
                <w:sz w:val="18"/>
                <w:szCs w:val="18"/>
              </w:rPr>
              <w:t xml:space="preserve">Compra de Accesorios </w:t>
            </w:r>
          </w:p>
        </w:tc>
        <w:tc>
          <w:tcPr>
            <w:tcW w:w="1613" w:type="dxa"/>
          </w:tcPr>
          <w:p w14:paraId="253553F0" w14:textId="77777777" w:rsidR="00E15CD7" w:rsidRPr="00B7472E" w:rsidRDefault="00E15CD7" w:rsidP="002D290B">
            <w:pPr>
              <w:numPr>
                <w:ilvl w:val="12"/>
                <w:numId w:val="0"/>
              </w:numPr>
              <w:spacing w:line="276" w:lineRule="auto"/>
              <w:jc w:val="center"/>
              <w:rPr>
                <w:rFonts w:ascii="Arial" w:hAnsi="Arial" w:cs="Arial"/>
                <w:bCs/>
                <w:sz w:val="18"/>
                <w:szCs w:val="18"/>
              </w:rPr>
            </w:pPr>
          </w:p>
          <w:p w14:paraId="52E894CE" w14:textId="1F0D1C4A" w:rsidR="008E535E" w:rsidRPr="00B7472E" w:rsidRDefault="00E15CD7" w:rsidP="00B7472E">
            <w:pPr>
              <w:numPr>
                <w:ilvl w:val="12"/>
                <w:numId w:val="0"/>
              </w:numPr>
              <w:spacing w:line="276" w:lineRule="auto"/>
              <w:jc w:val="center"/>
              <w:rPr>
                <w:rFonts w:ascii="Arial" w:hAnsi="Arial" w:cs="Arial"/>
                <w:bCs/>
                <w:sz w:val="18"/>
                <w:szCs w:val="18"/>
              </w:rPr>
            </w:pPr>
            <w:r w:rsidRPr="00B7472E">
              <w:rPr>
                <w:rFonts w:ascii="Arial" w:hAnsi="Arial" w:cs="Arial"/>
                <w:bCs/>
                <w:sz w:val="18"/>
                <w:szCs w:val="18"/>
              </w:rPr>
              <w:t xml:space="preserve">Casco Aviación Drones </w:t>
            </w:r>
            <w:r w:rsidR="008E535E" w:rsidRPr="00B7472E">
              <w:rPr>
                <w:rFonts w:ascii="Arial" w:hAnsi="Arial" w:cs="Arial"/>
                <w:bCs/>
                <w:sz w:val="18"/>
                <w:szCs w:val="18"/>
              </w:rPr>
              <w:t xml:space="preserve"> </w:t>
            </w:r>
          </w:p>
        </w:tc>
      </w:tr>
    </w:tbl>
    <w:p w14:paraId="686CAA7F" w14:textId="77777777" w:rsidR="008E535E" w:rsidRPr="008B79FE" w:rsidRDefault="008E535E" w:rsidP="008E535E">
      <w:pPr>
        <w:spacing w:line="276" w:lineRule="auto"/>
        <w:jc w:val="both"/>
        <w:rPr>
          <w:rFonts w:ascii="Arial" w:hAnsi="Arial" w:cs="Arial"/>
          <w:b/>
          <w:bCs/>
        </w:rPr>
      </w:pPr>
    </w:p>
    <w:p w14:paraId="7843E777" w14:textId="29B65516" w:rsidR="007E1D27" w:rsidRPr="008B79FE" w:rsidRDefault="002907C5" w:rsidP="00B7472E">
      <w:pPr>
        <w:pStyle w:val="Ttulo1"/>
        <w:numPr>
          <w:ilvl w:val="1"/>
          <w:numId w:val="18"/>
        </w:numPr>
        <w:spacing w:line="240" w:lineRule="auto"/>
        <w:jc w:val="both"/>
        <w:rPr>
          <w:rFonts w:cs="Arial"/>
          <w:sz w:val="22"/>
          <w:szCs w:val="36"/>
        </w:rPr>
      </w:pPr>
      <w:bookmarkStart w:id="124" w:name="_Toc144131001"/>
      <w:r w:rsidRPr="008B79FE">
        <w:rPr>
          <w:rFonts w:cs="Arial"/>
          <w:sz w:val="22"/>
          <w:szCs w:val="36"/>
        </w:rPr>
        <w:t>PÓLIZAS DE SEGURO – PERSONAS</w:t>
      </w:r>
      <w:bookmarkEnd w:id="124"/>
    </w:p>
    <w:p w14:paraId="11140CC1" w14:textId="71CE8EDB" w:rsidR="009F31B4" w:rsidRPr="008B79FE" w:rsidRDefault="00805BA1" w:rsidP="00B7472E">
      <w:pPr>
        <w:pStyle w:val="Ttulo1"/>
        <w:numPr>
          <w:ilvl w:val="2"/>
          <w:numId w:val="18"/>
        </w:numPr>
        <w:spacing w:line="240" w:lineRule="auto"/>
        <w:jc w:val="both"/>
        <w:rPr>
          <w:rFonts w:cs="Arial"/>
          <w:sz w:val="22"/>
          <w:szCs w:val="36"/>
        </w:rPr>
      </w:pPr>
      <w:bookmarkStart w:id="125" w:name="_Toc144131002"/>
      <w:r w:rsidRPr="008B79FE">
        <w:rPr>
          <w:rFonts w:cs="Arial"/>
          <w:sz w:val="22"/>
          <w:szCs w:val="36"/>
        </w:rPr>
        <w:t>Accidentes personales pasajeros</w:t>
      </w:r>
      <w:bookmarkEnd w:id="125"/>
      <w:r w:rsidRPr="008B79FE">
        <w:rPr>
          <w:rFonts w:cs="Arial"/>
          <w:sz w:val="22"/>
          <w:szCs w:val="36"/>
        </w:rPr>
        <w:t xml:space="preserve"> </w:t>
      </w:r>
    </w:p>
    <w:p w14:paraId="1B5AD4B4" w14:textId="10EC6E68" w:rsidR="00D93397" w:rsidRPr="008B79FE" w:rsidRDefault="00D93397" w:rsidP="00B7472E">
      <w:pPr>
        <w:pStyle w:val="Ttulo1"/>
        <w:numPr>
          <w:ilvl w:val="3"/>
          <w:numId w:val="18"/>
        </w:numPr>
        <w:spacing w:line="240" w:lineRule="auto"/>
        <w:jc w:val="both"/>
        <w:rPr>
          <w:rFonts w:cs="Arial"/>
          <w:iCs/>
          <w:sz w:val="22"/>
          <w:szCs w:val="56"/>
        </w:rPr>
      </w:pPr>
      <w:bookmarkStart w:id="126" w:name="_Toc144131003"/>
      <w:r w:rsidRPr="008B79FE">
        <w:rPr>
          <w:rFonts w:cs="Arial"/>
          <w:iCs/>
          <w:sz w:val="22"/>
          <w:szCs w:val="56"/>
        </w:rPr>
        <w:t>Objeto de la Póliza</w:t>
      </w:r>
      <w:bookmarkEnd w:id="126"/>
      <w:r w:rsidRPr="008B79FE">
        <w:rPr>
          <w:rFonts w:cs="Arial"/>
          <w:iCs/>
          <w:sz w:val="22"/>
          <w:szCs w:val="56"/>
        </w:rPr>
        <w:t xml:space="preserve"> </w:t>
      </w:r>
      <w:r w:rsidR="009F31B4" w:rsidRPr="008B79FE">
        <w:rPr>
          <w:rFonts w:cs="Arial"/>
          <w:iCs/>
          <w:sz w:val="22"/>
          <w:szCs w:val="56"/>
        </w:rPr>
        <w:t xml:space="preserve"> </w:t>
      </w:r>
    </w:p>
    <w:p w14:paraId="515EE809" w14:textId="31837636" w:rsidR="00181980" w:rsidRPr="008B79FE" w:rsidRDefault="00181980" w:rsidP="00B7472E">
      <w:pPr>
        <w:spacing w:line="240" w:lineRule="auto"/>
        <w:jc w:val="both"/>
        <w:rPr>
          <w:rFonts w:ascii="Arial" w:eastAsiaTheme="majorEastAsia" w:hAnsi="Arial" w:cs="Arial"/>
          <w:bCs/>
          <w:szCs w:val="36"/>
        </w:rPr>
      </w:pPr>
      <w:r w:rsidRPr="008B79FE">
        <w:rPr>
          <w:rFonts w:ascii="Arial" w:eastAsiaTheme="majorEastAsia" w:hAnsi="Arial" w:cs="Arial"/>
          <w:bCs/>
          <w:szCs w:val="36"/>
        </w:rPr>
        <w:t>Amparar la muerte o lesiones causadas a los pasajeros ocupantes del vehículo ocurridos dentro del territorio nacional, con los vehículos automotores de propiedad de la UAE CUERPO OFICIAL BOMBEROS DE BOGOTÁ.</w:t>
      </w:r>
    </w:p>
    <w:p w14:paraId="0888E69F" w14:textId="77A1EEB5" w:rsidR="007E1D27" w:rsidRPr="008B79FE" w:rsidRDefault="00181980" w:rsidP="00B7472E">
      <w:pPr>
        <w:pStyle w:val="Ttulo1"/>
        <w:numPr>
          <w:ilvl w:val="3"/>
          <w:numId w:val="18"/>
        </w:numPr>
        <w:spacing w:line="240" w:lineRule="auto"/>
        <w:jc w:val="both"/>
        <w:rPr>
          <w:rFonts w:cs="Arial"/>
          <w:noProof/>
        </w:rPr>
      </w:pPr>
      <w:bookmarkStart w:id="127" w:name="_Toc144131004"/>
      <w:r w:rsidRPr="008B79FE">
        <w:rPr>
          <w:rFonts w:cs="Arial"/>
          <w:iCs/>
          <w:sz w:val="22"/>
          <w:szCs w:val="56"/>
        </w:rPr>
        <w:lastRenderedPageBreak/>
        <w:t>vehículos objeto de cobertura</w:t>
      </w:r>
      <w:bookmarkEnd w:id="127"/>
    </w:p>
    <w:p w14:paraId="77616A8B" w14:textId="77777777" w:rsidR="00171EBE" w:rsidRPr="008B79FE" w:rsidRDefault="00171EBE" w:rsidP="00B7472E">
      <w:pPr>
        <w:spacing w:line="240" w:lineRule="auto"/>
        <w:rPr>
          <w:rFonts w:ascii="Arial" w:hAnsi="Arial" w:cs="Arial"/>
        </w:rPr>
      </w:pPr>
    </w:p>
    <w:p w14:paraId="41FD5EDA" w14:textId="36EDE2D4" w:rsidR="007E1D27" w:rsidRPr="008B79FE" w:rsidRDefault="00181980" w:rsidP="00B7472E">
      <w:pPr>
        <w:pStyle w:val="Ttulo1"/>
        <w:numPr>
          <w:ilvl w:val="3"/>
          <w:numId w:val="18"/>
        </w:numPr>
        <w:spacing w:line="240" w:lineRule="auto"/>
        <w:jc w:val="both"/>
        <w:rPr>
          <w:rFonts w:cs="Arial"/>
          <w:iCs/>
          <w:sz w:val="22"/>
          <w:szCs w:val="56"/>
        </w:rPr>
      </w:pPr>
      <w:bookmarkStart w:id="128" w:name="_Toc144131005"/>
      <w:r w:rsidRPr="008B79FE">
        <w:rPr>
          <w:rFonts w:cs="Arial"/>
          <w:iCs/>
          <w:sz w:val="22"/>
          <w:szCs w:val="56"/>
        </w:rPr>
        <w:t>Coberturas</w:t>
      </w:r>
      <w:r w:rsidR="009375D4" w:rsidRPr="008B79FE">
        <w:rPr>
          <w:rFonts w:cs="Arial"/>
          <w:iCs/>
          <w:sz w:val="22"/>
          <w:szCs w:val="56"/>
        </w:rPr>
        <w:t xml:space="preserve"> y gastos amparados</w:t>
      </w:r>
      <w:bookmarkEnd w:id="128"/>
      <w:r w:rsidR="009375D4" w:rsidRPr="008B79FE">
        <w:rPr>
          <w:rFonts w:cs="Arial"/>
          <w:iCs/>
          <w:sz w:val="22"/>
          <w:szCs w:val="56"/>
        </w:rPr>
        <w:t xml:space="preserve"> </w:t>
      </w:r>
    </w:p>
    <w:p w14:paraId="79E48ACE" w14:textId="77777777" w:rsidR="009F31B4" w:rsidRPr="008B79FE" w:rsidRDefault="009F31B4" w:rsidP="00B7472E">
      <w:pPr>
        <w:pStyle w:val="Prrafodelista"/>
        <w:spacing w:line="240" w:lineRule="auto"/>
        <w:ind w:left="1800"/>
        <w:jc w:val="both"/>
        <w:rPr>
          <w:rFonts w:ascii="Arial" w:hAnsi="Arial" w:cs="Arial"/>
          <w:b/>
          <w:bCs/>
        </w:rPr>
      </w:pPr>
    </w:p>
    <w:p w14:paraId="233BF44B" w14:textId="1796253A" w:rsidR="00181980" w:rsidRPr="008B79FE" w:rsidRDefault="00181980" w:rsidP="00B7472E">
      <w:pPr>
        <w:pStyle w:val="Prrafodelista"/>
        <w:numPr>
          <w:ilvl w:val="0"/>
          <w:numId w:val="14"/>
        </w:numPr>
        <w:spacing w:line="240" w:lineRule="auto"/>
        <w:jc w:val="both"/>
        <w:rPr>
          <w:rFonts w:ascii="Arial" w:eastAsiaTheme="majorEastAsia" w:hAnsi="Arial" w:cs="Arial"/>
          <w:b/>
          <w:szCs w:val="36"/>
        </w:rPr>
      </w:pPr>
      <w:r w:rsidRPr="008B79FE">
        <w:rPr>
          <w:rFonts w:ascii="Arial" w:eastAsiaTheme="majorEastAsia" w:hAnsi="Arial" w:cs="Arial"/>
          <w:b/>
          <w:szCs w:val="36"/>
        </w:rPr>
        <w:t xml:space="preserve">Muerte accidental: </w:t>
      </w:r>
      <w:r w:rsidRPr="008B79FE">
        <w:rPr>
          <w:rFonts w:ascii="Arial" w:eastAsiaTheme="majorEastAsia" w:hAnsi="Arial" w:cs="Arial"/>
          <w:bCs/>
          <w:szCs w:val="36"/>
        </w:rPr>
        <w:t>Cuando dentro de los 180 días comunes a la ocurrencia de un accidente amparado para este seguro, la aseguradora se compromete expresamente a reconocer al beneficiario o beneficiarios la suma asegurada individual establecida en estas condiciones particulares, si como consecuencia del accidente amparado sobreviene la muerte del asegurado.</w:t>
      </w:r>
    </w:p>
    <w:p w14:paraId="08909D55" w14:textId="379CB448" w:rsidR="00181980" w:rsidRPr="008B79FE" w:rsidRDefault="00181980" w:rsidP="00B7472E">
      <w:pPr>
        <w:pStyle w:val="Prrafodelista"/>
        <w:numPr>
          <w:ilvl w:val="0"/>
          <w:numId w:val="14"/>
        </w:numPr>
        <w:spacing w:line="240" w:lineRule="auto"/>
        <w:jc w:val="both"/>
        <w:rPr>
          <w:rFonts w:ascii="Arial" w:eastAsiaTheme="majorEastAsia" w:hAnsi="Arial" w:cs="Arial"/>
          <w:bCs/>
          <w:szCs w:val="36"/>
        </w:rPr>
      </w:pPr>
      <w:r w:rsidRPr="008B79FE">
        <w:rPr>
          <w:rFonts w:ascii="Arial" w:eastAsiaTheme="majorEastAsia" w:hAnsi="Arial" w:cs="Arial"/>
          <w:b/>
          <w:szCs w:val="36"/>
        </w:rPr>
        <w:t xml:space="preserve">Incapacidad total y permanente:  </w:t>
      </w:r>
      <w:r w:rsidRPr="008B79FE">
        <w:rPr>
          <w:rFonts w:ascii="Arial" w:eastAsiaTheme="majorEastAsia" w:hAnsi="Arial" w:cs="Arial"/>
          <w:bCs/>
          <w:szCs w:val="36"/>
        </w:rPr>
        <w:t xml:space="preserve">Es la disminución irreparable de la capacidad laboral del pasajero, así como los perjuicios morales del pasajero, como consecuencia de un accidente de tránsito del vehículo asegurado relacionado en la póliza, por el cual el asegurado sea civilmente responsable, que se manifieste dentro de los ciento ochenta (180) días calendario contados a partir de la ocurrencia del mismo. </w:t>
      </w:r>
    </w:p>
    <w:p w14:paraId="2EF08E43" w14:textId="77777777" w:rsidR="00181980" w:rsidRPr="008B79FE" w:rsidRDefault="00181980" w:rsidP="00B7472E">
      <w:pPr>
        <w:pStyle w:val="Prrafodelista"/>
        <w:spacing w:line="240" w:lineRule="auto"/>
        <w:jc w:val="both"/>
        <w:rPr>
          <w:rFonts w:ascii="Arial" w:eastAsiaTheme="majorEastAsia" w:hAnsi="Arial" w:cs="Arial"/>
          <w:bCs/>
          <w:szCs w:val="36"/>
        </w:rPr>
      </w:pPr>
    </w:p>
    <w:p w14:paraId="41CAFCD7" w14:textId="5D8E65A6" w:rsidR="00181980" w:rsidRPr="008B79FE" w:rsidRDefault="00181980" w:rsidP="00B7472E">
      <w:pPr>
        <w:pStyle w:val="Prrafodelista"/>
        <w:spacing w:line="240" w:lineRule="auto"/>
        <w:jc w:val="both"/>
        <w:rPr>
          <w:rFonts w:ascii="Arial" w:eastAsiaTheme="majorEastAsia" w:hAnsi="Arial" w:cs="Arial"/>
          <w:bCs/>
          <w:szCs w:val="36"/>
        </w:rPr>
      </w:pPr>
      <w:r w:rsidRPr="008B79FE">
        <w:rPr>
          <w:rFonts w:ascii="Arial" w:eastAsiaTheme="majorEastAsia" w:hAnsi="Arial" w:cs="Arial"/>
          <w:bCs/>
          <w:szCs w:val="36"/>
        </w:rPr>
        <w:t>Se entiende por incapacidad total y permanente la producida por alteraciones orgánicas o funcionales incurables que hubieren ocasionado la pérdida del 50% o más de la capacidad laboral del pasajero, siempre que se encuentre debidamente calificada de acuerdo con el manual único para la calificación de invalidez de que trata el decreto 917 de 1999 y demás normas concordantes.</w:t>
      </w:r>
    </w:p>
    <w:p w14:paraId="01DB1AF4" w14:textId="77777777" w:rsidR="00181980" w:rsidRPr="008B79FE" w:rsidRDefault="00181980" w:rsidP="00B7472E">
      <w:pPr>
        <w:pStyle w:val="Prrafodelista"/>
        <w:spacing w:line="240" w:lineRule="auto"/>
        <w:jc w:val="both"/>
        <w:rPr>
          <w:rFonts w:ascii="Arial" w:eastAsiaTheme="majorEastAsia" w:hAnsi="Arial" w:cs="Arial"/>
          <w:b/>
          <w:szCs w:val="36"/>
        </w:rPr>
      </w:pPr>
    </w:p>
    <w:p w14:paraId="0D669537" w14:textId="77777777" w:rsidR="00181980" w:rsidRPr="008B79FE" w:rsidRDefault="00181980" w:rsidP="00B7472E">
      <w:pPr>
        <w:pStyle w:val="Prrafodelista"/>
        <w:numPr>
          <w:ilvl w:val="0"/>
          <w:numId w:val="14"/>
        </w:numPr>
        <w:spacing w:line="240" w:lineRule="auto"/>
        <w:jc w:val="both"/>
        <w:rPr>
          <w:rFonts w:ascii="Arial" w:eastAsiaTheme="majorEastAsia" w:hAnsi="Arial" w:cs="Arial"/>
          <w:bCs/>
          <w:szCs w:val="36"/>
        </w:rPr>
      </w:pPr>
      <w:r w:rsidRPr="008B79FE">
        <w:rPr>
          <w:rFonts w:ascii="Arial" w:eastAsiaTheme="majorEastAsia" w:hAnsi="Arial" w:cs="Arial"/>
          <w:b/>
          <w:szCs w:val="36"/>
        </w:rPr>
        <w:t xml:space="preserve">Incapacidad temporal: </w:t>
      </w:r>
      <w:r w:rsidRPr="008B79FE">
        <w:rPr>
          <w:rFonts w:ascii="Arial" w:eastAsiaTheme="majorEastAsia" w:hAnsi="Arial" w:cs="Arial"/>
          <w:bCs/>
          <w:szCs w:val="36"/>
        </w:rPr>
        <w:t xml:space="preserve">Es la disminución transitoria de la capacidad de trabajo del pasajero, así como los perjuicios morales del pasajero como consecuencia de un accidente de tránsito del vehículo asegurado relacionado en la póliza, por el cual el asegurado sea civilmente responsable. </w:t>
      </w:r>
    </w:p>
    <w:p w14:paraId="3377159B" w14:textId="77777777" w:rsidR="00181980" w:rsidRPr="008B79FE" w:rsidRDefault="00181980" w:rsidP="00B7472E">
      <w:pPr>
        <w:pStyle w:val="Prrafodelista"/>
        <w:spacing w:line="240" w:lineRule="auto"/>
        <w:jc w:val="both"/>
        <w:rPr>
          <w:rFonts w:ascii="Arial" w:eastAsiaTheme="majorEastAsia" w:hAnsi="Arial" w:cs="Arial"/>
          <w:bCs/>
          <w:szCs w:val="36"/>
        </w:rPr>
      </w:pPr>
    </w:p>
    <w:p w14:paraId="709C9FA5" w14:textId="7A849EBE" w:rsidR="00181980" w:rsidRPr="008B79FE" w:rsidRDefault="00181980" w:rsidP="00B7472E">
      <w:pPr>
        <w:pStyle w:val="Prrafodelista"/>
        <w:spacing w:line="240" w:lineRule="auto"/>
        <w:jc w:val="both"/>
        <w:rPr>
          <w:rFonts w:ascii="Arial" w:eastAsiaTheme="majorEastAsia" w:hAnsi="Arial" w:cs="Arial"/>
          <w:bCs/>
          <w:szCs w:val="36"/>
        </w:rPr>
      </w:pPr>
      <w:r w:rsidRPr="008B79FE">
        <w:rPr>
          <w:rFonts w:ascii="Arial" w:eastAsiaTheme="majorEastAsia" w:hAnsi="Arial" w:cs="Arial"/>
          <w:bCs/>
          <w:szCs w:val="36"/>
        </w:rPr>
        <w:t>Constituye incapacidad temporal toda limitación que impida a un pasajero, en un periodo determinado de tiempo, desempeñar cualquier ocupación u oficio remunerado para el cual esté razonablemente calificado en atención a su educación o experiencia. La aseguradora indemnizará hasta un máximo de (120) ciento veinte días, la cantidad dejada de percibir, que será determinada por el ingreso base de liquidación de los aportes al sistema de seguridad social o al ingreso demostrado en el último.</w:t>
      </w:r>
    </w:p>
    <w:p w14:paraId="1AE0287B" w14:textId="77777777" w:rsidR="00181980" w:rsidRPr="008B79FE" w:rsidRDefault="00181980" w:rsidP="00B7472E">
      <w:pPr>
        <w:pStyle w:val="Prrafodelista"/>
        <w:spacing w:line="240" w:lineRule="auto"/>
        <w:jc w:val="both"/>
        <w:rPr>
          <w:rFonts w:ascii="Arial" w:eastAsiaTheme="majorEastAsia" w:hAnsi="Arial" w:cs="Arial"/>
          <w:b/>
          <w:szCs w:val="36"/>
        </w:rPr>
      </w:pPr>
    </w:p>
    <w:p w14:paraId="2044EA97" w14:textId="77777777" w:rsidR="00181980" w:rsidRPr="008B79FE" w:rsidRDefault="00181980" w:rsidP="00B7472E">
      <w:pPr>
        <w:pStyle w:val="Prrafodelista"/>
        <w:numPr>
          <w:ilvl w:val="0"/>
          <w:numId w:val="14"/>
        </w:numPr>
        <w:spacing w:line="240" w:lineRule="auto"/>
        <w:jc w:val="both"/>
        <w:rPr>
          <w:rFonts w:ascii="Arial" w:eastAsiaTheme="majorEastAsia" w:hAnsi="Arial" w:cs="Arial"/>
          <w:bCs/>
          <w:szCs w:val="36"/>
        </w:rPr>
      </w:pPr>
      <w:r w:rsidRPr="008B79FE">
        <w:rPr>
          <w:rFonts w:ascii="Arial" w:eastAsiaTheme="majorEastAsia" w:hAnsi="Arial" w:cs="Arial"/>
          <w:b/>
          <w:szCs w:val="36"/>
        </w:rPr>
        <w:t xml:space="preserve">Desmembración: </w:t>
      </w:r>
      <w:r w:rsidRPr="008B79FE">
        <w:rPr>
          <w:rFonts w:ascii="Arial" w:eastAsiaTheme="majorEastAsia" w:hAnsi="Arial" w:cs="Arial"/>
          <w:bCs/>
          <w:szCs w:val="36"/>
        </w:rPr>
        <w:t>Cuando dentro de los 180 días comunes a la ocurrencia de un accidente amparado para este seguro, el asegurado padeciere como consecuencia de dicho evento alguna de las pérdidas o inutilizaciones, la Aseguradora pagará el porcentaje acordado de la suma individual asegurada.</w:t>
      </w:r>
    </w:p>
    <w:p w14:paraId="0EE85DD4" w14:textId="77777777" w:rsidR="00181980" w:rsidRPr="008B79FE" w:rsidRDefault="00181980" w:rsidP="00B7472E">
      <w:pPr>
        <w:pStyle w:val="Prrafodelista"/>
        <w:spacing w:line="240" w:lineRule="auto"/>
        <w:jc w:val="both"/>
        <w:rPr>
          <w:rFonts w:ascii="Arial" w:eastAsiaTheme="majorEastAsia" w:hAnsi="Arial" w:cs="Arial"/>
          <w:bCs/>
          <w:szCs w:val="36"/>
        </w:rPr>
      </w:pPr>
    </w:p>
    <w:p w14:paraId="4716FD8F" w14:textId="03643F9F" w:rsidR="00181980" w:rsidRPr="008B79FE" w:rsidRDefault="00181980" w:rsidP="00B7472E">
      <w:pPr>
        <w:pStyle w:val="Prrafodelista"/>
        <w:spacing w:line="240" w:lineRule="auto"/>
        <w:jc w:val="both"/>
        <w:rPr>
          <w:rFonts w:ascii="Arial" w:eastAsiaTheme="majorEastAsia" w:hAnsi="Arial" w:cs="Arial"/>
          <w:bCs/>
          <w:szCs w:val="36"/>
        </w:rPr>
      </w:pPr>
      <w:r w:rsidRPr="008B79FE">
        <w:rPr>
          <w:rFonts w:ascii="Arial" w:eastAsiaTheme="majorEastAsia" w:hAnsi="Arial" w:cs="Arial"/>
          <w:bCs/>
          <w:szCs w:val="36"/>
        </w:rPr>
        <w:t>Se entiende por desmembración cuando en asegurado padeciere como consecuencia de accidente amparado la pérdida funcional o inutilización corporal descritas en la tabla pertinente.</w:t>
      </w:r>
    </w:p>
    <w:p w14:paraId="1207A78A" w14:textId="77777777" w:rsidR="00181980" w:rsidRPr="008B79FE" w:rsidRDefault="00181980" w:rsidP="00B7472E">
      <w:pPr>
        <w:pStyle w:val="Prrafodelista"/>
        <w:spacing w:line="240" w:lineRule="auto"/>
        <w:jc w:val="both"/>
        <w:rPr>
          <w:rFonts w:ascii="Arial" w:eastAsiaTheme="majorEastAsia" w:hAnsi="Arial" w:cs="Arial"/>
          <w:b/>
          <w:szCs w:val="36"/>
        </w:rPr>
      </w:pPr>
    </w:p>
    <w:p w14:paraId="57887ACD" w14:textId="59682750" w:rsidR="00181980" w:rsidRPr="008B79FE" w:rsidRDefault="00181980" w:rsidP="00B7472E">
      <w:pPr>
        <w:pStyle w:val="Prrafodelista"/>
        <w:numPr>
          <w:ilvl w:val="0"/>
          <w:numId w:val="14"/>
        </w:numPr>
        <w:spacing w:line="240" w:lineRule="auto"/>
        <w:jc w:val="both"/>
        <w:rPr>
          <w:rFonts w:ascii="Arial" w:eastAsiaTheme="majorEastAsia" w:hAnsi="Arial" w:cs="Arial"/>
          <w:b/>
          <w:szCs w:val="36"/>
        </w:rPr>
      </w:pPr>
      <w:r w:rsidRPr="008B79FE">
        <w:rPr>
          <w:rFonts w:ascii="Arial" w:eastAsiaTheme="majorEastAsia" w:hAnsi="Arial" w:cs="Arial"/>
          <w:b/>
          <w:szCs w:val="36"/>
        </w:rPr>
        <w:t xml:space="preserve">Gastos médicos, quirúrgicos, farmacéuticos y hospitalarios por reembolso: </w:t>
      </w:r>
      <w:r w:rsidRPr="008B79FE">
        <w:rPr>
          <w:rFonts w:ascii="Arial" w:eastAsiaTheme="majorEastAsia" w:hAnsi="Arial" w:cs="Arial"/>
          <w:bCs/>
          <w:szCs w:val="36"/>
        </w:rPr>
        <w:t>Cuando dentro de los 180 días comunes a la ocurrencia de un accidente amparado para este seguro, el asegurado tuviere que recibir atención médica como consecuencia de las lesiones sufridas en dicho evento, la Aseguradora reembolsará el valor de los honorarios pagados a tales profesionales o prestará servicios mediante convenios (IPS), con los cuales tenga acuerdo</w:t>
      </w:r>
    </w:p>
    <w:p w14:paraId="1BD56824" w14:textId="77777777" w:rsidR="00181980" w:rsidRPr="008B79FE" w:rsidRDefault="00181980" w:rsidP="00B7472E">
      <w:pPr>
        <w:pStyle w:val="Prrafodelista"/>
        <w:spacing w:line="240" w:lineRule="auto"/>
        <w:jc w:val="both"/>
        <w:rPr>
          <w:rFonts w:ascii="Arial" w:eastAsiaTheme="majorEastAsia" w:hAnsi="Arial" w:cs="Arial"/>
          <w:b/>
          <w:szCs w:val="36"/>
        </w:rPr>
      </w:pPr>
    </w:p>
    <w:p w14:paraId="7003E103" w14:textId="472072E8" w:rsidR="00181980" w:rsidRPr="008B79FE" w:rsidRDefault="00181980" w:rsidP="00B7472E">
      <w:pPr>
        <w:pStyle w:val="Prrafodelista"/>
        <w:numPr>
          <w:ilvl w:val="0"/>
          <w:numId w:val="14"/>
        </w:numPr>
        <w:spacing w:line="240" w:lineRule="auto"/>
        <w:jc w:val="both"/>
        <w:rPr>
          <w:rFonts w:ascii="Arial" w:eastAsiaTheme="majorEastAsia" w:hAnsi="Arial" w:cs="Arial"/>
          <w:b/>
          <w:szCs w:val="36"/>
        </w:rPr>
      </w:pPr>
      <w:r w:rsidRPr="008B79FE">
        <w:rPr>
          <w:rFonts w:ascii="Arial" w:eastAsiaTheme="majorEastAsia" w:hAnsi="Arial" w:cs="Arial"/>
          <w:b/>
          <w:szCs w:val="36"/>
        </w:rPr>
        <w:t xml:space="preserve">Auxilio funerario: </w:t>
      </w:r>
      <w:r w:rsidRPr="008B79FE">
        <w:rPr>
          <w:rFonts w:ascii="Arial" w:eastAsiaTheme="majorEastAsia" w:hAnsi="Arial" w:cs="Arial"/>
          <w:bCs/>
          <w:szCs w:val="36"/>
        </w:rPr>
        <w:t>En caso de muerte de unos de los pasajeros, la aseguradora reembolsará hasta la suma pactada en la cobertura de la póliza a la persona que demuestre haber sufragado los gastos funerarios del asegurado fallecido, siempre y cuando la muerte haya sido originada por un accidente de tránsito amparado por este seguro.</w:t>
      </w:r>
    </w:p>
    <w:p w14:paraId="59507A9A" w14:textId="5576A900" w:rsidR="0007020E" w:rsidRPr="008B79FE" w:rsidRDefault="0007020E" w:rsidP="00B7472E">
      <w:pPr>
        <w:pStyle w:val="Ttulo1"/>
        <w:numPr>
          <w:ilvl w:val="3"/>
          <w:numId w:val="18"/>
        </w:numPr>
        <w:spacing w:line="240" w:lineRule="auto"/>
        <w:jc w:val="both"/>
        <w:rPr>
          <w:rFonts w:cs="Arial"/>
          <w:iCs/>
          <w:sz w:val="22"/>
          <w:szCs w:val="56"/>
        </w:rPr>
      </w:pPr>
      <w:bookmarkStart w:id="129" w:name="_Toc144131006"/>
      <w:r w:rsidRPr="008B79FE">
        <w:rPr>
          <w:rFonts w:cs="Arial"/>
          <w:iCs/>
          <w:sz w:val="22"/>
          <w:szCs w:val="56"/>
        </w:rPr>
        <w:t>Tabla de Indemnización:</w:t>
      </w:r>
      <w:bookmarkEnd w:id="129"/>
    </w:p>
    <w:tbl>
      <w:tblPr>
        <w:tblStyle w:val="Tablaconcuadrcula"/>
        <w:tblW w:w="0" w:type="auto"/>
        <w:tblInd w:w="1242" w:type="dxa"/>
        <w:tblLook w:val="04A0" w:firstRow="1" w:lastRow="0" w:firstColumn="1" w:lastColumn="0" w:noHBand="0" w:noVBand="1"/>
      </w:tblPr>
      <w:tblGrid>
        <w:gridCol w:w="7956"/>
        <w:gridCol w:w="1085"/>
      </w:tblGrid>
      <w:tr w:rsidR="008B79FE" w:rsidRPr="00B7472E" w14:paraId="0DCE9928" w14:textId="77777777" w:rsidTr="00E15CD7">
        <w:trPr>
          <w:trHeight w:val="295"/>
        </w:trPr>
        <w:tc>
          <w:tcPr>
            <w:tcW w:w="7956" w:type="dxa"/>
            <w:noWrap/>
            <w:hideMark/>
          </w:tcPr>
          <w:p w14:paraId="2E28230B"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Enajenación mental incurable con impotencia funcional absoluta.</w:t>
            </w:r>
          </w:p>
        </w:tc>
        <w:tc>
          <w:tcPr>
            <w:tcW w:w="1085" w:type="dxa"/>
            <w:noWrap/>
            <w:hideMark/>
          </w:tcPr>
          <w:p w14:paraId="54D5168A"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100%</w:t>
            </w:r>
          </w:p>
        </w:tc>
      </w:tr>
      <w:tr w:rsidR="008B79FE" w:rsidRPr="00B7472E" w14:paraId="586B955F" w14:textId="77777777" w:rsidTr="00E15CD7">
        <w:trPr>
          <w:trHeight w:val="295"/>
        </w:trPr>
        <w:tc>
          <w:tcPr>
            <w:tcW w:w="7956" w:type="dxa"/>
            <w:noWrap/>
            <w:hideMark/>
          </w:tcPr>
          <w:p w14:paraId="49D65205" w14:textId="48AEC038"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Pérdida total e irreparable de la vista por ambos ojos</w:t>
            </w:r>
          </w:p>
        </w:tc>
        <w:tc>
          <w:tcPr>
            <w:tcW w:w="1085" w:type="dxa"/>
            <w:noWrap/>
            <w:hideMark/>
          </w:tcPr>
          <w:p w14:paraId="3E157663"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100%</w:t>
            </w:r>
          </w:p>
        </w:tc>
      </w:tr>
      <w:tr w:rsidR="008B79FE" w:rsidRPr="00B7472E" w14:paraId="6CF5951A" w14:textId="77777777" w:rsidTr="00E15CD7">
        <w:trPr>
          <w:trHeight w:val="295"/>
        </w:trPr>
        <w:tc>
          <w:tcPr>
            <w:tcW w:w="7956" w:type="dxa"/>
            <w:hideMark/>
          </w:tcPr>
          <w:p w14:paraId="324E3C72"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 ambos pies por encima del tobillo o ambas manos por encima de la muñeca</w:t>
            </w:r>
          </w:p>
        </w:tc>
        <w:tc>
          <w:tcPr>
            <w:tcW w:w="1085" w:type="dxa"/>
            <w:noWrap/>
            <w:hideMark/>
          </w:tcPr>
          <w:p w14:paraId="7E71C092"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100%</w:t>
            </w:r>
          </w:p>
        </w:tc>
      </w:tr>
      <w:tr w:rsidR="008B79FE" w:rsidRPr="00B7472E" w14:paraId="030A5ABA" w14:textId="77777777" w:rsidTr="00E15CD7">
        <w:trPr>
          <w:trHeight w:val="295"/>
        </w:trPr>
        <w:tc>
          <w:tcPr>
            <w:tcW w:w="7956" w:type="dxa"/>
            <w:noWrap/>
            <w:hideMark/>
          </w:tcPr>
          <w:p w14:paraId="2465EE39"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 una mano y un pie</w:t>
            </w:r>
          </w:p>
        </w:tc>
        <w:tc>
          <w:tcPr>
            <w:tcW w:w="1085" w:type="dxa"/>
            <w:noWrap/>
            <w:hideMark/>
          </w:tcPr>
          <w:p w14:paraId="7570CA35"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100%</w:t>
            </w:r>
          </w:p>
        </w:tc>
      </w:tr>
      <w:tr w:rsidR="008B79FE" w:rsidRPr="00B7472E" w14:paraId="7BEDBF8E" w14:textId="77777777" w:rsidTr="00E15CD7">
        <w:trPr>
          <w:trHeight w:val="295"/>
        </w:trPr>
        <w:tc>
          <w:tcPr>
            <w:tcW w:w="7956" w:type="dxa"/>
            <w:noWrap/>
            <w:hideMark/>
          </w:tcPr>
          <w:p w14:paraId="3F4754A2"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 una mano o un pie y la visión de un ojo</w:t>
            </w:r>
          </w:p>
        </w:tc>
        <w:tc>
          <w:tcPr>
            <w:tcW w:w="1085" w:type="dxa"/>
            <w:noWrap/>
            <w:hideMark/>
          </w:tcPr>
          <w:p w14:paraId="2E869423"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100%</w:t>
            </w:r>
          </w:p>
        </w:tc>
      </w:tr>
      <w:tr w:rsidR="008B79FE" w:rsidRPr="00B7472E" w14:paraId="13263697" w14:textId="77777777" w:rsidTr="002D290B">
        <w:trPr>
          <w:trHeight w:val="295"/>
        </w:trPr>
        <w:tc>
          <w:tcPr>
            <w:tcW w:w="7956" w:type="dxa"/>
            <w:noWrap/>
            <w:hideMark/>
          </w:tcPr>
          <w:p w14:paraId="5EEB7AC1" w14:textId="1DB19583"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Pérdida total e irrecuperable de la audición y el habla</w:t>
            </w:r>
          </w:p>
        </w:tc>
        <w:tc>
          <w:tcPr>
            <w:tcW w:w="1085" w:type="dxa"/>
            <w:noWrap/>
            <w:hideMark/>
          </w:tcPr>
          <w:p w14:paraId="0AD11BDA"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100%</w:t>
            </w:r>
          </w:p>
        </w:tc>
      </w:tr>
      <w:tr w:rsidR="008B79FE" w:rsidRPr="00B7472E" w14:paraId="46D7C817" w14:textId="77777777" w:rsidTr="00E15CD7">
        <w:trPr>
          <w:trHeight w:val="295"/>
        </w:trPr>
        <w:tc>
          <w:tcPr>
            <w:tcW w:w="7956" w:type="dxa"/>
            <w:noWrap/>
            <w:hideMark/>
          </w:tcPr>
          <w:p w14:paraId="3C0901C4" w14:textId="05790243"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Pérdida total e irreparable de la audición por ambos oídos</w:t>
            </w:r>
          </w:p>
        </w:tc>
        <w:tc>
          <w:tcPr>
            <w:tcW w:w="1085" w:type="dxa"/>
            <w:noWrap/>
            <w:hideMark/>
          </w:tcPr>
          <w:p w14:paraId="40959DE9"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80%</w:t>
            </w:r>
          </w:p>
        </w:tc>
      </w:tr>
      <w:tr w:rsidR="008B79FE" w:rsidRPr="00B7472E" w14:paraId="10AA906D" w14:textId="77777777" w:rsidTr="00E15CD7">
        <w:trPr>
          <w:trHeight w:val="295"/>
        </w:trPr>
        <w:tc>
          <w:tcPr>
            <w:tcW w:w="7956" w:type="dxa"/>
            <w:hideMark/>
          </w:tcPr>
          <w:p w14:paraId="5F23E907"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del brazo derecho o izquierdo según sea diestro o zurdo</w:t>
            </w:r>
          </w:p>
        </w:tc>
        <w:tc>
          <w:tcPr>
            <w:tcW w:w="1085" w:type="dxa"/>
            <w:noWrap/>
            <w:hideMark/>
          </w:tcPr>
          <w:p w14:paraId="7FAFA71A"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70%</w:t>
            </w:r>
          </w:p>
        </w:tc>
      </w:tr>
      <w:tr w:rsidR="008B79FE" w:rsidRPr="00B7472E" w14:paraId="6170CE62" w14:textId="77777777" w:rsidTr="00E15CD7">
        <w:trPr>
          <w:trHeight w:val="295"/>
        </w:trPr>
        <w:tc>
          <w:tcPr>
            <w:tcW w:w="7956" w:type="dxa"/>
            <w:hideMark/>
          </w:tcPr>
          <w:p w14:paraId="7A73625C"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 un pie conservando el talón, o de una mano conservando la muñeca</w:t>
            </w:r>
          </w:p>
        </w:tc>
        <w:tc>
          <w:tcPr>
            <w:tcW w:w="1085" w:type="dxa"/>
            <w:noWrap/>
            <w:hideMark/>
          </w:tcPr>
          <w:p w14:paraId="37916F8A"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50%</w:t>
            </w:r>
          </w:p>
        </w:tc>
      </w:tr>
      <w:tr w:rsidR="008B79FE" w:rsidRPr="00B7472E" w14:paraId="659A6866" w14:textId="77777777" w:rsidTr="00E15CD7">
        <w:trPr>
          <w:trHeight w:val="295"/>
        </w:trPr>
        <w:tc>
          <w:tcPr>
            <w:tcW w:w="7956" w:type="dxa"/>
            <w:hideMark/>
          </w:tcPr>
          <w:p w14:paraId="3FAA69DB"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Pérdida total e irreparable del habla</w:t>
            </w:r>
          </w:p>
        </w:tc>
        <w:tc>
          <w:tcPr>
            <w:tcW w:w="1085" w:type="dxa"/>
            <w:noWrap/>
            <w:hideMark/>
          </w:tcPr>
          <w:p w14:paraId="07ABD1C0"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50%</w:t>
            </w:r>
          </w:p>
        </w:tc>
      </w:tr>
      <w:tr w:rsidR="008B79FE" w:rsidRPr="00B7472E" w14:paraId="4B81A0C3" w14:textId="77777777" w:rsidTr="00E15CD7">
        <w:trPr>
          <w:trHeight w:val="295"/>
        </w:trPr>
        <w:tc>
          <w:tcPr>
            <w:tcW w:w="7956" w:type="dxa"/>
            <w:hideMark/>
          </w:tcPr>
          <w:p w14:paraId="6FA3ECFD"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del dedo pulgar de la mano derecha si es diestro o de la izquierda si es zurdo</w:t>
            </w:r>
          </w:p>
        </w:tc>
        <w:tc>
          <w:tcPr>
            <w:tcW w:w="1085" w:type="dxa"/>
            <w:noWrap/>
            <w:hideMark/>
          </w:tcPr>
          <w:p w14:paraId="7EC7A13D"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25%</w:t>
            </w:r>
          </w:p>
        </w:tc>
      </w:tr>
      <w:tr w:rsidR="008B79FE" w:rsidRPr="00B7472E" w14:paraId="4550F2AF" w14:textId="77777777" w:rsidTr="00E15CD7">
        <w:trPr>
          <w:trHeight w:val="295"/>
        </w:trPr>
        <w:tc>
          <w:tcPr>
            <w:tcW w:w="7956" w:type="dxa"/>
            <w:hideMark/>
          </w:tcPr>
          <w:p w14:paraId="47013F91"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del dedo pulgar de la mano derecha o izquierda contralateral a su destreza</w:t>
            </w:r>
          </w:p>
        </w:tc>
        <w:tc>
          <w:tcPr>
            <w:tcW w:w="1085" w:type="dxa"/>
            <w:noWrap/>
            <w:hideMark/>
          </w:tcPr>
          <w:p w14:paraId="15F078A4"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15%</w:t>
            </w:r>
          </w:p>
        </w:tc>
      </w:tr>
      <w:tr w:rsidR="008B79FE" w:rsidRPr="00B7472E" w14:paraId="3FA89C00" w14:textId="77777777" w:rsidTr="00E15CD7">
        <w:trPr>
          <w:trHeight w:val="295"/>
        </w:trPr>
        <w:tc>
          <w:tcPr>
            <w:tcW w:w="7956" w:type="dxa"/>
            <w:hideMark/>
          </w:tcPr>
          <w:p w14:paraId="4D7B0BE0"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 un dedo de la mano, excepto el pulgar</w:t>
            </w:r>
          </w:p>
        </w:tc>
        <w:tc>
          <w:tcPr>
            <w:tcW w:w="1085" w:type="dxa"/>
            <w:noWrap/>
            <w:hideMark/>
          </w:tcPr>
          <w:p w14:paraId="04836439"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w:t>
            </w:r>
          </w:p>
        </w:tc>
      </w:tr>
      <w:tr w:rsidR="008B79FE" w:rsidRPr="00B7472E" w14:paraId="2776D915" w14:textId="77777777" w:rsidTr="00E15CD7">
        <w:trPr>
          <w:trHeight w:val="295"/>
        </w:trPr>
        <w:tc>
          <w:tcPr>
            <w:tcW w:w="7956" w:type="dxa"/>
            <w:hideMark/>
          </w:tcPr>
          <w:p w14:paraId="427575CE"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 xml:space="preserve">Perdida del grueso artejo del pie </w:t>
            </w:r>
          </w:p>
        </w:tc>
        <w:tc>
          <w:tcPr>
            <w:tcW w:w="1085" w:type="dxa"/>
            <w:noWrap/>
            <w:hideMark/>
          </w:tcPr>
          <w:p w14:paraId="2F353674"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w:t>
            </w:r>
          </w:p>
        </w:tc>
      </w:tr>
      <w:tr w:rsidR="008B79FE" w:rsidRPr="00B7472E" w14:paraId="3C18D312" w14:textId="77777777" w:rsidTr="00E15CD7">
        <w:trPr>
          <w:trHeight w:val="295"/>
        </w:trPr>
        <w:tc>
          <w:tcPr>
            <w:tcW w:w="7956" w:type="dxa"/>
            <w:hideMark/>
          </w:tcPr>
          <w:p w14:paraId="1572C569"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 un dedo del pie excepto el grueso artejo</w:t>
            </w:r>
          </w:p>
        </w:tc>
        <w:tc>
          <w:tcPr>
            <w:tcW w:w="1085" w:type="dxa"/>
            <w:noWrap/>
            <w:hideMark/>
          </w:tcPr>
          <w:p w14:paraId="6F0C0B42" w14:textId="77777777" w:rsidR="00E15CD7" w:rsidRPr="00B7472E" w:rsidRDefault="00E15CD7" w:rsidP="00E15CD7">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w:t>
            </w:r>
          </w:p>
        </w:tc>
      </w:tr>
    </w:tbl>
    <w:p w14:paraId="3AA4E138" w14:textId="2058206F" w:rsidR="007E1D27" w:rsidRPr="008B79FE" w:rsidRDefault="00181980" w:rsidP="00DD2BAA">
      <w:pPr>
        <w:pStyle w:val="Ttulo1"/>
        <w:numPr>
          <w:ilvl w:val="3"/>
          <w:numId w:val="18"/>
        </w:numPr>
        <w:spacing w:line="276" w:lineRule="auto"/>
        <w:jc w:val="both"/>
        <w:rPr>
          <w:rFonts w:cs="Arial"/>
          <w:iCs/>
          <w:sz w:val="22"/>
          <w:szCs w:val="56"/>
        </w:rPr>
      </w:pPr>
      <w:bookmarkStart w:id="130" w:name="_Toc144131007"/>
      <w:r w:rsidRPr="008B79FE">
        <w:rPr>
          <w:rFonts w:cs="Arial"/>
          <w:iCs/>
          <w:sz w:val="22"/>
          <w:szCs w:val="56"/>
        </w:rPr>
        <w:t>Definiciones</w:t>
      </w:r>
      <w:bookmarkEnd w:id="130"/>
    </w:p>
    <w:tbl>
      <w:tblPr>
        <w:tblStyle w:val="Tablaconcuadrcula"/>
        <w:tblW w:w="0" w:type="auto"/>
        <w:tblInd w:w="817" w:type="dxa"/>
        <w:tblLook w:val="04A0" w:firstRow="1" w:lastRow="0" w:firstColumn="1" w:lastColumn="0" w:noHBand="0" w:noVBand="1"/>
      </w:tblPr>
      <w:tblGrid>
        <w:gridCol w:w="2552"/>
        <w:gridCol w:w="6804"/>
      </w:tblGrid>
      <w:tr w:rsidR="008B79FE" w:rsidRPr="00B7472E" w14:paraId="5BAD9BCD" w14:textId="77777777" w:rsidTr="00B7472E">
        <w:trPr>
          <w:trHeight w:val="497"/>
        </w:trPr>
        <w:tc>
          <w:tcPr>
            <w:tcW w:w="2552" w:type="dxa"/>
            <w:hideMark/>
          </w:tcPr>
          <w:p w14:paraId="4979DE0A" w14:textId="77777777" w:rsidR="00E15CD7" w:rsidRPr="00B7472E" w:rsidRDefault="00E15CD7" w:rsidP="00E15CD7">
            <w:pPr>
              <w:spacing w:line="276" w:lineRule="auto"/>
              <w:jc w:val="center"/>
              <w:rPr>
                <w:rFonts w:ascii="Arial" w:eastAsiaTheme="majorEastAsia" w:hAnsi="Arial" w:cs="Arial"/>
                <w:b/>
                <w:bCs/>
                <w:sz w:val="18"/>
                <w:szCs w:val="18"/>
              </w:rPr>
            </w:pPr>
            <w:r w:rsidRPr="00B7472E">
              <w:rPr>
                <w:rFonts w:ascii="Arial" w:eastAsiaTheme="majorEastAsia" w:hAnsi="Arial" w:cs="Arial"/>
                <w:b/>
                <w:bCs/>
                <w:sz w:val="18"/>
                <w:szCs w:val="18"/>
              </w:rPr>
              <w:t>ACCIDENTE</w:t>
            </w:r>
          </w:p>
        </w:tc>
        <w:tc>
          <w:tcPr>
            <w:tcW w:w="6804" w:type="dxa"/>
            <w:hideMark/>
          </w:tcPr>
          <w:p w14:paraId="6347FC79" w14:textId="77777777" w:rsidR="00E15CD7" w:rsidRPr="00B7472E" w:rsidRDefault="00E15CD7" w:rsidP="00E15CD7">
            <w:pPr>
              <w:spacing w:line="276" w:lineRule="auto"/>
              <w:jc w:val="both"/>
              <w:rPr>
                <w:rFonts w:ascii="Arial" w:eastAsiaTheme="majorEastAsia" w:hAnsi="Arial" w:cs="Arial"/>
                <w:bCs/>
                <w:sz w:val="18"/>
                <w:szCs w:val="18"/>
              </w:rPr>
            </w:pPr>
            <w:r w:rsidRPr="00B7472E">
              <w:rPr>
                <w:rFonts w:ascii="Arial" w:eastAsiaTheme="majorEastAsia" w:hAnsi="Arial" w:cs="Arial"/>
                <w:bCs/>
                <w:sz w:val="18"/>
                <w:szCs w:val="18"/>
              </w:rPr>
              <w:t>Se entiende por accidente el hecho violento, externo, visible y fortuito que produzca durante la vigencia de la póliza, en la integridad física del asegurado, lesiones corporales evidenciadas por contusiones o heridas visibles o lesiones internas médicamente comprobadas o ahogamiento.</w:t>
            </w:r>
          </w:p>
        </w:tc>
      </w:tr>
      <w:tr w:rsidR="008B79FE" w:rsidRPr="00B7472E" w14:paraId="2063E8BA" w14:textId="77777777" w:rsidTr="00B7472E">
        <w:trPr>
          <w:trHeight w:val="1105"/>
        </w:trPr>
        <w:tc>
          <w:tcPr>
            <w:tcW w:w="2552" w:type="dxa"/>
            <w:hideMark/>
          </w:tcPr>
          <w:p w14:paraId="2E3EEC41" w14:textId="77777777" w:rsidR="00E15CD7" w:rsidRPr="00B7472E" w:rsidRDefault="00E15CD7" w:rsidP="00E15CD7">
            <w:pPr>
              <w:spacing w:line="276" w:lineRule="auto"/>
              <w:jc w:val="center"/>
              <w:rPr>
                <w:rFonts w:ascii="Arial" w:eastAsiaTheme="majorEastAsia" w:hAnsi="Arial" w:cs="Arial"/>
                <w:b/>
                <w:bCs/>
                <w:sz w:val="18"/>
                <w:szCs w:val="18"/>
              </w:rPr>
            </w:pPr>
            <w:r w:rsidRPr="00B7472E">
              <w:rPr>
                <w:rFonts w:ascii="Arial" w:eastAsiaTheme="majorEastAsia" w:hAnsi="Arial" w:cs="Arial"/>
                <w:b/>
                <w:bCs/>
                <w:sz w:val="18"/>
                <w:szCs w:val="18"/>
              </w:rPr>
              <w:t>MUERTE ACCIDENTAL</w:t>
            </w:r>
          </w:p>
        </w:tc>
        <w:tc>
          <w:tcPr>
            <w:tcW w:w="6804" w:type="dxa"/>
            <w:hideMark/>
          </w:tcPr>
          <w:p w14:paraId="3EFA38DA" w14:textId="77777777" w:rsidR="00E15CD7" w:rsidRPr="00B7472E" w:rsidRDefault="00E15CD7" w:rsidP="00E15CD7">
            <w:pPr>
              <w:spacing w:line="276" w:lineRule="auto"/>
              <w:jc w:val="both"/>
              <w:rPr>
                <w:rFonts w:ascii="Arial" w:eastAsiaTheme="majorEastAsia" w:hAnsi="Arial" w:cs="Arial"/>
                <w:bCs/>
                <w:sz w:val="18"/>
                <w:szCs w:val="18"/>
              </w:rPr>
            </w:pPr>
            <w:r w:rsidRPr="00B7472E">
              <w:rPr>
                <w:rFonts w:ascii="Arial" w:eastAsiaTheme="majorEastAsia" w:hAnsi="Arial" w:cs="Arial"/>
                <w:bCs/>
                <w:sz w:val="18"/>
                <w:szCs w:val="18"/>
              </w:rPr>
              <w:t>Para los efectos de los amparos contenidos en la póliza, se define como accidente: el hecho violento, externo, imprevisto, repentino e independiente de la voluntad del alumno asegurado, que cause la muerte o lesiones corporales en la integridad física, evidenciadas por contusiones o heridas visibles o lesiones internas médicamente comprobadas.</w:t>
            </w:r>
          </w:p>
        </w:tc>
      </w:tr>
      <w:tr w:rsidR="008B79FE" w:rsidRPr="00B7472E" w14:paraId="19BB7469" w14:textId="77777777" w:rsidTr="009C4BFE">
        <w:trPr>
          <w:trHeight w:val="1163"/>
        </w:trPr>
        <w:tc>
          <w:tcPr>
            <w:tcW w:w="2552" w:type="dxa"/>
            <w:hideMark/>
          </w:tcPr>
          <w:p w14:paraId="33E3DFC5" w14:textId="77777777" w:rsidR="00E15CD7" w:rsidRPr="00B7472E" w:rsidRDefault="00E15CD7" w:rsidP="00E15CD7">
            <w:pPr>
              <w:spacing w:line="276" w:lineRule="auto"/>
              <w:jc w:val="center"/>
              <w:rPr>
                <w:rFonts w:ascii="Arial" w:eastAsiaTheme="majorEastAsia" w:hAnsi="Arial" w:cs="Arial"/>
                <w:b/>
                <w:bCs/>
                <w:sz w:val="18"/>
                <w:szCs w:val="18"/>
              </w:rPr>
            </w:pPr>
            <w:r w:rsidRPr="00B7472E">
              <w:rPr>
                <w:rFonts w:ascii="Arial" w:eastAsiaTheme="majorEastAsia" w:hAnsi="Arial" w:cs="Arial"/>
                <w:b/>
                <w:bCs/>
                <w:sz w:val="18"/>
                <w:szCs w:val="18"/>
              </w:rPr>
              <w:t>INCAPACIDAD TOTAL Y PERMANENTE Y DESMEMBRACIÓN</w:t>
            </w:r>
          </w:p>
        </w:tc>
        <w:tc>
          <w:tcPr>
            <w:tcW w:w="6804" w:type="dxa"/>
            <w:hideMark/>
          </w:tcPr>
          <w:p w14:paraId="480C44E2" w14:textId="47D97B7D" w:rsidR="00E15CD7" w:rsidRPr="00B7472E" w:rsidRDefault="00E15CD7" w:rsidP="00E15CD7">
            <w:pPr>
              <w:spacing w:line="276" w:lineRule="auto"/>
              <w:jc w:val="both"/>
              <w:rPr>
                <w:rFonts w:ascii="Arial" w:eastAsiaTheme="majorEastAsia" w:hAnsi="Arial" w:cs="Arial"/>
                <w:bCs/>
                <w:sz w:val="18"/>
                <w:szCs w:val="18"/>
              </w:rPr>
            </w:pPr>
            <w:r w:rsidRPr="00B7472E">
              <w:rPr>
                <w:rFonts w:ascii="Arial" w:eastAsiaTheme="majorEastAsia" w:hAnsi="Arial" w:cs="Arial"/>
                <w:bCs/>
                <w:sz w:val="18"/>
                <w:szCs w:val="18"/>
              </w:rPr>
              <w:t>Si como consecuencia de un accidente le produce al asegurado inhabilitación o desmembración diagnosticada la aseguradora reconocerá la indemnización correspondiente de acuerdo con el valor asegurado.</w:t>
            </w:r>
          </w:p>
        </w:tc>
      </w:tr>
      <w:tr w:rsidR="008B79FE" w:rsidRPr="00B7472E" w14:paraId="7B7D0637" w14:textId="77777777" w:rsidTr="00B7472E">
        <w:trPr>
          <w:trHeight w:val="70"/>
        </w:trPr>
        <w:tc>
          <w:tcPr>
            <w:tcW w:w="2552" w:type="dxa"/>
            <w:hideMark/>
          </w:tcPr>
          <w:p w14:paraId="476D9F9C" w14:textId="77777777" w:rsidR="00E15CD7" w:rsidRPr="00B7472E" w:rsidRDefault="00E15CD7" w:rsidP="00E15CD7">
            <w:pPr>
              <w:spacing w:line="276" w:lineRule="auto"/>
              <w:jc w:val="center"/>
              <w:rPr>
                <w:rFonts w:ascii="Arial" w:eastAsiaTheme="majorEastAsia" w:hAnsi="Arial" w:cs="Arial"/>
                <w:b/>
                <w:bCs/>
                <w:sz w:val="18"/>
                <w:szCs w:val="18"/>
              </w:rPr>
            </w:pPr>
            <w:r w:rsidRPr="00B7472E">
              <w:rPr>
                <w:rFonts w:ascii="Arial" w:eastAsiaTheme="majorEastAsia" w:hAnsi="Arial" w:cs="Arial"/>
                <w:b/>
                <w:bCs/>
                <w:sz w:val="18"/>
                <w:szCs w:val="18"/>
              </w:rPr>
              <w:t>INCAPACIDAD TEMPORAL</w:t>
            </w:r>
          </w:p>
        </w:tc>
        <w:tc>
          <w:tcPr>
            <w:tcW w:w="6804" w:type="dxa"/>
            <w:hideMark/>
          </w:tcPr>
          <w:p w14:paraId="5390F7BE" w14:textId="757373DD" w:rsidR="00E15CD7" w:rsidRPr="00B7472E" w:rsidRDefault="00E15CD7" w:rsidP="00E15CD7">
            <w:pPr>
              <w:spacing w:line="276" w:lineRule="auto"/>
              <w:jc w:val="both"/>
              <w:rPr>
                <w:rFonts w:ascii="Arial" w:eastAsiaTheme="majorEastAsia" w:hAnsi="Arial" w:cs="Arial"/>
                <w:bCs/>
                <w:sz w:val="18"/>
                <w:szCs w:val="18"/>
              </w:rPr>
            </w:pPr>
            <w:r w:rsidRPr="00B7472E">
              <w:rPr>
                <w:rFonts w:ascii="Arial" w:eastAsiaTheme="majorEastAsia" w:hAnsi="Arial" w:cs="Arial"/>
                <w:bCs/>
                <w:sz w:val="18"/>
                <w:szCs w:val="18"/>
              </w:rPr>
              <w:t>Si como consecuencia de un accidente se deriven en la incapacidad temporal de los asistentes y cuando el asegurado sea civilmente responsable la aseguradora reconocerá la indemnización correspondiente de acuerdo con el valor asegurado.</w:t>
            </w:r>
            <w:r w:rsidRPr="00B7472E">
              <w:rPr>
                <w:rFonts w:ascii="Arial" w:eastAsiaTheme="majorEastAsia" w:hAnsi="Arial" w:cs="Arial"/>
                <w:bCs/>
                <w:sz w:val="18"/>
                <w:szCs w:val="18"/>
              </w:rPr>
              <w:br/>
            </w:r>
            <w:r w:rsidRPr="00B7472E">
              <w:rPr>
                <w:rFonts w:ascii="Arial" w:eastAsiaTheme="majorEastAsia" w:hAnsi="Arial" w:cs="Arial"/>
                <w:bCs/>
                <w:sz w:val="18"/>
                <w:szCs w:val="18"/>
              </w:rPr>
              <w:lastRenderedPageBreak/>
              <w:t>Constituye incapacidad temporal toda limitación que le impida temporalmente a la persona desempeñar sus actividades habituales.</w:t>
            </w:r>
          </w:p>
        </w:tc>
      </w:tr>
      <w:tr w:rsidR="008B79FE" w:rsidRPr="00B7472E" w14:paraId="6B32343B" w14:textId="77777777" w:rsidTr="00B7472E">
        <w:trPr>
          <w:trHeight w:val="1277"/>
        </w:trPr>
        <w:tc>
          <w:tcPr>
            <w:tcW w:w="2552" w:type="dxa"/>
            <w:hideMark/>
          </w:tcPr>
          <w:p w14:paraId="06647627" w14:textId="77777777" w:rsidR="00E15CD7" w:rsidRPr="00B7472E" w:rsidRDefault="00E15CD7" w:rsidP="00E15CD7">
            <w:pPr>
              <w:spacing w:line="276" w:lineRule="auto"/>
              <w:jc w:val="center"/>
              <w:rPr>
                <w:rFonts w:ascii="Arial" w:eastAsiaTheme="majorEastAsia" w:hAnsi="Arial" w:cs="Arial"/>
                <w:b/>
                <w:bCs/>
                <w:sz w:val="18"/>
                <w:szCs w:val="18"/>
              </w:rPr>
            </w:pPr>
            <w:r w:rsidRPr="00B7472E">
              <w:rPr>
                <w:rFonts w:ascii="Arial" w:eastAsiaTheme="majorEastAsia" w:hAnsi="Arial" w:cs="Arial"/>
                <w:b/>
                <w:bCs/>
                <w:sz w:val="18"/>
                <w:szCs w:val="18"/>
              </w:rPr>
              <w:lastRenderedPageBreak/>
              <w:t>GASTOS MÉDICOS, QUIRURGICOS, FARMACÉUTICOS Y HOSPITALARIOS (OPERA POR REEMBOLSO)</w:t>
            </w:r>
          </w:p>
        </w:tc>
        <w:tc>
          <w:tcPr>
            <w:tcW w:w="6804" w:type="dxa"/>
            <w:hideMark/>
          </w:tcPr>
          <w:p w14:paraId="5715678B" w14:textId="3F219D68" w:rsidR="00E15CD7" w:rsidRPr="00B7472E" w:rsidRDefault="00E15CD7" w:rsidP="00E15CD7">
            <w:pPr>
              <w:spacing w:line="276" w:lineRule="auto"/>
              <w:jc w:val="both"/>
              <w:rPr>
                <w:rFonts w:ascii="Arial" w:eastAsiaTheme="majorEastAsia" w:hAnsi="Arial" w:cs="Arial"/>
                <w:bCs/>
                <w:sz w:val="18"/>
                <w:szCs w:val="18"/>
              </w:rPr>
            </w:pPr>
            <w:r w:rsidRPr="00B7472E">
              <w:rPr>
                <w:rFonts w:ascii="Arial" w:eastAsiaTheme="majorEastAsia" w:hAnsi="Arial" w:cs="Arial"/>
                <w:bCs/>
                <w:sz w:val="18"/>
                <w:szCs w:val="18"/>
              </w:rPr>
              <w:t>Si como consecuencia directa de un accidente, el asegurado requiere, asistencia médica, quirúrgica,  hospitalaria, ambulatoria, farmacéutica, prótesis; la aseguradora reembolsará los gastos causados hasta el valor asegurado, incluido gastos de traslado.</w:t>
            </w:r>
            <w:r w:rsidRPr="00B7472E">
              <w:rPr>
                <w:rFonts w:ascii="Arial" w:eastAsiaTheme="majorEastAsia" w:hAnsi="Arial" w:cs="Arial"/>
                <w:bCs/>
                <w:sz w:val="18"/>
                <w:szCs w:val="18"/>
              </w:rPr>
              <w:br/>
            </w:r>
            <w:r w:rsidRPr="00B7472E">
              <w:rPr>
                <w:rFonts w:ascii="Arial" w:eastAsiaTheme="majorEastAsia" w:hAnsi="Arial" w:cs="Arial"/>
                <w:bCs/>
                <w:sz w:val="18"/>
                <w:szCs w:val="18"/>
              </w:rPr>
              <w:br/>
              <w:t>Los oferentes indemnizarán hasta el límite establecido en la póliza y dentro de los términos y con sujeción a las condiciones de este seguro, los gastos razonables que se causen, por concepto de primeros auxilios inmediatos, servicios médicos, quirúrgicos, de ambulancia de hospital, de enfermeras y medicamentos, como consecuencia de las lesiones corporales producidas a la población asegurada por la Entidad o mediante reembolso.</w:t>
            </w:r>
          </w:p>
        </w:tc>
      </w:tr>
      <w:tr w:rsidR="008B79FE" w:rsidRPr="00B7472E" w14:paraId="1BDC42F3" w14:textId="77777777" w:rsidTr="009C4BFE">
        <w:trPr>
          <w:trHeight w:val="1043"/>
        </w:trPr>
        <w:tc>
          <w:tcPr>
            <w:tcW w:w="2552" w:type="dxa"/>
            <w:hideMark/>
          </w:tcPr>
          <w:p w14:paraId="000ABB7E" w14:textId="77777777" w:rsidR="00E15CD7" w:rsidRPr="00B7472E" w:rsidRDefault="00E15CD7" w:rsidP="00E15CD7">
            <w:pPr>
              <w:spacing w:line="276" w:lineRule="auto"/>
              <w:jc w:val="center"/>
              <w:rPr>
                <w:rFonts w:ascii="Arial" w:eastAsiaTheme="majorEastAsia" w:hAnsi="Arial" w:cs="Arial"/>
                <w:b/>
                <w:bCs/>
                <w:sz w:val="18"/>
                <w:szCs w:val="18"/>
              </w:rPr>
            </w:pPr>
            <w:r w:rsidRPr="00B7472E">
              <w:rPr>
                <w:rFonts w:ascii="Arial" w:eastAsiaTheme="majorEastAsia" w:hAnsi="Arial" w:cs="Arial"/>
                <w:b/>
                <w:bCs/>
                <w:sz w:val="18"/>
                <w:szCs w:val="18"/>
              </w:rPr>
              <w:t>AUXILIO FUNERARIO</w:t>
            </w:r>
          </w:p>
        </w:tc>
        <w:tc>
          <w:tcPr>
            <w:tcW w:w="6804" w:type="dxa"/>
            <w:hideMark/>
          </w:tcPr>
          <w:p w14:paraId="36C76E39" w14:textId="0710342D" w:rsidR="00E15CD7" w:rsidRPr="00B7472E" w:rsidRDefault="00E15CD7" w:rsidP="00E15CD7">
            <w:pPr>
              <w:spacing w:line="276" w:lineRule="auto"/>
              <w:jc w:val="both"/>
              <w:rPr>
                <w:rFonts w:ascii="Arial" w:eastAsiaTheme="majorEastAsia" w:hAnsi="Arial" w:cs="Arial"/>
                <w:bCs/>
                <w:sz w:val="18"/>
                <w:szCs w:val="18"/>
              </w:rPr>
            </w:pPr>
            <w:r w:rsidRPr="00B7472E">
              <w:rPr>
                <w:rFonts w:ascii="Arial" w:eastAsiaTheme="majorEastAsia" w:hAnsi="Arial" w:cs="Arial"/>
                <w:bCs/>
                <w:sz w:val="18"/>
                <w:szCs w:val="18"/>
              </w:rPr>
              <w:t>Si como consecuencia directa de un accidente, uno de los pasajero</w:t>
            </w:r>
            <w:r w:rsidR="00DC7831" w:rsidRPr="00B7472E">
              <w:rPr>
                <w:rFonts w:ascii="Arial" w:eastAsiaTheme="majorEastAsia" w:hAnsi="Arial" w:cs="Arial"/>
                <w:bCs/>
                <w:sz w:val="18"/>
                <w:szCs w:val="18"/>
              </w:rPr>
              <w:t>s</w:t>
            </w:r>
            <w:r w:rsidRPr="00B7472E">
              <w:rPr>
                <w:rFonts w:ascii="Arial" w:eastAsiaTheme="majorEastAsia" w:hAnsi="Arial" w:cs="Arial"/>
                <w:bCs/>
                <w:sz w:val="18"/>
                <w:szCs w:val="18"/>
              </w:rPr>
              <w:t xml:space="preserve"> </w:t>
            </w:r>
            <w:r w:rsidR="00205FB5" w:rsidRPr="00B7472E">
              <w:rPr>
                <w:rFonts w:ascii="Arial" w:eastAsiaTheme="majorEastAsia" w:hAnsi="Arial" w:cs="Arial"/>
                <w:bCs/>
                <w:sz w:val="18"/>
                <w:szCs w:val="18"/>
              </w:rPr>
              <w:t>fallece</w:t>
            </w:r>
            <w:r w:rsidRPr="00B7472E">
              <w:rPr>
                <w:rFonts w:ascii="Arial" w:eastAsiaTheme="majorEastAsia" w:hAnsi="Arial" w:cs="Arial"/>
                <w:bCs/>
                <w:sz w:val="18"/>
                <w:szCs w:val="18"/>
              </w:rPr>
              <w:t xml:space="preserve">, la aseguradora pagará a la persona que demuestre haber sufragado los gastos funerarios </w:t>
            </w:r>
            <w:r w:rsidR="00205FB5" w:rsidRPr="00B7472E">
              <w:rPr>
                <w:rFonts w:ascii="Arial" w:eastAsiaTheme="majorEastAsia" w:hAnsi="Arial" w:cs="Arial"/>
                <w:bCs/>
                <w:sz w:val="18"/>
                <w:szCs w:val="18"/>
              </w:rPr>
              <w:t>del asegurado</w:t>
            </w:r>
            <w:r w:rsidRPr="00B7472E">
              <w:rPr>
                <w:rFonts w:ascii="Arial" w:eastAsiaTheme="majorEastAsia" w:hAnsi="Arial" w:cs="Arial"/>
                <w:bCs/>
                <w:sz w:val="18"/>
                <w:szCs w:val="18"/>
              </w:rPr>
              <w:t xml:space="preserve"> fallecido.</w:t>
            </w:r>
          </w:p>
        </w:tc>
      </w:tr>
    </w:tbl>
    <w:p w14:paraId="5E755FCC" w14:textId="07DE3D4B" w:rsidR="008E535E" w:rsidRPr="008B79FE" w:rsidRDefault="008E535E" w:rsidP="00D01CE1">
      <w:pPr>
        <w:pStyle w:val="Ttulo1"/>
        <w:numPr>
          <w:ilvl w:val="3"/>
          <w:numId w:val="107"/>
        </w:numPr>
        <w:spacing w:line="276" w:lineRule="auto"/>
        <w:jc w:val="both"/>
        <w:rPr>
          <w:rFonts w:cs="Arial"/>
          <w:iCs/>
          <w:sz w:val="22"/>
          <w:szCs w:val="52"/>
        </w:rPr>
      </w:pPr>
      <w:bookmarkStart w:id="131" w:name="_Toc144131008"/>
      <w:r w:rsidRPr="008B79FE">
        <w:rPr>
          <w:rFonts w:cs="Arial"/>
          <w:iCs/>
          <w:sz w:val="22"/>
          <w:szCs w:val="52"/>
        </w:rPr>
        <w:t>Responsables del reporte de novedades Póliza de Accidentes a Pasajeros</w:t>
      </w:r>
      <w:bookmarkEnd w:id="131"/>
    </w:p>
    <w:tbl>
      <w:tblPr>
        <w:tblStyle w:val="Tablaconcuadrcula"/>
        <w:tblW w:w="0" w:type="auto"/>
        <w:jc w:val="center"/>
        <w:tblLook w:val="04A0" w:firstRow="1" w:lastRow="0" w:firstColumn="1" w:lastColumn="0" w:noHBand="0" w:noVBand="1"/>
      </w:tblPr>
      <w:tblGrid>
        <w:gridCol w:w="2459"/>
        <w:gridCol w:w="4536"/>
        <w:gridCol w:w="1891"/>
      </w:tblGrid>
      <w:tr w:rsidR="008B79FE" w:rsidRPr="00B7472E" w14:paraId="727A9F8F" w14:textId="77777777" w:rsidTr="009C4BFE">
        <w:trPr>
          <w:trHeight w:val="367"/>
          <w:jc w:val="center"/>
        </w:trPr>
        <w:tc>
          <w:tcPr>
            <w:tcW w:w="2459" w:type="dxa"/>
            <w:shd w:val="clear" w:color="auto" w:fill="C00000"/>
          </w:tcPr>
          <w:p w14:paraId="57E8EF66" w14:textId="1A75A139" w:rsidR="002F4B63" w:rsidRPr="00B7472E" w:rsidRDefault="001F27C9" w:rsidP="002F4B63">
            <w:pPr>
              <w:numPr>
                <w:ilvl w:val="12"/>
                <w:numId w:val="0"/>
              </w:numPr>
              <w:spacing w:line="276" w:lineRule="auto"/>
              <w:jc w:val="center"/>
              <w:rPr>
                <w:rFonts w:ascii="Arial" w:hAnsi="Arial" w:cs="Arial"/>
                <w:b/>
                <w:sz w:val="18"/>
                <w:szCs w:val="18"/>
              </w:rPr>
            </w:pPr>
            <w:r w:rsidRPr="00B7472E">
              <w:rPr>
                <w:rFonts w:ascii="Arial" w:hAnsi="Arial" w:cs="Arial"/>
                <w:b/>
                <w:sz w:val="18"/>
                <w:szCs w:val="18"/>
              </w:rPr>
              <w:t>Área</w:t>
            </w:r>
            <w:r w:rsidR="002F4B63" w:rsidRPr="00B7472E">
              <w:rPr>
                <w:rFonts w:ascii="Arial" w:hAnsi="Arial" w:cs="Arial"/>
                <w:b/>
                <w:sz w:val="18"/>
                <w:szCs w:val="18"/>
              </w:rPr>
              <w:t>/Grupo</w:t>
            </w:r>
          </w:p>
        </w:tc>
        <w:tc>
          <w:tcPr>
            <w:tcW w:w="4536" w:type="dxa"/>
            <w:shd w:val="clear" w:color="auto" w:fill="C00000"/>
          </w:tcPr>
          <w:p w14:paraId="1E34F12D" w14:textId="7125E510" w:rsidR="002F4B63" w:rsidRPr="00B7472E" w:rsidRDefault="002F4B63" w:rsidP="002F4B63">
            <w:pPr>
              <w:numPr>
                <w:ilvl w:val="12"/>
                <w:numId w:val="0"/>
              </w:numPr>
              <w:spacing w:line="276" w:lineRule="auto"/>
              <w:jc w:val="center"/>
              <w:rPr>
                <w:rFonts w:ascii="Arial" w:hAnsi="Arial" w:cs="Arial"/>
                <w:b/>
                <w:sz w:val="18"/>
                <w:szCs w:val="18"/>
              </w:rPr>
            </w:pPr>
            <w:r w:rsidRPr="00B7472E">
              <w:rPr>
                <w:rFonts w:ascii="Arial" w:hAnsi="Arial" w:cs="Arial"/>
                <w:b/>
                <w:sz w:val="18"/>
                <w:szCs w:val="18"/>
              </w:rPr>
              <w:t>Actividad</w:t>
            </w:r>
          </w:p>
        </w:tc>
        <w:tc>
          <w:tcPr>
            <w:tcW w:w="1891" w:type="dxa"/>
            <w:shd w:val="clear" w:color="auto" w:fill="C00000"/>
          </w:tcPr>
          <w:p w14:paraId="70150C02" w14:textId="62B85BED" w:rsidR="002F4B63" w:rsidRPr="00B7472E" w:rsidRDefault="002F4B63" w:rsidP="002F4B63">
            <w:pPr>
              <w:numPr>
                <w:ilvl w:val="12"/>
                <w:numId w:val="0"/>
              </w:numPr>
              <w:spacing w:line="276" w:lineRule="auto"/>
              <w:jc w:val="center"/>
              <w:rPr>
                <w:rFonts w:ascii="Arial" w:hAnsi="Arial" w:cs="Arial"/>
                <w:b/>
                <w:sz w:val="18"/>
                <w:szCs w:val="18"/>
              </w:rPr>
            </w:pPr>
            <w:r w:rsidRPr="00B7472E">
              <w:rPr>
                <w:rFonts w:ascii="Arial" w:hAnsi="Arial" w:cs="Arial"/>
                <w:b/>
                <w:sz w:val="18"/>
                <w:szCs w:val="18"/>
              </w:rPr>
              <w:t>Novedad a:</w:t>
            </w:r>
          </w:p>
        </w:tc>
      </w:tr>
      <w:tr w:rsidR="008B79FE" w:rsidRPr="00B7472E" w14:paraId="5D2564B1" w14:textId="77777777" w:rsidTr="009C4BFE">
        <w:trPr>
          <w:trHeight w:val="60"/>
          <w:jc w:val="center"/>
        </w:trPr>
        <w:tc>
          <w:tcPr>
            <w:tcW w:w="2459" w:type="dxa"/>
          </w:tcPr>
          <w:p w14:paraId="65483472" w14:textId="77777777" w:rsidR="008E535E" w:rsidRPr="00B7472E" w:rsidRDefault="008E535E" w:rsidP="002D290B">
            <w:pPr>
              <w:numPr>
                <w:ilvl w:val="12"/>
                <w:numId w:val="0"/>
              </w:numPr>
              <w:spacing w:line="276" w:lineRule="auto"/>
              <w:jc w:val="center"/>
              <w:rPr>
                <w:rFonts w:ascii="Arial" w:hAnsi="Arial" w:cs="Arial"/>
                <w:bCs/>
                <w:sz w:val="18"/>
                <w:szCs w:val="18"/>
              </w:rPr>
            </w:pPr>
          </w:p>
          <w:p w14:paraId="0B03028F" w14:textId="0B1B062F" w:rsidR="008E535E" w:rsidRPr="00B7472E" w:rsidRDefault="008E535E" w:rsidP="00B7472E">
            <w:pPr>
              <w:numPr>
                <w:ilvl w:val="12"/>
                <w:numId w:val="0"/>
              </w:numPr>
              <w:spacing w:line="276" w:lineRule="auto"/>
              <w:jc w:val="center"/>
              <w:rPr>
                <w:rFonts w:ascii="Arial" w:hAnsi="Arial" w:cs="Arial"/>
                <w:bCs/>
                <w:sz w:val="18"/>
                <w:szCs w:val="18"/>
              </w:rPr>
            </w:pPr>
            <w:r w:rsidRPr="00B7472E">
              <w:rPr>
                <w:rFonts w:ascii="Arial" w:hAnsi="Arial" w:cs="Arial"/>
                <w:bCs/>
                <w:sz w:val="18"/>
                <w:szCs w:val="18"/>
              </w:rPr>
              <w:t xml:space="preserve">Subdirección de </w:t>
            </w:r>
            <w:r w:rsidR="001F27C9" w:rsidRPr="00B7472E">
              <w:rPr>
                <w:rFonts w:ascii="Arial" w:hAnsi="Arial" w:cs="Arial"/>
                <w:bCs/>
                <w:sz w:val="18"/>
                <w:szCs w:val="18"/>
              </w:rPr>
              <w:t>Logística</w:t>
            </w:r>
          </w:p>
        </w:tc>
        <w:tc>
          <w:tcPr>
            <w:tcW w:w="4536" w:type="dxa"/>
          </w:tcPr>
          <w:p w14:paraId="0D85DC2D" w14:textId="77777777" w:rsidR="008E535E" w:rsidRPr="00B7472E" w:rsidRDefault="008E535E" w:rsidP="002D290B">
            <w:pPr>
              <w:spacing w:line="276" w:lineRule="auto"/>
              <w:jc w:val="both"/>
              <w:rPr>
                <w:rFonts w:ascii="Arial" w:hAnsi="Arial" w:cs="Arial"/>
                <w:bCs/>
                <w:sz w:val="18"/>
                <w:szCs w:val="18"/>
              </w:rPr>
            </w:pPr>
          </w:p>
          <w:p w14:paraId="6D00715C" w14:textId="518ED10A" w:rsidR="008E535E" w:rsidRPr="00B7472E" w:rsidRDefault="009C4BFE" w:rsidP="00D01CE1">
            <w:pPr>
              <w:pStyle w:val="Prrafodelista"/>
              <w:numPr>
                <w:ilvl w:val="3"/>
                <w:numId w:val="50"/>
              </w:numPr>
              <w:spacing w:line="276" w:lineRule="auto"/>
              <w:ind w:left="664" w:hanging="425"/>
              <w:jc w:val="both"/>
              <w:rPr>
                <w:rFonts w:ascii="Arial" w:hAnsi="Arial" w:cs="Arial"/>
                <w:bCs/>
                <w:sz w:val="18"/>
                <w:szCs w:val="18"/>
              </w:rPr>
            </w:pPr>
            <w:r w:rsidRPr="00B7472E">
              <w:rPr>
                <w:rFonts w:ascii="Arial" w:eastAsiaTheme="majorEastAsia" w:hAnsi="Arial" w:cs="Arial"/>
                <w:bCs/>
                <w:iCs/>
                <w:sz w:val="18"/>
                <w:szCs w:val="18"/>
              </w:rPr>
              <w:t>Listado de bienes asegurados en la póliza</w:t>
            </w:r>
            <w:r w:rsidRPr="00B7472E">
              <w:rPr>
                <w:rFonts w:ascii="Arial" w:hAnsi="Arial" w:cs="Arial"/>
                <w:bCs/>
                <w:sz w:val="18"/>
                <w:szCs w:val="18"/>
              </w:rPr>
              <w:t xml:space="preserve"> </w:t>
            </w:r>
          </w:p>
        </w:tc>
        <w:tc>
          <w:tcPr>
            <w:tcW w:w="1891" w:type="dxa"/>
          </w:tcPr>
          <w:p w14:paraId="4509CEC2" w14:textId="77777777" w:rsidR="008E535E" w:rsidRPr="00B7472E" w:rsidRDefault="008E535E" w:rsidP="002D290B">
            <w:pPr>
              <w:numPr>
                <w:ilvl w:val="12"/>
                <w:numId w:val="0"/>
              </w:numPr>
              <w:spacing w:line="276" w:lineRule="auto"/>
              <w:jc w:val="center"/>
              <w:rPr>
                <w:rFonts w:ascii="Arial" w:hAnsi="Arial" w:cs="Arial"/>
                <w:bCs/>
                <w:sz w:val="18"/>
                <w:szCs w:val="18"/>
              </w:rPr>
            </w:pPr>
          </w:p>
          <w:p w14:paraId="655731FB" w14:textId="3568A8A8" w:rsidR="008E535E" w:rsidRPr="00B7472E" w:rsidRDefault="009C4BFE" w:rsidP="00B7472E">
            <w:pPr>
              <w:numPr>
                <w:ilvl w:val="12"/>
                <w:numId w:val="0"/>
              </w:numPr>
              <w:spacing w:line="276" w:lineRule="auto"/>
              <w:jc w:val="center"/>
              <w:rPr>
                <w:rFonts w:ascii="Arial" w:hAnsi="Arial" w:cs="Arial"/>
                <w:bCs/>
                <w:sz w:val="18"/>
                <w:szCs w:val="18"/>
              </w:rPr>
            </w:pPr>
            <w:r w:rsidRPr="00B7472E">
              <w:rPr>
                <w:rFonts w:ascii="Arial" w:hAnsi="Arial" w:cs="Arial"/>
                <w:bCs/>
                <w:sz w:val="18"/>
                <w:szCs w:val="18"/>
              </w:rPr>
              <w:t>RCC Pasajeros</w:t>
            </w:r>
            <w:r w:rsidR="008E535E" w:rsidRPr="00B7472E">
              <w:rPr>
                <w:rFonts w:ascii="Arial" w:hAnsi="Arial" w:cs="Arial"/>
                <w:bCs/>
                <w:sz w:val="18"/>
                <w:szCs w:val="18"/>
              </w:rPr>
              <w:t xml:space="preserve"> </w:t>
            </w:r>
          </w:p>
        </w:tc>
      </w:tr>
    </w:tbl>
    <w:p w14:paraId="4E731CC0" w14:textId="2A49A87A" w:rsidR="009F31B4" w:rsidRPr="008B79FE" w:rsidRDefault="00805BA1" w:rsidP="00B7472E">
      <w:pPr>
        <w:pStyle w:val="Ttulo1"/>
        <w:numPr>
          <w:ilvl w:val="2"/>
          <w:numId w:val="107"/>
        </w:numPr>
        <w:spacing w:line="240" w:lineRule="auto"/>
        <w:jc w:val="both"/>
        <w:rPr>
          <w:rFonts w:cs="Arial"/>
          <w:sz w:val="22"/>
          <w:szCs w:val="36"/>
        </w:rPr>
      </w:pPr>
      <w:bookmarkStart w:id="132" w:name="_Toc144131009"/>
      <w:r w:rsidRPr="008B79FE">
        <w:rPr>
          <w:rFonts w:cs="Arial"/>
          <w:sz w:val="22"/>
          <w:szCs w:val="36"/>
        </w:rPr>
        <w:t>Accidentes personales asistentes a programas</w:t>
      </w:r>
      <w:bookmarkEnd w:id="132"/>
      <w:r w:rsidRPr="008B79FE">
        <w:rPr>
          <w:rFonts w:cs="Arial"/>
          <w:sz w:val="22"/>
          <w:szCs w:val="36"/>
        </w:rPr>
        <w:t xml:space="preserve"> </w:t>
      </w:r>
    </w:p>
    <w:p w14:paraId="5D7FE039" w14:textId="4B6867F2" w:rsidR="00D93397" w:rsidRPr="008B79FE" w:rsidRDefault="00D93397" w:rsidP="00B7472E">
      <w:pPr>
        <w:pStyle w:val="Ttulo1"/>
        <w:numPr>
          <w:ilvl w:val="3"/>
          <w:numId w:val="107"/>
        </w:numPr>
        <w:spacing w:line="240" w:lineRule="auto"/>
        <w:jc w:val="both"/>
        <w:rPr>
          <w:rFonts w:cs="Arial"/>
          <w:iCs/>
          <w:sz w:val="22"/>
          <w:szCs w:val="56"/>
        </w:rPr>
      </w:pPr>
      <w:bookmarkStart w:id="133" w:name="_Toc144131010"/>
      <w:r w:rsidRPr="008B79FE">
        <w:rPr>
          <w:rFonts w:cs="Arial"/>
          <w:iCs/>
          <w:sz w:val="22"/>
          <w:szCs w:val="56"/>
        </w:rPr>
        <w:t>Objeto de la Póliza</w:t>
      </w:r>
      <w:bookmarkEnd w:id="133"/>
    </w:p>
    <w:p w14:paraId="68303686" w14:textId="47CEA43F" w:rsidR="00181980" w:rsidRPr="008B79FE" w:rsidRDefault="00D93397" w:rsidP="00B7472E">
      <w:pPr>
        <w:spacing w:line="240" w:lineRule="auto"/>
        <w:jc w:val="both"/>
        <w:rPr>
          <w:rFonts w:ascii="Arial" w:hAnsi="Arial" w:cs="Arial"/>
        </w:rPr>
      </w:pPr>
      <w:r w:rsidRPr="008B79FE">
        <w:rPr>
          <w:rFonts w:ascii="Arial" w:hAnsi="Arial" w:cs="Arial"/>
        </w:rPr>
        <w:t>Amparar contra los riesgos de muerte accidental, incapacidad total y permanente y gastos médicos, a los asistentes a los programas impartidos por la unidad administrativa especial cuerpo oficial de bomberos dentro y fuera de sus instalaciones en materia de formación, capacitación y entrenamiento dirigidos al sector privado, industrial, gubernamental, no gubernamental, y comunitario en materia de gestión integral del riesgo contra incendio, rescate y materiales peligrosos y cualquier tipo de programa que sean de la misionalidad de la unidad.</w:t>
      </w:r>
    </w:p>
    <w:p w14:paraId="1487BF61" w14:textId="57C1DD22" w:rsidR="00820C6A" w:rsidRPr="008B79FE" w:rsidRDefault="00820C6A" w:rsidP="00B7472E">
      <w:pPr>
        <w:pStyle w:val="Ttulo1"/>
        <w:numPr>
          <w:ilvl w:val="3"/>
          <w:numId w:val="107"/>
        </w:numPr>
        <w:spacing w:line="240" w:lineRule="auto"/>
        <w:jc w:val="both"/>
        <w:rPr>
          <w:rFonts w:cs="Arial"/>
          <w:iCs/>
          <w:sz w:val="22"/>
          <w:szCs w:val="56"/>
        </w:rPr>
      </w:pPr>
      <w:bookmarkStart w:id="134" w:name="_Toc144131011"/>
      <w:r w:rsidRPr="008B79FE">
        <w:rPr>
          <w:rFonts w:cs="Arial"/>
          <w:iCs/>
          <w:sz w:val="22"/>
          <w:szCs w:val="56"/>
        </w:rPr>
        <w:t>Promedio Anual de Asistentes</w:t>
      </w:r>
      <w:bookmarkEnd w:id="134"/>
      <w:r w:rsidRPr="008B79FE">
        <w:rPr>
          <w:rFonts w:cs="Arial"/>
          <w:iCs/>
          <w:sz w:val="22"/>
          <w:szCs w:val="56"/>
        </w:rPr>
        <w:t xml:space="preserve"> </w:t>
      </w:r>
    </w:p>
    <w:p w14:paraId="3B31F85B" w14:textId="77777777" w:rsidR="009F31B4" w:rsidRPr="008B79FE" w:rsidRDefault="009F31B4" w:rsidP="00B7472E">
      <w:pPr>
        <w:pStyle w:val="Prrafodelista"/>
        <w:spacing w:line="240" w:lineRule="auto"/>
        <w:jc w:val="both"/>
        <w:rPr>
          <w:rFonts w:ascii="Arial" w:eastAsiaTheme="majorEastAsia" w:hAnsi="Arial" w:cs="Arial"/>
          <w:b/>
          <w:szCs w:val="36"/>
        </w:rPr>
      </w:pPr>
    </w:p>
    <w:p w14:paraId="5CC8CE96" w14:textId="53795549" w:rsidR="00D93397" w:rsidRPr="008B79FE" w:rsidRDefault="00820C6A" w:rsidP="00B7472E">
      <w:pPr>
        <w:pStyle w:val="Prrafodelista"/>
        <w:numPr>
          <w:ilvl w:val="0"/>
          <w:numId w:val="58"/>
        </w:numPr>
        <w:spacing w:line="240" w:lineRule="auto"/>
        <w:jc w:val="both"/>
        <w:rPr>
          <w:rFonts w:ascii="Arial" w:hAnsi="Arial" w:cs="Arial"/>
        </w:rPr>
      </w:pPr>
      <w:r w:rsidRPr="008B79FE">
        <w:rPr>
          <w:rFonts w:ascii="Arial" w:hAnsi="Arial" w:cs="Arial"/>
        </w:rPr>
        <w:t>1.000</w:t>
      </w:r>
      <w:r w:rsidR="009F31B4" w:rsidRPr="008B79FE">
        <w:rPr>
          <w:rFonts w:ascii="Arial" w:hAnsi="Arial" w:cs="Arial"/>
        </w:rPr>
        <w:t xml:space="preserve"> personas </w:t>
      </w:r>
    </w:p>
    <w:p w14:paraId="434DB1CE" w14:textId="3D246697" w:rsidR="00820C6A" w:rsidRPr="008B79FE" w:rsidRDefault="00820C6A" w:rsidP="00B7472E">
      <w:pPr>
        <w:pStyle w:val="Ttulo1"/>
        <w:numPr>
          <w:ilvl w:val="3"/>
          <w:numId w:val="107"/>
        </w:numPr>
        <w:spacing w:line="240" w:lineRule="auto"/>
        <w:jc w:val="both"/>
        <w:rPr>
          <w:rFonts w:cs="Arial"/>
          <w:iCs/>
          <w:sz w:val="22"/>
          <w:szCs w:val="56"/>
        </w:rPr>
      </w:pPr>
      <w:bookmarkStart w:id="135" w:name="_Toc144131012"/>
      <w:r w:rsidRPr="008B79FE">
        <w:rPr>
          <w:rFonts w:cs="Arial"/>
          <w:iCs/>
          <w:sz w:val="22"/>
          <w:szCs w:val="56"/>
        </w:rPr>
        <w:t>Coberturas y gastos amparados</w:t>
      </w:r>
      <w:bookmarkEnd w:id="135"/>
      <w:r w:rsidRPr="008B79FE">
        <w:rPr>
          <w:rFonts w:cs="Arial"/>
          <w:iCs/>
          <w:sz w:val="22"/>
          <w:szCs w:val="56"/>
        </w:rPr>
        <w:t xml:space="preserve"> </w:t>
      </w:r>
    </w:p>
    <w:p w14:paraId="60F35699" w14:textId="77777777" w:rsidR="009F31B4" w:rsidRPr="008B79FE" w:rsidRDefault="009F31B4" w:rsidP="00B7472E">
      <w:pPr>
        <w:pStyle w:val="Prrafodelista"/>
        <w:spacing w:line="240" w:lineRule="auto"/>
        <w:jc w:val="both"/>
        <w:rPr>
          <w:rFonts w:ascii="Arial" w:eastAsiaTheme="majorEastAsia" w:hAnsi="Arial" w:cs="Arial"/>
          <w:b/>
          <w:szCs w:val="36"/>
        </w:rPr>
      </w:pPr>
    </w:p>
    <w:p w14:paraId="33E5CCA5" w14:textId="3A2F2A51" w:rsidR="009375D4" w:rsidRPr="008B79FE" w:rsidRDefault="009375D4" w:rsidP="00B7472E">
      <w:pPr>
        <w:pStyle w:val="Prrafodelista"/>
        <w:numPr>
          <w:ilvl w:val="0"/>
          <w:numId w:val="58"/>
        </w:numPr>
        <w:spacing w:line="240" w:lineRule="auto"/>
        <w:jc w:val="both"/>
        <w:rPr>
          <w:rFonts w:ascii="Arial" w:hAnsi="Arial" w:cs="Arial"/>
          <w:b/>
          <w:bCs/>
        </w:rPr>
      </w:pPr>
      <w:r w:rsidRPr="008B79FE">
        <w:rPr>
          <w:rFonts w:ascii="Arial" w:hAnsi="Arial" w:cs="Arial"/>
          <w:b/>
          <w:bCs/>
        </w:rPr>
        <w:t xml:space="preserve">Muerte Accidental: </w:t>
      </w:r>
      <w:r w:rsidRPr="008B79FE">
        <w:rPr>
          <w:rFonts w:ascii="Arial" w:hAnsi="Arial" w:cs="Arial"/>
        </w:rPr>
        <w:t xml:space="preserve">Cuando dentro de los 180 días comunes a la ocurrencia de un accidente amparado para este seguro, la aseguradora se compromete expresamente a reconocer al beneficiario o beneficiarios la suma asegurada individual establecida en estas condiciones </w:t>
      </w:r>
      <w:r w:rsidRPr="008B79FE">
        <w:rPr>
          <w:rFonts w:ascii="Arial" w:hAnsi="Arial" w:cs="Arial"/>
        </w:rPr>
        <w:lastRenderedPageBreak/>
        <w:t>particulares, si como consecuencia del accidente amparado sobreviene la muerte del asegurado.</w:t>
      </w:r>
    </w:p>
    <w:p w14:paraId="7DEE5A74" w14:textId="77777777" w:rsidR="009375D4" w:rsidRPr="008B79FE" w:rsidRDefault="009375D4" w:rsidP="00B7472E">
      <w:pPr>
        <w:pStyle w:val="Prrafodelista"/>
        <w:spacing w:line="240" w:lineRule="auto"/>
        <w:ind w:left="1068"/>
        <w:jc w:val="both"/>
        <w:rPr>
          <w:rFonts w:ascii="Arial" w:hAnsi="Arial" w:cs="Arial"/>
          <w:b/>
          <w:bCs/>
        </w:rPr>
      </w:pPr>
    </w:p>
    <w:p w14:paraId="666F17F9" w14:textId="4FE4562D" w:rsidR="009375D4" w:rsidRPr="008B79FE" w:rsidRDefault="009375D4" w:rsidP="00B7472E">
      <w:pPr>
        <w:pStyle w:val="Prrafodelista"/>
        <w:numPr>
          <w:ilvl w:val="0"/>
          <w:numId w:val="58"/>
        </w:numPr>
        <w:spacing w:line="240" w:lineRule="auto"/>
        <w:jc w:val="both"/>
        <w:rPr>
          <w:rFonts w:ascii="Arial" w:hAnsi="Arial" w:cs="Arial"/>
        </w:rPr>
      </w:pPr>
      <w:r w:rsidRPr="008B79FE">
        <w:rPr>
          <w:rFonts w:ascii="Arial" w:hAnsi="Arial" w:cs="Arial"/>
          <w:b/>
          <w:bCs/>
        </w:rPr>
        <w:t>Incapacidad total y permanente:</w:t>
      </w:r>
      <w:r w:rsidRPr="008B79FE">
        <w:rPr>
          <w:rFonts w:ascii="Arial" w:hAnsi="Arial" w:cs="Arial"/>
        </w:rPr>
        <w:t xml:space="preserve"> Es la disminución irreparable de la capacidad laboral del pasajero, así como los perjuicios morales del pasajero, como consecuencia de un accidente de tránsito del vehículo asegurado relacionado en la póliza, por el cual el asegurado sea civilmente responsable, que se manifieste dentro de los ciento ochenta (180) días calendario contados a partir de la ocurrencia del mismo. </w:t>
      </w:r>
    </w:p>
    <w:p w14:paraId="4EF78D17" w14:textId="77777777" w:rsidR="009375D4" w:rsidRPr="008B79FE" w:rsidRDefault="009375D4" w:rsidP="00B7472E">
      <w:pPr>
        <w:pStyle w:val="Prrafodelista"/>
        <w:spacing w:line="240" w:lineRule="auto"/>
        <w:ind w:left="1068"/>
        <w:jc w:val="both"/>
        <w:rPr>
          <w:rFonts w:ascii="Arial" w:hAnsi="Arial" w:cs="Arial"/>
        </w:rPr>
      </w:pPr>
    </w:p>
    <w:p w14:paraId="4FE1341F" w14:textId="17B3E26C" w:rsidR="009375D4" w:rsidRPr="008B79FE" w:rsidRDefault="009375D4" w:rsidP="00B7472E">
      <w:pPr>
        <w:pStyle w:val="Prrafodelista"/>
        <w:spacing w:line="240" w:lineRule="auto"/>
        <w:ind w:left="1068"/>
        <w:jc w:val="both"/>
        <w:rPr>
          <w:rFonts w:ascii="Arial" w:hAnsi="Arial" w:cs="Arial"/>
        </w:rPr>
      </w:pPr>
      <w:r w:rsidRPr="008B79FE">
        <w:rPr>
          <w:rFonts w:ascii="Arial" w:hAnsi="Arial" w:cs="Arial"/>
        </w:rPr>
        <w:t>Se entiende por incapacidad total y permanente la producida por alteraciones orgánicas o funcionales incurables que hubieren ocasionado la pérdida del 50% o más de la capacidad laboral del pasajero, siempre que se encuentre debidamente calificada de acuerdo con el manual único para la calificación de invalidez de que trata el decreto 917 de 1999 y demás normas concordantes.</w:t>
      </w:r>
    </w:p>
    <w:p w14:paraId="4A2E16EA" w14:textId="77777777" w:rsidR="009375D4" w:rsidRPr="008B79FE" w:rsidRDefault="009375D4" w:rsidP="00B7472E">
      <w:pPr>
        <w:pStyle w:val="Prrafodelista"/>
        <w:spacing w:line="240" w:lineRule="auto"/>
        <w:ind w:left="1068"/>
        <w:jc w:val="both"/>
        <w:rPr>
          <w:rFonts w:ascii="Arial" w:hAnsi="Arial" w:cs="Arial"/>
        </w:rPr>
      </w:pPr>
    </w:p>
    <w:p w14:paraId="4848CAC7" w14:textId="3723F91D" w:rsidR="009375D4" w:rsidRPr="008B79FE" w:rsidRDefault="009375D4" w:rsidP="00B7472E">
      <w:pPr>
        <w:pStyle w:val="Prrafodelista"/>
        <w:numPr>
          <w:ilvl w:val="0"/>
          <w:numId w:val="58"/>
        </w:numPr>
        <w:spacing w:line="240" w:lineRule="auto"/>
        <w:jc w:val="both"/>
        <w:rPr>
          <w:rFonts w:ascii="Arial" w:hAnsi="Arial" w:cs="Arial"/>
        </w:rPr>
      </w:pPr>
      <w:r w:rsidRPr="008B79FE">
        <w:rPr>
          <w:rFonts w:ascii="Arial" w:hAnsi="Arial" w:cs="Arial"/>
          <w:b/>
          <w:bCs/>
        </w:rPr>
        <w:t>Incapacidad Temporal:</w:t>
      </w:r>
      <w:r w:rsidRPr="008B79FE">
        <w:rPr>
          <w:rFonts w:ascii="Arial" w:hAnsi="Arial" w:cs="Arial"/>
        </w:rPr>
        <w:t xml:space="preserve"> Es la disminución transitoria de la capacidad de trabajo del pasajero, así como los perjuicios morales del pasajero como consecuencia de un accidente de tránsito del vehículo asegurado relacionado en la póliza, por el cual el asegurado sea civilmente responsable. </w:t>
      </w:r>
    </w:p>
    <w:p w14:paraId="2B981EEB" w14:textId="77777777" w:rsidR="009375D4" w:rsidRPr="008B79FE" w:rsidRDefault="009375D4" w:rsidP="00B7472E">
      <w:pPr>
        <w:pStyle w:val="Prrafodelista"/>
        <w:spacing w:line="240" w:lineRule="auto"/>
        <w:ind w:left="1068"/>
        <w:jc w:val="both"/>
        <w:rPr>
          <w:rFonts w:ascii="Arial" w:hAnsi="Arial" w:cs="Arial"/>
        </w:rPr>
      </w:pPr>
    </w:p>
    <w:p w14:paraId="00AC0456" w14:textId="05E6E30F" w:rsidR="009375D4" w:rsidRPr="008B79FE" w:rsidRDefault="009375D4" w:rsidP="00B7472E">
      <w:pPr>
        <w:pStyle w:val="Prrafodelista"/>
        <w:spacing w:line="240" w:lineRule="auto"/>
        <w:ind w:left="1068"/>
        <w:jc w:val="both"/>
        <w:rPr>
          <w:rFonts w:ascii="Arial" w:hAnsi="Arial" w:cs="Arial"/>
        </w:rPr>
      </w:pPr>
      <w:r w:rsidRPr="008B79FE">
        <w:rPr>
          <w:rFonts w:ascii="Arial" w:hAnsi="Arial" w:cs="Arial"/>
        </w:rPr>
        <w:t>Constituye incapacidad temporal toda limitación que impida a un pasajero, en un periodo determinado de tiempo, desempeñar cualquier ocupación u oficio remunerado para el cual esté razonablemente calificado en atención a su educación o experiencia. La aseguradora indemnizará hasta un máximo de (120) ciento veinte días, la cantidad dejada de percibir, que será determinada por el ingreso base de liquidación de los aportes al sistema de seguridad social o al ingreso demostrado en el último.</w:t>
      </w:r>
    </w:p>
    <w:p w14:paraId="1AFA2C2B" w14:textId="77777777" w:rsidR="009375D4" w:rsidRPr="008B79FE" w:rsidRDefault="009375D4" w:rsidP="00B7472E">
      <w:pPr>
        <w:pStyle w:val="Prrafodelista"/>
        <w:spacing w:line="240" w:lineRule="auto"/>
        <w:ind w:left="1068"/>
        <w:jc w:val="both"/>
        <w:rPr>
          <w:rFonts w:ascii="Arial" w:hAnsi="Arial" w:cs="Arial"/>
        </w:rPr>
      </w:pPr>
    </w:p>
    <w:p w14:paraId="7DB64A63" w14:textId="4D7F993F" w:rsidR="009375D4" w:rsidRPr="008B79FE" w:rsidRDefault="009375D4" w:rsidP="00B7472E">
      <w:pPr>
        <w:pStyle w:val="Prrafodelista"/>
        <w:numPr>
          <w:ilvl w:val="0"/>
          <w:numId w:val="58"/>
        </w:numPr>
        <w:spacing w:line="240" w:lineRule="auto"/>
        <w:jc w:val="both"/>
        <w:rPr>
          <w:rFonts w:ascii="Arial" w:hAnsi="Arial" w:cs="Arial"/>
        </w:rPr>
      </w:pPr>
      <w:r w:rsidRPr="008B79FE">
        <w:rPr>
          <w:rFonts w:ascii="Arial" w:hAnsi="Arial" w:cs="Arial"/>
          <w:b/>
          <w:bCs/>
        </w:rPr>
        <w:t>Desmembración:</w:t>
      </w:r>
      <w:r w:rsidRPr="008B79FE">
        <w:rPr>
          <w:rFonts w:ascii="Arial" w:hAnsi="Arial" w:cs="Arial"/>
        </w:rPr>
        <w:t xml:space="preserve"> Cuando dentro de los 180 días comunes a la ocurrencia de un accidente amparado para este seguro, el asegurado padeciere como consecuencia de dicho evento alguna de las pérdidas o inutilizaciones, la Aseguradora pagará el porcentaje acordado de la suma individual asegurada.</w:t>
      </w:r>
      <w:r w:rsidR="009C4BFE" w:rsidRPr="008B79FE">
        <w:rPr>
          <w:rFonts w:ascii="Arial" w:hAnsi="Arial" w:cs="Arial"/>
        </w:rPr>
        <w:t xml:space="preserve"> </w:t>
      </w:r>
      <w:r w:rsidRPr="008B79FE">
        <w:rPr>
          <w:rFonts w:ascii="Arial" w:hAnsi="Arial" w:cs="Arial"/>
        </w:rPr>
        <w:t>Se entiende por desmembración cuando en asegurado padeciere como consecuencia de accidente amparado la pérdida funcional o inutilización corporal descritas en la tabla pertinente.</w:t>
      </w:r>
    </w:p>
    <w:p w14:paraId="6E78EF75" w14:textId="77777777" w:rsidR="009375D4" w:rsidRPr="008B79FE" w:rsidRDefault="009375D4" w:rsidP="00B7472E">
      <w:pPr>
        <w:pStyle w:val="Prrafodelista"/>
        <w:spacing w:line="240" w:lineRule="auto"/>
        <w:rPr>
          <w:rFonts w:ascii="Arial" w:hAnsi="Arial" w:cs="Arial"/>
          <w:b/>
          <w:bCs/>
        </w:rPr>
      </w:pPr>
    </w:p>
    <w:p w14:paraId="6B59C8CA" w14:textId="07AE9115" w:rsidR="009375D4" w:rsidRPr="008B79FE" w:rsidRDefault="001767B3" w:rsidP="00B7472E">
      <w:pPr>
        <w:pStyle w:val="Prrafodelista"/>
        <w:numPr>
          <w:ilvl w:val="0"/>
          <w:numId w:val="58"/>
        </w:numPr>
        <w:spacing w:line="240" w:lineRule="auto"/>
        <w:jc w:val="both"/>
        <w:rPr>
          <w:rFonts w:ascii="Arial" w:hAnsi="Arial" w:cs="Arial"/>
          <w:b/>
          <w:bCs/>
        </w:rPr>
      </w:pPr>
      <w:r w:rsidRPr="008B79FE">
        <w:rPr>
          <w:rFonts w:ascii="Arial" w:hAnsi="Arial" w:cs="Arial"/>
          <w:b/>
          <w:bCs/>
        </w:rPr>
        <w:t xml:space="preserve">Gastos médicos, quirúrgicos, farmacéuticos y hospitalarios. (por reembolso): </w:t>
      </w:r>
      <w:r w:rsidRPr="008B79FE">
        <w:rPr>
          <w:rFonts w:ascii="Arial" w:hAnsi="Arial" w:cs="Arial"/>
        </w:rPr>
        <w:t>Cuando dentro de los 180 días comunes a la ocurrencia de un accidente amparado para este seguro, el asegurado tuviere que recibir atención médica como consecuencia de las lesiones sufridas en dicho evento, la Aseguradora reembolsará el valor de los honorarios pagados a tales profesionales o prestará servicios mediante convenios (IPS), con los cuales tenga acuerdo o mediante reembolso.</w:t>
      </w:r>
    </w:p>
    <w:p w14:paraId="4F4BBC6D" w14:textId="77777777" w:rsidR="001767B3" w:rsidRPr="008B79FE" w:rsidRDefault="001767B3" w:rsidP="00B7472E">
      <w:pPr>
        <w:pStyle w:val="Prrafodelista"/>
        <w:spacing w:line="240" w:lineRule="auto"/>
        <w:ind w:left="1068"/>
        <w:jc w:val="both"/>
        <w:rPr>
          <w:rFonts w:ascii="Arial" w:hAnsi="Arial" w:cs="Arial"/>
          <w:b/>
          <w:bCs/>
        </w:rPr>
      </w:pPr>
    </w:p>
    <w:p w14:paraId="5C04748D" w14:textId="34A5C1E3" w:rsidR="009F31B4" w:rsidRPr="008B79FE" w:rsidRDefault="001767B3" w:rsidP="00B7472E">
      <w:pPr>
        <w:pStyle w:val="Prrafodelista"/>
        <w:numPr>
          <w:ilvl w:val="0"/>
          <w:numId w:val="58"/>
        </w:numPr>
        <w:spacing w:line="240" w:lineRule="auto"/>
        <w:jc w:val="both"/>
        <w:rPr>
          <w:rFonts w:ascii="Arial" w:hAnsi="Arial" w:cs="Arial"/>
          <w:b/>
          <w:bCs/>
        </w:rPr>
      </w:pPr>
      <w:r w:rsidRPr="008B79FE">
        <w:rPr>
          <w:rFonts w:ascii="Arial" w:hAnsi="Arial" w:cs="Arial"/>
          <w:b/>
          <w:bCs/>
        </w:rPr>
        <w:t>Bono canasta por fallecimiento:</w:t>
      </w:r>
      <w:r w:rsidRPr="008B79FE">
        <w:rPr>
          <w:rFonts w:ascii="Arial" w:hAnsi="Arial" w:cs="Arial"/>
        </w:rPr>
        <w:t xml:space="preserve"> En caso de muerte accidental de unos de los ASISTENTES, la aseguradora pagará por una única vez un bono canasta de la suma pactada en la cobertura de la póliza, siempre y cuando la muerte haya sido originada en uno de los programas de la UNIDAD.</w:t>
      </w:r>
      <w:r w:rsidR="009F31B4" w:rsidRPr="008B79FE">
        <w:rPr>
          <w:rFonts w:ascii="Arial" w:hAnsi="Arial" w:cs="Arial"/>
        </w:rPr>
        <w:t xml:space="preserve"> </w:t>
      </w:r>
    </w:p>
    <w:p w14:paraId="692B6A72" w14:textId="39951571" w:rsidR="009F31B4" w:rsidRPr="008B79FE" w:rsidRDefault="009F31B4" w:rsidP="00B7472E">
      <w:pPr>
        <w:spacing w:line="240" w:lineRule="auto"/>
        <w:jc w:val="both"/>
        <w:rPr>
          <w:rFonts w:ascii="Arial" w:eastAsiaTheme="majorEastAsia" w:hAnsi="Arial" w:cs="Arial"/>
          <w:b/>
          <w:iCs/>
          <w:szCs w:val="56"/>
        </w:rPr>
      </w:pPr>
      <w:r w:rsidRPr="008B79FE">
        <w:rPr>
          <w:rFonts w:ascii="Arial" w:eastAsiaTheme="majorEastAsia" w:hAnsi="Arial" w:cs="Arial"/>
          <w:b/>
          <w:szCs w:val="36"/>
        </w:rPr>
        <w:lastRenderedPageBreak/>
        <w:t xml:space="preserve"> </w:t>
      </w:r>
      <w:r w:rsidR="001767B3" w:rsidRPr="008B79FE">
        <w:rPr>
          <w:rFonts w:ascii="Arial" w:eastAsiaTheme="majorEastAsia" w:hAnsi="Arial" w:cs="Arial"/>
          <w:b/>
          <w:iCs/>
          <w:szCs w:val="56"/>
        </w:rPr>
        <w:t>Tabla de Indemnizació</w:t>
      </w:r>
      <w:r w:rsidRPr="008B79FE">
        <w:rPr>
          <w:rFonts w:ascii="Arial" w:eastAsiaTheme="majorEastAsia" w:hAnsi="Arial" w:cs="Arial"/>
          <w:b/>
          <w:iCs/>
          <w:szCs w:val="56"/>
        </w:rPr>
        <w:t>n</w:t>
      </w:r>
    </w:p>
    <w:tbl>
      <w:tblPr>
        <w:tblStyle w:val="Tablaconcuadrcula"/>
        <w:tblW w:w="0" w:type="auto"/>
        <w:tblInd w:w="1242" w:type="dxa"/>
        <w:tblLook w:val="04A0" w:firstRow="1" w:lastRow="0" w:firstColumn="1" w:lastColumn="0" w:noHBand="0" w:noVBand="1"/>
      </w:tblPr>
      <w:tblGrid>
        <w:gridCol w:w="7956"/>
        <w:gridCol w:w="1085"/>
      </w:tblGrid>
      <w:tr w:rsidR="008B79FE" w:rsidRPr="00B7472E" w14:paraId="13497CA5" w14:textId="77777777" w:rsidTr="002D290B">
        <w:trPr>
          <w:trHeight w:val="295"/>
        </w:trPr>
        <w:tc>
          <w:tcPr>
            <w:tcW w:w="7956" w:type="dxa"/>
            <w:noWrap/>
            <w:hideMark/>
          </w:tcPr>
          <w:p w14:paraId="16C3B0A0"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Enajenación mental incurable con impotencia funcional absoluta.</w:t>
            </w:r>
          </w:p>
        </w:tc>
        <w:tc>
          <w:tcPr>
            <w:tcW w:w="1085" w:type="dxa"/>
            <w:noWrap/>
            <w:hideMark/>
          </w:tcPr>
          <w:p w14:paraId="6C5BA803"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100%</w:t>
            </w:r>
          </w:p>
        </w:tc>
      </w:tr>
      <w:tr w:rsidR="008B79FE" w:rsidRPr="00B7472E" w14:paraId="6B64499A" w14:textId="77777777" w:rsidTr="002D290B">
        <w:trPr>
          <w:trHeight w:val="295"/>
        </w:trPr>
        <w:tc>
          <w:tcPr>
            <w:tcW w:w="7956" w:type="dxa"/>
            <w:noWrap/>
            <w:hideMark/>
          </w:tcPr>
          <w:p w14:paraId="053F7BAB"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Pérdida total e irreparable de la vista por ambos ojos</w:t>
            </w:r>
          </w:p>
        </w:tc>
        <w:tc>
          <w:tcPr>
            <w:tcW w:w="1085" w:type="dxa"/>
            <w:noWrap/>
            <w:hideMark/>
          </w:tcPr>
          <w:p w14:paraId="6F780BA9"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100%</w:t>
            </w:r>
          </w:p>
        </w:tc>
      </w:tr>
      <w:tr w:rsidR="008B79FE" w:rsidRPr="00B7472E" w14:paraId="72491204" w14:textId="77777777" w:rsidTr="002D290B">
        <w:trPr>
          <w:trHeight w:val="295"/>
        </w:trPr>
        <w:tc>
          <w:tcPr>
            <w:tcW w:w="7956" w:type="dxa"/>
            <w:hideMark/>
          </w:tcPr>
          <w:p w14:paraId="016898DA"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 ambos pies por encima del tobillo o ambas manos por encima de la muñeca</w:t>
            </w:r>
          </w:p>
        </w:tc>
        <w:tc>
          <w:tcPr>
            <w:tcW w:w="1085" w:type="dxa"/>
            <w:noWrap/>
            <w:hideMark/>
          </w:tcPr>
          <w:p w14:paraId="24BC9912"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100%</w:t>
            </w:r>
          </w:p>
        </w:tc>
      </w:tr>
      <w:tr w:rsidR="008B79FE" w:rsidRPr="00B7472E" w14:paraId="3DC23F07" w14:textId="77777777" w:rsidTr="002D290B">
        <w:trPr>
          <w:trHeight w:val="295"/>
        </w:trPr>
        <w:tc>
          <w:tcPr>
            <w:tcW w:w="7956" w:type="dxa"/>
            <w:noWrap/>
            <w:hideMark/>
          </w:tcPr>
          <w:p w14:paraId="78451DEC"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 una mano y un pie</w:t>
            </w:r>
          </w:p>
        </w:tc>
        <w:tc>
          <w:tcPr>
            <w:tcW w:w="1085" w:type="dxa"/>
            <w:noWrap/>
            <w:hideMark/>
          </w:tcPr>
          <w:p w14:paraId="0E99CFB6"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100%</w:t>
            </w:r>
          </w:p>
        </w:tc>
      </w:tr>
      <w:tr w:rsidR="008B79FE" w:rsidRPr="00B7472E" w14:paraId="4A6BEC73" w14:textId="77777777" w:rsidTr="002D290B">
        <w:trPr>
          <w:trHeight w:val="295"/>
        </w:trPr>
        <w:tc>
          <w:tcPr>
            <w:tcW w:w="7956" w:type="dxa"/>
            <w:noWrap/>
            <w:hideMark/>
          </w:tcPr>
          <w:p w14:paraId="5FF8B513"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 una mano o un pie y la visión de un ojo</w:t>
            </w:r>
          </w:p>
        </w:tc>
        <w:tc>
          <w:tcPr>
            <w:tcW w:w="1085" w:type="dxa"/>
            <w:noWrap/>
            <w:hideMark/>
          </w:tcPr>
          <w:p w14:paraId="63478952"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100%</w:t>
            </w:r>
          </w:p>
        </w:tc>
      </w:tr>
      <w:tr w:rsidR="008B79FE" w:rsidRPr="00B7472E" w14:paraId="08ED8917" w14:textId="77777777" w:rsidTr="002D290B">
        <w:trPr>
          <w:trHeight w:val="295"/>
        </w:trPr>
        <w:tc>
          <w:tcPr>
            <w:tcW w:w="7956" w:type="dxa"/>
            <w:noWrap/>
            <w:hideMark/>
          </w:tcPr>
          <w:p w14:paraId="295AD391"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Pérdida total e irrecuperable de la audición y el habla</w:t>
            </w:r>
          </w:p>
        </w:tc>
        <w:tc>
          <w:tcPr>
            <w:tcW w:w="1085" w:type="dxa"/>
            <w:noWrap/>
            <w:hideMark/>
          </w:tcPr>
          <w:p w14:paraId="1C7328B6"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100%</w:t>
            </w:r>
          </w:p>
        </w:tc>
      </w:tr>
      <w:tr w:rsidR="008B79FE" w:rsidRPr="00B7472E" w14:paraId="4A26D7D8" w14:textId="77777777" w:rsidTr="002D290B">
        <w:trPr>
          <w:trHeight w:val="295"/>
        </w:trPr>
        <w:tc>
          <w:tcPr>
            <w:tcW w:w="7956" w:type="dxa"/>
            <w:noWrap/>
            <w:hideMark/>
          </w:tcPr>
          <w:p w14:paraId="1BB0E8F6"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Pérdida total e irreparable de la audición por ambos oídos</w:t>
            </w:r>
          </w:p>
        </w:tc>
        <w:tc>
          <w:tcPr>
            <w:tcW w:w="1085" w:type="dxa"/>
            <w:noWrap/>
            <w:hideMark/>
          </w:tcPr>
          <w:p w14:paraId="6CE5E248"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80%</w:t>
            </w:r>
          </w:p>
        </w:tc>
      </w:tr>
      <w:tr w:rsidR="008B79FE" w:rsidRPr="00B7472E" w14:paraId="0C633F8A" w14:textId="77777777" w:rsidTr="002D290B">
        <w:trPr>
          <w:trHeight w:val="295"/>
        </w:trPr>
        <w:tc>
          <w:tcPr>
            <w:tcW w:w="7956" w:type="dxa"/>
            <w:hideMark/>
          </w:tcPr>
          <w:p w14:paraId="4F3364B1"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del brazo derecho o izquierdo según sea diestro o zurdo</w:t>
            </w:r>
          </w:p>
        </w:tc>
        <w:tc>
          <w:tcPr>
            <w:tcW w:w="1085" w:type="dxa"/>
            <w:noWrap/>
            <w:hideMark/>
          </w:tcPr>
          <w:p w14:paraId="01AAB15F"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70%</w:t>
            </w:r>
          </w:p>
        </w:tc>
      </w:tr>
      <w:tr w:rsidR="008B79FE" w:rsidRPr="00B7472E" w14:paraId="2FDED7B9" w14:textId="77777777" w:rsidTr="002D290B">
        <w:trPr>
          <w:trHeight w:val="295"/>
        </w:trPr>
        <w:tc>
          <w:tcPr>
            <w:tcW w:w="7956" w:type="dxa"/>
            <w:hideMark/>
          </w:tcPr>
          <w:p w14:paraId="56894330"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 un pie conservando el talón, o de una mano conservando la muñeca</w:t>
            </w:r>
          </w:p>
        </w:tc>
        <w:tc>
          <w:tcPr>
            <w:tcW w:w="1085" w:type="dxa"/>
            <w:noWrap/>
            <w:hideMark/>
          </w:tcPr>
          <w:p w14:paraId="6AE35FCB"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50%</w:t>
            </w:r>
          </w:p>
        </w:tc>
      </w:tr>
      <w:tr w:rsidR="008B79FE" w:rsidRPr="00B7472E" w14:paraId="365C0961" w14:textId="77777777" w:rsidTr="002D290B">
        <w:trPr>
          <w:trHeight w:val="295"/>
        </w:trPr>
        <w:tc>
          <w:tcPr>
            <w:tcW w:w="7956" w:type="dxa"/>
            <w:hideMark/>
          </w:tcPr>
          <w:p w14:paraId="13069A1E"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Pérdida total e irreparable del habla</w:t>
            </w:r>
          </w:p>
        </w:tc>
        <w:tc>
          <w:tcPr>
            <w:tcW w:w="1085" w:type="dxa"/>
            <w:noWrap/>
            <w:hideMark/>
          </w:tcPr>
          <w:p w14:paraId="7F53366E"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50%</w:t>
            </w:r>
          </w:p>
        </w:tc>
      </w:tr>
      <w:tr w:rsidR="008B79FE" w:rsidRPr="00B7472E" w14:paraId="6E88CAE4" w14:textId="77777777" w:rsidTr="002D290B">
        <w:trPr>
          <w:trHeight w:val="295"/>
        </w:trPr>
        <w:tc>
          <w:tcPr>
            <w:tcW w:w="7956" w:type="dxa"/>
            <w:hideMark/>
          </w:tcPr>
          <w:p w14:paraId="03E0ABFA"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del dedo pulgar de la mano derecha si es diestro o de la izquierda si es zurdo</w:t>
            </w:r>
          </w:p>
        </w:tc>
        <w:tc>
          <w:tcPr>
            <w:tcW w:w="1085" w:type="dxa"/>
            <w:noWrap/>
            <w:hideMark/>
          </w:tcPr>
          <w:p w14:paraId="5D325236"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25%</w:t>
            </w:r>
          </w:p>
        </w:tc>
      </w:tr>
      <w:tr w:rsidR="008B79FE" w:rsidRPr="00B7472E" w14:paraId="7623D6A7" w14:textId="77777777" w:rsidTr="002D290B">
        <w:trPr>
          <w:trHeight w:val="295"/>
        </w:trPr>
        <w:tc>
          <w:tcPr>
            <w:tcW w:w="7956" w:type="dxa"/>
            <w:hideMark/>
          </w:tcPr>
          <w:p w14:paraId="10DC6E8A"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del dedo pulgar de la mano derecha o izquierda contralateral a su destreza</w:t>
            </w:r>
          </w:p>
        </w:tc>
        <w:tc>
          <w:tcPr>
            <w:tcW w:w="1085" w:type="dxa"/>
            <w:noWrap/>
            <w:hideMark/>
          </w:tcPr>
          <w:p w14:paraId="73895236"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15%</w:t>
            </w:r>
          </w:p>
        </w:tc>
      </w:tr>
      <w:tr w:rsidR="008B79FE" w:rsidRPr="00B7472E" w14:paraId="1687BA25" w14:textId="77777777" w:rsidTr="002D290B">
        <w:trPr>
          <w:trHeight w:val="295"/>
        </w:trPr>
        <w:tc>
          <w:tcPr>
            <w:tcW w:w="7956" w:type="dxa"/>
            <w:hideMark/>
          </w:tcPr>
          <w:p w14:paraId="57EEBA61"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 un dedo de la mano, excepto el pulgar</w:t>
            </w:r>
          </w:p>
        </w:tc>
        <w:tc>
          <w:tcPr>
            <w:tcW w:w="1085" w:type="dxa"/>
            <w:noWrap/>
            <w:hideMark/>
          </w:tcPr>
          <w:p w14:paraId="7C7102DC"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w:t>
            </w:r>
          </w:p>
        </w:tc>
      </w:tr>
      <w:tr w:rsidR="008B79FE" w:rsidRPr="00B7472E" w14:paraId="57CF0FDA" w14:textId="77777777" w:rsidTr="002D290B">
        <w:trPr>
          <w:trHeight w:val="295"/>
        </w:trPr>
        <w:tc>
          <w:tcPr>
            <w:tcW w:w="7956" w:type="dxa"/>
            <w:hideMark/>
          </w:tcPr>
          <w:p w14:paraId="6FFCD99B"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 xml:space="preserve">Perdida del grueso artejo del pie </w:t>
            </w:r>
          </w:p>
        </w:tc>
        <w:tc>
          <w:tcPr>
            <w:tcW w:w="1085" w:type="dxa"/>
            <w:noWrap/>
            <w:hideMark/>
          </w:tcPr>
          <w:p w14:paraId="52350A0A"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w:t>
            </w:r>
          </w:p>
        </w:tc>
      </w:tr>
      <w:tr w:rsidR="008B79FE" w:rsidRPr="00B7472E" w14:paraId="337EE41E" w14:textId="77777777" w:rsidTr="002D290B">
        <w:trPr>
          <w:trHeight w:val="295"/>
        </w:trPr>
        <w:tc>
          <w:tcPr>
            <w:tcW w:w="7956" w:type="dxa"/>
            <w:hideMark/>
          </w:tcPr>
          <w:p w14:paraId="3D9FFF74"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Perdida de un dedo del pie excepto el grueso artejo</w:t>
            </w:r>
          </w:p>
        </w:tc>
        <w:tc>
          <w:tcPr>
            <w:tcW w:w="1085" w:type="dxa"/>
            <w:noWrap/>
            <w:hideMark/>
          </w:tcPr>
          <w:p w14:paraId="3E17D623" w14:textId="77777777" w:rsidR="009C4BFE" w:rsidRPr="00B7472E" w:rsidRDefault="009C4BFE" w:rsidP="002D290B">
            <w:pPr>
              <w:spacing w:line="276" w:lineRule="auto"/>
              <w:jc w:val="center"/>
              <w:rPr>
                <w:rFonts w:ascii="Arial" w:eastAsiaTheme="majorEastAsia" w:hAnsi="Arial" w:cs="Arial"/>
                <w:bCs/>
                <w:sz w:val="18"/>
                <w:szCs w:val="18"/>
              </w:rPr>
            </w:pPr>
            <w:r w:rsidRPr="00B7472E">
              <w:rPr>
                <w:rFonts w:ascii="Arial" w:eastAsiaTheme="majorEastAsia" w:hAnsi="Arial" w:cs="Arial"/>
                <w:bCs/>
                <w:sz w:val="18"/>
                <w:szCs w:val="18"/>
              </w:rPr>
              <w:t>10%</w:t>
            </w:r>
          </w:p>
        </w:tc>
      </w:tr>
    </w:tbl>
    <w:p w14:paraId="69ACC4F2" w14:textId="16492683" w:rsidR="0007020E" w:rsidRPr="008B79FE" w:rsidRDefault="0007020E" w:rsidP="00D01CE1">
      <w:pPr>
        <w:pStyle w:val="Ttulo1"/>
        <w:numPr>
          <w:ilvl w:val="3"/>
          <w:numId w:val="107"/>
        </w:numPr>
        <w:spacing w:line="276" w:lineRule="auto"/>
        <w:jc w:val="both"/>
        <w:rPr>
          <w:rFonts w:cs="Arial"/>
          <w:iCs/>
          <w:sz w:val="22"/>
          <w:szCs w:val="56"/>
        </w:rPr>
      </w:pPr>
      <w:bookmarkStart w:id="136" w:name="_Toc144131013"/>
      <w:r w:rsidRPr="008B79FE">
        <w:rPr>
          <w:rFonts w:cs="Arial"/>
          <w:iCs/>
          <w:sz w:val="22"/>
          <w:szCs w:val="56"/>
        </w:rPr>
        <w:t>Definiciones:</w:t>
      </w:r>
      <w:bookmarkEnd w:id="136"/>
      <w:r w:rsidRPr="008B79FE">
        <w:rPr>
          <w:rFonts w:cs="Arial"/>
          <w:iCs/>
          <w:sz w:val="22"/>
          <w:szCs w:val="56"/>
        </w:rPr>
        <w:t xml:space="preserve"> </w:t>
      </w:r>
    </w:p>
    <w:tbl>
      <w:tblPr>
        <w:tblStyle w:val="Tablaconcuadrcula"/>
        <w:tblW w:w="0" w:type="auto"/>
        <w:tblInd w:w="817" w:type="dxa"/>
        <w:tblLook w:val="04A0" w:firstRow="1" w:lastRow="0" w:firstColumn="1" w:lastColumn="0" w:noHBand="0" w:noVBand="1"/>
      </w:tblPr>
      <w:tblGrid>
        <w:gridCol w:w="2552"/>
        <w:gridCol w:w="6804"/>
      </w:tblGrid>
      <w:tr w:rsidR="008B79FE" w:rsidRPr="00B7472E" w14:paraId="4A8081C9" w14:textId="77777777" w:rsidTr="00B7472E">
        <w:trPr>
          <w:trHeight w:val="658"/>
        </w:trPr>
        <w:tc>
          <w:tcPr>
            <w:tcW w:w="2552" w:type="dxa"/>
            <w:hideMark/>
          </w:tcPr>
          <w:p w14:paraId="6944CD9E" w14:textId="77777777" w:rsidR="009C4BFE" w:rsidRPr="00B7472E" w:rsidRDefault="009C4BFE" w:rsidP="002D290B">
            <w:pPr>
              <w:spacing w:line="276" w:lineRule="auto"/>
              <w:jc w:val="center"/>
              <w:rPr>
                <w:rFonts w:ascii="Arial" w:eastAsiaTheme="majorEastAsia" w:hAnsi="Arial" w:cs="Arial"/>
                <w:b/>
                <w:bCs/>
                <w:sz w:val="18"/>
                <w:szCs w:val="18"/>
              </w:rPr>
            </w:pPr>
            <w:r w:rsidRPr="00B7472E">
              <w:rPr>
                <w:rFonts w:ascii="Arial" w:eastAsiaTheme="majorEastAsia" w:hAnsi="Arial" w:cs="Arial"/>
                <w:b/>
                <w:bCs/>
                <w:sz w:val="18"/>
                <w:szCs w:val="18"/>
              </w:rPr>
              <w:t>ACCIDENTE</w:t>
            </w:r>
          </w:p>
        </w:tc>
        <w:tc>
          <w:tcPr>
            <w:tcW w:w="6804" w:type="dxa"/>
            <w:hideMark/>
          </w:tcPr>
          <w:p w14:paraId="0F910BDB" w14:textId="77777777" w:rsidR="009C4BFE" w:rsidRPr="00B7472E" w:rsidRDefault="009C4BFE" w:rsidP="002D290B">
            <w:pPr>
              <w:spacing w:line="276" w:lineRule="auto"/>
              <w:jc w:val="both"/>
              <w:rPr>
                <w:rFonts w:ascii="Arial" w:eastAsiaTheme="majorEastAsia" w:hAnsi="Arial" w:cs="Arial"/>
                <w:bCs/>
                <w:sz w:val="18"/>
                <w:szCs w:val="18"/>
              </w:rPr>
            </w:pPr>
            <w:r w:rsidRPr="00B7472E">
              <w:rPr>
                <w:rFonts w:ascii="Arial" w:eastAsiaTheme="majorEastAsia" w:hAnsi="Arial" w:cs="Arial"/>
                <w:bCs/>
                <w:sz w:val="18"/>
                <w:szCs w:val="18"/>
              </w:rPr>
              <w:t>Se entiende por accidente el hecho violento, externo, visible y fortuito que produzca durante la vigencia de la póliza, en la integridad física del asegurado, lesiones corporales evidenciadas por contusiones o heridas visibles o lesiones internas médicamente comprobadas o ahogamiento.</w:t>
            </w:r>
          </w:p>
        </w:tc>
      </w:tr>
      <w:tr w:rsidR="008B79FE" w:rsidRPr="00B7472E" w14:paraId="0E5071B2" w14:textId="77777777" w:rsidTr="00B7472E">
        <w:trPr>
          <w:trHeight w:val="687"/>
        </w:trPr>
        <w:tc>
          <w:tcPr>
            <w:tcW w:w="2552" w:type="dxa"/>
            <w:hideMark/>
          </w:tcPr>
          <w:p w14:paraId="3EFFE2D2" w14:textId="77777777" w:rsidR="009C4BFE" w:rsidRPr="00B7472E" w:rsidRDefault="009C4BFE" w:rsidP="002D290B">
            <w:pPr>
              <w:spacing w:line="276" w:lineRule="auto"/>
              <w:jc w:val="center"/>
              <w:rPr>
                <w:rFonts w:ascii="Arial" w:eastAsiaTheme="majorEastAsia" w:hAnsi="Arial" w:cs="Arial"/>
                <w:b/>
                <w:bCs/>
                <w:sz w:val="18"/>
                <w:szCs w:val="18"/>
              </w:rPr>
            </w:pPr>
            <w:r w:rsidRPr="00B7472E">
              <w:rPr>
                <w:rFonts w:ascii="Arial" w:eastAsiaTheme="majorEastAsia" w:hAnsi="Arial" w:cs="Arial"/>
                <w:b/>
                <w:bCs/>
                <w:sz w:val="18"/>
                <w:szCs w:val="18"/>
              </w:rPr>
              <w:t>MUERTE ACCIDENTAL</w:t>
            </w:r>
          </w:p>
        </w:tc>
        <w:tc>
          <w:tcPr>
            <w:tcW w:w="6804" w:type="dxa"/>
            <w:hideMark/>
          </w:tcPr>
          <w:p w14:paraId="79AD7438" w14:textId="77777777" w:rsidR="009C4BFE" w:rsidRPr="00B7472E" w:rsidRDefault="009C4BFE" w:rsidP="002D290B">
            <w:pPr>
              <w:spacing w:line="276" w:lineRule="auto"/>
              <w:jc w:val="both"/>
              <w:rPr>
                <w:rFonts w:ascii="Arial" w:eastAsiaTheme="majorEastAsia" w:hAnsi="Arial" w:cs="Arial"/>
                <w:bCs/>
                <w:sz w:val="18"/>
                <w:szCs w:val="18"/>
              </w:rPr>
            </w:pPr>
            <w:r w:rsidRPr="00B7472E">
              <w:rPr>
                <w:rFonts w:ascii="Arial" w:eastAsiaTheme="majorEastAsia" w:hAnsi="Arial" w:cs="Arial"/>
                <w:bCs/>
                <w:sz w:val="18"/>
                <w:szCs w:val="18"/>
              </w:rPr>
              <w:t>Para los efectos de los amparos contenidos en la póliza, se define como accidente: el hecho violento, externo, imprevisto, repentino e independiente de la voluntad del alumno asegurado, que cause la muerte o lesiones corporales en la integridad física, evidenciadas por contusiones o heridas visibles o lesiones internas médicamente comprobadas.</w:t>
            </w:r>
          </w:p>
        </w:tc>
      </w:tr>
      <w:tr w:rsidR="008B79FE" w:rsidRPr="00B7472E" w14:paraId="12728C46" w14:textId="77777777" w:rsidTr="00B7472E">
        <w:trPr>
          <w:trHeight w:val="491"/>
        </w:trPr>
        <w:tc>
          <w:tcPr>
            <w:tcW w:w="2552" w:type="dxa"/>
            <w:hideMark/>
          </w:tcPr>
          <w:p w14:paraId="3F267C20" w14:textId="77777777" w:rsidR="009C4BFE" w:rsidRPr="00B7472E" w:rsidRDefault="009C4BFE" w:rsidP="002D290B">
            <w:pPr>
              <w:spacing w:line="276" w:lineRule="auto"/>
              <w:jc w:val="center"/>
              <w:rPr>
                <w:rFonts w:ascii="Arial" w:eastAsiaTheme="majorEastAsia" w:hAnsi="Arial" w:cs="Arial"/>
                <w:b/>
                <w:bCs/>
                <w:sz w:val="18"/>
                <w:szCs w:val="18"/>
              </w:rPr>
            </w:pPr>
            <w:r w:rsidRPr="00B7472E">
              <w:rPr>
                <w:rFonts w:ascii="Arial" w:eastAsiaTheme="majorEastAsia" w:hAnsi="Arial" w:cs="Arial"/>
                <w:b/>
                <w:bCs/>
                <w:sz w:val="18"/>
                <w:szCs w:val="18"/>
              </w:rPr>
              <w:t>INCAPACIDAD TOTAL Y PERMANENTE Y DESMEMBRACIÓN</w:t>
            </w:r>
          </w:p>
        </w:tc>
        <w:tc>
          <w:tcPr>
            <w:tcW w:w="6804" w:type="dxa"/>
            <w:hideMark/>
          </w:tcPr>
          <w:p w14:paraId="4274B5E3" w14:textId="77777777" w:rsidR="009C4BFE" w:rsidRPr="00B7472E" w:rsidRDefault="009C4BFE" w:rsidP="002D290B">
            <w:pPr>
              <w:spacing w:line="276" w:lineRule="auto"/>
              <w:jc w:val="both"/>
              <w:rPr>
                <w:rFonts w:ascii="Arial" w:eastAsiaTheme="majorEastAsia" w:hAnsi="Arial" w:cs="Arial"/>
                <w:bCs/>
                <w:sz w:val="18"/>
                <w:szCs w:val="18"/>
              </w:rPr>
            </w:pPr>
            <w:r w:rsidRPr="00B7472E">
              <w:rPr>
                <w:rFonts w:ascii="Arial" w:eastAsiaTheme="majorEastAsia" w:hAnsi="Arial" w:cs="Arial"/>
                <w:bCs/>
                <w:sz w:val="18"/>
                <w:szCs w:val="18"/>
              </w:rPr>
              <w:t>Si como consecuencia de un accidente le produce al asegurado inhabilitación o desmembración diagnosticada la aseguradora reconocerá la indemnización correspondiente de acuerdo con el valor asegurado.</w:t>
            </w:r>
          </w:p>
        </w:tc>
      </w:tr>
      <w:tr w:rsidR="008B79FE" w:rsidRPr="00B7472E" w14:paraId="6E71B49E" w14:textId="77777777" w:rsidTr="002D290B">
        <w:trPr>
          <w:trHeight w:val="1163"/>
        </w:trPr>
        <w:tc>
          <w:tcPr>
            <w:tcW w:w="2552" w:type="dxa"/>
            <w:hideMark/>
          </w:tcPr>
          <w:p w14:paraId="4F7C25DB" w14:textId="77777777" w:rsidR="009C4BFE" w:rsidRPr="00B7472E" w:rsidRDefault="009C4BFE" w:rsidP="002D290B">
            <w:pPr>
              <w:spacing w:line="276" w:lineRule="auto"/>
              <w:jc w:val="center"/>
              <w:rPr>
                <w:rFonts w:ascii="Arial" w:eastAsiaTheme="majorEastAsia" w:hAnsi="Arial" w:cs="Arial"/>
                <w:b/>
                <w:bCs/>
                <w:sz w:val="18"/>
                <w:szCs w:val="18"/>
              </w:rPr>
            </w:pPr>
            <w:r w:rsidRPr="00B7472E">
              <w:rPr>
                <w:rFonts w:ascii="Arial" w:eastAsiaTheme="majorEastAsia" w:hAnsi="Arial" w:cs="Arial"/>
                <w:b/>
                <w:bCs/>
                <w:sz w:val="18"/>
                <w:szCs w:val="18"/>
              </w:rPr>
              <w:t>INCAPACIDAD TEMPORAL</w:t>
            </w:r>
          </w:p>
        </w:tc>
        <w:tc>
          <w:tcPr>
            <w:tcW w:w="6804" w:type="dxa"/>
            <w:hideMark/>
          </w:tcPr>
          <w:p w14:paraId="68C526E3" w14:textId="77777777" w:rsidR="009C4BFE" w:rsidRPr="00B7472E" w:rsidRDefault="009C4BFE" w:rsidP="002D290B">
            <w:pPr>
              <w:spacing w:line="276" w:lineRule="auto"/>
              <w:jc w:val="both"/>
              <w:rPr>
                <w:rFonts w:ascii="Arial" w:eastAsiaTheme="majorEastAsia" w:hAnsi="Arial" w:cs="Arial"/>
                <w:bCs/>
                <w:sz w:val="18"/>
                <w:szCs w:val="18"/>
              </w:rPr>
            </w:pPr>
            <w:r w:rsidRPr="00B7472E">
              <w:rPr>
                <w:rFonts w:ascii="Arial" w:eastAsiaTheme="majorEastAsia" w:hAnsi="Arial" w:cs="Arial"/>
                <w:bCs/>
                <w:sz w:val="18"/>
                <w:szCs w:val="18"/>
              </w:rPr>
              <w:t>Si como consecuencia de un accidente se deriven en la incapacidad temporal de los asistentes y cuando el asegurado sea civilmente responsable la aseguradora reconocerá la indemnización correspondiente de acuerdo con el valor asegurado.</w:t>
            </w:r>
            <w:r w:rsidRPr="00B7472E">
              <w:rPr>
                <w:rFonts w:ascii="Arial" w:eastAsiaTheme="majorEastAsia" w:hAnsi="Arial" w:cs="Arial"/>
                <w:bCs/>
                <w:sz w:val="18"/>
                <w:szCs w:val="18"/>
              </w:rPr>
              <w:br/>
              <w:t>Constituye incapacidad temporal toda limitación que le impida temporalmente a la persona desempeñar sus actividades habituales.</w:t>
            </w:r>
          </w:p>
        </w:tc>
      </w:tr>
      <w:tr w:rsidR="008B79FE" w:rsidRPr="00B7472E" w14:paraId="67662F80" w14:textId="77777777" w:rsidTr="009C4BFE">
        <w:trPr>
          <w:trHeight w:val="60"/>
        </w:trPr>
        <w:tc>
          <w:tcPr>
            <w:tcW w:w="2552" w:type="dxa"/>
            <w:hideMark/>
          </w:tcPr>
          <w:p w14:paraId="1B2B0FA8" w14:textId="77777777" w:rsidR="009C4BFE" w:rsidRPr="00B7472E" w:rsidRDefault="009C4BFE" w:rsidP="002D290B">
            <w:pPr>
              <w:spacing w:line="276" w:lineRule="auto"/>
              <w:jc w:val="center"/>
              <w:rPr>
                <w:rFonts w:ascii="Arial" w:eastAsiaTheme="majorEastAsia" w:hAnsi="Arial" w:cs="Arial"/>
                <w:b/>
                <w:bCs/>
                <w:sz w:val="18"/>
                <w:szCs w:val="18"/>
              </w:rPr>
            </w:pPr>
            <w:r w:rsidRPr="00B7472E">
              <w:rPr>
                <w:rFonts w:ascii="Arial" w:eastAsiaTheme="majorEastAsia" w:hAnsi="Arial" w:cs="Arial"/>
                <w:b/>
                <w:bCs/>
                <w:sz w:val="18"/>
                <w:szCs w:val="18"/>
              </w:rPr>
              <w:t>GASTOS MÉDICOS, QUIRURGICOS, FARMACÉUTICOS Y HOSPITALARIOS (OPERA POR REEMBOLSO)</w:t>
            </w:r>
          </w:p>
        </w:tc>
        <w:tc>
          <w:tcPr>
            <w:tcW w:w="6804" w:type="dxa"/>
            <w:hideMark/>
          </w:tcPr>
          <w:p w14:paraId="5E04560E" w14:textId="77777777" w:rsidR="009C4BFE" w:rsidRPr="00B7472E" w:rsidRDefault="009C4BFE" w:rsidP="002D290B">
            <w:pPr>
              <w:spacing w:line="276" w:lineRule="auto"/>
              <w:jc w:val="both"/>
              <w:rPr>
                <w:rFonts w:ascii="Arial" w:eastAsiaTheme="majorEastAsia" w:hAnsi="Arial" w:cs="Arial"/>
                <w:bCs/>
                <w:sz w:val="18"/>
                <w:szCs w:val="18"/>
              </w:rPr>
            </w:pPr>
            <w:r w:rsidRPr="00B7472E">
              <w:rPr>
                <w:rFonts w:ascii="Arial" w:eastAsiaTheme="majorEastAsia" w:hAnsi="Arial" w:cs="Arial"/>
                <w:bCs/>
                <w:sz w:val="18"/>
                <w:szCs w:val="18"/>
              </w:rPr>
              <w:t>Si como consecuencia directa de un accidente, el asegurado requiere, asistencia médica, quirúrgica,  hospitalaria, ambulatoria, farmacéutica, prótesis; la aseguradora reembolsará los gastos causados hasta el valor asegurado, incluido gastos de traslado.</w:t>
            </w:r>
            <w:r w:rsidRPr="00B7472E">
              <w:rPr>
                <w:rFonts w:ascii="Arial" w:eastAsiaTheme="majorEastAsia" w:hAnsi="Arial" w:cs="Arial"/>
                <w:bCs/>
                <w:sz w:val="18"/>
                <w:szCs w:val="18"/>
              </w:rPr>
              <w:br/>
            </w:r>
            <w:r w:rsidRPr="00B7472E">
              <w:rPr>
                <w:rFonts w:ascii="Arial" w:eastAsiaTheme="majorEastAsia" w:hAnsi="Arial" w:cs="Arial"/>
                <w:bCs/>
                <w:sz w:val="18"/>
                <w:szCs w:val="18"/>
              </w:rPr>
              <w:br/>
              <w:t xml:space="preserve">Los oferentes indemnizarán hasta el límite establecido en la póliza y dentro de los términos y con sujeción a las condiciones de este seguro, los gastos razonables </w:t>
            </w:r>
            <w:r w:rsidRPr="00B7472E">
              <w:rPr>
                <w:rFonts w:ascii="Arial" w:eastAsiaTheme="majorEastAsia" w:hAnsi="Arial" w:cs="Arial"/>
                <w:bCs/>
                <w:sz w:val="18"/>
                <w:szCs w:val="18"/>
              </w:rPr>
              <w:lastRenderedPageBreak/>
              <w:t>que se causen, por concepto de primeros auxilios inmediatos, servicios médicos, quirúrgicos, de ambulancia de hospital, de enfermeras y medicamentos, como consecuencia de las lesiones corporales producidas a la población asegurada por la Entidad o mediante reembolso.</w:t>
            </w:r>
          </w:p>
        </w:tc>
      </w:tr>
      <w:tr w:rsidR="008B79FE" w:rsidRPr="00B7472E" w14:paraId="62126460" w14:textId="77777777" w:rsidTr="00B7472E">
        <w:trPr>
          <w:trHeight w:val="376"/>
        </w:trPr>
        <w:tc>
          <w:tcPr>
            <w:tcW w:w="2552" w:type="dxa"/>
            <w:hideMark/>
          </w:tcPr>
          <w:p w14:paraId="5639283A" w14:textId="77777777" w:rsidR="009C4BFE" w:rsidRPr="00B7472E" w:rsidRDefault="009C4BFE" w:rsidP="002D290B">
            <w:pPr>
              <w:spacing w:line="276" w:lineRule="auto"/>
              <w:jc w:val="center"/>
              <w:rPr>
                <w:rFonts w:ascii="Arial" w:eastAsiaTheme="majorEastAsia" w:hAnsi="Arial" w:cs="Arial"/>
                <w:b/>
                <w:bCs/>
                <w:sz w:val="18"/>
                <w:szCs w:val="18"/>
              </w:rPr>
            </w:pPr>
            <w:r w:rsidRPr="00B7472E">
              <w:rPr>
                <w:rFonts w:ascii="Arial" w:eastAsiaTheme="majorEastAsia" w:hAnsi="Arial" w:cs="Arial"/>
                <w:b/>
                <w:bCs/>
                <w:sz w:val="18"/>
                <w:szCs w:val="18"/>
              </w:rPr>
              <w:lastRenderedPageBreak/>
              <w:t>AUXILIO FUNERARIO</w:t>
            </w:r>
          </w:p>
        </w:tc>
        <w:tc>
          <w:tcPr>
            <w:tcW w:w="6804" w:type="dxa"/>
            <w:hideMark/>
          </w:tcPr>
          <w:p w14:paraId="69C91408" w14:textId="4E3855E5" w:rsidR="009C4BFE" w:rsidRPr="00B7472E" w:rsidRDefault="009C4BFE" w:rsidP="002D290B">
            <w:pPr>
              <w:spacing w:line="276" w:lineRule="auto"/>
              <w:jc w:val="both"/>
              <w:rPr>
                <w:rFonts w:ascii="Arial" w:eastAsiaTheme="majorEastAsia" w:hAnsi="Arial" w:cs="Arial"/>
                <w:bCs/>
                <w:sz w:val="18"/>
                <w:szCs w:val="18"/>
              </w:rPr>
            </w:pPr>
            <w:r w:rsidRPr="00B7472E">
              <w:rPr>
                <w:rFonts w:ascii="Arial" w:eastAsiaTheme="majorEastAsia" w:hAnsi="Arial" w:cs="Arial"/>
                <w:bCs/>
                <w:sz w:val="18"/>
                <w:szCs w:val="18"/>
              </w:rPr>
              <w:t>Si como consecuencia directa de un accidente, uno de los pasajeros fallece, la aseguradora pagará a la persona que demuestre haber sufragado los gastos funerarios del asegurado fallecido.</w:t>
            </w:r>
          </w:p>
        </w:tc>
      </w:tr>
    </w:tbl>
    <w:p w14:paraId="26D0E5FE" w14:textId="1C4F28F6" w:rsidR="008E535E" w:rsidRPr="008B79FE" w:rsidRDefault="008E535E" w:rsidP="00D01CE1">
      <w:pPr>
        <w:pStyle w:val="Ttulo1"/>
        <w:numPr>
          <w:ilvl w:val="3"/>
          <w:numId w:val="108"/>
        </w:numPr>
        <w:spacing w:line="276" w:lineRule="auto"/>
        <w:jc w:val="both"/>
        <w:rPr>
          <w:rFonts w:cs="Arial"/>
          <w:iCs/>
          <w:sz w:val="22"/>
          <w:szCs w:val="52"/>
        </w:rPr>
      </w:pPr>
      <w:bookmarkStart w:id="137" w:name="_Toc144131014"/>
      <w:r w:rsidRPr="008B79FE">
        <w:rPr>
          <w:rFonts w:cs="Arial"/>
          <w:iCs/>
          <w:sz w:val="22"/>
          <w:szCs w:val="52"/>
        </w:rPr>
        <w:t xml:space="preserve">Responsables del reporte de novedades </w:t>
      </w:r>
      <w:r w:rsidR="007E7691" w:rsidRPr="008B79FE">
        <w:rPr>
          <w:rFonts w:cs="Arial"/>
          <w:iCs/>
          <w:sz w:val="22"/>
          <w:szCs w:val="52"/>
        </w:rPr>
        <w:t>Asistente a programas</w:t>
      </w:r>
      <w:bookmarkEnd w:id="137"/>
      <w:r w:rsidR="007E7691" w:rsidRPr="008B79FE">
        <w:rPr>
          <w:rFonts w:cs="Arial"/>
          <w:iCs/>
          <w:sz w:val="22"/>
          <w:szCs w:val="52"/>
        </w:rPr>
        <w:t xml:space="preserve"> </w:t>
      </w:r>
    </w:p>
    <w:tbl>
      <w:tblPr>
        <w:tblStyle w:val="Tablaconcuadrcula"/>
        <w:tblW w:w="0" w:type="auto"/>
        <w:jc w:val="center"/>
        <w:tblLook w:val="04A0" w:firstRow="1" w:lastRow="0" w:firstColumn="1" w:lastColumn="0" w:noHBand="0" w:noVBand="1"/>
      </w:tblPr>
      <w:tblGrid>
        <w:gridCol w:w="2545"/>
        <w:gridCol w:w="3888"/>
        <w:gridCol w:w="2463"/>
      </w:tblGrid>
      <w:tr w:rsidR="008B79FE" w:rsidRPr="00B7472E" w14:paraId="0822A7D5" w14:textId="77777777" w:rsidTr="007818E1">
        <w:trPr>
          <w:trHeight w:val="367"/>
          <w:jc w:val="center"/>
        </w:trPr>
        <w:tc>
          <w:tcPr>
            <w:tcW w:w="2545" w:type="dxa"/>
            <w:shd w:val="clear" w:color="auto" w:fill="C00000"/>
          </w:tcPr>
          <w:p w14:paraId="3713FC51" w14:textId="10E40418" w:rsidR="002F4B63" w:rsidRPr="00B7472E" w:rsidRDefault="001F27C9" w:rsidP="002F4B63">
            <w:pPr>
              <w:numPr>
                <w:ilvl w:val="12"/>
                <w:numId w:val="0"/>
              </w:numPr>
              <w:spacing w:line="276" w:lineRule="auto"/>
              <w:jc w:val="center"/>
              <w:rPr>
                <w:rFonts w:ascii="Arial" w:hAnsi="Arial" w:cs="Arial"/>
                <w:b/>
                <w:sz w:val="18"/>
                <w:szCs w:val="18"/>
              </w:rPr>
            </w:pPr>
            <w:r w:rsidRPr="00B7472E">
              <w:rPr>
                <w:rFonts w:ascii="Arial" w:hAnsi="Arial" w:cs="Arial"/>
                <w:b/>
                <w:sz w:val="18"/>
                <w:szCs w:val="18"/>
              </w:rPr>
              <w:t>Área</w:t>
            </w:r>
            <w:r w:rsidR="002F4B63" w:rsidRPr="00B7472E">
              <w:rPr>
                <w:rFonts w:ascii="Arial" w:hAnsi="Arial" w:cs="Arial"/>
                <w:b/>
                <w:sz w:val="18"/>
                <w:szCs w:val="18"/>
              </w:rPr>
              <w:t>/Grupo</w:t>
            </w:r>
          </w:p>
        </w:tc>
        <w:tc>
          <w:tcPr>
            <w:tcW w:w="3888" w:type="dxa"/>
            <w:shd w:val="clear" w:color="auto" w:fill="C00000"/>
          </w:tcPr>
          <w:p w14:paraId="14C38E5D" w14:textId="7C33C58E" w:rsidR="002F4B63" w:rsidRPr="00B7472E" w:rsidRDefault="000019D3" w:rsidP="002F4B63">
            <w:pPr>
              <w:numPr>
                <w:ilvl w:val="12"/>
                <w:numId w:val="0"/>
              </w:numPr>
              <w:spacing w:line="276" w:lineRule="auto"/>
              <w:jc w:val="center"/>
              <w:rPr>
                <w:rFonts w:ascii="Arial" w:hAnsi="Arial" w:cs="Arial"/>
                <w:b/>
                <w:sz w:val="18"/>
                <w:szCs w:val="18"/>
              </w:rPr>
            </w:pPr>
            <w:r w:rsidRPr="00B7472E">
              <w:rPr>
                <w:rFonts w:ascii="Arial" w:hAnsi="Arial" w:cs="Arial"/>
                <w:b/>
                <w:sz w:val="18"/>
                <w:szCs w:val="18"/>
              </w:rPr>
              <w:t xml:space="preserve">Tipo de Novedad </w:t>
            </w:r>
          </w:p>
        </w:tc>
        <w:tc>
          <w:tcPr>
            <w:tcW w:w="2463" w:type="dxa"/>
            <w:shd w:val="clear" w:color="auto" w:fill="C00000"/>
          </w:tcPr>
          <w:p w14:paraId="2D393E95" w14:textId="6766DBB5" w:rsidR="002F4B63" w:rsidRPr="00B7472E" w:rsidRDefault="002F4B63" w:rsidP="002F4B63">
            <w:pPr>
              <w:numPr>
                <w:ilvl w:val="12"/>
                <w:numId w:val="0"/>
              </w:numPr>
              <w:spacing w:line="276" w:lineRule="auto"/>
              <w:jc w:val="center"/>
              <w:rPr>
                <w:rFonts w:ascii="Arial" w:hAnsi="Arial" w:cs="Arial"/>
                <w:b/>
                <w:sz w:val="18"/>
                <w:szCs w:val="18"/>
              </w:rPr>
            </w:pPr>
            <w:r w:rsidRPr="00B7472E">
              <w:rPr>
                <w:rFonts w:ascii="Arial" w:hAnsi="Arial" w:cs="Arial"/>
                <w:b/>
                <w:sz w:val="18"/>
                <w:szCs w:val="18"/>
              </w:rPr>
              <w:t>Novedad a:</w:t>
            </w:r>
          </w:p>
        </w:tc>
      </w:tr>
      <w:tr w:rsidR="008B79FE" w:rsidRPr="00B7472E" w14:paraId="4337C19F" w14:textId="77777777" w:rsidTr="00B7472E">
        <w:trPr>
          <w:trHeight w:val="461"/>
          <w:jc w:val="center"/>
        </w:trPr>
        <w:tc>
          <w:tcPr>
            <w:tcW w:w="2545" w:type="dxa"/>
          </w:tcPr>
          <w:p w14:paraId="348D57B8" w14:textId="77777777" w:rsidR="008E535E" w:rsidRPr="00B7472E" w:rsidRDefault="008E535E" w:rsidP="002D290B">
            <w:pPr>
              <w:numPr>
                <w:ilvl w:val="12"/>
                <w:numId w:val="0"/>
              </w:numPr>
              <w:spacing w:line="276" w:lineRule="auto"/>
              <w:jc w:val="center"/>
              <w:rPr>
                <w:rFonts w:ascii="Arial" w:hAnsi="Arial" w:cs="Arial"/>
                <w:bCs/>
                <w:sz w:val="18"/>
                <w:szCs w:val="18"/>
              </w:rPr>
            </w:pPr>
          </w:p>
          <w:p w14:paraId="7A91BE98" w14:textId="2633FDB3" w:rsidR="008E535E" w:rsidRPr="00B7472E" w:rsidRDefault="008E535E" w:rsidP="00B7472E">
            <w:pPr>
              <w:numPr>
                <w:ilvl w:val="12"/>
                <w:numId w:val="0"/>
              </w:numPr>
              <w:spacing w:line="276" w:lineRule="auto"/>
              <w:jc w:val="center"/>
              <w:rPr>
                <w:rFonts w:ascii="Arial" w:hAnsi="Arial" w:cs="Arial"/>
                <w:bCs/>
                <w:sz w:val="18"/>
                <w:szCs w:val="18"/>
              </w:rPr>
            </w:pPr>
            <w:r w:rsidRPr="00B7472E">
              <w:rPr>
                <w:rFonts w:ascii="Arial" w:hAnsi="Arial" w:cs="Arial"/>
                <w:bCs/>
                <w:sz w:val="18"/>
                <w:szCs w:val="18"/>
              </w:rPr>
              <w:t>Subdirección de Gestión del Riesgo.</w:t>
            </w:r>
          </w:p>
        </w:tc>
        <w:tc>
          <w:tcPr>
            <w:tcW w:w="3888" w:type="dxa"/>
          </w:tcPr>
          <w:p w14:paraId="4449BA64" w14:textId="77777777" w:rsidR="008E535E" w:rsidRPr="00B7472E" w:rsidRDefault="008E535E" w:rsidP="002D290B">
            <w:pPr>
              <w:spacing w:line="276" w:lineRule="auto"/>
              <w:jc w:val="both"/>
              <w:rPr>
                <w:rFonts w:ascii="Arial" w:hAnsi="Arial" w:cs="Arial"/>
                <w:bCs/>
                <w:sz w:val="18"/>
                <w:szCs w:val="18"/>
              </w:rPr>
            </w:pPr>
          </w:p>
          <w:p w14:paraId="66296250" w14:textId="339890FF" w:rsidR="008E535E" w:rsidRPr="00B7472E" w:rsidRDefault="00F76E64" w:rsidP="007818E1">
            <w:pPr>
              <w:numPr>
                <w:ilvl w:val="12"/>
                <w:numId w:val="0"/>
              </w:numPr>
              <w:spacing w:line="276" w:lineRule="auto"/>
              <w:jc w:val="center"/>
              <w:rPr>
                <w:rFonts w:ascii="Arial" w:hAnsi="Arial" w:cs="Arial"/>
                <w:bCs/>
                <w:sz w:val="18"/>
                <w:szCs w:val="18"/>
              </w:rPr>
            </w:pPr>
            <w:r w:rsidRPr="00B7472E">
              <w:rPr>
                <w:rFonts w:ascii="Arial" w:hAnsi="Arial" w:cs="Arial"/>
                <w:sz w:val="18"/>
                <w:szCs w:val="18"/>
              </w:rPr>
              <w:t>Cambios en el promedio anual de asistentes</w:t>
            </w:r>
          </w:p>
        </w:tc>
        <w:tc>
          <w:tcPr>
            <w:tcW w:w="2463" w:type="dxa"/>
          </w:tcPr>
          <w:p w14:paraId="5CAD7519" w14:textId="77777777" w:rsidR="008E535E" w:rsidRPr="00B7472E" w:rsidRDefault="008E535E" w:rsidP="002D290B">
            <w:pPr>
              <w:numPr>
                <w:ilvl w:val="12"/>
                <w:numId w:val="0"/>
              </w:numPr>
              <w:spacing w:line="276" w:lineRule="auto"/>
              <w:jc w:val="center"/>
              <w:rPr>
                <w:rFonts w:ascii="Arial" w:hAnsi="Arial" w:cs="Arial"/>
                <w:sz w:val="18"/>
                <w:szCs w:val="18"/>
              </w:rPr>
            </w:pPr>
          </w:p>
          <w:p w14:paraId="3DE988F4" w14:textId="7EFF5FB9" w:rsidR="008E535E" w:rsidRPr="00B7472E" w:rsidRDefault="00F76E64" w:rsidP="009B0810">
            <w:pPr>
              <w:numPr>
                <w:ilvl w:val="12"/>
                <w:numId w:val="0"/>
              </w:numPr>
              <w:spacing w:line="276" w:lineRule="auto"/>
              <w:jc w:val="center"/>
              <w:rPr>
                <w:rFonts w:ascii="Arial" w:hAnsi="Arial" w:cs="Arial"/>
                <w:sz w:val="18"/>
                <w:szCs w:val="18"/>
              </w:rPr>
            </w:pPr>
            <w:r w:rsidRPr="00B7472E">
              <w:rPr>
                <w:rFonts w:ascii="Arial" w:hAnsi="Arial" w:cs="Arial"/>
                <w:sz w:val="18"/>
                <w:szCs w:val="18"/>
              </w:rPr>
              <w:t>RC asistentes a</w:t>
            </w:r>
            <w:r w:rsidR="007818E1" w:rsidRPr="00B7472E">
              <w:rPr>
                <w:rFonts w:ascii="Arial" w:hAnsi="Arial" w:cs="Arial"/>
                <w:sz w:val="18"/>
                <w:szCs w:val="18"/>
              </w:rPr>
              <w:t xml:space="preserve"> programas </w:t>
            </w:r>
          </w:p>
        </w:tc>
      </w:tr>
    </w:tbl>
    <w:p w14:paraId="41C3B8D6" w14:textId="7162AE69" w:rsidR="002907C5" w:rsidRPr="00B7472E" w:rsidRDefault="00805BA1" w:rsidP="00B7472E">
      <w:pPr>
        <w:pStyle w:val="Ttulo1"/>
        <w:numPr>
          <w:ilvl w:val="2"/>
          <w:numId w:val="108"/>
        </w:numPr>
        <w:spacing w:line="240" w:lineRule="auto"/>
        <w:jc w:val="both"/>
        <w:rPr>
          <w:rFonts w:cs="Arial"/>
          <w:sz w:val="22"/>
          <w:szCs w:val="22"/>
        </w:rPr>
      </w:pPr>
      <w:bookmarkStart w:id="138" w:name="_Toc144131015"/>
      <w:r w:rsidRPr="00B7472E">
        <w:rPr>
          <w:rFonts w:cs="Arial"/>
          <w:sz w:val="22"/>
          <w:szCs w:val="22"/>
        </w:rPr>
        <w:t xml:space="preserve">Accidentes personales </w:t>
      </w:r>
      <w:r w:rsidR="001F27C9" w:rsidRPr="00B7472E">
        <w:rPr>
          <w:rFonts w:cs="Arial"/>
          <w:sz w:val="22"/>
          <w:szCs w:val="22"/>
        </w:rPr>
        <w:t>brigadistas</w:t>
      </w:r>
      <w:bookmarkEnd w:id="138"/>
      <w:r w:rsidRPr="00B7472E">
        <w:rPr>
          <w:rFonts w:cs="Arial"/>
          <w:sz w:val="22"/>
          <w:szCs w:val="22"/>
        </w:rPr>
        <w:t xml:space="preserve"> </w:t>
      </w:r>
    </w:p>
    <w:p w14:paraId="57404BD3" w14:textId="2EE21587" w:rsidR="0081564B" w:rsidRPr="00B7472E" w:rsidRDefault="0081564B" w:rsidP="00B7472E">
      <w:pPr>
        <w:pStyle w:val="Ttulo1"/>
        <w:numPr>
          <w:ilvl w:val="3"/>
          <w:numId w:val="108"/>
        </w:numPr>
        <w:spacing w:line="240" w:lineRule="auto"/>
        <w:jc w:val="both"/>
        <w:rPr>
          <w:rFonts w:cs="Arial"/>
          <w:iCs/>
          <w:sz w:val="22"/>
          <w:szCs w:val="22"/>
        </w:rPr>
      </w:pPr>
      <w:bookmarkStart w:id="139" w:name="_Toc144131016"/>
      <w:r w:rsidRPr="00B7472E">
        <w:rPr>
          <w:rFonts w:cs="Arial"/>
          <w:iCs/>
          <w:sz w:val="22"/>
          <w:szCs w:val="22"/>
        </w:rPr>
        <w:t>Objeto de la Póliza</w:t>
      </w:r>
      <w:bookmarkEnd w:id="139"/>
      <w:r w:rsidRPr="00B7472E">
        <w:rPr>
          <w:rFonts w:cs="Arial"/>
          <w:iCs/>
          <w:sz w:val="22"/>
          <w:szCs w:val="22"/>
        </w:rPr>
        <w:t xml:space="preserve"> </w:t>
      </w:r>
    </w:p>
    <w:p w14:paraId="5ACF1E10" w14:textId="63879CB8" w:rsidR="002F2DB1" w:rsidRPr="00B7472E" w:rsidRDefault="002F2DB1" w:rsidP="00B7472E">
      <w:pPr>
        <w:spacing w:line="240" w:lineRule="auto"/>
        <w:jc w:val="both"/>
        <w:rPr>
          <w:rFonts w:ascii="Arial" w:hAnsi="Arial" w:cs="Arial"/>
        </w:rPr>
      </w:pPr>
      <w:r w:rsidRPr="00B7472E">
        <w:rPr>
          <w:rFonts w:ascii="Arial" w:hAnsi="Arial" w:cs="Arial"/>
        </w:rPr>
        <w:t>Amparar a la UAE DE BOMBEROS DE BOGOTA, como consecuencia de la Responsabilidad Civil Contractual y los Accidentes Personales originadas dentro o fuera de sus instalaciones, en el desarrollo de sus actividades o en lo relacionado con ella y en concordancia con lo establecido en el Artículo 10 de la Resolución 0256 de 2014 por medio de la cual se reglamenta la conformación, capacitación y entrenamiento para las brigadas contra incendios impartidas por la UNIDAD.</w:t>
      </w:r>
    </w:p>
    <w:p w14:paraId="1E35478D" w14:textId="5D64A2D7" w:rsidR="002F2DB1" w:rsidRPr="00B7472E" w:rsidRDefault="002F2DB1" w:rsidP="00B7472E">
      <w:pPr>
        <w:pStyle w:val="Ttulo1"/>
        <w:numPr>
          <w:ilvl w:val="3"/>
          <w:numId w:val="108"/>
        </w:numPr>
        <w:spacing w:line="240" w:lineRule="auto"/>
        <w:jc w:val="both"/>
        <w:rPr>
          <w:rFonts w:cs="Arial"/>
          <w:iCs/>
          <w:sz w:val="22"/>
          <w:szCs w:val="22"/>
        </w:rPr>
      </w:pPr>
      <w:bookmarkStart w:id="140" w:name="_Toc144131017"/>
      <w:r w:rsidRPr="00B7472E">
        <w:rPr>
          <w:rFonts w:cs="Arial"/>
          <w:iCs/>
          <w:sz w:val="22"/>
          <w:szCs w:val="22"/>
        </w:rPr>
        <w:t xml:space="preserve">Coberturas </w:t>
      </w:r>
      <w:r w:rsidR="00F521B5" w:rsidRPr="00B7472E">
        <w:rPr>
          <w:rFonts w:cs="Arial"/>
          <w:iCs/>
          <w:sz w:val="22"/>
          <w:szCs w:val="22"/>
        </w:rPr>
        <w:t>y gastos amparados</w:t>
      </w:r>
      <w:bookmarkEnd w:id="140"/>
    </w:p>
    <w:p w14:paraId="3F288681" w14:textId="2A2150D1" w:rsidR="002F2DB1" w:rsidRPr="00B7472E" w:rsidRDefault="002F2DB1" w:rsidP="00B7472E">
      <w:pPr>
        <w:spacing w:line="240" w:lineRule="auto"/>
        <w:jc w:val="both"/>
        <w:rPr>
          <w:rFonts w:ascii="Arial" w:hAnsi="Arial" w:cs="Arial"/>
          <w:b/>
          <w:bCs/>
        </w:rPr>
      </w:pPr>
      <w:r w:rsidRPr="00B7472E">
        <w:rPr>
          <w:rFonts w:ascii="Arial" w:hAnsi="Arial" w:cs="Arial"/>
        </w:rPr>
        <w:t xml:space="preserve">Ampara los perjuicios patrimoniales y extrapatrimoniales, que cause la UNIDAD a terceros al igual que las costas y gastos de proceso, siempre y cuando el hecho generador le cause daños materiales, lesiones personales y/o muerte; generados como consecuencia de la Responsabilidad Civil Contractual originada dentro o fuera de sus instalaciones, en el desarrollo de sus actividades propias a su objeto social. </w:t>
      </w:r>
    </w:p>
    <w:p w14:paraId="10BCE04D" w14:textId="5B262B34" w:rsidR="002F2DB1" w:rsidRPr="00B7472E" w:rsidRDefault="002F2DB1" w:rsidP="00B7472E">
      <w:pPr>
        <w:spacing w:line="240" w:lineRule="auto"/>
        <w:jc w:val="both"/>
        <w:rPr>
          <w:rFonts w:ascii="Arial" w:hAnsi="Arial" w:cs="Arial"/>
        </w:rPr>
      </w:pPr>
      <w:r w:rsidRPr="00B7472E">
        <w:rPr>
          <w:rFonts w:ascii="Arial" w:hAnsi="Arial" w:cs="Arial"/>
        </w:rPr>
        <w:t>De igual forma, se acuerda que, para todos los efectos de la presente póliza, el termino de “perjuicios patrimoniales” contempla los perjuicios relacionados con daños materiales, daño emergente, lucro cesante y demás perjuicios considerados como patrimoniales; y el termino de “perjuicios extrapatrimoniales” comprende, entre otros, el daño moral, daño fisiológico, daño a la vida de relación y demás perjuicios considerados como extrapatrimoniales.</w:t>
      </w:r>
    </w:p>
    <w:p w14:paraId="38F5B0DB" w14:textId="77777777" w:rsidR="002F2DB1" w:rsidRPr="00B7472E" w:rsidRDefault="002F2DB1" w:rsidP="00B7472E">
      <w:pPr>
        <w:spacing w:line="240" w:lineRule="auto"/>
        <w:jc w:val="both"/>
        <w:rPr>
          <w:rFonts w:ascii="Arial" w:hAnsi="Arial" w:cs="Arial"/>
        </w:rPr>
      </w:pPr>
    </w:p>
    <w:p w14:paraId="448E94F4" w14:textId="4971455F" w:rsidR="002F2DB1" w:rsidRPr="00B7472E" w:rsidRDefault="002F2DB1" w:rsidP="00B7472E">
      <w:pPr>
        <w:spacing w:line="240" w:lineRule="auto"/>
        <w:jc w:val="both"/>
        <w:rPr>
          <w:rFonts w:ascii="Arial" w:hAnsi="Arial" w:cs="Arial"/>
        </w:rPr>
      </w:pPr>
      <w:r w:rsidRPr="00B7472E">
        <w:rPr>
          <w:rFonts w:ascii="Arial" w:hAnsi="Arial" w:cs="Arial"/>
        </w:rPr>
        <w:lastRenderedPageBreak/>
        <w:t>La aseguradora acepta expresamente el otorgamiento de la cobertura de este seguro, según lo previsto en el Artículo 1131 del Código de Comercio, relacionado con la configuración del siniestro e inicio de la prescripción</w:t>
      </w:r>
      <w:r w:rsidRPr="00B7472E">
        <w:rPr>
          <w:rStyle w:val="Refdenotaalpie"/>
          <w:rFonts w:ascii="Arial" w:hAnsi="Arial" w:cs="Arial"/>
        </w:rPr>
        <w:footnoteReference w:id="3"/>
      </w:r>
      <w:r w:rsidRPr="00B7472E">
        <w:rPr>
          <w:rFonts w:ascii="Arial" w:hAnsi="Arial" w:cs="Arial"/>
        </w:rPr>
        <w:t>.</w:t>
      </w:r>
    </w:p>
    <w:p w14:paraId="3CF3266E" w14:textId="77777777" w:rsidR="002F2DB1" w:rsidRPr="00B7472E" w:rsidRDefault="002F2DB1" w:rsidP="00B7472E">
      <w:pPr>
        <w:spacing w:line="240" w:lineRule="auto"/>
        <w:jc w:val="both"/>
        <w:rPr>
          <w:rFonts w:ascii="Arial" w:hAnsi="Arial" w:cs="Arial"/>
        </w:rPr>
      </w:pPr>
    </w:p>
    <w:p w14:paraId="2C2CBFC0" w14:textId="77777777" w:rsidR="002F2DB1" w:rsidRPr="00B7472E" w:rsidRDefault="002F2DB1" w:rsidP="00B7472E">
      <w:pPr>
        <w:pStyle w:val="Prrafodelista"/>
        <w:numPr>
          <w:ilvl w:val="0"/>
          <w:numId w:val="59"/>
        </w:numPr>
        <w:spacing w:line="240" w:lineRule="auto"/>
        <w:jc w:val="both"/>
        <w:rPr>
          <w:rFonts w:ascii="Arial" w:eastAsia="Times New Roman" w:hAnsi="Arial" w:cs="Arial"/>
          <w:lang w:eastAsia="es-CO"/>
        </w:rPr>
      </w:pPr>
      <w:r w:rsidRPr="00B7472E">
        <w:rPr>
          <w:rFonts w:ascii="Arial" w:hAnsi="Arial" w:cs="Arial"/>
          <w:b/>
          <w:bCs/>
        </w:rPr>
        <w:t>PREDIOS, LABORES Y OPERACIONES (incluyendo incendio y explosión):</w:t>
      </w:r>
      <w:r w:rsidRPr="00B7472E">
        <w:rPr>
          <w:rFonts w:ascii="Arial" w:hAnsi="Arial" w:cs="Arial"/>
        </w:rPr>
        <w:t xml:space="preserve"> </w:t>
      </w:r>
      <w:r w:rsidRPr="00B7472E">
        <w:rPr>
          <w:rFonts w:ascii="Arial" w:eastAsia="Times New Roman" w:hAnsi="Arial" w:cs="Arial"/>
          <w:lang w:eastAsia="es-CO"/>
        </w:rPr>
        <w:br/>
        <w:t>Indemnizar, sujeto a los términos y condiciones establecidas tanto en las condiciones generales  como a las particulares de la póliza,</w:t>
      </w:r>
      <w:r w:rsidRPr="00B7472E">
        <w:rPr>
          <w:rFonts w:ascii="Arial" w:eastAsia="Times New Roman" w:hAnsi="Arial" w:cs="Arial"/>
          <w:b/>
          <w:bCs/>
          <w:lang w:eastAsia="es-CO"/>
        </w:rPr>
        <w:t xml:space="preserve"> los perjuicios patrimoniales y extrapatrimoniales</w:t>
      </w:r>
      <w:r w:rsidRPr="00B7472E">
        <w:rPr>
          <w:rFonts w:ascii="Arial" w:eastAsia="Times New Roman" w:hAnsi="Arial" w:cs="Arial"/>
          <w:lang w:eastAsia="es-CO"/>
        </w:rPr>
        <w:t xml:space="preserve"> que cause el asegurado con motivo de la responsabilidad civil extracontractual en que incurra de acuerdo con la ley colombiana, por hechos imputables al asegurado, que causen la muerte, lesión o menoscabo en la salud de las personas (daños personales) y/o el deterioro o destrucción de bienes (daños materiales) y perjuicios económicos, incluyendo lucro cesante y daño moral, como consecuencia directa de tales daños personales y/o daños materiales.</w:t>
      </w:r>
    </w:p>
    <w:p w14:paraId="73B85999" w14:textId="77777777" w:rsidR="002F2DB1" w:rsidRPr="00B7472E" w:rsidRDefault="002F2DB1" w:rsidP="00B7472E">
      <w:pPr>
        <w:pStyle w:val="Prrafodelista"/>
        <w:spacing w:line="240" w:lineRule="auto"/>
        <w:jc w:val="both"/>
        <w:rPr>
          <w:rFonts w:ascii="Arial" w:eastAsia="Times New Roman" w:hAnsi="Arial" w:cs="Arial"/>
          <w:lang w:eastAsia="es-CO"/>
        </w:rPr>
      </w:pPr>
    </w:p>
    <w:p w14:paraId="380B7911" w14:textId="2E374CAE" w:rsidR="002F2DB1" w:rsidRPr="00B7472E" w:rsidRDefault="002F2DB1" w:rsidP="00B7472E">
      <w:pPr>
        <w:pStyle w:val="Prrafodelista"/>
        <w:spacing w:line="240" w:lineRule="auto"/>
        <w:jc w:val="both"/>
        <w:rPr>
          <w:rFonts w:ascii="Arial" w:eastAsia="Times New Roman" w:hAnsi="Arial" w:cs="Arial"/>
          <w:lang w:eastAsia="es-CO"/>
        </w:rPr>
      </w:pPr>
      <w:r w:rsidRPr="00B7472E">
        <w:rPr>
          <w:rFonts w:ascii="Arial" w:eastAsia="Times New Roman" w:hAnsi="Arial" w:cs="Arial"/>
          <w:lang w:eastAsia="es-CO"/>
        </w:rPr>
        <w:t>La aseguradora responderá, además, por los costos del proceso que el tercero damnificado o sus causahabientes promuevan en su contra o la del asegurado, con las salvedades siguientes:</w:t>
      </w:r>
      <w:r w:rsidRPr="00B7472E">
        <w:rPr>
          <w:rFonts w:ascii="Arial" w:eastAsia="Times New Roman" w:hAnsi="Arial" w:cs="Arial"/>
          <w:lang w:eastAsia="es-CO"/>
        </w:rPr>
        <w:br/>
      </w:r>
      <w:r w:rsidRPr="00B7472E">
        <w:rPr>
          <w:rFonts w:ascii="Arial" w:eastAsia="Times New Roman" w:hAnsi="Arial" w:cs="Arial"/>
          <w:lang w:eastAsia="es-CO"/>
        </w:rPr>
        <w:br/>
        <w:t>a) Si la Entidad asegurada afronta el proceso contra orden expresa de la compañía.</w:t>
      </w:r>
    </w:p>
    <w:p w14:paraId="0F863F2C" w14:textId="0FEA6945" w:rsidR="002F2DB1" w:rsidRPr="00B7472E" w:rsidRDefault="002F2DB1" w:rsidP="00B7472E">
      <w:pPr>
        <w:pStyle w:val="Prrafodelista"/>
        <w:spacing w:line="240" w:lineRule="auto"/>
        <w:jc w:val="both"/>
        <w:rPr>
          <w:rFonts w:ascii="Arial" w:eastAsia="Times New Roman" w:hAnsi="Arial" w:cs="Arial"/>
          <w:lang w:eastAsia="es-CO"/>
        </w:rPr>
      </w:pPr>
      <w:r w:rsidRPr="00B7472E">
        <w:rPr>
          <w:rFonts w:ascii="Arial" w:eastAsia="Times New Roman" w:hAnsi="Arial" w:cs="Arial"/>
          <w:lang w:eastAsia="es-CO"/>
        </w:rPr>
        <w:t>b) Si la responsabilidad proviene de dolo o está expresamente señalada en las exclusiones de la póliza.</w:t>
      </w:r>
    </w:p>
    <w:p w14:paraId="2CF534DA" w14:textId="18424E5A" w:rsidR="002F2DB1" w:rsidRPr="00B7472E" w:rsidRDefault="002F2DB1" w:rsidP="00B7472E">
      <w:pPr>
        <w:pStyle w:val="Prrafodelista"/>
        <w:spacing w:line="240" w:lineRule="auto"/>
        <w:jc w:val="both"/>
        <w:rPr>
          <w:rFonts w:ascii="Arial" w:eastAsia="Times New Roman" w:hAnsi="Arial" w:cs="Arial"/>
          <w:lang w:eastAsia="es-CO"/>
        </w:rPr>
      </w:pPr>
      <w:r w:rsidRPr="00B7472E">
        <w:rPr>
          <w:rFonts w:ascii="Arial" w:eastAsia="Times New Roman" w:hAnsi="Arial" w:cs="Arial"/>
          <w:lang w:eastAsia="es-CO"/>
        </w:rPr>
        <w:t>c) Si la condena por los perjuicios ocasionados a la víctima excede la suma que delimita la responsabilidad de la aseguradora, esta solo responderá por los gastos del proceso en proporción a la cuota que le corresponda en la indemnización.</w:t>
      </w:r>
    </w:p>
    <w:p w14:paraId="0833D978" w14:textId="77777777" w:rsidR="002F2DB1" w:rsidRPr="00B7472E" w:rsidRDefault="002F2DB1" w:rsidP="00B7472E">
      <w:pPr>
        <w:pStyle w:val="Prrafodelista"/>
        <w:spacing w:line="240" w:lineRule="auto"/>
        <w:jc w:val="both"/>
        <w:rPr>
          <w:rFonts w:ascii="Arial" w:eastAsia="Times New Roman" w:hAnsi="Arial" w:cs="Arial"/>
          <w:lang w:eastAsia="es-CO"/>
        </w:rPr>
      </w:pPr>
    </w:p>
    <w:p w14:paraId="022D696F" w14:textId="77777777" w:rsidR="002F2DB1" w:rsidRPr="00B7472E" w:rsidRDefault="002F2DB1" w:rsidP="00B7472E">
      <w:pPr>
        <w:pStyle w:val="Prrafodelista"/>
        <w:spacing w:line="240" w:lineRule="auto"/>
        <w:jc w:val="both"/>
        <w:rPr>
          <w:rFonts w:ascii="Arial" w:eastAsia="Times New Roman" w:hAnsi="Arial" w:cs="Arial"/>
          <w:lang w:eastAsia="es-CO"/>
        </w:rPr>
      </w:pPr>
      <w:r w:rsidRPr="00B7472E">
        <w:rPr>
          <w:rFonts w:ascii="Arial" w:eastAsia="Times New Roman" w:hAnsi="Arial" w:cs="Arial"/>
          <w:b/>
          <w:bCs/>
          <w:lang w:eastAsia="es-CO"/>
        </w:rPr>
        <w:t>Predios:</w:t>
      </w:r>
      <w:r w:rsidRPr="00B7472E">
        <w:rPr>
          <w:rFonts w:ascii="Arial" w:eastAsia="Times New Roman" w:hAnsi="Arial" w:cs="Arial"/>
          <w:lang w:eastAsia="es-CO"/>
        </w:rPr>
        <w:t xml:space="preserve"> los perjuicios patrimoniales y extrapatrimoniales que cause el asegurado por la posesión, el uso o el mantenimiento de sus predios o por los que es responsable y en especial en los que la Entidad asegurada desarrolla y realiza las actividades objeto de la cobertura de esta póliza.</w:t>
      </w:r>
    </w:p>
    <w:p w14:paraId="5BA16C6B" w14:textId="49478223" w:rsidR="002F2DB1" w:rsidRPr="00B7472E" w:rsidRDefault="002F2DB1" w:rsidP="00B7472E">
      <w:pPr>
        <w:pStyle w:val="Prrafodelista"/>
        <w:spacing w:line="240" w:lineRule="auto"/>
        <w:jc w:val="both"/>
        <w:rPr>
          <w:rFonts w:ascii="Arial" w:eastAsia="Times New Roman" w:hAnsi="Arial" w:cs="Arial"/>
          <w:lang w:eastAsia="es-CO"/>
        </w:rPr>
      </w:pPr>
      <w:r w:rsidRPr="00B7472E">
        <w:rPr>
          <w:rFonts w:ascii="Arial" w:eastAsia="Times New Roman" w:hAnsi="Arial" w:cs="Arial"/>
          <w:b/>
          <w:bCs/>
          <w:lang w:eastAsia="es-CO"/>
        </w:rPr>
        <w:t xml:space="preserve">Labores y Operaciones: </w:t>
      </w:r>
      <w:r w:rsidRPr="00B7472E">
        <w:rPr>
          <w:rFonts w:ascii="Arial" w:eastAsia="Times New Roman" w:hAnsi="Arial" w:cs="Arial"/>
          <w:lang w:eastAsia="es-CO"/>
        </w:rPr>
        <w:t>los perjuicios patrimoniales y extrapatrimoniales que cause el asegurado por las labores u operaciones que lleva a cabo la Entidad asegurada en el desarrollo de las actividades objeto de la cobertura de esta póliza incluyendo todos los riesgos que son inherentes a las actividades desarrolladas por el asegurado en el giro normal de sus actividades y derivadas de:</w:t>
      </w:r>
    </w:p>
    <w:p w14:paraId="718C4CF4" w14:textId="77777777" w:rsidR="002F2DB1" w:rsidRPr="00B7472E" w:rsidRDefault="002F2DB1" w:rsidP="00B7472E">
      <w:pPr>
        <w:pStyle w:val="Prrafodelista"/>
        <w:spacing w:line="240" w:lineRule="auto"/>
        <w:jc w:val="both"/>
        <w:rPr>
          <w:rFonts w:ascii="Arial" w:eastAsia="Times New Roman" w:hAnsi="Arial" w:cs="Arial"/>
          <w:lang w:eastAsia="es-CO"/>
        </w:rPr>
      </w:pPr>
    </w:p>
    <w:p w14:paraId="101B390E" w14:textId="77777777" w:rsidR="002F2DB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Posesión o uso de ascensores y escaleras automáticas.</w:t>
      </w:r>
    </w:p>
    <w:p w14:paraId="5100A45E" w14:textId="77777777" w:rsidR="002F2DB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 xml:space="preserve">Posesión o uso de máquinas y equipos de trabajo, de cargue, descargue y transporte dentro de los predios asegurados. </w:t>
      </w:r>
    </w:p>
    <w:p w14:paraId="663F84AB" w14:textId="77777777" w:rsidR="002F2DB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Transporte de bienes del asegurado, tales como materias primas, productos en proceso y productos terminados, fuera de los predios asegurados (Cuando aplique)</w:t>
      </w:r>
    </w:p>
    <w:p w14:paraId="47144951" w14:textId="77777777" w:rsidR="002F2DB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Operaciones de cargue y descargue. (Cuando aplique)</w:t>
      </w:r>
    </w:p>
    <w:p w14:paraId="6728E794" w14:textId="77777777" w:rsidR="002F2DB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 xml:space="preserve">Posesión o uso de avisos y vallas publicitarias en el territorio nacional. </w:t>
      </w:r>
    </w:p>
    <w:p w14:paraId="7AB5B3A9" w14:textId="77777777" w:rsidR="002F2DB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Posesión o uso de sus instalaciones sociales, culturales y deportivas y los eventos que el asegurado realice u organice en ellas.</w:t>
      </w:r>
    </w:p>
    <w:p w14:paraId="1CA9BB05" w14:textId="77777777" w:rsidR="002F2DB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lastRenderedPageBreak/>
        <w:t>Viajes de funcionarios del asegurado dentro y fuera del territorio nacional.</w:t>
      </w:r>
    </w:p>
    <w:p w14:paraId="457E9B20" w14:textId="77777777" w:rsidR="002F2DB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Actividades y Eventos Sociales y Culturales</w:t>
      </w:r>
    </w:p>
    <w:p w14:paraId="52ADE29D" w14:textId="54A69AF4" w:rsidR="002F2DB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 xml:space="preserve">Participación del asegurado en ferias y exposiciones nacionales. </w:t>
      </w:r>
    </w:p>
    <w:p w14:paraId="4F50FEAF" w14:textId="21CA6B0F" w:rsidR="002F2DB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 xml:space="preserve">Vigilancia de los predios asegurados por personal del asegurado o de vigilantes de firmas especializadas, incluyendo el uso de armas, los errores de puntería y el uso de perros guardianes para tales propósitos. </w:t>
      </w:r>
      <w:r w:rsidRPr="00B7472E">
        <w:rPr>
          <w:rFonts w:ascii="Arial" w:eastAsia="Times New Roman" w:hAnsi="Arial" w:cs="Arial"/>
          <w:b/>
          <w:bCs/>
          <w:lang w:eastAsia="es-CO"/>
        </w:rPr>
        <w:t>Cuando se trate de firmas especializadas en exceso de las garantías constituidas por estos contratistas.</w:t>
      </w:r>
    </w:p>
    <w:p w14:paraId="05AE1367" w14:textId="77777777" w:rsidR="0073396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 xml:space="preserve">Posesión o uso de depósitos, tanques y tuberías ubicados o instalados dentro de los predios asegurados. </w:t>
      </w:r>
    </w:p>
    <w:p w14:paraId="41A36C5E" w14:textId="07939F72" w:rsidR="0073396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 xml:space="preserve">Actos de los directivos, representantes y empleados del asegurado en el desempeño de sus funciones y dentro de las actividades aseguradas. </w:t>
      </w:r>
      <w:r w:rsidRPr="00B7472E">
        <w:rPr>
          <w:rFonts w:ascii="Arial" w:eastAsia="Times New Roman" w:hAnsi="Arial" w:cs="Arial"/>
          <w:b/>
          <w:bCs/>
          <w:lang w:eastAsia="es-CO"/>
        </w:rPr>
        <w:t>Se excluye la Responsabilidad Profesional.</w:t>
      </w:r>
    </w:p>
    <w:p w14:paraId="4CA881FE" w14:textId="77777777" w:rsidR="0073396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 xml:space="preserve">Posesión o uso de cafeterías, casinos y restaurantes para uso de sus empleados y/o invitados. </w:t>
      </w:r>
    </w:p>
    <w:p w14:paraId="43A38571" w14:textId="77777777" w:rsidR="0073396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 xml:space="preserve">Incendio y/o explosión producidos dentro de los predios asegurados. </w:t>
      </w:r>
    </w:p>
    <w:p w14:paraId="09F06A6D" w14:textId="77777777" w:rsidR="0073396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 xml:space="preserve">Uso de parqueaderos dentro de los predios del asegurado </w:t>
      </w:r>
    </w:p>
    <w:p w14:paraId="6DB73E86" w14:textId="66B54F8C" w:rsidR="0073396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 xml:space="preserve">Descargue, dispersión, liberación o escape de humo, vapores, hollín, ácidos, álcalis y en general productos químicos tóxicos, líquidos </w:t>
      </w:r>
      <w:r w:rsidR="00733961" w:rsidRPr="00B7472E">
        <w:rPr>
          <w:rFonts w:ascii="Arial" w:eastAsia="Times New Roman" w:hAnsi="Arial" w:cs="Arial"/>
          <w:lang w:eastAsia="es-CO"/>
        </w:rPr>
        <w:t>o gaseosos</w:t>
      </w:r>
      <w:r w:rsidRPr="00B7472E">
        <w:rPr>
          <w:rFonts w:ascii="Arial" w:eastAsia="Times New Roman" w:hAnsi="Arial" w:cs="Arial"/>
          <w:lang w:eastAsia="es-CO"/>
        </w:rPr>
        <w:t xml:space="preserve">, y demás materias irritantes </w:t>
      </w:r>
      <w:r w:rsidR="00733961" w:rsidRPr="00B7472E">
        <w:rPr>
          <w:rFonts w:ascii="Arial" w:eastAsia="Times New Roman" w:hAnsi="Arial" w:cs="Arial"/>
          <w:lang w:eastAsia="es-CO"/>
        </w:rPr>
        <w:t>o contaminantes</w:t>
      </w:r>
      <w:r w:rsidRPr="00B7472E">
        <w:rPr>
          <w:rFonts w:ascii="Arial" w:eastAsia="Times New Roman" w:hAnsi="Arial" w:cs="Arial"/>
          <w:lang w:eastAsia="es-CO"/>
        </w:rPr>
        <w:t xml:space="preserve">, en o sobre la tierra, atmosfera, ríos, lagos o cualquier curso o cuerpo de </w:t>
      </w:r>
      <w:r w:rsidR="00733961" w:rsidRPr="00B7472E">
        <w:rPr>
          <w:rFonts w:ascii="Arial" w:eastAsia="Times New Roman" w:hAnsi="Arial" w:cs="Arial"/>
          <w:lang w:eastAsia="es-CO"/>
        </w:rPr>
        <w:t>agua, producida</w:t>
      </w:r>
      <w:r w:rsidRPr="00B7472E">
        <w:rPr>
          <w:rFonts w:ascii="Arial" w:eastAsia="Times New Roman" w:hAnsi="Arial" w:cs="Arial"/>
          <w:lang w:eastAsia="es-CO"/>
        </w:rPr>
        <w:t xml:space="preserve"> en forma accidental, súbita e imprevista. (Cuando aplique)</w:t>
      </w:r>
    </w:p>
    <w:p w14:paraId="4F6C0F88" w14:textId="0C375E46" w:rsidR="0073396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 xml:space="preserve">Uso de casinos, restaurantes y cafeterías de su propiedad o que sean ocupados por él o que tenga tomados en arrendamiento o alquiler, no </w:t>
      </w:r>
      <w:r w:rsidR="00733961" w:rsidRPr="00B7472E">
        <w:rPr>
          <w:rFonts w:ascii="Arial" w:eastAsia="Times New Roman" w:hAnsi="Arial" w:cs="Arial"/>
          <w:lang w:eastAsia="es-CO"/>
        </w:rPr>
        <w:t>obstante,</w:t>
      </w:r>
      <w:r w:rsidRPr="00B7472E">
        <w:rPr>
          <w:rFonts w:ascii="Arial" w:eastAsia="Times New Roman" w:hAnsi="Arial" w:cs="Arial"/>
          <w:lang w:eastAsia="es-CO"/>
        </w:rPr>
        <w:t xml:space="preserve"> el hecho que éstos estén administrados por personas naturales o jurídicas distintas de la entidad o sus empleados.</w:t>
      </w:r>
    </w:p>
    <w:p w14:paraId="2400315E" w14:textId="77777777" w:rsidR="0073396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lang w:eastAsia="es-CO"/>
        </w:rPr>
        <w:t>Productos y Trabajos terminados. (Cuando aplique).</w:t>
      </w:r>
    </w:p>
    <w:p w14:paraId="0399C083" w14:textId="1C40E562" w:rsidR="002F2DB1" w:rsidRPr="00B7472E" w:rsidRDefault="002F2DB1" w:rsidP="00B7472E">
      <w:pPr>
        <w:pStyle w:val="Prrafodelista"/>
        <w:numPr>
          <w:ilvl w:val="0"/>
          <w:numId w:val="60"/>
        </w:numPr>
        <w:spacing w:line="240" w:lineRule="auto"/>
        <w:jc w:val="both"/>
        <w:rPr>
          <w:rFonts w:ascii="Arial" w:eastAsia="Times New Roman" w:hAnsi="Arial" w:cs="Arial"/>
          <w:lang w:eastAsia="es-CO"/>
        </w:rPr>
      </w:pPr>
      <w:r w:rsidRPr="00B7472E">
        <w:rPr>
          <w:rFonts w:ascii="Arial" w:eastAsia="Times New Roman" w:hAnsi="Arial" w:cs="Arial"/>
          <w:b/>
          <w:bCs/>
          <w:lang w:eastAsia="es-CO"/>
        </w:rPr>
        <w:t xml:space="preserve">Responsabilidad civil causada por los CANINOS de la UNIDAD DE BOMBEROS DE GOGOTA, al igual que cuando </w:t>
      </w:r>
      <w:r w:rsidR="00F521B5" w:rsidRPr="00B7472E">
        <w:rPr>
          <w:rFonts w:ascii="Arial" w:eastAsia="Times New Roman" w:hAnsi="Arial" w:cs="Arial"/>
          <w:b/>
          <w:bCs/>
          <w:lang w:eastAsia="es-CO"/>
        </w:rPr>
        <w:t>estén</w:t>
      </w:r>
      <w:r w:rsidRPr="00B7472E">
        <w:rPr>
          <w:rFonts w:ascii="Arial" w:eastAsia="Times New Roman" w:hAnsi="Arial" w:cs="Arial"/>
          <w:b/>
          <w:bCs/>
          <w:lang w:eastAsia="es-CO"/>
        </w:rPr>
        <w:t xml:space="preserve"> atendiendo emergencias, </w:t>
      </w:r>
      <w:r w:rsidR="00733961" w:rsidRPr="00B7472E">
        <w:rPr>
          <w:rFonts w:ascii="Arial" w:eastAsia="Times New Roman" w:hAnsi="Arial" w:cs="Arial"/>
          <w:b/>
          <w:bCs/>
          <w:lang w:eastAsia="es-CO"/>
        </w:rPr>
        <w:t>búsquedas y</w:t>
      </w:r>
      <w:r w:rsidRPr="00B7472E">
        <w:rPr>
          <w:rFonts w:ascii="Arial" w:eastAsia="Times New Roman" w:hAnsi="Arial" w:cs="Arial"/>
          <w:b/>
          <w:bCs/>
          <w:lang w:eastAsia="es-CO"/>
        </w:rPr>
        <w:t xml:space="preserve"> rescates.</w:t>
      </w:r>
    </w:p>
    <w:p w14:paraId="2656CED5" w14:textId="77777777" w:rsidR="00F521B5" w:rsidRPr="00B7472E" w:rsidRDefault="00F521B5" w:rsidP="00B7472E">
      <w:pPr>
        <w:pStyle w:val="Prrafodelista"/>
        <w:spacing w:line="240" w:lineRule="auto"/>
        <w:ind w:left="1440"/>
        <w:jc w:val="both"/>
        <w:rPr>
          <w:rFonts w:ascii="Arial" w:eastAsia="Times New Roman" w:hAnsi="Arial" w:cs="Arial"/>
          <w:lang w:eastAsia="es-CO"/>
        </w:rPr>
      </w:pPr>
    </w:p>
    <w:p w14:paraId="24C58F83" w14:textId="40B92FAD" w:rsidR="00F521B5" w:rsidRPr="00B7472E" w:rsidRDefault="00F521B5" w:rsidP="00B7472E">
      <w:pPr>
        <w:pStyle w:val="Prrafodelista"/>
        <w:numPr>
          <w:ilvl w:val="0"/>
          <w:numId w:val="59"/>
        </w:numPr>
        <w:spacing w:line="240" w:lineRule="auto"/>
        <w:jc w:val="both"/>
        <w:rPr>
          <w:rFonts w:ascii="Arial" w:eastAsia="Times New Roman" w:hAnsi="Arial" w:cs="Arial"/>
          <w:b/>
          <w:bCs/>
          <w:lang w:eastAsia="es-CO"/>
        </w:rPr>
      </w:pPr>
      <w:r w:rsidRPr="00B7472E">
        <w:rPr>
          <w:rFonts w:ascii="Arial" w:eastAsia="Times New Roman" w:hAnsi="Arial" w:cs="Arial"/>
          <w:b/>
          <w:bCs/>
          <w:lang w:eastAsia="es-CO"/>
        </w:rPr>
        <w:t>Cobertura por la responsabilidad civil contractual a los brigadistas:</w:t>
      </w:r>
      <w:r w:rsidRPr="00B7472E">
        <w:rPr>
          <w:rFonts w:ascii="Arial" w:hAnsi="Arial" w:cs="Arial"/>
        </w:rPr>
        <w:t xml:space="preserve"> </w:t>
      </w:r>
      <w:r w:rsidRPr="00B7472E">
        <w:rPr>
          <w:rFonts w:ascii="Arial" w:eastAsia="Times New Roman" w:hAnsi="Arial" w:cs="Arial"/>
          <w:lang w:eastAsia="es-CO"/>
        </w:rPr>
        <w:t>Queda entendido y convenido que la cobertura de la póliza se extiende a amparar la Responsabilidad Civil Contractual en el desarrollo de la capacitación y entrenamiento para las brigadas contra incendios impartidas por la "UNIDAD ADMINISTRATIVA ESPECIAL CUERPO OFICIAL DE BOMBEROS" dentro y fuera de sus instalaciones. la Responsabilidad Civil Contractual para los participantes a las capacitaciones, brindando amparo por:</w:t>
      </w:r>
    </w:p>
    <w:p w14:paraId="4A1F510F" w14:textId="77777777" w:rsidR="00F521B5" w:rsidRPr="00B7472E" w:rsidRDefault="00F521B5" w:rsidP="00B7472E">
      <w:pPr>
        <w:pStyle w:val="Prrafodelista"/>
        <w:spacing w:line="240" w:lineRule="auto"/>
        <w:jc w:val="both"/>
        <w:rPr>
          <w:rFonts w:ascii="Arial" w:eastAsia="Times New Roman" w:hAnsi="Arial" w:cs="Arial"/>
          <w:b/>
          <w:bCs/>
          <w:lang w:eastAsia="es-CO"/>
        </w:rPr>
      </w:pPr>
    </w:p>
    <w:p w14:paraId="2E757654" w14:textId="0200D464" w:rsidR="00F521B5" w:rsidRPr="00B7472E" w:rsidRDefault="00F521B5" w:rsidP="00B7472E">
      <w:pPr>
        <w:pStyle w:val="Prrafodelista"/>
        <w:numPr>
          <w:ilvl w:val="0"/>
          <w:numId w:val="61"/>
        </w:numPr>
        <w:spacing w:line="240" w:lineRule="auto"/>
        <w:jc w:val="both"/>
        <w:rPr>
          <w:rFonts w:ascii="Arial" w:eastAsia="Times New Roman" w:hAnsi="Arial" w:cs="Arial"/>
          <w:lang w:eastAsia="es-CO"/>
        </w:rPr>
      </w:pPr>
      <w:r w:rsidRPr="00B7472E">
        <w:rPr>
          <w:rFonts w:ascii="Arial" w:eastAsia="Times New Roman" w:hAnsi="Arial" w:cs="Arial"/>
          <w:lang w:eastAsia="es-CO"/>
        </w:rPr>
        <w:t>Muerte</w:t>
      </w:r>
    </w:p>
    <w:p w14:paraId="258CC6D1" w14:textId="77777777" w:rsidR="00F521B5" w:rsidRPr="00B7472E" w:rsidRDefault="00F521B5" w:rsidP="00B7472E">
      <w:pPr>
        <w:pStyle w:val="Prrafodelista"/>
        <w:numPr>
          <w:ilvl w:val="0"/>
          <w:numId w:val="61"/>
        </w:numPr>
        <w:spacing w:line="240" w:lineRule="auto"/>
        <w:jc w:val="both"/>
        <w:rPr>
          <w:rFonts w:ascii="Arial" w:eastAsia="Times New Roman" w:hAnsi="Arial" w:cs="Arial"/>
          <w:lang w:eastAsia="es-CO"/>
        </w:rPr>
      </w:pPr>
      <w:r w:rsidRPr="00B7472E">
        <w:rPr>
          <w:rFonts w:ascii="Arial" w:eastAsia="Times New Roman" w:hAnsi="Arial" w:cs="Arial"/>
          <w:lang w:eastAsia="es-CO"/>
        </w:rPr>
        <w:t>Incapacidad Total y Permanente</w:t>
      </w:r>
    </w:p>
    <w:p w14:paraId="6A62CC9B" w14:textId="7E931BB7" w:rsidR="002F2DB1" w:rsidRPr="00B7472E" w:rsidRDefault="00F521B5" w:rsidP="00B7472E">
      <w:pPr>
        <w:pStyle w:val="Prrafodelista"/>
        <w:numPr>
          <w:ilvl w:val="0"/>
          <w:numId w:val="61"/>
        </w:numPr>
        <w:spacing w:line="240" w:lineRule="auto"/>
        <w:jc w:val="both"/>
        <w:rPr>
          <w:rFonts w:ascii="Arial" w:eastAsia="Times New Roman" w:hAnsi="Arial" w:cs="Arial"/>
          <w:lang w:eastAsia="es-CO"/>
        </w:rPr>
      </w:pPr>
      <w:r w:rsidRPr="00B7472E">
        <w:rPr>
          <w:rFonts w:ascii="Arial" w:eastAsia="Times New Roman" w:hAnsi="Arial" w:cs="Arial"/>
          <w:lang w:eastAsia="es-CO"/>
        </w:rPr>
        <w:t>Incapacidad Temporal.</w:t>
      </w:r>
    </w:p>
    <w:p w14:paraId="620FE377" w14:textId="77777777" w:rsidR="00F521B5" w:rsidRPr="00B7472E" w:rsidRDefault="00F521B5" w:rsidP="00B7472E">
      <w:pPr>
        <w:pStyle w:val="Prrafodelista"/>
        <w:spacing w:line="240" w:lineRule="auto"/>
        <w:ind w:left="1440"/>
        <w:jc w:val="both"/>
        <w:rPr>
          <w:rFonts w:ascii="Arial" w:eastAsia="Times New Roman" w:hAnsi="Arial" w:cs="Arial"/>
          <w:lang w:eastAsia="es-CO"/>
        </w:rPr>
      </w:pPr>
    </w:p>
    <w:p w14:paraId="4758E029" w14:textId="77777777" w:rsidR="00F521B5" w:rsidRPr="00B7472E" w:rsidRDefault="00F521B5" w:rsidP="00B7472E">
      <w:pPr>
        <w:pStyle w:val="Prrafodelista"/>
        <w:numPr>
          <w:ilvl w:val="0"/>
          <w:numId w:val="59"/>
        </w:numPr>
        <w:spacing w:line="240" w:lineRule="auto"/>
        <w:jc w:val="both"/>
        <w:rPr>
          <w:rFonts w:ascii="Arial" w:eastAsia="Times New Roman" w:hAnsi="Arial" w:cs="Arial"/>
          <w:lang w:eastAsia="es-CO"/>
        </w:rPr>
      </w:pPr>
      <w:r w:rsidRPr="00B7472E">
        <w:rPr>
          <w:rFonts w:ascii="Arial" w:eastAsia="Times New Roman" w:hAnsi="Arial" w:cs="Arial"/>
          <w:b/>
          <w:bCs/>
          <w:lang w:eastAsia="es-CO"/>
        </w:rPr>
        <w:t xml:space="preserve">Gastos Médicos: </w:t>
      </w:r>
      <w:r w:rsidRPr="00B7472E">
        <w:rPr>
          <w:rFonts w:ascii="Arial" w:eastAsia="Times New Roman" w:hAnsi="Arial" w:cs="Arial"/>
          <w:lang w:eastAsia="es-CO"/>
        </w:rPr>
        <w:t>La aseguradora debe  contemplar para la propuesta de este amparo, que indemnizarán hasta el límite establecido en la póliza y dentro de los términos y con sujeción a las condiciones de este seguro, los gastos razonables y prioritarios que se causen, por concepto de primeros auxilios inmediatos, servicios médicos, quirúrgicos, de ambulancia de hospital, de enfermeras y medicamentos, como consecuencia de las lesiones corporales producidas a terceros en desarrollo de las actividades de la entidad.</w:t>
      </w:r>
    </w:p>
    <w:p w14:paraId="379C63FB" w14:textId="77777777" w:rsidR="00F521B5" w:rsidRPr="00B7472E" w:rsidRDefault="00F521B5" w:rsidP="00B7472E">
      <w:pPr>
        <w:pStyle w:val="Prrafodelista"/>
        <w:spacing w:line="240" w:lineRule="auto"/>
        <w:jc w:val="both"/>
        <w:rPr>
          <w:rFonts w:ascii="Arial" w:eastAsia="Times New Roman" w:hAnsi="Arial" w:cs="Arial"/>
          <w:lang w:eastAsia="es-CO"/>
        </w:rPr>
      </w:pPr>
    </w:p>
    <w:p w14:paraId="18443E70" w14:textId="1CC8EC4B" w:rsidR="008E535E" w:rsidRPr="00B7472E" w:rsidRDefault="00F521B5" w:rsidP="00B7472E">
      <w:pPr>
        <w:pStyle w:val="Prrafodelista"/>
        <w:spacing w:line="240" w:lineRule="auto"/>
        <w:jc w:val="both"/>
        <w:rPr>
          <w:rFonts w:ascii="Arial" w:eastAsia="Times New Roman" w:hAnsi="Arial" w:cs="Arial"/>
          <w:lang w:eastAsia="es-CO"/>
        </w:rPr>
      </w:pPr>
      <w:r w:rsidRPr="00B7472E">
        <w:rPr>
          <w:rFonts w:ascii="Arial" w:eastAsia="Times New Roman" w:hAnsi="Arial" w:cs="Arial"/>
          <w:lang w:eastAsia="es-CO"/>
        </w:rPr>
        <w:lastRenderedPageBreak/>
        <w:t>Se precisa, que el amparo que se otorga es independiente al de responsabilidad civil extracontractual y, por consiguiente, los pagos que por dicho concepto se realicen, en ningún caso pueden ser interpretados como aceptación tácita de responsabilidad y no está sujeto a la aplicación de deducible. Los funcionarios y contratistas para el apoyo a la gestión administrativa y demás personal de apoyo a la Entidad se consideran terceros. De igual forma, en caso de requerirse, este amparo puede aplicar por reembolso.</w:t>
      </w:r>
    </w:p>
    <w:p w14:paraId="52273E61" w14:textId="70738901" w:rsidR="007734D9" w:rsidRPr="00B7472E" w:rsidRDefault="00805BA1" w:rsidP="00B7472E">
      <w:pPr>
        <w:pStyle w:val="Ttulo1"/>
        <w:numPr>
          <w:ilvl w:val="2"/>
          <w:numId w:val="108"/>
        </w:numPr>
        <w:spacing w:line="240" w:lineRule="auto"/>
        <w:jc w:val="both"/>
        <w:rPr>
          <w:rFonts w:cs="Arial"/>
          <w:sz w:val="22"/>
          <w:szCs w:val="22"/>
        </w:rPr>
      </w:pPr>
      <w:bookmarkStart w:id="141" w:name="_Toc144131018"/>
      <w:r w:rsidRPr="00B7472E">
        <w:rPr>
          <w:rFonts w:cs="Arial"/>
          <w:sz w:val="22"/>
          <w:szCs w:val="22"/>
        </w:rPr>
        <w:t>Vida grupo bomberos</w:t>
      </w:r>
      <w:bookmarkEnd w:id="141"/>
      <w:r w:rsidRPr="00B7472E">
        <w:rPr>
          <w:rFonts w:cs="Arial"/>
          <w:sz w:val="22"/>
          <w:szCs w:val="22"/>
        </w:rPr>
        <w:t xml:space="preserve"> </w:t>
      </w:r>
    </w:p>
    <w:p w14:paraId="307E623F" w14:textId="1F920031" w:rsidR="00DA3DE0" w:rsidRPr="00B7472E" w:rsidRDefault="00DA3DE0" w:rsidP="00B7472E">
      <w:pPr>
        <w:pStyle w:val="Ttulo1"/>
        <w:numPr>
          <w:ilvl w:val="3"/>
          <w:numId w:val="108"/>
        </w:numPr>
        <w:spacing w:line="240" w:lineRule="auto"/>
        <w:jc w:val="both"/>
        <w:rPr>
          <w:rFonts w:cs="Arial"/>
          <w:iCs/>
          <w:sz w:val="22"/>
          <w:szCs w:val="22"/>
        </w:rPr>
      </w:pPr>
      <w:bookmarkStart w:id="142" w:name="_Toc144131019"/>
      <w:r w:rsidRPr="00B7472E">
        <w:rPr>
          <w:rFonts w:cs="Arial"/>
          <w:iCs/>
          <w:sz w:val="22"/>
          <w:szCs w:val="22"/>
        </w:rPr>
        <w:t>Objeto de la Póliza</w:t>
      </w:r>
      <w:bookmarkEnd w:id="142"/>
    </w:p>
    <w:p w14:paraId="7B8BDE94" w14:textId="77777777" w:rsidR="00DA3DE0" w:rsidRPr="00B7472E" w:rsidRDefault="00DA3DE0" w:rsidP="00B7472E">
      <w:pPr>
        <w:spacing w:line="240" w:lineRule="auto"/>
        <w:jc w:val="both"/>
        <w:rPr>
          <w:rStyle w:val="fontstyle01"/>
          <w:rFonts w:ascii="Arial" w:hAnsi="Arial" w:cs="Arial"/>
          <w:color w:val="auto"/>
          <w:sz w:val="22"/>
          <w:szCs w:val="22"/>
        </w:rPr>
      </w:pPr>
      <w:r w:rsidRPr="00B7472E">
        <w:rPr>
          <w:rStyle w:val="fontstyle01"/>
          <w:rFonts w:ascii="Arial" w:hAnsi="Arial" w:cs="Arial"/>
          <w:color w:val="auto"/>
          <w:sz w:val="22"/>
          <w:szCs w:val="22"/>
        </w:rPr>
        <w:t>Amparar contra el riesgo de muerte por cualquier causa, incluyendo el suicidio, homicidio, guerra y terrorismo, y dando cumplimiento al artículo 27 de la ley 1575 de 2012, al grupo de bomberos de la UNIDAD ADMINISTRATIVA ESPECIAL CUERPO OFICIAL BOMBEROS DE BOGOTÁ, hasta por la suma fijada para esta póliza en los amparos otorgados para cada uno de ellos.</w:t>
      </w:r>
    </w:p>
    <w:p w14:paraId="3FE6CFD9" w14:textId="7A991030" w:rsidR="00DA3DE0" w:rsidRPr="00B7472E" w:rsidRDefault="00DA3DE0" w:rsidP="00B7472E">
      <w:pPr>
        <w:pStyle w:val="Ttulo1"/>
        <w:numPr>
          <w:ilvl w:val="3"/>
          <w:numId w:val="108"/>
        </w:numPr>
        <w:spacing w:line="240" w:lineRule="auto"/>
        <w:jc w:val="both"/>
        <w:rPr>
          <w:rFonts w:cs="Arial"/>
          <w:iCs/>
          <w:sz w:val="22"/>
          <w:szCs w:val="22"/>
        </w:rPr>
      </w:pPr>
      <w:bookmarkStart w:id="143" w:name="_Toc144131020"/>
      <w:r w:rsidRPr="00B7472E">
        <w:rPr>
          <w:rFonts w:cs="Arial"/>
          <w:iCs/>
          <w:sz w:val="22"/>
          <w:szCs w:val="22"/>
        </w:rPr>
        <w:t>Coberturas y gastos amparados</w:t>
      </w:r>
      <w:bookmarkEnd w:id="143"/>
    </w:p>
    <w:p w14:paraId="28AB21B8" w14:textId="77777777" w:rsidR="007734D9" w:rsidRPr="00B7472E" w:rsidRDefault="007734D9" w:rsidP="00B7472E">
      <w:pPr>
        <w:pStyle w:val="Prrafodelista"/>
        <w:spacing w:line="240" w:lineRule="auto"/>
        <w:ind w:left="1800"/>
        <w:jc w:val="both"/>
        <w:rPr>
          <w:rFonts w:ascii="Arial" w:eastAsiaTheme="majorEastAsia" w:hAnsi="Arial" w:cs="Arial"/>
          <w:b/>
          <w:bCs/>
        </w:rPr>
      </w:pPr>
    </w:p>
    <w:p w14:paraId="3976529B" w14:textId="021DCC02" w:rsidR="00DA3DE0" w:rsidRPr="00B7472E" w:rsidRDefault="00DA3DE0" w:rsidP="00B7472E">
      <w:pPr>
        <w:pStyle w:val="Prrafodelista"/>
        <w:numPr>
          <w:ilvl w:val="0"/>
          <w:numId w:val="64"/>
        </w:numPr>
        <w:spacing w:line="240" w:lineRule="auto"/>
        <w:jc w:val="both"/>
        <w:rPr>
          <w:rFonts w:ascii="Arial" w:hAnsi="Arial" w:cs="Arial"/>
          <w:b/>
          <w:bCs/>
        </w:rPr>
      </w:pPr>
      <w:r w:rsidRPr="00B7472E">
        <w:rPr>
          <w:rFonts w:ascii="Arial" w:hAnsi="Arial" w:cs="Arial"/>
          <w:b/>
          <w:bCs/>
        </w:rPr>
        <w:t xml:space="preserve">Vida (Muerte por Cualquier Causa): </w:t>
      </w:r>
      <w:r w:rsidRPr="00B7472E">
        <w:rPr>
          <w:rFonts w:ascii="Arial" w:hAnsi="Arial" w:cs="Arial"/>
        </w:rPr>
        <w:t xml:space="preserve">El presente es un seguro de vida grupo que tiene por objeto amparar contra el riesgo de muerte por cualquier causa, que ocurra por causa o con ocasión del ejercicio de sus funciones durante la vigencia de la póliza, a cada uno de los miembros del grupo asegurado, incluyendo homicidio y suicidio desde el inicio de vigencia de la póliza, sida, HMACCOP y terrorismo, coronavirus, </w:t>
      </w:r>
      <w:proofErr w:type="spellStart"/>
      <w:r w:rsidRPr="00B7472E">
        <w:rPr>
          <w:rFonts w:ascii="Arial" w:hAnsi="Arial" w:cs="Arial"/>
        </w:rPr>
        <w:t>Covid</w:t>
      </w:r>
      <w:proofErr w:type="spellEnd"/>
      <w:r w:rsidRPr="00B7472E">
        <w:rPr>
          <w:rFonts w:ascii="Arial" w:hAnsi="Arial" w:cs="Arial"/>
        </w:rPr>
        <w:t>–19 o cualquier enfermedad infecto contagiosas. Se precisa que, para la cobertura de terrorismo, aplica siempre y cuando que los asegurados no sean sujetos activos del hecho.</w:t>
      </w:r>
    </w:p>
    <w:p w14:paraId="0D18DFB9" w14:textId="77777777" w:rsidR="00DA3DE0" w:rsidRPr="00B7472E" w:rsidRDefault="00DA3DE0" w:rsidP="00B7472E">
      <w:pPr>
        <w:pStyle w:val="Prrafodelista"/>
        <w:spacing w:line="240" w:lineRule="auto"/>
        <w:jc w:val="both"/>
        <w:rPr>
          <w:rFonts w:ascii="Arial" w:hAnsi="Arial" w:cs="Arial"/>
          <w:b/>
          <w:bCs/>
        </w:rPr>
      </w:pPr>
    </w:p>
    <w:p w14:paraId="16BE94B0" w14:textId="6263C530" w:rsidR="00DA3DE0" w:rsidRPr="00B7472E" w:rsidRDefault="00DA3DE0" w:rsidP="00B7472E">
      <w:pPr>
        <w:pStyle w:val="Prrafodelista"/>
        <w:numPr>
          <w:ilvl w:val="0"/>
          <w:numId w:val="64"/>
        </w:numPr>
        <w:spacing w:line="240" w:lineRule="auto"/>
        <w:jc w:val="both"/>
        <w:rPr>
          <w:rFonts w:ascii="Arial" w:hAnsi="Arial" w:cs="Arial"/>
          <w:b/>
          <w:bCs/>
        </w:rPr>
      </w:pPr>
      <w:r w:rsidRPr="00B7472E">
        <w:rPr>
          <w:rFonts w:ascii="Arial" w:hAnsi="Arial" w:cs="Arial"/>
          <w:b/>
          <w:bCs/>
        </w:rPr>
        <w:t xml:space="preserve">Incapacidad Total y Permanente </w:t>
      </w:r>
      <w:r w:rsidRPr="00B7472E">
        <w:rPr>
          <w:rFonts w:ascii="Arial" w:hAnsi="Arial" w:cs="Arial"/>
        </w:rPr>
        <w:t xml:space="preserve">Indemnización a partir del 50% de la pérdida de la capacidad laboral. Se entiende por incapacidad total y permanente la que produzca lesiones orgánicas o alteraciones funcionales incurables, que de por vida impidan a la persona desempeñar cualquier trabajo o actividad remunerada, </w:t>
      </w:r>
      <w:r w:rsidR="00772D39" w:rsidRPr="00B7472E">
        <w:rPr>
          <w:rFonts w:ascii="Arial" w:hAnsi="Arial" w:cs="Arial"/>
        </w:rPr>
        <w:t>para la</w:t>
      </w:r>
      <w:r w:rsidRPr="00B7472E">
        <w:rPr>
          <w:rFonts w:ascii="Arial" w:hAnsi="Arial" w:cs="Arial"/>
        </w:rPr>
        <w:t xml:space="preserve"> cual se encuentre calificado en razón a su o formación o experiencia siempre que dicha incapacidad haya existido por un período continuo no menor de 150 días. Se incluye el terrorismo y lesiones personales por intento de suicidio. Para determinar la fecha del siniestro para efectos de la indemnización se manejará con la fecha de estructuración.</w:t>
      </w:r>
    </w:p>
    <w:p w14:paraId="285AE607" w14:textId="77777777" w:rsidR="00DA3DE0" w:rsidRPr="00B7472E" w:rsidRDefault="00DA3DE0" w:rsidP="00B7472E">
      <w:pPr>
        <w:pStyle w:val="Prrafodelista"/>
        <w:spacing w:line="240" w:lineRule="auto"/>
        <w:rPr>
          <w:rFonts w:ascii="Arial" w:hAnsi="Arial" w:cs="Arial"/>
        </w:rPr>
      </w:pPr>
    </w:p>
    <w:p w14:paraId="064FF1BF" w14:textId="510A6481" w:rsidR="00DA3DE0" w:rsidRPr="00B7472E" w:rsidRDefault="00DA3DE0" w:rsidP="00B7472E">
      <w:pPr>
        <w:pStyle w:val="Prrafodelista"/>
        <w:spacing w:line="240" w:lineRule="auto"/>
        <w:jc w:val="both"/>
        <w:rPr>
          <w:rFonts w:ascii="Arial" w:hAnsi="Arial" w:cs="Arial"/>
        </w:rPr>
      </w:pPr>
      <w:r w:rsidRPr="00B7472E">
        <w:rPr>
          <w:rFonts w:ascii="Arial" w:hAnsi="Arial" w:cs="Arial"/>
        </w:rPr>
        <w:t>Se precisa que las juntas de calificación de invalidez establecen como fecha de estructuración de la invalidez aquella en que aparece el primer síntoma de la enfermedad, o la que se señala en la historia clínica como el momento en que se diagnosticó la enfermedad, a pesar de que, en ese momento, no se haya presentado una pérdida de la capacidad.</w:t>
      </w:r>
    </w:p>
    <w:p w14:paraId="4A8CE72D" w14:textId="77777777" w:rsidR="00DA3DE0" w:rsidRPr="00B7472E" w:rsidRDefault="00DA3DE0" w:rsidP="00B7472E">
      <w:pPr>
        <w:pStyle w:val="Prrafodelista"/>
        <w:spacing w:line="240" w:lineRule="auto"/>
        <w:jc w:val="both"/>
        <w:rPr>
          <w:rFonts w:ascii="Arial" w:hAnsi="Arial" w:cs="Arial"/>
          <w:b/>
          <w:bCs/>
        </w:rPr>
      </w:pPr>
    </w:p>
    <w:p w14:paraId="66EDD1D9" w14:textId="61ECA3FF" w:rsidR="00DA3DE0" w:rsidRPr="00B7472E" w:rsidRDefault="00DA3DE0" w:rsidP="00B7472E">
      <w:pPr>
        <w:pStyle w:val="Prrafodelista"/>
        <w:numPr>
          <w:ilvl w:val="0"/>
          <w:numId w:val="64"/>
        </w:numPr>
        <w:spacing w:line="240" w:lineRule="auto"/>
        <w:jc w:val="both"/>
        <w:rPr>
          <w:rFonts w:ascii="Arial" w:hAnsi="Arial" w:cs="Arial"/>
          <w:b/>
          <w:bCs/>
        </w:rPr>
      </w:pPr>
      <w:r w:rsidRPr="00B7472E">
        <w:rPr>
          <w:rFonts w:ascii="Arial" w:hAnsi="Arial" w:cs="Arial"/>
          <w:b/>
          <w:bCs/>
        </w:rPr>
        <w:t xml:space="preserve">Indemnización Adicional por Muerte Accidental: </w:t>
      </w:r>
      <w:r w:rsidRPr="00B7472E">
        <w:rPr>
          <w:rFonts w:ascii="Arial" w:hAnsi="Arial" w:cs="Arial"/>
        </w:rPr>
        <w:t xml:space="preserve">La aseguradora se obliga a pagar a los beneficiarios, hasta el límite del valor asegurado, la muerte del asegurado que se origine en un accidente siempre y cuando la muerte se produzca dentro de los ciento ochenta (180) días calendario contados desde la fecha del accidente. Se entenderá por accidente, para efectos de este </w:t>
      </w:r>
      <w:r w:rsidRPr="00B7472E">
        <w:rPr>
          <w:rFonts w:ascii="Arial" w:hAnsi="Arial" w:cs="Arial"/>
        </w:rPr>
        <w:lastRenderedPageBreak/>
        <w:t>amparo opcional, el hecho exterior, imprevisto, repentino e independiente de la voluntad del asegurado.</w:t>
      </w:r>
    </w:p>
    <w:p w14:paraId="261E1349" w14:textId="77777777" w:rsidR="00DA3DE0" w:rsidRPr="00B7472E" w:rsidRDefault="00DA3DE0" w:rsidP="00B7472E">
      <w:pPr>
        <w:pStyle w:val="Prrafodelista"/>
        <w:spacing w:line="240" w:lineRule="auto"/>
        <w:jc w:val="both"/>
        <w:rPr>
          <w:rFonts w:ascii="Arial" w:hAnsi="Arial" w:cs="Arial"/>
          <w:b/>
          <w:bCs/>
        </w:rPr>
      </w:pPr>
    </w:p>
    <w:p w14:paraId="506252BF" w14:textId="77777777" w:rsidR="00DA3DE0" w:rsidRPr="00B7472E" w:rsidRDefault="00DA3DE0" w:rsidP="00B7472E">
      <w:pPr>
        <w:pStyle w:val="Prrafodelista"/>
        <w:numPr>
          <w:ilvl w:val="0"/>
          <w:numId w:val="64"/>
        </w:numPr>
        <w:spacing w:line="240" w:lineRule="auto"/>
        <w:jc w:val="both"/>
        <w:rPr>
          <w:rFonts w:ascii="Arial" w:hAnsi="Arial" w:cs="Arial"/>
          <w:b/>
          <w:bCs/>
        </w:rPr>
      </w:pPr>
      <w:r w:rsidRPr="00B7472E">
        <w:rPr>
          <w:rFonts w:ascii="Arial" w:hAnsi="Arial" w:cs="Arial"/>
          <w:b/>
          <w:bCs/>
        </w:rPr>
        <w:t xml:space="preserve">Desmembración: </w:t>
      </w:r>
      <w:r w:rsidRPr="00B7472E">
        <w:rPr>
          <w:rFonts w:ascii="Arial" w:hAnsi="Arial" w:cs="Arial"/>
        </w:rPr>
        <w:t>Se entiende por desmembración cuando en asegurado durante la vigencia de la póliza padeciere como consecuencia de accidente amparado la pérdida funcional o inutilización corporal descritas en la tabla de desmembración.</w:t>
      </w:r>
    </w:p>
    <w:p w14:paraId="670D5009" w14:textId="77777777" w:rsidR="00DA3DE0" w:rsidRPr="00B7472E" w:rsidRDefault="00DA3DE0" w:rsidP="00B7472E">
      <w:pPr>
        <w:pStyle w:val="Prrafodelista"/>
        <w:spacing w:line="240" w:lineRule="auto"/>
        <w:rPr>
          <w:rFonts w:ascii="Arial" w:hAnsi="Arial" w:cs="Arial"/>
        </w:rPr>
      </w:pPr>
    </w:p>
    <w:p w14:paraId="6B5D5B96" w14:textId="45F4836A" w:rsidR="00DA3DE0" w:rsidRPr="00B7472E" w:rsidRDefault="00DA3DE0" w:rsidP="00B7472E">
      <w:pPr>
        <w:pStyle w:val="Prrafodelista"/>
        <w:spacing w:line="240" w:lineRule="auto"/>
        <w:jc w:val="both"/>
        <w:rPr>
          <w:rFonts w:ascii="Arial" w:hAnsi="Arial" w:cs="Arial"/>
          <w:b/>
          <w:bCs/>
        </w:rPr>
      </w:pPr>
      <w:r w:rsidRPr="00B7472E">
        <w:rPr>
          <w:rFonts w:ascii="Arial" w:hAnsi="Arial" w:cs="Arial"/>
        </w:rPr>
        <w:t>Para efectos de este amparo, toda lesión corporal causada por accidente que tenga como consecuencia directa las pérdidas enumeradas en la tabla establecida del presente amparo o cualquier otra pérdida no enumerada, será pagada con el porcentaje de calificación que se determine con el manual único de calificación de invalidez, en lo referente a las deficiencias contempladas dentro de la normatividad vigente, siempre que la pérdida ocurra dentro de los 365 días comunes siguientes a la fecha del accidente.</w:t>
      </w:r>
    </w:p>
    <w:tbl>
      <w:tblPr>
        <w:tblStyle w:val="Tablaconcuadrcula"/>
        <w:tblW w:w="7928" w:type="dxa"/>
        <w:jc w:val="center"/>
        <w:tblLook w:val="04A0" w:firstRow="1" w:lastRow="0" w:firstColumn="1" w:lastColumn="0" w:noHBand="0" w:noVBand="1"/>
      </w:tblPr>
      <w:tblGrid>
        <w:gridCol w:w="5802"/>
        <w:gridCol w:w="2126"/>
      </w:tblGrid>
      <w:tr w:rsidR="008B79FE" w:rsidRPr="00B7472E" w14:paraId="2845FE34" w14:textId="77777777" w:rsidTr="008E5957">
        <w:trPr>
          <w:trHeight w:val="296"/>
          <w:tblHeader/>
          <w:jc w:val="center"/>
        </w:trPr>
        <w:tc>
          <w:tcPr>
            <w:tcW w:w="5802" w:type="dxa"/>
            <w:tcBorders>
              <w:top w:val="single" w:sz="4" w:space="0" w:color="auto"/>
              <w:left w:val="single" w:sz="4" w:space="0" w:color="auto"/>
              <w:bottom w:val="nil"/>
              <w:right w:val="single" w:sz="4" w:space="0" w:color="auto"/>
            </w:tcBorders>
            <w:hideMark/>
          </w:tcPr>
          <w:p w14:paraId="162EBF6B" w14:textId="77777777" w:rsidR="00F84192" w:rsidRPr="00B7472E" w:rsidRDefault="00F84192" w:rsidP="00A60B33">
            <w:pPr>
              <w:spacing w:line="276" w:lineRule="auto"/>
              <w:jc w:val="center"/>
              <w:rPr>
                <w:rFonts w:ascii="Arial" w:eastAsia="Times New Roman" w:hAnsi="Arial" w:cs="Arial"/>
                <w:b/>
                <w:bCs/>
                <w:sz w:val="18"/>
                <w:szCs w:val="18"/>
                <w:lang w:eastAsia="es-CO"/>
              </w:rPr>
            </w:pPr>
            <w:r w:rsidRPr="00B7472E">
              <w:rPr>
                <w:rFonts w:ascii="Arial" w:eastAsia="Times New Roman" w:hAnsi="Arial" w:cs="Arial"/>
                <w:b/>
                <w:bCs/>
                <w:sz w:val="18"/>
                <w:szCs w:val="18"/>
                <w:lang w:eastAsia="es-CO"/>
              </w:rPr>
              <w:t>CLASE DE PERDIDA</w:t>
            </w:r>
          </w:p>
        </w:tc>
        <w:tc>
          <w:tcPr>
            <w:tcW w:w="2126" w:type="dxa"/>
            <w:tcBorders>
              <w:left w:val="single" w:sz="4" w:space="0" w:color="auto"/>
            </w:tcBorders>
            <w:hideMark/>
          </w:tcPr>
          <w:p w14:paraId="1A7226C4" w14:textId="77777777" w:rsidR="00F84192" w:rsidRPr="00B7472E" w:rsidRDefault="00F84192" w:rsidP="00A60B33">
            <w:pPr>
              <w:spacing w:line="276" w:lineRule="auto"/>
              <w:jc w:val="center"/>
              <w:rPr>
                <w:rFonts w:ascii="Arial" w:eastAsia="Times New Roman" w:hAnsi="Arial" w:cs="Arial"/>
                <w:b/>
                <w:bCs/>
                <w:sz w:val="18"/>
                <w:szCs w:val="18"/>
                <w:lang w:eastAsia="es-CO"/>
              </w:rPr>
            </w:pPr>
            <w:r w:rsidRPr="00B7472E">
              <w:rPr>
                <w:rFonts w:ascii="Arial" w:eastAsia="Times New Roman" w:hAnsi="Arial" w:cs="Arial"/>
                <w:b/>
                <w:bCs/>
                <w:sz w:val="18"/>
                <w:szCs w:val="18"/>
                <w:lang w:eastAsia="es-CO"/>
              </w:rPr>
              <w:t>% DE LA SUMA</w:t>
            </w:r>
          </w:p>
        </w:tc>
      </w:tr>
      <w:tr w:rsidR="008B79FE" w:rsidRPr="00B7472E" w14:paraId="21EFFEE4" w14:textId="77777777" w:rsidTr="00F84192">
        <w:trPr>
          <w:trHeight w:val="306"/>
          <w:jc w:val="center"/>
        </w:trPr>
        <w:tc>
          <w:tcPr>
            <w:tcW w:w="5802" w:type="dxa"/>
            <w:tcBorders>
              <w:top w:val="nil"/>
              <w:left w:val="single" w:sz="4" w:space="0" w:color="auto"/>
              <w:bottom w:val="single" w:sz="4" w:space="0" w:color="auto"/>
              <w:right w:val="single" w:sz="4" w:space="0" w:color="auto"/>
            </w:tcBorders>
            <w:hideMark/>
          </w:tcPr>
          <w:p w14:paraId="2035D1EE" w14:textId="77777777" w:rsidR="00F84192" w:rsidRPr="00B7472E" w:rsidRDefault="00F84192" w:rsidP="00A60B33">
            <w:pPr>
              <w:spacing w:line="276" w:lineRule="auto"/>
              <w:rPr>
                <w:rFonts w:ascii="Arial" w:eastAsia="Times New Roman" w:hAnsi="Arial" w:cs="Arial"/>
                <w:b/>
                <w:bCs/>
                <w:sz w:val="18"/>
                <w:szCs w:val="18"/>
                <w:lang w:eastAsia="es-CO"/>
              </w:rPr>
            </w:pPr>
          </w:p>
        </w:tc>
        <w:tc>
          <w:tcPr>
            <w:tcW w:w="2126" w:type="dxa"/>
            <w:tcBorders>
              <w:left w:val="single" w:sz="4" w:space="0" w:color="auto"/>
            </w:tcBorders>
            <w:hideMark/>
          </w:tcPr>
          <w:p w14:paraId="4BC36469" w14:textId="77777777" w:rsidR="00F84192" w:rsidRPr="00B7472E" w:rsidRDefault="00F84192" w:rsidP="00A60B33">
            <w:pPr>
              <w:spacing w:line="276" w:lineRule="auto"/>
              <w:jc w:val="center"/>
              <w:rPr>
                <w:rFonts w:ascii="Arial" w:eastAsia="Times New Roman" w:hAnsi="Arial" w:cs="Arial"/>
                <w:b/>
                <w:bCs/>
                <w:sz w:val="18"/>
                <w:szCs w:val="18"/>
                <w:lang w:eastAsia="es-CO"/>
              </w:rPr>
            </w:pPr>
            <w:r w:rsidRPr="00B7472E">
              <w:rPr>
                <w:rFonts w:ascii="Arial" w:eastAsia="Times New Roman" w:hAnsi="Arial" w:cs="Arial"/>
                <w:b/>
                <w:bCs/>
                <w:sz w:val="18"/>
                <w:szCs w:val="18"/>
                <w:lang w:eastAsia="es-CO"/>
              </w:rPr>
              <w:t>A PAGAR</w:t>
            </w:r>
          </w:p>
        </w:tc>
      </w:tr>
      <w:tr w:rsidR="008B79FE" w:rsidRPr="00B7472E" w14:paraId="31891618" w14:textId="77777777" w:rsidTr="00F84192">
        <w:trPr>
          <w:trHeight w:val="306"/>
          <w:jc w:val="center"/>
        </w:trPr>
        <w:tc>
          <w:tcPr>
            <w:tcW w:w="5802" w:type="dxa"/>
            <w:tcBorders>
              <w:top w:val="single" w:sz="4" w:space="0" w:color="auto"/>
            </w:tcBorders>
            <w:hideMark/>
          </w:tcPr>
          <w:p w14:paraId="0F123624"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Enajenación mental incurable con impotencia absoluta</w:t>
            </w:r>
          </w:p>
        </w:tc>
        <w:tc>
          <w:tcPr>
            <w:tcW w:w="2126" w:type="dxa"/>
            <w:hideMark/>
          </w:tcPr>
          <w:p w14:paraId="48B3B73A"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100,00%</w:t>
            </w:r>
          </w:p>
        </w:tc>
      </w:tr>
      <w:tr w:rsidR="008B79FE" w:rsidRPr="00B7472E" w14:paraId="6DE70D05" w14:textId="77777777" w:rsidTr="00F84192">
        <w:trPr>
          <w:trHeight w:val="306"/>
          <w:jc w:val="center"/>
        </w:trPr>
        <w:tc>
          <w:tcPr>
            <w:tcW w:w="5802" w:type="dxa"/>
            <w:hideMark/>
          </w:tcPr>
          <w:p w14:paraId="73217161"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Parálisis o Invalidez Total y Permanente</w:t>
            </w:r>
          </w:p>
        </w:tc>
        <w:tc>
          <w:tcPr>
            <w:tcW w:w="2126" w:type="dxa"/>
            <w:hideMark/>
          </w:tcPr>
          <w:p w14:paraId="65078E32"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100,00%</w:t>
            </w:r>
          </w:p>
        </w:tc>
      </w:tr>
      <w:tr w:rsidR="008B79FE" w:rsidRPr="00B7472E" w14:paraId="71DD5D90" w14:textId="77777777" w:rsidTr="00F84192">
        <w:trPr>
          <w:trHeight w:val="306"/>
          <w:jc w:val="center"/>
        </w:trPr>
        <w:tc>
          <w:tcPr>
            <w:tcW w:w="5802" w:type="dxa"/>
            <w:hideMark/>
          </w:tcPr>
          <w:p w14:paraId="53EB787E"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Ceguera completa en ambos ojos</w:t>
            </w:r>
          </w:p>
        </w:tc>
        <w:tc>
          <w:tcPr>
            <w:tcW w:w="2126" w:type="dxa"/>
            <w:hideMark/>
          </w:tcPr>
          <w:p w14:paraId="0B7A6766"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100,00%</w:t>
            </w:r>
          </w:p>
        </w:tc>
      </w:tr>
      <w:tr w:rsidR="008B79FE" w:rsidRPr="00B7472E" w14:paraId="06D7B62A" w14:textId="77777777" w:rsidTr="00F84192">
        <w:trPr>
          <w:trHeight w:val="306"/>
          <w:jc w:val="center"/>
        </w:trPr>
        <w:tc>
          <w:tcPr>
            <w:tcW w:w="5802" w:type="dxa"/>
            <w:hideMark/>
          </w:tcPr>
          <w:p w14:paraId="545B4F47"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La Pérdida total e irreparable de ambos pies o ambas manos</w:t>
            </w:r>
          </w:p>
        </w:tc>
        <w:tc>
          <w:tcPr>
            <w:tcW w:w="2126" w:type="dxa"/>
            <w:hideMark/>
          </w:tcPr>
          <w:p w14:paraId="4DFD3B45"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100,00%</w:t>
            </w:r>
          </w:p>
        </w:tc>
      </w:tr>
      <w:tr w:rsidR="008B79FE" w:rsidRPr="00B7472E" w14:paraId="6D11A75A" w14:textId="77777777" w:rsidTr="00F84192">
        <w:trPr>
          <w:trHeight w:val="306"/>
          <w:jc w:val="center"/>
        </w:trPr>
        <w:tc>
          <w:tcPr>
            <w:tcW w:w="5802" w:type="dxa"/>
            <w:hideMark/>
          </w:tcPr>
          <w:p w14:paraId="1C74128C"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Sordera total bilateral</w:t>
            </w:r>
          </w:p>
        </w:tc>
        <w:tc>
          <w:tcPr>
            <w:tcW w:w="2126" w:type="dxa"/>
            <w:hideMark/>
          </w:tcPr>
          <w:p w14:paraId="2BF83B8F"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100,00%</w:t>
            </w:r>
          </w:p>
        </w:tc>
      </w:tr>
      <w:tr w:rsidR="008B79FE" w:rsidRPr="00B7472E" w14:paraId="476913C7" w14:textId="77777777" w:rsidTr="00F84192">
        <w:trPr>
          <w:trHeight w:val="306"/>
          <w:jc w:val="center"/>
        </w:trPr>
        <w:tc>
          <w:tcPr>
            <w:tcW w:w="5802" w:type="dxa"/>
            <w:hideMark/>
          </w:tcPr>
          <w:p w14:paraId="594E0FB2"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del habla</w:t>
            </w:r>
          </w:p>
        </w:tc>
        <w:tc>
          <w:tcPr>
            <w:tcW w:w="2126" w:type="dxa"/>
            <w:hideMark/>
          </w:tcPr>
          <w:p w14:paraId="22BCFE00"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100,00%</w:t>
            </w:r>
          </w:p>
        </w:tc>
      </w:tr>
      <w:tr w:rsidR="008B79FE" w:rsidRPr="00B7472E" w14:paraId="1B516228" w14:textId="77777777" w:rsidTr="00F84192">
        <w:trPr>
          <w:trHeight w:val="306"/>
          <w:jc w:val="center"/>
        </w:trPr>
        <w:tc>
          <w:tcPr>
            <w:tcW w:w="5802" w:type="dxa"/>
            <w:hideMark/>
          </w:tcPr>
          <w:p w14:paraId="2528819A"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del brazo o de la mano derecha</w:t>
            </w:r>
          </w:p>
        </w:tc>
        <w:tc>
          <w:tcPr>
            <w:tcW w:w="2126" w:type="dxa"/>
            <w:hideMark/>
          </w:tcPr>
          <w:p w14:paraId="1E00AF4A"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60,00%</w:t>
            </w:r>
          </w:p>
        </w:tc>
      </w:tr>
      <w:tr w:rsidR="008B79FE" w:rsidRPr="00B7472E" w14:paraId="059BFB61" w14:textId="77777777" w:rsidTr="00F84192">
        <w:trPr>
          <w:trHeight w:val="306"/>
          <w:jc w:val="center"/>
        </w:trPr>
        <w:tc>
          <w:tcPr>
            <w:tcW w:w="5802" w:type="dxa"/>
            <w:hideMark/>
          </w:tcPr>
          <w:p w14:paraId="1C2F5BD2"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completa de la visión de un ojo</w:t>
            </w:r>
          </w:p>
        </w:tc>
        <w:tc>
          <w:tcPr>
            <w:tcW w:w="2126" w:type="dxa"/>
            <w:hideMark/>
          </w:tcPr>
          <w:p w14:paraId="5FE23F1C"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50,00%</w:t>
            </w:r>
          </w:p>
        </w:tc>
      </w:tr>
      <w:tr w:rsidR="008B79FE" w:rsidRPr="00B7472E" w14:paraId="089BF01E" w14:textId="77777777" w:rsidTr="00F84192">
        <w:trPr>
          <w:trHeight w:val="306"/>
          <w:jc w:val="center"/>
        </w:trPr>
        <w:tc>
          <w:tcPr>
            <w:tcW w:w="5802" w:type="dxa"/>
            <w:hideMark/>
          </w:tcPr>
          <w:p w14:paraId="4C07626C"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Sordera total unilateral</w:t>
            </w:r>
          </w:p>
        </w:tc>
        <w:tc>
          <w:tcPr>
            <w:tcW w:w="2126" w:type="dxa"/>
            <w:hideMark/>
          </w:tcPr>
          <w:p w14:paraId="5257AD30"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50,00%</w:t>
            </w:r>
          </w:p>
        </w:tc>
      </w:tr>
      <w:tr w:rsidR="008B79FE" w:rsidRPr="00B7472E" w14:paraId="4F2EA906" w14:textId="77777777" w:rsidTr="00F84192">
        <w:trPr>
          <w:trHeight w:val="306"/>
          <w:jc w:val="center"/>
        </w:trPr>
        <w:tc>
          <w:tcPr>
            <w:tcW w:w="5802" w:type="dxa"/>
            <w:hideMark/>
          </w:tcPr>
          <w:p w14:paraId="61577508"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del brazo o de la mano izquierda</w:t>
            </w:r>
          </w:p>
        </w:tc>
        <w:tc>
          <w:tcPr>
            <w:tcW w:w="2126" w:type="dxa"/>
            <w:hideMark/>
          </w:tcPr>
          <w:p w14:paraId="73318E58"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60,00%</w:t>
            </w:r>
          </w:p>
        </w:tc>
      </w:tr>
      <w:tr w:rsidR="008B79FE" w:rsidRPr="00B7472E" w14:paraId="2CC46F5E" w14:textId="77777777" w:rsidTr="00F84192">
        <w:trPr>
          <w:trHeight w:val="306"/>
          <w:jc w:val="center"/>
        </w:trPr>
        <w:tc>
          <w:tcPr>
            <w:tcW w:w="5802" w:type="dxa"/>
            <w:hideMark/>
          </w:tcPr>
          <w:p w14:paraId="4C172A1D"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 una pierna por encima de la rodilla</w:t>
            </w:r>
          </w:p>
        </w:tc>
        <w:tc>
          <w:tcPr>
            <w:tcW w:w="2126" w:type="dxa"/>
            <w:hideMark/>
          </w:tcPr>
          <w:p w14:paraId="2FB779B2"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60,00%</w:t>
            </w:r>
          </w:p>
        </w:tc>
      </w:tr>
      <w:tr w:rsidR="008B79FE" w:rsidRPr="00B7472E" w14:paraId="7788AC45" w14:textId="77777777" w:rsidTr="00F84192">
        <w:trPr>
          <w:trHeight w:val="306"/>
          <w:jc w:val="center"/>
        </w:trPr>
        <w:tc>
          <w:tcPr>
            <w:tcW w:w="5802" w:type="dxa"/>
            <w:hideMark/>
          </w:tcPr>
          <w:p w14:paraId="06F12A7D"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 un pie</w:t>
            </w:r>
          </w:p>
        </w:tc>
        <w:tc>
          <w:tcPr>
            <w:tcW w:w="2126" w:type="dxa"/>
            <w:hideMark/>
          </w:tcPr>
          <w:p w14:paraId="6CF7BFDE"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50,00%</w:t>
            </w:r>
          </w:p>
        </w:tc>
      </w:tr>
      <w:tr w:rsidR="008B79FE" w:rsidRPr="00B7472E" w14:paraId="1ECF027A" w14:textId="77777777" w:rsidTr="00F84192">
        <w:trPr>
          <w:trHeight w:val="306"/>
          <w:jc w:val="center"/>
        </w:trPr>
        <w:tc>
          <w:tcPr>
            <w:tcW w:w="5802" w:type="dxa"/>
            <w:hideMark/>
          </w:tcPr>
          <w:p w14:paraId="5145C063"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completa del uso de la cadera</w:t>
            </w:r>
          </w:p>
        </w:tc>
        <w:tc>
          <w:tcPr>
            <w:tcW w:w="2126" w:type="dxa"/>
            <w:hideMark/>
          </w:tcPr>
          <w:p w14:paraId="7BF27066"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50,00%</w:t>
            </w:r>
          </w:p>
        </w:tc>
      </w:tr>
      <w:tr w:rsidR="008B79FE" w:rsidRPr="00B7472E" w14:paraId="1E91069D" w14:textId="77777777" w:rsidTr="00F84192">
        <w:trPr>
          <w:trHeight w:val="306"/>
          <w:jc w:val="center"/>
        </w:trPr>
        <w:tc>
          <w:tcPr>
            <w:tcW w:w="5802" w:type="dxa"/>
            <w:hideMark/>
          </w:tcPr>
          <w:p w14:paraId="069EBAE5"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Fractura no consolidada de una pierna</w:t>
            </w:r>
          </w:p>
        </w:tc>
        <w:tc>
          <w:tcPr>
            <w:tcW w:w="2126" w:type="dxa"/>
            <w:hideMark/>
          </w:tcPr>
          <w:p w14:paraId="12749BFD"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30,00%</w:t>
            </w:r>
          </w:p>
        </w:tc>
      </w:tr>
      <w:tr w:rsidR="008B79FE" w:rsidRPr="00B7472E" w14:paraId="239DD881" w14:textId="77777777" w:rsidTr="00F84192">
        <w:trPr>
          <w:trHeight w:val="306"/>
          <w:jc w:val="center"/>
        </w:trPr>
        <w:tc>
          <w:tcPr>
            <w:tcW w:w="5802" w:type="dxa"/>
            <w:hideMark/>
          </w:tcPr>
          <w:p w14:paraId="3CB77660"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del dedo pulgar derecho</w:t>
            </w:r>
          </w:p>
        </w:tc>
        <w:tc>
          <w:tcPr>
            <w:tcW w:w="2126" w:type="dxa"/>
            <w:hideMark/>
          </w:tcPr>
          <w:p w14:paraId="65450356"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25,00%</w:t>
            </w:r>
          </w:p>
        </w:tc>
      </w:tr>
      <w:tr w:rsidR="008B79FE" w:rsidRPr="00B7472E" w14:paraId="61D843F9" w14:textId="77777777" w:rsidTr="00F84192">
        <w:trPr>
          <w:trHeight w:val="602"/>
          <w:jc w:val="center"/>
        </w:trPr>
        <w:tc>
          <w:tcPr>
            <w:tcW w:w="5802" w:type="dxa"/>
            <w:hideMark/>
          </w:tcPr>
          <w:p w14:paraId="798793AB"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total de tres dedos de la mano derecha pulgar y otro dedo que no sea el índice</w:t>
            </w:r>
          </w:p>
        </w:tc>
        <w:tc>
          <w:tcPr>
            <w:tcW w:w="2126" w:type="dxa"/>
            <w:hideMark/>
          </w:tcPr>
          <w:p w14:paraId="6138F9E9"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25,00%</w:t>
            </w:r>
          </w:p>
        </w:tc>
      </w:tr>
      <w:tr w:rsidR="008B79FE" w:rsidRPr="00B7472E" w14:paraId="2B3F1769" w14:textId="77777777" w:rsidTr="00F84192">
        <w:trPr>
          <w:trHeight w:val="306"/>
          <w:jc w:val="center"/>
        </w:trPr>
        <w:tc>
          <w:tcPr>
            <w:tcW w:w="5802" w:type="dxa"/>
            <w:hideMark/>
          </w:tcPr>
          <w:p w14:paraId="40B4899D"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completa del uso del hombro derecho</w:t>
            </w:r>
          </w:p>
        </w:tc>
        <w:tc>
          <w:tcPr>
            <w:tcW w:w="2126" w:type="dxa"/>
            <w:hideMark/>
          </w:tcPr>
          <w:p w14:paraId="691023ED"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25,00%</w:t>
            </w:r>
          </w:p>
        </w:tc>
      </w:tr>
      <w:tr w:rsidR="008B79FE" w:rsidRPr="00B7472E" w14:paraId="656A7AFA" w14:textId="77777777" w:rsidTr="00F84192">
        <w:trPr>
          <w:trHeight w:val="306"/>
          <w:jc w:val="center"/>
        </w:trPr>
        <w:tc>
          <w:tcPr>
            <w:tcW w:w="5802" w:type="dxa"/>
            <w:hideMark/>
          </w:tcPr>
          <w:p w14:paraId="2E71E898"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Como máxima indemnización por trastornos en la masticación y habla</w:t>
            </w:r>
          </w:p>
        </w:tc>
        <w:tc>
          <w:tcPr>
            <w:tcW w:w="2126" w:type="dxa"/>
            <w:hideMark/>
          </w:tcPr>
          <w:p w14:paraId="62F4D3B4"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25,00%</w:t>
            </w:r>
          </w:p>
        </w:tc>
      </w:tr>
      <w:tr w:rsidR="008B79FE" w:rsidRPr="00B7472E" w14:paraId="245BD8C8" w14:textId="77777777" w:rsidTr="00F84192">
        <w:trPr>
          <w:trHeight w:val="306"/>
          <w:jc w:val="center"/>
        </w:trPr>
        <w:tc>
          <w:tcPr>
            <w:tcW w:w="5802" w:type="dxa"/>
            <w:hideMark/>
          </w:tcPr>
          <w:p w14:paraId="40FCB9D0"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Perdida del dedo pulgar izquierdo</w:t>
            </w:r>
          </w:p>
        </w:tc>
        <w:tc>
          <w:tcPr>
            <w:tcW w:w="2126" w:type="dxa"/>
            <w:hideMark/>
          </w:tcPr>
          <w:p w14:paraId="3A71371B"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25,00%</w:t>
            </w:r>
          </w:p>
        </w:tc>
      </w:tr>
      <w:tr w:rsidR="008B79FE" w:rsidRPr="00B7472E" w14:paraId="69FF698D" w14:textId="77777777" w:rsidTr="00F84192">
        <w:trPr>
          <w:trHeight w:val="602"/>
          <w:jc w:val="center"/>
        </w:trPr>
        <w:tc>
          <w:tcPr>
            <w:tcW w:w="5802" w:type="dxa"/>
            <w:hideMark/>
          </w:tcPr>
          <w:p w14:paraId="72983F8E"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total de tres dedos de la mano izquierda o el pulgar y otro dedo que no sea el índice</w:t>
            </w:r>
          </w:p>
        </w:tc>
        <w:tc>
          <w:tcPr>
            <w:tcW w:w="2126" w:type="dxa"/>
            <w:hideMark/>
          </w:tcPr>
          <w:p w14:paraId="55CB0EB0"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25,00%</w:t>
            </w:r>
          </w:p>
        </w:tc>
      </w:tr>
      <w:tr w:rsidR="008B79FE" w:rsidRPr="00B7472E" w14:paraId="620E083D" w14:textId="77777777" w:rsidTr="00F84192">
        <w:trPr>
          <w:trHeight w:val="306"/>
          <w:jc w:val="center"/>
        </w:trPr>
        <w:tc>
          <w:tcPr>
            <w:tcW w:w="5802" w:type="dxa"/>
            <w:hideMark/>
          </w:tcPr>
          <w:p w14:paraId="06812A7B"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completa del uso de la muñeca o del codo derecho</w:t>
            </w:r>
          </w:p>
        </w:tc>
        <w:tc>
          <w:tcPr>
            <w:tcW w:w="2126" w:type="dxa"/>
            <w:hideMark/>
          </w:tcPr>
          <w:p w14:paraId="24476583"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20,00%</w:t>
            </w:r>
          </w:p>
        </w:tc>
      </w:tr>
      <w:tr w:rsidR="008B79FE" w:rsidRPr="00B7472E" w14:paraId="60D8B7D0" w14:textId="77777777" w:rsidTr="00F84192">
        <w:trPr>
          <w:trHeight w:val="306"/>
          <w:jc w:val="center"/>
        </w:trPr>
        <w:tc>
          <w:tcPr>
            <w:tcW w:w="5802" w:type="dxa"/>
            <w:hideMark/>
          </w:tcPr>
          <w:p w14:paraId="4F5EE819"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lastRenderedPageBreak/>
              <w:t>Pérdida completa del uso de alguna rodilla</w:t>
            </w:r>
          </w:p>
        </w:tc>
        <w:tc>
          <w:tcPr>
            <w:tcW w:w="2126" w:type="dxa"/>
            <w:hideMark/>
          </w:tcPr>
          <w:p w14:paraId="06FADC0E"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20,00%</w:t>
            </w:r>
          </w:p>
        </w:tc>
      </w:tr>
      <w:tr w:rsidR="008B79FE" w:rsidRPr="00B7472E" w14:paraId="484E3476" w14:textId="77777777" w:rsidTr="00F84192">
        <w:trPr>
          <w:trHeight w:val="306"/>
          <w:jc w:val="center"/>
        </w:trPr>
        <w:tc>
          <w:tcPr>
            <w:tcW w:w="5802" w:type="dxa"/>
            <w:hideMark/>
          </w:tcPr>
          <w:p w14:paraId="75107F46"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Fractura no consolidada de una rodilla</w:t>
            </w:r>
          </w:p>
        </w:tc>
        <w:tc>
          <w:tcPr>
            <w:tcW w:w="2126" w:type="dxa"/>
            <w:hideMark/>
          </w:tcPr>
          <w:p w14:paraId="14EFA308"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20,00%</w:t>
            </w:r>
          </w:p>
        </w:tc>
      </w:tr>
      <w:tr w:rsidR="008B79FE" w:rsidRPr="00B7472E" w14:paraId="0E3EDD0B" w14:textId="77777777" w:rsidTr="00F84192">
        <w:trPr>
          <w:trHeight w:val="306"/>
          <w:jc w:val="center"/>
        </w:trPr>
        <w:tc>
          <w:tcPr>
            <w:tcW w:w="5802" w:type="dxa"/>
            <w:hideMark/>
          </w:tcPr>
          <w:p w14:paraId="7B3F6270"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del dedo índice derecho</w:t>
            </w:r>
          </w:p>
        </w:tc>
        <w:tc>
          <w:tcPr>
            <w:tcW w:w="2126" w:type="dxa"/>
            <w:hideMark/>
          </w:tcPr>
          <w:p w14:paraId="49B05F25"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15,00%</w:t>
            </w:r>
          </w:p>
        </w:tc>
      </w:tr>
      <w:tr w:rsidR="008B79FE" w:rsidRPr="00B7472E" w14:paraId="27810698" w14:textId="77777777" w:rsidTr="00F84192">
        <w:trPr>
          <w:trHeight w:val="306"/>
          <w:jc w:val="center"/>
        </w:trPr>
        <w:tc>
          <w:tcPr>
            <w:tcW w:w="5802" w:type="dxa"/>
            <w:hideMark/>
          </w:tcPr>
          <w:p w14:paraId="1CB2B73B"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completa del uso de la muñeca o del codo izquierdo</w:t>
            </w:r>
          </w:p>
        </w:tc>
        <w:tc>
          <w:tcPr>
            <w:tcW w:w="2126" w:type="dxa"/>
            <w:hideMark/>
          </w:tcPr>
          <w:p w14:paraId="0F2C09CF"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15,00%</w:t>
            </w:r>
          </w:p>
        </w:tc>
      </w:tr>
      <w:tr w:rsidR="008B79FE" w:rsidRPr="00B7472E" w14:paraId="1BF1A01C" w14:textId="77777777" w:rsidTr="00F84192">
        <w:trPr>
          <w:trHeight w:val="306"/>
          <w:jc w:val="center"/>
        </w:trPr>
        <w:tc>
          <w:tcPr>
            <w:tcW w:w="5802" w:type="dxa"/>
            <w:hideMark/>
          </w:tcPr>
          <w:p w14:paraId="1BE6B822"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completa del uso del tobillo</w:t>
            </w:r>
          </w:p>
        </w:tc>
        <w:tc>
          <w:tcPr>
            <w:tcW w:w="2126" w:type="dxa"/>
            <w:hideMark/>
          </w:tcPr>
          <w:p w14:paraId="7D32ABB1"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15,00%</w:t>
            </w:r>
          </w:p>
        </w:tc>
      </w:tr>
      <w:tr w:rsidR="008B79FE" w:rsidRPr="00B7472E" w14:paraId="21551A6A" w14:textId="77777777" w:rsidTr="00F84192">
        <w:trPr>
          <w:trHeight w:val="306"/>
          <w:jc w:val="center"/>
        </w:trPr>
        <w:tc>
          <w:tcPr>
            <w:tcW w:w="5802" w:type="dxa"/>
            <w:hideMark/>
          </w:tcPr>
          <w:p w14:paraId="1F9820EC"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del dedo índice izquierdo</w:t>
            </w:r>
          </w:p>
        </w:tc>
        <w:tc>
          <w:tcPr>
            <w:tcW w:w="2126" w:type="dxa"/>
            <w:hideMark/>
          </w:tcPr>
          <w:p w14:paraId="2A33D3E7"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15,00%</w:t>
            </w:r>
          </w:p>
        </w:tc>
      </w:tr>
      <w:tr w:rsidR="008B79FE" w:rsidRPr="00B7472E" w14:paraId="2F7A39A1" w14:textId="77777777" w:rsidTr="00F84192">
        <w:trPr>
          <w:trHeight w:val="306"/>
          <w:jc w:val="center"/>
        </w:trPr>
        <w:tc>
          <w:tcPr>
            <w:tcW w:w="5802" w:type="dxa"/>
            <w:hideMark/>
          </w:tcPr>
          <w:p w14:paraId="58E311A6"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del dedo anular derecho</w:t>
            </w:r>
          </w:p>
        </w:tc>
        <w:tc>
          <w:tcPr>
            <w:tcW w:w="2126" w:type="dxa"/>
            <w:hideMark/>
          </w:tcPr>
          <w:p w14:paraId="1A28EF8A"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10,00%</w:t>
            </w:r>
          </w:p>
        </w:tc>
      </w:tr>
      <w:tr w:rsidR="008B79FE" w:rsidRPr="00B7472E" w14:paraId="4637203B" w14:textId="77777777" w:rsidTr="00F84192">
        <w:trPr>
          <w:trHeight w:val="306"/>
          <w:jc w:val="center"/>
        </w:trPr>
        <w:tc>
          <w:tcPr>
            <w:tcW w:w="5802" w:type="dxa"/>
            <w:hideMark/>
          </w:tcPr>
          <w:p w14:paraId="7F01ADAD"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del dedo medio derecho</w:t>
            </w:r>
          </w:p>
        </w:tc>
        <w:tc>
          <w:tcPr>
            <w:tcW w:w="2126" w:type="dxa"/>
            <w:hideMark/>
          </w:tcPr>
          <w:p w14:paraId="7E70BE07"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10,00%</w:t>
            </w:r>
          </w:p>
        </w:tc>
      </w:tr>
      <w:tr w:rsidR="008B79FE" w:rsidRPr="00B7472E" w14:paraId="63419FB8" w14:textId="77777777" w:rsidTr="00F84192">
        <w:trPr>
          <w:trHeight w:val="306"/>
          <w:jc w:val="center"/>
        </w:trPr>
        <w:tc>
          <w:tcPr>
            <w:tcW w:w="5802" w:type="dxa"/>
            <w:hideMark/>
          </w:tcPr>
          <w:p w14:paraId="4BDC63DB"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del dedo anular izquierdo</w:t>
            </w:r>
          </w:p>
        </w:tc>
        <w:tc>
          <w:tcPr>
            <w:tcW w:w="2126" w:type="dxa"/>
            <w:hideMark/>
          </w:tcPr>
          <w:p w14:paraId="60EF9C07"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10,00%</w:t>
            </w:r>
          </w:p>
        </w:tc>
      </w:tr>
      <w:tr w:rsidR="008B79FE" w:rsidRPr="00B7472E" w14:paraId="0AA76B9C" w14:textId="77777777" w:rsidTr="00F84192">
        <w:trPr>
          <w:trHeight w:val="306"/>
          <w:jc w:val="center"/>
        </w:trPr>
        <w:tc>
          <w:tcPr>
            <w:tcW w:w="5802" w:type="dxa"/>
            <w:hideMark/>
          </w:tcPr>
          <w:p w14:paraId="67993440"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del dedo medio izquierdo</w:t>
            </w:r>
          </w:p>
        </w:tc>
        <w:tc>
          <w:tcPr>
            <w:tcW w:w="2126" w:type="dxa"/>
            <w:hideMark/>
          </w:tcPr>
          <w:p w14:paraId="7B76765B"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10,00%</w:t>
            </w:r>
          </w:p>
        </w:tc>
      </w:tr>
      <w:tr w:rsidR="008B79FE" w:rsidRPr="00B7472E" w14:paraId="3A0E6317" w14:textId="77777777" w:rsidTr="00F84192">
        <w:trPr>
          <w:trHeight w:val="306"/>
          <w:jc w:val="center"/>
        </w:trPr>
        <w:tc>
          <w:tcPr>
            <w:tcW w:w="5802" w:type="dxa"/>
            <w:hideMark/>
          </w:tcPr>
          <w:p w14:paraId="53D7FE89"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del dedo gordo de alguno de los pies</w:t>
            </w:r>
          </w:p>
        </w:tc>
        <w:tc>
          <w:tcPr>
            <w:tcW w:w="2126" w:type="dxa"/>
            <w:hideMark/>
          </w:tcPr>
          <w:p w14:paraId="204CB6D2"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8,00%</w:t>
            </w:r>
          </w:p>
        </w:tc>
      </w:tr>
      <w:tr w:rsidR="008B79FE" w:rsidRPr="00B7472E" w14:paraId="7963B0F6" w14:textId="77777777" w:rsidTr="00F84192">
        <w:trPr>
          <w:trHeight w:val="306"/>
          <w:jc w:val="center"/>
        </w:trPr>
        <w:tc>
          <w:tcPr>
            <w:tcW w:w="5802" w:type="dxa"/>
            <w:hideMark/>
          </w:tcPr>
          <w:p w14:paraId="54FC4A29"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del dedo meñique derecho</w:t>
            </w:r>
          </w:p>
        </w:tc>
        <w:tc>
          <w:tcPr>
            <w:tcW w:w="2126" w:type="dxa"/>
            <w:hideMark/>
          </w:tcPr>
          <w:p w14:paraId="6DB5FACE"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7,00%</w:t>
            </w:r>
          </w:p>
        </w:tc>
      </w:tr>
      <w:tr w:rsidR="008B79FE" w:rsidRPr="00B7472E" w14:paraId="53F0E43F" w14:textId="77777777" w:rsidTr="00F84192">
        <w:trPr>
          <w:trHeight w:val="306"/>
          <w:jc w:val="center"/>
        </w:trPr>
        <w:tc>
          <w:tcPr>
            <w:tcW w:w="5802" w:type="dxa"/>
            <w:hideMark/>
          </w:tcPr>
          <w:p w14:paraId="0088BE97"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del dedo meñique izquierdo</w:t>
            </w:r>
          </w:p>
        </w:tc>
        <w:tc>
          <w:tcPr>
            <w:tcW w:w="2126" w:type="dxa"/>
            <w:hideMark/>
          </w:tcPr>
          <w:p w14:paraId="190445A7"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7,00%</w:t>
            </w:r>
          </w:p>
        </w:tc>
      </w:tr>
      <w:tr w:rsidR="00DA3DE0" w:rsidRPr="00B7472E" w14:paraId="342BFD67" w14:textId="77777777" w:rsidTr="00F84192">
        <w:trPr>
          <w:trHeight w:val="306"/>
          <w:jc w:val="center"/>
        </w:trPr>
        <w:tc>
          <w:tcPr>
            <w:tcW w:w="5802" w:type="dxa"/>
            <w:hideMark/>
          </w:tcPr>
          <w:p w14:paraId="5B711C4A" w14:textId="77777777" w:rsidR="00DA3DE0" w:rsidRPr="00B7472E" w:rsidRDefault="00DA3DE0" w:rsidP="00A60B33">
            <w:pPr>
              <w:spacing w:line="276" w:lineRule="auto"/>
              <w:rPr>
                <w:rFonts w:ascii="Arial" w:eastAsia="Times New Roman" w:hAnsi="Arial" w:cs="Arial"/>
                <w:sz w:val="18"/>
                <w:szCs w:val="18"/>
                <w:lang w:eastAsia="es-CO"/>
              </w:rPr>
            </w:pPr>
            <w:r w:rsidRPr="00B7472E">
              <w:rPr>
                <w:rFonts w:ascii="Arial" w:eastAsia="Times New Roman" w:hAnsi="Arial" w:cs="Arial"/>
                <w:sz w:val="18"/>
                <w:szCs w:val="18"/>
                <w:lang w:eastAsia="es-CO"/>
              </w:rPr>
              <w:t>Pérdida de una falange de cualquier dedo</w:t>
            </w:r>
          </w:p>
        </w:tc>
        <w:tc>
          <w:tcPr>
            <w:tcW w:w="2126" w:type="dxa"/>
            <w:hideMark/>
          </w:tcPr>
          <w:p w14:paraId="1D572B7C" w14:textId="77777777" w:rsidR="00DA3DE0" w:rsidRPr="00B7472E" w:rsidRDefault="00DA3DE0" w:rsidP="00A60B33">
            <w:pPr>
              <w:spacing w:line="276" w:lineRule="auto"/>
              <w:jc w:val="center"/>
              <w:rPr>
                <w:rFonts w:ascii="Arial" w:eastAsia="Times New Roman" w:hAnsi="Arial" w:cs="Arial"/>
                <w:sz w:val="18"/>
                <w:szCs w:val="18"/>
                <w:lang w:eastAsia="es-CO"/>
              </w:rPr>
            </w:pPr>
            <w:r w:rsidRPr="00B7472E">
              <w:rPr>
                <w:rFonts w:ascii="Arial" w:eastAsia="Times New Roman" w:hAnsi="Arial" w:cs="Arial"/>
                <w:sz w:val="18"/>
                <w:szCs w:val="18"/>
                <w:lang w:eastAsia="es-CO"/>
              </w:rPr>
              <w:t>5,00%</w:t>
            </w:r>
          </w:p>
        </w:tc>
      </w:tr>
    </w:tbl>
    <w:p w14:paraId="778F68A6" w14:textId="77777777" w:rsidR="00DA3DE0" w:rsidRPr="008B79FE" w:rsidRDefault="00DA3DE0" w:rsidP="00A60B33">
      <w:pPr>
        <w:spacing w:line="276" w:lineRule="auto"/>
        <w:jc w:val="both"/>
        <w:rPr>
          <w:rFonts w:ascii="Arial" w:hAnsi="Arial" w:cs="Arial"/>
        </w:rPr>
      </w:pPr>
    </w:p>
    <w:p w14:paraId="6CB769AA" w14:textId="1183ED66" w:rsidR="00DA3DE0" w:rsidRPr="008B79FE" w:rsidRDefault="00DA3DE0" w:rsidP="00B7472E">
      <w:pPr>
        <w:pStyle w:val="Prrafodelista"/>
        <w:numPr>
          <w:ilvl w:val="0"/>
          <w:numId w:val="39"/>
        </w:numPr>
        <w:spacing w:line="240" w:lineRule="auto"/>
        <w:jc w:val="both"/>
        <w:rPr>
          <w:rFonts w:ascii="Arial" w:hAnsi="Arial" w:cs="Arial"/>
          <w:b/>
          <w:bCs/>
        </w:rPr>
      </w:pPr>
      <w:r w:rsidRPr="008B79FE">
        <w:rPr>
          <w:rFonts w:ascii="Arial" w:hAnsi="Arial" w:cs="Arial"/>
          <w:b/>
          <w:bCs/>
        </w:rPr>
        <w:t xml:space="preserve">Enfermedades graves al 50% como anticipo del básico: </w:t>
      </w:r>
      <w:r w:rsidRPr="008B79FE">
        <w:rPr>
          <w:rFonts w:ascii="Arial" w:hAnsi="Arial" w:cs="Arial"/>
        </w:rPr>
        <w:t>Se precisa que las enfermedades graves se regirán por la definición que adjunte el oferente seleccionado a su propuesta se entiende por enfermedad grave cuando al asegurado se le diagnostica médicamente durante la vigencia de la póliza alguna de las siguientes enfermedades:</w:t>
      </w:r>
    </w:p>
    <w:p w14:paraId="22E65BE4" w14:textId="77777777" w:rsidR="00DA3DE0" w:rsidRPr="008B79FE" w:rsidRDefault="00DA3DE0" w:rsidP="00B7472E">
      <w:pPr>
        <w:pStyle w:val="Prrafodelista"/>
        <w:spacing w:line="240" w:lineRule="auto"/>
        <w:jc w:val="both"/>
        <w:rPr>
          <w:rFonts w:ascii="Arial" w:hAnsi="Arial" w:cs="Arial"/>
          <w:b/>
          <w:bCs/>
        </w:rPr>
      </w:pPr>
    </w:p>
    <w:p w14:paraId="535D864F" w14:textId="77777777" w:rsidR="00DA3DE0" w:rsidRPr="008B79FE" w:rsidRDefault="00DA3DE0" w:rsidP="00B7472E">
      <w:pPr>
        <w:pStyle w:val="Prrafodelista"/>
        <w:numPr>
          <w:ilvl w:val="0"/>
          <w:numId w:val="65"/>
        </w:numPr>
        <w:spacing w:line="240" w:lineRule="auto"/>
        <w:jc w:val="both"/>
        <w:rPr>
          <w:rFonts w:ascii="Arial" w:hAnsi="Arial" w:cs="Arial"/>
        </w:rPr>
      </w:pPr>
      <w:r w:rsidRPr="008B79FE">
        <w:rPr>
          <w:rFonts w:ascii="Arial" w:hAnsi="Arial" w:cs="Arial"/>
        </w:rPr>
        <w:t>Cáncer</w:t>
      </w:r>
    </w:p>
    <w:p w14:paraId="45F65FBD" w14:textId="77777777" w:rsidR="00DA3DE0" w:rsidRPr="008B79FE" w:rsidRDefault="00DA3DE0" w:rsidP="00B7472E">
      <w:pPr>
        <w:pStyle w:val="Prrafodelista"/>
        <w:numPr>
          <w:ilvl w:val="0"/>
          <w:numId w:val="65"/>
        </w:numPr>
        <w:spacing w:line="240" w:lineRule="auto"/>
        <w:jc w:val="both"/>
        <w:rPr>
          <w:rFonts w:ascii="Arial" w:hAnsi="Arial" w:cs="Arial"/>
        </w:rPr>
      </w:pPr>
      <w:r w:rsidRPr="008B79FE">
        <w:rPr>
          <w:rFonts w:ascii="Arial" w:hAnsi="Arial" w:cs="Arial"/>
        </w:rPr>
        <w:t>Tumores no metastásicos o in situ solo para cáncer de mama y de próstata</w:t>
      </w:r>
    </w:p>
    <w:p w14:paraId="17C3A3BD" w14:textId="77777777" w:rsidR="00DA3DE0" w:rsidRPr="008B79FE" w:rsidRDefault="00DA3DE0" w:rsidP="00B7472E">
      <w:pPr>
        <w:pStyle w:val="Prrafodelista"/>
        <w:numPr>
          <w:ilvl w:val="0"/>
          <w:numId w:val="65"/>
        </w:numPr>
        <w:spacing w:line="240" w:lineRule="auto"/>
        <w:jc w:val="both"/>
        <w:rPr>
          <w:rFonts w:ascii="Arial" w:hAnsi="Arial" w:cs="Arial"/>
        </w:rPr>
      </w:pPr>
      <w:r w:rsidRPr="008B79FE">
        <w:rPr>
          <w:rFonts w:ascii="Arial" w:hAnsi="Arial" w:cs="Arial"/>
        </w:rPr>
        <w:t>Infarto de miocardio</w:t>
      </w:r>
    </w:p>
    <w:p w14:paraId="476D477A" w14:textId="77777777" w:rsidR="00DA3DE0" w:rsidRPr="008B79FE" w:rsidRDefault="00DA3DE0" w:rsidP="00B7472E">
      <w:pPr>
        <w:pStyle w:val="Prrafodelista"/>
        <w:numPr>
          <w:ilvl w:val="0"/>
          <w:numId w:val="65"/>
        </w:numPr>
        <w:spacing w:line="240" w:lineRule="auto"/>
        <w:jc w:val="both"/>
        <w:rPr>
          <w:rFonts w:ascii="Arial" w:hAnsi="Arial" w:cs="Arial"/>
        </w:rPr>
      </w:pPr>
      <w:r w:rsidRPr="008B79FE">
        <w:rPr>
          <w:rFonts w:ascii="Arial" w:hAnsi="Arial" w:cs="Arial"/>
        </w:rPr>
        <w:t>Insuficiencia renal aguda y crónica</w:t>
      </w:r>
    </w:p>
    <w:p w14:paraId="465BE78A" w14:textId="77777777" w:rsidR="00DA3DE0" w:rsidRPr="008B79FE" w:rsidRDefault="00DA3DE0" w:rsidP="00B7472E">
      <w:pPr>
        <w:pStyle w:val="Prrafodelista"/>
        <w:numPr>
          <w:ilvl w:val="0"/>
          <w:numId w:val="65"/>
        </w:numPr>
        <w:spacing w:line="240" w:lineRule="auto"/>
        <w:jc w:val="both"/>
        <w:rPr>
          <w:rFonts w:ascii="Arial" w:hAnsi="Arial" w:cs="Arial"/>
        </w:rPr>
      </w:pPr>
      <w:r w:rsidRPr="008B79FE">
        <w:rPr>
          <w:rFonts w:ascii="Arial" w:hAnsi="Arial" w:cs="Arial"/>
        </w:rPr>
        <w:t>Esclerosis múltiple</w:t>
      </w:r>
    </w:p>
    <w:p w14:paraId="4ECE7944" w14:textId="77777777" w:rsidR="00DA3DE0" w:rsidRPr="008B79FE" w:rsidRDefault="00DA3DE0" w:rsidP="00B7472E">
      <w:pPr>
        <w:pStyle w:val="Prrafodelista"/>
        <w:numPr>
          <w:ilvl w:val="0"/>
          <w:numId w:val="65"/>
        </w:numPr>
        <w:spacing w:line="240" w:lineRule="auto"/>
        <w:jc w:val="both"/>
        <w:rPr>
          <w:rFonts w:ascii="Arial" w:hAnsi="Arial" w:cs="Arial"/>
        </w:rPr>
      </w:pPr>
      <w:r w:rsidRPr="008B79FE">
        <w:rPr>
          <w:rFonts w:ascii="Arial" w:hAnsi="Arial" w:cs="Arial"/>
        </w:rPr>
        <w:t>Accidente cerebro vascular</w:t>
      </w:r>
    </w:p>
    <w:p w14:paraId="620F0144" w14:textId="77777777" w:rsidR="00DA3DE0" w:rsidRPr="008B79FE" w:rsidRDefault="00DA3DE0" w:rsidP="00B7472E">
      <w:pPr>
        <w:pStyle w:val="Prrafodelista"/>
        <w:numPr>
          <w:ilvl w:val="0"/>
          <w:numId w:val="65"/>
        </w:numPr>
        <w:spacing w:line="240" w:lineRule="auto"/>
        <w:jc w:val="both"/>
        <w:rPr>
          <w:rFonts w:ascii="Arial" w:hAnsi="Arial" w:cs="Arial"/>
        </w:rPr>
      </w:pPr>
      <w:r w:rsidRPr="008B79FE">
        <w:rPr>
          <w:rFonts w:ascii="Arial" w:hAnsi="Arial" w:cs="Arial"/>
        </w:rPr>
        <w:t>Intervención quirúrgica por enfermedad de las arterias coronarias</w:t>
      </w:r>
    </w:p>
    <w:p w14:paraId="74B06631" w14:textId="77777777" w:rsidR="00DA3DE0" w:rsidRPr="008B79FE" w:rsidRDefault="00DA3DE0" w:rsidP="00B7472E">
      <w:pPr>
        <w:pStyle w:val="Prrafodelista"/>
        <w:numPr>
          <w:ilvl w:val="0"/>
          <w:numId w:val="65"/>
        </w:numPr>
        <w:spacing w:line="240" w:lineRule="auto"/>
        <w:jc w:val="both"/>
        <w:rPr>
          <w:rFonts w:ascii="Arial" w:hAnsi="Arial" w:cs="Arial"/>
        </w:rPr>
      </w:pPr>
      <w:r w:rsidRPr="008B79FE">
        <w:rPr>
          <w:rFonts w:ascii="Arial" w:hAnsi="Arial" w:cs="Arial"/>
        </w:rPr>
        <w:t>Angioplastia, operaciones de válvulas, cirugía de la aorta</w:t>
      </w:r>
    </w:p>
    <w:p w14:paraId="2E4D537F" w14:textId="77777777" w:rsidR="00DA3DE0" w:rsidRPr="008B79FE" w:rsidRDefault="00DA3DE0" w:rsidP="00B7472E">
      <w:pPr>
        <w:pStyle w:val="Prrafodelista"/>
        <w:numPr>
          <w:ilvl w:val="0"/>
          <w:numId w:val="65"/>
        </w:numPr>
        <w:spacing w:line="240" w:lineRule="auto"/>
        <w:jc w:val="both"/>
        <w:rPr>
          <w:rFonts w:ascii="Arial" w:hAnsi="Arial" w:cs="Arial"/>
        </w:rPr>
      </w:pPr>
      <w:r w:rsidRPr="008B79FE">
        <w:rPr>
          <w:rFonts w:ascii="Arial" w:hAnsi="Arial" w:cs="Arial"/>
        </w:rPr>
        <w:t>Quemaduras graves</w:t>
      </w:r>
    </w:p>
    <w:p w14:paraId="678905FA" w14:textId="77777777" w:rsidR="00DA3DE0" w:rsidRPr="008B79FE" w:rsidRDefault="00DA3DE0" w:rsidP="00B7472E">
      <w:pPr>
        <w:pStyle w:val="Prrafodelista"/>
        <w:numPr>
          <w:ilvl w:val="0"/>
          <w:numId w:val="65"/>
        </w:numPr>
        <w:spacing w:line="240" w:lineRule="auto"/>
        <w:jc w:val="both"/>
        <w:rPr>
          <w:rFonts w:ascii="Arial" w:hAnsi="Arial" w:cs="Arial"/>
        </w:rPr>
      </w:pPr>
      <w:r w:rsidRPr="008B79FE">
        <w:rPr>
          <w:rFonts w:ascii="Arial" w:hAnsi="Arial" w:cs="Arial"/>
        </w:rPr>
        <w:t>Trasplante de órganos vitales (hígado, pulmón, páncreas, riñón y corazón)</w:t>
      </w:r>
    </w:p>
    <w:p w14:paraId="0EB735AB" w14:textId="77777777" w:rsidR="00DA3DE0" w:rsidRPr="008B79FE" w:rsidRDefault="00DA3DE0" w:rsidP="00B7472E">
      <w:pPr>
        <w:pStyle w:val="Prrafodelista"/>
        <w:numPr>
          <w:ilvl w:val="0"/>
          <w:numId w:val="65"/>
        </w:numPr>
        <w:spacing w:line="240" w:lineRule="auto"/>
        <w:jc w:val="both"/>
        <w:rPr>
          <w:rFonts w:ascii="Arial" w:hAnsi="Arial" w:cs="Arial"/>
        </w:rPr>
      </w:pPr>
      <w:r w:rsidRPr="008B79FE">
        <w:rPr>
          <w:rFonts w:ascii="Arial" w:hAnsi="Arial" w:cs="Arial"/>
        </w:rPr>
        <w:t>Lupus</w:t>
      </w:r>
    </w:p>
    <w:p w14:paraId="25929F8A" w14:textId="77777777" w:rsidR="00DA3DE0" w:rsidRPr="008B79FE" w:rsidRDefault="00DA3DE0" w:rsidP="00B7472E">
      <w:pPr>
        <w:pStyle w:val="Prrafodelista"/>
        <w:numPr>
          <w:ilvl w:val="0"/>
          <w:numId w:val="65"/>
        </w:numPr>
        <w:spacing w:line="240" w:lineRule="auto"/>
        <w:jc w:val="both"/>
        <w:rPr>
          <w:rFonts w:ascii="Arial" w:hAnsi="Arial" w:cs="Arial"/>
        </w:rPr>
      </w:pPr>
      <w:r w:rsidRPr="008B79FE">
        <w:rPr>
          <w:rFonts w:ascii="Arial" w:hAnsi="Arial" w:cs="Arial"/>
        </w:rPr>
        <w:t>VIH (sida)</w:t>
      </w:r>
    </w:p>
    <w:p w14:paraId="04FF3060" w14:textId="77777777" w:rsidR="00DA3DE0" w:rsidRPr="008B79FE" w:rsidRDefault="00DA3DE0" w:rsidP="00B7472E">
      <w:pPr>
        <w:pStyle w:val="Prrafodelista"/>
        <w:numPr>
          <w:ilvl w:val="0"/>
          <w:numId w:val="65"/>
        </w:numPr>
        <w:spacing w:line="240" w:lineRule="auto"/>
        <w:jc w:val="both"/>
        <w:rPr>
          <w:rFonts w:ascii="Arial" w:hAnsi="Arial" w:cs="Arial"/>
        </w:rPr>
      </w:pPr>
      <w:r w:rsidRPr="008B79FE">
        <w:rPr>
          <w:rFonts w:ascii="Arial" w:hAnsi="Arial" w:cs="Arial"/>
        </w:rPr>
        <w:t>Alzheimer</w:t>
      </w:r>
    </w:p>
    <w:p w14:paraId="1DC26832" w14:textId="6358A915" w:rsidR="00DA3DE0" w:rsidRPr="008B79FE" w:rsidRDefault="00DA3DE0" w:rsidP="00B7472E">
      <w:pPr>
        <w:pStyle w:val="Prrafodelista"/>
        <w:numPr>
          <w:ilvl w:val="0"/>
          <w:numId w:val="65"/>
        </w:numPr>
        <w:spacing w:line="240" w:lineRule="auto"/>
        <w:jc w:val="both"/>
        <w:rPr>
          <w:rFonts w:ascii="Arial" w:hAnsi="Arial" w:cs="Arial"/>
        </w:rPr>
      </w:pPr>
      <w:r w:rsidRPr="008B79FE">
        <w:rPr>
          <w:rFonts w:ascii="Arial" w:hAnsi="Arial" w:cs="Arial"/>
        </w:rPr>
        <w:t>Parkinson.</w:t>
      </w:r>
    </w:p>
    <w:p w14:paraId="5DF04CD5" w14:textId="77777777" w:rsidR="00DA3DE0" w:rsidRPr="008B79FE" w:rsidRDefault="00DA3DE0" w:rsidP="00B7472E">
      <w:pPr>
        <w:pStyle w:val="Prrafodelista"/>
        <w:spacing w:line="240" w:lineRule="auto"/>
        <w:jc w:val="both"/>
        <w:rPr>
          <w:rFonts w:ascii="Arial" w:hAnsi="Arial" w:cs="Arial"/>
        </w:rPr>
      </w:pPr>
    </w:p>
    <w:p w14:paraId="6E800AFD" w14:textId="5A44C6BA" w:rsidR="00DA3DE0" w:rsidRPr="008B79FE" w:rsidRDefault="00DA3DE0" w:rsidP="00B7472E">
      <w:pPr>
        <w:pStyle w:val="Prrafodelista"/>
        <w:numPr>
          <w:ilvl w:val="0"/>
          <w:numId w:val="39"/>
        </w:numPr>
        <w:spacing w:line="240" w:lineRule="auto"/>
        <w:jc w:val="both"/>
        <w:rPr>
          <w:rFonts w:ascii="Arial" w:hAnsi="Arial" w:cs="Arial"/>
        </w:rPr>
      </w:pPr>
      <w:r w:rsidRPr="008B79FE">
        <w:rPr>
          <w:rFonts w:ascii="Arial" w:hAnsi="Arial" w:cs="Arial"/>
          <w:b/>
          <w:bCs/>
        </w:rPr>
        <w:t>Gastos médicos por accidente:</w:t>
      </w:r>
      <w:r w:rsidRPr="008B79FE">
        <w:rPr>
          <w:rFonts w:ascii="Arial" w:hAnsi="Arial" w:cs="Arial"/>
        </w:rPr>
        <w:t xml:space="preserve"> Se cubre los gastos médicos derivados de un accidente hasta el límite indicado y es adicional al amparo básico de vida. Este puede operar por reembolso.</w:t>
      </w:r>
    </w:p>
    <w:p w14:paraId="6462FAA0" w14:textId="77777777" w:rsidR="00DA3DE0" w:rsidRPr="008B79FE" w:rsidRDefault="00DA3DE0" w:rsidP="00B7472E">
      <w:pPr>
        <w:pStyle w:val="Prrafodelista"/>
        <w:spacing w:line="240" w:lineRule="auto"/>
        <w:jc w:val="both"/>
        <w:rPr>
          <w:rFonts w:ascii="Arial" w:hAnsi="Arial" w:cs="Arial"/>
        </w:rPr>
      </w:pPr>
    </w:p>
    <w:p w14:paraId="7A614830" w14:textId="77777777" w:rsidR="00DA3DE0" w:rsidRPr="008B79FE" w:rsidRDefault="00DA3DE0" w:rsidP="00B7472E">
      <w:pPr>
        <w:pStyle w:val="Prrafodelista"/>
        <w:numPr>
          <w:ilvl w:val="0"/>
          <w:numId w:val="39"/>
        </w:numPr>
        <w:spacing w:line="240" w:lineRule="auto"/>
        <w:jc w:val="both"/>
        <w:rPr>
          <w:rFonts w:ascii="Arial" w:hAnsi="Arial" w:cs="Arial"/>
        </w:rPr>
      </w:pPr>
      <w:r w:rsidRPr="008B79FE">
        <w:rPr>
          <w:rFonts w:ascii="Arial" w:hAnsi="Arial" w:cs="Arial"/>
          <w:b/>
          <w:bCs/>
        </w:rPr>
        <w:t>Gastos funerarios:</w:t>
      </w:r>
      <w:r w:rsidRPr="008B79FE">
        <w:rPr>
          <w:rFonts w:ascii="Arial" w:hAnsi="Arial" w:cs="Arial"/>
        </w:rPr>
        <w:t xml:space="preserve"> Se paga sin demostrar ningún gasto y es adicional al amparo básico de vida. </w:t>
      </w:r>
    </w:p>
    <w:p w14:paraId="2A996C19" w14:textId="77777777" w:rsidR="00DC6F7C" w:rsidRPr="008B79FE" w:rsidRDefault="00DC6F7C" w:rsidP="00B7472E">
      <w:pPr>
        <w:pStyle w:val="Prrafodelista"/>
        <w:spacing w:line="240" w:lineRule="auto"/>
        <w:jc w:val="both"/>
        <w:rPr>
          <w:rFonts w:ascii="Arial" w:hAnsi="Arial" w:cs="Arial"/>
        </w:rPr>
      </w:pPr>
    </w:p>
    <w:p w14:paraId="51CA3F00" w14:textId="6BD02146" w:rsidR="00DA3DE0" w:rsidRPr="008B79FE" w:rsidRDefault="00DA3DE0" w:rsidP="00B7472E">
      <w:pPr>
        <w:pStyle w:val="Prrafodelista"/>
        <w:spacing w:line="240" w:lineRule="auto"/>
        <w:jc w:val="both"/>
        <w:rPr>
          <w:rFonts w:ascii="Arial" w:hAnsi="Arial" w:cs="Arial"/>
        </w:rPr>
      </w:pPr>
      <w:r w:rsidRPr="008B79FE">
        <w:rPr>
          <w:rFonts w:ascii="Arial" w:hAnsi="Arial" w:cs="Arial"/>
        </w:rPr>
        <w:lastRenderedPageBreak/>
        <w:t>Designación de beneficiarios para el auxilio funerario: a elección de cada uno de los asegurados y/o los designados por ley.</w:t>
      </w:r>
    </w:p>
    <w:p w14:paraId="2F641127" w14:textId="77777777" w:rsidR="00DC6F7C" w:rsidRPr="008B79FE" w:rsidRDefault="00DC6F7C" w:rsidP="00B7472E">
      <w:pPr>
        <w:pStyle w:val="Prrafodelista"/>
        <w:spacing w:line="240" w:lineRule="auto"/>
        <w:jc w:val="both"/>
        <w:rPr>
          <w:rFonts w:ascii="Arial" w:hAnsi="Arial" w:cs="Arial"/>
        </w:rPr>
      </w:pPr>
    </w:p>
    <w:p w14:paraId="613C8BB0" w14:textId="5B6DA78C" w:rsidR="00DA3DE0" w:rsidRPr="008B79FE" w:rsidRDefault="00DA3DE0" w:rsidP="00B7472E">
      <w:pPr>
        <w:pStyle w:val="Prrafodelista"/>
        <w:numPr>
          <w:ilvl w:val="0"/>
          <w:numId w:val="39"/>
        </w:numPr>
        <w:spacing w:line="240" w:lineRule="auto"/>
        <w:jc w:val="both"/>
        <w:rPr>
          <w:rFonts w:ascii="Arial" w:hAnsi="Arial" w:cs="Arial"/>
          <w:b/>
          <w:bCs/>
        </w:rPr>
      </w:pPr>
      <w:r w:rsidRPr="008B79FE">
        <w:rPr>
          <w:rFonts w:ascii="Arial" w:hAnsi="Arial" w:cs="Arial"/>
          <w:b/>
          <w:bCs/>
        </w:rPr>
        <w:t>Repatriación del cuerpo o restos en el extranjero</w:t>
      </w:r>
      <w:r w:rsidR="00DC6F7C" w:rsidRPr="008B79FE">
        <w:rPr>
          <w:rFonts w:ascii="Arial" w:hAnsi="Arial" w:cs="Arial"/>
          <w:b/>
          <w:bCs/>
        </w:rPr>
        <w:t xml:space="preserve"> </w:t>
      </w:r>
      <w:r w:rsidRPr="008B79FE">
        <w:rPr>
          <w:rFonts w:ascii="Arial" w:hAnsi="Arial" w:cs="Arial"/>
        </w:rPr>
        <w:t>Se cubre los gastos hasta el límite indicado por la repatriación del cuerpo o restos del asegurado y que acontece en el exterior. Se paga sin demostrar ningún gasto y es adicional al amparo básico de vida.</w:t>
      </w:r>
    </w:p>
    <w:p w14:paraId="546EEF20" w14:textId="77777777" w:rsidR="00DC6F7C" w:rsidRPr="008B79FE" w:rsidRDefault="00DC6F7C" w:rsidP="00B7472E">
      <w:pPr>
        <w:pStyle w:val="Prrafodelista"/>
        <w:spacing w:line="240" w:lineRule="auto"/>
        <w:jc w:val="both"/>
        <w:rPr>
          <w:rFonts w:ascii="Arial" w:hAnsi="Arial" w:cs="Arial"/>
          <w:b/>
          <w:bCs/>
        </w:rPr>
      </w:pPr>
    </w:p>
    <w:p w14:paraId="0E89539E" w14:textId="60D93B80" w:rsidR="00DA3DE0" w:rsidRPr="008B79FE" w:rsidRDefault="00DA3DE0" w:rsidP="00B7472E">
      <w:pPr>
        <w:pStyle w:val="Prrafodelista"/>
        <w:numPr>
          <w:ilvl w:val="0"/>
          <w:numId w:val="39"/>
        </w:numPr>
        <w:spacing w:line="240" w:lineRule="auto"/>
        <w:jc w:val="both"/>
        <w:rPr>
          <w:rFonts w:ascii="Arial" w:hAnsi="Arial" w:cs="Arial"/>
          <w:b/>
          <w:bCs/>
        </w:rPr>
      </w:pPr>
      <w:r w:rsidRPr="008B79FE">
        <w:rPr>
          <w:rFonts w:ascii="Arial" w:hAnsi="Arial" w:cs="Arial"/>
          <w:b/>
          <w:bCs/>
        </w:rPr>
        <w:t>Auxilio bono canasta por muerte del asegurado</w:t>
      </w:r>
      <w:r w:rsidR="00DC6F7C" w:rsidRPr="008B79FE">
        <w:rPr>
          <w:rFonts w:ascii="Arial" w:hAnsi="Arial" w:cs="Arial"/>
          <w:b/>
          <w:bCs/>
        </w:rPr>
        <w:t xml:space="preserve">: </w:t>
      </w:r>
      <w:r w:rsidRPr="008B79FE">
        <w:rPr>
          <w:rFonts w:ascii="Arial" w:hAnsi="Arial" w:cs="Arial"/>
        </w:rPr>
        <w:t>Se paga sin demostrar ningún gasto y es adicional al amparo básico de vida.</w:t>
      </w:r>
    </w:p>
    <w:p w14:paraId="45599A28" w14:textId="472E02C7" w:rsidR="00DA3DE0" w:rsidRPr="008B79FE" w:rsidRDefault="00DC6F7C" w:rsidP="00B7472E">
      <w:pPr>
        <w:pStyle w:val="Ttulo1"/>
        <w:numPr>
          <w:ilvl w:val="3"/>
          <w:numId w:val="108"/>
        </w:numPr>
        <w:spacing w:line="240" w:lineRule="auto"/>
        <w:jc w:val="both"/>
        <w:rPr>
          <w:rFonts w:cs="Arial"/>
          <w:iCs/>
          <w:sz w:val="22"/>
          <w:szCs w:val="56"/>
        </w:rPr>
      </w:pPr>
      <w:r w:rsidRPr="008B79FE">
        <w:rPr>
          <w:rFonts w:cs="Arial"/>
          <w:iCs/>
          <w:sz w:val="22"/>
          <w:szCs w:val="56"/>
        </w:rPr>
        <w:t xml:space="preserve"> </w:t>
      </w:r>
      <w:bookmarkStart w:id="144" w:name="_Toc144131021"/>
      <w:r w:rsidR="00C117B0" w:rsidRPr="008B79FE">
        <w:rPr>
          <w:rFonts w:cs="Arial"/>
          <w:iCs/>
          <w:sz w:val="22"/>
          <w:szCs w:val="56"/>
        </w:rPr>
        <w:t>Extensión de coberturas</w:t>
      </w:r>
      <w:bookmarkEnd w:id="144"/>
    </w:p>
    <w:p w14:paraId="51531408" w14:textId="77777777" w:rsidR="007734D9" w:rsidRPr="008B79FE" w:rsidRDefault="007734D9" w:rsidP="00B7472E">
      <w:pPr>
        <w:pStyle w:val="Prrafodelista"/>
        <w:spacing w:line="240" w:lineRule="auto"/>
        <w:ind w:left="1800"/>
        <w:jc w:val="both"/>
        <w:rPr>
          <w:rFonts w:ascii="Arial" w:eastAsiaTheme="majorEastAsia" w:hAnsi="Arial" w:cs="Arial"/>
          <w:b/>
          <w:bCs/>
          <w:szCs w:val="36"/>
        </w:rPr>
      </w:pPr>
    </w:p>
    <w:p w14:paraId="197BCE7E"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Queda expresamente acordado que todas las coberturas de la póliza se extienden a amparar a los asegurados por cualquier hecho violento ajeno al ejercicio de las funciones. esta condición aplica sin cobro de prima adicional.</w:t>
      </w:r>
    </w:p>
    <w:p w14:paraId="3DAD8912" w14:textId="1118444A"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 xml:space="preserve">Amparo automático para cualquier persona que se vincule como miembro de la </w:t>
      </w:r>
      <w:r w:rsidR="00DC6F7C" w:rsidRPr="008B79FE">
        <w:rPr>
          <w:rFonts w:ascii="Arial" w:hAnsi="Arial" w:cs="Arial"/>
        </w:rPr>
        <w:t xml:space="preserve">UAE </w:t>
      </w:r>
      <w:r w:rsidRPr="008B79FE">
        <w:rPr>
          <w:rFonts w:ascii="Arial" w:hAnsi="Arial" w:cs="Arial"/>
        </w:rPr>
        <w:t xml:space="preserve">de bomberos de Bogotá </w:t>
      </w:r>
    </w:p>
    <w:p w14:paraId="45705473"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Queda expresamente acordado que las coberturas de la póliza se extienden a amparar en forma automática a todas las personas que se vincule como miembro de la unidad bomberos Bogotá. esta condición opera con el cobro de prima a prorrata respectivo.</w:t>
      </w:r>
    </w:p>
    <w:p w14:paraId="0164A29D"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No aplicación de la cláusula de preexistencias para la contratación del seguro ni para los ingresos de personal</w:t>
      </w:r>
    </w:p>
    <w:p w14:paraId="0CBF048E"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Queda entendido, convenido y aceptado, que la aseguradora no aplicará la cláusula de prexistencia para la contratación del seguro ni para los ingresos de personal a la póliza.</w:t>
      </w:r>
    </w:p>
    <w:p w14:paraId="171E72D0"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Continuidad de cobertura. sin requisitos de asegurabilidad</w:t>
      </w:r>
    </w:p>
    <w:p w14:paraId="06274F86"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Se otorga el beneficio de la continuidad de amparo en iguales condiciones de calificación y hasta los mismos valores asegurados que provengan de la anterior aseguradora.</w:t>
      </w:r>
    </w:p>
    <w:p w14:paraId="2D227B1F"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Error en la declaración de edad.</w:t>
      </w:r>
    </w:p>
    <w:p w14:paraId="1EDA0F45"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Queda entendido, convenido y aceptado que cualquier error en la declaración de la edad de un funcionario, no será tenido en cuenta en el momento de indemnizar una pérdida, dado que para el cobro de la prima se aplica una tasa única.</w:t>
      </w:r>
    </w:p>
    <w:p w14:paraId="2E889256"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Eliminación de la declaración de buen estado de salud.</w:t>
      </w:r>
    </w:p>
    <w:p w14:paraId="4862BB48"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Queda convenido, entendido y aceptado, que no obstante las condiciones generales del seguro, ningún asegurado está obligado a declarar un buen estado de salud.</w:t>
      </w:r>
    </w:p>
    <w:p w14:paraId="0EB786AC"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No limitación de edad máxima de ingreso.</w:t>
      </w:r>
    </w:p>
    <w:p w14:paraId="31B6379F"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Queda entendido, convenido y aceptado que se elimina la limitación de ingreso a la póliza por razón de la edad del asegurado.</w:t>
      </w:r>
    </w:p>
    <w:p w14:paraId="36809F03"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Aplicación de tasa única para todos los efectos</w:t>
      </w:r>
    </w:p>
    <w:p w14:paraId="7F60FE2B"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Queda entendido, convenido y aceptado que el cálculo de la prima anual se efectuará tomando una tasa única para todos los asegurados</w:t>
      </w:r>
    </w:p>
    <w:p w14:paraId="4703ADC8" w14:textId="77777777" w:rsidR="00DA3DE0"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No exigencia de requisitos de asegurabilidad.</w:t>
      </w:r>
    </w:p>
    <w:p w14:paraId="5A6396F7" w14:textId="3E8EF351" w:rsidR="00591671" w:rsidRPr="008B79FE" w:rsidRDefault="00DA3DE0" w:rsidP="00B7472E">
      <w:pPr>
        <w:pStyle w:val="Prrafodelista"/>
        <w:numPr>
          <w:ilvl w:val="0"/>
          <w:numId w:val="66"/>
        </w:numPr>
        <w:spacing w:line="240" w:lineRule="auto"/>
        <w:jc w:val="both"/>
        <w:rPr>
          <w:rFonts w:ascii="Arial" w:hAnsi="Arial" w:cs="Arial"/>
        </w:rPr>
      </w:pPr>
      <w:r w:rsidRPr="008B79FE">
        <w:rPr>
          <w:rFonts w:ascii="Arial" w:hAnsi="Arial" w:cs="Arial"/>
        </w:rPr>
        <w:t>Queda entendido, convenido y aceptado que la compañía no exigirá requisitos de asegurabilidad a los funcionarios asegurados</w:t>
      </w:r>
    </w:p>
    <w:p w14:paraId="57D4D2E1" w14:textId="251B82A3" w:rsidR="00591671" w:rsidRDefault="00E709CB" w:rsidP="00B7472E">
      <w:pPr>
        <w:pStyle w:val="Ttulo1"/>
        <w:numPr>
          <w:ilvl w:val="3"/>
          <w:numId w:val="108"/>
        </w:numPr>
        <w:spacing w:line="240" w:lineRule="auto"/>
        <w:jc w:val="both"/>
        <w:rPr>
          <w:rFonts w:cs="Arial"/>
          <w:iCs/>
          <w:sz w:val="22"/>
          <w:szCs w:val="56"/>
        </w:rPr>
      </w:pPr>
      <w:bookmarkStart w:id="145" w:name="_Toc144131022"/>
      <w:r w:rsidRPr="008B79FE">
        <w:rPr>
          <w:rFonts w:cs="Arial"/>
          <w:iCs/>
          <w:sz w:val="22"/>
          <w:szCs w:val="56"/>
        </w:rPr>
        <w:lastRenderedPageBreak/>
        <w:t>Responsable</w:t>
      </w:r>
      <w:r w:rsidR="007734D9" w:rsidRPr="008B79FE">
        <w:rPr>
          <w:rFonts w:cs="Arial"/>
          <w:iCs/>
          <w:sz w:val="22"/>
          <w:szCs w:val="56"/>
        </w:rPr>
        <w:t xml:space="preserve"> </w:t>
      </w:r>
      <w:r w:rsidRPr="008B79FE">
        <w:rPr>
          <w:rFonts w:cs="Arial"/>
          <w:iCs/>
          <w:sz w:val="22"/>
          <w:szCs w:val="56"/>
        </w:rPr>
        <w:t xml:space="preserve">del reporte de novedades a la Póliza de </w:t>
      </w:r>
      <w:r w:rsidR="007734D9" w:rsidRPr="008B79FE">
        <w:rPr>
          <w:rFonts w:cs="Arial"/>
          <w:iCs/>
          <w:sz w:val="22"/>
          <w:szCs w:val="56"/>
        </w:rPr>
        <w:t>vida Grupo</w:t>
      </w:r>
      <w:bookmarkEnd w:id="145"/>
    </w:p>
    <w:p w14:paraId="2B6F639C" w14:textId="77777777" w:rsidR="00B7472E" w:rsidRPr="00B7472E" w:rsidRDefault="00B7472E" w:rsidP="00B7472E"/>
    <w:tbl>
      <w:tblPr>
        <w:tblStyle w:val="Tablaconcuadrcula"/>
        <w:tblW w:w="0" w:type="auto"/>
        <w:jc w:val="center"/>
        <w:tblLook w:val="04A0" w:firstRow="1" w:lastRow="0" w:firstColumn="1" w:lastColumn="0" w:noHBand="0" w:noVBand="1"/>
      </w:tblPr>
      <w:tblGrid>
        <w:gridCol w:w="2545"/>
        <w:gridCol w:w="5164"/>
        <w:gridCol w:w="1231"/>
      </w:tblGrid>
      <w:tr w:rsidR="008B79FE" w:rsidRPr="00877866" w14:paraId="12300E79" w14:textId="77777777" w:rsidTr="00E709CB">
        <w:trPr>
          <w:trHeight w:val="367"/>
          <w:tblHeader/>
          <w:jc w:val="center"/>
        </w:trPr>
        <w:tc>
          <w:tcPr>
            <w:tcW w:w="2545" w:type="dxa"/>
            <w:shd w:val="clear" w:color="auto" w:fill="C00000"/>
          </w:tcPr>
          <w:p w14:paraId="5D9F6AD6" w14:textId="19386F88" w:rsidR="002F4B63" w:rsidRPr="00877866" w:rsidRDefault="00772D39" w:rsidP="002F4B63">
            <w:pPr>
              <w:numPr>
                <w:ilvl w:val="12"/>
                <w:numId w:val="0"/>
              </w:numPr>
              <w:spacing w:line="276" w:lineRule="auto"/>
              <w:jc w:val="center"/>
              <w:rPr>
                <w:rFonts w:ascii="Arial" w:hAnsi="Arial" w:cs="Arial"/>
                <w:b/>
                <w:sz w:val="18"/>
                <w:szCs w:val="18"/>
              </w:rPr>
            </w:pPr>
            <w:r w:rsidRPr="00877866">
              <w:rPr>
                <w:rFonts w:ascii="Arial" w:hAnsi="Arial" w:cs="Arial"/>
                <w:b/>
                <w:sz w:val="18"/>
                <w:szCs w:val="18"/>
              </w:rPr>
              <w:t>Área</w:t>
            </w:r>
            <w:r w:rsidR="002F4B63" w:rsidRPr="00877866">
              <w:rPr>
                <w:rFonts w:ascii="Arial" w:hAnsi="Arial" w:cs="Arial"/>
                <w:b/>
                <w:sz w:val="18"/>
                <w:szCs w:val="18"/>
              </w:rPr>
              <w:t>/Grupo</w:t>
            </w:r>
          </w:p>
        </w:tc>
        <w:tc>
          <w:tcPr>
            <w:tcW w:w="5164" w:type="dxa"/>
            <w:shd w:val="clear" w:color="auto" w:fill="C00000"/>
          </w:tcPr>
          <w:p w14:paraId="47D28735" w14:textId="65F9C833" w:rsidR="002F4B63" w:rsidRPr="00877866" w:rsidRDefault="002F4B63" w:rsidP="002F4B63">
            <w:pPr>
              <w:numPr>
                <w:ilvl w:val="12"/>
                <w:numId w:val="0"/>
              </w:numPr>
              <w:spacing w:line="276" w:lineRule="auto"/>
              <w:jc w:val="center"/>
              <w:rPr>
                <w:rFonts w:ascii="Arial" w:hAnsi="Arial" w:cs="Arial"/>
                <w:b/>
                <w:sz w:val="18"/>
                <w:szCs w:val="18"/>
              </w:rPr>
            </w:pPr>
            <w:r w:rsidRPr="00877866">
              <w:rPr>
                <w:rFonts w:ascii="Arial" w:hAnsi="Arial" w:cs="Arial"/>
                <w:b/>
                <w:sz w:val="18"/>
                <w:szCs w:val="18"/>
              </w:rPr>
              <w:t>Actividad</w:t>
            </w:r>
          </w:p>
        </w:tc>
        <w:tc>
          <w:tcPr>
            <w:tcW w:w="1231" w:type="dxa"/>
            <w:shd w:val="clear" w:color="auto" w:fill="C00000"/>
          </w:tcPr>
          <w:p w14:paraId="7299D292" w14:textId="32A140CC" w:rsidR="002F4B63" w:rsidRPr="00877866" w:rsidRDefault="002F4B63" w:rsidP="002F4B63">
            <w:pPr>
              <w:numPr>
                <w:ilvl w:val="12"/>
                <w:numId w:val="0"/>
              </w:numPr>
              <w:spacing w:line="276" w:lineRule="auto"/>
              <w:jc w:val="center"/>
              <w:rPr>
                <w:rFonts w:ascii="Arial" w:hAnsi="Arial" w:cs="Arial"/>
                <w:b/>
                <w:sz w:val="18"/>
                <w:szCs w:val="18"/>
              </w:rPr>
            </w:pPr>
            <w:r w:rsidRPr="00877866">
              <w:rPr>
                <w:rFonts w:ascii="Arial" w:hAnsi="Arial" w:cs="Arial"/>
                <w:b/>
                <w:sz w:val="18"/>
                <w:szCs w:val="18"/>
              </w:rPr>
              <w:t>Novedad a:</w:t>
            </w:r>
          </w:p>
        </w:tc>
      </w:tr>
      <w:tr w:rsidR="008B79FE" w:rsidRPr="00877866" w14:paraId="48720D5B" w14:textId="77777777" w:rsidTr="00446B12">
        <w:trPr>
          <w:trHeight w:val="1902"/>
          <w:jc w:val="center"/>
        </w:trPr>
        <w:tc>
          <w:tcPr>
            <w:tcW w:w="2545" w:type="dxa"/>
            <w:vAlign w:val="center"/>
          </w:tcPr>
          <w:p w14:paraId="25CD392D" w14:textId="03EFE047" w:rsidR="002F4B63" w:rsidRPr="00877866" w:rsidRDefault="002F4B63" w:rsidP="00446B12">
            <w:pPr>
              <w:numPr>
                <w:ilvl w:val="12"/>
                <w:numId w:val="0"/>
              </w:numPr>
              <w:spacing w:line="276" w:lineRule="auto"/>
              <w:jc w:val="center"/>
              <w:rPr>
                <w:rFonts w:ascii="Arial" w:hAnsi="Arial" w:cs="Arial"/>
                <w:bCs/>
                <w:sz w:val="18"/>
                <w:szCs w:val="18"/>
              </w:rPr>
            </w:pPr>
            <w:r w:rsidRPr="00877866">
              <w:rPr>
                <w:rFonts w:ascii="Arial" w:hAnsi="Arial" w:cs="Arial"/>
                <w:bCs/>
                <w:sz w:val="18"/>
                <w:szCs w:val="18"/>
              </w:rPr>
              <w:t>SUBDIRECTOR DE GESTIÓN HUMANA</w:t>
            </w:r>
          </w:p>
        </w:tc>
        <w:tc>
          <w:tcPr>
            <w:tcW w:w="5164" w:type="dxa"/>
          </w:tcPr>
          <w:p w14:paraId="2A99232C" w14:textId="2554B8C8" w:rsidR="002F4B63" w:rsidRPr="00877866" w:rsidRDefault="002F4B63" w:rsidP="002F4B63">
            <w:pPr>
              <w:spacing w:after="160" w:line="276" w:lineRule="auto"/>
              <w:jc w:val="both"/>
              <w:rPr>
                <w:rFonts w:ascii="Arial" w:hAnsi="Arial" w:cs="Arial"/>
                <w:bCs/>
                <w:sz w:val="18"/>
                <w:szCs w:val="18"/>
              </w:rPr>
            </w:pPr>
            <w:r w:rsidRPr="00877866">
              <w:rPr>
                <w:rFonts w:ascii="Arial" w:hAnsi="Arial" w:cs="Arial"/>
                <w:bCs/>
                <w:sz w:val="18"/>
                <w:szCs w:val="18"/>
              </w:rPr>
              <w:t xml:space="preserve">- Reportar las novedades presentadas con el personal asegurado en términos de Pensión, renuncia voluntaria o terminación unilateral por parte de la Entidad, con el fin de asegurar las mismas en el programa de seguros. </w:t>
            </w:r>
          </w:p>
          <w:p w14:paraId="48790675" w14:textId="7F97270C" w:rsidR="002F4B63" w:rsidRPr="00877866" w:rsidRDefault="002F4B63" w:rsidP="002F4B63">
            <w:pPr>
              <w:spacing w:line="276" w:lineRule="auto"/>
              <w:jc w:val="both"/>
              <w:rPr>
                <w:rFonts w:ascii="Arial" w:hAnsi="Arial" w:cs="Arial"/>
                <w:bCs/>
                <w:sz w:val="18"/>
                <w:szCs w:val="18"/>
              </w:rPr>
            </w:pPr>
            <w:r w:rsidRPr="00877866">
              <w:rPr>
                <w:rFonts w:ascii="Arial" w:hAnsi="Arial" w:cs="Arial"/>
                <w:bCs/>
                <w:sz w:val="18"/>
                <w:szCs w:val="18"/>
              </w:rPr>
              <w:t xml:space="preserve">- Reportar las nuevas vinculaciones de personal de planta a la Entidad. </w:t>
            </w:r>
          </w:p>
          <w:p w14:paraId="23A2E875" w14:textId="77777777" w:rsidR="002F4B63" w:rsidRPr="00877866" w:rsidRDefault="002F4B63" w:rsidP="002F4B63">
            <w:pPr>
              <w:pStyle w:val="Prrafodelista"/>
              <w:spacing w:line="276" w:lineRule="auto"/>
              <w:jc w:val="both"/>
              <w:rPr>
                <w:rFonts w:ascii="Arial" w:hAnsi="Arial" w:cs="Arial"/>
                <w:bCs/>
                <w:sz w:val="18"/>
                <w:szCs w:val="18"/>
              </w:rPr>
            </w:pPr>
          </w:p>
          <w:p w14:paraId="3BBCA3D3" w14:textId="65FEE763" w:rsidR="002F4B63" w:rsidRPr="00877866" w:rsidRDefault="002F4B63" w:rsidP="002F4B63">
            <w:pPr>
              <w:numPr>
                <w:ilvl w:val="12"/>
                <w:numId w:val="0"/>
              </w:numPr>
              <w:spacing w:line="276" w:lineRule="auto"/>
              <w:jc w:val="both"/>
              <w:rPr>
                <w:rFonts w:ascii="Arial" w:hAnsi="Arial" w:cs="Arial"/>
                <w:bCs/>
                <w:sz w:val="18"/>
                <w:szCs w:val="18"/>
              </w:rPr>
            </w:pPr>
            <w:r w:rsidRPr="00877866">
              <w:rPr>
                <w:rFonts w:ascii="Arial" w:hAnsi="Arial" w:cs="Arial"/>
                <w:b/>
                <w:sz w:val="18"/>
                <w:szCs w:val="18"/>
              </w:rPr>
              <w:t>Nota:</w:t>
            </w:r>
            <w:r w:rsidRPr="00877866">
              <w:rPr>
                <w:rFonts w:ascii="Arial" w:hAnsi="Arial" w:cs="Arial"/>
                <w:bCs/>
                <w:sz w:val="18"/>
                <w:szCs w:val="18"/>
              </w:rPr>
              <w:t xml:space="preserve"> Reportar de forma mensual (mes vencido), máximo a los primeros cinco (5) días hábiles de cada mes las novedades presentadas en el mes anterior. </w:t>
            </w:r>
          </w:p>
        </w:tc>
        <w:tc>
          <w:tcPr>
            <w:tcW w:w="1231" w:type="dxa"/>
            <w:vAlign w:val="center"/>
          </w:tcPr>
          <w:p w14:paraId="3AA78A51" w14:textId="05F1594E" w:rsidR="002F4B63" w:rsidRPr="00877866" w:rsidRDefault="002F4B63" w:rsidP="00446B12">
            <w:pPr>
              <w:numPr>
                <w:ilvl w:val="12"/>
                <w:numId w:val="0"/>
              </w:numPr>
              <w:spacing w:line="276" w:lineRule="auto"/>
              <w:jc w:val="center"/>
              <w:rPr>
                <w:rFonts w:ascii="Arial" w:hAnsi="Arial" w:cs="Arial"/>
                <w:bCs/>
                <w:sz w:val="18"/>
                <w:szCs w:val="18"/>
              </w:rPr>
            </w:pPr>
            <w:r w:rsidRPr="00877866">
              <w:rPr>
                <w:rFonts w:ascii="Arial" w:hAnsi="Arial" w:cs="Arial"/>
                <w:bCs/>
                <w:sz w:val="18"/>
                <w:szCs w:val="18"/>
              </w:rPr>
              <w:t>Personal</w:t>
            </w:r>
          </w:p>
        </w:tc>
      </w:tr>
    </w:tbl>
    <w:p w14:paraId="0AA5A811" w14:textId="30571E74" w:rsidR="006B0E83" w:rsidRPr="00877866" w:rsidRDefault="006B0E83" w:rsidP="00877866">
      <w:pPr>
        <w:pStyle w:val="Ttulo1"/>
        <w:numPr>
          <w:ilvl w:val="0"/>
          <w:numId w:val="5"/>
        </w:numPr>
        <w:spacing w:line="240" w:lineRule="auto"/>
        <w:jc w:val="both"/>
        <w:rPr>
          <w:rFonts w:cs="Arial"/>
          <w:sz w:val="22"/>
          <w:szCs w:val="22"/>
        </w:rPr>
      </w:pPr>
      <w:bookmarkStart w:id="146" w:name="_Toc144131023"/>
      <w:r w:rsidRPr="00877866">
        <w:rPr>
          <w:rFonts w:cs="Arial"/>
          <w:sz w:val="22"/>
          <w:szCs w:val="22"/>
        </w:rPr>
        <w:t>REPORTE DE NOVEDADES</w:t>
      </w:r>
      <w:bookmarkEnd w:id="146"/>
      <w:r w:rsidRPr="00877866">
        <w:rPr>
          <w:rFonts w:cs="Arial"/>
          <w:sz w:val="22"/>
          <w:szCs w:val="22"/>
        </w:rPr>
        <w:t xml:space="preserve"> </w:t>
      </w:r>
    </w:p>
    <w:p w14:paraId="5FE31A0B" w14:textId="77777777" w:rsidR="006B0E83" w:rsidRPr="00877866" w:rsidRDefault="006B0E83" w:rsidP="00877866">
      <w:pPr>
        <w:spacing w:line="240" w:lineRule="auto"/>
        <w:ind w:left="360"/>
        <w:jc w:val="both"/>
        <w:rPr>
          <w:rFonts w:ascii="Arial" w:hAnsi="Arial" w:cs="Arial"/>
        </w:rPr>
      </w:pPr>
      <w:r w:rsidRPr="00877866">
        <w:rPr>
          <w:rFonts w:ascii="Arial" w:hAnsi="Arial" w:cs="Arial"/>
        </w:rPr>
        <w:t xml:space="preserve">A través de los reportes de novedades de seguros la UAE. CUERPO OFICIAL DE BOMBEROS DE BOGOTÁ solicita las inclusiones, exclusiones y modificaciones de valores asegurados de los bienes. </w:t>
      </w:r>
    </w:p>
    <w:p w14:paraId="730B946C" w14:textId="77777777" w:rsidR="006B0E83" w:rsidRPr="00877866" w:rsidRDefault="006B0E83" w:rsidP="00877866">
      <w:pPr>
        <w:spacing w:line="240" w:lineRule="auto"/>
        <w:ind w:left="360"/>
        <w:jc w:val="both"/>
        <w:rPr>
          <w:rFonts w:ascii="Arial" w:hAnsi="Arial" w:cs="Arial"/>
        </w:rPr>
      </w:pPr>
      <w:r w:rsidRPr="00877866">
        <w:rPr>
          <w:rFonts w:ascii="Arial" w:hAnsi="Arial" w:cs="Arial"/>
        </w:rPr>
        <w:t xml:space="preserve">Hacer esta gestión oportunamente es esencial para que los bienes estén protegidos con las pólizas pertinentes, así como para evitar el </w:t>
      </w:r>
      <w:proofErr w:type="spellStart"/>
      <w:r w:rsidRPr="00877866">
        <w:rPr>
          <w:rFonts w:ascii="Arial" w:hAnsi="Arial" w:cs="Arial"/>
        </w:rPr>
        <w:t>supraseguro</w:t>
      </w:r>
      <w:proofErr w:type="spellEnd"/>
      <w:r w:rsidRPr="00877866">
        <w:rPr>
          <w:rFonts w:ascii="Arial" w:hAnsi="Arial" w:cs="Arial"/>
        </w:rPr>
        <w:t xml:space="preserve"> o infraseguro. Los reportes de novedades para las pólizas Todo Riesgo Daños Materiales, Transporte de Mercancías y Transporte de Valores deben realizarse mensualmente dentro de los primeros diez (10) días calendario del mes siguiente. Para las demás pólizas los reportes deben efectuarse inmediatamente se conozca la novedad. Demorar o no suministrar el reporte de inclusión ocasiona la objeción por no cobertura y por ende el no reconocimiento de indemnización en caso de ocurrencia de evento, y podría configurar un detrimento patrimonial. </w:t>
      </w:r>
    </w:p>
    <w:p w14:paraId="1266AB8B" w14:textId="77777777" w:rsidR="006B0E83" w:rsidRPr="00877866" w:rsidRDefault="006B0E83" w:rsidP="00877866">
      <w:pPr>
        <w:spacing w:line="240" w:lineRule="auto"/>
        <w:ind w:left="360"/>
        <w:jc w:val="both"/>
        <w:rPr>
          <w:rFonts w:ascii="Arial" w:hAnsi="Arial" w:cs="Arial"/>
        </w:rPr>
      </w:pPr>
      <w:r w:rsidRPr="00877866">
        <w:rPr>
          <w:rFonts w:ascii="Arial" w:hAnsi="Arial" w:cs="Arial"/>
        </w:rPr>
        <w:t xml:space="preserve">Demorar o no suministrar el reporte de exclusión genera el pago del seguro de un bien que no hace parte de los inventarios de la Entidad y por lo tanto se podría configurar como detrimento patrimonial. </w:t>
      </w:r>
    </w:p>
    <w:p w14:paraId="476678F8" w14:textId="56B9A150" w:rsidR="007D161D" w:rsidRPr="00877866" w:rsidRDefault="006B0E83" w:rsidP="00877866">
      <w:pPr>
        <w:spacing w:line="240" w:lineRule="auto"/>
        <w:ind w:left="360"/>
        <w:jc w:val="both"/>
        <w:rPr>
          <w:rFonts w:ascii="Arial" w:hAnsi="Arial" w:cs="Arial"/>
        </w:rPr>
      </w:pPr>
      <w:r w:rsidRPr="00877866">
        <w:rPr>
          <w:rFonts w:ascii="Arial" w:hAnsi="Arial" w:cs="Arial"/>
        </w:rPr>
        <w:t>El reporte de modificación de valores asegurados debe realizarse cuando se conozca que el valor de reposición del bien ha cambiado, con el fin de garantizar el justo valor de prima y adecuado valor de indemnización en caso de siniestro. Las solicitudes deben ser reportadas por la Subdirección Regional de Apoyo y dependencias del nivel central, según corresponda, anexando los documentos soporte</w:t>
      </w:r>
    </w:p>
    <w:p w14:paraId="387965CA" w14:textId="6632D6C7" w:rsidR="0079554C" w:rsidRPr="00877866" w:rsidRDefault="00050C8E" w:rsidP="00877866">
      <w:pPr>
        <w:pStyle w:val="Ttulo1"/>
        <w:numPr>
          <w:ilvl w:val="0"/>
          <w:numId w:val="5"/>
        </w:numPr>
        <w:spacing w:line="240" w:lineRule="auto"/>
        <w:jc w:val="both"/>
        <w:rPr>
          <w:rFonts w:cs="Arial"/>
          <w:sz w:val="22"/>
          <w:szCs w:val="22"/>
        </w:rPr>
      </w:pPr>
      <w:bookmarkStart w:id="147" w:name="_Toc144131024"/>
      <w:r w:rsidRPr="00877866">
        <w:rPr>
          <w:rFonts w:cs="Arial"/>
          <w:sz w:val="22"/>
          <w:szCs w:val="22"/>
        </w:rPr>
        <w:t>ATENCIÓN DE SINIESTROS – GESTIÓN DE RECLAMACIONES</w:t>
      </w:r>
      <w:bookmarkEnd w:id="147"/>
    </w:p>
    <w:p w14:paraId="7FEE18A4" w14:textId="3F7DD36D" w:rsidR="00637396" w:rsidRPr="00877866" w:rsidRDefault="0079554C" w:rsidP="00877866">
      <w:pPr>
        <w:pStyle w:val="Ttulo1"/>
        <w:numPr>
          <w:ilvl w:val="1"/>
          <w:numId w:val="5"/>
        </w:numPr>
        <w:spacing w:line="240" w:lineRule="auto"/>
        <w:jc w:val="both"/>
        <w:rPr>
          <w:rFonts w:cs="Arial"/>
          <w:iCs/>
          <w:sz w:val="22"/>
          <w:szCs w:val="22"/>
        </w:rPr>
      </w:pPr>
      <w:bookmarkStart w:id="148" w:name="_Toc144131025"/>
      <w:r w:rsidRPr="00877866">
        <w:rPr>
          <w:rFonts w:cs="Arial"/>
          <w:iCs/>
          <w:sz w:val="22"/>
          <w:szCs w:val="22"/>
        </w:rPr>
        <w:t>El siniestro</w:t>
      </w:r>
      <w:bookmarkEnd w:id="148"/>
    </w:p>
    <w:p w14:paraId="23B71B61" w14:textId="329E59F7" w:rsidR="0079554C" w:rsidRPr="00877866" w:rsidRDefault="0079554C" w:rsidP="00877866">
      <w:pPr>
        <w:autoSpaceDE w:val="0"/>
        <w:autoSpaceDN w:val="0"/>
        <w:adjustRightInd w:val="0"/>
        <w:spacing w:after="120" w:line="240" w:lineRule="auto"/>
        <w:ind w:left="20"/>
        <w:jc w:val="both"/>
        <w:rPr>
          <w:rFonts w:ascii="Arial" w:hAnsi="Arial" w:cs="Arial"/>
        </w:rPr>
      </w:pPr>
      <w:r w:rsidRPr="00877866">
        <w:rPr>
          <w:rFonts w:ascii="Arial" w:hAnsi="Arial" w:cs="Arial"/>
        </w:rPr>
        <w:t>Se denomina siniestro la realización del riesgo asegurado (Art. 1072 Co. Co.).</w:t>
      </w:r>
    </w:p>
    <w:p w14:paraId="77A573E8" w14:textId="03E394FB" w:rsidR="00A15AB3" w:rsidRPr="00877866" w:rsidRDefault="0079554C" w:rsidP="00877866">
      <w:pPr>
        <w:autoSpaceDE w:val="0"/>
        <w:autoSpaceDN w:val="0"/>
        <w:adjustRightInd w:val="0"/>
        <w:spacing w:after="120" w:line="240" w:lineRule="auto"/>
        <w:jc w:val="both"/>
        <w:rPr>
          <w:rFonts w:ascii="Arial" w:hAnsi="Arial" w:cs="Arial"/>
        </w:rPr>
      </w:pPr>
      <w:r w:rsidRPr="00877866">
        <w:rPr>
          <w:rFonts w:ascii="Arial" w:hAnsi="Arial" w:cs="Arial"/>
        </w:rPr>
        <w:t>También se define como la manifestación concreta del riesgo asegurado, que produce unos daños garantizados en la póliza hasta determinada cuantía.</w:t>
      </w:r>
    </w:p>
    <w:p w14:paraId="4C14CB70" w14:textId="41E2E47D" w:rsidR="00637396" w:rsidRPr="00877866" w:rsidRDefault="0079554C" w:rsidP="00877866">
      <w:pPr>
        <w:pStyle w:val="Ttulo1"/>
        <w:numPr>
          <w:ilvl w:val="1"/>
          <w:numId w:val="5"/>
        </w:numPr>
        <w:spacing w:line="240" w:lineRule="auto"/>
        <w:jc w:val="both"/>
        <w:rPr>
          <w:rFonts w:cs="Arial"/>
          <w:iCs/>
          <w:sz w:val="22"/>
          <w:szCs w:val="22"/>
        </w:rPr>
      </w:pPr>
      <w:bookmarkStart w:id="149" w:name="_Toc144131026"/>
      <w:r w:rsidRPr="00877866">
        <w:rPr>
          <w:rFonts w:cs="Arial"/>
          <w:iCs/>
          <w:sz w:val="22"/>
          <w:szCs w:val="22"/>
        </w:rPr>
        <w:lastRenderedPageBreak/>
        <w:t>Clases de siniestros</w:t>
      </w:r>
      <w:bookmarkEnd w:id="149"/>
    </w:p>
    <w:p w14:paraId="324B5CE0" w14:textId="5DE59869" w:rsidR="0079554C" w:rsidRPr="00877866" w:rsidRDefault="0079554C" w:rsidP="00877866">
      <w:pPr>
        <w:autoSpaceDE w:val="0"/>
        <w:autoSpaceDN w:val="0"/>
        <w:adjustRightInd w:val="0"/>
        <w:spacing w:after="120" w:line="240" w:lineRule="auto"/>
        <w:ind w:left="20"/>
        <w:jc w:val="both"/>
        <w:rPr>
          <w:rFonts w:ascii="Arial" w:hAnsi="Arial" w:cs="Arial"/>
        </w:rPr>
      </w:pPr>
      <w:r w:rsidRPr="00877866">
        <w:rPr>
          <w:rFonts w:ascii="Arial" w:hAnsi="Arial" w:cs="Arial"/>
        </w:rPr>
        <w:t>Una primera clasificación puede ser según su intensidad o grado de afectación y el estado de definición del reclamo:</w:t>
      </w:r>
    </w:p>
    <w:p w14:paraId="60510EDF" w14:textId="416E41D1" w:rsidR="002A3B65" w:rsidRPr="00877866" w:rsidRDefault="0079554C" w:rsidP="00877866">
      <w:pPr>
        <w:pStyle w:val="Textoindependiente2"/>
        <w:numPr>
          <w:ilvl w:val="0"/>
          <w:numId w:val="67"/>
        </w:numPr>
        <w:spacing w:line="240" w:lineRule="auto"/>
        <w:rPr>
          <w:rFonts w:ascii="Arial" w:hAnsi="Arial" w:cs="Arial"/>
          <w:b/>
          <w:bCs/>
        </w:rPr>
      </w:pPr>
      <w:r w:rsidRPr="00877866">
        <w:rPr>
          <w:rFonts w:ascii="Arial" w:hAnsi="Arial" w:cs="Arial"/>
          <w:b/>
          <w:bCs/>
        </w:rPr>
        <w:t xml:space="preserve">Por sus consecuencias: </w:t>
      </w:r>
    </w:p>
    <w:p w14:paraId="37DC1907" w14:textId="2AC805B0" w:rsidR="0079554C" w:rsidRPr="00877866" w:rsidRDefault="00F42845" w:rsidP="00877866">
      <w:pPr>
        <w:pStyle w:val="Textoindependiente2"/>
        <w:numPr>
          <w:ilvl w:val="1"/>
          <w:numId w:val="68"/>
        </w:numPr>
        <w:spacing w:line="240" w:lineRule="auto"/>
        <w:ind w:left="1560" w:hanging="425"/>
        <w:jc w:val="both"/>
        <w:rPr>
          <w:rFonts w:ascii="Arial" w:hAnsi="Arial" w:cs="Arial"/>
        </w:rPr>
      </w:pPr>
      <w:r w:rsidRPr="00877866">
        <w:rPr>
          <w:rFonts w:ascii="Arial" w:hAnsi="Arial" w:cs="Arial"/>
          <w:b/>
          <w:bCs/>
        </w:rPr>
        <w:t>Parcial:</w:t>
      </w:r>
      <w:r w:rsidRPr="00877866">
        <w:rPr>
          <w:rFonts w:ascii="Arial" w:hAnsi="Arial" w:cs="Arial"/>
        </w:rPr>
        <w:t xml:space="preserve"> </w:t>
      </w:r>
      <w:r w:rsidR="0079554C" w:rsidRPr="00877866">
        <w:rPr>
          <w:rFonts w:ascii="Arial" w:hAnsi="Arial" w:cs="Arial"/>
        </w:rPr>
        <w:t>En los seguros de daños es aquél en que se destruye o pierde solo una parte del bien asegurado.</w:t>
      </w:r>
    </w:p>
    <w:p w14:paraId="11B8FFCE" w14:textId="038C8AA7" w:rsidR="0079554C" w:rsidRPr="00877866" w:rsidRDefault="00F42845" w:rsidP="00877866">
      <w:pPr>
        <w:pStyle w:val="Textoindependiente2"/>
        <w:numPr>
          <w:ilvl w:val="1"/>
          <w:numId w:val="68"/>
        </w:numPr>
        <w:spacing w:line="240" w:lineRule="auto"/>
        <w:ind w:left="1560" w:hanging="425"/>
        <w:jc w:val="both"/>
        <w:rPr>
          <w:rFonts w:ascii="Arial" w:hAnsi="Arial" w:cs="Arial"/>
        </w:rPr>
      </w:pPr>
      <w:r w:rsidRPr="00877866">
        <w:rPr>
          <w:rFonts w:ascii="Arial" w:hAnsi="Arial" w:cs="Arial"/>
          <w:b/>
          <w:bCs/>
        </w:rPr>
        <w:t>Total</w:t>
      </w:r>
      <w:r w:rsidRPr="00877866">
        <w:rPr>
          <w:rFonts w:ascii="Arial" w:hAnsi="Arial" w:cs="Arial"/>
        </w:rPr>
        <w:t xml:space="preserve">: </w:t>
      </w:r>
      <w:r w:rsidR="0079554C" w:rsidRPr="00877866">
        <w:rPr>
          <w:rFonts w:ascii="Arial" w:hAnsi="Arial" w:cs="Arial"/>
        </w:rPr>
        <w:t>Por el contrario, éste se configura cuando el siniestro ocasiona la destrucción o desaparición completa del bien asegurado.</w:t>
      </w:r>
    </w:p>
    <w:p w14:paraId="7B1CCAB0" w14:textId="1F5A6F7F" w:rsidR="00DF5713" w:rsidRPr="00877866" w:rsidRDefault="00F42845" w:rsidP="00877866">
      <w:pPr>
        <w:pStyle w:val="Textoindependiente2"/>
        <w:numPr>
          <w:ilvl w:val="1"/>
          <w:numId w:val="68"/>
        </w:numPr>
        <w:spacing w:line="240" w:lineRule="auto"/>
        <w:ind w:left="1560" w:hanging="425"/>
        <w:jc w:val="both"/>
        <w:rPr>
          <w:rFonts w:ascii="Arial" w:hAnsi="Arial" w:cs="Arial"/>
        </w:rPr>
      </w:pPr>
      <w:r w:rsidRPr="00877866">
        <w:rPr>
          <w:rFonts w:ascii="Arial" w:hAnsi="Arial" w:cs="Arial"/>
          <w:b/>
          <w:bCs/>
        </w:rPr>
        <w:t>Catastrófico:</w:t>
      </w:r>
      <w:r w:rsidRPr="00877866">
        <w:rPr>
          <w:rFonts w:ascii="Arial" w:hAnsi="Arial" w:cs="Arial"/>
        </w:rPr>
        <w:t xml:space="preserve"> </w:t>
      </w:r>
      <w:r w:rsidR="0079554C" w:rsidRPr="00877866">
        <w:rPr>
          <w:rFonts w:ascii="Arial" w:hAnsi="Arial" w:cs="Arial"/>
        </w:rPr>
        <w:t>Se denomina así al que tiene su origen en hechos de carácter extraordinario como son los fenómenos de la naturaleza, movimientos sísmicos, conmociones civiles, etc. Cuya propia naturaleza anormal, eleva la intensidad y cuantía de los daños que de ellos puedan derivarse impiden que su cobertura quede garantizada bajo los términos ordinarios de un seguro.</w:t>
      </w:r>
    </w:p>
    <w:p w14:paraId="69930BAA" w14:textId="222CC231" w:rsidR="0079554C" w:rsidRPr="00877866" w:rsidRDefault="00F42845" w:rsidP="00877866">
      <w:pPr>
        <w:pStyle w:val="Textoindependiente2"/>
        <w:numPr>
          <w:ilvl w:val="1"/>
          <w:numId w:val="68"/>
        </w:numPr>
        <w:spacing w:line="240" w:lineRule="auto"/>
        <w:ind w:left="1560" w:hanging="425"/>
        <w:jc w:val="both"/>
        <w:rPr>
          <w:rFonts w:ascii="Arial" w:hAnsi="Arial" w:cs="Arial"/>
        </w:rPr>
      </w:pPr>
      <w:r w:rsidRPr="00877866">
        <w:rPr>
          <w:rFonts w:ascii="Arial" w:hAnsi="Arial" w:cs="Arial"/>
          <w:b/>
        </w:rPr>
        <w:t>Máximo Probable:</w:t>
      </w:r>
      <w:r w:rsidRPr="00877866">
        <w:rPr>
          <w:rFonts w:ascii="Arial" w:hAnsi="Arial" w:cs="Arial"/>
        </w:rPr>
        <w:t xml:space="preserve"> </w:t>
      </w:r>
      <w:r w:rsidR="0079554C" w:rsidRPr="00877866">
        <w:rPr>
          <w:rFonts w:ascii="Arial" w:hAnsi="Arial" w:cs="Arial"/>
        </w:rPr>
        <w:t xml:space="preserve">Se denomina así al suceso que mayor valor de pérdida podría ocasionar, teniendo en cuenta tanto las características propias del riesgo como todos los demás factores que de algún modo pueden influir en el mismo. </w:t>
      </w:r>
    </w:p>
    <w:p w14:paraId="546CA414" w14:textId="0D6A6283" w:rsidR="00852B9A" w:rsidRPr="00877866" w:rsidRDefault="00852B9A" w:rsidP="00877866">
      <w:pPr>
        <w:pStyle w:val="Textoindependiente2"/>
        <w:numPr>
          <w:ilvl w:val="0"/>
          <w:numId w:val="67"/>
        </w:numPr>
        <w:spacing w:line="240" w:lineRule="auto"/>
        <w:jc w:val="both"/>
        <w:rPr>
          <w:rFonts w:ascii="Arial" w:hAnsi="Arial" w:cs="Arial"/>
        </w:rPr>
      </w:pPr>
      <w:r w:rsidRPr="00877866">
        <w:rPr>
          <w:rFonts w:ascii="Arial" w:hAnsi="Arial" w:cs="Arial"/>
          <w:b/>
          <w:bCs/>
        </w:rPr>
        <w:t>Por Su Estado de definición del reclamo:</w:t>
      </w:r>
    </w:p>
    <w:p w14:paraId="0DCD2C09" w14:textId="0C6DA34B" w:rsidR="00852B9A" w:rsidRPr="00877866" w:rsidRDefault="00F42845" w:rsidP="00877866">
      <w:pPr>
        <w:pStyle w:val="Prrafodelista"/>
        <w:numPr>
          <w:ilvl w:val="0"/>
          <w:numId w:val="69"/>
        </w:numPr>
        <w:spacing w:line="240" w:lineRule="auto"/>
        <w:ind w:left="1560" w:hanging="426"/>
        <w:contextualSpacing w:val="0"/>
        <w:jc w:val="both"/>
        <w:rPr>
          <w:rFonts w:ascii="Arial" w:hAnsi="Arial" w:cs="Arial"/>
        </w:rPr>
      </w:pPr>
      <w:r w:rsidRPr="00877866">
        <w:rPr>
          <w:rFonts w:ascii="Arial" w:hAnsi="Arial" w:cs="Arial"/>
          <w:b/>
        </w:rPr>
        <w:t>Declarado</w:t>
      </w:r>
      <w:r w:rsidR="00852B9A" w:rsidRPr="00877866">
        <w:rPr>
          <w:rFonts w:ascii="Arial" w:hAnsi="Arial" w:cs="Arial"/>
          <w:b/>
        </w:rPr>
        <w:t>:</w:t>
      </w:r>
      <w:r w:rsidR="00852B9A" w:rsidRPr="00877866">
        <w:rPr>
          <w:rFonts w:ascii="Arial" w:hAnsi="Arial" w:cs="Arial"/>
        </w:rPr>
        <w:t xml:space="preserve"> Es aquel que ha sido comunicado o avisado al asegurador por parte del asegurado, tomador por intermedio de su corredor o intermediario.</w:t>
      </w:r>
    </w:p>
    <w:p w14:paraId="131F1F9A" w14:textId="390DC051" w:rsidR="00852B9A" w:rsidRPr="00877866" w:rsidRDefault="00F42845" w:rsidP="00877866">
      <w:pPr>
        <w:pStyle w:val="Prrafodelista"/>
        <w:numPr>
          <w:ilvl w:val="0"/>
          <w:numId w:val="69"/>
        </w:numPr>
        <w:spacing w:line="240" w:lineRule="auto"/>
        <w:ind w:left="1560" w:hanging="426"/>
        <w:contextualSpacing w:val="0"/>
        <w:jc w:val="both"/>
        <w:rPr>
          <w:rFonts w:ascii="Arial" w:hAnsi="Arial" w:cs="Arial"/>
        </w:rPr>
      </w:pPr>
      <w:r w:rsidRPr="00877866">
        <w:rPr>
          <w:rFonts w:ascii="Arial" w:hAnsi="Arial" w:cs="Arial"/>
          <w:b/>
        </w:rPr>
        <w:t>En Trámite:</w:t>
      </w:r>
      <w:r w:rsidRPr="00877866">
        <w:rPr>
          <w:rFonts w:ascii="Arial" w:hAnsi="Arial" w:cs="Arial"/>
        </w:rPr>
        <w:t xml:space="preserve"> </w:t>
      </w:r>
      <w:r w:rsidR="00852B9A" w:rsidRPr="00877866">
        <w:rPr>
          <w:rFonts w:ascii="Arial" w:hAnsi="Arial" w:cs="Arial"/>
        </w:rPr>
        <w:t>llamado también pendiente, es aquel cuyas consecuencias económicas todavía no han sido totalmente definidas ni indemnizadas por el asegurador.</w:t>
      </w:r>
    </w:p>
    <w:p w14:paraId="2C0C119E" w14:textId="7DCEC0A6" w:rsidR="00852B9A" w:rsidRPr="00877866" w:rsidRDefault="00F42845" w:rsidP="00877866">
      <w:pPr>
        <w:pStyle w:val="Prrafodelista"/>
        <w:numPr>
          <w:ilvl w:val="0"/>
          <w:numId w:val="69"/>
        </w:numPr>
        <w:spacing w:line="240" w:lineRule="auto"/>
        <w:ind w:left="1560" w:hanging="426"/>
        <w:contextualSpacing w:val="0"/>
        <w:jc w:val="both"/>
        <w:rPr>
          <w:rFonts w:ascii="Arial" w:hAnsi="Arial" w:cs="Arial"/>
        </w:rPr>
      </w:pPr>
      <w:r w:rsidRPr="00877866">
        <w:rPr>
          <w:rFonts w:ascii="Arial" w:hAnsi="Arial" w:cs="Arial"/>
          <w:b/>
        </w:rPr>
        <w:t>Liquidado:</w:t>
      </w:r>
      <w:r w:rsidRPr="00877866">
        <w:rPr>
          <w:rFonts w:ascii="Arial" w:hAnsi="Arial" w:cs="Arial"/>
        </w:rPr>
        <w:t xml:space="preserve"> </w:t>
      </w:r>
      <w:r w:rsidR="00852B9A" w:rsidRPr="00877866">
        <w:rPr>
          <w:rFonts w:ascii="Arial" w:hAnsi="Arial" w:cs="Arial"/>
        </w:rPr>
        <w:t>Se trata del siniestro que ha sido liquidado o para el que se ha determinado la autorización de indemnización por parte de la aseguradora.</w:t>
      </w:r>
    </w:p>
    <w:p w14:paraId="660C967D" w14:textId="63FC3335" w:rsidR="00852B9A" w:rsidRPr="00877866" w:rsidRDefault="00F42845" w:rsidP="00877866">
      <w:pPr>
        <w:pStyle w:val="Prrafodelista"/>
        <w:numPr>
          <w:ilvl w:val="0"/>
          <w:numId w:val="69"/>
        </w:numPr>
        <w:spacing w:line="240" w:lineRule="auto"/>
        <w:ind w:left="1560" w:hanging="426"/>
        <w:contextualSpacing w:val="0"/>
        <w:jc w:val="both"/>
        <w:rPr>
          <w:rFonts w:ascii="Arial" w:hAnsi="Arial" w:cs="Arial"/>
        </w:rPr>
      </w:pPr>
      <w:r w:rsidRPr="00877866">
        <w:rPr>
          <w:rFonts w:ascii="Arial" w:hAnsi="Arial" w:cs="Arial"/>
          <w:b/>
        </w:rPr>
        <w:t>Pagado:</w:t>
      </w:r>
      <w:r w:rsidRPr="00877866">
        <w:rPr>
          <w:rFonts w:ascii="Arial" w:hAnsi="Arial" w:cs="Arial"/>
        </w:rPr>
        <w:t xml:space="preserve"> </w:t>
      </w:r>
      <w:r w:rsidR="00852B9A" w:rsidRPr="00877866">
        <w:rPr>
          <w:rFonts w:ascii="Arial" w:hAnsi="Arial" w:cs="Arial"/>
        </w:rPr>
        <w:t>Se trata del siniestro cuyas consecuencias económicas han sido completamente indemnizado por al asegurador al asegurado o beneficiario.</w:t>
      </w:r>
    </w:p>
    <w:p w14:paraId="5B8C5AFE" w14:textId="7C628018" w:rsidR="00852B9A" w:rsidRPr="00877866" w:rsidRDefault="00852B9A" w:rsidP="00877866">
      <w:pPr>
        <w:pStyle w:val="Textoindependiente2"/>
        <w:numPr>
          <w:ilvl w:val="0"/>
          <w:numId w:val="67"/>
        </w:numPr>
        <w:spacing w:line="240" w:lineRule="auto"/>
        <w:jc w:val="both"/>
        <w:rPr>
          <w:rFonts w:ascii="Arial" w:hAnsi="Arial" w:cs="Arial"/>
          <w:b/>
          <w:bCs/>
        </w:rPr>
      </w:pPr>
      <w:r w:rsidRPr="00877866">
        <w:rPr>
          <w:rFonts w:ascii="Arial" w:hAnsi="Arial" w:cs="Arial"/>
          <w:b/>
          <w:bCs/>
        </w:rPr>
        <w:t>En segundo término, es pertinente clasificar los siniestros, según la clasificación de los seguros en general:</w:t>
      </w:r>
    </w:p>
    <w:p w14:paraId="7A969480" w14:textId="3DCE68DB" w:rsidR="00852B9A" w:rsidRPr="00877866" w:rsidRDefault="00F42845" w:rsidP="00877866">
      <w:pPr>
        <w:pStyle w:val="Prrafodelista"/>
        <w:numPr>
          <w:ilvl w:val="0"/>
          <w:numId w:val="70"/>
        </w:numPr>
        <w:tabs>
          <w:tab w:val="left" w:pos="567"/>
        </w:tabs>
        <w:spacing w:after="200" w:line="240" w:lineRule="auto"/>
        <w:ind w:left="1503"/>
        <w:contextualSpacing w:val="0"/>
        <w:jc w:val="both"/>
        <w:rPr>
          <w:rFonts w:ascii="Arial" w:hAnsi="Arial" w:cs="Arial"/>
        </w:rPr>
      </w:pPr>
      <w:r w:rsidRPr="00877866">
        <w:rPr>
          <w:rFonts w:ascii="Arial" w:hAnsi="Arial" w:cs="Arial"/>
          <w:b/>
        </w:rPr>
        <w:t xml:space="preserve">Seguros de Daños: </w:t>
      </w:r>
      <w:r w:rsidR="00852B9A" w:rsidRPr="00877866">
        <w:rPr>
          <w:rFonts w:ascii="Arial" w:hAnsi="Arial" w:cs="Arial"/>
        </w:rPr>
        <w:t xml:space="preserve">Bajo este tipo de seguros el siniestro constituye el hecho de que el bien asegurado sea destruido o dañado causando un perjuicio al propietario </w:t>
      </w:r>
      <w:r w:rsidR="009A2C64" w:rsidRPr="00877866">
        <w:rPr>
          <w:rFonts w:ascii="Arial" w:hAnsi="Arial" w:cs="Arial"/>
        </w:rPr>
        <w:t>de este</w:t>
      </w:r>
      <w:r w:rsidR="00852B9A" w:rsidRPr="00877866">
        <w:rPr>
          <w:rFonts w:ascii="Arial" w:hAnsi="Arial" w:cs="Arial"/>
        </w:rPr>
        <w:t>.</w:t>
      </w:r>
    </w:p>
    <w:p w14:paraId="7DCBE177" w14:textId="02CA1F02" w:rsidR="00852B9A" w:rsidRPr="00877866" w:rsidRDefault="00F42845" w:rsidP="00877866">
      <w:pPr>
        <w:pStyle w:val="Prrafodelista"/>
        <w:numPr>
          <w:ilvl w:val="0"/>
          <w:numId w:val="70"/>
        </w:numPr>
        <w:tabs>
          <w:tab w:val="left" w:pos="567"/>
        </w:tabs>
        <w:spacing w:after="200" w:line="240" w:lineRule="auto"/>
        <w:ind w:left="1503"/>
        <w:contextualSpacing w:val="0"/>
        <w:jc w:val="both"/>
        <w:rPr>
          <w:rFonts w:ascii="Arial" w:hAnsi="Arial" w:cs="Arial"/>
        </w:rPr>
      </w:pPr>
      <w:r w:rsidRPr="00877866">
        <w:rPr>
          <w:rFonts w:ascii="Arial" w:hAnsi="Arial" w:cs="Arial"/>
          <w:b/>
        </w:rPr>
        <w:t>Seguros Patrimoniales:</w:t>
      </w:r>
      <w:r w:rsidRPr="00877866">
        <w:rPr>
          <w:rFonts w:ascii="Arial" w:hAnsi="Arial" w:cs="Arial"/>
        </w:rPr>
        <w:t xml:space="preserve"> </w:t>
      </w:r>
      <w:r w:rsidR="00852B9A" w:rsidRPr="00877866">
        <w:rPr>
          <w:rFonts w:ascii="Arial" w:hAnsi="Arial" w:cs="Arial"/>
        </w:rPr>
        <w:t>en este tipo de seguros, el siniestro se presenta cuando un hecho acontece ocasionando un detrimento al conjunto del patrimonio de una persona natural o jurídica.</w:t>
      </w:r>
    </w:p>
    <w:p w14:paraId="119592E3" w14:textId="2A4EFEA7" w:rsidR="00852B9A" w:rsidRPr="00877866" w:rsidRDefault="00F42845" w:rsidP="00877866">
      <w:pPr>
        <w:pStyle w:val="Prrafodelista"/>
        <w:numPr>
          <w:ilvl w:val="0"/>
          <w:numId w:val="70"/>
        </w:numPr>
        <w:tabs>
          <w:tab w:val="left" w:pos="567"/>
        </w:tabs>
        <w:spacing w:after="200" w:line="240" w:lineRule="auto"/>
        <w:ind w:left="1503"/>
        <w:contextualSpacing w:val="0"/>
        <w:jc w:val="both"/>
        <w:rPr>
          <w:rFonts w:ascii="Arial" w:hAnsi="Arial" w:cs="Arial"/>
        </w:rPr>
      </w:pPr>
      <w:r w:rsidRPr="00877866">
        <w:rPr>
          <w:rFonts w:ascii="Arial" w:hAnsi="Arial" w:cs="Arial"/>
          <w:b/>
        </w:rPr>
        <w:t xml:space="preserve">Seguro de Responsabilidad Civil: </w:t>
      </w:r>
      <w:r w:rsidR="00852B9A" w:rsidRPr="00877866">
        <w:rPr>
          <w:rFonts w:ascii="Arial" w:hAnsi="Arial" w:cs="Arial"/>
        </w:rPr>
        <w:t>Este tipo de seguros, el siniestro se puede presentar en dos momentos distintos: cuando se presenta el hecho generador del daño, o en el momento en que el responsable del hecho es requerido para que repare los perjuicios o daños ocasionados a un tercero.</w:t>
      </w:r>
    </w:p>
    <w:p w14:paraId="3230BD4C" w14:textId="2F8F1082" w:rsidR="00852B9A" w:rsidRPr="00877866" w:rsidRDefault="00F42845" w:rsidP="00877866">
      <w:pPr>
        <w:pStyle w:val="Prrafodelista"/>
        <w:numPr>
          <w:ilvl w:val="0"/>
          <w:numId w:val="70"/>
        </w:numPr>
        <w:tabs>
          <w:tab w:val="left" w:pos="567"/>
        </w:tabs>
        <w:spacing w:after="200" w:line="240" w:lineRule="auto"/>
        <w:ind w:left="1503"/>
        <w:contextualSpacing w:val="0"/>
        <w:jc w:val="both"/>
        <w:rPr>
          <w:rFonts w:ascii="Arial" w:hAnsi="Arial" w:cs="Arial"/>
        </w:rPr>
      </w:pPr>
      <w:r w:rsidRPr="00877866">
        <w:rPr>
          <w:rFonts w:ascii="Arial" w:hAnsi="Arial" w:cs="Arial"/>
          <w:b/>
        </w:rPr>
        <w:lastRenderedPageBreak/>
        <w:t xml:space="preserve">Seguros de Personas: </w:t>
      </w:r>
      <w:r w:rsidR="00852B9A" w:rsidRPr="00877866">
        <w:rPr>
          <w:rFonts w:ascii="Arial" w:hAnsi="Arial" w:cs="Arial"/>
        </w:rPr>
        <w:t xml:space="preserve">En este tipo, el siniestro se presenta cuando la persona que se asegura sufre un daño en su integridad personal, muerte, lesión o enfermedad, cuya aparición le ocasiona una pérdida al mismo asegurado o aquellos que dependen de él.  </w:t>
      </w:r>
    </w:p>
    <w:p w14:paraId="41F45008" w14:textId="129945A5" w:rsidR="002A3B65" w:rsidRPr="00877866" w:rsidRDefault="00EC6B64" w:rsidP="00877866">
      <w:pPr>
        <w:pStyle w:val="Ttulo1"/>
        <w:numPr>
          <w:ilvl w:val="1"/>
          <w:numId w:val="5"/>
        </w:numPr>
        <w:spacing w:line="240" w:lineRule="auto"/>
        <w:jc w:val="both"/>
        <w:rPr>
          <w:rFonts w:cs="Arial"/>
          <w:iCs/>
          <w:sz w:val="22"/>
          <w:szCs w:val="22"/>
        </w:rPr>
      </w:pPr>
      <w:bookmarkStart w:id="150" w:name="_Toc144131027"/>
      <w:r w:rsidRPr="00877866">
        <w:rPr>
          <w:rFonts w:cs="Arial"/>
          <w:iCs/>
          <w:sz w:val="22"/>
          <w:szCs w:val="22"/>
        </w:rPr>
        <w:t>Obligaciones del Asegurado en caso de Siniestro</w:t>
      </w:r>
      <w:bookmarkEnd w:id="150"/>
    </w:p>
    <w:p w14:paraId="5CAC8008" w14:textId="27507FE2" w:rsidR="002A3B65" w:rsidRPr="00877866" w:rsidRDefault="00F52AB0" w:rsidP="00877866">
      <w:pPr>
        <w:pStyle w:val="Textoindependiente2"/>
        <w:spacing w:line="240" w:lineRule="auto"/>
        <w:rPr>
          <w:rFonts w:ascii="Arial" w:hAnsi="Arial" w:cs="Arial"/>
          <w:iCs/>
        </w:rPr>
      </w:pPr>
      <w:r w:rsidRPr="00877866">
        <w:rPr>
          <w:rFonts w:ascii="Arial" w:hAnsi="Arial" w:cs="Arial"/>
          <w:iCs/>
        </w:rPr>
        <w:t>En caso de ocurrencia de un Siniestro son obligaciones del Asegurado:</w:t>
      </w:r>
    </w:p>
    <w:p w14:paraId="66DC3319" w14:textId="77777777" w:rsidR="00F52AB0" w:rsidRPr="00877866" w:rsidRDefault="00F52AB0" w:rsidP="00877866">
      <w:pPr>
        <w:pStyle w:val="Prrafodelista"/>
        <w:numPr>
          <w:ilvl w:val="0"/>
          <w:numId w:val="71"/>
        </w:numPr>
        <w:autoSpaceDE w:val="0"/>
        <w:autoSpaceDN w:val="0"/>
        <w:adjustRightInd w:val="0"/>
        <w:spacing w:line="240" w:lineRule="auto"/>
        <w:jc w:val="both"/>
        <w:rPr>
          <w:rFonts w:ascii="Arial" w:hAnsi="Arial" w:cs="Arial"/>
        </w:rPr>
      </w:pPr>
      <w:r w:rsidRPr="00877866">
        <w:rPr>
          <w:rFonts w:ascii="Arial" w:hAnsi="Arial" w:cs="Arial"/>
        </w:rPr>
        <w:t>Evitar la extensión y propagación del siniestro ocurrido y proveer al salvamento de las cosas aseguradas, según el artículo 1074 del Código de Comercio.</w:t>
      </w:r>
    </w:p>
    <w:p w14:paraId="28A13414" w14:textId="77777777" w:rsidR="00F52AB0" w:rsidRPr="00877866" w:rsidRDefault="00F52AB0" w:rsidP="00877866">
      <w:pPr>
        <w:pStyle w:val="Prrafodelista"/>
        <w:autoSpaceDE w:val="0"/>
        <w:autoSpaceDN w:val="0"/>
        <w:adjustRightInd w:val="0"/>
        <w:spacing w:line="240" w:lineRule="auto"/>
        <w:jc w:val="both"/>
        <w:rPr>
          <w:rFonts w:ascii="Arial" w:hAnsi="Arial" w:cs="Arial"/>
        </w:rPr>
      </w:pPr>
    </w:p>
    <w:p w14:paraId="4B57AF9E" w14:textId="77777777" w:rsidR="00F52AB0" w:rsidRPr="00877866" w:rsidRDefault="00F52AB0" w:rsidP="00877866">
      <w:pPr>
        <w:pStyle w:val="Prrafodelista"/>
        <w:numPr>
          <w:ilvl w:val="0"/>
          <w:numId w:val="71"/>
        </w:numPr>
        <w:autoSpaceDE w:val="0"/>
        <w:autoSpaceDN w:val="0"/>
        <w:adjustRightInd w:val="0"/>
        <w:spacing w:line="240" w:lineRule="auto"/>
        <w:jc w:val="both"/>
        <w:rPr>
          <w:rFonts w:ascii="Arial" w:hAnsi="Arial" w:cs="Arial"/>
        </w:rPr>
      </w:pPr>
      <w:r w:rsidRPr="00877866">
        <w:rPr>
          <w:rFonts w:ascii="Arial" w:hAnsi="Arial" w:cs="Arial"/>
        </w:rPr>
        <w:t>Dar noticia a la Aseguradora de la ocurrencia del siniestro, dentro de los tres (3) días hábiles siguientes a la fecha de ocurrencia del evento, según lo establecido en el artículo 1075 del Código de Comercio.</w:t>
      </w:r>
    </w:p>
    <w:p w14:paraId="7DF91DC1" w14:textId="77777777" w:rsidR="00F52AB0" w:rsidRPr="00877866" w:rsidRDefault="00F52AB0" w:rsidP="00877866">
      <w:pPr>
        <w:pStyle w:val="Prrafodelista"/>
        <w:spacing w:line="240" w:lineRule="auto"/>
        <w:jc w:val="both"/>
        <w:rPr>
          <w:rFonts w:ascii="Arial" w:hAnsi="Arial" w:cs="Arial"/>
        </w:rPr>
      </w:pPr>
    </w:p>
    <w:p w14:paraId="2A39A0B5" w14:textId="18D3E012" w:rsidR="00F52AB0" w:rsidRPr="00877866" w:rsidRDefault="00F52AB0" w:rsidP="00877866">
      <w:pPr>
        <w:pStyle w:val="Prrafodelista"/>
        <w:numPr>
          <w:ilvl w:val="0"/>
          <w:numId w:val="71"/>
        </w:numPr>
        <w:autoSpaceDE w:val="0"/>
        <w:autoSpaceDN w:val="0"/>
        <w:adjustRightInd w:val="0"/>
        <w:spacing w:line="240" w:lineRule="auto"/>
        <w:jc w:val="both"/>
        <w:rPr>
          <w:rFonts w:ascii="Arial" w:hAnsi="Arial" w:cs="Arial"/>
        </w:rPr>
      </w:pPr>
      <w:r w:rsidRPr="00877866">
        <w:rPr>
          <w:rFonts w:ascii="Arial" w:hAnsi="Arial" w:cs="Arial"/>
        </w:rPr>
        <w:t>Al dar la noticia del siniestro la Entidad debe declarar a la Aseguradora los seguros coexistentes indicando el Asegurador y la suma asegurada, según el artículo 1076 del Código de Comercio.</w:t>
      </w:r>
    </w:p>
    <w:p w14:paraId="01FF2E53" w14:textId="77777777" w:rsidR="00F52AB0" w:rsidRPr="00877866" w:rsidRDefault="00F52AB0" w:rsidP="00877866">
      <w:pPr>
        <w:pStyle w:val="Prrafodelista"/>
        <w:spacing w:line="240" w:lineRule="auto"/>
        <w:jc w:val="both"/>
        <w:rPr>
          <w:rFonts w:ascii="Arial" w:hAnsi="Arial" w:cs="Arial"/>
        </w:rPr>
      </w:pPr>
    </w:p>
    <w:p w14:paraId="7FD70030" w14:textId="77777777" w:rsidR="00F52AB0" w:rsidRPr="00877866" w:rsidRDefault="00F52AB0" w:rsidP="00877866">
      <w:pPr>
        <w:pStyle w:val="Prrafodelista"/>
        <w:numPr>
          <w:ilvl w:val="0"/>
          <w:numId w:val="71"/>
        </w:numPr>
        <w:autoSpaceDE w:val="0"/>
        <w:autoSpaceDN w:val="0"/>
        <w:adjustRightInd w:val="0"/>
        <w:spacing w:line="240" w:lineRule="auto"/>
        <w:jc w:val="both"/>
        <w:rPr>
          <w:rFonts w:ascii="Arial" w:hAnsi="Arial" w:cs="Arial"/>
        </w:rPr>
      </w:pPr>
      <w:r w:rsidRPr="00877866">
        <w:rPr>
          <w:rFonts w:ascii="Arial" w:hAnsi="Arial" w:cs="Arial"/>
        </w:rPr>
        <w:t>Probar la ocurrencia del siniestro y la cuantía de la pérdida, según el artículo 1077 del Código de Comercio.</w:t>
      </w:r>
    </w:p>
    <w:p w14:paraId="762F39BB" w14:textId="77777777" w:rsidR="00F52AB0" w:rsidRPr="00877866" w:rsidRDefault="00F52AB0" w:rsidP="00877866">
      <w:pPr>
        <w:pStyle w:val="Prrafodelista"/>
        <w:spacing w:line="240" w:lineRule="auto"/>
        <w:jc w:val="both"/>
        <w:rPr>
          <w:rFonts w:ascii="Arial" w:hAnsi="Arial" w:cs="Arial"/>
        </w:rPr>
      </w:pPr>
    </w:p>
    <w:p w14:paraId="3B9C26C7" w14:textId="77777777" w:rsidR="00F52AB0" w:rsidRPr="00877866" w:rsidRDefault="00F52AB0" w:rsidP="00877866">
      <w:pPr>
        <w:pStyle w:val="Prrafodelista"/>
        <w:numPr>
          <w:ilvl w:val="0"/>
          <w:numId w:val="71"/>
        </w:numPr>
        <w:autoSpaceDE w:val="0"/>
        <w:autoSpaceDN w:val="0"/>
        <w:adjustRightInd w:val="0"/>
        <w:spacing w:line="240" w:lineRule="auto"/>
        <w:jc w:val="both"/>
        <w:rPr>
          <w:rFonts w:ascii="Arial" w:hAnsi="Arial" w:cs="Arial"/>
        </w:rPr>
      </w:pPr>
      <w:r w:rsidRPr="00877866">
        <w:rPr>
          <w:rFonts w:ascii="Arial" w:hAnsi="Arial" w:cs="Arial"/>
        </w:rPr>
        <w:t>A petición del asegurador, el asegurado deberá hacer todo lo que esté a su alcance para permitirle el ejercicio de los derechos derivados de la subrogación</w:t>
      </w:r>
      <w:r w:rsidRPr="00877866">
        <w:rPr>
          <w:rFonts w:ascii="Arial" w:hAnsi="Arial" w:cs="Arial"/>
          <w:shd w:val="clear" w:color="auto" w:fill="FFFFFF"/>
        </w:rPr>
        <w:t xml:space="preserve"> (Art. 1098 C. de C.)</w:t>
      </w:r>
    </w:p>
    <w:p w14:paraId="259FCEAB" w14:textId="01109BE0" w:rsidR="002A3B65" w:rsidRPr="00877866" w:rsidRDefault="00D67314" w:rsidP="00877866">
      <w:pPr>
        <w:pStyle w:val="Ttulo1"/>
        <w:numPr>
          <w:ilvl w:val="1"/>
          <w:numId w:val="5"/>
        </w:numPr>
        <w:spacing w:line="240" w:lineRule="auto"/>
        <w:jc w:val="both"/>
        <w:rPr>
          <w:rFonts w:cs="Arial"/>
          <w:iCs/>
          <w:sz w:val="22"/>
          <w:szCs w:val="22"/>
        </w:rPr>
      </w:pPr>
      <w:bookmarkStart w:id="151" w:name="_Toc144131028"/>
      <w:r w:rsidRPr="00877866">
        <w:rPr>
          <w:rFonts w:cs="Arial"/>
          <w:iCs/>
          <w:sz w:val="22"/>
          <w:szCs w:val="22"/>
        </w:rPr>
        <w:t>Deberes de la entidad en caso de siniestros</w:t>
      </w:r>
      <w:bookmarkEnd w:id="151"/>
    </w:p>
    <w:p w14:paraId="0650B025" w14:textId="77777777" w:rsidR="00F52AB0" w:rsidRPr="00877866" w:rsidRDefault="00F52AB0" w:rsidP="00877866">
      <w:pPr>
        <w:autoSpaceDE w:val="0"/>
        <w:autoSpaceDN w:val="0"/>
        <w:adjustRightInd w:val="0"/>
        <w:spacing w:line="240" w:lineRule="auto"/>
        <w:jc w:val="both"/>
        <w:rPr>
          <w:rFonts w:ascii="Arial" w:hAnsi="Arial" w:cs="Arial"/>
        </w:rPr>
      </w:pPr>
      <w:r w:rsidRPr="00877866">
        <w:rPr>
          <w:rFonts w:ascii="Arial" w:hAnsi="Arial" w:cs="Arial"/>
        </w:rPr>
        <w:t xml:space="preserve">Teniendo en cuenta las obligaciones del asegurado o beneficiario en caso de siniestros, deberá: </w:t>
      </w:r>
    </w:p>
    <w:p w14:paraId="725041DC" w14:textId="26710AE6" w:rsidR="00F52AB0" w:rsidRPr="00877866" w:rsidRDefault="00F52AB0" w:rsidP="00877866">
      <w:pPr>
        <w:pStyle w:val="Prrafodelista"/>
        <w:numPr>
          <w:ilvl w:val="0"/>
          <w:numId w:val="72"/>
        </w:numPr>
        <w:tabs>
          <w:tab w:val="left" w:pos="709"/>
        </w:tabs>
        <w:autoSpaceDE w:val="0"/>
        <w:autoSpaceDN w:val="0"/>
        <w:adjustRightInd w:val="0"/>
        <w:spacing w:line="240" w:lineRule="auto"/>
        <w:jc w:val="both"/>
        <w:rPr>
          <w:rFonts w:ascii="Arial" w:hAnsi="Arial" w:cs="Arial"/>
        </w:rPr>
      </w:pPr>
      <w:r w:rsidRPr="00877866">
        <w:rPr>
          <w:rFonts w:ascii="Arial" w:hAnsi="Arial" w:cs="Arial"/>
        </w:rPr>
        <w:t>Emplear todos los medios necesarios para evitar que las pérdidas sean mayores.</w:t>
      </w:r>
    </w:p>
    <w:p w14:paraId="7CEA2391" w14:textId="0AFEF6D7" w:rsidR="00F52AB0" w:rsidRPr="00877866" w:rsidRDefault="00F52AB0" w:rsidP="00877866">
      <w:pPr>
        <w:pStyle w:val="Prrafodelista"/>
        <w:numPr>
          <w:ilvl w:val="0"/>
          <w:numId w:val="72"/>
        </w:numPr>
        <w:tabs>
          <w:tab w:val="left" w:pos="709"/>
        </w:tabs>
        <w:autoSpaceDE w:val="0"/>
        <w:autoSpaceDN w:val="0"/>
        <w:adjustRightInd w:val="0"/>
        <w:spacing w:line="240" w:lineRule="auto"/>
        <w:jc w:val="both"/>
        <w:rPr>
          <w:rFonts w:ascii="Arial" w:hAnsi="Arial" w:cs="Arial"/>
        </w:rPr>
      </w:pPr>
      <w:r w:rsidRPr="00877866">
        <w:rPr>
          <w:rFonts w:ascii="Arial" w:hAnsi="Arial" w:cs="Arial"/>
        </w:rPr>
        <w:t>Salvaguardar y conservar los bienes afectado por la realización del riesgo, hasta su entrega a la aseguradora.</w:t>
      </w:r>
    </w:p>
    <w:p w14:paraId="3D636836" w14:textId="77777777" w:rsidR="00F52AB0" w:rsidRPr="00877866" w:rsidRDefault="00F52AB0" w:rsidP="00877866">
      <w:pPr>
        <w:pStyle w:val="Prrafodelista"/>
        <w:numPr>
          <w:ilvl w:val="0"/>
          <w:numId w:val="72"/>
        </w:numPr>
        <w:tabs>
          <w:tab w:val="left" w:pos="709"/>
        </w:tabs>
        <w:autoSpaceDE w:val="0"/>
        <w:autoSpaceDN w:val="0"/>
        <w:adjustRightInd w:val="0"/>
        <w:spacing w:line="240" w:lineRule="auto"/>
        <w:jc w:val="both"/>
        <w:rPr>
          <w:rFonts w:ascii="Arial" w:hAnsi="Arial" w:cs="Arial"/>
        </w:rPr>
      </w:pPr>
      <w:r w:rsidRPr="00877866">
        <w:rPr>
          <w:rFonts w:ascii="Arial" w:hAnsi="Arial" w:cs="Arial"/>
        </w:rPr>
        <w:t xml:space="preserve">No adelantar reparación de bienes afectados sin previa autorización de la aseguradora. </w:t>
      </w:r>
    </w:p>
    <w:p w14:paraId="29A1C73F" w14:textId="77777777" w:rsidR="00F52AB0" w:rsidRPr="00877866" w:rsidRDefault="00F52AB0" w:rsidP="00877866">
      <w:pPr>
        <w:pStyle w:val="Prrafodelista"/>
        <w:numPr>
          <w:ilvl w:val="0"/>
          <w:numId w:val="72"/>
        </w:numPr>
        <w:tabs>
          <w:tab w:val="left" w:pos="709"/>
        </w:tabs>
        <w:autoSpaceDE w:val="0"/>
        <w:autoSpaceDN w:val="0"/>
        <w:adjustRightInd w:val="0"/>
        <w:spacing w:line="240" w:lineRule="auto"/>
        <w:jc w:val="both"/>
        <w:rPr>
          <w:rFonts w:ascii="Arial" w:hAnsi="Arial" w:cs="Arial"/>
        </w:rPr>
      </w:pPr>
      <w:r w:rsidRPr="00877866">
        <w:rPr>
          <w:rFonts w:ascii="Arial" w:hAnsi="Arial" w:cs="Arial"/>
        </w:rPr>
        <w:t xml:space="preserve">Colaborar con la aseguradora en la determinación las causas y cuantificación de las pérdidas. </w:t>
      </w:r>
    </w:p>
    <w:p w14:paraId="3E657761" w14:textId="77777777" w:rsidR="00F52AB0" w:rsidRPr="00877866" w:rsidRDefault="00F52AB0" w:rsidP="00877866">
      <w:pPr>
        <w:pStyle w:val="Prrafodelista"/>
        <w:numPr>
          <w:ilvl w:val="0"/>
          <w:numId w:val="72"/>
        </w:numPr>
        <w:tabs>
          <w:tab w:val="left" w:pos="709"/>
        </w:tabs>
        <w:autoSpaceDE w:val="0"/>
        <w:autoSpaceDN w:val="0"/>
        <w:adjustRightInd w:val="0"/>
        <w:spacing w:line="240" w:lineRule="auto"/>
        <w:jc w:val="both"/>
        <w:rPr>
          <w:rFonts w:ascii="Arial" w:hAnsi="Arial" w:cs="Arial"/>
        </w:rPr>
      </w:pPr>
      <w:r w:rsidRPr="00877866">
        <w:rPr>
          <w:rFonts w:ascii="Arial" w:hAnsi="Arial" w:cs="Arial"/>
        </w:rPr>
        <w:t xml:space="preserve">Interponer ante las autoridades competentes, las denuncias correspondientes, de acuerdo con las circunstancias que originaron el siniestro. </w:t>
      </w:r>
    </w:p>
    <w:p w14:paraId="46925071" w14:textId="05ECB238" w:rsidR="00F52AB0" w:rsidRPr="00877866" w:rsidRDefault="00F52AB0" w:rsidP="00877866">
      <w:pPr>
        <w:pStyle w:val="Ttulo1"/>
        <w:numPr>
          <w:ilvl w:val="1"/>
          <w:numId w:val="5"/>
        </w:numPr>
        <w:spacing w:line="240" w:lineRule="auto"/>
        <w:jc w:val="both"/>
        <w:rPr>
          <w:rFonts w:cs="Arial"/>
          <w:iCs/>
          <w:sz w:val="22"/>
          <w:szCs w:val="22"/>
        </w:rPr>
      </w:pPr>
      <w:r w:rsidRPr="00877866">
        <w:rPr>
          <w:rFonts w:cs="Arial"/>
          <w:iCs/>
          <w:sz w:val="22"/>
          <w:szCs w:val="22"/>
        </w:rPr>
        <w:t xml:space="preserve"> </w:t>
      </w:r>
      <w:bookmarkStart w:id="152" w:name="_Toc144131029"/>
      <w:r w:rsidR="00D67314" w:rsidRPr="00877866">
        <w:rPr>
          <w:rFonts w:cs="Arial"/>
          <w:iCs/>
          <w:sz w:val="22"/>
          <w:szCs w:val="22"/>
        </w:rPr>
        <w:t>Reducción o pérdida de la indemnización (Art. 1078)</w:t>
      </w:r>
      <w:bookmarkEnd w:id="152"/>
    </w:p>
    <w:p w14:paraId="34083824" w14:textId="77777777" w:rsidR="00D67314" w:rsidRPr="00877866" w:rsidRDefault="00D67314" w:rsidP="00877866">
      <w:pPr>
        <w:autoSpaceDE w:val="0"/>
        <w:autoSpaceDN w:val="0"/>
        <w:adjustRightInd w:val="0"/>
        <w:spacing w:line="240" w:lineRule="auto"/>
        <w:jc w:val="both"/>
        <w:rPr>
          <w:rFonts w:ascii="Arial" w:hAnsi="Arial" w:cs="Arial"/>
        </w:rPr>
      </w:pPr>
      <w:r w:rsidRPr="00877866">
        <w:rPr>
          <w:rFonts w:ascii="Arial" w:hAnsi="Arial" w:cs="Arial"/>
        </w:rPr>
        <w:t>La mala fe del asegurado o del beneficiario en la reclamación o comprobación del derecho al pago de determinado siniestro, causará la pérdida del tal derecho.</w:t>
      </w:r>
    </w:p>
    <w:p w14:paraId="6437D2FB" w14:textId="4F5D853C" w:rsidR="002A3B65" w:rsidRPr="00877866" w:rsidRDefault="00D67314" w:rsidP="00877866">
      <w:pPr>
        <w:pStyle w:val="Ttulo1"/>
        <w:numPr>
          <w:ilvl w:val="1"/>
          <w:numId w:val="5"/>
        </w:numPr>
        <w:spacing w:line="240" w:lineRule="auto"/>
        <w:jc w:val="both"/>
        <w:rPr>
          <w:rFonts w:cs="Arial"/>
          <w:iCs/>
          <w:sz w:val="22"/>
          <w:szCs w:val="22"/>
        </w:rPr>
      </w:pPr>
      <w:bookmarkStart w:id="153" w:name="_Toc144131030"/>
      <w:r w:rsidRPr="00877866">
        <w:rPr>
          <w:rFonts w:cs="Arial"/>
          <w:iCs/>
          <w:sz w:val="22"/>
          <w:szCs w:val="22"/>
        </w:rPr>
        <w:t>Prescripción de las acciones (ART 1081 C. DE C.)</w:t>
      </w:r>
      <w:bookmarkEnd w:id="153"/>
    </w:p>
    <w:p w14:paraId="7B17E8EF" w14:textId="77777777" w:rsidR="00D67314" w:rsidRPr="00877866" w:rsidRDefault="00D67314" w:rsidP="00877866">
      <w:pPr>
        <w:pStyle w:val="NormalWeb"/>
        <w:shd w:val="clear" w:color="auto" w:fill="FFFFFF"/>
        <w:spacing w:after="160" w:afterAutospacing="0"/>
        <w:jc w:val="both"/>
        <w:rPr>
          <w:rFonts w:ascii="Arial" w:hAnsi="Arial" w:cs="Arial"/>
          <w:sz w:val="22"/>
          <w:szCs w:val="22"/>
        </w:rPr>
      </w:pPr>
      <w:r w:rsidRPr="00877866">
        <w:rPr>
          <w:rFonts w:ascii="Arial" w:hAnsi="Arial" w:cs="Arial"/>
          <w:sz w:val="22"/>
          <w:szCs w:val="22"/>
        </w:rPr>
        <w:t>La prescripción de las acciones que se derivan del contrato de seguro o de las disposiciones que lo rigen podrá ser ordinaria o extraordinaria.</w:t>
      </w:r>
    </w:p>
    <w:p w14:paraId="29281D78" w14:textId="77777777" w:rsidR="00D67314" w:rsidRPr="00877866" w:rsidRDefault="00D67314" w:rsidP="00877866">
      <w:pPr>
        <w:pStyle w:val="NormalWeb"/>
        <w:numPr>
          <w:ilvl w:val="0"/>
          <w:numId w:val="73"/>
        </w:numPr>
        <w:shd w:val="clear" w:color="auto" w:fill="FFFFFF"/>
        <w:spacing w:after="160" w:afterAutospacing="0"/>
        <w:jc w:val="both"/>
        <w:rPr>
          <w:rFonts w:ascii="Arial" w:hAnsi="Arial" w:cs="Arial"/>
          <w:sz w:val="22"/>
          <w:szCs w:val="22"/>
        </w:rPr>
      </w:pPr>
      <w:r w:rsidRPr="00877866">
        <w:rPr>
          <w:rFonts w:ascii="Arial" w:hAnsi="Arial" w:cs="Arial"/>
          <w:sz w:val="22"/>
          <w:szCs w:val="22"/>
        </w:rPr>
        <w:lastRenderedPageBreak/>
        <w:t>La prescripción ordinaria será de dos años y empezará a correr desde el momento en que el interesado haya tenido o debido tener conocimiento del hecho que da base a la acción.</w:t>
      </w:r>
    </w:p>
    <w:p w14:paraId="02FF5CCA" w14:textId="77777777" w:rsidR="00D67314" w:rsidRPr="00877866" w:rsidRDefault="00D67314" w:rsidP="00877866">
      <w:pPr>
        <w:pStyle w:val="NormalWeb"/>
        <w:numPr>
          <w:ilvl w:val="0"/>
          <w:numId w:val="73"/>
        </w:numPr>
        <w:shd w:val="clear" w:color="auto" w:fill="FFFFFF"/>
        <w:spacing w:after="160" w:afterAutospacing="0"/>
        <w:jc w:val="both"/>
        <w:rPr>
          <w:rFonts w:ascii="Arial" w:hAnsi="Arial" w:cs="Arial"/>
          <w:sz w:val="22"/>
          <w:szCs w:val="22"/>
        </w:rPr>
      </w:pPr>
      <w:r w:rsidRPr="00877866">
        <w:rPr>
          <w:rFonts w:ascii="Arial" w:hAnsi="Arial" w:cs="Arial"/>
          <w:sz w:val="22"/>
          <w:szCs w:val="22"/>
        </w:rPr>
        <w:t>La prescripción extraordinaria será de cinco años, correrá contra toda clase de personas y empezará a contarse desde el momento en que nace el respectivo derecho.</w:t>
      </w:r>
    </w:p>
    <w:p w14:paraId="1FDD3714" w14:textId="0BF0AE2A" w:rsidR="00D67314" w:rsidRPr="00877866" w:rsidRDefault="00D67314" w:rsidP="00877866">
      <w:pPr>
        <w:pStyle w:val="NormalWeb"/>
        <w:shd w:val="clear" w:color="auto" w:fill="FFFFFF"/>
        <w:jc w:val="both"/>
        <w:rPr>
          <w:rFonts w:ascii="Arial" w:hAnsi="Arial" w:cs="Arial"/>
          <w:sz w:val="22"/>
          <w:szCs w:val="22"/>
        </w:rPr>
      </w:pPr>
      <w:r w:rsidRPr="00877866">
        <w:rPr>
          <w:rFonts w:ascii="Arial" w:hAnsi="Arial" w:cs="Arial"/>
          <w:sz w:val="22"/>
          <w:szCs w:val="22"/>
        </w:rPr>
        <w:t>Estos términos no pueden ser modificados por las partes.</w:t>
      </w:r>
    </w:p>
    <w:p w14:paraId="27D7211B" w14:textId="77777777" w:rsidR="00520265" w:rsidRPr="00877866" w:rsidRDefault="00D67314" w:rsidP="00877866">
      <w:pPr>
        <w:pStyle w:val="Ttulo1"/>
        <w:numPr>
          <w:ilvl w:val="1"/>
          <w:numId w:val="5"/>
        </w:numPr>
        <w:spacing w:line="240" w:lineRule="auto"/>
        <w:jc w:val="both"/>
        <w:rPr>
          <w:rFonts w:cs="Arial"/>
          <w:iCs/>
          <w:sz w:val="22"/>
          <w:szCs w:val="22"/>
        </w:rPr>
      </w:pPr>
      <w:bookmarkStart w:id="154" w:name="_Toc144131031"/>
      <w:r w:rsidRPr="00877866">
        <w:rPr>
          <w:rFonts w:cs="Arial"/>
          <w:iCs/>
          <w:sz w:val="22"/>
          <w:szCs w:val="22"/>
        </w:rPr>
        <w:t>Aviso del siniestro</w:t>
      </w:r>
      <w:bookmarkEnd w:id="154"/>
    </w:p>
    <w:p w14:paraId="1618C14C" w14:textId="4A7EDED9" w:rsidR="00326058" w:rsidRPr="00877866" w:rsidRDefault="00D67314" w:rsidP="00877866">
      <w:pPr>
        <w:pStyle w:val="NormalWeb"/>
        <w:shd w:val="clear" w:color="auto" w:fill="FFFFFF"/>
        <w:ind w:left="20"/>
        <w:jc w:val="both"/>
        <w:rPr>
          <w:rFonts w:ascii="Arial" w:hAnsi="Arial" w:cs="Arial"/>
          <w:sz w:val="22"/>
          <w:szCs w:val="22"/>
        </w:rPr>
      </w:pPr>
      <w:r w:rsidRPr="00877866">
        <w:rPr>
          <w:rFonts w:ascii="Arial" w:hAnsi="Arial" w:cs="Arial"/>
          <w:sz w:val="22"/>
          <w:szCs w:val="22"/>
        </w:rPr>
        <w:t xml:space="preserve">Ante la ocurrencia de eventos accidentales, súbitos e imprevistos que afecten la integridad de uno o varios bienes o intereses asegurables, </w:t>
      </w:r>
      <w:r w:rsidRPr="00877866">
        <w:rPr>
          <w:rFonts w:ascii="Arial" w:hAnsi="Arial" w:cs="Arial"/>
          <w:b/>
          <w:bCs/>
          <w:sz w:val="22"/>
          <w:szCs w:val="22"/>
        </w:rPr>
        <w:t>el servidor responsable del bien o el que conozca del evento</w:t>
      </w:r>
      <w:r w:rsidRPr="00877866">
        <w:rPr>
          <w:rFonts w:ascii="Arial" w:hAnsi="Arial" w:cs="Arial"/>
          <w:sz w:val="22"/>
          <w:szCs w:val="22"/>
        </w:rPr>
        <w:t xml:space="preserve">, </w:t>
      </w:r>
      <w:r w:rsidRPr="00877866">
        <w:rPr>
          <w:rFonts w:ascii="Arial" w:hAnsi="Arial" w:cs="Arial"/>
          <w:b/>
          <w:bCs/>
          <w:sz w:val="22"/>
          <w:szCs w:val="22"/>
        </w:rPr>
        <w:t>debe avisar el siniestro y suministrar informe de siniestro declarando las circunstancias de tiempo (cuándo), modo (cómo) y lugar (dónde) de los hechos</w:t>
      </w:r>
      <w:r w:rsidRPr="00877866">
        <w:rPr>
          <w:rFonts w:ascii="Arial" w:hAnsi="Arial" w:cs="Arial"/>
          <w:sz w:val="22"/>
          <w:szCs w:val="22"/>
        </w:rPr>
        <w:t xml:space="preserve">, y relacionando el detalle de las afectaciones ocasionadas a los intereses amparados, así como suministrando celular y correo electrónico de contacto. </w:t>
      </w:r>
      <w:bookmarkStart w:id="155" w:name="_Toc90256438"/>
      <w:bookmarkEnd w:id="0"/>
    </w:p>
    <w:p w14:paraId="7E539397" w14:textId="2898C108" w:rsidR="00D67314" w:rsidRPr="00877866" w:rsidRDefault="00326058" w:rsidP="00877866">
      <w:pPr>
        <w:pStyle w:val="Ttulo1"/>
        <w:numPr>
          <w:ilvl w:val="1"/>
          <w:numId w:val="5"/>
        </w:numPr>
        <w:spacing w:line="240" w:lineRule="auto"/>
        <w:jc w:val="both"/>
        <w:rPr>
          <w:rFonts w:cs="Arial"/>
          <w:bCs/>
          <w:sz w:val="22"/>
          <w:szCs w:val="22"/>
        </w:rPr>
      </w:pPr>
      <w:r w:rsidRPr="00877866">
        <w:rPr>
          <w:rFonts w:cs="Arial"/>
          <w:iCs/>
          <w:sz w:val="22"/>
          <w:szCs w:val="22"/>
        </w:rPr>
        <w:t xml:space="preserve"> </w:t>
      </w:r>
      <w:bookmarkStart w:id="156" w:name="_Toc144131032"/>
      <w:r w:rsidR="00D67314" w:rsidRPr="00877866">
        <w:rPr>
          <w:rFonts w:cs="Arial"/>
          <w:bCs/>
          <w:sz w:val="22"/>
          <w:szCs w:val="22"/>
        </w:rPr>
        <w:t>Implicaciones</w:t>
      </w:r>
      <w:r w:rsidRPr="00877866">
        <w:rPr>
          <w:rFonts w:cs="Arial"/>
          <w:bCs/>
          <w:sz w:val="22"/>
          <w:szCs w:val="22"/>
        </w:rPr>
        <w:t xml:space="preserve"> Institucionales derivadas de la siniestralidad.</w:t>
      </w:r>
      <w:bookmarkEnd w:id="156"/>
    </w:p>
    <w:p w14:paraId="7EB95BEE" w14:textId="77777777" w:rsidR="00326058" w:rsidRPr="00877866" w:rsidRDefault="00326058" w:rsidP="00877866">
      <w:pPr>
        <w:pStyle w:val="Prrafodelista"/>
        <w:numPr>
          <w:ilvl w:val="0"/>
          <w:numId w:val="74"/>
        </w:numPr>
        <w:autoSpaceDE w:val="0"/>
        <w:autoSpaceDN w:val="0"/>
        <w:adjustRightInd w:val="0"/>
        <w:spacing w:line="240" w:lineRule="auto"/>
        <w:ind w:left="1100"/>
        <w:jc w:val="both"/>
        <w:rPr>
          <w:rFonts w:ascii="Arial" w:eastAsia="Times New Roman" w:hAnsi="Arial" w:cs="Arial"/>
          <w:lang w:eastAsia="es-CO"/>
        </w:rPr>
      </w:pPr>
    </w:p>
    <w:p w14:paraId="48B0A15C" w14:textId="0037FB89" w:rsidR="00DC54F3" w:rsidRPr="00877866" w:rsidRDefault="00D67314" w:rsidP="00877866">
      <w:pPr>
        <w:pStyle w:val="Prrafodelista"/>
        <w:numPr>
          <w:ilvl w:val="0"/>
          <w:numId w:val="74"/>
        </w:numPr>
        <w:autoSpaceDE w:val="0"/>
        <w:autoSpaceDN w:val="0"/>
        <w:adjustRightInd w:val="0"/>
        <w:spacing w:line="240" w:lineRule="auto"/>
        <w:ind w:left="1100"/>
        <w:jc w:val="both"/>
        <w:rPr>
          <w:rFonts w:ascii="Arial" w:eastAsia="Times New Roman" w:hAnsi="Arial" w:cs="Arial"/>
          <w:lang w:eastAsia="es-CO"/>
        </w:rPr>
      </w:pPr>
      <w:r w:rsidRPr="00877866">
        <w:rPr>
          <w:rFonts w:ascii="Arial" w:eastAsia="Times New Roman" w:hAnsi="Arial" w:cs="Arial"/>
          <w:lang w:eastAsia="es-CO"/>
        </w:rPr>
        <w:t>Por la falta de un aviso oportuno, el asegurador puede deducir de la indemnización los perjuicios que le cause dicho incumplimiento, según el artículo 1078 del Código de Comercio</w:t>
      </w:r>
    </w:p>
    <w:p w14:paraId="3C802B85" w14:textId="77777777" w:rsidR="00474288" w:rsidRPr="00877866" w:rsidRDefault="00474288" w:rsidP="00877866">
      <w:pPr>
        <w:pStyle w:val="Prrafodelista"/>
        <w:autoSpaceDE w:val="0"/>
        <w:autoSpaceDN w:val="0"/>
        <w:adjustRightInd w:val="0"/>
        <w:spacing w:line="240" w:lineRule="auto"/>
        <w:ind w:left="1100"/>
        <w:jc w:val="both"/>
        <w:rPr>
          <w:rFonts w:ascii="Arial" w:eastAsia="Times New Roman" w:hAnsi="Arial" w:cs="Arial"/>
          <w:lang w:eastAsia="es-CO"/>
        </w:rPr>
      </w:pPr>
    </w:p>
    <w:p w14:paraId="00AF79F2" w14:textId="77777777" w:rsidR="00DC54F3" w:rsidRPr="00877866" w:rsidRDefault="00DC54F3" w:rsidP="00877866">
      <w:pPr>
        <w:pStyle w:val="Prrafodelista"/>
        <w:numPr>
          <w:ilvl w:val="0"/>
          <w:numId w:val="74"/>
        </w:numPr>
        <w:autoSpaceDE w:val="0"/>
        <w:autoSpaceDN w:val="0"/>
        <w:adjustRightInd w:val="0"/>
        <w:spacing w:line="240" w:lineRule="auto"/>
        <w:ind w:left="1100"/>
        <w:jc w:val="both"/>
        <w:rPr>
          <w:rFonts w:ascii="Arial" w:eastAsia="Times New Roman" w:hAnsi="Arial" w:cs="Arial"/>
          <w:lang w:eastAsia="es-CO"/>
        </w:rPr>
      </w:pPr>
      <w:r w:rsidRPr="00877866">
        <w:rPr>
          <w:rFonts w:ascii="Arial" w:hAnsi="Arial" w:cs="Arial"/>
        </w:rPr>
        <w:t xml:space="preserve">El aviso de siniestro debe ser efectuado en el menor tiempo posible con el fin de obtener prontamente el resarcimiento de los daños y evitar o minimizar la afectación del servicio que se pudiera dar con ocasión del evento. </w:t>
      </w:r>
    </w:p>
    <w:p w14:paraId="01BDA9F2" w14:textId="77777777" w:rsidR="00474288" w:rsidRPr="00877866" w:rsidRDefault="00474288" w:rsidP="00877866">
      <w:pPr>
        <w:pStyle w:val="Prrafodelista"/>
        <w:autoSpaceDE w:val="0"/>
        <w:autoSpaceDN w:val="0"/>
        <w:adjustRightInd w:val="0"/>
        <w:spacing w:line="240" w:lineRule="auto"/>
        <w:ind w:left="1100"/>
        <w:jc w:val="both"/>
        <w:rPr>
          <w:rFonts w:ascii="Arial" w:eastAsia="Times New Roman" w:hAnsi="Arial" w:cs="Arial"/>
          <w:lang w:eastAsia="es-CO"/>
        </w:rPr>
      </w:pPr>
    </w:p>
    <w:p w14:paraId="1F373828" w14:textId="09853DB3" w:rsidR="00DC54F3" w:rsidRPr="00877866" w:rsidRDefault="00DC54F3" w:rsidP="00877866">
      <w:pPr>
        <w:pStyle w:val="Prrafodelista"/>
        <w:numPr>
          <w:ilvl w:val="0"/>
          <w:numId w:val="74"/>
        </w:numPr>
        <w:autoSpaceDE w:val="0"/>
        <w:autoSpaceDN w:val="0"/>
        <w:adjustRightInd w:val="0"/>
        <w:spacing w:line="240" w:lineRule="auto"/>
        <w:ind w:left="1100"/>
        <w:jc w:val="both"/>
        <w:rPr>
          <w:rFonts w:ascii="Arial" w:eastAsia="Times New Roman" w:hAnsi="Arial" w:cs="Arial"/>
          <w:lang w:eastAsia="es-CO"/>
        </w:rPr>
      </w:pPr>
      <w:r w:rsidRPr="00877866">
        <w:rPr>
          <w:rFonts w:ascii="Arial" w:hAnsi="Arial" w:cs="Arial"/>
        </w:rPr>
        <w:t xml:space="preserve">La demora en avisar la ocurrencia de un siniestro podría generar la declaración de objeción por prescripción, el aumento injustificado de la pérdida no reconocido por la aseguradora, variaciones en la determinación de la cuantía de la pérdida por movimientos del mercado, demoras en la obtención del valor disponible y por lo tanto en la recuperación del patrimonio de la Entidad, entre otras situaciones que podrían dar origen a investigaciones disciplinarias y posibles sanciones. </w:t>
      </w:r>
    </w:p>
    <w:p w14:paraId="48A001BF" w14:textId="77777777" w:rsidR="00DC54F3" w:rsidRPr="00877866" w:rsidRDefault="00DC54F3" w:rsidP="00877866">
      <w:pPr>
        <w:pStyle w:val="Prrafodelista"/>
        <w:autoSpaceDE w:val="0"/>
        <w:autoSpaceDN w:val="0"/>
        <w:adjustRightInd w:val="0"/>
        <w:spacing w:line="240" w:lineRule="auto"/>
        <w:ind w:left="1100"/>
        <w:jc w:val="both"/>
        <w:rPr>
          <w:rFonts w:ascii="Arial" w:hAnsi="Arial" w:cs="Arial"/>
        </w:rPr>
      </w:pPr>
    </w:p>
    <w:p w14:paraId="7731C2F5" w14:textId="77777777" w:rsidR="00F713E3" w:rsidRPr="00877866" w:rsidRDefault="00DC54F3" w:rsidP="00877866">
      <w:pPr>
        <w:pStyle w:val="Prrafodelista"/>
        <w:autoSpaceDE w:val="0"/>
        <w:autoSpaceDN w:val="0"/>
        <w:adjustRightInd w:val="0"/>
        <w:spacing w:line="240" w:lineRule="auto"/>
        <w:ind w:left="1100"/>
        <w:jc w:val="both"/>
        <w:rPr>
          <w:rFonts w:ascii="Arial" w:hAnsi="Arial" w:cs="Arial"/>
        </w:rPr>
      </w:pPr>
      <w:r w:rsidRPr="00877866">
        <w:rPr>
          <w:rFonts w:ascii="Arial" w:hAnsi="Arial" w:cs="Arial"/>
          <w:b/>
          <w:bCs/>
        </w:rPr>
        <w:t>Nota:</w:t>
      </w:r>
      <w:r w:rsidRPr="00877866">
        <w:rPr>
          <w:rFonts w:ascii="Arial" w:hAnsi="Arial" w:cs="Arial"/>
        </w:rPr>
        <w:t xml:space="preserve"> Las reclamaciones por siniestros que afectan las pólizas Vida Grupo, Responsabilidad Civil Extracontractual, Responsabilidad Civil Servidores Públicos, amparos RC y Cumplimiento, son efectuadas por los terceros beneficiarios del seguro, sobre quienes recae la obligación del aviso de siniestro, demostración de su ocurrencia y cuantía de la pérdida.</w:t>
      </w:r>
    </w:p>
    <w:p w14:paraId="43A85CCE" w14:textId="77777777" w:rsidR="0028566B" w:rsidRPr="00877866" w:rsidRDefault="0028566B" w:rsidP="00877866">
      <w:pPr>
        <w:pStyle w:val="Prrafodelista"/>
        <w:autoSpaceDE w:val="0"/>
        <w:autoSpaceDN w:val="0"/>
        <w:adjustRightInd w:val="0"/>
        <w:spacing w:line="240" w:lineRule="auto"/>
        <w:ind w:left="1100"/>
        <w:jc w:val="both"/>
        <w:rPr>
          <w:rFonts w:ascii="Arial" w:hAnsi="Arial" w:cs="Arial"/>
        </w:rPr>
      </w:pPr>
    </w:p>
    <w:p w14:paraId="609DEB1F" w14:textId="71B3E0C8" w:rsidR="00B916C5" w:rsidRPr="00877866" w:rsidRDefault="00B916C5" w:rsidP="00877866">
      <w:pPr>
        <w:pStyle w:val="Ttulo1"/>
        <w:numPr>
          <w:ilvl w:val="1"/>
          <w:numId w:val="5"/>
        </w:numPr>
        <w:spacing w:line="240" w:lineRule="auto"/>
        <w:jc w:val="both"/>
        <w:rPr>
          <w:rFonts w:cs="Arial"/>
          <w:iCs/>
          <w:sz w:val="22"/>
          <w:szCs w:val="22"/>
        </w:rPr>
      </w:pPr>
      <w:bookmarkStart w:id="157" w:name="_Toc144131033"/>
      <w:r w:rsidRPr="00877866">
        <w:rPr>
          <w:rFonts w:cs="Arial"/>
          <w:iCs/>
          <w:sz w:val="22"/>
          <w:szCs w:val="22"/>
        </w:rPr>
        <w:t>Documentos para el trámite de atención de siniestros:</w:t>
      </w:r>
      <w:bookmarkEnd w:id="157"/>
    </w:p>
    <w:p w14:paraId="1D26C1C0" w14:textId="78078EEC" w:rsidR="00B916C5" w:rsidRPr="00877866" w:rsidRDefault="00B916C5" w:rsidP="00877866">
      <w:pPr>
        <w:spacing w:line="240" w:lineRule="auto"/>
        <w:jc w:val="both"/>
        <w:rPr>
          <w:rFonts w:ascii="Arial" w:hAnsi="Arial" w:cs="Arial"/>
        </w:rPr>
      </w:pPr>
      <w:r w:rsidRPr="00877866">
        <w:rPr>
          <w:rFonts w:ascii="Arial" w:hAnsi="Arial" w:cs="Arial"/>
        </w:rPr>
        <w:t>Para efecto de la atención de las reclamaciones y dadas las características y estadísticas del comportamiento siniestral de la ENTIDAD se requiere una atención ágil y resolución oportuna de las reclamaciones.</w:t>
      </w:r>
    </w:p>
    <w:p w14:paraId="5606412A" w14:textId="66AF6B4B" w:rsidR="00B916C5" w:rsidRPr="00877866" w:rsidRDefault="00B916C5" w:rsidP="00877866">
      <w:pPr>
        <w:spacing w:line="240" w:lineRule="auto"/>
        <w:jc w:val="both"/>
        <w:rPr>
          <w:rFonts w:ascii="Arial" w:hAnsi="Arial" w:cs="Arial"/>
        </w:rPr>
      </w:pPr>
      <w:r w:rsidRPr="00877866">
        <w:rPr>
          <w:rFonts w:ascii="Arial" w:hAnsi="Arial" w:cs="Arial"/>
        </w:rPr>
        <w:lastRenderedPageBreak/>
        <w:t>Para este efecto la Aseguradora tendrá en cuenta que además del aviso que debe realizar la UAECOB a través de su INTERMEDIARIO DE SEGUROS, dentro de los términos establecidos para cada póliza, los únicos documentos requeridos por la Aseguradora para cada caso serán:</w:t>
      </w:r>
    </w:p>
    <w:p w14:paraId="09388AC5" w14:textId="0006AF65" w:rsidR="00B916C5" w:rsidRPr="00877866" w:rsidRDefault="00B916C5" w:rsidP="00877866">
      <w:pPr>
        <w:pStyle w:val="Ttulo1"/>
        <w:numPr>
          <w:ilvl w:val="2"/>
          <w:numId w:val="109"/>
        </w:numPr>
        <w:spacing w:line="240" w:lineRule="auto"/>
        <w:jc w:val="both"/>
        <w:rPr>
          <w:rFonts w:cs="Arial"/>
          <w:iCs/>
          <w:sz w:val="22"/>
          <w:szCs w:val="22"/>
        </w:rPr>
      </w:pPr>
      <w:bookmarkStart w:id="158" w:name="_Toc144131034"/>
      <w:r w:rsidRPr="00877866">
        <w:rPr>
          <w:rFonts w:cs="Arial"/>
          <w:iCs/>
          <w:sz w:val="22"/>
          <w:szCs w:val="22"/>
        </w:rPr>
        <w:t>Seguro de Todo Riesgo Daños Materiales</w:t>
      </w:r>
      <w:bookmarkEnd w:id="158"/>
    </w:p>
    <w:p w14:paraId="2C87CED2" w14:textId="6D104F53" w:rsidR="00B916C5" w:rsidRPr="00877866" w:rsidRDefault="00B916C5" w:rsidP="00877866">
      <w:pPr>
        <w:pStyle w:val="Prrafodelista"/>
        <w:numPr>
          <w:ilvl w:val="0"/>
          <w:numId w:val="79"/>
        </w:numPr>
        <w:spacing w:line="240" w:lineRule="auto"/>
        <w:rPr>
          <w:rFonts w:ascii="Arial" w:hAnsi="Arial" w:cs="Arial"/>
          <w:b/>
          <w:bCs/>
          <w:iCs/>
        </w:rPr>
      </w:pPr>
      <w:r w:rsidRPr="00877866">
        <w:rPr>
          <w:rFonts w:ascii="Arial" w:hAnsi="Arial" w:cs="Arial"/>
          <w:b/>
          <w:bCs/>
          <w:iCs/>
        </w:rPr>
        <w:t>Pérdida y/o daños materiales:</w:t>
      </w:r>
    </w:p>
    <w:p w14:paraId="76F48786" w14:textId="77777777" w:rsidR="00B916C5" w:rsidRPr="00877866" w:rsidRDefault="00B916C5" w:rsidP="00877866">
      <w:pPr>
        <w:pStyle w:val="Prrafodelista"/>
        <w:spacing w:line="240" w:lineRule="auto"/>
        <w:rPr>
          <w:rFonts w:ascii="Arial" w:hAnsi="Arial" w:cs="Arial"/>
          <w:b/>
          <w:bCs/>
          <w:iCs/>
        </w:rPr>
      </w:pPr>
    </w:p>
    <w:p w14:paraId="2EF55261" w14:textId="465EF445" w:rsidR="00B916C5" w:rsidRPr="00877866" w:rsidRDefault="00B916C5" w:rsidP="00877866">
      <w:pPr>
        <w:pStyle w:val="Prrafodelista"/>
        <w:numPr>
          <w:ilvl w:val="0"/>
          <w:numId w:val="80"/>
        </w:numPr>
        <w:spacing w:line="240" w:lineRule="auto"/>
        <w:jc w:val="both"/>
        <w:rPr>
          <w:rFonts w:ascii="Arial" w:hAnsi="Arial" w:cs="Arial"/>
        </w:rPr>
      </w:pPr>
      <w:r w:rsidRPr="00877866">
        <w:rPr>
          <w:rFonts w:ascii="Arial" w:hAnsi="Arial" w:cs="Arial"/>
        </w:rPr>
        <w:t>Informe técnico del origen de los daños (indicando las circunstancias de tiempo, modo y lugar) y/o informe del cuerpo de bomberos, según la causa de los daños materiales.</w:t>
      </w:r>
    </w:p>
    <w:p w14:paraId="146621C4" w14:textId="77777777" w:rsidR="00B916C5" w:rsidRPr="00877866" w:rsidRDefault="00B916C5" w:rsidP="00877866">
      <w:pPr>
        <w:pStyle w:val="Prrafodelista"/>
        <w:numPr>
          <w:ilvl w:val="0"/>
          <w:numId w:val="80"/>
        </w:numPr>
        <w:spacing w:line="240" w:lineRule="auto"/>
        <w:jc w:val="both"/>
        <w:rPr>
          <w:rFonts w:ascii="Arial" w:hAnsi="Arial" w:cs="Arial"/>
        </w:rPr>
      </w:pPr>
      <w:r w:rsidRPr="00877866">
        <w:rPr>
          <w:rFonts w:ascii="Arial" w:hAnsi="Arial" w:cs="Arial"/>
        </w:rPr>
        <w:t>Copia factura de adquisición del bien afectado y/o registro de ingreso al almacén (devolutivo del almacén) o el Acta de entrega de los bienes por parte de otras entidades a la entidad, que acredite la propiedad del bien.</w:t>
      </w:r>
    </w:p>
    <w:p w14:paraId="2D2A1D78" w14:textId="77777777" w:rsidR="00B916C5" w:rsidRPr="00877866" w:rsidRDefault="00B916C5" w:rsidP="00877866">
      <w:pPr>
        <w:spacing w:line="240" w:lineRule="auto"/>
        <w:jc w:val="both"/>
        <w:rPr>
          <w:rFonts w:ascii="Arial" w:hAnsi="Arial" w:cs="Arial"/>
        </w:rPr>
      </w:pPr>
    </w:p>
    <w:p w14:paraId="34DC6E60" w14:textId="49DCA4E6" w:rsidR="00B916C5" w:rsidRPr="00877866" w:rsidRDefault="00B916C5" w:rsidP="00877866">
      <w:pPr>
        <w:pStyle w:val="Prrafodelista"/>
        <w:numPr>
          <w:ilvl w:val="0"/>
          <w:numId w:val="80"/>
        </w:numPr>
        <w:spacing w:line="240" w:lineRule="auto"/>
        <w:jc w:val="both"/>
        <w:rPr>
          <w:rFonts w:ascii="Arial" w:hAnsi="Arial" w:cs="Arial"/>
        </w:rPr>
      </w:pPr>
      <w:r w:rsidRPr="00877866">
        <w:rPr>
          <w:rFonts w:ascii="Arial" w:hAnsi="Arial" w:cs="Arial"/>
        </w:rPr>
        <w:t>Una cotización (Incluyendo materiales y mano de obra), del valor de reparación y/o reposición de las obras civiles o del bien o bienes afectados, deben ser del mismo tipo, clase y naturaleza o en su defecto de un modelo similar.</w:t>
      </w:r>
    </w:p>
    <w:p w14:paraId="4C54E9A6" w14:textId="398ACB75" w:rsidR="00B916C5" w:rsidRPr="00877866" w:rsidRDefault="00B916C5" w:rsidP="00877866">
      <w:pPr>
        <w:pStyle w:val="Prrafodelista"/>
        <w:numPr>
          <w:ilvl w:val="0"/>
          <w:numId w:val="80"/>
        </w:numPr>
        <w:spacing w:line="240" w:lineRule="auto"/>
        <w:jc w:val="both"/>
        <w:rPr>
          <w:rFonts w:ascii="Arial" w:hAnsi="Arial" w:cs="Arial"/>
        </w:rPr>
      </w:pPr>
      <w:r w:rsidRPr="00877866">
        <w:rPr>
          <w:rFonts w:ascii="Arial" w:hAnsi="Arial" w:cs="Arial"/>
        </w:rPr>
        <w:t>En caso de Asonada o Actos Mal Intencionados de Terceros, copia de la Denuncia ante autoridad competente sobre el hecho objeto de la reclamación, que indique claramente las circunstancias de modo, tiempo y lugar de los hechos.</w:t>
      </w:r>
    </w:p>
    <w:p w14:paraId="7551727B" w14:textId="77777777" w:rsidR="00B916C5" w:rsidRPr="00877866" w:rsidRDefault="00B916C5" w:rsidP="00877866">
      <w:pPr>
        <w:pStyle w:val="Prrafodelista"/>
        <w:spacing w:line="240" w:lineRule="auto"/>
        <w:rPr>
          <w:rFonts w:ascii="Arial" w:hAnsi="Arial" w:cs="Arial"/>
          <w:b/>
          <w:bCs/>
          <w:iCs/>
        </w:rPr>
      </w:pPr>
    </w:p>
    <w:p w14:paraId="709457DF" w14:textId="563D854F" w:rsidR="00B916C5" w:rsidRPr="00877866" w:rsidRDefault="00B916C5" w:rsidP="00877866">
      <w:pPr>
        <w:pStyle w:val="Prrafodelista"/>
        <w:numPr>
          <w:ilvl w:val="0"/>
          <w:numId w:val="79"/>
        </w:numPr>
        <w:spacing w:line="240" w:lineRule="auto"/>
        <w:rPr>
          <w:rFonts w:ascii="Arial" w:hAnsi="Arial" w:cs="Arial"/>
          <w:b/>
          <w:bCs/>
          <w:iCs/>
        </w:rPr>
      </w:pPr>
      <w:r w:rsidRPr="00877866">
        <w:rPr>
          <w:rFonts w:ascii="Arial" w:hAnsi="Arial" w:cs="Arial"/>
          <w:b/>
          <w:bCs/>
          <w:iCs/>
        </w:rPr>
        <w:t>Pérdida y/o daños por hurto:</w:t>
      </w:r>
    </w:p>
    <w:p w14:paraId="05FC0CA9" w14:textId="77777777" w:rsidR="00B916C5" w:rsidRPr="00877866" w:rsidRDefault="00B916C5" w:rsidP="00877866">
      <w:pPr>
        <w:pStyle w:val="Prrafodelista"/>
        <w:spacing w:line="240" w:lineRule="auto"/>
        <w:jc w:val="both"/>
        <w:rPr>
          <w:rFonts w:ascii="Arial" w:hAnsi="Arial" w:cs="Arial"/>
        </w:rPr>
      </w:pPr>
    </w:p>
    <w:p w14:paraId="5AFF7B86" w14:textId="4C9A59E7" w:rsidR="00B916C5" w:rsidRPr="00877866" w:rsidRDefault="00B916C5" w:rsidP="00877866">
      <w:pPr>
        <w:pStyle w:val="Prrafodelista"/>
        <w:numPr>
          <w:ilvl w:val="0"/>
          <w:numId w:val="80"/>
        </w:numPr>
        <w:spacing w:line="240" w:lineRule="auto"/>
        <w:jc w:val="both"/>
        <w:rPr>
          <w:rFonts w:ascii="Arial" w:hAnsi="Arial" w:cs="Arial"/>
        </w:rPr>
      </w:pPr>
      <w:r w:rsidRPr="00877866">
        <w:rPr>
          <w:rFonts w:ascii="Arial" w:hAnsi="Arial" w:cs="Arial"/>
        </w:rPr>
        <w:t>Informe de la Entidad indicando las circunstancias de tiempo, modo y lugar de los hechos.</w:t>
      </w:r>
    </w:p>
    <w:p w14:paraId="1632AE01" w14:textId="77777777" w:rsidR="00B916C5" w:rsidRPr="00877866" w:rsidRDefault="00B916C5" w:rsidP="00877866">
      <w:pPr>
        <w:pStyle w:val="Prrafodelista"/>
        <w:numPr>
          <w:ilvl w:val="0"/>
          <w:numId w:val="80"/>
        </w:numPr>
        <w:spacing w:line="240" w:lineRule="auto"/>
        <w:jc w:val="both"/>
        <w:rPr>
          <w:rFonts w:ascii="Arial" w:hAnsi="Arial" w:cs="Arial"/>
        </w:rPr>
      </w:pPr>
      <w:r w:rsidRPr="00877866">
        <w:rPr>
          <w:rFonts w:ascii="Arial" w:hAnsi="Arial" w:cs="Arial"/>
        </w:rPr>
        <w:t>Copia factura de adquisición del bien afectado y/o registro de ingreso al almacén (devolutivo del almacén) o el Acta de entrega de los bienes por parte de otras entidades a la entidad, que acredite el interés asegurable del bien.</w:t>
      </w:r>
    </w:p>
    <w:p w14:paraId="35302995" w14:textId="43645871" w:rsidR="00B916C5" w:rsidRPr="00877866" w:rsidRDefault="00B916C5" w:rsidP="00877866">
      <w:pPr>
        <w:pStyle w:val="Prrafodelista"/>
        <w:numPr>
          <w:ilvl w:val="0"/>
          <w:numId w:val="80"/>
        </w:numPr>
        <w:spacing w:line="240" w:lineRule="auto"/>
        <w:jc w:val="both"/>
        <w:rPr>
          <w:rFonts w:ascii="Arial" w:hAnsi="Arial" w:cs="Arial"/>
        </w:rPr>
      </w:pPr>
      <w:r w:rsidRPr="00877866">
        <w:rPr>
          <w:rFonts w:ascii="Arial" w:hAnsi="Arial" w:cs="Arial"/>
        </w:rPr>
        <w:t>Copia Denuncia Penal instaurada ante la autoridad competente en donde se manifiesten las circunstancias de modo, tiempo y lugar de los hechos.</w:t>
      </w:r>
    </w:p>
    <w:p w14:paraId="18B97A63" w14:textId="4B30A257" w:rsidR="00B916C5" w:rsidRPr="00877866" w:rsidRDefault="00B916C5" w:rsidP="00877866">
      <w:pPr>
        <w:pStyle w:val="Prrafodelista"/>
        <w:numPr>
          <w:ilvl w:val="0"/>
          <w:numId w:val="80"/>
        </w:numPr>
        <w:spacing w:line="240" w:lineRule="auto"/>
        <w:jc w:val="both"/>
        <w:rPr>
          <w:rFonts w:ascii="Arial" w:hAnsi="Arial" w:cs="Arial"/>
        </w:rPr>
      </w:pPr>
      <w:r w:rsidRPr="00877866">
        <w:rPr>
          <w:rFonts w:ascii="Arial" w:hAnsi="Arial" w:cs="Arial"/>
        </w:rPr>
        <w:t>Dos COTIZACIONES de los bienes afectados que deben ser del mismo tipo, clase y naturaleza o en su defecto de un modelo similar.</w:t>
      </w:r>
    </w:p>
    <w:p w14:paraId="23A6B86C" w14:textId="77777777" w:rsidR="00B916C5" w:rsidRPr="00877866" w:rsidRDefault="00B916C5" w:rsidP="00877866">
      <w:pPr>
        <w:pStyle w:val="Prrafodelista"/>
        <w:spacing w:line="240" w:lineRule="auto"/>
        <w:jc w:val="both"/>
        <w:rPr>
          <w:rFonts w:ascii="Arial" w:hAnsi="Arial" w:cs="Arial"/>
        </w:rPr>
      </w:pPr>
    </w:p>
    <w:p w14:paraId="6C3AEC49" w14:textId="296421F0" w:rsidR="00B916C5" w:rsidRPr="00877866" w:rsidRDefault="00B916C5" w:rsidP="00877866">
      <w:pPr>
        <w:pStyle w:val="Prrafodelista"/>
        <w:numPr>
          <w:ilvl w:val="0"/>
          <w:numId w:val="79"/>
        </w:numPr>
        <w:spacing w:line="240" w:lineRule="auto"/>
        <w:rPr>
          <w:rFonts w:ascii="Arial" w:hAnsi="Arial" w:cs="Arial"/>
          <w:b/>
          <w:bCs/>
          <w:iCs/>
        </w:rPr>
      </w:pPr>
      <w:r w:rsidRPr="00877866">
        <w:rPr>
          <w:rFonts w:ascii="Arial" w:hAnsi="Arial" w:cs="Arial"/>
          <w:b/>
          <w:bCs/>
          <w:iCs/>
        </w:rPr>
        <w:t>Pérdida y/o daños de equipos electrónicos:</w:t>
      </w:r>
    </w:p>
    <w:p w14:paraId="04AD091B" w14:textId="77777777" w:rsidR="00B916C5" w:rsidRPr="00877866" w:rsidRDefault="00B916C5" w:rsidP="00877866">
      <w:pPr>
        <w:pStyle w:val="Prrafodelista"/>
        <w:spacing w:line="240" w:lineRule="auto"/>
        <w:rPr>
          <w:rFonts w:ascii="Arial" w:hAnsi="Arial" w:cs="Arial"/>
          <w:b/>
          <w:bCs/>
          <w:iCs/>
        </w:rPr>
      </w:pPr>
    </w:p>
    <w:p w14:paraId="0C6AA472" w14:textId="26B7CB13" w:rsidR="00B916C5" w:rsidRPr="00877866" w:rsidRDefault="00B916C5" w:rsidP="00877866">
      <w:pPr>
        <w:pStyle w:val="Prrafodelista"/>
        <w:numPr>
          <w:ilvl w:val="0"/>
          <w:numId w:val="80"/>
        </w:numPr>
        <w:spacing w:line="240" w:lineRule="auto"/>
        <w:jc w:val="both"/>
        <w:rPr>
          <w:rFonts w:ascii="Arial" w:hAnsi="Arial" w:cs="Arial"/>
        </w:rPr>
      </w:pPr>
      <w:r w:rsidRPr="00877866">
        <w:rPr>
          <w:rFonts w:ascii="Arial" w:hAnsi="Arial" w:cs="Arial"/>
        </w:rPr>
        <w:t>Informe técnico donde se especifique los daños del bien, indicando las circunstancias de tiempo, modo y lugar de los hechos.</w:t>
      </w:r>
    </w:p>
    <w:p w14:paraId="358E1EE0" w14:textId="5D2854F8" w:rsidR="00B916C5" w:rsidRPr="00877866" w:rsidRDefault="00B916C5" w:rsidP="00877866">
      <w:pPr>
        <w:pStyle w:val="Prrafodelista"/>
        <w:numPr>
          <w:ilvl w:val="0"/>
          <w:numId w:val="80"/>
        </w:numPr>
        <w:spacing w:line="240" w:lineRule="auto"/>
        <w:jc w:val="both"/>
        <w:rPr>
          <w:rFonts w:ascii="Arial" w:hAnsi="Arial" w:cs="Arial"/>
        </w:rPr>
      </w:pPr>
      <w:r w:rsidRPr="00877866">
        <w:rPr>
          <w:rFonts w:ascii="Arial" w:hAnsi="Arial" w:cs="Arial"/>
        </w:rPr>
        <w:t>Copia factura de adquisición del bien afectado y/o registro de ingreso al almacén (devolutivo del almacén) o el Acta de entrega de los bienes por parte de otras entidades a la Entidad, que acredite el interés asegurable del bien.</w:t>
      </w:r>
    </w:p>
    <w:p w14:paraId="371CD8D9" w14:textId="7055932C" w:rsidR="00B916C5" w:rsidRPr="00877866" w:rsidRDefault="00B916C5" w:rsidP="00877866">
      <w:pPr>
        <w:pStyle w:val="Prrafodelista"/>
        <w:numPr>
          <w:ilvl w:val="0"/>
          <w:numId w:val="80"/>
        </w:numPr>
        <w:spacing w:line="240" w:lineRule="auto"/>
        <w:jc w:val="both"/>
        <w:rPr>
          <w:rFonts w:ascii="Arial" w:hAnsi="Arial" w:cs="Arial"/>
        </w:rPr>
      </w:pPr>
      <w:r w:rsidRPr="00877866">
        <w:rPr>
          <w:rFonts w:ascii="Arial" w:hAnsi="Arial" w:cs="Arial"/>
        </w:rPr>
        <w:t>En caso de hurto o hurto calificado copia de la DENUNCIA PENAL instaurada ante la autoridad competente en donde se manifiesten las circunstancias de modo, tiempo y lugar de los hechos.</w:t>
      </w:r>
    </w:p>
    <w:p w14:paraId="6C497D78" w14:textId="79BB57DB" w:rsidR="00B916C5" w:rsidRPr="00877866" w:rsidRDefault="00B916C5" w:rsidP="00877866">
      <w:pPr>
        <w:pStyle w:val="Prrafodelista"/>
        <w:numPr>
          <w:ilvl w:val="0"/>
          <w:numId w:val="80"/>
        </w:numPr>
        <w:spacing w:line="240" w:lineRule="auto"/>
        <w:jc w:val="both"/>
        <w:rPr>
          <w:rFonts w:ascii="Arial" w:hAnsi="Arial" w:cs="Arial"/>
        </w:rPr>
      </w:pPr>
      <w:r w:rsidRPr="00877866">
        <w:rPr>
          <w:rFonts w:ascii="Arial" w:hAnsi="Arial" w:cs="Arial"/>
        </w:rPr>
        <w:t xml:space="preserve">Dos (2) cotizaciones del costo de la reparación de los daños, en caso de pérdida total dos (2) cotizaciones del valor de cada uno de los bienes afectados, que deben ser del mismo tipo, clase y naturaleza o en su defecto de un modelo similar. (En caso de presentarse inconvenientes con la </w:t>
      </w:r>
      <w:r w:rsidRPr="00877866">
        <w:rPr>
          <w:rFonts w:ascii="Arial" w:hAnsi="Arial" w:cs="Arial"/>
        </w:rPr>
        <w:lastRenderedPageBreak/>
        <w:t>consecución de las dos cotizaciones señaladas, el trámite del reclamo se adelantará con la única cotización aportada.)</w:t>
      </w:r>
    </w:p>
    <w:p w14:paraId="17CE9041" w14:textId="77777777" w:rsidR="00C07581" w:rsidRPr="00877866" w:rsidRDefault="00C07581" w:rsidP="00877866">
      <w:pPr>
        <w:pStyle w:val="Prrafodelista"/>
        <w:spacing w:line="240" w:lineRule="auto"/>
        <w:jc w:val="both"/>
        <w:rPr>
          <w:rFonts w:ascii="Arial" w:hAnsi="Arial" w:cs="Arial"/>
        </w:rPr>
      </w:pPr>
    </w:p>
    <w:p w14:paraId="169F8F65" w14:textId="5C51E4D3" w:rsidR="00B916C5" w:rsidRPr="00877866" w:rsidRDefault="00C07581" w:rsidP="00877866">
      <w:pPr>
        <w:pStyle w:val="Prrafodelista"/>
        <w:numPr>
          <w:ilvl w:val="0"/>
          <w:numId w:val="79"/>
        </w:numPr>
        <w:spacing w:line="240" w:lineRule="auto"/>
        <w:rPr>
          <w:rFonts w:ascii="Arial" w:hAnsi="Arial" w:cs="Arial"/>
          <w:b/>
          <w:bCs/>
          <w:iCs/>
        </w:rPr>
      </w:pPr>
      <w:r w:rsidRPr="00877866">
        <w:rPr>
          <w:rFonts w:ascii="Arial" w:hAnsi="Arial" w:cs="Arial"/>
          <w:b/>
          <w:bCs/>
          <w:iCs/>
        </w:rPr>
        <w:t>Pérdida y/o daños por rotura de maquinaría:</w:t>
      </w:r>
    </w:p>
    <w:p w14:paraId="6E14D7DF" w14:textId="77777777" w:rsidR="00C07581" w:rsidRPr="00877866" w:rsidRDefault="00C07581" w:rsidP="00877866">
      <w:pPr>
        <w:pStyle w:val="Prrafodelista"/>
        <w:spacing w:line="240" w:lineRule="auto"/>
        <w:rPr>
          <w:rFonts w:ascii="Arial" w:hAnsi="Arial" w:cs="Arial"/>
          <w:b/>
          <w:bCs/>
          <w:iCs/>
        </w:rPr>
      </w:pPr>
    </w:p>
    <w:p w14:paraId="5AF2F892" w14:textId="2F7EFB90" w:rsidR="00B916C5" w:rsidRPr="00877866" w:rsidRDefault="00B916C5" w:rsidP="00877866">
      <w:pPr>
        <w:pStyle w:val="Prrafodelista"/>
        <w:widowControl w:val="0"/>
        <w:numPr>
          <w:ilvl w:val="0"/>
          <w:numId w:val="81"/>
        </w:numPr>
        <w:tabs>
          <w:tab w:val="left" w:pos="975"/>
          <w:tab w:val="left" w:pos="976"/>
        </w:tabs>
        <w:autoSpaceDE w:val="0"/>
        <w:autoSpaceDN w:val="0"/>
        <w:spacing w:after="0" w:line="240" w:lineRule="auto"/>
        <w:contextualSpacing w:val="0"/>
        <w:jc w:val="both"/>
        <w:rPr>
          <w:rFonts w:ascii="Arial" w:hAnsi="Arial" w:cs="Arial"/>
        </w:rPr>
      </w:pPr>
      <w:r w:rsidRPr="00877866">
        <w:rPr>
          <w:rFonts w:ascii="Arial" w:hAnsi="Arial" w:cs="Arial"/>
        </w:rPr>
        <w:t>Informe técnico donde se especifique los daños ocasionados al bien, indicando las causas del daño o avería.</w:t>
      </w:r>
    </w:p>
    <w:p w14:paraId="72477343" w14:textId="29FB629E" w:rsidR="00B916C5" w:rsidRPr="00877866" w:rsidRDefault="00B916C5" w:rsidP="00877866">
      <w:pPr>
        <w:pStyle w:val="Prrafodelista"/>
        <w:widowControl w:val="0"/>
        <w:numPr>
          <w:ilvl w:val="0"/>
          <w:numId w:val="81"/>
        </w:numPr>
        <w:tabs>
          <w:tab w:val="left" w:pos="976"/>
        </w:tabs>
        <w:autoSpaceDE w:val="0"/>
        <w:autoSpaceDN w:val="0"/>
        <w:spacing w:after="0" w:line="240" w:lineRule="auto"/>
        <w:contextualSpacing w:val="0"/>
        <w:jc w:val="both"/>
        <w:rPr>
          <w:rFonts w:ascii="Arial" w:hAnsi="Arial" w:cs="Arial"/>
        </w:rPr>
      </w:pPr>
      <w:r w:rsidRPr="00877866">
        <w:rPr>
          <w:rFonts w:ascii="Arial" w:hAnsi="Arial" w:cs="Arial"/>
        </w:rPr>
        <w:t>Factura de adquisición del bien afectado y/o registro de ingreso al almacén (</w:t>
      </w:r>
      <w:r w:rsidR="00C07581" w:rsidRPr="00877866">
        <w:rPr>
          <w:rFonts w:ascii="Arial" w:hAnsi="Arial" w:cs="Arial"/>
        </w:rPr>
        <w:t>devolutivo del</w:t>
      </w:r>
      <w:r w:rsidRPr="00877866">
        <w:rPr>
          <w:rFonts w:ascii="Arial" w:hAnsi="Arial" w:cs="Arial"/>
        </w:rPr>
        <w:t xml:space="preserve"> almacén) o el</w:t>
      </w:r>
      <w:r w:rsidR="00C07581" w:rsidRPr="00877866">
        <w:rPr>
          <w:rFonts w:ascii="Arial" w:hAnsi="Arial" w:cs="Arial"/>
        </w:rPr>
        <w:t xml:space="preserve"> </w:t>
      </w:r>
      <w:r w:rsidRPr="00877866">
        <w:rPr>
          <w:rFonts w:ascii="Arial" w:hAnsi="Arial" w:cs="Arial"/>
        </w:rPr>
        <w:t>Acta de entrega de los bienes por parte de otras entidades a la Entidad, que acredite la propiedad del bien.</w:t>
      </w:r>
    </w:p>
    <w:p w14:paraId="3A1DBF43" w14:textId="0CF14BED" w:rsidR="00B916C5" w:rsidRPr="00877866" w:rsidRDefault="00B916C5" w:rsidP="00877866">
      <w:pPr>
        <w:pStyle w:val="Prrafodelista"/>
        <w:widowControl w:val="0"/>
        <w:numPr>
          <w:ilvl w:val="0"/>
          <w:numId w:val="81"/>
        </w:numPr>
        <w:tabs>
          <w:tab w:val="left" w:pos="976"/>
        </w:tabs>
        <w:autoSpaceDE w:val="0"/>
        <w:autoSpaceDN w:val="0"/>
        <w:spacing w:after="0" w:line="240" w:lineRule="auto"/>
        <w:contextualSpacing w:val="0"/>
        <w:jc w:val="both"/>
        <w:rPr>
          <w:rFonts w:ascii="Arial" w:hAnsi="Arial" w:cs="Arial"/>
        </w:rPr>
      </w:pPr>
      <w:r w:rsidRPr="00877866">
        <w:rPr>
          <w:rFonts w:ascii="Arial" w:hAnsi="Arial" w:cs="Arial"/>
        </w:rPr>
        <w:t xml:space="preserve">Dos (2) cotizaciones detalladas del costo de la reparación de los daños ocasionados por el siniestro </w:t>
      </w:r>
      <w:r w:rsidR="00C07581" w:rsidRPr="00877866">
        <w:rPr>
          <w:rFonts w:ascii="Arial" w:hAnsi="Arial" w:cs="Arial"/>
        </w:rPr>
        <w:t>o dos</w:t>
      </w:r>
      <w:r w:rsidRPr="00877866">
        <w:rPr>
          <w:rFonts w:ascii="Arial" w:hAnsi="Arial" w:cs="Arial"/>
        </w:rPr>
        <w:t xml:space="preserve"> (2) cotizaciones de la reposición de cada uno de los bienes afectados por el siniestro, deben ser del mismo tipo, clase y naturaleza o en su defecto de un modelo similar. (En caso de presentarse inconvenientes con la consecución de las dos cotizaciones señaladas, el trámite del reclamo se adelantará con cotización aportada.)</w:t>
      </w:r>
    </w:p>
    <w:p w14:paraId="4D3DDEF1" w14:textId="77777777" w:rsidR="00FC3828" w:rsidRPr="00877866" w:rsidRDefault="00FC3828" w:rsidP="00877866">
      <w:pPr>
        <w:pStyle w:val="Textoindependiente"/>
        <w:spacing w:before="9"/>
        <w:jc w:val="both"/>
        <w:rPr>
          <w:rFonts w:ascii="Arial" w:hAnsi="Arial" w:cs="Arial"/>
          <w:sz w:val="22"/>
          <w:szCs w:val="22"/>
        </w:rPr>
      </w:pPr>
    </w:p>
    <w:p w14:paraId="351FD5F7" w14:textId="0F6F6F16" w:rsidR="00FC3828" w:rsidRPr="00877866" w:rsidRDefault="00FC3828" w:rsidP="00877866">
      <w:pPr>
        <w:pStyle w:val="Textoindependiente"/>
        <w:spacing w:before="9"/>
        <w:ind w:left="284" w:firstLine="142"/>
        <w:jc w:val="both"/>
        <w:rPr>
          <w:rFonts w:ascii="Arial" w:hAnsi="Arial" w:cs="Arial"/>
          <w:sz w:val="22"/>
          <w:szCs w:val="22"/>
        </w:rPr>
      </w:pPr>
      <w:r w:rsidRPr="00877866">
        <w:rPr>
          <w:rFonts w:ascii="Arial" w:hAnsi="Arial" w:cs="Arial"/>
          <w:noProof/>
          <w:sz w:val="22"/>
          <w:szCs w:val="22"/>
        </w:rPr>
        <mc:AlternateContent>
          <mc:Choice Requires="wps">
            <w:drawing>
              <wp:inline distT="0" distB="0" distL="0" distR="0" wp14:anchorId="410557DD" wp14:editId="26757CE5">
                <wp:extent cx="6184900" cy="917575"/>
                <wp:effectExtent l="0" t="0" r="25400" b="15875"/>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917575"/>
                        </a:xfrm>
                        <a:prstGeom prst="rect">
                          <a:avLst/>
                        </a:prstGeom>
                        <a:solidFill>
                          <a:srgbClr val="DBE4F0"/>
                        </a:solidFill>
                        <a:ln w="6096">
                          <a:solidFill>
                            <a:srgbClr val="000000"/>
                          </a:solidFill>
                          <a:prstDash val="solid"/>
                          <a:miter lim="800000"/>
                          <a:headEnd/>
                          <a:tailEnd/>
                        </a:ln>
                      </wps:spPr>
                      <wps:txbx>
                        <w:txbxContent>
                          <w:p w14:paraId="4F6636E4" w14:textId="77777777" w:rsidR="00367EB4" w:rsidRDefault="00367EB4" w:rsidP="00FC3828">
                            <w:pPr>
                              <w:spacing w:before="15"/>
                              <w:ind w:left="105"/>
                              <w:rPr>
                                <w:rFonts w:ascii="Arial"/>
                                <w:b/>
                                <w:sz w:val="24"/>
                              </w:rPr>
                            </w:pPr>
                            <w:r>
                              <w:rPr>
                                <w:rFonts w:ascii="Arial"/>
                                <w:b/>
                                <w:sz w:val="24"/>
                              </w:rPr>
                              <w:t>NOTA:</w:t>
                            </w:r>
                          </w:p>
                          <w:p w14:paraId="1F54B34E" w14:textId="77777777" w:rsidR="00367EB4" w:rsidRDefault="00367EB4" w:rsidP="00FC3828">
                            <w:pPr>
                              <w:pStyle w:val="Textoindependiente"/>
                              <w:spacing w:before="9" w:line="242" w:lineRule="auto"/>
                              <w:ind w:left="105" w:right="98"/>
                            </w:pPr>
                            <w:r>
                              <w:rPr>
                                <w:w w:val="80"/>
                              </w:rPr>
                              <w:t xml:space="preserve">Se precisa que los soportes de entrada al almacén o certificación que haga sus veces, </w:t>
                            </w:r>
                            <w:r>
                              <w:rPr>
                                <w:w w:val="80"/>
                                <w:u w:val="single"/>
                              </w:rPr>
                              <w:t>solo se debe tener en</w:t>
                            </w:r>
                            <w:r>
                              <w:rPr>
                                <w:spacing w:val="1"/>
                                <w:w w:val="80"/>
                              </w:rPr>
                              <w:t xml:space="preserve"> </w:t>
                            </w:r>
                            <w:r>
                              <w:rPr>
                                <w:w w:val="80"/>
                                <w:u w:val="single"/>
                              </w:rPr>
                              <w:t>cuenta para efectos del interés asegurable, pero en ningún caso y en ninguna circunstancia será tomada</w:t>
                            </w:r>
                            <w:r>
                              <w:rPr>
                                <w:spacing w:val="1"/>
                                <w:w w:val="80"/>
                              </w:rPr>
                              <w:t xml:space="preserve"> </w:t>
                            </w:r>
                            <w:r>
                              <w:rPr>
                                <w:w w:val="90"/>
                                <w:u w:val="single"/>
                              </w:rPr>
                              <w:t>como</w:t>
                            </w:r>
                            <w:r>
                              <w:rPr>
                                <w:spacing w:val="-7"/>
                                <w:w w:val="90"/>
                                <w:u w:val="single"/>
                              </w:rPr>
                              <w:t xml:space="preserve"> </w:t>
                            </w:r>
                            <w:r>
                              <w:rPr>
                                <w:w w:val="90"/>
                                <w:u w:val="single"/>
                              </w:rPr>
                              <w:t>base</w:t>
                            </w:r>
                            <w:r>
                              <w:rPr>
                                <w:spacing w:val="-7"/>
                                <w:w w:val="90"/>
                                <w:u w:val="single"/>
                              </w:rPr>
                              <w:t xml:space="preserve"> </w:t>
                            </w:r>
                            <w:r>
                              <w:rPr>
                                <w:w w:val="90"/>
                                <w:u w:val="single"/>
                              </w:rPr>
                              <w:t>para</w:t>
                            </w:r>
                            <w:r>
                              <w:rPr>
                                <w:spacing w:val="-11"/>
                                <w:w w:val="90"/>
                                <w:u w:val="single"/>
                              </w:rPr>
                              <w:t xml:space="preserve"> </w:t>
                            </w:r>
                            <w:r>
                              <w:rPr>
                                <w:w w:val="90"/>
                                <w:u w:val="single"/>
                              </w:rPr>
                              <w:t>la</w:t>
                            </w:r>
                            <w:r>
                              <w:rPr>
                                <w:spacing w:val="-9"/>
                                <w:w w:val="90"/>
                                <w:u w:val="single"/>
                              </w:rPr>
                              <w:t xml:space="preserve"> </w:t>
                            </w:r>
                            <w:r>
                              <w:rPr>
                                <w:w w:val="90"/>
                                <w:u w:val="single"/>
                              </w:rPr>
                              <w:t>liquidación</w:t>
                            </w:r>
                            <w:r>
                              <w:rPr>
                                <w:spacing w:val="-5"/>
                                <w:w w:val="90"/>
                                <w:u w:val="single"/>
                              </w:rPr>
                              <w:t xml:space="preserve"> </w:t>
                            </w:r>
                            <w:r>
                              <w:rPr>
                                <w:w w:val="90"/>
                                <w:u w:val="single"/>
                              </w:rPr>
                              <w:t>del</w:t>
                            </w:r>
                            <w:r>
                              <w:rPr>
                                <w:spacing w:val="-5"/>
                                <w:w w:val="90"/>
                                <w:u w:val="single"/>
                              </w:rPr>
                              <w:t xml:space="preserve"> </w:t>
                            </w:r>
                            <w:r>
                              <w:rPr>
                                <w:w w:val="90"/>
                                <w:u w:val="single"/>
                              </w:rPr>
                              <w:t>siniestro.</w:t>
                            </w:r>
                          </w:p>
                        </w:txbxContent>
                      </wps:txbx>
                      <wps:bodyPr rot="0" vert="horz" wrap="square" lIns="0" tIns="0" rIns="0" bIns="0" anchor="t" anchorCtr="0" upright="1">
                        <a:noAutofit/>
                      </wps:bodyPr>
                    </wps:wsp>
                  </a:graphicData>
                </a:graphic>
              </wp:inline>
            </w:drawing>
          </mc:Choice>
          <mc:Fallback>
            <w:pict>
              <v:shape w14:anchorId="410557DD" id="Cuadro de texto 3" o:spid="_x0000_s1027" type="#_x0000_t202" style="width:487pt;height:7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" fillcolor="#dbe4f0" strokeweight=".48pt">
                <v:textbox inset="0,0,0,0">
                  <w:txbxContent>
                    <w:p w14:paraId="4F6636E4" w14:textId="77777777" w:rsidR="00367EB4" w:rsidRDefault="00367EB4" w:rsidP="00FC3828">
                      <w:pPr>
                        <w:spacing w:before="15"/>
                        <w:ind w:left="105"/>
                        <w:rPr>
                          <w:rFonts w:ascii="Arial"/>
                          <w:b/>
                          <w:sz w:val="24"/>
                        </w:rPr>
                      </w:pPr>
                      <w:r>
                        <w:rPr>
                          <w:rFonts w:ascii="Arial"/>
                          <w:b/>
                          <w:sz w:val="24"/>
                        </w:rPr>
                        <w:t>NOTA:</w:t>
                      </w:r>
                    </w:p>
                    <w:p w14:paraId="1F54B34E" w14:textId="77777777" w:rsidR="00367EB4" w:rsidRDefault="00367EB4" w:rsidP="00FC3828">
                      <w:pPr>
                        <w:pStyle w:val="Textoindependiente"/>
                        <w:spacing w:before="9" w:line="242" w:lineRule="auto"/>
                        <w:ind w:left="105" w:right="98"/>
                      </w:pPr>
                      <w:r>
                        <w:rPr>
                          <w:w w:val="80"/>
                        </w:rPr>
                        <w:t xml:space="preserve">Se precisa que los soportes de entrada al almacén o certificación que haga sus veces, </w:t>
                      </w:r>
                      <w:r>
                        <w:rPr>
                          <w:w w:val="80"/>
                          <w:u w:val="single"/>
                        </w:rPr>
                        <w:t>solo se debe tener en</w:t>
                      </w:r>
                      <w:r>
                        <w:rPr>
                          <w:spacing w:val="1"/>
                          <w:w w:val="80"/>
                        </w:rPr>
                        <w:t xml:space="preserve"> </w:t>
                      </w:r>
                      <w:r>
                        <w:rPr>
                          <w:w w:val="80"/>
                          <w:u w:val="single"/>
                        </w:rPr>
                        <w:t>cuenta para efectos del interés asegurable, pero en ningún caso y en ninguna circunstancia será tomada</w:t>
                      </w:r>
                      <w:r>
                        <w:rPr>
                          <w:spacing w:val="1"/>
                          <w:w w:val="80"/>
                        </w:rPr>
                        <w:t xml:space="preserve"> </w:t>
                      </w:r>
                      <w:r>
                        <w:rPr>
                          <w:w w:val="90"/>
                          <w:u w:val="single"/>
                        </w:rPr>
                        <w:t>como</w:t>
                      </w:r>
                      <w:r>
                        <w:rPr>
                          <w:spacing w:val="-7"/>
                          <w:w w:val="90"/>
                          <w:u w:val="single"/>
                        </w:rPr>
                        <w:t xml:space="preserve"> </w:t>
                      </w:r>
                      <w:r>
                        <w:rPr>
                          <w:w w:val="90"/>
                          <w:u w:val="single"/>
                        </w:rPr>
                        <w:t>base</w:t>
                      </w:r>
                      <w:r>
                        <w:rPr>
                          <w:spacing w:val="-7"/>
                          <w:w w:val="90"/>
                          <w:u w:val="single"/>
                        </w:rPr>
                        <w:t xml:space="preserve"> </w:t>
                      </w:r>
                      <w:r>
                        <w:rPr>
                          <w:w w:val="90"/>
                          <w:u w:val="single"/>
                        </w:rPr>
                        <w:t>para</w:t>
                      </w:r>
                      <w:r>
                        <w:rPr>
                          <w:spacing w:val="-11"/>
                          <w:w w:val="90"/>
                          <w:u w:val="single"/>
                        </w:rPr>
                        <w:t xml:space="preserve"> </w:t>
                      </w:r>
                      <w:r>
                        <w:rPr>
                          <w:w w:val="90"/>
                          <w:u w:val="single"/>
                        </w:rPr>
                        <w:t>la</w:t>
                      </w:r>
                      <w:r>
                        <w:rPr>
                          <w:spacing w:val="-9"/>
                          <w:w w:val="90"/>
                          <w:u w:val="single"/>
                        </w:rPr>
                        <w:t xml:space="preserve"> </w:t>
                      </w:r>
                      <w:r>
                        <w:rPr>
                          <w:w w:val="90"/>
                          <w:u w:val="single"/>
                        </w:rPr>
                        <w:t>liquidación</w:t>
                      </w:r>
                      <w:r>
                        <w:rPr>
                          <w:spacing w:val="-5"/>
                          <w:w w:val="90"/>
                          <w:u w:val="single"/>
                        </w:rPr>
                        <w:t xml:space="preserve"> </w:t>
                      </w:r>
                      <w:r>
                        <w:rPr>
                          <w:w w:val="90"/>
                          <w:u w:val="single"/>
                        </w:rPr>
                        <w:t>del</w:t>
                      </w:r>
                      <w:r>
                        <w:rPr>
                          <w:spacing w:val="-5"/>
                          <w:w w:val="90"/>
                          <w:u w:val="single"/>
                        </w:rPr>
                        <w:t xml:space="preserve"> </w:t>
                      </w:r>
                      <w:r>
                        <w:rPr>
                          <w:w w:val="90"/>
                          <w:u w:val="single"/>
                        </w:rPr>
                        <w:t>siniestro.</w:t>
                      </w:r>
                    </w:p>
                  </w:txbxContent>
                </v:textbox>
                <w10:anchorlock/>
              </v:shape>
            </w:pict>
          </mc:Fallback>
        </mc:AlternateContent>
      </w:r>
    </w:p>
    <w:p w14:paraId="223F32CD" w14:textId="64A13048" w:rsidR="00B916C5" w:rsidRPr="00877866" w:rsidRDefault="00B916C5" w:rsidP="00877866">
      <w:pPr>
        <w:pStyle w:val="Textoindependiente"/>
        <w:spacing w:before="9"/>
        <w:jc w:val="both"/>
        <w:rPr>
          <w:rFonts w:ascii="Arial" w:hAnsi="Arial" w:cs="Arial"/>
          <w:sz w:val="22"/>
          <w:szCs w:val="22"/>
        </w:rPr>
      </w:pPr>
    </w:p>
    <w:p w14:paraId="17C1885D" w14:textId="4289B29B" w:rsidR="00DC43F5" w:rsidRPr="00877866" w:rsidRDefault="00062E0F" w:rsidP="00877866">
      <w:pPr>
        <w:pStyle w:val="Ttulo1"/>
        <w:numPr>
          <w:ilvl w:val="2"/>
          <w:numId w:val="109"/>
        </w:numPr>
        <w:spacing w:line="240" w:lineRule="auto"/>
        <w:jc w:val="both"/>
        <w:rPr>
          <w:rFonts w:cs="Arial"/>
          <w:iCs/>
          <w:sz w:val="22"/>
          <w:szCs w:val="22"/>
        </w:rPr>
      </w:pPr>
      <w:bookmarkStart w:id="159" w:name="_Toc144131035"/>
      <w:r w:rsidRPr="00877866">
        <w:rPr>
          <w:rFonts w:cs="Arial"/>
          <w:iCs/>
          <w:sz w:val="22"/>
          <w:szCs w:val="22"/>
        </w:rPr>
        <w:t>Seguro de Responsabilidad Civil Extracontractual</w:t>
      </w:r>
      <w:bookmarkEnd w:id="159"/>
    </w:p>
    <w:p w14:paraId="1B19F5EF" w14:textId="261FB03D" w:rsidR="00B916C5" w:rsidRPr="00877866" w:rsidRDefault="00B916C5" w:rsidP="00877866">
      <w:pPr>
        <w:pStyle w:val="Prrafodelista"/>
        <w:numPr>
          <w:ilvl w:val="0"/>
          <w:numId w:val="82"/>
        </w:numPr>
        <w:spacing w:line="240" w:lineRule="auto"/>
        <w:jc w:val="both"/>
        <w:rPr>
          <w:rFonts w:ascii="Arial" w:hAnsi="Arial" w:cs="Arial"/>
        </w:rPr>
      </w:pPr>
      <w:r w:rsidRPr="00877866">
        <w:rPr>
          <w:rFonts w:ascii="Arial" w:hAnsi="Arial" w:cs="Arial"/>
        </w:rPr>
        <w:t>Carta de reclamo del tercero afectado (indicando las circunstancias de tiempo, modo y lugar de los hechos) por los perjuicios causados por la UAECOB o sus funcionarios.</w:t>
      </w:r>
    </w:p>
    <w:p w14:paraId="6B115276" w14:textId="6B02AB53" w:rsidR="00B916C5" w:rsidRPr="00877866" w:rsidRDefault="00B916C5" w:rsidP="00877866">
      <w:pPr>
        <w:pStyle w:val="Prrafodelista"/>
        <w:numPr>
          <w:ilvl w:val="0"/>
          <w:numId w:val="82"/>
        </w:numPr>
        <w:spacing w:line="240" w:lineRule="auto"/>
        <w:jc w:val="both"/>
        <w:rPr>
          <w:rFonts w:ascii="Arial" w:hAnsi="Arial" w:cs="Arial"/>
        </w:rPr>
      </w:pPr>
      <w:r w:rsidRPr="00877866">
        <w:rPr>
          <w:rFonts w:ascii="Arial" w:hAnsi="Arial" w:cs="Arial"/>
        </w:rPr>
        <w:t>Autorización de la ENTIDAD para transigir con el reclamante.</w:t>
      </w:r>
    </w:p>
    <w:p w14:paraId="0A4CE4FC" w14:textId="244589F7" w:rsidR="00B916C5" w:rsidRPr="00877866" w:rsidRDefault="00B916C5" w:rsidP="00877866">
      <w:pPr>
        <w:pStyle w:val="Prrafodelista"/>
        <w:numPr>
          <w:ilvl w:val="0"/>
          <w:numId w:val="82"/>
        </w:numPr>
        <w:spacing w:line="240" w:lineRule="auto"/>
        <w:jc w:val="both"/>
        <w:rPr>
          <w:rFonts w:ascii="Arial" w:hAnsi="Arial" w:cs="Arial"/>
        </w:rPr>
      </w:pPr>
      <w:r w:rsidRPr="00877866">
        <w:rPr>
          <w:rFonts w:ascii="Arial" w:hAnsi="Arial" w:cs="Arial"/>
        </w:rPr>
        <w:t>Reclamación formal presentada por él o los terceros afectados, notificando las circunstancias de tiempo, modo y lugar que ocurrieron los hechos generadores del perjuicio, indicando cual es la pretensión económica que debe estar debidamente soportada.</w:t>
      </w:r>
    </w:p>
    <w:p w14:paraId="76887A2E" w14:textId="135CCFFB" w:rsidR="00B916C5" w:rsidRPr="00877866" w:rsidRDefault="00B916C5" w:rsidP="00877866">
      <w:pPr>
        <w:pStyle w:val="Prrafodelista"/>
        <w:numPr>
          <w:ilvl w:val="0"/>
          <w:numId w:val="82"/>
        </w:numPr>
        <w:spacing w:line="240" w:lineRule="auto"/>
        <w:jc w:val="both"/>
        <w:rPr>
          <w:rFonts w:ascii="Arial" w:hAnsi="Arial" w:cs="Arial"/>
        </w:rPr>
      </w:pPr>
      <w:r w:rsidRPr="00877866">
        <w:rPr>
          <w:rFonts w:ascii="Arial" w:hAnsi="Arial" w:cs="Arial"/>
        </w:rPr>
        <w:t>Para afectar la cobertura de GASTOS MÉDICOS, copia de las facturas originales y/o auténticas de los gastos en que incurrió la(s) persona(s) afectada(s) por concepto de: primeros auxilios inmediatos, o servicios médicos o quirúrgicos, o de ambulancia o de enfermeras o de medicamentos, como consecuencia de las lesiones corporales para la asistencia médica.</w:t>
      </w:r>
    </w:p>
    <w:p w14:paraId="3D0011D3" w14:textId="52DDF967" w:rsidR="00B916C5" w:rsidRPr="00877866" w:rsidRDefault="00062E0F" w:rsidP="00877866">
      <w:pPr>
        <w:pStyle w:val="Ttulo1"/>
        <w:numPr>
          <w:ilvl w:val="2"/>
          <w:numId w:val="109"/>
        </w:numPr>
        <w:spacing w:line="240" w:lineRule="auto"/>
        <w:jc w:val="both"/>
        <w:rPr>
          <w:rFonts w:cs="Arial"/>
          <w:iCs/>
          <w:sz w:val="22"/>
          <w:szCs w:val="22"/>
        </w:rPr>
      </w:pPr>
      <w:bookmarkStart w:id="160" w:name="_Toc144131036"/>
      <w:r w:rsidRPr="00877866">
        <w:rPr>
          <w:rFonts w:cs="Arial"/>
          <w:iCs/>
          <w:sz w:val="22"/>
          <w:szCs w:val="22"/>
        </w:rPr>
        <w:t>Seguro de Manejo Global Sector Oficial</w:t>
      </w:r>
      <w:bookmarkEnd w:id="160"/>
    </w:p>
    <w:p w14:paraId="36B70D2B" w14:textId="7A9311FE" w:rsidR="00B916C5" w:rsidRPr="00877866" w:rsidRDefault="00B916C5" w:rsidP="00877866">
      <w:pPr>
        <w:pStyle w:val="Prrafodelista"/>
        <w:numPr>
          <w:ilvl w:val="0"/>
          <w:numId w:val="83"/>
        </w:numPr>
        <w:spacing w:line="240" w:lineRule="auto"/>
        <w:jc w:val="both"/>
        <w:rPr>
          <w:rFonts w:ascii="Arial" w:hAnsi="Arial" w:cs="Arial"/>
        </w:rPr>
      </w:pPr>
      <w:r w:rsidRPr="00877866">
        <w:rPr>
          <w:rFonts w:ascii="Arial" w:hAnsi="Arial" w:cs="Arial"/>
        </w:rPr>
        <w:t>Oficio por parte de la Entidad, informando la novedad presentada, en la cual indique claramente las circunstancias de modo, tiempo y lugar de los hechos</w:t>
      </w:r>
    </w:p>
    <w:p w14:paraId="19954B90" w14:textId="66ACA4EA" w:rsidR="00B916C5" w:rsidRPr="00877866" w:rsidRDefault="00B916C5" w:rsidP="00877866">
      <w:pPr>
        <w:pStyle w:val="Prrafodelista"/>
        <w:numPr>
          <w:ilvl w:val="0"/>
          <w:numId w:val="83"/>
        </w:numPr>
        <w:spacing w:line="240" w:lineRule="auto"/>
        <w:jc w:val="both"/>
        <w:rPr>
          <w:rFonts w:ascii="Arial" w:hAnsi="Arial" w:cs="Arial"/>
        </w:rPr>
      </w:pPr>
      <w:r w:rsidRPr="00877866">
        <w:rPr>
          <w:rFonts w:ascii="Arial" w:hAnsi="Arial" w:cs="Arial"/>
        </w:rPr>
        <w:t>Copia del documento si es Reclamación Directa Denuncia contra el funcionario y copia de la investigación Administrativa.</w:t>
      </w:r>
    </w:p>
    <w:p w14:paraId="5160BDD0" w14:textId="4CBC101D" w:rsidR="00B916C5" w:rsidRPr="00877866" w:rsidRDefault="00B916C5" w:rsidP="00877866">
      <w:pPr>
        <w:pStyle w:val="Prrafodelista"/>
        <w:numPr>
          <w:ilvl w:val="0"/>
          <w:numId w:val="83"/>
        </w:numPr>
        <w:spacing w:line="240" w:lineRule="auto"/>
        <w:jc w:val="both"/>
        <w:rPr>
          <w:rFonts w:ascii="Arial" w:hAnsi="Arial" w:cs="Arial"/>
        </w:rPr>
      </w:pPr>
      <w:r w:rsidRPr="00877866">
        <w:rPr>
          <w:rFonts w:ascii="Arial" w:hAnsi="Arial" w:cs="Arial"/>
        </w:rPr>
        <w:t>Copia del documento, si es Reclamación Fiscal Fallo con Responsabilidad Fiscal</w:t>
      </w:r>
    </w:p>
    <w:p w14:paraId="562D38E6" w14:textId="5D145C32" w:rsidR="00B916C5" w:rsidRPr="00877866" w:rsidRDefault="00B916C5" w:rsidP="00877866">
      <w:pPr>
        <w:pStyle w:val="Prrafodelista"/>
        <w:numPr>
          <w:ilvl w:val="0"/>
          <w:numId w:val="83"/>
        </w:numPr>
        <w:spacing w:line="240" w:lineRule="auto"/>
        <w:jc w:val="both"/>
        <w:rPr>
          <w:rFonts w:ascii="Arial" w:hAnsi="Arial" w:cs="Arial"/>
        </w:rPr>
      </w:pPr>
      <w:r w:rsidRPr="00877866">
        <w:rPr>
          <w:rFonts w:ascii="Arial" w:hAnsi="Arial" w:cs="Arial"/>
        </w:rPr>
        <w:t>Contabilización de la pérdida.</w:t>
      </w:r>
    </w:p>
    <w:p w14:paraId="57FFB8C6" w14:textId="729E236A" w:rsidR="00B916C5" w:rsidRPr="00877866" w:rsidRDefault="00B916C5" w:rsidP="00877866">
      <w:pPr>
        <w:pStyle w:val="Prrafodelista"/>
        <w:numPr>
          <w:ilvl w:val="0"/>
          <w:numId w:val="83"/>
        </w:numPr>
        <w:spacing w:line="240" w:lineRule="auto"/>
        <w:jc w:val="both"/>
        <w:rPr>
          <w:rFonts w:ascii="Arial" w:hAnsi="Arial" w:cs="Arial"/>
        </w:rPr>
      </w:pPr>
      <w:r w:rsidRPr="00877866">
        <w:rPr>
          <w:rFonts w:ascii="Arial" w:hAnsi="Arial" w:cs="Arial"/>
        </w:rPr>
        <w:lastRenderedPageBreak/>
        <w:t>Informe de los hechos emitido por Auditoría Interna del Asegurado, detallando los procedimientos utilizados.</w:t>
      </w:r>
    </w:p>
    <w:p w14:paraId="738165AB" w14:textId="5F154CCF" w:rsidR="00B916C5" w:rsidRPr="00877866" w:rsidRDefault="00B916C5" w:rsidP="00877866">
      <w:pPr>
        <w:pStyle w:val="Prrafodelista"/>
        <w:numPr>
          <w:ilvl w:val="0"/>
          <w:numId w:val="83"/>
        </w:numPr>
        <w:spacing w:line="240" w:lineRule="auto"/>
        <w:jc w:val="both"/>
        <w:rPr>
          <w:rFonts w:ascii="Arial" w:hAnsi="Arial" w:cs="Arial"/>
        </w:rPr>
      </w:pPr>
      <w:r w:rsidRPr="00877866">
        <w:rPr>
          <w:rFonts w:ascii="Arial" w:hAnsi="Arial" w:cs="Arial"/>
        </w:rPr>
        <w:t xml:space="preserve">Manual </w:t>
      </w:r>
      <w:r w:rsidR="00DC43F5" w:rsidRPr="00877866">
        <w:rPr>
          <w:rFonts w:ascii="Arial" w:hAnsi="Arial" w:cs="Arial"/>
        </w:rPr>
        <w:t>de funciones</w:t>
      </w:r>
      <w:r w:rsidRPr="00877866">
        <w:rPr>
          <w:rFonts w:ascii="Arial" w:hAnsi="Arial" w:cs="Arial"/>
        </w:rPr>
        <w:t xml:space="preserve"> y procedimientos del empleado responsable del hecho.</w:t>
      </w:r>
    </w:p>
    <w:p w14:paraId="442AD002" w14:textId="2332E022" w:rsidR="00B916C5" w:rsidRPr="00877866" w:rsidRDefault="00B916C5" w:rsidP="00877866">
      <w:pPr>
        <w:pStyle w:val="Prrafodelista"/>
        <w:numPr>
          <w:ilvl w:val="0"/>
          <w:numId w:val="83"/>
        </w:numPr>
        <w:spacing w:line="240" w:lineRule="auto"/>
        <w:jc w:val="both"/>
        <w:rPr>
          <w:rFonts w:ascii="Arial" w:hAnsi="Arial" w:cs="Arial"/>
        </w:rPr>
      </w:pPr>
      <w:r w:rsidRPr="00877866">
        <w:rPr>
          <w:rFonts w:ascii="Arial" w:hAnsi="Arial" w:cs="Arial"/>
        </w:rPr>
        <w:t>Copia de los documentos que soporten el importe de las pérdidas (Notas contables, comprobantes, extractos, consignaciones, cheques, listados de caja, conciliaciones, inventarios, etc.</w:t>
      </w:r>
    </w:p>
    <w:p w14:paraId="3F4AD7CA" w14:textId="77777777" w:rsidR="00DC43F5" w:rsidRPr="00877866" w:rsidRDefault="00B916C5" w:rsidP="00877866">
      <w:pPr>
        <w:pStyle w:val="Prrafodelista"/>
        <w:numPr>
          <w:ilvl w:val="0"/>
          <w:numId w:val="83"/>
        </w:numPr>
        <w:spacing w:line="240" w:lineRule="auto"/>
        <w:jc w:val="both"/>
        <w:rPr>
          <w:rFonts w:ascii="Arial" w:hAnsi="Arial" w:cs="Arial"/>
        </w:rPr>
      </w:pPr>
      <w:r w:rsidRPr="00877866">
        <w:rPr>
          <w:rFonts w:ascii="Arial" w:hAnsi="Arial" w:cs="Arial"/>
        </w:rPr>
        <w:t>Copia de la Hoja de Vida del empleado implicado, contrato laboral, carta de cancelación del contrato, liquidación de prestaciones y su respectiva consignación ante Juzgado Laboral.</w:t>
      </w:r>
    </w:p>
    <w:p w14:paraId="06F2208D" w14:textId="77777777" w:rsidR="00DC43F5" w:rsidRPr="00877866" w:rsidRDefault="00B916C5" w:rsidP="00877866">
      <w:pPr>
        <w:pStyle w:val="Prrafodelista"/>
        <w:numPr>
          <w:ilvl w:val="0"/>
          <w:numId w:val="83"/>
        </w:numPr>
        <w:spacing w:line="240" w:lineRule="auto"/>
        <w:jc w:val="both"/>
        <w:rPr>
          <w:rFonts w:ascii="Arial" w:hAnsi="Arial" w:cs="Arial"/>
        </w:rPr>
      </w:pPr>
      <w:r w:rsidRPr="00877866">
        <w:rPr>
          <w:rFonts w:ascii="Arial" w:hAnsi="Arial" w:cs="Arial"/>
        </w:rPr>
        <w:t>Información sobre los últimos datos conocidos del empleado involucrado (dirección, teléfono, correo, etc.)</w:t>
      </w:r>
    </w:p>
    <w:p w14:paraId="49A226E1" w14:textId="066E79D8" w:rsidR="007E38EB" w:rsidRPr="00877866" w:rsidRDefault="00B916C5" w:rsidP="00877866">
      <w:pPr>
        <w:pStyle w:val="Prrafodelista"/>
        <w:numPr>
          <w:ilvl w:val="0"/>
          <w:numId w:val="83"/>
        </w:numPr>
        <w:spacing w:line="240" w:lineRule="auto"/>
        <w:jc w:val="both"/>
        <w:rPr>
          <w:rFonts w:ascii="Arial" w:hAnsi="Arial" w:cs="Arial"/>
        </w:rPr>
      </w:pPr>
      <w:r w:rsidRPr="00877866">
        <w:rPr>
          <w:rFonts w:ascii="Arial" w:hAnsi="Arial" w:cs="Arial"/>
        </w:rPr>
        <w:t>Acta de descargos del empleado responsable de los hechos.</w:t>
      </w:r>
    </w:p>
    <w:p w14:paraId="16EFDA31" w14:textId="7EA0BF96" w:rsidR="00B916C5" w:rsidRPr="00877866" w:rsidRDefault="00B916C5" w:rsidP="00877866">
      <w:pPr>
        <w:pStyle w:val="Prrafodelista"/>
        <w:numPr>
          <w:ilvl w:val="0"/>
          <w:numId w:val="83"/>
        </w:numPr>
        <w:spacing w:line="240" w:lineRule="auto"/>
        <w:jc w:val="both"/>
        <w:rPr>
          <w:rFonts w:ascii="Arial" w:hAnsi="Arial" w:cs="Arial"/>
        </w:rPr>
      </w:pPr>
      <w:r w:rsidRPr="00877866">
        <w:rPr>
          <w:rFonts w:ascii="Arial" w:hAnsi="Arial" w:cs="Arial"/>
        </w:rPr>
        <w:t>En los casos en que el responsable se comprometa a reintegrar las sumas de dinero objeto del acto delictivo, el asegurado deberá endosar a la Aseguradora las letras, pagarés, cheques o cualquier otro documento o título que fuere dejado como garantía, hasta por el valor a indemnizar.</w:t>
      </w:r>
    </w:p>
    <w:p w14:paraId="42A877D5" w14:textId="3D155B07" w:rsidR="00B916C5" w:rsidRPr="00877866" w:rsidRDefault="00B916C5" w:rsidP="00877866">
      <w:pPr>
        <w:pStyle w:val="Prrafodelista"/>
        <w:numPr>
          <w:ilvl w:val="0"/>
          <w:numId w:val="83"/>
        </w:numPr>
        <w:spacing w:line="240" w:lineRule="auto"/>
        <w:jc w:val="both"/>
        <w:rPr>
          <w:rFonts w:ascii="Arial" w:hAnsi="Arial" w:cs="Arial"/>
        </w:rPr>
      </w:pPr>
      <w:r w:rsidRPr="00877866">
        <w:rPr>
          <w:rFonts w:ascii="Arial" w:hAnsi="Arial" w:cs="Arial"/>
        </w:rPr>
        <w:t>Acta de investigación administrativa o fiscal.</w:t>
      </w:r>
    </w:p>
    <w:p w14:paraId="1C27D381" w14:textId="3A912278" w:rsidR="00B916C5" w:rsidRPr="00877866" w:rsidRDefault="00B916C5" w:rsidP="00877866">
      <w:pPr>
        <w:pStyle w:val="Prrafodelista"/>
        <w:numPr>
          <w:ilvl w:val="0"/>
          <w:numId w:val="83"/>
        </w:numPr>
        <w:spacing w:line="240" w:lineRule="auto"/>
        <w:jc w:val="both"/>
        <w:rPr>
          <w:rFonts w:ascii="Arial" w:hAnsi="Arial" w:cs="Arial"/>
        </w:rPr>
      </w:pPr>
      <w:r w:rsidRPr="00877866">
        <w:rPr>
          <w:rFonts w:ascii="Arial" w:hAnsi="Arial" w:cs="Arial"/>
        </w:rPr>
        <w:t>Fotocopia del Acto Administrativo mediante el cual se declara insubsistente al funcionario y se remueve de su cargo</w:t>
      </w:r>
    </w:p>
    <w:p w14:paraId="3E553449" w14:textId="1793948F" w:rsidR="00B916C5" w:rsidRPr="00877866" w:rsidRDefault="00B916C5" w:rsidP="00877866">
      <w:pPr>
        <w:pStyle w:val="Prrafodelista"/>
        <w:numPr>
          <w:ilvl w:val="0"/>
          <w:numId w:val="83"/>
        </w:numPr>
        <w:spacing w:line="240" w:lineRule="auto"/>
        <w:jc w:val="both"/>
        <w:rPr>
          <w:rFonts w:ascii="Arial" w:hAnsi="Arial" w:cs="Arial"/>
        </w:rPr>
      </w:pPr>
      <w:r w:rsidRPr="00877866">
        <w:rPr>
          <w:rFonts w:ascii="Arial" w:hAnsi="Arial" w:cs="Arial"/>
        </w:rPr>
        <w:t>Fotocopia del Acto Administrativo mediante el cual se declara insubsistente al funcionario y se remueve de su cargo</w:t>
      </w:r>
    </w:p>
    <w:p w14:paraId="1F976A80" w14:textId="55102F71" w:rsidR="00B916C5" w:rsidRPr="00877866" w:rsidRDefault="00062E0F" w:rsidP="00877866">
      <w:pPr>
        <w:pStyle w:val="Ttulo1"/>
        <w:numPr>
          <w:ilvl w:val="2"/>
          <w:numId w:val="109"/>
        </w:numPr>
        <w:spacing w:line="240" w:lineRule="auto"/>
        <w:jc w:val="both"/>
        <w:rPr>
          <w:rFonts w:cs="Arial"/>
          <w:iCs/>
          <w:sz w:val="22"/>
          <w:szCs w:val="22"/>
        </w:rPr>
      </w:pPr>
      <w:bookmarkStart w:id="161" w:name="_Toc144131037"/>
      <w:r w:rsidRPr="00877866">
        <w:rPr>
          <w:rFonts w:cs="Arial"/>
          <w:iCs/>
          <w:sz w:val="22"/>
          <w:szCs w:val="22"/>
        </w:rPr>
        <w:t>Seguro de Automóviles</w:t>
      </w:r>
      <w:bookmarkEnd w:id="161"/>
    </w:p>
    <w:p w14:paraId="613F7DBD" w14:textId="0C5B6C13" w:rsidR="00B916C5" w:rsidRPr="00877866" w:rsidRDefault="00B916C5" w:rsidP="00877866">
      <w:pPr>
        <w:pStyle w:val="Prrafodelista"/>
        <w:numPr>
          <w:ilvl w:val="0"/>
          <w:numId w:val="84"/>
        </w:numPr>
        <w:spacing w:line="240" w:lineRule="auto"/>
        <w:jc w:val="both"/>
        <w:rPr>
          <w:rFonts w:ascii="Arial" w:hAnsi="Arial" w:cs="Arial"/>
        </w:rPr>
      </w:pPr>
      <w:r w:rsidRPr="00877866">
        <w:rPr>
          <w:rFonts w:ascii="Arial" w:hAnsi="Arial" w:cs="Arial"/>
        </w:rPr>
        <w:t>Para PERDIDA PARCIAL O TOTAL POR DAÑOS (INCLUYE TERREMOTO HMCC Y AMIT), copia Licencia de conducción, Tarjeta de propiedad del vehículo, documentos del conductor.</w:t>
      </w:r>
    </w:p>
    <w:p w14:paraId="12774468" w14:textId="5BDECFFC" w:rsidR="00B916C5" w:rsidRPr="00877866" w:rsidRDefault="00B916C5" w:rsidP="00877866">
      <w:pPr>
        <w:pStyle w:val="Prrafodelista"/>
        <w:numPr>
          <w:ilvl w:val="0"/>
          <w:numId w:val="84"/>
        </w:numPr>
        <w:spacing w:line="240" w:lineRule="auto"/>
        <w:jc w:val="both"/>
        <w:rPr>
          <w:rFonts w:ascii="Arial" w:hAnsi="Arial" w:cs="Arial"/>
        </w:rPr>
      </w:pPr>
      <w:r w:rsidRPr="00877866">
        <w:rPr>
          <w:rFonts w:ascii="Arial" w:hAnsi="Arial" w:cs="Arial"/>
        </w:rPr>
        <w:t>PERDIDA TOTAL O PARCIAL POR HURTO (INCLUYE TERREMOTO HMCC Y AMIT), copia Licencia de conducción, Tarjeta de propiedad del Vehículo, documentos del conductor.</w:t>
      </w:r>
    </w:p>
    <w:p w14:paraId="73EB5207" w14:textId="2A169F96" w:rsidR="00B916C5" w:rsidRPr="00877866" w:rsidRDefault="00B916C5" w:rsidP="00877866">
      <w:pPr>
        <w:pStyle w:val="Prrafodelista"/>
        <w:numPr>
          <w:ilvl w:val="0"/>
          <w:numId w:val="84"/>
        </w:numPr>
        <w:spacing w:line="240" w:lineRule="auto"/>
        <w:jc w:val="both"/>
        <w:rPr>
          <w:rFonts w:ascii="Arial" w:hAnsi="Arial" w:cs="Arial"/>
        </w:rPr>
      </w:pPr>
      <w:r w:rsidRPr="00877866">
        <w:rPr>
          <w:rFonts w:ascii="Arial" w:hAnsi="Arial" w:cs="Arial"/>
        </w:rPr>
        <w:t>En caso de hurto del vehículo o hurto calificado de alguna de las partes del vehículo, copia de la DENUNCIA PENAL instaurada ante la autoridad competente en donde se manifiesten las circunstancias de modo, tiempo y lugar de los hechos.</w:t>
      </w:r>
    </w:p>
    <w:p w14:paraId="71EED3FE" w14:textId="511030E0" w:rsidR="00B916C5" w:rsidRPr="00877866" w:rsidRDefault="00B916C5" w:rsidP="00877866">
      <w:pPr>
        <w:pStyle w:val="Prrafodelista"/>
        <w:numPr>
          <w:ilvl w:val="0"/>
          <w:numId w:val="84"/>
        </w:numPr>
        <w:spacing w:line="240" w:lineRule="auto"/>
        <w:jc w:val="both"/>
        <w:rPr>
          <w:rFonts w:ascii="Arial" w:hAnsi="Arial" w:cs="Arial"/>
        </w:rPr>
      </w:pPr>
      <w:r w:rsidRPr="00877866">
        <w:rPr>
          <w:rFonts w:ascii="Arial" w:hAnsi="Arial" w:cs="Arial"/>
        </w:rPr>
        <w:t xml:space="preserve">En caso de PÉRDIDA TOTAL POR HURTO, Constancia de la Fiscalía </w:t>
      </w:r>
      <w:r w:rsidR="00DC43F5" w:rsidRPr="00877866">
        <w:rPr>
          <w:rFonts w:ascii="Arial" w:hAnsi="Arial" w:cs="Arial"/>
        </w:rPr>
        <w:t>que conoce</w:t>
      </w:r>
      <w:r w:rsidRPr="00877866">
        <w:rPr>
          <w:rFonts w:ascii="Arial" w:hAnsi="Arial" w:cs="Arial"/>
        </w:rPr>
        <w:t xml:space="preserve"> </w:t>
      </w:r>
      <w:r w:rsidR="00772D39" w:rsidRPr="00877866">
        <w:rPr>
          <w:rFonts w:ascii="Arial" w:hAnsi="Arial" w:cs="Arial"/>
        </w:rPr>
        <w:t>de la</w:t>
      </w:r>
      <w:r w:rsidRPr="00877866">
        <w:rPr>
          <w:rFonts w:ascii="Arial" w:hAnsi="Arial" w:cs="Arial"/>
        </w:rPr>
        <w:t xml:space="preserve"> investigación por hurto.</w:t>
      </w:r>
    </w:p>
    <w:p w14:paraId="4076E1C2" w14:textId="28A9A522" w:rsidR="00B916C5" w:rsidRPr="00877866" w:rsidRDefault="00B916C5" w:rsidP="00877866">
      <w:pPr>
        <w:pStyle w:val="Prrafodelista"/>
        <w:numPr>
          <w:ilvl w:val="0"/>
          <w:numId w:val="84"/>
        </w:numPr>
        <w:spacing w:line="240" w:lineRule="auto"/>
        <w:jc w:val="both"/>
        <w:rPr>
          <w:rFonts w:ascii="Arial" w:hAnsi="Arial" w:cs="Arial"/>
        </w:rPr>
      </w:pPr>
      <w:r w:rsidRPr="00877866">
        <w:rPr>
          <w:rFonts w:ascii="Arial" w:hAnsi="Arial" w:cs="Arial"/>
        </w:rPr>
        <w:t>Para los casos de RESPONSABILIDAD CIVIL EXTRACONTRACTUAL.</w:t>
      </w:r>
    </w:p>
    <w:p w14:paraId="2BBFB934" w14:textId="41C4129B" w:rsidR="00B916C5" w:rsidRPr="00877866" w:rsidRDefault="00B916C5" w:rsidP="00877866">
      <w:pPr>
        <w:pStyle w:val="Prrafodelista"/>
        <w:numPr>
          <w:ilvl w:val="0"/>
          <w:numId w:val="84"/>
        </w:numPr>
        <w:spacing w:line="240" w:lineRule="auto"/>
        <w:jc w:val="both"/>
        <w:rPr>
          <w:rFonts w:ascii="Arial" w:hAnsi="Arial" w:cs="Arial"/>
        </w:rPr>
      </w:pPr>
      <w:r w:rsidRPr="00877866">
        <w:rPr>
          <w:rFonts w:ascii="Arial" w:hAnsi="Arial" w:cs="Arial"/>
        </w:rPr>
        <w:t xml:space="preserve">Carta de reclamación del tercero afectado, adjuntando informe de las autoridades competentes en </w:t>
      </w:r>
      <w:r w:rsidR="00DC43F5" w:rsidRPr="00877866">
        <w:rPr>
          <w:rFonts w:ascii="Arial" w:hAnsi="Arial" w:cs="Arial"/>
        </w:rPr>
        <w:t>caso de</w:t>
      </w:r>
      <w:r w:rsidRPr="00877866">
        <w:rPr>
          <w:rFonts w:ascii="Arial" w:hAnsi="Arial" w:cs="Arial"/>
        </w:rPr>
        <w:t xml:space="preserve"> accidentes de tránsito (croquis) (si lo hay), junto con:</w:t>
      </w:r>
    </w:p>
    <w:p w14:paraId="7530BEAD" w14:textId="77777777" w:rsidR="00B916C5" w:rsidRPr="00877866" w:rsidRDefault="00B916C5" w:rsidP="00877866">
      <w:pPr>
        <w:pStyle w:val="Prrafodelista"/>
        <w:numPr>
          <w:ilvl w:val="0"/>
          <w:numId w:val="84"/>
        </w:numPr>
        <w:spacing w:line="240" w:lineRule="auto"/>
        <w:jc w:val="both"/>
        <w:rPr>
          <w:rFonts w:ascii="Arial" w:hAnsi="Arial" w:cs="Arial"/>
        </w:rPr>
      </w:pPr>
      <w:r w:rsidRPr="00877866">
        <w:rPr>
          <w:rFonts w:ascii="Arial" w:hAnsi="Arial" w:cs="Arial"/>
        </w:rPr>
        <w:t>Copia de cédula de ciudadanía del tercero,</w:t>
      </w:r>
    </w:p>
    <w:p w14:paraId="6A0FFB4A" w14:textId="77777777" w:rsidR="00B916C5" w:rsidRPr="00877866" w:rsidRDefault="00B916C5" w:rsidP="00877866">
      <w:pPr>
        <w:pStyle w:val="Prrafodelista"/>
        <w:numPr>
          <w:ilvl w:val="0"/>
          <w:numId w:val="84"/>
        </w:numPr>
        <w:spacing w:line="240" w:lineRule="auto"/>
        <w:jc w:val="both"/>
        <w:rPr>
          <w:rFonts w:ascii="Arial" w:hAnsi="Arial" w:cs="Arial"/>
        </w:rPr>
      </w:pPr>
      <w:r w:rsidRPr="00877866">
        <w:rPr>
          <w:rFonts w:ascii="Arial" w:hAnsi="Arial" w:cs="Arial"/>
        </w:rPr>
        <w:t>Copia de licencia de conducción del tercero.</w:t>
      </w:r>
    </w:p>
    <w:p w14:paraId="02283D3F" w14:textId="77777777" w:rsidR="00B916C5" w:rsidRPr="00877866" w:rsidRDefault="00B916C5" w:rsidP="00877866">
      <w:pPr>
        <w:pStyle w:val="Prrafodelista"/>
        <w:numPr>
          <w:ilvl w:val="0"/>
          <w:numId w:val="84"/>
        </w:numPr>
        <w:spacing w:line="240" w:lineRule="auto"/>
        <w:jc w:val="both"/>
        <w:rPr>
          <w:rFonts w:ascii="Arial" w:hAnsi="Arial" w:cs="Arial"/>
        </w:rPr>
      </w:pPr>
      <w:r w:rsidRPr="00877866">
        <w:rPr>
          <w:rFonts w:ascii="Arial" w:hAnsi="Arial" w:cs="Arial"/>
        </w:rPr>
        <w:t>Copia de la tarjeta de propiedad y/o documento que lo acredite como propietario del vehículo afectado (del tercero).</w:t>
      </w:r>
    </w:p>
    <w:p w14:paraId="1EACE91C" w14:textId="3B8EECF5" w:rsidR="00B916C5" w:rsidRPr="00877866" w:rsidRDefault="00B916C5" w:rsidP="00877866">
      <w:pPr>
        <w:pStyle w:val="Prrafodelista"/>
        <w:numPr>
          <w:ilvl w:val="0"/>
          <w:numId w:val="84"/>
        </w:numPr>
        <w:spacing w:line="240" w:lineRule="auto"/>
        <w:jc w:val="both"/>
        <w:rPr>
          <w:rFonts w:ascii="Arial" w:hAnsi="Arial" w:cs="Arial"/>
        </w:rPr>
      </w:pPr>
      <w:r w:rsidRPr="00877866">
        <w:rPr>
          <w:rFonts w:ascii="Arial" w:hAnsi="Arial" w:cs="Arial"/>
        </w:rPr>
        <w:t>Copia del SOAT vigente, del tercero (en caso de lesiones a personas).</w:t>
      </w:r>
    </w:p>
    <w:p w14:paraId="6A779369" w14:textId="3B6B1A47" w:rsidR="00B916C5" w:rsidRPr="00877866" w:rsidRDefault="00062E0F" w:rsidP="00877866">
      <w:pPr>
        <w:pStyle w:val="Ttulo1"/>
        <w:numPr>
          <w:ilvl w:val="2"/>
          <w:numId w:val="109"/>
        </w:numPr>
        <w:spacing w:line="240" w:lineRule="auto"/>
        <w:jc w:val="both"/>
        <w:rPr>
          <w:rFonts w:cs="Arial"/>
          <w:iCs/>
          <w:sz w:val="22"/>
          <w:szCs w:val="22"/>
        </w:rPr>
      </w:pPr>
      <w:bookmarkStart w:id="162" w:name="_Toc144131038"/>
      <w:r w:rsidRPr="00877866">
        <w:rPr>
          <w:rFonts w:cs="Arial"/>
          <w:iCs/>
          <w:sz w:val="22"/>
          <w:szCs w:val="22"/>
        </w:rPr>
        <w:t>Seguro de Todo Equipo y Maquinaria</w:t>
      </w:r>
      <w:bookmarkEnd w:id="162"/>
    </w:p>
    <w:p w14:paraId="45155C6B" w14:textId="4D8A96E1" w:rsidR="00B916C5" w:rsidRPr="00877866" w:rsidRDefault="00B916C5" w:rsidP="00877866">
      <w:pPr>
        <w:pStyle w:val="Prrafodelista"/>
        <w:numPr>
          <w:ilvl w:val="0"/>
          <w:numId w:val="85"/>
        </w:numPr>
        <w:spacing w:line="240" w:lineRule="auto"/>
        <w:jc w:val="both"/>
        <w:rPr>
          <w:rFonts w:ascii="Arial" w:hAnsi="Arial" w:cs="Arial"/>
        </w:rPr>
      </w:pPr>
      <w:r w:rsidRPr="00877866">
        <w:rPr>
          <w:rFonts w:ascii="Arial" w:hAnsi="Arial" w:cs="Arial"/>
        </w:rPr>
        <w:t>Informe técnico en donde se especifiquen los daños ocasionados al bien objeto de su petición indemnizatoria.</w:t>
      </w:r>
    </w:p>
    <w:p w14:paraId="3169CCBD" w14:textId="0CC5DDD1" w:rsidR="00B916C5" w:rsidRPr="00877866" w:rsidRDefault="00B916C5" w:rsidP="00877866">
      <w:pPr>
        <w:pStyle w:val="Prrafodelista"/>
        <w:numPr>
          <w:ilvl w:val="0"/>
          <w:numId w:val="85"/>
        </w:numPr>
        <w:spacing w:line="240" w:lineRule="auto"/>
        <w:jc w:val="both"/>
        <w:rPr>
          <w:rFonts w:ascii="Arial" w:hAnsi="Arial" w:cs="Arial"/>
        </w:rPr>
      </w:pPr>
      <w:r w:rsidRPr="00877866">
        <w:rPr>
          <w:rFonts w:ascii="Arial" w:hAnsi="Arial" w:cs="Arial"/>
        </w:rPr>
        <w:t xml:space="preserve">Copia factura de adquisición del bien afectado y/o registro de ingreso al almacén (devolutivo del almacén) o el Acta de entrega de los bienes por parte de otras entidades a la Entidad, que acredite la propiedad </w:t>
      </w:r>
      <w:r w:rsidR="00DC43F5" w:rsidRPr="00877866">
        <w:rPr>
          <w:rFonts w:ascii="Arial" w:hAnsi="Arial" w:cs="Arial"/>
        </w:rPr>
        <w:t>del bien</w:t>
      </w:r>
      <w:r w:rsidRPr="00877866">
        <w:rPr>
          <w:rFonts w:ascii="Arial" w:hAnsi="Arial" w:cs="Arial"/>
        </w:rPr>
        <w:t>.</w:t>
      </w:r>
    </w:p>
    <w:p w14:paraId="30B1CF07" w14:textId="358EC4C8" w:rsidR="00B916C5" w:rsidRPr="00877866" w:rsidRDefault="00B916C5" w:rsidP="00877866">
      <w:pPr>
        <w:pStyle w:val="Prrafodelista"/>
        <w:numPr>
          <w:ilvl w:val="0"/>
          <w:numId w:val="85"/>
        </w:numPr>
        <w:spacing w:line="240" w:lineRule="auto"/>
        <w:jc w:val="both"/>
        <w:rPr>
          <w:rFonts w:ascii="Arial" w:hAnsi="Arial" w:cs="Arial"/>
        </w:rPr>
      </w:pPr>
      <w:r w:rsidRPr="00877866">
        <w:rPr>
          <w:rFonts w:ascii="Arial" w:hAnsi="Arial" w:cs="Arial"/>
        </w:rPr>
        <w:lastRenderedPageBreak/>
        <w:t>Copia Denuncia Penal instaurada ante la autoridad competente en donde se manifiesten las circunstancias de modo, tiempo y lugar de los hechos. (en caso de Hurto)</w:t>
      </w:r>
    </w:p>
    <w:p w14:paraId="7D9B050A" w14:textId="08DF6D88" w:rsidR="009A2C64" w:rsidRPr="00877866" w:rsidRDefault="00B916C5" w:rsidP="00877866">
      <w:pPr>
        <w:pStyle w:val="Prrafodelista"/>
        <w:numPr>
          <w:ilvl w:val="0"/>
          <w:numId w:val="85"/>
        </w:numPr>
        <w:spacing w:line="240" w:lineRule="auto"/>
        <w:jc w:val="both"/>
        <w:rPr>
          <w:rFonts w:ascii="Arial" w:hAnsi="Arial" w:cs="Arial"/>
        </w:rPr>
      </w:pPr>
      <w:r w:rsidRPr="00877866">
        <w:rPr>
          <w:rFonts w:ascii="Arial" w:hAnsi="Arial" w:cs="Arial"/>
        </w:rPr>
        <w:t>Dos Cotizaciones de los bienes afectados; deben ser del mismo tipo, clase y naturaleza o en su defecto de un modelo similar. (En caso de presentarse inconvenientes con la consecución de las dos cotizaciones señaladas, el trámite del reclamo se adelantará con cotización aportada.</w:t>
      </w:r>
    </w:p>
    <w:p w14:paraId="1DDC144E" w14:textId="1F812D9C" w:rsidR="00B916C5" w:rsidRPr="00877866" w:rsidRDefault="00062E0F" w:rsidP="00877866">
      <w:pPr>
        <w:pStyle w:val="Ttulo1"/>
        <w:numPr>
          <w:ilvl w:val="2"/>
          <w:numId w:val="109"/>
        </w:numPr>
        <w:spacing w:line="240" w:lineRule="auto"/>
        <w:jc w:val="both"/>
        <w:rPr>
          <w:rFonts w:cs="Arial"/>
          <w:iCs/>
          <w:sz w:val="22"/>
          <w:szCs w:val="22"/>
        </w:rPr>
      </w:pPr>
      <w:bookmarkStart w:id="163" w:name="_Toc144131039"/>
      <w:r w:rsidRPr="00877866">
        <w:rPr>
          <w:rFonts w:cs="Arial"/>
          <w:iCs/>
          <w:sz w:val="22"/>
          <w:szCs w:val="22"/>
        </w:rPr>
        <w:t>Seguros de Transporte de Mercancías</w:t>
      </w:r>
      <w:bookmarkEnd w:id="163"/>
    </w:p>
    <w:p w14:paraId="6A216A0B" w14:textId="77BD8DD2" w:rsidR="00B916C5" w:rsidRPr="00877866" w:rsidRDefault="00B916C5" w:rsidP="00877866">
      <w:pPr>
        <w:pStyle w:val="Prrafodelista"/>
        <w:numPr>
          <w:ilvl w:val="0"/>
          <w:numId w:val="86"/>
        </w:numPr>
        <w:spacing w:line="240" w:lineRule="auto"/>
        <w:jc w:val="both"/>
        <w:rPr>
          <w:rFonts w:ascii="Arial" w:hAnsi="Arial" w:cs="Arial"/>
        </w:rPr>
      </w:pPr>
      <w:r w:rsidRPr="00877866">
        <w:rPr>
          <w:rFonts w:ascii="Arial" w:hAnsi="Arial" w:cs="Arial"/>
        </w:rPr>
        <w:t xml:space="preserve">Carta formal de reclamación, mediante la cual se indiquen las circunstancias de modo, tiempo y lugar </w:t>
      </w:r>
      <w:r w:rsidR="00DC43F5" w:rsidRPr="00877866">
        <w:rPr>
          <w:rFonts w:ascii="Arial" w:hAnsi="Arial" w:cs="Arial"/>
        </w:rPr>
        <w:t>de acreencia</w:t>
      </w:r>
      <w:r w:rsidRPr="00877866">
        <w:rPr>
          <w:rFonts w:ascii="Arial" w:hAnsi="Arial" w:cs="Arial"/>
        </w:rPr>
        <w:t xml:space="preserve"> de los hechos, Informar de manera discriminada el valor de la mercancía.</w:t>
      </w:r>
    </w:p>
    <w:p w14:paraId="2E9D9FD3" w14:textId="79ADEEAB" w:rsidR="00B916C5" w:rsidRPr="00877866" w:rsidRDefault="00B916C5" w:rsidP="00877866">
      <w:pPr>
        <w:pStyle w:val="Prrafodelista"/>
        <w:numPr>
          <w:ilvl w:val="0"/>
          <w:numId w:val="86"/>
        </w:numPr>
        <w:spacing w:line="240" w:lineRule="auto"/>
        <w:jc w:val="both"/>
        <w:rPr>
          <w:rFonts w:ascii="Arial" w:hAnsi="Arial" w:cs="Arial"/>
        </w:rPr>
      </w:pPr>
      <w:r w:rsidRPr="00877866">
        <w:rPr>
          <w:rFonts w:ascii="Arial" w:hAnsi="Arial" w:cs="Arial"/>
        </w:rPr>
        <w:t>Copia de la Remesa Terrestre de carga y manifiesto de carga (cuando aplique).</w:t>
      </w:r>
    </w:p>
    <w:p w14:paraId="5F74E965" w14:textId="45320BFB" w:rsidR="00B916C5" w:rsidRPr="00877866" w:rsidRDefault="00B916C5" w:rsidP="00877866">
      <w:pPr>
        <w:pStyle w:val="Prrafodelista"/>
        <w:numPr>
          <w:ilvl w:val="0"/>
          <w:numId w:val="86"/>
        </w:numPr>
        <w:spacing w:line="240" w:lineRule="auto"/>
        <w:jc w:val="both"/>
        <w:rPr>
          <w:rFonts w:ascii="Arial" w:hAnsi="Arial" w:cs="Arial"/>
        </w:rPr>
      </w:pPr>
      <w:r w:rsidRPr="00877866">
        <w:rPr>
          <w:rFonts w:ascii="Arial" w:hAnsi="Arial" w:cs="Arial"/>
        </w:rPr>
        <w:t>Copia Denuncia Penal (en caso de hurto) o Croquis levantado por autoridad competente en caso de accidente.</w:t>
      </w:r>
    </w:p>
    <w:p w14:paraId="372A3D11" w14:textId="7FE6DDA2" w:rsidR="00B916C5" w:rsidRPr="00877866" w:rsidRDefault="00062E0F" w:rsidP="00877866">
      <w:pPr>
        <w:pStyle w:val="Ttulo1"/>
        <w:numPr>
          <w:ilvl w:val="2"/>
          <w:numId w:val="109"/>
        </w:numPr>
        <w:spacing w:line="240" w:lineRule="auto"/>
        <w:jc w:val="both"/>
        <w:rPr>
          <w:rFonts w:cs="Arial"/>
          <w:iCs/>
          <w:sz w:val="22"/>
          <w:szCs w:val="22"/>
        </w:rPr>
      </w:pPr>
      <w:bookmarkStart w:id="164" w:name="_Toc144131040"/>
      <w:r w:rsidRPr="00877866">
        <w:rPr>
          <w:rFonts w:cs="Arial"/>
          <w:iCs/>
          <w:sz w:val="22"/>
          <w:szCs w:val="22"/>
        </w:rPr>
        <w:t xml:space="preserve">Seguro </w:t>
      </w:r>
      <w:r w:rsidR="00B33E59" w:rsidRPr="00877866">
        <w:rPr>
          <w:rFonts w:cs="Arial"/>
          <w:iCs/>
          <w:sz w:val="22"/>
          <w:szCs w:val="22"/>
        </w:rPr>
        <w:t>d</w:t>
      </w:r>
      <w:r w:rsidRPr="00877866">
        <w:rPr>
          <w:rFonts w:cs="Arial"/>
          <w:iCs/>
          <w:sz w:val="22"/>
          <w:szCs w:val="22"/>
        </w:rPr>
        <w:t>e Casco Aviación Naves No Tripuladas (Drones)</w:t>
      </w:r>
      <w:bookmarkEnd w:id="164"/>
    </w:p>
    <w:p w14:paraId="3C1EB110" w14:textId="01AF1D0E" w:rsidR="00B916C5" w:rsidRPr="00877866" w:rsidRDefault="00B916C5" w:rsidP="00877866">
      <w:pPr>
        <w:pStyle w:val="Prrafodelista"/>
        <w:numPr>
          <w:ilvl w:val="0"/>
          <w:numId w:val="87"/>
        </w:numPr>
        <w:spacing w:line="240" w:lineRule="auto"/>
        <w:jc w:val="both"/>
        <w:rPr>
          <w:rFonts w:ascii="Arial" w:hAnsi="Arial" w:cs="Arial"/>
        </w:rPr>
      </w:pPr>
      <w:r w:rsidRPr="00877866">
        <w:rPr>
          <w:rFonts w:ascii="Arial" w:hAnsi="Arial" w:cs="Arial"/>
        </w:rPr>
        <w:t>Informe técnico del origen de la pérdida (indicando las circunstancias de tiempo, modo y lugar).</w:t>
      </w:r>
    </w:p>
    <w:p w14:paraId="1F9BCB29" w14:textId="09FD27AA" w:rsidR="00B916C5" w:rsidRPr="00877866" w:rsidRDefault="00B916C5" w:rsidP="00877866">
      <w:pPr>
        <w:pStyle w:val="Prrafodelista"/>
        <w:numPr>
          <w:ilvl w:val="0"/>
          <w:numId w:val="87"/>
        </w:numPr>
        <w:spacing w:line="240" w:lineRule="auto"/>
        <w:jc w:val="both"/>
        <w:rPr>
          <w:rFonts w:ascii="Arial" w:hAnsi="Arial" w:cs="Arial"/>
        </w:rPr>
      </w:pPr>
      <w:r w:rsidRPr="00877866">
        <w:rPr>
          <w:rFonts w:ascii="Arial" w:hAnsi="Arial" w:cs="Arial"/>
        </w:rPr>
        <w:t xml:space="preserve">Copia factura de adquisición del bien afectado y/o registro de ingreso al almacén (devolutivo del almacén) o el Acta de entrega de los bienes por parte de otras entidades a la entidad, que acredite la propiedad </w:t>
      </w:r>
      <w:r w:rsidR="00DC43F5" w:rsidRPr="00877866">
        <w:rPr>
          <w:rFonts w:ascii="Arial" w:hAnsi="Arial" w:cs="Arial"/>
        </w:rPr>
        <w:t>del bien</w:t>
      </w:r>
      <w:r w:rsidRPr="00877866">
        <w:rPr>
          <w:rFonts w:ascii="Arial" w:hAnsi="Arial" w:cs="Arial"/>
        </w:rPr>
        <w:t>.</w:t>
      </w:r>
    </w:p>
    <w:p w14:paraId="0A48BCC3" w14:textId="5FEAC466" w:rsidR="00B916C5" w:rsidRPr="00877866" w:rsidRDefault="00B916C5" w:rsidP="00877866">
      <w:pPr>
        <w:pStyle w:val="Prrafodelista"/>
        <w:numPr>
          <w:ilvl w:val="0"/>
          <w:numId w:val="87"/>
        </w:numPr>
        <w:spacing w:line="240" w:lineRule="auto"/>
        <w:jc w:val="both"/>
        <w:rPr>
          <w:rFonts w:ascii="Arial" w:hAnsi="Arial" w:cs="Arial"/>
        </w:rPr>
      </w:pPr>
      <w:r w:rsidRPr="00877866">
        <w:rPr>
          <w:rFonts w:ascii="Arial" w:hAnsi="Arial" w:cs="Arial"/>
        </w:rPr>
        <w:t>Para los casos de RESPONSABILIDAD CIVIL EXTRACONTRACTUAL.</w:t>
      </w:r>
    </w:p>
    <w:p w14:paraId="3F204C1F" w14:textId="4C7D67C1" w:rsidR="00B916C5" w:rsidRPr="00877866" w:rsidRDefault="00B916C5" w:rsidP="00877866">
      <w:pPr>
        <w:pStyle w:val="Prrafodelista"/>
        <w:numPr>
          <w:ilvl w:val="0"/>
          <w:numId w:val="87"/>
        </w:numPr>
        <w:spacing w:line="240" w:lineRule="auto"/>
        <w:jc w:val="both"/>
        <w:rPr>
          <w:rFonts w:ascii="Arial" w:hAnsi="Arial" w:cs="Arial"/>
        </w:rPr>
      </w:pPr>
      <w:r w:rsidRPr="00877866">
        <w:rPr>
          <w:rFonts w:ascii="Arial" w:hAnsi="Arial" w:cs="Arial"/>
        </w:rPr>
        <w:t>Carta de reclamación del tercero afectado, adjuntando informe de las autoridades competentes en caso de intervención de la autoridad, de igual forma, adjuntar:</w:t>
      </w:r>
    </w:p>
    <w:p w14:paraId="55150B97" w14:textId="77777777" w:rsidR="00B916C5" w:rsidRPr="00877866" w:rsidRDefault="00B916C5" w:rsidP="00877866">
      <w:pPr>
        <w:pStyle w:val="Prrafodelista"/>
        <w:numPr>
          <w:ilvl w:val="0"/>
          <w:numId w:val="87"/>
        </w:numPr>
        <w:spacing w:line="240" w:lineRule="auto"/>
        <w:jc w:val="both"/>
        <w:rPr>
          <w:rFonts w:ascii="Arial" w:hAnsi="Arial" w:cs="Arial"/>
        </w:rPr>
      </w:pPr>
      <w:r w:rsidRPr="00877866">
        <w:rPr>
          <w:rFonts w:ascii="Arial" w:hAnsi="Arial" w:cs="Arial"/>
        </w:rPr>
        <w:t>Copia de cédula de ciudadanía del tercero,</w:t>
      </w:r>
    </w:p>
    <w:p w14:paraId="607C3922" w14:textId="2B53EFB7" w:rsidR="00B916C5" w:rsidRPr="00877866" w:rsidRDefault="00B916C5" w:rsidP="00877866">
      <w:pPr>
        <w:pStyle w:val="Prrafodelista"/>
        <w:numPr>
          <w:ilvl w:val="0"/>
          <w:numId w:val="87"/>
        </w:numPr>
        <w:spacing w:line="240" w:lineRule="auto"/>
        <w:jc w:val="both"/>
        <w:rPr>
          <w:rFonts w:ascii="Arial" w:hAnsi="Arial" w:cs="Arial"/>
        </w:rPr>
      </w:pPr>
      <w:r w:rsidRPr="00877866">
        <w:rPr>
          <w:rFonts w:ascii="Arial" w:hAnsi="Arial" w:cs="Arial"/>
        </w:rPr>
        <w:t>Cotización de los perjuicios causados con soportes</w:t>
      </w:r>
    </w:p>
    <w:p w14:paraId="1CC90A72" w14:textId="3977D3E5" w:rsidR="00B916C5" w:rsidRPr="00877866" w:rsidRDefault="00B33E59" w:rsidP="00877866">
      <w:pPr>
        <w:pStyle w:val="Ttulo1"/>
        <w:numPr>
          <w:ilvl w:val="2"/>
          <w:numId w:val="109"/>
        </w:numPr>
        <w:spacing w:line="240" w:lineRule="auto"/>
        <w:jc w:val="both"/>
        <w:rPr>
          <w:rFonts w:cs="Arial"/>
          <w:iCs/>
          <w:sz w:val="22"/>
          <w:szCs w:val="22"/>
        </w:rPr>
      </w:pPr>
      <w:bookmarkStart w:id="165" w:name="_Toc144131041"/>
      <w:r w:rsidRPr="00877866">
        <w:rPr>
          <w:rFonts w:cs="Arial"/>
          <w:iCs/>
          <w:sz w:val="22"/>
          <w:szCs w:val="22"/>
        </w:rPr>
        <w:t>Seguro de Casco Barco</w:t>
      </w:r>
      <w:bookmarkEnd w:id="165"/>
    </w:p>
    <w:p w14:paraId="2CB7C88B" w14:textId="77777777" w:rsidR="00DC43F5" w:rsidRPr="00877866" w:rsidRDefault="00B916C5" w:rsidP="00877866">
      <w:pPr>
        <w:pStyle w:val="Prrafodelista"/>
        <w:numPr>
          <w:ilvl w:val="0"/>
          <w:numId w:val="88"/>
        </w:numPr>
        <w:spacing w:line="240" w:lineRule="auto"/>
        <w:jc w:val="both"/>
        <w:rPr>
          <w:rFonts w:ascii="Arial" w:hAnsi="Arial" w:cs="Arial"/>
        </w:rPr>
      </w:pPr>
      <w:r w:rsidRPr="00877866">
        <w:rPr>
          <w:rFonts w:ascii="Arial" w:hAnsi="Arial" w:cs="Arial"/>
        </w:rPr>
        <w:t>Informe técnico del origen de la pérdida (indicando las circunstancias de tiempo, modo y lugar).</w:t>
      </w:r>
    </w:p>
    <w:p w14:paraId="0A67A9F7" w14:textId="5963562C" w:rsidR="00B916C5" w:rsidRPr="00877866" w:rsidRDefault="00B916C5" w:rsidP="00877866">
      <w:pPr>
        <w:pStyle w:val="Prrafodelista"/>
        <w:numPr>
          <w:ilvl w:val="0"/>
          <w:numId w:val="88"/>
        </w:numPr>
        <w:spacing w:line="240" w:lineRule="auto"/>
        <w:jc w:val="both"/>
        <w:rPr>
          <w:rFonts w:ascii="Arial" w:hAnsi="Arial" w:cs="Arial"/>
        </w:rPr>
      </w:pPr>
      <w:r w:rsidRPr="00877866">
        <w:rPr>
          <w:rFonts w:ascii="Arial" w:hAnsi="Arial" w:cs="Arial"/>
        </w:rPr>
        <w:t xml:space="preserve">Copia factura de adquisición del bien afectado y/o registro de ingreso al almacén (devolutivo del almacén) o el Acta de entrega de los bienes por parte de otras entidades a la entidad, que acredite la propiedad </w:t>
      </w:r>
      <w:r w:rsidR="00DC43F5" w:rsidRPr="00877866">
        <w:rPr>
          <w:rFonts w:ascii="Arial" w:hAnsi="Arial" w:cs="Arial"/>
        </w:rPr>
        <w:t>del bien</w:t>
      </w:r>
      <w:r w:rsidRPr="00877866">
        <w:rPr>
          <w:rFonts w:ascii="Arial" w:hAnsi="Arial" w:cs="Arial"/>
        </w:rPr>
        <w:t>.</w:t>
      </w:r>
    </w:p>
    <w:p w14:paraId="27C48B70" w14:textId="49B0BABD" w:rsidR="00B916C5" w:rsidRPr="00877866" w:rsidRDefault="00B916C5" w:rsidP="00877866">
      <w:pPr>
        <w:pStyle w:val="Prrafodelista"/>
        <w:numPr>
          <w:ilvl w:val="0"/>
          <w:numId w:val="88"/>
        </w:numPr>
        <w:spacing w:line="240" w:lineRule="auto"/>
        <w:jc w:val="both"/>
        <w:rPr>
          <w:rFonts w:ascii="Arial" w:hAnsi="Arial" w:cs="Arial"/>
        </w:rPr>
      </w:pPr>
      <w:r w:rsidRPr="00877866">
        <w:rPr>
          <w:rFonts w:ascii="Arial" w:hAnsi="Arial" w:cs="Arial"/>
        </w:rPr>
        <w:t>Para los casos de RESPONSABILIDAD CIVIL EXTRACONTRACTUAL.</w:t>
      </w:r>
    </w:p>
    <w:p w14:paraId="5EA2A61C" w14:textId="773AEF08" w:rsidR="00B916C5" w:rsidRPr="00877866" w:rsidRDefault="00B916C5" w:rsidP="00877866">
      <w:pPr>
        <w:pStyle w:val="Prrafodelista"/>
        <w:numPr>
          <w:ilvl w:val="0"/>
          <w:numId w:val="88"/>
        </w:numPr>
        <w:spacing w:line="240" w:lineRule="auto"/>
        <w:jc w:val="both"/>
        <w:rPr>
          <w:rFonts w:ascii="Arial" w:hAnsi="Arial" w:cs="Arial"/>
        </w:rPr>
      </w:pPr>
      <w:r w:rsidRPr="00877866">
        <w:rPr>
          <w:rFonts w:ascii="Arial" w:hAnsi="Arial" w:cs="Arial"/>
        </w:rPr>
        <w:t>Carta de reclamación del tercero afectado, adjuntando informe de las autoridades competentes en caso de intervención de la autoridad, de igual forma, adjuntar:</w:t>
      </w:r>
    </w:p>
    <w:p w14:paraId="20CB5FEF" w14:textId="77777777" w:rsidR="00B916C5" w:rsidRPr="00877866" w:rsidRDefault="00B916C5" w:rsidP="00877866">
      <w:pPr>
        <w:pStyle w:val="Prrafodelista"/>
        <w:numPr>
          <w:ilvl w:val="0"/>
          <w:numId w:val="88"/>
        </w:numPr>
        <w:spacing w:line="240" w:lineRule="auto"/>
        <w:jc w:val="both"/>
        <w:rPr>
          <w:rFonts w:ascii="Arial" w:hAnsi="Arial" w:cs="Arial"/>
        </w:rPr>
      </w:pPr>
      <w:r w:rsidRPr="00877866">
        <w:rPr>
          <w:rFonts w:ascii="Arial" w:hAnsi="Arial" w:cs="Arial"/>
        </w:rPr>
        <w:t>Copia de cédula de ciudadanía del tercero,</w:t>
      </w:r>
    </w:p>
    <w:p w14:paraId="75EA1D97" w14:textId="152B4C56" w:rsidR="00B916C5" w:rsidRPr="00877866" w:rsidRDefault="00B916C5" w:rsidP="00877866">
      <w:pPr>
        <w:pStyle w:val="Prrafodelista"/>
        <w:numPr>
          <w:ilvl w:val="0"/>
          <w:numId w:val="88"/>
        </w:numPr>
        <w:spacing w:line="240" w:lineRule="auto"/>
        <w:jc w:val="both"/>
        <w:rPr>
          <w:rFonts w:ascii="Arial" w:hAnsi="Arial" w:cs="Arial"/>
        </w:rPr>
      </w:pPr>
      <w:r w:rsidRPr="00877866">
        <w:rPr>
          <w:rFonts w:ascii="Arial" w:hAnsi="Arial" w:cs="Arial"/>
        </w:rPr>
        <w:t>Cotización de los perjuicios causados con soportes</w:t>
      </w:r>
    </w:p>
    <w:p w14:paraId="4D12765F" w14:textId="66063AD7" w:rsidR="00B916C5" w:rsidRPr="00877866" w:rsidRDefault="00B33E59" w:rsidP="00877866">
      <w:pPr>
        <w:pStyle w:val="Ttulo1"/>
        <w:numPr>
          <w:ilvl w:val="2"/>
          <w:numId w:val="109"/>
        </w:numPr>
        <w:spacing w:line="240" w:lineRule="auto"/>
        <w:jc w:val="both"/>
        <w:rPr>
          <w:rFonts w:cs="Arial"/>
          <w:iCs/>
          <w:sz w:val="22"/>
          <w:szCs w:val="22"/>
        </w:rPr>
      </w:pPr>
      <w:bookmarkStart w:id="166" w:name="_Toc144131042"/>
      <w:r w:rsidRPr="00877866">
        <w:rPr>
          <w:rFonts w:cs="Arial"/>
          <w:iCs/>
          <w:sz w:val="22"/>
          <w:szCs w:val="22"/>
        </w:rPr>
        <w:t>Seguro Responsabilidad Civil Servidores Públicos</w:t>
      </w:r>
      <w:bookmarkEnd w:id="166"/>
    </w:p>
    <w:p w14:paraId="2A0DF8A2" w14:textId="6D28DE9F" w:rsidR="00B916C5" w:rsidRPr="00877866" w:rsidRDefault="00B916C5" w:rsidP="00877866">
      <w:pPr>
        <w:pStyle w:val="Prrafodelista"/>
        <w:numPr>
          <w:ilvl w:val="0"/>
          <w:numId w:val="89"/>
        </w:numPr>
        <w:spacing w:line="240" w:lineRule="auto"/>
        <w:jc w:val="both"/>
        <w:rPr>
          <w:rFonts w:ascii="Arial" w:hAnsi="Arial" w:cs="Arial"/>
        </w:rPr>
      </w:pPr>
      <w:r w:rsidRPr="00877866">
        <w:rPr>
          <w:rFonts w:ascii="Arial" w:hAnsi="Arial" w:cs="Arial"/>
        </w:rPr>
        <w:t>Aviso de siniestro por parte de la Entidad asegurada.</w:t>
      </w:r>
    </w:p>
    <w:p w14:paraId="5537A9B5" w14:textId="32E2175A" w:rsidR="00B916C5" w:rsidRPr="00877866" w:rsidRDefault="00B916C5" w:rsidP="00877866">
      <w:pPr>
        <w:pStyle w:val="Prrafodelista"/>
        <w:numPr>
          <w:ilvl w:val="0"/>
          <w:numId w:val="89"/>
        </w:numPr>
        <w:spacing w:line="240" w:lineRule="auto"/>
        <w:jc w:val="both"/>
        <w:rPr>
          <w:rFonts w:ascii="Arial" w:hAnsi="Arial" w:cs="Arial"/>
        </w:rPr>
      </w:pPr>
      <w:r w:rsidRPr="00877866">
        <w:rPr>
          <w:rFonts w:ascii="Arial" w:hAnsi="Arial" w:cs="Arial"/>
        </w:rPr>
        <w:t xml:space="preserve">Aviso del siniestro por parte del funcionario investigado, indicando los detalles del evento que pueden </w:t>
      </w:r>
      <w:r w:rsidR="00DC43F5" w:rsidRPr="00877866">
        <w:rPr>
          <w:rFonts w:ascii="Arial" w:hAnsi="Arial" w:cs="Arial"/>
        </w:rPr>
        <w:t>dar lugar</w:t>
      </w:r>
      <w:r w:rsidRPr="00877866">
        <w:rPr>
          <w:rFonts w:ascii="Arial" w:hAnsi="Arial" w:cs="Arial"/>
        </w:rPr>
        <w:t xml:space="preserve"> a la afectación de la póliza, forma de cómo conoció por primera vez sobre el proceso iniciado en </w:t>
      </w:r>
      <w:r w:rsidR="00DC43F5" w:rsidRPr="00877866">
        <w:rPr>
          <w:rFonts w:ascii="Arial" w:hAnsi="Arial" w:cs="Arial"/>
        </w:rPr>
        <w:t>su contra</w:t>
      </w:r>
      <w:r w:rsidRPr="00877866">
        <w:rPr>
          <w:rFonts w:ascii="Arial" w:hAnsi="Arial" w:cs="Arial"/>
        </w:rPr>
        <w:t>.</w:t>
      </w:r>
    </w:p>
    <w:p w14:paraId="01342695" w14:textId="2E9A3CE3" w:rsidR="00B916C5" w:rsidRPr="00877866" w:rsidRDefault="00B916C5" w:rsidP="00877866">
      <w:pPr>
        <w:pStyle w:val="Prrafodelista"/>
        <w:numPr>
          <w:ilvl w:val="0"/>
          <w:numId w:val="89"/>
        </w:numPr>
        <w:spacing w:line="240" w:lineRule="auto"/>
        <w:jc w:val="both"/>
        <w:rPr>
          <w:rFonts w:ascii="Arial" w:hAnsi="Arial" w:cs="Arial"/>
        </w:rPr>
      </w:pPr>
      <w:r w:rsidRPr="00877866">
        <w:rPr>
          <w:rFonts w:ascii="Arial" w:hAnsi="Arial" w:cs="Arial"/>
        </w:rPr>
        <w:t>Informe del estado en que se encuentra la investigación en la fecha de la reclamación a la Aseguradora.</w:t>
      </w:r>
    </w:p>
    <w:p w14:paraId="74B6BAB0" w14:textId="05D12726" w:rsidR="00B916C5" w:rsidRPr="00877866" w:rsidRDefault="00B916C5" w:rsidP="00877866">
      <w:pPr>
        <w:pStyle w:val="Prrafodelista"/>
        <w:numPr>
          <w:ilvl w:val="0"/>
          <w:numId w:val="89"/>
        </w:numPr>
        <w:spacing w:line="240" w:lineRule="auto"/>
        <w:jc w:val="both"/>
        <w:rPr>
          <w:rFonts w:ascii="Arial" w:hAnsi="Arial" w:cs="Arial"/>
        </w:rPr>
      </w:pPr>
      <w:r w:rsidRPr="00877866">
        <w:rPr>
          <w:rFonts w:ascii="Arial" w:hAnsi="Arial" w:cs="Arial"/>
        </w:rPr>
        <w:lastRenderedPageBreak/>
        <w:t>Propuesta de honorarios profesionales para la defensa judicial, informando procedimientos y/</w:t>
      </w:r>
      <w:r w:rsidR="00DC43F5" w:rsidRPr="00877866">
        <w:rPr>
          <w:rFonts w:ascii="Arial" w:hAnsi="Arial" w:cs="Arial"/>
        </w:rPr>
        <w:t>o estrategias</w:t>
      </w:r>
      <w:r w:rsidRPr="00877866">
        <w:rPr>
          <w:rFonts w:ascii="Arial" w:hAnsi="Arial" w:cs="Arial"/>
        </w:rPr>
        <w:t xml:space="preserve"> de defensa para aprobación de la aseguradora.</w:t>
      </w:r>
    </w:p>
    <w:p w14:paraId="1F8A165A" w14:textId="6438D06F" w:rsidR="00B916C5" w:rsidRPr="00877866" w:rsidRDefault="00B916C5" w:rsidP="00877866">
      <w:pPr>
        <w:pStyle w:val="Prrafodelista"/>
        <w:numPr>
          <w:ilvl w:val="0"/>
          <w:numId w:val="89"/>
        </w:numPr>
        <w:spacing w:line="240" w:lineRule="auto"/>
        <w:jc w:val="both"/>
        <w:rPr>
          <w:rFonts w:ascii="Arial" w:hAnsi="Arial" w:cs="Arial"/>
        </w:rPr>
      </w:pPr>
      <w:r w:rsidRPr="00877866">
        <w:rPr>
          <w:rFonts w:ascii="Arial" w:hAnsi="Arial" w:cs="Arial"/>
        </w:rPr>
        <w:t xml:space="preserve">Copia de certificación laboral, que acredite la vinculación del funcionario investigado con la Entidad, incluyendo el cargo, el tiempo de servicios (fecha ingreso y salida), junto con la relación de las </w:t>
      </w:r>
      <w:r w:rsidR="00DC43F5" w:rsidRPr="00877866">
        <w:rPr>
          <w:rFonts w:ascii="Arial" w:hAnsi="Arial" w:cs="Arial"/>
        </w:rPr>
        <w:t>funciones desempeñadas</w:t>
      </w:r>
      <w:r w:rsidRPr="00877866">
        <w:rPr>
          <w:rFonts w:ascii="Arial" w:hAnsi="Arial" w:cs="Arial"/>
        </w:rPr>
        <w:t>.</w:t>
      </w:r>
    </w:p>
    <w:p w14:paraId="75F5C470" w14:textId="72B110DB" w:rsidR="00B916C5" w:rsidRPr="00877866" w:rsidRDefault="00B916C5" w:rsidP="00877866">
      <w:pPr>
        <w:pStyle w:val="Prrafodelista"/>
        <w:numPr>
          <w:ilvl w:val="0"/>
          <w:numId w:val="89"/>
        </w:numPr>
        <w:spacing w:line="240" w:lineRule="auto"/>
        <w:jc w:val="both"/>
        <w:rPr>
          <w:rFonts w:ascii="Arial" w:hAnsi="Arial" w:cs="Arial"/>
        </w:rPr>
      </w:pPr>
      <w:r w:rsidRPr="00877866">
        <w:rPr>
          <w:rFonts w:ascii="Arial" w:hAnsi="Arial" w:cs="Arial"/>
        </w:rPr>
        <w:t>Copia de Notificación recibida por el investigado mediante la cual se vincule a la investigación o proceso.</w:t>
      </w:r>
    </w:p>
    <w:p w14:paraId="2C24EAF5" w14:textId="43C0BC70" w:rsidR="00B916C5" w:rsidRPr="00877866" w:rsidRDefault="00B916C5" w:rsidP="00877866">
      <w:pPr>
        <w:pStyle w:val="Prrafodelista"/>
        <w:numPr>
          <w:ilvl w:val="0"/>
          <w:numId w:val="89"/>
        </w:numPr>
        <w:spacing w:line="240" w:lineRule="auto"/>
        <w:jc w:val="both"/>
        <w:rPr>
          <w:rFonts w:ascii="Arial" w:hAnsi="Arial" w:cs="Arial"/>
        </w:rPr>
      </w:pPr>
      <w:r w:rsidRPr="00877866">
        <w:rPr>
          <w:rFonts w:ascii="Arial" w:hAnsi="Arial" w:cs="Arial"/>
        </w:rPr>
        <w:t>Copia de Notificación personal.</w:t>
      </w:r>
    </w:p>
    <w:p w14:paraId="23BF47E2" w14:textId="236D28EB" w:rsidR="00DC43F5" w:rsidRPr="00877866" w:rsidRDefault="00B916C5" w:rsidP="00877866">
      <w:pPr>
        <w:pStyle w:val="Prrafodelista"/>
        <w:numPr>
          <w:ilvl w:val="0"/>
          <w:numId w:val="89"/>
        </w:numPr>
        <w:spacing w:line="240" w:lineRule="auto"/>
        <w:jc w:val="both"/>
        <w:rPr>
          <w:rFonts w:ascii="Arial" w:hAnsi="Arial" w:cs="Arial"/>
        </w:rPr>
      </w:pPr>
      <w:r w:rsidRPr="00877866">
        <w:rPr>
          <w:rFonts w:ascii="Arial" w:hAnsi="Arial" w:cs="Arial"/>
        </w:rPr>
        <w:t>Copia del Auto de apertura a pruebas y pruebas detectadas para procesos de Responsabilidad Disciplinaria, o Auto de apertura del proceso de investigación fiscal para Procesos de responsabilidad Fiscal.</w:t>
      </w:r>
    </w:p>
    <w:p w14:paraId="1F90DD2F" w14:textId="7DFE0ED3" w:rsidR="00FC3828" w:rsidRPr="00877866" w:rsidRDefault="00FC3828" w:rsidP="00877866">
      <w:pPr>
        <w:spacing w:line="240" w:lineRule="auto"/>
        <w:jc w:val="both"/>
        <w:rPr>
          <w:rFonts w:ascii="Arial" w:hAnsi="Arial" w:cs="Arial"/>
        </w:rPr>
      </w:pPr>
    </w:p>
    <w:p w14:paraId="168BA3C6" w14:textId="2897EB76" w:rsidR="00FC3828" w:rsidRPr="00877866" w:rsidRDefault="00FC3828" w:rsidP="00877866">
      <w:pPr>
        <w:spacing w:line="240" w:lineRule="auto"/>
        <w:jc w:val="both"/>
        <w:rPr>
          <w:rFonts w:ascii="Arial" w:hAnsi="Arial" w:cs="Arial"/>
        </w:rPr>
      </w:pPr>
      <w:r w:rsidRPr="00877866">
        <w:rPr>
          <w:rFonts w:ascii="Arial" w:hAnsi="Arial" w:cs="Arial"/>
          <w:noProof/>
        </w:rPr>
        <mc:AlternateContent>
          <mc:Choice Requires="wps">
            <w:drawing>
              <wp:inline distT="0" distB="0" distL="0" distR="0" wp14:anchorId="6730D040" wp14:editId="56B224E7">
                <wp:extent cx="6055741" cy="3821811"/>
                <wp:effectExtent l="0" t="0" r="21590" b="2667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1" cy="3821811"/>
                        </a:xfrm>
                        <a:prstGeom prst="rect">
                          <a:avLst/>
                        </a:prstGeom>
                        <a:solidFill>
                          <a:srgbClr val="DBE4F0"/>
                        </a:solidFill>
                        <a:ln w="6096">
                          <a:solidFill>
                            <a:srgbClr val="000000"/>
                          </a:solidFill>
                          <a:prstDash val="solid"/>
                          <a:miter lim="800000"/>
                          <a:headEnd/>
                          <a:tailEnd/>
                        </a:ln>
                      </wps:spPr>
                      <wps:txbx>
                        <w:txbxContent>
                          <w:p w14:paraId="20185D5D" w14:textId="77777777" w:rsidR="00367EB4" w:rsidRPr="00744E2C" w:rsidRDefault="00367EB4" w:rsidP="00FC3828">
                            <w:pPr>
                              <w:spacing w:before="15"/>
                              <w:ind w:left="105" w:right="177"/>
                              <w:rPr>
                                <w:rFonts w:ascii="Arial" w:hAnsi="Arial" w:cs="Arial"/>
                                <w:b/>
                              </w:rPr>
                            </w:pPr>
                            <w:r w:rsidRPr="00744E2C">
                              <w:rPr>
                                <w:rFonts w:ascii="Arial" w:hAnsi="Arial" w:cs="Arial"/>
                                <w:b/>
                                <w:sz w:val="20"/>
                                <w:szCs w:val="20"/>
                              </w:rPr>
                              <w:t>NOTA:</w:t>
                            </w:r>
                          </w:p>
                          <w:p w14:paraId="61C28955"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El auto de apertura de la investigaci</w:t>
                            </w:r>
                            <w:r w:rsidRPr="00744E2C">
                              <w:rPr>
                                <w:rFonts w:ascii="Arial"/>
                                <w:bCs/>
                                <w:sz w:val="20"/>
                                <w:szCs w:val="18"/>
                              </w:rPr>
                              <w:t>ó</w:t>
                            </w:r>
                            <w:r w:rsidRPr="00744E2C">
                              <w:rPr>
                                <w:rFonts w:ascii="Arial"/>
                                <w:bCs/>
                                <w:sz w:val="20"/>
                                <w:szCs w:val="18"/>
                              </w:rPr>
                              <w:t>n o proceso hace referencia al documento mediante el cual se inicia la investigaci</w:t>
                            </w:r>
                            <w:r w:rsidRPr="00744E2C">
                              <w:rPr>
                                <w:rFonts w:ascii="Arial"/>
                                <w:bCs/>
                                <w:sz w:val="20"/>
                                <w:szCs w:val="18"/>
                              </w:rPr>
                              <w:t>ó</w:t>
                            </w:r>
                            <w:r w:rsidRPr="00744E2C">
                              <w:rPr>
                                <w:rFonts w:ascii="Arial"/>
                                <w:bCs/>
                                <w:sz w:val="20"/>
                                <w:szCs w:val="18"/>
                              </w:rPr>
                              <w:t>n y se vincula formalmente al asegurado a la misma, seg</w:t>
                            </w:r>
                            <w:r w:rsidRPr="00744E2C">
                              <w:rPr>
                                <w:rFonts w:ascii="Arial"/>
                                <w:bCs/>
                                <w:sz w:val="20"/>
                                <w:szCs w:val="18"/>
                              </w:rPr>
                              <w:t>ú</w:t>
                            </w:r>
                            <w:r w:rsidRPr="00744E2C">
                              <w:rPr>
                                <w:rFonts w:ascii="Arial"/>
                                <w:bCs/>
                                <w:sz w:val="20"/>
                                <w:szCs w:val="18"/>
                              </w:rPr>
                              <w:t>n el tipo de proceso este documento puede variar (Seg</w:t>
                            </w:r>
                            <w:r w:rsidRPr="00744E2C">
                              <w:rPr>
                                <w:rFonts w:ascii="Arial"/>
                                <w:bCs/>
                                <w:sz w:val="20"/>
                                <w:szCs w:val="18"/>
                              </w:rPr>
                              <w:t>ú</w:t>
                            </w:r>
                            <w:r w:rsidRPr="00744E2C">
                              <w:rPr>
                                <w:rFonts w:ascii="Arial"/>
                                <w:bCs/>
                                <w:sz w:val="20"/>
                                <w:szCs w:val="18"/>
                              </w:rPr>
                              <w:t>n se trate de procesos de responsabilidad fiscal, procesos penales o procesos disciplinario), y en todo caso es indispensable para el an</w:t>
                            </w:r>
                            <w:r w:rsidRPr="00744E2C">
                              <w:rPr>
                                <w:rFonts w:ascii="Arial"/>
                                <w:bCs/>
                                <w:sz w:val="20"/>
                                <w:szCs w:val="18"/>
                              </w:rPr>
                              <w:t>á</w:t>
                            </w:r>
                            <w:r w:rsidRPr="00744E2C">
                              <w:rPr>
                                <w:rFonts w:ascii="Arial"/>
                                <w:bCs/>
                                <w:sz w:val="20"/>
                                <w:szCs w:val="18"/>
                              </w:rPr>
                              <w:t>lisis de la reclamaci</w:t>
                            </w:r>
                            <w:r w:rsidRPr="00744E2C">
                              <w:rPr>
                                <w:rFonts w:ascii="Arial"/>
                                <w:bCs/>
                                <w:sz w:val="20"/>
                                <w:szCs w:val="18"/>
                              </w:rPr>
                              <w:t>ó</w:t>
                            </w:r>
                            <w:r w:rsidRPr="00744E2C">
                              <w:rPr>
                                <w:rFonts w:ascii="Arial"/>
                                <w:bCs/>
                                <w:sz w:val="20"/>
                                <w:szCs w:val="18"/>
                              </w:rPr>
                              <w:t>n.</w:t>
                            </w:r>
                          </w:p>
                          <w:p w14:paraId="7F1B65D4"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Se entiende por notificaci</w:t>
                            </w:r>
                            <w:r w:rsidRPr="00744E2C">
                              <w:rPr>
                                <w:rFonts w:ascii="Arial"/>
                                <w:bCs/>
                                <w:sz w:val="20"/>
                                <w:szCs w:val="18"/>
                              </w:rPr>
                              <w:t>ó</w:t>
                            </w:r>
                            <w:r w:rsidRPr="00744E2C">
                              <w:rPr>
                                <w:rFonts w:ascii="Arial"/>
                                <w:bCs/>
                                <w:sz w:val="20"/>
                                <w:szCs w:val="18"/>
                              </w:rPr>
                              <w:t>n la Personal (sentencia No. T 684/98 la Corte Suprema) por Edicto, por Estado, por Estrado</w:t>
                            </w:r>
                          </w:p>
                          <w:p w14:paraId="591E820E"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El auto de apertura de la investigaci</w:t>
                            </w:r>
                            <w:r w:rsidRPr="00744E2C">
                              <w:rPr>
                                <w:rFonts w:ascii="Arial"/>
                                <w:bCs/>
                                <w:sz w:val="20"/>
                                <w:szCs w:val="18"/>
                              </w:rPr>
                              <w:t>ó</w:t>
                            </w:r>
                            <w:r w:rsidRPr="00744E2C">
                              <w:rPr>
                                <w:rFonts w:ascii="Arial"/>
                                <w:bCs/>
                                <w:sz w:val="20"/>
                                <w:szCs w:val="18"/>
                              </w:rPr>
                              <w:t>n o proceso hace referencia al documento mediante el cual se inicia la investigaci</w:t>
                            </w:r>
                            <w:r w:rsidRPr="00744E2C">
                              <w:rPr>
                                <w:rFonts w:ascii="Arial"/>
                                <w:bCs/>
                                <w:sz w:val="20"/>
                                <w:szCs w:val="18"/>
                              </w:rPr>
                              <w:t>ó</w:t>
                            </w:r>
                            <w:r w:rsidRPr="00744E2C">
                              <w:rPr>
                                <w:rFonts w:ascii="Arial"/>
                                <w:bCs/>
                                <w:sz w:val="20"/>
                                <w:szCs w:val="18"/>
                              </w:rPr>
                              <w:t>n y se vincula formalmente al asegurado a la misma, seg</w:t>
                            </w:r>
                            <w:r w:rsidRPr="00744E2C">
                              <w:rPr>
                                <w:rFonts w:ascii="Arial"/>
                                <w:bCs/>
                                <w:sz w:val="20"/>
                                <w:szCs w:val="18"/>
                              </w:rPr>
                              <w:t>ú</w:t>
                            </w:r>
                            <w:r w:rsidRPr="00744E2C">
                              <w:rPr>
                                <w:rFonts w:ascii="Arial"/>
                                <w:bCs/>
                                <w:sz w:val="20"/>
                                <w:szCs w:val="18"/>
                              </w:rPr>
                              <w:t>n el tipo de proceso este documento puede variar (Seg</w:t>
                            </w:r>
                            <w:r w:rsidRPr="00744E2C">
                              <w:rPr>
                                <w:rFonts w:ascii="Arial"/>
                                <w:bCs/>
                                <w:sz w:val="20"/>
                                <w:szCs w:val="18"/>
                              </w:rPr>
                              <w:t>ú</w:t>
                            </w:r>
                            <w:r w:rsidRPr="00744E2C">
                              <w:rPr>
                                <w:rFonts w:ascii="Arial"/>
                                <w:bCs/>
                                <w:sz w:val="20"/>
                                <w:szCs w:val="18"/>
                              </w:rPr>
                              <w:t>n se trate de procesos de responsabilidad fiscal, procesos penales o procesos disciplinario), y en todo caso es indispensable para el an</w:t>
                            </w:r>
                            <w:r w:rsidRPr="00744E2C">
                              <w:rPr>
                                <w:rFonts w:ascii="Arial"/>
                                <w:bCs/>
                                <w:sz w:val="20"/>
                                <w:szCs w:val="18"/>
                              </w:rPr>
                              <w:t>á</w:t>
                            </w:r>
                            <w:r w:rsidRPr="00744E2C">
                              <w:rPr>
                                <w:rFonts w:ascii="Arial"/>
                                <w:bCs/>
                                <w:sz w:val="20"/>
                                <w:szCs w:val="18"/>
                              </w:rPr>
                              <w:t>lisis de la reclamaci</w:t>
                            </w:r>
                            <w:r w:rsidRPr="00744E2C">
                              <w:rPr>
                                <w:rFonts w:ascii="Arial"/>
                                <w:bCs/>
                                <w:sz w:val="20"/>
                                <w:szCs w:val="18"/>
                              </w:rPr>
                              <w:t>ó</w:t>
                            </w:r>
                            <w:r w:rsidRPr="00744E2C">
                              <w:rPr>
                                <w:rFonts w:ascii="Arial"/>
                                <w:bCs/>
                                <w:sz w:val="20"/>
                                <w:szCs w:val="18"/>
                              </w:rPr>
                              <w:t>n.</w:t>
                            </w:r>
                          </w:p>
                          <w:p w14:paraId="02703FA9"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Se entiende por notificaci</w:t>
                            </w:r>
                            <w:r w:rsidRPr="00744E2C">
                              <w:rPr>
                                <w:rFonts w:ascii="Arial"/>
                                <w:bCs/>
                                <w:sz w:val="20"/>
                                <w:szCs w:val="18"/>
                              </w:rPr>
                              <w:t>ó</w:t>
                            </w:r>
                            <w:r w:rsidRPr="00744E2C">
                              <w:rPr>
                                <w:rFonts w:ascii="Arial"/>
                                <w:bCs/>
                                <w:sz w:val="20"/>
                                <w:szCs w:val="18"/>
                              </w:rPr>
                              <w:t xml:space="preserve">n la Personal (sentencia No. T 684/98 la Corte Suprema) por Edicto, por Estado, por Estrado o por Conducta Concluyente, para esta </w:t>
                            </w:r>
                            <w:r w:rsidRPr="00744E2C">
                              <w:rPr>
                                <w:rFonts w:ascii="Arial"/>
                                <w:bCs/>
                                <w:sz w:val="20"/>
                                <w:szCs w:val="18"/>
                              </w:rPr>
                              <w:t>ú</w:t>
                            </w:r>
                            <w:r w:rsidRPr="00744E2C">
                              <w:rPr>
                                <w:rFonts w:ascii="Arial"/>
                                <w:bCs/>
                                <w:sz w:val="20"/>
                                <w:szCs w:val="18"/>
                              </w:rPr>
                              <w:t>ltima no se requiere de certificaci</w:t>
                            </w:r>
                            <w:r w:rsidRPr="00744E2C">
                              <w:rPr>
                                <w:rFonts w:ascii="Arial"/>
                                <w:bCs/>
                                <w:sz w:val="20"/>
                                <w:szCs w:val="18"/>
                              </w:rPr>
                              <w:t>ó</w:t>
                            </w:r>
                            <w:r w:rsidRPr="00744E2C">
                              <w:rPr>
                                <w:rFonts w:ascii="Arial"/>
                                <w:bCs/>
                                <w:sz w:val="20"/>
                                <w:szCs w:val="18"/>
                              </w:rPr>
                              <w:t>n alguna de constancia del organismo de control que investiga.</w:t>
                            </w:r>
                          </w:p>
                          <w:p w14:paraId="2746F171"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Sujetos a que los documentos antes relacionados sean satisfactorios para establecer la ocurrencia y la cuant</w:t>
                            </w:r>
                            <w:r w:rsidRPr="00744E2C">
                              <w:rPr>
                                <w:rFonts w:ascii="Arial"/>
                                <w:bCs/>
                                <w:sz w:val="20"/>
                                <w:szCs w:val="18"/>
                              </w:rPr>
                              <w:t>í</w:t>
                            </w:r>
                            <w:r w:rsidRPr="00744E2C">
                              <w:rPr>
                                <w:rFonts w:ascii="Arial"/>
                                <w:bCs/>
                                <w:sz w:val="20"/>
                                <w:szCs w:val="18"/>
                              </w:rPr>
                              <w:t>a del siniestro (de acuerdo con el Art</w:t>
                            </w:r>
                            <w:r w:rsidRPr="00744E2C">
                              <w:rPr>
                                <w:rFonts w:ascii="Arial"/>
                                <w:bCs/>
                                <w:sz w:val="20"/>
                                <w:szCs w:val="18"/>
                              </w:rPr>
                              <w:t>í</w:t>
                            </w:r>
                            <w:r w:rsidRPr="00744E2C">
                              <w:rPr>
                                <w:rFonts w:ascii="Arial"/>
                                <w:bCs/>
                                <w:sz w:val="20"/>
                                <w:szCs w:val="18"/>
                              </w:rPr>
                              <w:t>culo 1077 del C</w:t>
                            </w:r>
                            <w:r w:rsidRPr="00744E2C">
                              <w:rPr>
                                <w:rFonts w:ascii="Arial"/>
                                <w:bCs/>
                                <w:sz w:val="20"/>
                                <w:szCs w:val="18"/>
                              </w:rPr>
                              <w:t>ó</w:t>
                            </w:r>
                            <w:r w:rsidRPr="00744E2C">
                              <w:rPr>
                                <w:rFonts w:ascii="Arial"/>
                                <w:bCs/>
                                <w:sz w:val="20"/>
                                <w:szCs w:val="18"/>
                              </w:rPr>
                              <w:t>digo de Comercio).</w:t>
                            </w:r>
                          </w:p>
                          <w:p w14:paraId="67A9349F"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Para los procesos de car</w:t>
                            </w:r>
                            <w:r w:rsidRPr="00744E2C">
                              <w:rPr>
                                <w:rFonts w:ascii="Arial"/>
                                <w:bCs/>
                                <w:sz w:val="20"/>
                                <w:szCs w:val="18"/>
                              </w:rPr>
                              <w:t>á</w:t>
                            </w:r>
                            <w:r w:rsidRPr="00744E2C">
                              <w:rPr>
                                <w:rFonts w:ascii="Arial"/>
                                <w:bCs/>
                                <w:sz w:val="20"/>
                                <w:szCs w:val="18"/>
                              </w:rPr>
                              <w:t xml:space="preserve">cter Disciplinario, Fiscal y ante Otros Organismos, para los gastos de defensa se puede acudir al anticipo del 50% de los valores reclamados, los cuales deben estar autorizados por la aseguradora. </w:t>
                            </w:r>
                          </w:p>
                          <w:p w14:paraId="6154ADEC"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Excepto para los PROCESOS PENALES que operan bajo la modalidad de reembolso en caso de exoneraci</w:t>
                            </w:r>
                            <w:r w:rsidRPr="00744E2C">
                              <w:rPr>
                                <w:rFonts w:ascii="Arial"/>
                                <w:bCs/>
                                <w:sz w:val="20"/>
                                <w:szCs w:val="18"/>
                              </w:rPr>
                              <w:t>ó</w:t>
                            </w:r>
                            <w:r w:rsidRPr="00744E2C">
                              <w:rPr>
                                <w:rFonts w:ascii="Arial"/>
                                <w:bCs/>
                                <w:sz w:val="20"/>
                                <w:szCs w:val="18"/>
                              </w:rPr>
                              <w:t>n de responsabilidad penal debidamente autorizados por el asegurador.</w:t>
                            </w:r>
                          </w:p>
                          <w:p w14:paraId="08A121BC"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Diligenciamiento del SARLAFT por parte del abogado defensor.</w:t>
                            </w:r>
                          </w:p>
                        </w:txbxContent>
                      </wps:txbx>
                      <wps:bodyPr rot="0" vert="horz" wrap="square" lIns="0" tIns="0" rIns="0" bIns="0" anchor="t" anchorCtr="0" upright="1">
                        <a:noAutofit/>
                      </wps:bodyPr>
                    </wps:wsp>
                  </a:graphicData>
                </a:graphic>
              </wp:inline>
            </w:drawing>
          </mc:Choice>
          <mc:Fallback>
            <w:pict>
              <v:shape w14:anchorId="6730D040" id="Cuadro de texto 2" o:spid="_x0000_s1028" type="#_x0000_t202" style="width:476.85pt;height:30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" fillcolor="#dbe4f0" strokeweight=".48pt">
                <v:textbox inset="0,0,0,0">
                  <w:txbxContent>
                    <w:p w14:paraId="20185D5D" w14:textId="77777777" w:rsidR="00367EB4" w:rsidRPr="00744E2C" w:rsidRDefault="00367EB4" w:rsidP="00FC3828">
                      <w:pPr>
                        <w:spacing w:before="15"/>
                        <w:ind w:left="105" w:right="177"/>
                        <w:rPr>
                          <w:rFonts w:ascii="Arial" w:hAnsi="Arial" w:cs="Arial"/>
                          <w:b/>
                        </w:rPr>
                      </w:pPr>
                      <w:r w:rsidRPr="00744E2C">
                        <w:rPr>
                          <w:rFonts w:ascii="Arial" w:hAnsi="Arial" w:cs="Arial"/>
                          <w:b/>
                          <w:sz w:val="20"/>
                          <w:szCs w:val="20"/>
                        </w:rPr>
                        <w:t>NOTA:</w:t>
                      </w:r>
                    </w:p>
                    <w:p w14:paraId="61C28955"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El auto de apertura de la investigaci</w:t>
                      </w:r>
                      <w:r w:rsidRPr="00744E2C">
                        <w:rPr>
                          <w:rFonts w:ascii="Arial"/>
                          <w:bCs/>
                          <w:sz w:val="20"/>
                          <w:szCs w:val="18"/>
                        </w:rPr>
                        <w:t>ó</w:t>
                      </w:r>
                      <w:r w:rsidRPr="00744E2C">
                        <w:rPr>
                          <w:rFonts w:ascii="Arial"/>
                          <w:bCs/>
                          <w:sz w:val="20"/>
                          <w:szCs w:val="18"/>
                        </w:rPr>
                        <w:t>n o proceso hace referencia al documento mediante el cual se inicia la investigaci</w:t>
                      </w:r>
                      <w:r w:rsidRPr="00744E2C">
                        <w:rPr>
                          <w:rFonts w:ascii="Arial"/>
                          <w:bCs/>
                          <w:sz w:val="20"/>
                          <w:szCs w:val="18"/>
                        </w:rPr>
                        <w:t>ó</w:t>
                      </w:r>
                      <w:r w:rsidRPr="00744E2C">
                        <w:rPr>
                          <w:rFonts w:ascii="Arial"/>
                          <w:bCs/>
                          <w:sz w:val="20"/>
                          <w:szCs w:val="18"/>
                        </w:rPr>
                        <w:t>n y se vincula formalmente al asegurado a la misma, seg</w:t>
                      </w:r>
                      <w:r w:rsidRPr="00744E2C">
                        <w:rPr>
                          <w:rFonts w:ascii="Arial"/>
                          <w:bCs/>
                          <w:sz w:val="20"/>
                          <w:szCs w:val="18"/>
                        </w:rPr>
                        <w:t>ú</w:t>
                      </w:r>
                      <w:r w:rsidRPr="00744E2C">
                        <w:rPr>
                          <w:rFonts w:ascii="Arial"/>
                          <w:bCs/>
                          <w:sz w:val="20"/>
                          <w:szCs w:val="18"/>
                        </w:rPr>
                        <w:t>n el tipo de proceso este documento puede variar (Seg</w:t>
                      </w:r>
                      <w:r w:rsidRPr="00744E2C">
                        <w:rPr>
                          <w:rFonts w:ascii="Arial"/>
                          <w:bCs/>
                          <w:sz w:val="20"/>
                          <w:szCs w:val="18"/>
                        </w:rPr>
                        <w:t>ú</w:t>
                      </w:r>
                      <w:r w:rsidRPr="00744E2C">
                        <w:rPr>
                          <w:rFonts w:ascii="Arial"/>
                          <w:bCs/>
                          <w:sz w:val="20"/>
                          <w:szCs w:val="18"/>
                        </w:rPr>
                        <w:t>n se trate de procesos de responsabilidad fiscal, procesos penales o procesos disciplinario), y en todo caso es indispensable para el an</w:t>
                      </w:r>
                      <w:r w:rsidRPr="00744E2C">
                        <w:rPr>
                          <w:rFonts w:ascii="Arial"/>
                          <w:bCs/>
                          <w:sz w:val="20"/>
                          <w:szCs w:val="18"/>
                        </w:rPr>
                        <w:t>á</w:t>
                      </w:r>
                      <w:r w:rsidRPr="00744E2C">
                        <w:rPr>
                          <w:rFonts w:ascii="Arial"/>
                          <w:bCs/>
                          <w:sz w:val="20"/>
                          <w:szCs w:val="18"/>
                        </w:rPr>
                        <w:t>lisis de la reclamaci</w:t>
                      </w:r>
                      <w:r w:rsidRPr="00744E2C">
                        <w:rPr>
                          <w:rFonts w:ascii="Arial"/>
                          <w:bCs/>
                          <w:sz w:val="20"/>
                          <w:szCs w:val="18"/>
                        </w:rPr>
                        <w:t>ó</w:t>
                      </w:r>
                      <w:r w:rsidRPr="00744E2C">
                        <w:rPr>
                          <w:rFonts w:ascii="Arial"/>
                          <w:bCs/>
                          <w:sz w:val="20"/>
                          <w:szCs w:val="18"/>
                        </w:rPr>
                        <w:t>n.</w:t>
                      </w:r>
                    </w:p>
                    <w:p w14:paraId="7F1B65D4"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Se entiende por notificaci</w:t>
                      </w:r>
                      <w:r w:rsidRPr="00744E2C">
                        <w:rPr>
                          <w:rFonts w:ascii="Arial"/>
                          <w:bCs/>
                          <w:sz w:val="20"/>
                          <w:szCs w:val="18"/>
                        </w:rPr>
                        <w:t>ó</w:t>
                      </w:r>
                      <w:r w:rsidRPr="00744E2C">
                        <w:rPr>
                          <w:rFonts w:ascii="Arial"/>
                          <w:bCs/>
                          <w:sz w:val="20"/>
                          <w:szCs w:val="18"/>
                        </w:rPr>
                        <w:t>n la Personal (sentencia No. T 684/98 la Corte Suprema) por Edicto, por Estado, por Estrado</w:t>
                      </w:r>
                    </w:p>
                    <w:p w14:paraId="591E820E"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El auto de apertura de la investigaci</w:t>
                      </w:r>
                      <w:r w:rsidRPr="00744E2C">
                        <w:rPr>
                          <w:rFonts w:ascii="Arial"/>
                          <w:bCs/>
                          <w:sz w:val="20"/>
                          <w:szCs w:val="18"/>
                        </w:rPr>
                        <w:t>ó</w:t>
                      </w:r>
                      <w:r w:rsidRPr="00744E2C">
                        <w:rPr>
                          <w:rFonts w:ascii="Arial"/>
                          <w:bCs/>
                          <w:sz w:val="20"/>
                          <w:szCs w:val="18"/>
                        </w:rPr>
                        <w:t>n o proceso hace referencia al documento mediante el cual se inicia la investigaci</w:t>
                      </w:r>
                      <w:r w:rsidRPr="00744E2C">
                        <w:rPr>
                          <w:rFonts w:ascii="Arial"/>
                          <w:bCs/>
                          <w:sz w:val="20"/>
                          <w:szCs w:val="18"/>
                        </w:rPr>
                        <w:t>ó</w:t>
                      </w:r>
                      <w:r w:rsidRPr="00744E2C">
                        <w:rPr>
                          <w:rFonts w:ascii="Arial"/>
                          <w:bCs/>
                          <w:sz w:val="20"/>
                          <w:szCs w:val="18"/>
                        </w:rPr>
                        <w:t>n y se vincula formalmente al asegurado a la misma, seg</w:t>
                      </w:r>
                      <w:r w:rsidRPr="00744E2C">
                        <w:rPr>
                          <w:rFonts w:ascii="Arial"/>
                          <w:bCs/>
                          <w:sz w:val="20"/>
                          <w:szCs w:val="18"/>
                        </w:rPr>
                        <w:t>ú</w:t>
                      </w:r>
                      <w:r w:rsidRPr="00744E2C">
                        <w:rPr>
                          <w:rFonts w:ascii="Arial"/>
                          <w:bCs/>
                          <w:sz w:val="20"/>
                          <w:szCs w:val="18"/>
                        </w:rPr>
                        <w:t>n el tipo de proceso este documento puede variar (Seg</w:t>
                      </w:r>
                      <w:r w:rsidRPr="00744E2C">
                        <w:rPr>
                          <w:rFonts w:ascii="Arial"/>
                          <w:bCs/>
                          <w:sz w:val="20"/>
                          <w:szCs w:val="18"/>
                        </w:rPr>
                        <w:t>ú</w:t>
                      </w:r>
                      <w:r w:rsidRPr="00744E2C">
                        <w:rPr>
                          <w:rFonts w:ascii="Arial"/>
                          <w:bCs/>
                          <w:sz w:val="20"/>
                          <w:szCs w:val="18"/>
                        </w:rPr>
                        <w:t>n se trate de procesos de responsabilidad fiscal, procesos penales o procesos disciplinario), y en todo caso es indispensable para el an</w:t>
                      </w:r>
                      <w:r w:rsidRPr="00744E2C">
                        <w:rPr>
                          <w:rFonts w:ascii="Arial"/>
                          <w:bCs/>
                          <w:sz w:val="20"/>
                          <w:szCs w:val="18"/>
                        </w:rPr>
                        <w:t>á</w:t>
                      </w:r>
                      <w:r w:rsidRPr="00744E2C">
                        <w:rPr>
                          <w:rFonts w:ascii="Arial"/>
                          <w:bCs/>
                          <w:sz w:val="20"/>
                          <w:szCs w:val="18"/>
                        </w:rPr>
                        <w:t>lisis de la reclamaci</w:t>
                      </w:r>
                      <w:r w:rsidRPr="00744E2C">
                        <w:rPr>
                          <w:rFonts w:ascii="Arial"/>
                          <w:bCs/>
                          <w:sz w:val="20"/>
                          <w:szCs w:val="18"/>
                        </w:rPr>
                        <w:t>ó</w:t>
                      </w:r>
                      <w:r w:rsidRPr="00744E2C">
                        <w:rPr>
                          <w:rFonts w:ascii="Arial"/>
                          <w:bCs/>
                          <w:sz w:val="20"/>
                          <w:szCs w:val="18"/>
                        </w:rPr>
                        <w:t>n.</w:t>
                      </w:r>
                    </w:p>
                    <w:p w14:paraId="02703FA9"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Se entiende por notificaci</w:t>
                      </w:r>
                      <w:r w:rsidRPr="00744E2C">
                        <w:rPr>
                          <w:rFonts w:ascii="Arial"/>
                          <w:bCs/>
                          <w:sz w:val="20"/>
                          <w:szCs w:val="18"/>
                        </w:rPr>
                        <w:t>ó</w:t>
                      </w:r>
                      <w:r w:rsidRPr="00744E2C">
                        <w:rPr>
                          <w:rFonts w:ascii="Arial"/>
                          <w:bCs/>
                          <w:sz w:val="20"/>
                          <w:szCs w:val="18"/>
                        </w:rPr>
                        <w:t xml:space="preserve">n la Personal (sentencia No. T 684/98 la Corte Suprema) por Edicto, por Estado, por Estrado o por Conducta Concluyente, para esta </w:t>
                      </w:r>
                      <w:r w:rsidRPr="00744E2C">
                        <w:rPr>
                          <w:rFonts w:ascii="Arial"/>
                          <w:bCs/>
                          <w:sz w:val="20"/>
                          <w:szCs w:val="18"/>
                        </w:rPr>
                        <w:t>ú</w:t>
                      </w:r>
                      <w:r w:rsidRPr="00744E2C">
                        <w:rPr>
                          <w:rFonts w:ascii="Arial"/>
                          <w:bCs/>
                          <w:sz w:val="20"/>
                          <w:szCs w:val="18"/>
                        </w:rPr>
                        <w:t>ltima no se requiere de certificaci</w:t>
                      </w:r>
                      <w:r w:rsidRPr="00744E2C">
                        <w:rPr>
                          <w:rFonts w:ascii="Arial"/>
                          <w:bCs/>
                          <w:sz w:val="20"/>
                          <w:szCs w:val="18"/>
                        </w:rPr>
                        <w:t>ó</w:t>
                      </w:r>
                      <w:r w:rsidRPr="00744E2C">
                        <w:rPr>
                          <w:rFonts w:ascii="Arial"/>
                          <w:bCs/>
                          <w:sz w:val="20"/>
                          <w:szCs w:val="18"/>
                        </w:rPr>
                        <w:t>n alguna de constancia del organismo de control que investiga.</w:t>
                      </w:r>
                    </w:p>
                    <w:p w14:paraId="2746F171"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Sujetos a que los documentos antes relacionados sean satisfactorios para establecer la ocurrencia y la cuant</w:t>
                      </w:r>
                      <w:r w:rsidRPr="00744E2C">
                        <w:rPr>
                          <w:rFonts w:ascii="Arial"/>
                          <w:bCs/>
                          <w:sz w:val="20"/>
                          <w:szCs w:val="18"/>
                        </w:rPr>
                        <w:t>í</w:t>
                      </w:r>
                      <w:r w:rsidRPr="00744E2C">
                        <w:rPr>
                          <w:rFonts w:ascii="Arial"/>
                          <w:bCs/>
                          <w:sz w:val="20"/>
                          <w:szCs w:val="18"/>
                        </w:rPr>
                        <w:t>a del siniestro (de acuerdo con el Art</w:t>
                      </w:r>
                      <w:r w:rsidRPr="00744E2C">
                        <w:rPr>
                          <w:rFonts w:ascii="Arial"/>
                          <w:bCs/>
                          <w:sz w:val="20"/>
                          <w:szCs w:val="18"/>
                        </w:rPr>
                        <w:t>í</w:t>
                      </w:r>
                      <w:r w:rsidRPr="00744E2C">
                        <w:rPr>
                          <w:rFonts w:ascii="Arial"/>
                          <w:bCs/>
                          <w:sz w:val="20"/>
                          <w:szCs w:val="18"/>
                        </w:rPr>
                        <w:t>culo 1077 del C</w:t>
                      </w:r>
                      <w:r w:rsidRPr="00744E2C">
                        <w:rPr>
                          <w:rFonts w:ascii="Arial"/>
                          <w:bCs/>
                          <w:sz w:val="20"/>
                          <w:szCs w:val="18"/>
                        </w:rPr>
                        <w:t>ó</w:t>
                      </w:r>
                      <w:r w:rsidRPr="00744E2C">
                        <w:rPr>
                          <w:rFonts w:ascii="Arial"/>
                          <w:bCs/>
                          <w:sz w:val="20"/>
                          <w:szCs w:val="18"/>
                        </w:rPr>
                        <w:t>digo de Comercio).</w:t>
                      </w:r>
                    </w:p>
                    <w:p w14:paraId="67A9349F"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Para los procesos de car</w:t>
                      </w:r>
                      <w:r w:rsidRPr="00744E2C">
                        <w:rPr>
                          <w:rFonts w:ascii="Arial"/>
                          <w:bCs/>
                          <w:sz w:val="20"/>
                          <w:szCs w:val="18"/>
                        </w:rPr>
                        <w:t>á</w:t>
                      </w:r>
                      <w:r w:rsidRPr="00744E2C">
                        <w:rPr>
                          <w:rFonts w:ascii="Arial"/>
                          <w:bCs/>
                          <w:sz w:val="20"/>
                          <w:szCs w:val="18"/>
                        </w:rPr>
                        <w:t xml:space="preserve">cter Disciplinario, Fiscal y ante Otros Organismos, para los gastos de defensa se puede acudir al anticipo del 50% de los valores reclamados, los cuales deben estar autorizados por la aseguradora. </w:t>
                      </w:r>
                    </w:p>
                    <w:p w14:paraId="6154ADEC"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Excepto para los PROCESOS PENALES que operan bajo la modalidad de reembolso en caso de exoneraci</w:t>
                      </w:r>
                      <w:r w:rsidRPr="00744E2C">
                        <w:rPr>
                          <w:rFonts w:ascii="Arial"/>
                          <w:bCs/>
                          <w:sz w:val="20"/>
                          <w:szCs w:val="18"/>
                        </w:rPr>
                        <w:t>ó</w:t>
                      </w:r>
                      <w:r w:rsidRPr="00744E2C">
                        <w:rPr>
                          <w:rFonts w:ascii="Arial"/>
                          <w:bCs/>
                          <w:sz w:val="20"/>
                          <w:szCs w:val="18"/>
                        </w:rPr>
                        <w:t>n de responsabilidad penal debidamente autorizados por el asegurador.</w:t>
                      </w:r>
                    </w:p>
                    <w:p w14:paraId="08A121BC" w14:textId="77777777" w:rsidR="00367EB4" w:rsidRPr="00744E2C" w:rsidRDefault="00367EB4" w:rsidP="00D01CE1">
                      <w:pPr>
                        <w:pStyle w:val="Prrafodelista"/>
                        <w:numPr>
                          <w:ilvl w:val="0"/>
                          <w:numId w:val="90"/>
                        </w:numPr>
                        <w:spacing w:before="15"/>
                        <w:ind w:left="567" w:right="177" w:hanging="283"/>
                        <w:jc w:val="both"/>
                        <w:rPr>
                          <w:rFonts w:ascii="Arial"/>
                          <w:bCs/>
                          <w:sz w:val="20"/>
                          <w:szCs w:val="18"/>
                        </w:rPr>
                      </w:pPr>
                      <w:r w:rsidRPr="00744E2C">
                        <w:rPr>
                          <w:rFonts w:ascii="Arial"/>
                          <w:bCs/>
                          <w:sz w:val="20"/>
                          <w:szCs w:val="18"/>
                        </w:rPr>
                        <w:t>Diligenciamiento del SARLAFT por parte del abogado defensor.</w:t>
                      </w:r>
                    </w:p>
                  </w:txbxContent>
                </v:textbox>
                <w10:anchorlock/>
              </v:shape>
            </w:pict>
          </mc:Fallback>
        </mc:AlternateContent>
      </w:r>
    </w:p>
    <w:p w14:paraId="45B45AFA" w14:textId="77777777" w:rsidR="00FC3828" w:rsidRPr="00877866" w:rsidRDefault="00FC3828" w:rsidP="00877866">
      <w:pPr>
        <w:spacing w:line="240" w:lineRule="auto"/>
        <w:jc w:val="both"/>
        <w:rPr>
          <w:rFonts w:ascii="Arial" w:hAnsi="Arial" w:cs="Arial"/>
        </w:rPr>
      </w:pPr>
    </w:p>
    <w:p w14:paraId="01017BC1" w14:textId="2262E5E6" w:rsidR="00B916C5" w:rsidRPr="00877866" w:rsidRDefault="00744E2C" w:rsidP="00877866">
      <w:pPr>
        <w:pStyle w:val="Ttulo1"/>
        <w:numPr>
          <w:ilvl w:val="3"/>
          <w:numId w:val="109"/>
        </w:numPr>
        <w:spacing w:line="240" w:lineRule="auto"/>
        <w:jc w:val="both"/>
        <w:rPr>
          <w:rFonts w:cs="Arial"/>
          <w:iCs/>
          <w:sz w:val="22"/>
          <w:szCs w:val="22"/>
        </w:rPr>
      </w:pPr>
      <w:bookmarkStart w:id="167" w:name="_Toc144131043"/>
      <w:r w:rsidRPr="00877866">
        <w:rPr>
          <w:rFonts w:cs="Arial"/>
          <w:iCs/>
          <w:sz w:val="22"/>
          <w:szCs w:val="22"/>
        </w:rPr>
        <w:t>Procedimiento para el pago de honorarios por gastos de defensa:</w:t>
      </w:r>
      <w:bookmarkEnd w:id="167"/>
    </w:p>
    <w:p w14:paraId="4BCC7FF0" w14:textId="471A6BC4" w:rsidR="00B916C5" w:rsidRPr="00877866" w:rsidRDefault="00B916C5" w:rsidP="00877866">
      <w:pPr>
        <w:spacing w:line="240" w:lineRule="auto"/>
        <w:jc w:val="both"/>
        <w:rPr>
          <w:rFonts w:ascii="Arial" w:hAnsi="Arial" w:cs="Arial"/>
        </w:rPr>
      </w:pPr>
      <w:r w:rsidRPr="00877866">
        <w:rPr>
          <w:rFonts w:ascii="Arial" w:hAnsi="Arial" w:cs="Arial"/>
        </w:rPr>
        <w:t>Desglose del PRIMER ANTICIPO:</w:t>
      </w:r>
    </w:p>
    <w:p w14:paraId="779743F5" w14:textId="46811633" w:rsidR="00B916C5" w:rsidRPr="00877866" w:rsidRDefault="00B916C5" w:rsidP="00877866">
      <w:pPr>
        <w:pStyle w:val="Prrafodelista"/>
        <w:numPr>
          <w:ilvl w:val="0"/>
          <w:numId w:val="91"/>
        </w:numPr>
        <w:spacing w:line="240" w:lineRule="auto"/>
        <w:jc w:val="both"/>
        <w:rPr>
          <w:rFonts w:ascii="Arial" w:hAnsi="Arial" w:cs="Arial"/>
        </w:rPr>
      </w:pPr>
      <w:r w:rsidRPr="00877866">
        <w:rPr>
          <w:rFonts w:ascii="Arial" w:hAnsi="Arial" w:cs="Arial"/>
        </w:rPr>
        <w:t>Para efectuar el pago inicial correspondiente al 50% de honorarios con ocasión a Gastos de Defensa, la aseguradora requiere:</w:t>
      </w:r>
    </w:p>
    <w:p w14:paraId="0117019F" w14:textId="77777777" w:rsidR="00B916C5" w:rsidRPr="00877866" w:rsidRDefault="00B916C5" w:rsidP="00877866">
      <w:pPr>
        <w:pStyle w:val="Prrafodelista"/>
        <w:numPr>
          <w:ilvl w:val="0"/>
          <w:numId w:val="91"/>
        </w:numPr>
        <w:spacing w:line="240" w:lineRule="auto"/>
        <w:jc w:val="both"/>
        <w:rPr>
          <w:rFonts w:ascii="Arial" w:hAnsi="Arial" w:cs="Arial"/>
        </w:rPr>
      </w:pPr>
      <w:r w:rsidRPr="00877866">
        <w:rPr>
          <w:rFonts w:ascii="Arial" w:hAnsi="Arial" w:cs="Arial"/>
        </w:rPr>
        <w:lastRenderedPageBreak/>
        <w:t xml:space="preserve">Original de la Factura o Cuenta de Cobro dirigida a la ASEGURADORA </w:t>
      </w:r>
      <w:proofErr w:type="spellStart"/>
      <w:r w:rsidRPr="00877866">
        <w:rPr>
          <w:rFonts w:ascii="Arial" w:hAnsi="Arial" w:cs="Arial"/>
        </w:rPr>
        <w:t>Nit</w:t>
      </w:r>
      <w:proofErr w:type="spellEnd"/>
      <w:r w:rsidRPr="00877866">
        <w:rPr>
          <w:rFonts w:ascii="Arial" w:hAnsi="Arial" w:cs="Arial"/>
        </w:rPr>
        <w:t>. Equivalente al 50% del valor autorizado.</w:t>
      </w:r>
    </w:p>
    <w:p w14:paraId="6AA5EEBA" w14:textId="78C2F74C" w:rsidR="00B916C5" w:rsidRPr="00877866" w:rsidRDefault="00B916C5" w:rsidP="00877866">
      <w:pPr>
        <w:pStyle w:val="Prrafodelista"/>
        <w:numPr>
          <w:ilvl w:val="0"/>
          <w:numId w:val="91"/>
        </w:numPr>
        <w:spacing w:line="240" w:lineRule="auto"/>
        <w:jc w:val="both"/>
        <w:rPr>
          <w:rFonts w:ascii="Arial" w:hAnsi="Arial" w:cs="Arial"/>
        </w:rPr>
      </w:pPr>
      <w:r w:rsidRPr="00877866">
        <w:rPr>
          <w:rFonts w:ascii="Arial" w:hAnsi="Arial" w:cs="Arial"/>
        </w:rPr>
        <w:t xml:space="preserve">Fotocopia de </w:t>
      </w:r>
      <w:r w:rsidR="00744E2C" w:rsidRPr="00877866">
        <w:rPr>
          <w:rFonts w:ascii="Arial" w:hAnsi="Arial" w:cs="Arial"/>
        </w:rPr>
        <w:t>la cédula</w:t>
      </w:r>
      <w:r w:rsidRPr="00877866">
        <w:rPr>
          <w:rFonts w:ascii="Arial" w:hAnsi="Arial" w:cs="Arial"/>
        </w:rPr>
        <w:t xml:space="preserve"> ampliada del </w:t>
      </w:r>
      <w:r w:rsidR="00440DB5" w:rsidRPr="00877866">
        <w:rPr>
          <w:rFonts w:ascii="Arial" w:hAnsi="Arial" w:cs="Arial"/>
        </w:rPr>
        <w:t>abogado defensor</w:t>
      </w:r>
      <w:r w:rsidRPr="00877866">
        <w:rPr>
          <w:rFonts w:ascii="Arial" w:hAnsi="Arial" w:cs="Arial"/>
        </w:rPr>
        <w:t xml:space="preserve"> al 150%</w:t>
      </w:r>
    </w:p>
    <w:p w14:paraId="7AC437B9" w14:textId="77777777" w:rsidR="00B916C5" w:rsidRPr="00877866" w:rsidRDefault="00B916C5" w:rsidP="00877866">
      <w:pPr>
        <w:pStyle w:val="Prrafodelista"/>
        <w:numPr>
          <w:ilvl w:val="0"/>
          <w:numId w:val="91"/>
        </w:numPr>
        <w:spacing w:line="240" w:lineRule="auto"/>
        <w:jc w:val="both"/>
        <w:rPr>
          <w:rFonts w:ascii="Arial" w:hAnsi="Arial" w:cs="Arial"/>
        </w:rPr>
      </w:pPr>
      <w:r w:rsidRPr="00877866">
        <w:rPr>
          <w:rFonts w:ascii="Arial" w:hAnsi="Arial" w:cs="Arial"/>
        </w:rPr>
        <w:t>Fotocopia del RUT actualizado del abogado defensor.</w:t>
      </w:r>
    </w:p>
    <w:p w14:paraId="549ABDED" w14:textId="77777777" w:rsidR="00B916C5" w:rsidRPr="00877866" w:rsidRDefault="00B916C5" w:rsidP="00877866">
      <w:pPr>
        <w:pStyle w:val="Prrafodelista"/>
        <w:numPr>
          <w:ilvl w:val="0"/>
          <w:numId w:val="91"/>
        </w:numPr>
        <w:spacing w:line="240" w:lineRule="auto"/>
        <w:jc w:val="both"/>
        <w:rPr>
          <w:rFonts w:ascii="Arial" w:hAnsi="Arial" w:cs="Arial"/>
        </w:rPr>
      </w:pPr>
      <w:r w:rsidRPr="00877866">
        <w:rPr>
          <w:rFonts w:ascii="Arial" w:hAnsi="Arial" w:cs="Arial"/>
        </w:rPr>
        <w:t>Formulario SARLAFT, debidamente diligenciado por el apoderado. (de la Aseguradora)</w:t>
      </w:r>
    </w:p>
    <w:p w14:paraId="4F75018B" w14:textId="77777777" w:rsidR="00B916C5" w:rsidRPr="00877866" w:rsidRDefault="00B916C5" w:rsidP="00877866">
      <w:pPr>
        <w:pStyle w:val="Prrafodelista"/>
        <w:numPr>
          <w:ilvl w:val="0"/>
          <w:numId w:val="91"/>
        </w:numPr>
        <w:spacing w:line="240" w:lineRule="auto"/>
        <w:jc w:val="both"/>
        <w:rPr>
          <w:rFonts w:ascii="Arial" w:hAnsi="Arial" w:cs="Arial"/>
        </w:rPr>
      </w:pPr>
      <w:r w:rsidRPr="00877866">
        <w:rPr>
          <w:rFonts w:ascii="Arial" w:hAnsi="Arial" w:cs="Arial"/>
        </w:rPr>
        <w:t>Original del Formulario de Transferencia Bancaria (de la Aseguradora)</w:t>
      </w:r>
    </w:p>
    <w:p w14:paraId="56C9002B" w14:textId="77777777" w:rsidR="00B916C5" w:rsidRPr="00877866" w:rsidRDefault="00B916C5" w:rsidP="00877866">
      <w:pPr>
        <w:pStyle w:val="Prrafodelista"/>
        <w:numPr>
          <w:ilvl w:val="0"/>
          <w:numId w:val="91"/>
        </w:numPr>
        <w:spacing w:line="240" w:lineRule="auto"/>
        <w:jc w:val="both"/>
        <w:rPr>
          <w:rFonts w:ascii="Arial" w:hAnsi="Arial" w:cs="Arial"/>
        </w:rPr>
      </w:pPr>
      <w:r w:rsidRPr="00877866">
        <w:rPr>
          <w:rFonts w:ascii="Arial" w:hAnsi="Arial" w:cs="Arial"/>
        </w:rPr>
        <w:t>Original de Certificación Bancaria, indicando el No. de la cuenta en que se va realizar el pago.</w:t>
      </w:r>
    </w:p>
    <w:p w14:paraId="5B3B4FB0" w14:textId="02D0CCC9" w:rsidR="00B916C5" w:rsidRPr="00877866" w:rsidRDefault="00B916C5" w:rsidP="00877866">
      <w:pPr>
        <w:pStyle w:val="Prrafodelista"/>
        <w:numPr>
          <w:ilvl w:val="0"/>
          <w:numId w:val="91"/>
        </w:numPr>
        <w:spacing w:line="240" w:lineRule="auto"/>
        <w:jc w:val="both"/>
        <w:rPr>
          <w:rFonts w:ascii="Arial" w:hAnsi="Arial" w:cs="Arial"/>
        </w:rPr>
      </w:pPr>
      <w:r w:rsidRPr="00877866">
        <w:rPr>
          <w:rFonts w:ascii="Arial" w:hAnsi="Arial" w:cs="Arial"/>
        </w:rPr>
        <w:t>Copia comprobante pago salud y parafiscales.</w:t>
      </w:r>
    </w:p>
    <w:p w14:paraId="6CFE62A8" w14:textId="77777777" w:rsidR="00440DB5" w:rsidRPr="00877866" w:rsidRDefault="00440DB5" w:rsidP="00877866">
      <w:pPr>
        <w:pStyle w:val="Prrafodelista"/>
        <w:spacing w:line="240" w:lineRule="auto"/>
        <w:jc w:val="both"/>
        <w:rPr>
          <w:rFonts w:ascii="Arial" w:hAnsi="Arial" w:cs="Arial"/>
        </w:rPr>
      </w:pPr>
    </w:p>
    <w:p w14:paraId="0D6CF612" w14:textId="77777777" w:rsidR="00B916C5" w:rsidRPr="00877866" w:rsidRDefault="00B916C5" w:rsidP="00877866">
      <w:pPr>
        <w:spacing w:line="240" w:lineRule="auto"/>
        <w:jc w:val="both"/>
        <w:rPr>
          <w:rFonts w:ascii="Arial" w:hAnsi="Arial" w:cs="Arial"/>
        </w:rPr>
      </w:pPr>
      <w:r w:rsidRPr="00877866">
        <w:rPr>
          <w:rFonts w:ascii="Arial" w:hAnsi="Arial" w:cs="Arial"/>
        </w:rPr>
        <w:t>Desglose del PAGO FINAL:</w:t>
      </w:r>
    </w:p>
    <w:p w14:paraId="2828CFEE" w14:textId="77777777" w:rsidR="00B916C5" w:rsidRPr="00877866" w:rsidRDefault="00B916C5" w:rsidP="00877866">
      <w:pPr>
        <w:pStyle w:val="Prrafodelista"/>
        <w:numPr>
          <w:ilvl w:val="0"/>
          <w:numId w:val="92"/>
        </w:numPr>
        <w:spacing w:line="240" w:lineRule="auto"/>
        <w:jc w:val="both"/>
        <w:rPr>
          <w:rFonts w:ascii="Arial" w:hAnsi="Arial" w:cs="Arial"/>
        </w:rPr>
      </w:pPr>
      <w:r w:rsidRPr="00877866">
        <w:rPr>
          <w:rFonts w:ascii="Arial" w:hAnsi="Arial" w:cs="Arial"/>
        </w:rPr>
        <w:t>El saldo restante (50%) la Aseguradora lo autorizará siempre y cuando el Apoderado acredite: 1- Labores de defensa desplegadas ante el ente investigador.</w:t>
      </w:r>
    </w:p>
    <w:p w14:paraId="40BDAA90" w14:textId="77777777" w:rsidR="00B916C5" w:rsidRPr="00877866" w:rsidRDefault="00B916C5" w:rsidP="00877866">
      <w:pPr>
        <w:pStyle w:val="Prrafodelista"/>
        <w:numPr>
          <w:ilvl w:val="0"/>
          <w:numId w:val="92"/>
        </w:numPr>
        <w:spacing w:line="240" w:lineRule="auto"/>
        <w:jc w:val="both"/>
        <w:rPr>
          <w:rFonts w:ascii="Arial" w:hAnsi="Arial" w:cs="Arial"/>
        </w:rPr>
      </w:pPr>
      <w:r w:rsidRPr="00877866">
        <w:rPr>
          <w:rFonts w:ascii="Arial" w:hAnsi="Arial" w:cs="Arial"/>
        </w:rPr>
        <w:t>Copia del Fallo o Auto de Archivo que finalice el Proceso.</w:t>
      </w:r>
    </w:p>
    <w:p w14:paraId="47452CA1" w14:textId="77777777" w:rsidR="00B916C5" w:rsidRPr="00877866" w:rsidRDefault="00B916C5" w:rsidP="00877866">
      <w:pPr>
        <w:pStyle w:val="Prrafodelista"/>
        <w:numPr>
          <w:ilvl w:val="0"/>
          <w:numId w:val="92"/>
        </w:numPr>
        <w:spacing w:line="240" w:lineRule="auto"/>
        <w:jc w:val="both"/>
        <w:rPr>
          <w:rFonts w:ascii="Arial" w:hAnsi="Arial" w:cs="Arial"/>
        </w:rPr>
      </w:pPr>
      <w:r w:rsidRPr="00877866">
        <w:rPr>
          <w:rFonts w:ascii="Arial" w:hAnsi="Arial" w:cs="Arial"/>
        </w:rPr>
        <w:t>Copia de la Constancia de Ejecutoria.</w:t>
      </w:r>
    </w:p>
    <w:p w14:paraId="17186A5F" w14:textId="749A0057" w:rsidR="00B916C5" w:rsidRPr="00877866" w:rsidRDefault="00B916C5" w:rsidP="00877866">
      <w:pPr>
        <w:pStyle w:val="Prrafodelista"/>
        <w:numPr>
          <w:ilvl w:val="0"/>
          <w:numId w:val="92"/>
        </w:numPr>
        <w:spacing w:line="240" w:lineRule="auto"/>
        <w:jc w:val="both"/>
        <w:rPr>
          <w:rFonts w:ascii="Arial" w:hAnsi="Arial" w:cs="Arial"/>
        </w:rPr>
      </w:pPr>
      <w:r w:rsidRPr="00877866">
        <w:rPr>
          <w:rFonts w:ascii="Arial" w:hAnsi="Arial" w:cs="Arial"/>
        </w:rPr>
        <w:t xml:space="preserve">Y finalmente Cuenta de Cobro y/o Factura dirigida a la aseguradora </w:t>
      </w:r>
      <w:proofErr w:type="spellStart"/>
      <w:r w:rsidRPr="00877866">
        <w:rPr>
          <w:rFonts w:ascii="Arial" w:hAnsi="Arial" w:cs="Arial"/>
        </w:rPr>
        <w:t>Nit</w:t>
      </w:r>
      <w:proofErr w:type="spellEnd"/>
      <w:r w:rsidRPr="00877866">
        <w:rPr>
          <w:rFonts w:ascii="Arial" w:hAnsi="Arial" w:cs="Arial"/>
        </w:rPr>
        <w:t>. No. correspondiente al saldo final.</w:t>
      </w:r>
    </w:p>
    <w:p w14:paraId="14382A9F" w14:textId="77777777" w:rsidR="002D290B" w:rsidRPr="00877866" w:rsidRDefault="002D290B" w:rsidP="00877866">
      <w:pPr>
        <w:pStyle w:val="Prrafodelista"/>
        <w:spacing w:line="240" w:lineRule="auto"/>
        <w:jc w:val="both"/>
        <w:rPr>
          <w:rFonts w:ascii="Arial" w:hAnsi="Arial" w:cs="Arial"/>
        </w:rPr>
      </w:pPr>
    </w:p>
    <w:p w14:paraId="1BAA21F0" w14:textId="29D96659" w:rsidR="002D290B" w:rsidRPr="00877866" w:rsidRDefault="002D290B" w:rsidP="00877866">
      <w:pPr>
        <w:pStyle w:val="Prrafodelista"/>
        <w:spacing w:line="240" w:lineRule="auto"/>
        <w:jc w:val="both"/>
        <w:rPr>
          <w:rFonts w:ascii="Arial" w:hAnsi="Arial" w:cs="Arial"/>
        </w:rPr>
      </w:pPr>
      <w:r w:rsidRPr="00877866">
        <w:rPr>
          <w:rFonts w:ascii="Arial" w:hAnsi="Arial" w:cs="Arial"/>
          <w:noProof/>
        </w:rPr>
        <mc:AlternateContent>
          <mc:Choice Requires="wps">
            <w:drawing>
              <wp:inline distT="0" distB="0" distL="0" distR="0" wp14:anchorId="057B83DF" wp14:editId="6E7EB436">
                <wp:extent cx="6283325" cy="970280"/>
                <wp:effectExtent l="0" t="0" r="3175" b="12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970280"/>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A6748" w14:textId="77777777" w:rsidR="00367EB4" w:rsidRDefault="00367EB4" w:rsidP="002D290B">
                            <w:pPr>
                              <w:spacing w:line="241" w:lineRule="exact"/>
                              <w:ind w:left="26"/>
                              <w:rPr>
                                <w:rFonts w:ascii="Arial"/>
                                <w:b/>
                                <w:i/>
                              </w:rPr>
                            </w:pPr>
                            <w:r>
                              <w:rPr>
                                <w:rFonts w:ascii="Arial"/>
                                <w:b/>
                                <w:i/>
                                <w:u w:val="thick"/>
                              </w:rPr>
                              <w:t>NOTA</w:t>
                            </w:r>
                          </w:p>
                          <w:p w14:paraId="7BE936DB" w14:textId="77777777" w:rsidR="00367EB4" w:rsidRDefault="00367EB4" w:rsidP="00D01CE1">
                            <w:pPr>
                              <w:pStyle w:val="Prrafodelista"/>
                              <w:numPr>
                                <w:ilvl w:val="0"/>
                                <w:numId w:val="90"/>
                              </w:numPr>
                              <w:spacing w:before="15"/>
                              <w:ind w:left="567" w:hanging="283"/>
                              <w:jc w:val="both"/>
                              <w:rPr>
                                <w:rFonts w:ascii="Arial" w:hAnsi="Arial"/>
                                <w:i/>
                              </w:rPr>
                            </w:pPr>
                            <w:r>
                              <w:rPr>
                                <w:rFonts w:ascii="Arial" w:hAnsi="Arial"/>
                                <w:i/>
                                <w:w w:val="80"/>
                              </w:rPr>
                              <w:t>En</w:t>
                            </w:r>
                            <w:r>
                              <w:rPr>
                                <w:rFonts w:ascii="Arial" w:hAnsi="Arial"/>
                                <w:i/>
                                <w:spacing w:val="5"/>
                                <w:w w:val="80"/>
                              </w:rPr>
                              <w:t xml:space="preserve"> </w:t>
                            </w:r>
                            <w:r>
                              <w:rPr>
                                <w:rFonts w:ascii="Arial" w:hAnsi="Arial"/>
                                <w:i/>
                                <w:w w:val="80"/>
                              </w:rPr>
                              <w:t>los</w:t>
                            </w:r>
                            <w:r>
                              <w:rPr>
                                <w:rFonts w:ascii="Arial" w:hAnsi="Arial"/>
                                <w:i/>
                                <w:spacing w:val="12"/>
                                <w:w w:val="80"/>
                              </w:rPr>
                              <w:t xml:space="preserve"> </w:t>
                            </w:r>
                            <w:r>
                              <w:rPr>
                                <w:rFonts w:ascii="Arial" w:hAnsi="Arial"/>
                                <w:i/>
                                <w:w w:val="80"/>
                              </w:rPr>
                              <w:t>eventos</w:t>
                            </w:r>
                            <w:r>
                              <w:rPr>
                                <w:rFonts w:ascii="Arial" w:hAnsi="Arial"/>
                                <w:i/>
                                <w:spacing w:val="11"/>
                                <w:w w:val="80"/>
                              </w:rPr>
                              <w:t xml:space="preserve"> </w:t>
                            </w:r>
                            <w:r>
                              <w:rPr>
                                <w:rFonts w:ascii="Arial" w:hAnsi="Arial"/>
                                <w:i/>
                                <w:w w:val="80"/>
                              </w:rPr>
                              <w:t>en</w:t>
                            </w:r>
                            <w:r>
                              <w:rPr>
                                <w:rFonts w:ascii="Arial" w:hAnsi="Arial"/>
                                <w:i/>
                                <w:spacing w:val="11"/>
                                <w:w w:val="80"/>
                              </w:rPr>
                              <w:t xml:space="preserve"> </w:t>
                            </w:r>
                            <w:r>
                              <w:rPr>
                                <w:rFonts w:ascii="Arial" w:hAnsi="Arial"/>
                                <w:i/>
                                <w:w w:val="80"/>
                              </w:rPr>
                              <w:t>que</w:t>
                            </w:r>
                            <w:r>
                              <w:rPr>
                                <w:rFonts w:ascii="Arial" w:hAnsi="Arial"/>
                                <w:i/>
                                <w:spacing w:val="8"/>
                                <w:w w:val="80"/>
                              </w:rPr>
                              <w:t xml:space="preserve"> </w:t>
                            </w:r>
                            <w:r>
                              <w:rPr>
                                <w:rFonts w:ascii="Arial" w:hAnsi="Arial"/>
                                <w:i/>
                                <w:w w:val="80"/>
                              </w:rPr>
                              <w:t>se</w:t>
                            </w:r>
                            <w:r>
                              <w:rPr>
                                <w:rFonts w:ascii="Arial" w:hAnsi="Arial"/>
                                <w:i/>
                                <w:spacing w:val="9"/>
                                <w:w w:val="80"/>
                              </w:rPr>
                              <w:t xml:space="preserve"> </w:t>
                            </w:r>
                            <w:r>
                              <w:rPr>
                                <w:rFonts w:ascii="Arial" w:hAnsi="Arial"/>
                                <w:i/>
                                <w:w w:val="80"/>
                              </w:rPr>
                              <w:t>requiera</w:t>
                            </w:r>
                            <w:r>
                              <w:rPr>
                                <w:rFonts w:ascii="Arial" w:hAnsi="Arial"/>
                                <w:i/>
                                <w:spacing w:val="11"/>
                                <w:w w:val="80"/>
                              </w:rPr>
                              <w:t xml:space="preserve"> </w:t>
                            </w:r>
                            <w:r>
                              <w:rPr>
                                <w:rFonts w:ascii="Arial" w:hAnsi="Arial"/>
                                <w:i/>
                                <w:w w:val="80"/>
                              </w:rPr>
                              <w:t>el</w:t>
                            </w:r>
                            <w:r>
                              <w:rPr>
                                <w:rFonts w:ascii="Arial" w:hAnsi="Arial"/>
                                <w:i/>
                                <w:spacing w:val="11"/>
                                <w:w w:val="80"/>
                              </w:rPr>
                              <w:t xml:space="preserve"> </w:t>
                            </w:r>
                            <w:r>
                              <w:rPr>
                                <w:rFonts w:ascii="Arial" w:hAnsi="Arial"/>
                                <w:i/>
                                <w:w w:val="80"/>
                              </w:rPr>
                              <w:t>nombramiento</w:t>
                            </w:r>
                            <w:r>
                              <w:rPr>
                                <w:rFonts w:ascii="Arial" w:hAnsi="Arial"/>
                                <w:i/>
                                <w:spacing w:val="11"/>
                                <w:w w:val="80"/>
                              </w:rPr>
                              <w:t xml:space="preserve"> </w:t>
                            </w:r>
                            <w:r>
                              <w:rPr>
                                <w:rFonts w:ascii="Arial" w:hAnsi="Arial"/>
                                <w:i/>
                                <w:w w:val="80"/>
                              </w:rPr>
                              <w:t>de</w:t>
                            </w:r>
                            <w:r>
                              <w:rPr>
                                <w:rFonts w:ascii="Arial" w:hAnsi="Arial"/>
                                <w:i/>
                                <w:spacing w:val="11"/>
                                <w:w w:val="80"/>
                              </w:rPr>
                              <w:t xml:space="preserve"> </w:t>
                            </w:r>
                            <w:r>
                              <w:rPr>
                                <w:rFonts w:ascii="Arial" w:hAnsi="Arial"/>
                                <w:i/>
                                <w:w w:val="80"/>
                              </w:rPr>
                              <w:t>un</w:t>
                            </w:r>
                            <w:r>
                              <w:rPr>
                                <w:rFonts w:ascii="Arial" w:hAnsi="Arial"/>
                                <w:i/>
                                <w:spacing w:val="9"/>
                                <w:w w:val="80"/>
                              </w:rPr>
                              <w:t xml:space="preserve"> </w:t>
                            </w:r>
                            <w:r>
                              <w:rPr>
                                <w:rFonts w:ascii="Arial" w:hAnsi="Arial"/>
                                <w:i/>
                                <w:w w:val="80"/>
                              </w:rPr>
                              <w:t>Ajustador</w:t>
                            </w:r>
                            <w:r>
                              <w:rPr>
                                <w:rFonts w:ascii="Arial" w:hAnsi="Arial"/>
                                <w:i/>
                                <w:spacing w:val="9"/>
                                <w:w w:val="80"/>
                              </w:rPr>
                              <w:t xml:space="preserve"> </w:t>
                            </w:r>
                            <w:r>
                              <w:rPr>
                                <w:rFonts w:ascii="Arial" w:hAnsi="Arial"/>
                                <w:i/>
                                <w:w w:val="80"/>
                              </w:rPr>
                              <w:t>(ver</w:t>
                            </w:r>
                            <w:r>
                              <w:rPr>
                                <w:rFonts w:ascii="Arial" w:hAnsi="Arial"/>
                                <w:i/>
                                <w:spacing w:val="9"/>
                                <w:w w:val="80"/>
                              </w:rPr>
                              <w:t xml:space="preserve"> </w:t>
                            </w:r>
                            <w:r>
                              <w:rPr>
                                <w:rFonts w:ascii="Arial" w:hAnsi="Arial"/>
                                <w:i/>
                                <w:w w:val="80"/>
                              </w:rPr>
                              <w:t>cláusula</w:t>
                            </w:r>
                            <w:r>
                              <w:rPr>
                                <w:rFonts w:ascii="Arial" w:hAnsi="Arial"/>
                                <w:i/>
                                <w:spacing w:val="12"/>
                                <w:w w:val="80"/>
                              </w:rPr>
                              <w:t xml:space="preserve"> </w:t>
                            </w:r>
                            <w:r>
                              <w:rPr>
                                <w:rFonts w:ascii="Arial" w:hAnsi="Arial"/>
                                <w:i/>
                                <w:w w:val="80"/>
                              </w:rPr>
                              <w:t>de</w:t>
                            </w:r>
                            <w:r>
                              <w:rPr>
                                <w:rFonts w:ascii="Arial" w:hAnsi="Arial"/>
                                <w:i/>
                                <w:spacing w:val="12"/>
                                <w:w w:val="80"/>
                              </w:rPr>
                              <w:t xml:space="preserve"> </w:t>
                            </w:r>
                            <w:r>
                              <w:rPr>
                                <w:rFonts w:ascii="Arial" w:hAnsi="Arial"/>
                                <w:i/>
                                <w:w w:val="80"/>
                              </w:rPr>
                              <w:t>ajustadores)</w:t>
                            </w:r>
                            <w:r>
                              <w:rPr>
                                <w:rFonts w:ascii="Arial" w:hAnsi="Arial"/>
                                <w:i/>
                                <w:spacing w:val="11"/>
                                <w:w w:val="80"/>
                              </w:rPr>
                              <w:t xml:space="preserve"> </w:t>
                            </w:r>
                            <w:r>
                              <w:rPr>
                                <w:rFonts w:ascii="Arial" w:hAnsi="Arial"/>
                                <w:i/>
                                <w:w w:val="80"/>
                              </w:rPr>
                              <w:t>para</w:t>
                            </w:r>
                            <w:r>
                              <w:rPr>
                                <w:rFonts w:ascii="Arial" w:hAnsi="Arial"/>
                                <w:i/>
                                <w:spacing w:val="14"/>
                                <w:w w:val="80"/>
                              </w:rPr>
                              <w:t xml:space="preserve"> </w:t>
                            </w:r>
                            <w:r>
                              <w:rPr>
                                <w:rFonts w:ascii="Arial" w:hAnsi="Arial"/>
                                <w:i/>
                                <w:w w:val="80"/>
                              </w:rPr>
                              <w:t>el</w:t>
                            </w:r>
                            <w:r>
                              <w:rPr>
                                <w:rFonts w:ascii="Arial" w:hAnsi="Arial"/>
                                <w:i/>
                                <w:spacing w:val="11"/>
                                <w:w w:val="80"/>
                              </w:rPr>
                              <w:t xml:space="preserve"> </w:t>
                            </w:r>
                            <w:r>
                              <w:rPr>
                                <w:rFonts w:ascii="Arial" w:hAnsi="Arial"/>
                                <w:i/>
                                <w:w w:val="80"/>
                              </w:rPr>
                              <w:t>análisis</w:t>
                            </w:r>
                            <w:r>
                              <w:rPr>
                                <w:rFonts w:ascii="Arial" w:hAnsi="Arial"/>
                                <w:i/>
                                <w:spacing w:val="1"/>
                                <w:w w:val="80"/>
                              </w:rPr>
                              <w:t xml:space="preserve"> </w:t>
                            </w:r>
                            <w:r>
                              <w:rPr>
                                <w:rFonts w:ascii="Arial" w:hAnsi="Arial"/>
                                <w:i/>
                                <w:w w:val="80"/>
                              </w:rPr>
                              <w:t>de</w:t>
                            </w:r>
                            <w:r>
                              <w:rPr>
                                <w:rFonts w:ascii="Arial" w:hAnsi="Arial"/>
                                <w:i/>
                                <w:spacing w:val="18"/>
                                <w:w w:val="80"/>
                              </w:rPr>
                              <w:t xml:space="preserve"> </w:t>
                            </w:r>
                            <w:r>
                              <w:rPr>
                                <w:rFonts w:ascii="Arial" w:hAnsi="Arial"/>
                                <w:i/>
                                <w:w w:val="80"/>
                              </w:rPr>
                              <w:t>las</w:t>
                            </w:r>
                            <w:r>
                              <w:rPr>
                                <w:rFonts w:ascii="Arial" w:hAnsi="Arial"/>
                                <w:i/>
                                <w:spacing w:val="24"/>
                                <w:w w:val="80"/>
                              </w:rPr>
                              <w:t xml:space="preserve"> </w:t>
                            </w:r>
                            <w:r>
                              <w:rPr>
                                <w:rFonts w:ascii="Arial" w:hAnsi="Arial"/>
                                <w:i/>
                                <w:w w:val="80"/>
                              </w:rPr>
                              <w:t>perdidas,</w:t>
                            </w:r>
                            <w:r>
                              <w:rPr>
                                <w:rFonts w:ascii="Arial" w:hAnsi="Arial"/>
                                <w:i/>
                                <w:spacing w:val="21"/>
                                <w:w w:val="80"/>
                              </w:rPr>
                              <w:t xml:space="preserve"> </w:t>
                            </w:r>
                            <w:r>
                              <w:rPr>
                                <w:rFonts w:ascii="Arial" w:hAnsi="Arial"/>
                                <w:i/>
                                <w:w w:val="80"/>
                              </w:rPr>
                              <w:t>la</w:t>
                            </w:r>
                            <w:r>
                              <w:rPr>
                                <w:rFonts w:ascii="Arial" w:hAnsi="Arial"/>
                                <w:i/>
                                <w:spacing w:val="19"/>
                                <w:w w:val="80"/>
                              </w:rPr>
                              <w:t xml:space="preserve"> </w:t>
                            </w:r>
                            <w:r>
                              <w:rPr>
                                <w:rFonts w:ascii="Arial" w:hAnsi="Arial"/>
                                <w:i/>
                                <w:w w:val="80"/>
                              </w:rPr>
                              <w:t>ocurrencia</w:t>
                            </w:r>
                            <w:r>
                              <w:rPr>
                                <w:rFonts w:ascii="Arial" w:hAnsi="Arial"/>
                                <w:i/>
                                <w:spacing w:val="21"/>
                                <w:w w:val="80"/>
                              </w:rPr>
                              <w:t xml:space="preserve"> </w:t>
                            </w:r>
                            <w:r>
                              <w:rPr>
                                <w:rFonts w:ascii="Arial" w:hAnsi="Arial"/>
                                <w:i/>
                                <w:w w:val="80"/>
                              </w:rPr>
                              <w:t>y</w:t>
                            </w:r>
                            <w:r>
                              <w:rPr>
                                <w:rFonts w:ascii="Arial" w:hAnsi="Arial"/>
                                <w:i/>
                                <w:spacing w:val="21"/>
                                <w:w w:val="80"/>
                              </w:rPr>
                              <w:t xml:space="preserve"> </w:t>
                            </w:r>
                            <w:r>
                              <w:rPr>
                                <w:rFonts w:ascii="Arial" w:hAnsi="Arial"/>
                                <w:i/>
                                <w:w w:val="80"/>
                              </w:rPr>
                              <w:t>cuantía</w:t>
                            </w:r>
                            <w:r>
                              <w:rPr>
                                <w:rFonts w:ascii="Arial" w:hAnsi="Arial"/>
                                <w:i/>
                                <w:spacing w:val="19"/>
                                <w:w w:val="80"/>
                              </w:rPr>
                              <w:t xml:space="preserve"> </w:t>
                            </w:r>
                            <w:r>
                              <w:rPr>
                                <w:rFonts w:ascii="Arial" w:hAnsi="Arial"/>
                                <w:i/>
                                <w:w w:val="80"/>
                              </w:rPr>
                              <w:t>del</w:t>
                            </w:r>
                            <w:r>
                              <w:rPr>
                                <w:rFonts w:ascii="Arial" w:hAnsi="Arial"/>
                                <w:i/>
                                <w:spacing w:val="20"/>
                                <w:w w:val="80"/>
                              </w:rPr>
                              <w:t xml:space="preserve"> </w:t>
                            </w:r>
                            <w:r>
                              <w:rPr>
                                <w:rFonts w:ascii="Arial" w:hAnsi="Arial"/>
                                <w:i/>
                                <w:w w:val="80"/>
                              </w:rPr>
                              <w:t>siniestro,</w:t>
                            </w:r>
                            <w:r>
                              <w:rPr>
                                <w:rFonts w:ascii="Arial" w:hAnsi="Arial"/>
                                <w:i/>
                                <w:spacing w:val="23"/>
                                <w:w w:val="80"/>
                              </w:rPr>
                              <w:t xml:space="preserve"> </w:t>
                            </w:r>
                            <w:r>
                              <w:rPr>
                                <w:rFonts w:ascii="Arial" w:hAnsi="Arial"/>
                                <w:i/>
                                <w:w w:val="80"/>
                              </w:rPr>
                              <w:t>corresponde</w:t>
                            </w:r>
                            <w:r>
                              <w:rPr>
                                <w:rFonts w:ascii="Arial" w:hAnsi="Arial"/>
                                <w:i/>
                                <w:spacing w:val="23"/>
                                <w:w w:val="80"/>
                              </w:rPr>
                              <w:t xml:space="preserve"> </w:t>
                            </w:r>
                            <w:r>
                              <w:rPr>
                                <w:rFonts w:ascii="Arial" w:hAnsi="Arial"/>
                                <w:i/>
                                <w:w w:val="80"/>
                              </w:rPr>
                              <w:t>a</w:t>
                            </w:r>
                            <w:r>
                              <w:rPr>
                                <w:rFonts w:ascii="Arial" w:hAnsi="Arial"/>
                                <w:i/>
                                <w:spacing w:val="19"/>
                                <w:w w:val="80"/>
                              </w:rPr>
                              <w:t xml:space="preserve"> </w:t>
                            </w:r>
                            <w:r>
                              <w:rPr>
                                <w:rFonts w:ascii="Arial" w:hAnsi="Arial"/>
                                <w:i/>
                                <w:w w:val="80"/>
                              </w:rPr>
                              <w:t>éste</w:t>
                            </w:r>
                            <w:r>
                              <w:rPr>
                                <w:rFonts w:ascii="Arial" w:hAnsi="Arial"/>
                                <w:i/>
                                <w:spacing w:val="21"/>
                                <w:w w:val="80"/>
                              </w:rPr>
                              <w:t xml:space="preserve"> </w:t>
                            </w:r>
                            <w:r>
                              <w:rPr>
                                <w:rFonts w:ascii="Arial" w:hAnsi="Arial"/>
                                <w:i/>
                                <w:w w:val="80"/>
                              </w:rPr>
                              <w:t>la</w:t>
                            </w:r>
                            <w:r>
                              <w:rPr>
                                <w:rFonts w:ascii="Arial" w:hAnsi="Arial"/>
                                <w:i/>
                                <w:spacing w:val="21"/>
                                <w:w w:val="80"/>
                              </w:rPr>
                              <w:t xml:space="preserve"> </w:t>
                            </w:r>
                            <w:r>
                              <w:rPr>
                                <w:rFonts w:ascii="Arial" w:hAnsi="Arial"/>
                                <w:i/>
                                <w:w w:val="80"/>
                              </w:rPr>
                              <w:t>solicitud</w:t>
                            </w:r>
                            <w:r>
                              <w:rPr>
                                <w:rFonts w:ascii="Arial" w:hAnsi="Arial"/>
                                <w:i/>
                                <w:spacing w:val="18"/>
                                <w:w w:val="80"/>
                              </w:rPr>
                              <w:t xml:space="preserve"> </w:t>
                            </w:r>
                            <w:r>
                              <w:rPr>
                                <w:rFonts w:ascii="Arial" w:hAnsi="Arial"/>
                                <w:i/>
                                <w:w w:val="80"/>
                              </w:rPr>
                              <w:t>de</w:t>
                            </w:r>
                            <w:r>
                              <w:rPr>
                                <w:rFonts w:ascii="Arial" w:hAnsi="Arial"/>
                                <w:i/>
                                <w:spacing w:val="21"/>
                                <w:w w:val="80"/>
                              </w:rPr>
                              <w:t xml:space="preserve"> </w:t>
                            </w:r>
                            <w:r>
                              <w:rPr>
                                <w:rFonts w:ascii="Arial" w:hAnsi="Arial"/>
                                <w:i/>
                                <w:w w:val="80"/>
                              </w:rPr>
                              <w:t>documentos</w:t>
                            </w:r>
                            <w:r>
                              <w:rPr>
                                <w:rFonts w:ascii="Arial" w:hAnsi="Arial"/>
                                <w:i/>
                                <w:spacing w:val="20"/>
                                <w:w w:val="80"/>
                              </w:rPr>
                              <w:t xml:space="preserve"> </w:t>
                            </w:r>
                            <w:r>
                              <w:rPr>
                                <w:rFonts w:ascii="Arial" w:hAnsi="Arial"/>
                                <w:i/>
                                <w:w w:val="80"/>
                              </w:rPr>
                              <w:t>adicionales</w:t>
                            </w:r>
                            <w:r>
                              <w:rPr>
                                <w:rFonts w:ascii="Arial" w:hAnsi="Arial"/>
                                <w:i/>
                                <w:spacing w:val="-47"/>
                                <w:w w:val="80"/>
                              </w:rPr>
                              <w:t xml:space="preserve"> </w:t>
                            </w:r>
                            <w:r>
                              <w:rPr>
                                <w:rFonts w:ascii="Arial" w:hAnsi="Arial"/>
                                <w:i/>
                                <w:w w:val="80"/>
                              </w:rPr>
                              <w:t>a</w:t>
                            </w:r>
                            <w:r>
                              <w:rPr>
                                <w:rFonts w:ascii="Arial" w:hAnsi="Arial"/>
                                <w:i/>
                                <w:spacing w:val="-3"/>
                                <w:w w:val="80"/>
                              </w:rPr>
                              <w:t xml:space="preserve"> </w:t>
                            </w:r>
                            <w:r>
                              <w:rPr>
                                <w:rFonts w:ascii="Arial" w:hAnsi="Arial"/>
                                <w:i/>
                                <w:w w:val="80"/>
                              </w:rPr>
                              <w:t>los</w:t>
                            </w:r>
                            <w:r>
                              <w:rPr>
                                <w:rFonts w:ascii="Arial" w:hAnsi="Arial"/>
                                <w:i/>
                                <w:spacing w:val="-1"/>
                                <w:w w:val="80"/>
                              </w:rPr>
                              <w:t xml:space="preserve"> </w:t>
                            </w:r>
                            <w:r>
                              <w:rPr>
                                <w:rFonts w:ascii="Arial" w:hAnsi="Arial"/>
                                <w:i/>
                                <w:w w:val="80"/>
                              </w:rPr>
                              <w:t>mínimos</w:t>
                            </w:r>
                            <w:r>
                              <w:rPr>
                                <w:rFonts w:ascii="Arial" w:hAnsi="Arial"/>
                                <w:i/>
                                <w:spacing w:val="3"/>
                                <w:w w:val="80"/>
                              </w:rPr>
                              <w:t xml:space="preserve"> </w:t>
                            </w:r>
                            <w:r>
                              <w:rPr>
                                <w:rFonts w:ascii="Arial" w:hAnsi="Arial"/>
                                <w:i/>
                                <w:w w:val="80"/>
                              </w:rPr>
                              <w:t>requeridos</w:t>
                            </w:r>
                            <w:r>
                              <w:rPr>
                                <w:rFonts w:ascii="Arial" w:hAnsi="Arial"/>
                                <w:i/>
                                <w:spacing w:val="1"/>
                                <w:w w:val="80"/>
                              </w:rPr>
                              <w:t xml:space="preserve"> </w:t>
                            </w:r>
                            <w:r>
                              <w:rPr>
                                <w:rFonts w:ascii="Arial" w:hAnsi="Arial"/>
                                <w:i/>
                                <w:w w:val="80"/>
                              </w:rPr>
                              <w:t>para</w:t>
                            </w:r>
                            <w:r>
                              <w:rPr>
                                <w:rFonts w:ascii="Arial" w:hAnsi="Arial"/>
                                <w:i/>
                                <w:spacing w:val="-3"/>
                                <w:w w:val="80"/>
                              </w:rPr>
                              <w:t xml:space="preserve"> </w:t>
                            </w:r>
                            <w:r>
                              <w:rPr>
                                <w:rFonts w:ascii="Arial" w:hAnsi="Arial"/>
                                <w:i/>
                                <w:w w:val="80"/>
                              </w:rPr>
                              <w:t>la atención de</w:t>
                            </w:r>
                            <w:r>
                              <w:rPr>
                                <w:rFonts w:ascii="Arial" w:hAnsi="Arial"/>
                                <w:i/>
                                <w:spacing w:val="2"/>
                                <w:w w:val="80"/>
                              </w:rPr>
                              <w:t xml:space="preserve"> </w:t>
                            </w:r>
                            <w:r>
                              <w:rPr>
                                <w:rFonts w:ascii="Arial" w:hAnsi="Arial"/>
                                <w:i/>
                                <w:w w:val="80"/>
                              </w:rPr>
                              <w:t>cada</w:t>
                            </w:r>
                            <w:r>
                              <w:rPr>
                                <w:rFonts w:ascii="Arial" w:hAnsi="Arial"/>
                                <w:i/>
                                <w:spacing w:val="2"/>
                                <w:w w:val="80"/>
                              </w:rPr>
                              <w:t xml:space="preserve"> </w:t>
                            </w:r>
                            <w:r>
                              <w:rPr>
                                <w:rFonts w:ascii="Arial" w:hAnsi="Arial"/>
                                <w:i/>
                                <w:w w:val="80"/>
                              </w:rPr>
                              <w:t>reclamo</w:t>
                            </w:r>
                            <w:r>
                              <w:rPr>
                                <w:rFonts w:ascii="Arial" w:hAnsi="Arial"/>
                                <w:i/>
                                <w:spacing w:val="-1"/>
                                <w:w w:val="80"/>
                              </w:rPr>
                              <w:t xml:space="preserve"> </w:t>
                            </w:r>
                            <w:r>
                              <w:rPr>
                                <w:rFonts w:ascii="Arial" w:hAnsi="Arial"/>
                                <w:i/>
                                <w:w w:val="80"/>
                              </w:rPr>
                              <w:t>en</w:t>
                            </w:r>
                            <w:r>
                              <w:rPr>
                                <w:rFonts w:ascii="Arial" w:hAnsi="Arial"/>
                                <w:i/>
                                <w:spacing w:val="2"/>
                                <w:w w:val="80"/>
                              </w:rPr>
                              <w:t xml:space="preserve"> </w:t>
                            </w:r>
                            <w:r>
                              <w:rPr>
                                <w:rFonts w:ascii="Arial" w:hAnsi="Arial"/>
                                <w:i/>
                                <w:w w:val="80"/>
                              </w:rPr>
                              <w:t>particular.</w:t>
                            </w:r>
                          </w:p>
                        </w:txbxContent>
                      </wps:txbx>
                      <wps:bodyPr rot="0" vert="horz" wrap="square" lIns="0" tIns="0" rIns="0" bIns="0" anchor="t" anchorCtr="0" upright="1">
                        <a:noAutofit/>
                      </wps:bodyPr>
                    </wps:wsp>
                  </a:graphicData>
                </a:graphic>
              </wp:inline>
            </w:drawing>
          </mc:Choice>
          <mc:Fallback>
            <w:pict>
              <v:shape w14:anchorId="057B83DF" id="Text Box 2" o:spid="_x0000_s1029" type="#_x0000_t202" style="width:494.75pt;height:7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" fillcolor="#deeaf6 [660]" stroked="f">
                <v:textbox inset="0,0,0,0">
                  <w:txbxContent>
                    <w:p w14:paraId="7CCA6748" w14:textId="77777777" w:rsidR="00367EB4" w:rsidRDefault="00367EB4" w:rsidP="002D290B">
                      <w:pPr>
                        <w:spacing w:line="241" w:lineRule="exact"/>
                        <w:ind w:left="26"/>
                        <w:rPr>
                          <w:rFonts w:ascii="Arial"/>
                          <w:b/>
                          <w:i/>
                        </w:rPr>
                      </w:pPr>
                      <w:r>
                        <w:rPr>
                          <w:rFonts w:ascii="Arial"/>
                          <w:b/>
                          <w:i/>
                          <w:u w:val="thick"/>
                        </w:rPr>
                        <w:t>NOTA</w:t>
                      </w:r>
                    </w:p>
                    <w:p w14:paraId="7BE936DB" w14:textId="77777777" w:rsidR="00367EB4" w:rsidRDefault="00367EB4" w:rsidP="00D01CE1">
                      <w:pPr>
                        <w:pStyle w:val="Prrafodelista"/>
                        <w:numPr>
                          <w:ilvl w:val="0"/>
                          <w:numId w:val="90"/>
                        </w:numPr>
                        <w:spacing w:before="15"/>
                        <w:ind w:left="567" w:hanging="283"/>
                        <w:jc w:val="both"/>
                        <w:rPr>
                          <w:rFonts w:ascii="Arial" w:hAnsi="Arial"/>
                          <w:i/>
                        </w:rPr>
                      </w:pPr>
                      <w:r>
                        <w:rPr>
                          <w:rFonts w:ascii="Arial" w:hAnsi="Arial"/>
                          <w:i/>
                          <w:w w:val="80"/>
                        </w:rPr>
                        <w:t>En</w:t>
                      </w:r>
                      <w:r>
                        <w:rPr>
                          <w:rFonts w:ascii="Arial" w:hAnsi="Arial"/>
                          <w:i/>
                          <w:spacing w:val="5"/>
                          <w:w w:val="80"/>
                        </w:rPr>
                        <w:t xml:space="preserve"> </w:t>
                      </w:r>
                      <w:r>
                        <w:rPr>
                          <w:rFonts w:ascii="Arial" w:hAnsi="Arial"/>
                          <w:i/>
                          <w:w w:val="80"/>
                        </w:rPr>
                        <w:t>los</w:t>
                      </w:r>
                      <w:r>
                        <w:rPr>
                          <w:rFonts w:ascii="Arial" w:hAnsi="Arial"/>
                          <w:i/>
                          <w:spacing w:val="12"/>
                          <w:w w:val="80"/>
                        </w:rPr>
                        <w:t xml:space="preserve"> </w:t>
                      </w:r>
                      <w:r>
                        <w:rPr>
                          <w:rFonts w:ascii="Arial" w:hAnsi="Arial"/>
                          <w:i/>
                          <w:w w:val="80"/>
                        </w:rPr>
                        <w:t>eventos</w:t>
                      </w:r>
                      <w:r>
                        <w:rPr>
                          <w:rFonts w:ascii="Arial" w:hAnsi="Arial"/>
                          <w:i/>
                          <w:spacing w:val="11"/>
                          <w:w w:val="80"/>
                        </w:rPr>
                        <w:t xml:space="preserve"> </w:t>
                      </w:r>
                      <w:r>
                        <w:rPr>
                          <w:rFonts w:ascii="Arial" w:hAnsi="Arial"/>
                          <w:i/>
                          <w:w w:val="80"/>
                        </w:rPr>
                        <w:t>en</w:t>
                      </w:r>
                      <w:r>
                        <w:rPr>
                          <w:rFonts w:ascii="Arial" w:hAnsi="Arial"/>
                          <w:i/>
                          <w:spacing w:val="11"/>
                          <w:w w:val="80"/>
                        </w:rPr>
                        <w:t xml:space="preserve"> </w:t>
                      </w:r>
                      <w:r>
                        <w:rPr>
                          <w:rFonts w:ascii="Arial" w:hAnsi="Arial"/>
                          <w:i/>
                          <w:w w:val="80"/>
                        </w:rPr>
                        <w:t>que</w:t>
                      </w:r>
                      <w:r>
                        <w:rPr>
                          <w:rFonts w:ascii="Arial" w:hAnsi="Arial"/>
                          <w:i/>
                          <w:spacing w:val="8"/>
                          <w:w w:val="80"/>
                        </w:rPr>
                        <w:t xml:space="preserve"> </w:t>
                      </w:r>
                      <w:r>
                        <w:rPr>
                          <w:rFonts w:ascii="Arial" w:hAnsi="Arial"/>
                          <w:i/>
                          <w:w w:val="80"/>
                        </w:rPr>
                        <w:t>se</w:t>
                      </w:r>
                      <w:r>
                        <w:rPr>
                          <w:rFonts w:ascii="Arial" w:hAnsi="Arial"/>
                          <w:i/>
                          <w:spacing w:val="9"/>
                          <w:w w:val="80"/>
                        </w:rPr>
                        <w:t xml:space="preserve"> </w:t>
                      </w:r>
                      <w:r>
                        <w:rPr>
                          <w:rFonts w:ascii="Arial" w:hAnsi="Arial"/>
                          <w:i/>
                          <w:w w:val="80"/>
                        </w:rPr>
                        <w:t>requiera</w:t>
                      </w:r>
                      <w:r>
                        <w:rPr>
                          <w:rFonts w:ascii="Arial" w:hAnsi="Arial"/>
                          <w:i/>
                          <w:spacing w:val="11"/>
                          <w:w w:val="80"/>
                        </w:rPr>
                        <w:t xml:space="preserve"> </w:t>
                      </w:r>
                      <w:r>
                        <w:rPr>
                          <w:rFonts w:ascii="Arial" w:hAnsi="Arial"/>
                          <w:i/>
                          <w:w w:val="80"/>
                        </w:rPr>
                        <w:t>el</w:t>
                      </w:r>
                      <w:r>
                        <w:rPr>
                          <w:rFonts w:ascii="Arial" w:hAnsi="Arial"/>
                          <w:i/>
                          <w:spacing w:val="11"/>
                          <w:w w:val="80"/>
                        </w:rPr>
                        <w:t xml:space="preserve"> </w:t>
                      </w:r>
                      <w:r>
                        <w:rPr>
                          <w:rFonts w:ascii="Arial" w:hAnsi="Arial"/>
                          <w:i/>
                          <w:w w:val="80"/>
                        </w:rPr>
                        <w:t>nombramiento</w:t>
                      </w:r>
                      <w:r>
                        <w:rPr>
                          <w:rFonts w:ascii="Arial" w:hAnsi="Arial"/>
                          <w:i/>
                          <w:spacing w:val="11"/>
                          <w:w w:val="80"/>
                        </w:rPr>
                        <w:t xml:space="preserve"> </w:t>
                      </w:r>
                      <w:r>
                        <w:rPr>
                          <w:rFonts w:ascii="Arial" w:hAnsi="Arial"/>
                          <w:i/>
                          <w:w w:val="80"/>
                        </w:rPr>
                        <w:t>de</w:t>
                      </w:r>
                      <w:r>
                        <w:rPr>
                          <w:rFonts w:ascii="Arial" w:hAnsi="Arial"/>
                          <w:i/>
                          <w:spacing w:val="11"/>
                          <w:w w:val="80"/>
                        </w:rPr>
                        <w:t xml:space="preserve"> </w:t>
                      </w:r>
                      <w:r>
                        <w:rPr>
                          <w:rFonts w:ascii="Arial" w:hAnsi="Arial"/>
                          <w:i/>
                          <w:w w:val="80"/>
                        </w:rPr>
                        <w:t>un</w:t>
                      </w:r>
                      <w:r>
                        <w:rPr>
                          <w:rFonts w:ascii="Arial" w:hAnsi="Arial"/>
                          <w:i/>
                          <w:spacing w:val="9"/>
                          <w:w w:val="80"/>
                        </w:rPr>
                        <w:t xml:space="preserve"> </w:t>
                      </w:r>
                      <w:r>
                        <w:rPr>
                          <w:rFonts w:ascii="Arial" w:hAnsi="Arial"/>
                          <w:i/>
                          <w:w w:val="80"/>
                        </w:rPr>
                        <w:t>Ajustador</w:t>
                      </w:r>
                      <w:r>
                        <w:rPr>
                          <w:rFonts w:ascii="Arial" w:hAnsi="Arial"/>
                          <w:i/>
                          <w:spacing w:val="9"/>
                          <w:w w:val="80"/>
                        </w:rPr>
                        <w:t xml:space="preserve"> </w:t>
                      </w:r>
                      <w:r>
                        <w:rPr>
                          <w:rFonts w:ascii="Arial" w:hAnsi="Arial"/>
                          <w:i/>
                          <w:w w:val="80"/>
                        </w:rPr>
                        <w:t>(ver</w:t>
                      </w:r>
                      <w:r>
                        <w:rPr>
                          <w:rFonts w:ascii="Arial" w:hAnsi="Arial"/>
                          <w:i/>
                          <w:spacing w:val="9"/>
                          <w:w w:val="80"/>
                        </w:rPr>
                        <w:t xml:space="preserve"> </w:t>
                      </w:r>
                      <w:r>
                        <w:rPr>
                          <w:rFonts w:ascii="Arial" w:hAnsi="Arial"/>
                          <w:i/>
                          <w:w w:val="80"/>
                        </w:rPr>
                        <w:t>cláusula</w:t>
                      </w:r>
                      <w:r>
                        <w:rPr>
                          <w:rFonts w:ascii="Arial" w:hAnsi="Arial"/>
                          <w:i/>
                          <w:spacing w:val="12"/>
                          <w:w w:val="80"/>
                        </w:rPr>
                        <w:t xml:space="preserve"> </w:t>
                      </w:r>
                      <w:r>
                        <w:rPr>
                          <w:rFonts w:ascii="Arial" w:hAnsi="Arial"/>
                          <w:i/>
                          <w:w w:val="80"/>
                        </w:rPr>
                        <w:t>de</w:t>
                      </w:r>
                      <w:r>
                        <w:rPr>
                          <w:rFonts w:ascii="Arial" w:hAnsi="Arial"/>
                          <w:i/>
                          <w:spacing w:val="12"/>
                          <w:w w:val="80"/>
                        </w:rPr>
                        <w:t xml:space="preserve"> </w:t>
                      </w:r>
                      <w:r>
                        <w:rPr>
                          <w:rFonts w:ascii="Arial" w:hAnsi="Arial"/>
                          <w:i/>
                          <w:w w:val="80"/>
                        </w:rPr>
                        <w:t>ajustadores)</w:t>
                      </w:r>
                      <w:r>
                        <w:rPr>
                          <w:rFonts w:ascii="Arial" w:hAnsi="Arial"/>
                          <w:i/>
                          <w:spacing w:val="11"/>
                          <w:w w:val="80"/>
                        </w:rPr>
                        <w:t xml:space="preserve"> </w:t>
                      </w:r>
                      <w:r>
                        <w:rPr>
                          <w:rFonts w:ascii="Arial" w:hAnsi="Arial"/>
                          <w:i/>
                          <w:w w:val="80"/>
                        </w:rPr>
                        <w:t>para</w:t>
                      </w:r>
                      <w:r>
                        <w:rPr>
                          <w:rFonts w:ascii="Arial" w:hAnsi="Arial"/>
                          <w:i/>
                          <w:spacing w:val="14"/>
                          <w:w w:val="80"/>
                        </w:rPr>
                        <w:t xml:space="preserve"> </w:t>
                      </w:r>
                      <w:r>
                        <w:rPr>
                          <w:rFonts w:ascii="Arial" w:hAnsi="Arial"/>
                          <w:i/>
                          <w:w w:val="80"/>
                        </w:rPr>
                        <w:t>el</w:t>
                      </w:r>
                      <w:r>
                        <w:rPr>
                          <w:rFonts w:ascii="Arial" w:hAnsi="Arial"/>
                          <w:i/>
                          <w:spacing w:val="11"/>
                          <w:w w:val="80"/>
                        </w:rPr>
                        <w:t xml:space="preserve"> </w:t>
                      </w:r>
                      <w:r>
                        <w:rPr>
                          <w:rFonts w:ascii="Arial" w:hAnsi="Arial"/>
                          <w:i/>
                          <w:w w:val="80"/>
                        </w:rPr>
                        <w:t>análisis</w:t>
                      </w:r>
                      <w:r>
                        <w:rPr>
                          <w:rFonts w:ascii="Arial" w:hAnsi="Arial"/>
                          <w:i/>
                          <w:spacing w:val="1"/>
                          <w:w w:val="80"/>
                        </w:rPr>
                        <w:t xml:space="preserve"> </w:t>
                      </w:r>
                      <w:r>
                        <w:rPr>
                          <w:rFonts w:ascii="Arial" w:hAnsi="Arial"/>
                          <w:i/>
                          <w:w w:val="80"/>
                        </w:rPr>
                        <w:t>de</w:t>
                      </w:r>
                      <w:r>
                        <w:rPr>
                          <w:rFonts w:ascii="Arial" w:hAnsi="Arial"/>
                          <w:i/>
                          <w:spacing w:val="18"/>
                          <w:w w:val="80"/>
                        </w:rPr>
                        <w:t xml:space="preserve"> </w:t>
                      </w:r>
                      <w:r>
                        <w:rPr>
                          <w:rFonts w:ascii="Arial" w:hAnsi="Arial"/>
                          <w:i/>
                          <w:w w:val="80"/>
                        </w:rPr>
                        <w:t>las</w:t>
                      </w:r>
                      <w:r>
                        <w:rPr>
                          <w:rFonts w:ascii="Arial" w:hAnsi="Arial"/>
                          <w:i/>
                          <w:spacing w:val="24"/>
                          <w:w w:val="80"/>
                        </w:rPr>
                        <w:t xml:space="preserve"> </w:t>
                      </w:r>
                      <w:r>
                        <w:rPr>
                          <w:rFonts w:ascii="Arial" w:hAnsi="Arial"/>
                          <w:i/>
                          <w:w w:val="80"/>
                        </w:rPr>
                        <w:t>perdidas,</w:t>
                      </w:r>
                      <w:r>
                        <w:rPr>
                          <w:rFonts w:ascii="Arial" w:hAnsi="Arial"/>
                          <w:i/>
                          <w:spacing w:val="21"/>
                          <w:w w:val="80"/>
                        </w:rPr>
                        <w:t xml:space="preserve"> </w:t>
                      </w:r>
                      <w:r>
                        <w:rPr>
                          <w:rFonts w:ascii="Arial" w:hAnsi="Arial"/>
                          <w:i/>
                          <w:w w:val="80"/>
                        </w:rPr>
                        <w:t>la</w:t>
                      </w:r>
                      <w:r>
                        <w:rPr>
                          <w:rFonts w:ascii="Arial" w:hAnsi="Arial"/>
                          <w:i/>
                          <w:spacing w:val="19"/>
                          <w:w w:val="80"/>
                        </w:rPr>
                        <w:t xml:space="preserve"> </w:t>
                      </w:r>
                      <w:r>
                        <w:rPr>
                          <w:rFonts w:ascii="Arial" w:hAnsi="Arial"/>
                          <w:i/>
                          <w:w w:val="80"/>
                        </w:rPr>
                        <w:t>ocurrencia</w:t>
                      </w:r>
                      <w:r>
                        <w:rPr>
                          <w:rFonts w:ascii="Arial" w:hAnsi="Arial"/>
                          <w:i/>
                          <w:spacing w:val="21"/>
                          <w:w w:val="80"/>
                        </w:rPr>
                        <w:t xml:space="preserve"> </w:t>
                      </w:r>
                      <w:r>
                        <w:rPr>
                          <w:rFonts w:ascii="Arial" w:hAnsi="Arial"/>
                          <w:i/>
                          <w:w w:val="80"/>
                        </w:rPr>
                        <w:t>y</w:t>
                      </w:r>
                      <w:r>
                        <w:rPr>
                          <w:rFonts w:ascii="Arial" w:hAnsi="Arial"/>
                          <w:i/>
                          <w:spacing w:val="21"/>
                          <w:w w:val="80"/>
                        </w:rPr>
                        <w:t xml:space="preserve"> </w:t>
                      </w:r>
                      <w:r>
                        <w:rPr>
                          <w:rFonts w:ascii="Arial" w:hAnsi="Arial"/>
                          <w:i/>
                          <w:w w:val="80"/>
                        </w:rPr>
                        <w:t>cuantía</w:t>
                      </w:r>
                      <w:r>
                        <w:rPr>
                          <w:rFonts w:ascii="Arial" w:hAnsi="Arial"/>
                          <w:i/>
                          <w:spacing w:val="19"/>
                          <w:w w:val="80"/>
                        </w:rPr>
                        <w:t xml:space="preserve"> </w:t>
                      </w:r>
                      <w:r>
                        <w:rPr>
                          <w:rFonts w:ascii="Arial" w:hAnsi="Arial"/>
                          <w:i/>
                          <w:w w:val="80"/>
                        </w:rPr>
                        <w:t>del</w:t>
                      </w:r>
                      <w:r>
                        <w:rPr>
                          <w:rFonts w:ascii="Arial" w:hAnsi="Arial"/>
                          <w:i/>
                          <w:spacing w:val="20"/>
                          <w:w w:val="80"/>
                        </w:rPr>
                        <w:t xml:space="preserve"> </w:t>
                      </w:r>
                      <w:r>
                        <w:rPr>
                          <w:rFonts w:ascii="Arial" w:hAnsi="Arial"/>
                          <w:i/>
                          <w:w w:val="80"/>
                        </w:rPr>
                        <w:t>siniestro,</w:t>
                      </w:r>
                      <w:r>
                        <w:rPr>
                          <w:rFonts w:ascii="Arial" w:hAnsi="Arial"/>
                          <w:i/>
                          <w:spacing w:val="23"/>
                          <w:w w:val="80"/>
                        </w:rPr>
                        <w:t xml:space="preserve"> </w:t>
                      </w:r>
                      <w:r>
                        <w:rPr>
                          <w:rFonts w:ascii="Arial" w:hAnsi="Arial"/>
                          <w:i/>
                          <w:w w:val="80"/>
                        </w:rPr>
                        <w:t>corresponde</w:t>
                      </w:r>
                      <w:r>
                        <w:rPr>
                          <w:rFonts w:ascii="Arial" w:hAnsi="Arial"/>
                          <w:i/>
                          <w:spacing w:val="23"/>
                          <w:w w:val="80"/>
                        </w:rPr>
                        <w:t xml:space="preserve"> </w:t>
                      </w:r>
                      <w:r>
                        <w:rPr>
                          <w:rFonts w:ascii="Arial" w:hAnsi="Arial"/>
                          <w:i/>
                          <w:w w:val="80"/>
                        </w:rPr>
                        <w:t>a</w:t>
                      </w:r>
                      <w:r>
                        <w:rPr>
                          <w:rFonts w:ascii="Arial" w:hAnsi="Arial"/>
                          <w:i/>
                          <w:spacing w:val="19"/>
                          <w:w w:val="80"/>
                        </w:rPr>
                        <w:t xml:space="preserve"> </w:t>
                      </w:r>
                      <w:r>
                        <w:rPr>
                          <w:rFonts w:ascii="Arial" w:hAnsi="Arial"/>
                          <w:i/>
                          <w:w w:val="80"/>
                        </w:rPr>
                        <w:t>éste</w:t>
                      </w:r>
                      <w:r>
                        <w:rPr>
                          <w:rFonts w:ascii="Arial" w:hAnsi="Arial"/>
                          <w:i/>
                          <w:spacing w:val="21"/>
                          <w:w w:val="80"/>
                        </w:rPr>
                        <w:t xml:space="preserve"> </w:t>
                      </w:r>
                      <w:r>
                        <w:rPr>
                          <w:rFonts w:ascii="Arial" w:hAnsi="Arial"/>
                          <w:i/>
                          <w:w w:val="80"/>
                        </w:rPr>
                        <w:t>la</w:t>
                      </w:r>
                      <w:r>
                        <w:rPr>
                          <w:rFonts w:ascii="Arial" w:hAnsi="Arial"/>
                          <w:i/>
                          <w:spacing w:val="21"/>
                          <w:w w:val="80"/>
                        </w:rPr>
                        <w:t xml:space="preserve"> </w:t>
                      </w:r>
                      <w:r>
                        <w:rPr>
                          <w:rFonts w:ascii="Arial" w:hAnsi="Arial"/>
                          <w:i/>
                          <w:w w:val="80"/>
                        </w:rPr>
                        <w:t>solicitud</w:t>
                      </w:r>
                      <w:r>
                        <w:rPr>
                          <w:rFonts w:ascii="Arial" w:hAnsi="Arial"/>
                          <w:i/>
                          <w:spacing w:val="18"/>
                          <w:w w:val="80"/>
                        </w:rPr>
                        <w:t xml:space="preserve"> </w:t>
                      </w:r>
                      <w:r>
                        <w:rPr>
                          <w:rFonts w:ascii="Arial" w:hAnsi="Arial"/>
                          <w:i/>
                          <w:w w:val="80"/>
                        </w:rPr>
                        <w:t>de</w:t>
                      </w:r>
                      <w:r>
                        <w:rPr>
                          <w:rFonts w:ascii="Arial" w:hAnsi="Arial"/>
                          <w:i/>
                          <w:spacing w:val="21"/>
                          <w:w w:val="80"/>
                        </w:rPr>
                        <w:t xml:space="preserve"> </w:t>
                      </w:r>
                      <w:r>
                        <w:rPr>
                          <w:rFonts w:ascii="Arial" w:hAnsi="Arial"/>
                          <w:i/>
                          <w:w w:val="80"/>
                        </w:rPr>
                        <w:t>documentos</w:t>
                      </w:r>
                      <w:r>
                        <w:rPr>
                          <w:rFonts w:ascii="Arial" w:hAnsi="Arial"/>
                          <w:i/>
                          <w:spacing w:val="20"/>
                          <w:w w:val="80"/>
                        </w:rPr>
                        <w:t xml:space="preserve"> </w:t>
                      </w:r>
                      <w:r>
                        <w:rPr>
                          <w:rFonts w:ascii="Arial" w:hAnsi="Arial"/>
                          <w:i/>
                          <w:w w:val="80"/>
                        </w:rPr>
                        <w:t>adicionales</w:t>
                      </w:r>
                      <w:r>
                        <w:rPr>
                          <w:rFonts w:ascii="Arial" w:hAnsi="Arial"/>
                          <w:i/>
                          <w:spacing w:val="-47"/>
                          <w:w w:val="80"/>
                        </w:rPr>
                        <w:t xml:space="preserve"> </w:t>
                      </w:r>
                      <w:r>
                        <w:rPr>
                          <w:rFonts w:ascii="Arial" w:hAnsi="Arial"/>
                          <w:i/>
                          <w:w w:val="80"/>
                        </w:rPr>
                        <w:t>a</w:t>
                      </w:r>
                      <w:r>
                        <w:rPr>
                          <w:rFonts w:ascii="Arial" w:hAnsi="Arial"/>
                          <w:i/>
                          <w:spacing w:val="-3"/>
                          <w:w w:val="80"/>
                        </w:rPr>
                        <w:t xml:space="preserve"> </w:t>
                      </w:r>
                      <w:r>
                        <w:rPr>
                          <w:rFonts w:ascii="Arial" w:hAnsi="Arial"/>
                          <w:i/>
                          <w:w w:val="80"/>
                        </w:rPr>
                        <w:t>los</w:t>
                      </w:r>
                      <w:r>
                        <w:rPr>
                          <w:rFonts w:ascii="Arial" w:hAnsi="Arial"/>
                          <w:i/>
                          <w:spacing w:val="-1"/>
                          <w:w w:val="80"/>
                        </w:rPr>
                        <w:t xml:space="preserve"> </w:t>
                      </w:r>
                      <w:r>
                        <w:rPr>
                          <w:rFonts w:ascii="Arial" w:hAnsi="Arial"/>
                          <w:i/>
                          <w:w w:val="80"/>
                        </w:rPr>
                        <w:t>mínimos</w:t>
                      </w:r>
                      <w:r>
                        <w:rPr>
                          <w:rFonts w:ascii="Arial" w:hAnsi="Arial"/>
                          <w:i/>
                          <w:spacing w:val="3"/>
                          <w:w w:val="80"/>
                        </w:rPr>
                        <w:t xml:space="preserve"> </w:t>
                      </w:r>
                      <w:r>
                        <w:rPr>
                          <w:rFonts w:ascii="Arial" w:hAnsi="Arial"/>
                          <w:i/>
                          <w:w w:val="80"/>
                        </w:rPr>
                        <w:t>requeridos</w:t>
                      </w:r>
                      <w:r>
                        <w:rPr>
                          <w:rFonts w:ascii="Arial" w:hAnsi="Arial"/>
                          <w:i/>
                          <w:spacing w:val="1"/>
                          <w:w w:val="80"/>
                        </w:rPr>
                        <w:t xml:space="preserve"> </w:t>
                      </w:r>
                      <w:r>
                        <w:rPr>
                          <w:rFonts w:ascii="Arial" w:hAnsi="Arial"/>
                          <w:i/>
                          <w:w w:val="80"/>
                        </w:rPr>
                        <w:t>para</w:t>
                      </w:r>
                      <w:r>
                        <w:rPr>
                          <w:rFonts w:ascii="Arial" w:hAnsi="Arial"/>
                          <w:i/>
                          <w:spacing w:val="-3"/>
                          <w:w w:val="80"/>
                        </w:rPr>
                        <w:t xml:space="preserve"> </w:t>
                      </w:r>
                      <w:r>
                        <w:rPr>
                          <w:rFonts w:ascii="Arial" w:hAnsi="Arial"/>
                          <w:i/>
                          <w:w w:val="80"/>
                        </w:rPr>
                        <w:t>la atención de</w:t>
                      </w:r>
                      <w:r>
                        <w:rPr>
                          <w:rFonts w:ascii="Arial" w:hAnsi="Arial"/>
                          <w:i/>
                          <w:spacing w:val="2"/>
                          <w:w w:val="80"/>
                        </w:rPr>
                        <w:t xml:space="preserve"> </w:t>
                      </w:r>
                      <w:r>
                        <w:rPr>
                          <w:rFonts w:ascii="Arial" w:hAnsi="Arial"/>
                          <w:i/>
                          <w:w w:val="80"/>
                        </w:rPr>
                        <w:t>cada</w:t>
                      </w:r>
                      <w:r>
                        <w:rPr>
                          <w:rFonts w:ascii="Arial" w:hAnsi="Arial"/>
                          <w:i/>
                          <w:spacing w:val="2"/>
                          <w:w w:val="80"/>
                        </w:rPr>
                        <w:t xml:space="preserve"> </w:t>
                      </w:r>
                      <w:r>
                        <w:rPr>
                          <w:rFonts w:ascii="Arial" w:hAnsi="Arial"/>
                          <w:i/>
                          <w:w w:val="80"/>
                        </w:rPr>
                        <w:t>reclamo</w:t>
                      </w:r>
                      <w:r>
                        <w:rPr>
                          <w:rFonts w:ascii="Arial" w:hAnsi="Arial"/>
                          <w:i/>
                          <w:spacing w:val="-1"/>
                          <w:w w:val="80"/>
                        </w:rPr>
                        <w:t xml:space="preserve"> </w:t>
                      </w:r>
                      <w:r>
                        <w:rPr>
                          <w:rFonts w:ascii="Arial" w:hAnsi="Arial"/>
                          <w:i/>
                          <w:w w:val="80"/>
                        </w:rPr>
                        <w:t>en</w:t>
                      </w:r>
                      <w:r>
                        <w:rPr>
                          <w:rFonts w:ascii="Arial" w:hAnsi="Arial"/>
                          <w:i/>
                          <w:spacing w:val="2"/>
                          <w:w w:val="80"/>
                        </w:rPr>
                        <w:t xml:space="preserve"> </w:t>
                      </w:r>
                      <w:r>
                        <w:rPr>
                          <w:rFonts w:ascii="Arial" w:hAnsi="Arial"/>
                          <w:i/>
                          <w:w w:val="80"/>
                        </w:rPr>
                        <w:t>particular.</w:t>
                      </w:r>
                    </w:p>
                  </w:txbxContent>
                </v:textbox>
                <w10:anchorlock/>
              </v:shape>
            </w:pict>
          </mc:Fallback>
        </mc:AlternateContent>
      </w:r>
    </w:p>
    <w:p w14:paraId="349D4928" w14:textId="3F04AC76" w:rsidR="00B916C5" w:rsidRPr="00877866" w:rsidRDefault="00B33E59" w:rsidP="00877866">
      <w:pPr>
        <w:pStyle w:val="Ttulo1"/>
        <w:numPr>
          <w:ilvl w:val="2"/>
          <w:numId w:val="109"/>
        </w:numPr>
        <w:spacing w:line="240" w:lineRule="auto"/>
        <w:jc w:val="both"/>
        <w:rPr>
          <w:rFonts w:cs="Arial"/>
          <w:iCs/>
          <w:sz w:val="22"/>
          <w:szCs w:val="22"/>
        </w:rPr>
      </w:pPr>
      <w:bookmarkStart w:id="168" w:name="_Toc144131044"/>
      <w:r w:rsidRPr="00877866">
        <w:rPr>
          <w:rFonts w:cs="Arial"/>
          <w:iCs/>
          <w:sz w:val="22"/>
          <w:szCs w:val="22"/>
        </w:rPr>
        <w:t>Seguro de Infidelidad y Riesgos Financieros</w:t>
      </w:r>
      <w:bookmarkEnd w:id="168"/>
    </w:p>
    <w:p w14:paraId="110C58F4" w14:textId="77777777" w:rsidR="00B916C5" w:rsidRPr="00877866" w:rsidRDefault="00B916C5" w:rsidP="00877866">
      <w:pPr>
        <w:pStyle w:val="Prrafodelista"/>
        <w:numPr>
          <w:ilvl w:val="0"/>
          <w:numId w:val="93"/>
        </w:numPr>
        <w:spacing w:line="240" w:lineRule="auto"/>
        <w:jc w:val="both"/>
        <w:rPr>
          <w:rFonts w:ascii="Arial" w:hAnsi="Arial" w:cs="Arial"/>
        </w:rPr>
      </w:pPr>
      <w:r w:rsidRPr="00877866">
        <w:rPr>
          <w:rFonts w:ascii="Arial" w:hAnsi="Arial" w:cs="Arial"/>
        </w:rPr>
        <w:t>Oficio por parte de la Entidad informando la novedad presentada, en la cual indique claramente las circunstancias de modo, tiempo y lugar de los hechos.</w:t>
      </w:r>
    </w:p>
    <w:p w14:paraId="21BD3ED1" w14:textId="77777777" w:rsidR="00B916C5" w:rsidRPr="00877866" w:rsidRDefault="00B916C5" w:rsidP="00877866">
      <w:pPr>
        <w:pStyle w:val="Prrafodelista"/>
        <w:numPr>
          <w:ilvl w:val="0"/>
          <w:numId w:val="93"/>
        </w:numPr>
        <w:spacing w:line="240" w:lineRule="auto"/>
        <w:jc w:val="both"/>
        <w:rPr>
          <w:rFonts w:ascii="Arial" w:hAnsi="Arial" w:cs="Arial"/>
        </w:rPr>
      </w:pPr>
      <w:r w:rsidRPr="00877866">
        <w:rPr>
          <w:rFonts w:ascii="Arial" w:hAnsi="Arial" w:cs="Arial"/>
        </w:rPr>
        <w:t>Original o copia al carbón de Denuncia Penal interpuesta ante autoridad competente en donde manifiesten las circunstancias de modo, tiempo y lugar de los hechos.</w:t>
      </w:r>
    </w:p>
    <w:p w14:paraId="741F97E9" w14:textId="77777777" w:rsidR="00B916C5" w:rsidRPr="00877866" w:rsidRDefault="00B916C5" w:rsidP="00877866">
      <w:pPr>
        <w:pStyle w:val="Prrafodelista"/>
        <w:numPr>
          <w:ilvl w:val="0"/>
          <w:numId w:val="93"/>
        </w:numPr>
        <w:spacing w:line="240" w:lineRule="auto"/>
        <w:jc w:val="both"/>
        <w:rPr>
          <w:rFonts w:ascii="Arial" w:hAnsi="Arial" w:cs="Arial"/>
        </w:rPr>
      </w:pPr>
      <w:r w:rsidRPr="00877866">
        <w:rPr>
          <w:rFonts w:ascii="Arial" w:hAnsi="Arial" w:cs="Arial"/>
        </w:rPr>
        <w:t>Informe del departamento de auditoría o control interno de la Entidad sobre las investigaciones adelantadas por el hecho que da origen a la reclamación</w:t>
      </w:r>
    </w:p>
    <w:p w14:paraId="20639E6C" w14:textId="2FE495E2" w:rsidR="00B916C5" w:rsidRPr="00877866" w:rsidRDefault="00B916C5" w:rsidP="00877866">
      <w:pPr>
        <w:pStyle w:val="Prrafodelista"/>
        <w:numPr>
          <w:ilvl w:val="0"/>
          <w:numId w:val="93"/>
        </w:numPr>
        <w:spacing w:line="240" w:lineRule="auto"/>
        <w:jc w:val="both"/>
        <w:rPr>
          <w:rFonts w:ascii="Arial" w:hAnsi="Arial" w:cs="Arial"/>
        </w:rPr>
      </w:pPr>
      <w:r w:rsidRPr="00877866">
        <w:rPr>
          <w:rFonts w:ascii="Arial" w:hAnsi="Arial" w:cs="Arial"/>
        </w:rPr>
        <w:t>Demás documentos que considere necesarios la firma Ajustadora de acuerdo con la naturaleza de la reclamación.</w:t>
      </w:r>
    </w:p>
    <w:p w14:paraId="1C3A06D5" w14:textId="2CE25211" w:rsidR="00B916C5" w:rsidRPr="00877866" w:rsidRDefault="00B33E59" w:rsidP="00877866">
      <w:pPr>
        <w:pStyle w:val="Ttulo1"/>
        <w:numPr>
          <w:ilvl w:val="2"/>
          <w:numId w:val="109"/>
        </w:numPr>
        <w:spacing w:line="240" w:lineRule="auto"/>
        <w:jc w:val="both"/>
        <w:rPr>
          <w:rFonts w:cs="Arial"/>
          <w:iCs/>
          <w:sz w:val="22"/>
          <w:szCs w:val="22"/>
        </w:rPr>
      </w:pPr>
      <w:bookmarkStart w:id="169" w:name="_Toc144131045"/>
      <w:r w:rsidRPr="00877866">
        <w:rPr>
          <w:rFonts w:cs="Arial"/>
          <w:iCs/>
          <w:sz w:val="22"/>
          <w:szCs w:val="22"/>
        </w:rPr>
        <w:t>Seguro de Accidentes Personales a Pasajeros</w:t>
      </w:r>
      <w:bookmarkEnd w:id="169"/>
    </w:p>
    <w:p w14:paraId="7924D6AB" w14:textId="77777777" w:rsidR="00B916C5" w:rsidRPr="00877866" w:rsidRDefault="00B916C5" w:rsidP="00877866">
      <w:pPr>
        <w:pStyle w:val="Prrafodelista"/>
        <w:numPr>
          <w:ilvl w:val="0"/>
          <w:numId w:val="94"/>
        </w:numPr>
        <w:spacing w:line="240" w:lineRule="auto"/>
        <w:jc w:val="both"/>
        <w:rPr>
          <w:rFonts w:ascii="Arial" w:hAnsi="Arial" w:cs="Arial"/>
        </w:rPr>
      </w:pPr>
      <w:r w:rsidRPr="00877866">
        <w:rPr>
          <w:rFonts w:ascii="Arial" w:hAnsi="Arial" w:cs="Arial"/>
        </w:rPr>
        <w:t>Carta de reclamo del tercero afectado (indicando las circunstancias de tiempo, modo y lugar de los hechos) por los perjuicios causados por la UAECOB o sus funcionarios.</w:t>
      </w:r>
    </w:p>
    <w:p w14:paraId="154C4E4B" w14:textId="77777777" w:rsidR="00B916C5" w:rsidRPr="00877866" w:rsidRDefault="00B916C5" w:rsidP="00877866">
      <w:pPr>
        <w:pStyle w:val="Prrafodelista"/>
        <w:numPr>
          <w:ilvl w:val="0"/>
          <w:numId w:val="94"/>
        </w:numPr>
        <w:spacing w:line="240" w:lineRule="auto"/>
        <w:jc w:val="both"/>
        <w:rPr>
          <w:rFonts w:ascii="Arial" w:hAnsi="Arial" w:cs="Arial"/>
        </w:rPr>
      </w:pPr>
      <w:r w:rsidRPr="00877866">
        <w:rPr>
          <w:rFonts w:ascii="Arial" w:hAnsi="Arial" w:cs="Arial"/>
        </w:rPr>
        <w:t>Autorización de la ENTIDAD para transigir con el reclamante.</w:t>
      </w:r>
    </w:p>
    <w:p w14:paraId="2B644394" w14:textId="77777777" w:rsidR="00B916C5" w:rsidRPr="00877866" w:rsidRDefault="00B916C5" w:rsidP="00877866">
      <w:pPr>
        <w:pStyle w:val="Prrafodelista"/>
        <w:numPr>
          <w:ilvl w:val="0"/>
          <w:numId w:val="94"/>
        </w:numPr>
        <w:spacing w:line="240" w:lineRule="auto"/>
        <w:jc w:val="both"/>
        <w:rPr>
          <w:rFonts w:ascii="Arial" w:hAnsi="Arial" w:cs="Arial"/>
        </w:rPr>
      </w:pPr>
      <w:r w:rsidRPr="00877866">
        <w:rPr>
          <w:rFonts w:ascii="Arial" w:hAnsi="Arial" w:cs="Arial"/>
        </w:rPr>
        <w:t>Reclamación formal presentada por él o los terceros afectados, notificando las circunstancias de tiempo, modo y lugar que ocurrieron los hechos generadores del perjuicio, indicando cual es la pretensión económica que debe estar debidamente soportada.</w:t>
      </w:r>
    </w:p>
    <w:p w14:paraId="40813E50" w14:textId="77777777" w:rsidR="00B916C5" w:rsidRPr="00877866" w:rsidRDefault="00B916C5" w:rsidP="00877866">
      <w:pPr>
        <w:pStyle w:val="Prrafodelista"/>
        <w:numPr>
          <w:ilvl w:val="0"/>
          <w:numId w:val="94"/>
        </w:numPr>
        <w:spacing w:line="240" w:lineRule="auto"/>
        <w:jc w:val="both"/>
        <w:rPr>
          <w:rFonts w:ascii="Arial" w:hAnsi="Arial" w:cs="Arial"/>
        </w:rPr>
      </w:pPr>
      <w:r w:rsidRPr="00877866">
        <w:rPr>
          <w:rFonts w:ascii="Arial" w:hAnsi="Arial" w:cs="Arial"/>
        </w:rPr>
        <w:t xml:space="preserve">Para afectar la cobertura de GASTOS MÉDICOS, copia de las facturas originales y/o auténticas de los gastos en que incurrió la(s) persona(s) afectada(s) por concepto de: primeros auxilios </w:t>
      </w:r>
      <w:r w:rsidRPr="00877866">
        <w:rPr>
          <w:rFonts w:ascii="Arial" w:hAnsi="Arial" w:cs="Arial"/>
        </w:rPr>
        <w:lastRenderedPageBreak/>
        <w:t>inmediatos, o servicios médicos o quirúrgicos, o de ambulancia o de enfermeras o de medicamentos, como consecuencia de las lesiones corporales para la asistencia médica.</w:t>
      </w:r>
    </w:p>
    <w:p w14:paraId="394049B8" w14:textId="77777777" w:rsidR="00B916C5" w:rsidRPr="00877866" w:rsidRDefault="00B916C5" w:rsidP="00877866">
      <w:pPr>
        <w:pStyle w:val="Prrafodelista"/>
        <w:numPr>
          <w:ilvl w:val="0"/>
          <w:numId w:val="94"/>
        </w:numPr>
        <w:spacing w:line="240" w:lineRule="auto"/>
        <w:jc w:val="both"/>
        <w:rPr>
          <w:rFonts w:ascii="Arial" w:hAnsi="Arial" w:cs="Arial"/>
        </w:rPr>
      </w:pPr>
      <w:r w:rsidRPr="00877866">
        <w:rPr>
          <w:rFonts w:ascii="Arial" w:hAnsi="Arial" w:cs="Arial"/>
        </w:rPr>
        <w:t>Fotocopia del informe de accidente de tránsito diligenciado por la autoridad competente (cuando aplique).</w:t>
      </w:r>
    </w:p>
    <w:p w14:paraId="57185047" w14:textId="7764A399" w:rsidR="00B916C5" w:rsidRPr="00877866" w:rsidRDefault="00B916C5" w:rsidP="00877866">
      <w:pPr>
        <w:pStyle w:val="Prrafodelista"/>
        <w:numPr>
          <w:ilvl w:val="0"/>
          <w:numId w:val="94"/>
        </w:numPr>
        <w:spacing w:line="240" w:lineRule="auto"/>
        <w:jc w:val="both"/>
        <w:rPr>
          <w:rFonts w:ascii="Arial" w:hAnsi="Arial" w:cs="Arial"/>
        </w:rPr>
      </w:pPr>
      <w:r w:rsidRPr="00877866">
        <w:rPr>
          <w:rFonts w:ascii="Arial" w:hAnsi="Arial" w:cs="Arial"/>
        </w:rPr>
        <w:t>Acreditación de la calidad de beneficiario.</w:t>
      </w:r>
    </w:p>
    <w:p w14:paraId="76311CB3" w14:textId="3D4BB5C0" w:rsidR="00B916C5" w:rsidRPr="00877866" w:rsidRDefault="00B33E59" w:rsidP="00877866">
      <w:pPr>
        <w:pStyle w:val="Ttulo1"/>
        <w:numPr>
          <w:ilvl w:val="2"/>
          <w:numId w:val="109"/>
        </w:numPr>
        <w:spacing w:line="240" w:lineRule="auto"/>
        <w:jc w:val="both"/>
        <w:rPr>
          <w:rFonts w:cs="Arial"/>
          <w:iCs/>
          <w:sz w:val="22"/>
          <w:szCs w:val="22"/>
        </w:rPr>
      </w:pPr>
      <w:bookmarkStart w:id="170" w:name="_Toc144131046"/>
      <w:r w:rsidRPr="00877866">
        <w:rPr>
          <w:rFonts w:cs="Arial"/>
          <w:iCs/>
          <w:sz w:val="22"/>
          <w:szCs w:val="22"/>
        </w:rPr>
        <w:t>Seguro de Vida Grupo Bomberos</w:t>
      </w:r>
      <w:bookmarkEnd w:id="170"/>
    </w:p>
    <w:p w14:paraId="5257008F" w14:textId="59BF5D2E" w:rsidR="00B916C5" w:rsidRPr="00877866" w:rsidRDefault="00B916C5" w:rsidP="00877866">
      <w:pPr>
        <w:pStyle w:val="Prrafodelista"/>
        <w:numPr>
          <w:ilvl w:val="0"/>
          <w:numId w:val="95"/>
        </w:numPr>
        <w:spacing w:line="240" w:lineRule="auto"/>
        <w:jc w:val="both"/>
        <w:rPr>
          <w:rFonts w:ascii="Arial" w:hAnsi="Arial" w:cs="Arial"/>
        </w:rPr>
      </w:pPr>
      <w:r w:rsidRPr="00877866">
        <w:rPr>
          <w:rFonts w:ascii="Arial" w:hAnsi="Arial" w:cs="Arial"/>
        </w:rPr>
        <w:t>VIDA: Copia del Registro Civil de defunción, certificado de la Entidad donde conste la vinculación laboral y las funciones como Bomberos. Copia de la Cédula de Ciudadanía, Certificado de Defunción, Historia Médica y Designación de Beneficiarios.</w:t>
      </w:r>
    </w:p>
    <w:p w14:paraId="6FB6F3B2" w14:textId="5BDFAB09" w:rsidR="00B916C5" w:rsidRPr="00877866" w:rsidRDefault="00B916C5" w:rsidP="00877866">
      <w:pPr>
        <w:pStyle w:val="Prrafodelista"/>
        <w:numPr>
          <w:ilvl w:val="0"/>
          <w:numId w:val="95"/>
        </w:numPr>
        <w:spacing w:line="240" w:lineRule="auto"/>
        <w:jc w:val="both"/>
        <w:rPr>
          <w:rFonts w:ascii="Arial" w:hAnsi="Arial" w:cs="Arial"/>
        </w:rPr>
      </w:pPr>
      <w:r w:rsidRPr="00877866">
        <w:rPr>
          <w:rFonts w:ascii="Arial" w:hAnsi="Arial" w:cs="Arial"/>
        </w:rPr>
        <w:t>INCAPACIDAD TOTAL Y PERMANENTE. Carta de reclamo, copia de la historia clínica, resultado de calificación de incapacidad por parte de la junta médica que legalmente le corresponde calificar y copia de la cedula de ciudadanía.</w:t>
      </w:r>
    </w:p>
    <w:p w14:paraId="4D04DC55" w14:textId="202B9C7A" w:rsidR="00B916C5" w:rsidRPr="00877866" w:rsidRDefault="00B916C5" w:rsidP="00877866">
      <w:pPr>
        <w:pStyle w:val="Prrafodelista"/>
        <w:numPr>
          <w:ilvl w:val="0"/>
          <w:numId w:val="95"/>
        </w:numPr>
        <w:spacing w:line="240" w:lineRule="auto"/>
        <w:jc w:val="both"/>
        <w:rPr>
          <w:rFonts w:ascii="Arial" w:hAnsi="Arial" w:cs="Arial"/>
        </w:rPr>
      </w:pPr>
      <w:r w:rsidRPr="00877866">
        <w:rPr>
          <w:rFonts w:ascii="Arial" w:hAnsi="Arial" w:cs="Arial"/>
        </w:rPr>
        <w:t>ENFERMEDADES GRAVES: Carta de reclamo, copia de la historia clínica, Diagnóstico de la enfermedad y Copia de la cedula de ciudadanía.</w:t>
      </w:r>
    </w:p>
    <w:p w14:paraId="7281A3B0" w14:textId="7F56AF63" w:rsidR="00B916C5" w:rsidRPr="00877866" w:rsidRDefault="002D39B9" w:rsidP="00877866">
      <w:pPr>
        <w:pStyle w:val="Ttulo1"/>
        <w:numPr>
          <w:ilvl w:val="2"/>
          <w:numId w:val="109"/>
        </w:numPr>
        <w:spacing w:line="240" w:lineRule="auto"/>
        <w:jc w:val="both"/>
        <w:rPr>
          <w:rFonts w:cs="Arial"/>
          <w:iCs/>
          <w:sz w:val="22"/>
          <w:szCs w:val="22"/>
        </w:rPr>
      </w:pPr>
      <w:bookmarkStart w:id="171" w:name="_Toc144131047"/>
      <w:r w:rsidRPr="00877866">
        <w:rPr>
          <w:rFonts w:cs="Arial"/>
          <w:iCs/>
          <w:sz w:val="22"/>
          <w:szCs w:val="22"/>
        </w:rPr>
        <w:t>Accidentes Personales a Asistentes</w:t>
      </w:r>
      <w:bookmarkEnd w:id="171"/>
    </w:p>
    <w:p w14:paraId="06A40129" w14:textId="4D3D7355" w:rsidR="00B916C5" w:rsidRPr="00877866" w:rsidRDefault="00CA16D3" w:rsidP="00877866">
      <w:pPr>
        <w:spacing w:line="240" w:lineRule="auto"/>
        <w:jc w:val="both"/>
        <w:rPr>
          <w:rFonts w:ascii="Arial" w:hAnsi="Arial" w:cs="Arial"/>
        </w:rPr>
      </w:pPr>
      <w:r w:rsidRPr="00877866">
        <w:rPr>
          <w:rFonts w:ascii="Arial" w:hAnsi="Arial" w:cs="Arial"/>
        </w:rPr>
        <w:t>Para todos los amparos:</w:t>
      </w:r>
    </w:p>
    <w:p w14:paraId="5CCD481A" w14:textId="77777777" w:rsidR="00B916C5" w:rsidRPr="00877866" w:rsidRDefault="00B916C5" w:rsidP="00877866">
      <w:pPr>
        <w:pStyle w:val="Prrafodelista"/>
        <w:numPr>
          <w:ilvl w:val="0"/>
          <w:numId w:val="95"/>
        </w:numPr>
        <w:spacing w:line="240" w:lineRule="auto"/>
        <w:jc w:val="both"/>
        <w:rPr>
          <w:rFonts w:ascii="Arial" w:hAnsi="Arial" w:cs="Arial"/>
        </w:rPr>
      </w:pPr>
      <w:r w:rsidRPr="00877866">
        <w:rPr>
          <w:rFonts w:ascii="Arial" w:hAnsi="Arial" w:cs="Arial"/>
        </w:rPr>
        <w:t>Carta de reclamación del asegurado/beneficiario que indique la fecha de ocurrencia del accidente y la descripción del evento donde resultó afectado el asegurado; o diligenciamiento del formato Informe de Accidentes Personales</w:t>
      </w:r>
    </w:p>
    <w:p w14:paraId="4A53EEDA" w14:textId="77777777" w:rsidR="00B916C5" w:rsidRPr="00877866" w:rsidRDefault="00B916C5" w:rsidP="00877866">
      <w:pPr>
        <w:pStyle w:val="Prrafodelista"/>
        <w:numPr>
          <w:ilvl w:val="0"/>
          <w:numId w:val="95"/>
        </w:numPr>
        <w:spacing w:line="240" w:lineRule="auto"/>
        <w:jc w:val="both"/>
        <w:rPr>
          <w:rFonts w:ascii="Arial" w:hAnsi="Arial" w:cs="Arial"/>
        </w:rPr>
      </w:pPr>
      <w:r w:rsidRPr="00877866">
        <w:rPr>
          <w:rFonts w:ascii="Arial" w:hAnsi="Arial" w:cs="Arial"/>
        </w:rPr>
        <w:t>Fotocopia del documento de identidad del asegurado</w:t>
      </w:r>
    </w:p>
    <w:p w14:paraId="10FF0022" w14:textId="77777777" w:rsidR="00B916C5" w:rsidRPr="00877866" w:rsidRDefault="00B916C5" w:rsidP="00877866">
      <w:pPr>
        <w:pStyle w:val="Prrafodelista"/>
        <w:numPr>
          <w:ilvl w:val="0"/>
          <w:numId w:val="95"/>
        </w:numPr>
        <w:spacing w:line="240" w:lineRule="auto"/>
        <w:jc w:val="both"/>
        <w:rPr>
          <w:rFonts w:ascii="Arial" w:hAnsi="Arial" w:cs="Arial"/>
        </w:rPr>
      </w:pPr>
      <w:r w:rsidRPr="00877866">
        <w:rPr>
          <w:rFonts w:ascii="Arial" w:hAnsi="Arial" w:cs="Arial"/>
        </w:rPr>
        <w:t>Fotocopia del documento de identidad del reclamante.</w:t>
      </w:r>
    </w:p>
    <w:p w14:paraId="3BF32C86" w14:textId="0BA22F16" w:rsidR="00CA16D3" w:rsidRPr="00877866" w:rsidRDefault="00B916C5" w:rsidP="00877866">
      <w:pPr>
        <w:pStyle w:val="Prrafodelista"/>
        <w:numPr>
          <w:ilvl w:val="0"/>
          <w:numId w:val="95"/>
        </w:numPr>
        <w:spacing w:line="240" w:lineRule="auto"/>
        <w:jc w:val="both"/>
        <w:rPr>
          <w:rFonts w:ascii="Arial" w:hAnsi="Arial" w:cs="Arial"/>
        </w:rPr>
      </w:pPr>
      <w:r w:rsidRPr="00877866">
        <w:rPr>
          <w:rFonts w:ascii="Arial" w:hAnsi="Arial" w:cs="Arial"/>
        </w:rPr>
        <w:t>Certificación de la entidad en la cual conste que el afectado participó en los eventos programados por la entidad.</w:t>
      </w:r>
    </w:p>
    <w:p w14:paraId="13F77891" w14:textId="4C83AE5B" w:rsidR="00B916C5" w:rsidRPr="00877866" w:rsidRDefault="00CA16D3" w:rsidP="00877866">
      <w:pPr>
        <w:pStyle w:val="Ttulo1"/>
        <w:numPr>
          <w:ilvl w:val="3"/>
          <w:numId w:val="109"/>
        </w:numPr>
        <w:spacing w:line="240" w:lineRule="auto"/>
        <w:jc w:val="both"/>
        <w:rPr>
          <w:rFonts w:cs="Arial"/>
          <w:iCs/>
          <w:sz w:val="22"/>
          <w:szCs w:val="22"/>
        </w:rPr>
      </w:pPr>
      <w:bookmarkStart w:id="172" w:name="_Toc144131048"/>
      <w:r w:rsidRPr="00877866">
        <w:rPr>
          <w:rFonts w:cs="Arial"/>
          <w:iCs/>
          <w:sz w:val="22"/>
          <w:szCs w:val="22"/>
        </w:rPr>
        <w:t>Muerte accidental y/o renta mensual por muerte del asegurado</w:t>
      </w:r>
      <w:bookmarkEnd w:id="172"/>
    </w:p>
    <w:p w14:paraId="7E0CBDF9" w14:textId="77777777" w:rsidR="00B916C5" w:rsidRPr="00877866" w:rsidRDefault="00B916C5" w:rsidP="00877866">
      <w:pPr>
        <w:pStyle w:val="Prrafodelista"/>
        <w:numPr>
          <w:ilvl w:val="0"/>
          <w:numId w:val="96"/>
        </w:numPr>
        <w:spacing w:line="240" w:lineRule="auto"/>
        <w:jc w:val="both"/>
        <w:rPr>
          <w:rFonts w:ascii="Arial" w:hAnsi="Arial" w:cs="Arial"/>
        </w:rPr>
      </w:pPr>
      <w:r w:rsidRPr="00877866">
        <w:rPr>
          <w:rFonts w:ascii="Arial" w:hAnsi="Arial" w:cs="Arial"/>
        </w:rPr>
        <w:t>Copia auténtica del registro civil de defunción del asegurado.</w:t>
      </w:r>
    </w:p>
    <w:p w14:paraId="49E0E6A1" w14:textId="77777777" w:rsidR="00B916C5" w:rsidRPr="00877866" w:rsidRDefault="00B916C5" w:rsidP="00877866">
      <w:pPr>
        <w:pStyle w:val="Prrafodelista"/>
        <w:numPr>
          <w:ilvl w:val="0"/>
          <w:numId w:val="96"/>
        </w:numPr>
        <w:spacing w:line="240" w:lineRule="auto"/>
        <w:jc w:val="both"/>
        <w:rPr>
          <w:rFonts w:ascii="Arial" w:hAnsi="Arial" w:cs="Arial"/>
        </w:rPr>
      </w:pPr>
      <w:r w:rsidRPr="00877866">
        <w:rPr>
          <w:rFonts w:ascii="Arial" w:hAnsi="Arial" w:cs="Arial"/>
        </w:rPr>
        <w:t>Copia auténtica del registro civil de nacimiento del asegurado, si los beneficiarios son los padres.</w:t>
      </w:r>
    </w:p>
    <w:p w14:paraId="53FC7AFD" w14:textId="77777777" w:rsidR="00B916C5" w:rsidRPr="00877866" w:rsidRDefault="00B916C5" w:rsidP="00877866">
      <w:pPr>
        <w:pStyle w:val="Prrafodelista"/>
        <w:numPr>
          <w:ilvl w:val="0"/>
          <w:numId w:val="96"/>
        </w:numPr>
        <w:spacing w:line="240" w:lineRule="auto"/>
        <w:jc w:val="both"/>
        <w:rPr>
          <w:rFonts w:ascii="Arial" w:hAnsi="Arial" w:cs="Arial"/>
        </w:rPr>
      </w:pPr>
      <w:r w:rsidRPr="00877866">
        <w:rPr>
          <w:rFonts w:ascii="Arial" w:hAnsi="Arial" w:cs="Arial"/>
        </w:rPr>
        <w:t>Copia auténtica de los registros civiles de nacimiento, si los beneficiarios son los hijos del asegurado.</w:t>
      </w:r>
    </w:p>
    <w:p w14:paraId="18072736" w14:textId="77777777" w:rsidR="00B916C5" w:rsidRPr="00877866" w:rsidRDefault="00B916C5" w:rsidP="00877866">
      <w:pPr>
        <w:pStyle w:val="Prrafodelista"/>
        <w:numPr>
          <w:ilvl w:val="0"/>
          <w:numId w:val="96"/>
        </w:numPr>
        <w:spacing w:line="240" w:lineRule="auto"/>
        <w:jc w:val="both"/>
        <w:rPr>
          <w:rFonts w:ascii="Arial" w:hAnsi="Arial" w:cs="Arial"/>
        </w:rPr>
      </w:pPr>
      <w:r w:rsidRPr="00877866">
        <w:rPr>
          <w:rFonts w:ascii="Arial" w:hAnsi="Arial" w:cs="Arial"/>
        </w:rPr>
        <w:t>Copia auténtica del registro civil de matrimonio, si el beneficiario es el cónyuge.</w:t>
      </w:r>
    </w:p>
    <w:p w14:paraId="6577FA49" w14:textId="77777777" w:rsidR="00B916C5" w:rsidRPr="00877866" w:rsidRDefault="00B916C5" w:rsidP="00877866">
      <w:pPr>
        <w:pStyle w:val="Prrafodelista"/>
        <w:numPr>
          <w:ilvl w:val="0"/>
          <w:numId w:val="96"/>
        </w:numPr>
        <w:spacing w:line="240" w:lineRule="auto"/>
        <w:jc w:val="both"/>
        <w:rPr>
          <w:rFonts w:ascii="Arial" w:hAnsi="Arial" w:cs="Arial"/>
        </w:rPr>
      </w:pPr>
      <w:r w:rsidRPr="00877866">
        <w:rPr>
          <w:rFonts w:ascii="Arial" w:hAnsi="Arial" w:cs="Arial"/>
        </w:rPr>
        <w:t>Copia de los documentos de identidad de los beneficiarios.</w:t>
      </w:r>
    </w:p>
    <w:p w14:paraId="46C9C126" w14:textId="77777777" w:rsidR="00B916C5" w:rsidRPr="00877866" w:rsidRDefault="00B916C5" w:rsidP="00877866">
      <w:pPr>
        <w:pStyle w:val="Prrafodelista"/>
        <w:numPr>
          <w:ilvl w:val="0"/>
          <w:numId w:val="96"/>
        </w:numPr>
        <w:spacing w:line="240" w:lineRule="auto"/>
        <w:jc w:val="both"/>
        <w:rPr>
          <w:rFonts w:ascii="Arial" w:hAnsi="Arial" w:cs="Arial"/>
        </w:rPr>
      </w:pPr>
      <w:r w:rsidRPr="00877866">
        <w:rPr>
          <w:rFonts w:ascii="Arial" w:hAnsi="Arial" w:cs="Arial"/>
        </w:rPr>
        <w:t>Documentos que acrediten el hecho y las causas que originaron el accidente motivo de la reclamación.</w:t>
      </w:r>
    </w:p>
    <w:p w14:paraId="4503A798" w14:textId="77777777" w:rsidR="00B916C5" w:rsidRPr="00877866" w:rsidRDefault="00B916C5" w:rsidP="00877866">
      <w:pPr>
        <w:pStyle w:val="Prrafodelista"/>
        <w:numPr>
          <w:ilvl w:val="0"/>
          <w:numId w:val="96"/>
        </w:numPr>
        <w:spacing w:line="240" w:lineRule="auto"/>
        <w:jc w:val="both"/>
        <w:rPr>
          <w:rFonts w:ascii="Arial" w:hAnsi="Arial" w:cs="Arial"/>
        </w:rPr>
      </w:pPr>
      <w:r w:rsidRPr="00877866">
        <w:rPr>
          <w:rFonts w:ascii="Arial" w:hAnsi="Arial" w:cs="Arial"/>
        </w:rPr>
        <w:t>Certificado de fiscalía, copia acta de levantamiento del cadáver y/o protocolo de necropsia.</w:t>
      </w:r>
    </w:p>
    <w:p w14:paraId="3841556D" w14:textId="77777777" w:rsidR="00B916C5" w:rsidRPr="00877866" w:rsidRDefault="00B916C5" w:rsidP="00877866">
      <w:pPr>
        <w:pStyle w:val="Prrafodelista"/>
        <w:numPr>
          <w:ilvl w:val="0"/>
          <w:numId w:val="96"/>
        </w:numPr>
        <w:spacing w:line="240" w:lineRule="auto"/>
        <w:jc w:val="both"/>
        <w:rPr>
          <w:rFonts w:ascii="Arial" w:hAnsi="Arial" w:cs="Arial"/>
        </w:rPr>
      </w:pPr>
      <w:r w:rsidRPr="00877866">
        <w:rPr>
          <w:rFonts w:ascii="Arial" w:hAnsi="Arial" w:cs="Arial"/>
        </w:rPr>
        <w:t xml:space="preserve">Declaración juramentada en la que se indique si existen o no otros beneficiarios con igual o mejor derecho que los reclamantes para acceder a la indemnización. En donde como mínimo se mencione: Estado civil de la víctima al momento de su fallecimiento, utilizando (soltero, casado, divorciado, viudo), la existencia de hijo reconocido o por reconocer, con quién convivió y por cuánto tiempo al momento de su fallecimiento, si existen o no vínculos matrimoniales anteriores sin liquidar. Adicionalmente debe indicar el siguiente texto: En el evento de que aparezcan personas que tengan </w:t>
      </w:r>
      <w:r w:rsidRPr="00877866">
        <w:rPr>
          <w:rFonts w:ascii="Arial" w:hAnsi="Arial" w:cs="Arial"/>
        </w:rPr>
        <w:lastRenderedPageBreak/>
        <w:t>igual o mejor derecho a la indemnización, me comprometo a entregar los dineros que les correspondan a los nuevos reclamantes, excluyendo a la Previsora S.A. Compañía de Seguros de cualquier responsabilidad.</w:t>
      </w:r>
    </w:p>
    <w:p w14:paraId="3D76FCF5" w14:textId="77777777" w:rsidR="00B916C5" w:rsidRPr="00877866" w:rsidRDefault="00B916C5" w:rsidP="00877866">
      <w:pPr>
        <w:pStyle w:val="Prrafodelista"/>
        <w:numPr>
          <w:ilvl w:val="0"/>
          <w:numId w:val="96"/>
        </w:numPr>
        <w:spacing w:line="240" w:lineRule="auto"/>
        <w:jc w:val="both"/>
        <w:rPr>
          <w:rFonts w:ascii="Arial" w:hAnsi="Arial" w:cs="Arial"/>
        </w:rPr>
      </w:pPr>
      <w:r w:rsidRPr="00877866">
        <w:rPr>
          <w:rFonts w:ascii="Arial" w:hAnsi="Arial" w:cs="Arial"/>
        </w:rPr>
        <w:t>Original de dos declaraciones juramentadas en las cuales dos personas diferentes a familiares señalen: estado civil del occiso, con quién convivió el occiso por lo menos dos años antes hasta la fecha de su fallecimiento, si tenía compañera permanente, nombre y número exacto de hijos (matrimoniales, extramatrimoniales, reconocidos, por reconocer, vivos y/o muertos), y que aparte de los mencionados, existen o no, otras personas con igual o mejor derecho para reclamar.</w:t>
      </w:r>
    </w:p>
    <w:p w14:paraId="01269913" w14:textId="5BA4989A" w:rsidR="00B916C5" w:rsidRPr="00877866" w:rsidRDefault="002D39B9" w:rsidP="00877866">
      <w:pPr>
        <w:pStyle w:val="Ttulo1"/>
        <w:numPr>
          <w:ilvl w:val="3"/>
          <w:numId w:val="109"/>
        </w:numPr>
        <w:spacing w:line="240" w:lineRule="auto"/>
        <w:jc w:val="both"/>
        <w:rPr>
          <w:rFonts w:cs="Arial"/>
          <w:iCs/>
          <w:sz w:val="22"/>
          <w:szCs w:val="22"/>
        </w:rPr>
      </w:pPr>
      <w:bookmarkStart w:id="173" w:name="_Toc144131049"/>
      <w:r w:rsidRPr="00877866">
        <w:rPr>
          <w:rFonts w:cs="Arial"/>
          <w:iCs/>
          <w:sz w:val="22"/>
          <w:szCs w:val="22"/>
        </w:rPr>
        <w:t>Auxilio de Desempleo y/o Canasta</w:t>
      </w:r>
      <w:bookmarkEnd w:id="173"/>
    </w:p>
    <w:p w14:paraId="40CB0E32" w14:textId="77777777" w:rsidR="00B916C5" w:rsidRPr="00877866" w:rsidRDefault="00B916C5" w:rsidP="00877866">
      <w:pPr>
        <w:pStyle w:val="Prrafodelista"/>
        <w:numPr>
          <w:ilvl w:val="0"/>
          <w:numId w:val="97"/>
        </w:numPr>
        <w:spacing w:line="240" w:lineRule="auto"/>
        <w:jc w:val="both"/>
        <w:rPr>
          <w:rFonts w:ascii="Arial" w:hAnsi="Arial" w:cs="Arial"/>
        </w:rPr>
      </w:pPr>
      <w:r w:rsidRPr="00877866">
        <w:rPr>
          <w:rFonts w:ascii="Arial" w:hAnsi="Arial" w:cs="Arial"/>
        </w:rPr>
        <w:t>Certificado laboral en original de la empresa donde trabajaba el asegurado, en el cual conste nombres completos, número de documento de identidad, fecha de inicio y finalización del contrato.</w:t>
      </w:r>
    </w:p>
    <w:p w14:paraId="48EC7905" w14:textId="77777777" w:rsidR="00B916C5" w:rsidRPr="00877866" w:rsidRDefault="00B916C5" w:rsidP="00877866">
      <w:pPr>
        <w:pStyle w:val="Prrafodelista"/>
        <w:numPr>
          <w:ilvl w:val="0"/>
          <w:numId w:val="97"/>
        </w:numPr>
        <w:spacing w:line="240" w:lineRule="auto"/>
        <w:jc w:val="both"/>
        <w:rPr>
          <w:rFonts w:ascii="Arial" w:hAnsi="Arial" w:cs="Arial"/>
        </w:rPr>
      </w:pPr>
      <w:r w:rsidRPr="00877866">
        <w:rPr>
          <w:rFonts w:ascii="Arial" w:hAnsi="Arial" w:cs="Arial"/>
        </w:rPr>
        <w:t>Documento emitido por la empresa donde laboraba el asegurado por medio del cual se establezcan las causas que conllevaron a la desvinculación.</w:t>
      </w:r>
    </w:p>
    <w:p w14:paraId="7C7680B2" w14:textId="2B02A9A7" w:rsidR="00B916C5" w:rsidRPr="00877866" w:rsidRDefault="002D39B9" w:rsidP="00877866">
      <w:pPr>
        <w:pStyle w:val="Ttulo1"/>
        <w:numPr>
          <w:ilvl w:val="3"/>
          <w:numId w:val="109"/>
        </w:numPr>
        <w:spacing w:line="240" w:lineRule="auto"/>
        <w:jc w:val="both"/>
        <w:rPr>
          <w:rFonts w:cs="Arial"/>
          <w:iCs/>
          <w:sz w:val="22"/>
          <w:szCs w:val="22"/>
        </w:rPr>
      </w:pPr>
      <w:bookmarkStart w:id="174" w:name="_Toc144131050"/>
      <w:r w:rsidRPr="00877866">
        <w:rPr>
          <w:rFonts w:cs="Arial"/>
          <w:iCs/>
          <w:sz w:val="22"/>
          <w:szCs w:val="22"/>
        </w:rPr>
        <w:t>Desmembración y/o incapacidad funcional permanente a causa de accidente</w:t>
      </w:r>
      <w:bookmarkEnd w:id="174"/>
    </w:p>
    <w:p w14:paraId="69341EC7" w14:textId="77777777" w:rsidR="00B916C5" w:rsidRPr="00877866" w:rsidRDefault="00B916C5" w:rsidP="00877866">
      <w:pPr>
        <w:pStyle w:val="Prrafodelista"/>
        <w:numPr>
          <w:ilvl w:val="0"/>
          <w:numId w:val="98"/>
        </w:numPr>
        <w:spacing w:line="240" w:lineRule="auto"/>
        <w:jc w:val="both"/>
        <w:rPr>
          <w:rFonts w:ascii="Arial" w:hAnsi="Arial" w:cs="Arial"/>
        </w:rPr>
      </w:pPr>
      <w:r w:rsidRPr="00877866">
        <w:rPr>
          <w:rFonts w:ascii="Arial" w:hAnsi="Arial" w:cs="Arial"/>
        </w:rPr>
        <w:t>Documentos que acrediten el hecho y las causas que originaron el accidente motivo de la reclamación.</w:t>
      </w:r>
    </w:p>
    <w:p w14:paraId="0F8DAAB6" w14:textId="77777777" w:rsidR="00B916C5" w:rsidRPr="00877866" w:rsidRDefault="00B916C5" w:rsidP="00877866">
      <w:pPr>
        <w:pStyle w:val="Prrafodelista"/>
        <w:numPr>
          <w:ilvl w:val="0"/>
          <w:numId w:val="98"/>
        </w:numPr>
        <w:spacing w:line="240" w:lineRule="auto"/>
        <w:jc w:val="both"/>
        <w:rPr>
          <w:rFonts w:ascii="Arial" w:hAnsi="Arial" w:cs="Arial"/>
        </w:rPr>
      </w:pPr>
      <w:r w:rsidRPr="00877866">
        <w:rPr>
          <w:rFonts w:ascii="Arial" w:hAnsi="Arial" w:cs="Arial"/>
        </w:rPr>
        <w:t>Copia de la historia clínica completa desde la fecha de ocurrencia de los hechos.</w:t>
      </w:r>
    </w:p>
    <w:p w14:paraId="0C750FB6" w14:textId="2F8941B5" w:rsidR="00B916C5" w:rsidRPr="00877866" w:rsidRDefault="00B916C5" w:rsidP="00877866">
      <w:pPr>
        <w:pStyle w:val="Prrafodelista"/>
        <w:numPr>
          <w:ilvl w:val="0"/>
          <w:numId w:val="98"/>
        </w:numPr>
        <w:spacing w:line="240" w:lineRule="auto"/>
        <w:jc w:val="both"/>
        <w:rPr>
          <w:rFonts w:ascii="Arial" w:hAnsi="Arial" w:cs="Arial"/>
        </w:rPr>
      </w:pPr>
      <w:r w:rsidRPr="00877866">
        <w:rPr>
          <w:rFonts w:ascii="Arial" w:hAnsi="Arial" w:cs="Arial"/>
        </w:rPr>
        <w:t>Copia auténtica del registro civil de nacimiento del asegurado, cuando éste sea menor de edad, en el que se demuestre el parentesco con reclamante en primer grado de consanguinidad o copia auténtica de la sentencia ejecutoriada en la que se designe el representante legal</w:t>
      </w:r>
    </w:p>
    <w:p w14:paraId="01E868C7" w14:textId="5239FB30" w:rsidR="00B916C5" w:rsidRPr="00877866" w:rsidRDefault="002D39B9" w:rsidP="00877866">
      <w:pPr>
        <w:pStyle w:val="Ttulo1"/>
        <w:numPr>
          <w:ilvl w:val="3"/>
          <w:numId w:val="109"/>
        </w:numPr>
        <w:spacing w:line="240" w:lineRule="auto"/>
        <w:jc w:val="both"/>
        <w:rPr>
          <w:rFonts w:cs="Arial"/>
          <w:iCs/>
          <w:sz w:val="22"/>
          <w:szCs w:val="22"/>
        </w:rPr>
      </w:pPr>
      <w:bookmarkStart w:id="175" w:name="_Toc144131051"/>
      <w:r w:rsidRPr="00877866">
        <w:rPr>
          <w:rFonts w:cs="Arial"/>
          <w:iCs/>
          <w:sz w:val="22"/>
          <w:szCs w:val="22"/>
        </w:rPr>
        <w:t>Enfermedades Amparadas</w:t>
      </w:r>
      <w:bookmarkEnd w:id="175"/>
    </w:p>
    <w:p w14:paraId="72DEEFCB" w14:textId="77777777" w:rsidR="00B916C5" w:rsidRPr="00877866" w:rsidRDefault="00B916C5" w:rsidP="00877866">
      <w:pPr>
        <w:pStyle w:val="Prrafodelista"/>
        <w:numPr>
          <w:ilvl w:val="0"/>
          <w:numId w:val="99"/>
        </w:numPr>
        <w:spacing w:line="240" w:lineRule="auto"/>
        <w:jc w:val="both"/>
        <w:rPr>
          <w:rFonts w:ascii="Arial" w:hAnsi="Arial" w:cs="Arial"/>
        </w:rPr>
      </w:pPr>
      <w:r w:rsidRPr="00877866">
        <w:rPr>
          <w:rFonts w:ascii="Arial" w:hAnsi="Arial" w:cs="Arial"/>
        </w:rPr>
        <w:t>Copia completa de la historia clínica del asegurado de por lo menos un año antes del ingreso al grupo asegurado o desde la fecha en que le sea diagnosticada médicamente por primera vez y por un médico autorizado especialista en la patología, alguna de las enfermedades amparadas por la póliza.</w:t>
      </w:r>
    </w:p>
    <w:p w14:paraId="6DA2373A" w14:textId="77777777" w:rsidR="00B916C5" w:rsidRPr="00877866" w:rsidRDefault="00B916C5" w:rsidP="00877866">
      <w:pPr>
        <w:pStyle w:val="Prrafodelista"/>
        <w:numPr>
          <w:ilvl w:val="0"/>
          <w:numId w:val="99"/>
        </w:numPr>
        <w:spacing w:line="240" w:lineRule="auto"/>
        <w:jc w:val="both"/>
        <w:rPr>
          <w:rFonts w:ascii="Arial" w:hAnsi="Arial" w:cs="Arial"/>
        </w:rPr>
      </w:pPr>
      <w:r w:rsidRPr="00877866">
        <w:rPr>
          <w:rFonts w:ascii="Arial" w:hAnsi="Arial" w:cs="Arial"/>
        </w:rPr>
        <w:t>Copia auténtica del registro civil de nacimiento del asegurado, cuando éste sea menor de edad, en el que se demuestre el parentesco con el reclamante en primer grado de consanguinidad o copia auténtica de la sentencia ejecutoriada en la que se designe el representante legal o curador.</w:t>
      </w:r>
    </w:p>
    <w:p w14:paraId="0AA9C602" w14:textId="42A7ECC3" w:rsidR="00B916C5" w:rsidRPr="00877866" w:rsidRDefault="002D39B9" w:rsidP="00877866">
      <w:pPr>
        <w:pStyle w:val="Ttulo1"/>
        <w:numPr>
          <w:ilvl w:val="3"/>
          <w:numId w:val="109"/>
        </w:numPr>
        <w:spacing w:line="240" w:lineRule="auto"/>
        <w:jc w:val="both"/>
        <w:rPr>
          <w:rFonts w:cs="Arial"/>
          <w:iCs/>
          <w:sz w:val="22"/>
          <w:szCs w:val="22"/>
        </w:rPr>
      </w:pPr>
      <w:bookmarkStart w:id="176" w:name="_Toc144131052"/>
      <w:r w:rsidRPr="00877866">
        <w:rPr>
          <w:rFonts w:cs="Arial"/>
          <w:iCs/>
          <w:sz w:val="22"/>
          <w:szCs w:val="22"/>
        </w:rPr>
        <w:t>Gastos de traslado - jurídico (IPS)</w:t>
      </w:r>
      <w:bookmarkEnd w:id="176"/>
    </w:p>
    <w:p w14:paraId="2E1DE956" w14:textId="5A5014C6" w:rsidR="00B916C5" w:rsidRPr="00877866" w:rsidRDefault="00B916C5" w:rsidP="00877866">
      <w:pPr>
        <w:pStyle w:val="Prrafodelista"/>
        <w:numPr>
          <w:ilvl w:val="0"/>
          <w:numId w:val="100"/>
        </w:numPr>
        <w:spacing w:line="240" w:lineRule="auto"/>
        <w:jc w:val="both"/>
        <w:rPr>
          <w:rFonts w:ascii="Arial" w:hAnsi="Arial" w:cs="Arial"/>
        </w:rPr>
      </w:pPr>
      <w:r w:rsidRPr="00877866">
        <w:rPr>
          <w:rFonts w:ascii="Arial" w:hAnsi="Arial" w:cs="Arial"/>
        </w:rPr>
        <w:t xml:space="preserve">Original de la factura o documento equivalente de la IPS que prestó el servicio de </w:t>
      </w:r>
      <w:r w:rsidR="005647C9" w:rsidRPr="00877866">
        <w:rPr>
          <w:rFonts w:ascii="Arial" w:hAnsi="Arial" w:cs="Arial"/>
        </w:rPr>
        <w:t>traslado</w:t>
      </w:r>
      <w:r w:rsidRPr="00877866">
        <w:rPr>
          <w:rFonts w:ascii="Arial" w:hAnsi="Arial" w:cs="Arial"/>
        </w:rPr>
        <w:t xml:space="preserve"> en ambulancia.</w:t>
      </w:r>
    </w:p>
    <w:p w14:paraId="4C8D51F6" w14:textId="77777777" w:rsidR="00B916C5" w:rsidRPr="00877866" w:rsidRDefault="00B916C5" w:rsidP="00877866">
      <w:pPr>
        <w:pStyle w:val="Prrafodelista"/>
        <w:numPr>
          <w:ilvl w:val="0"/>
          <w:numId w:val="100"/>
        </w:numPr>
        <w:spacing w:line="240" w:lineRule="auto"/>
        <w:jc w:val="both"/>
        <w:rPr>
          <w:rFonts w:ascii="Arial" w:hAnsi="Arial" w:cs="Arial"/>
        </w:rPr>
      </w:pPr>
      <w:r w:rsidRPr="00877866">
        <w:rPr>
          <w:rFonts w:ascii="Arial" w:hAnsi="Arial" w:cs="Arial"/>
        </w:rPr>
        <w:t>Documento que certifique el traslado en ambulancia del asegurado desde el lugar del accidente al centro asistencial para atención médica.</w:t>
      </w:r>
    </w:p>
    <w:p w14:paraId="648E3121" w14:textId="414E2A94" w:rsidR="00B916C5" w:rsidRPr="00877866" w:rsidRDefault="00B916C5" w:rsidP="00877866">
      <w:pPr>
        <w:pStyle w:val="Prrafodelista"/>
        <w:numPr>
          <w:ilvl w:val="0"/>
          <w:numId w:val="100"/>
        </w:numPr>
        <w:spacing w:line="240" w:lineRule="auto"/>
        <w:jc w:val="both"/>
        <w:rPr>
          <w:rFonts w:ascii="Arial" w:hAnsi="Arial" w:cs="Arial"/>
        </w:rPr>
      </w:pPr>
      <w:r w:rsidRPr="00877866">
        <w:rPr>
          <w:rFonts w:ascii="Arial" w:hAnsi="Arial" w:cs="Arial"/>
        </w:rPr>
        <w:t xml:space="preserve">Diligenciamiento en su totalidad </w:t>
      </w:r>
      <w:r w:rsidR="005647C9" w:rsidRPr="00877866">
        <w:rPr>
          <w:rFonts w:ascii="Arial" w:hAnsi="Arial" w:cs="Arial"/>
        </w:rPr>
        <w:t>del formato</w:t>
      </w:r>
      <w:r w:rsidRPr="00877866">
        <w:rPr>
          <w:rFonts w:ascii="Arial" w:hAnsi="Arial" w:cs="Arial"/>
        </w:rPr>
        <w:t xml:space="preserve"> Informe de Accidentes Personales.</w:t>
      </w:r>
    </w:p>
    <w:p w14:paraId="3DFFB094" w14:textId="77777777" w:rsidR="00B916C5" w:rsidRPr="00877866" w:rsidRDefault="00B916C5" w:rsidP="00877866">
      <w:pPr>
        <w:pStyle w:val="Prrafodelista"/>
        <w:numPr>
          <w:ilvl w:val="0"/>
          <w:numId w:val="100"/>
        </w:numPr>
        <w:spacing w:line="240" w:lineRule="auto"/>
        <w:jc w:val="both"/>
        <w:rPr>
          <w:rFonts w:ascii="Arial" w:hAnsi="Arial" w:cs="Arial"/>
        </w:rPr>
      </w:pPr>
      <w:r w:rsidRPr="00877866">
        <w:rPr>
          <w:rFonts w:ascii="Arial" w:hAnsi="Arial" w:cs="Arial"/>
        </w:rPr>
        <w:t>Fotocopia del documento de identidad del asegurado.</w:t>
      </w:r>
    </w:p>
    <w:p w14:paraId="152605B2" w14:textId="77777777" w:rsidR="00B916C5" w:rsidRPr="00877866" w:rsidRDefault="00B916C5" w:rsidP="00877866">
      <w:pPr>
        <w:pStyle w:val="Prrafodelista"/>
        <w:numPr>
          <w:ilvl w:val="0"/>
          <w:numId w:val="100"/>
        </w:numPr>
        <w:spacing w:line="240" w:lineRule="auto"/>
        <w:jc w:val="both"/>
        <w:rPr>
          <w:rFonts w:ascii="Arial" w:hAnsi="Arial" w:cs="Arial"/>
        </w:rPr>
      </w:pPr>
      <w:r w:rsidRPr="00877866">
        <w:rPr>
          <w:rFonts w:ascii="Arial" w:hAnsi="Arial" w:cs="Arial"/>
        </w:rPr>
        <w:t>Copia del carnet de seguro del asegurado o certificación de la sucursal o de la institución educativa donde conste que el afectado está asegurado por la póliza de Previsora.</w:t>
      </w:r>
    </w:p>
    <w:p w14:paraId="37CC2805" w14:textId="55B5651C" w:rsidR="00B916C5" w:rsidRPr="00877866" w:rsidRDefault="002D39B9" w:rsidP="00877866">
      <w:pPr>
        <w:pStyle w:val="Ttulo1"/>
        <w:numPr>
          <w:ilvl w:val="3"/>
          <w:numId w:val="109"/>
        </w:numPr>
        <w:spacing w:line="240" w:lineRule="auto"/>
        <w:jc w:val="both"/>
        <w:rPr>
          <w:rFonts w:cs="Arial"/>
          <w:iCs/>
          <w:sz w:val="22"/>
          <w:szCs w:val="22"/>
        </w:rPr>
      </w:pPr>
      <w:bookmarkStart w:id="177" w:name="_Toc144131053"/>
      <w:r w:rsidRPr="00877866">
        <w:rPr>
          <w:rFonts w:cs="Arial"/>
          <w:iCs/>
          <w:sz w:val="22"/>
          <w:szCs w:val="22"/>
        </w:rPr>
        <w:lastRenderedPageBreak/>
        <w:t>Gastos de Traslado - Persona Natural</w:t>
      </w:r>
      <w:bookmarkEnd w:id="177"/>
    </w:p>
    <w:p w14:paraId="51F3DA7B" w14:textId="77777777" w:rsidR="00B916C5" w:rsidRPr="00877866" w:rsidRDefault="00B916C5" w:rsidP="00877866">
      <w:pPr>
        <w:pStyle w:val="Prrafodelista"/>
        <w:numPr>
          <w:ilvl w:val="0"/>
          <w:numId w:val="101"/>
        </w:numPr>
        <w:spacing w:line="240" w:lineRule="auto"/>
        <w:jc w:val="both"/>
        <w:rPr>
          <w:rFonts w:ascii="Arial" w:hAnsi="Arial" w:cs="Arial"/>
        </w:rPr>
      </w:pPr>
      <w:r w:rsidRPr="00877866">
        <w:rPr>
          <w:rFonts w:ascii="Arial" w:hAnsi="Arial" w:cs="Arial"/>
        </w:rPr>
        <w:t>Original de la factura o documento equivalente de la IPS que prestó el servicio de ambulancia y a nombre de la persona que sufragó los gastos, junto con sus respectivos comprobantes de pago y notas de cancelación.</w:t>
      </w:r>
    </w:p>
    <w:p w14:paraId="13118FCE" w14:textId="77777777" w:rsidR="00B916C5" w:rsidRPr="00877866" w:rsidRDefault="00B916C5" w:rsidP="00877866">
      <w:pPr>
        <w:pStyle w:val="Prrafodelista"/>
        <w:numPr>
          <w:ilvl w:val="0"/>
          <w:numId w:val="101"/>
        </w:numPr>
        <w:spacing w:line="240" w:lineRule="auto"/>
        <w:jc w:val="both"/>
        <w:rPr>
          <w:rFonts w:ascii="Arial" w:hAnsi="Arial" w:cs="Arial"/>
        </w:rPr>
      </w:pPr>
      <w:r w:rsidRPr="00877866">
        <w:rPr>
          <w:rFonts w:ascii="Arial" w:hAnsi="Arial" w:cs="Arial"/>
        </w:rPr>
        <w:t>Documento que certifique el traslado en ambulancia del asegurado desde el lugar del accidente al centro asistencial para atención médica.</w:t>
      </w:r>
    </w:p>
    <w:p w14:paraId="141A2709" w14:textId="0CC1EFC0" w:rsidR="00B916C5" w:rsidRPr="00877866" w:rsidRDefault="00B916C5" w:rsidP="00877866">
      <w:pPr>
        <w:pStyle w:val="Prrafodelista"/>
        <w:numPr>
          <w:ilvl w:val="0"/>
          <w:numId w:val="101"/>
        </w:numPr>
        <w:spacing w:line="240" w:lineRule="auto"/>
        <w:jc w:val="both"/>
        <w:rPr>
          <w:rFonts w:ascii="Arial" w:hAnsi="Arial" w:cs="Arial"/>
        </w:rPr>
      </w:pPr>
      <w:r w:rsidRPr="00877866">
        <w:rPr>
          <w:rFonts w:ascii="Arial" w:hAnsi="Arial" w:cs="Arial"/>
        </w:rPr>
        <w:t>Copia del documento de identidad de la persona que sufragó los gastos.</w:t>
      </w:r>
    </w:p>
    <w:p w14:paraId="38142CE4" w14:textId="3806AF7E" w:rsidR="00B916C5" w:rsidRPr="00877866" w:rsidRDefault="002D39B9" w:rsidP="00877866">
      <w:pPr>
        <w:pStyle w:val="Ttulo1"/>
        <w:numPr>
          <w:ilvl w:val="3"/>
          <w:numId w:val="109"/>
        </w:numPr>
        <w:spacing w:line="240" w:lineRule="auto"/>
        <w:jc w:val="both"/>
        <w:rPr>
          <w:rFonts w:cs="Arial"/>
          <w:iCs/>
          <w:sz w:val="22"/>
          <w:szCs w:val="22"/>
        </w:rPr>
      </w:pPr>
      <w:bookmarkStart w:id="178" w:name="_Toc144131054"/>
      <w:r w:rsidRPr="00877866">
        <w:rPr>
          <w:rFonts w:cs="Arial"/>
          <w:iCs/>
          <w:sz w:val="22"/>
          <w:szCs w:val="22"/>
        </w:rPr>
        <w:t>Gastos Funerario</w:t>
      </w:r>
      <w:bookmarkEnd w:id="178"/>
    </w:p>
    <w:p w14:paraId="790B047C" w14:textId="77777777" w:rsidR="00B916C5" w:rsidRPr="00877866" w:rsidRDefault="00B916C5" w:rsidP="00877866">
      <w:pPr>
        <w:pStyle w:val="Prrafodelista"/>
        <w:numPr>
          <w:ilvl w:val="0"/>
          <w:numId w:val="102"/>
        </w:numPr>
        <w:spacing w:line="240" w:lineRule="auto"/>
        <w:jc w:val="both"/>
        <w:rPr>
          <w:rFonts w:ascii="Arial" w:hAnsi="Arial" w:cs="Arial"/>
        </w:rPr>
      </w:pPr>
      <w:r w:rsidRPr="00877866">
        <w:rPr>
          <w:rFonts w:ascii="Arial" w:hAnsi="Arial" w:cs="Arial"/>
        </w:rPr>
        <w:t>Copia auténtica del registro civil de defunción del asegurado.</w:t>
      </w:r>
    </w:p>
    <w:p w14:paraId="36B80B33" w14:textId="77777777" w:rsidR="00B916C5" w:rsidRPr="00877866" w:rsidRDefault="00B916C5" w:rsidP="00877866">
      <w:pPr>
        <w:pStyle w:val="Prrafodelista"/>
        <w:numPr>
          <w:ilvl w:val="0"/>
          <w:numId w:val="102"/>
        </w:numPr>
        <w:spacing w:line="240" w:lineRule="auto"/>
        <w:jc w:val="both"/>
        <w:rPr>
          <w:rFonts w:ascii="Arial" w:hAnsi="Arial" w:cs="Arial"/>
        </w:rPr>
      </w:pPr>
      <w:r w:rsidRPr="00877866">
        <w:rPr>
          <w:rFonts w:ascii="Arial" w:hAnsi="Arial" w:cs="Arial"/>
        </w:rPr>
        <w:t>Documentos que acrediten el hecho y las causas que originaron el accidente motivo de la reclamación.</w:t>
      </w:r>
    </w:p>
    <w:p w14:paraId="4D926AA2" w14:textId="77777777" w:rsidR="00B916C5" w:rsidRPr="00877866" w:rsidRDefault="00B916C5" w:rsidP="00877866">
      <w:pPr>
        <w:pStyle w:val="Prrafodelista"/>
        <w:numPr>
          <w:ilvl w:val="0"/>
          <w:numId w:val="102"/>
        </w:numPr>
        <w:spacing w:line="240" w:lineRule="auto"/>
        <w:jc w:val="both"/>
        <w:rPr>
          <w:rFonts w:ascii="Arial" w:hAnsi="Arial" w:cs="Arial"/>
        </w:rPr>
      </w:pPr>
      <w:r w:rsidRPr="00877866">
        <w:rPr>
          <w:rFonts w:ascii="Arial" w:hAnsi="Arial" w:cs="Arial"/>
        </w:rPr>
        <w:t>Certificado de fiscalía, copia acta de levantamiento del cadáver y/o protocolo de necropsia, para los casos de Muerte Accidental.</w:t>
      </w:r>
    </w:p>
    <w:p w14:paraId="0511B128" w14:textId="77777777" w:rsidR="00B916C5" w:rsidRPr="00877866" w:rsidRDefault="00B916C5" w:rsidP="00877866">
      <w:pPr>
        <w:pStyle w:val="Prrafodelista"/>
        <w:numPr>
          <w:ilvl w:val="0"/>
          <w:numId w:val="102"/>
        </w:numPr>
        <w:spacing w:line="240" w:lineRule="auto"/>
        <w:jc w:val="both"/>
        <w:rPr>
          <w:rFonts w:ascii="Arial" w:hAnsi="Arial" w:cs="Arial"/>
        </w:rPr>
      </w:pPr>
      <w:r w:rsidRPr="00877866">
        <w:rPr>
          <w:rFonts w:ascii="Arial" w:hAnsi="Arial" w:cs="Arial"/>
        </w:rPr>
        <w:t>Original de la factura donde se evidencie a quién se le prestó el servicio exequial, con sus respectivos comprobantes de pago, notas de cancelación y donde se identifique la persona que sufragó los gastos. Nota: este amparo es excluyente del amparo de Auxilio Funerario.</w:t>
      </w:r>
    </w:p>
    <w:p w14:paraId="12C5F904" w14:textId="77777777" w:rsidR="00B916C5" w:rsidRPr="00877866" w:rsidRDefault="00B916C5" w:rsidP="00877866">
      <w:pPr>
        <w:pStyle w:val="Prrafodelista"/>
        <w:numPr>
          <w:ilvl w:val="0"/>
          <w:numId w:val="102"/>
        </w:numPr>
        <w:spacing w:line="240" w:lineRule="auto"/>
        <w:jc w:val="both"/>
        <w:rPr>
          <w:rFonts w:ascii="Arial" w:hAnsi="Arial" w:cs="Arial"/>
        </w:rPr>
      </w:pPr>
      <w:r w:rsidRPr="00877866">
        <w:rPr>
          <w:rFonts w:ascii="Arial" w:hAnsi="Arial" w:cs="Arial"/>
        </w:rPr>
        <w:t>Copia del documento de identidad de la persona que sufragó los gastos.</w:t>
      </w:r>
    </w:p>
    <w:p w14:paraId="170B2832" w14:textId="519DD0F8" w:rsidR="00B916C5" w:rsidRPr="00877866" w:rsidRDefault="002D39B9" w:rsidP="00877866">
      <w:pPr>
        <w:pStyle w:val="Ttulo1"/>
        <w:numPr>
          <w:ilvl w:val="3"/>
          <w:numId w:val="109"/>
        </w:numPr>
        <w:spacing w:line="240" w:lineRule="auto"/>
        <w:jc w:val="both"/>
        <w:rPr>
          <w:rFonts w:cs="Arial"/>
          <w:iCs/>
          <w:sz w:val="22"/>
          <w:szCs w:val="22"/>
        </w:rPr>
      </w:pPr>
      <w:bookmarkStart w:id="179" w:name="_Toc144131055"/>
      <w:r w:rsidRPr="00877866">
        <w:rPr>
          <w:rFonts w:cs="Arial"/>
          <w:iCs/>
          <w:sz w:val="22"/>
          <w:szCs w:val="22"/>
        </w:rPr>
        <w:t xml:space="preserve">Gastos Médicos por Accidente - Jurídico </w:t>
      </w:r>
      <w:r w:rsidR="00B916C5" w:rsidRPr="00877866">
        <w:rPr>
          <w:rFonts w:cs="Arial"/>
          <w:iCs/>
          <w:sz w:val="22"/>
          <w:szCs w:val="22"/>
        </w:rPr>
        <w:t>(IPS)</w:t>
      </w:r>
      <w:bookmarkEnd w:id="179"/>
    </w:p>
    <w:p w14:paraId="1C8FFFD0" w14:textId="77777777" w:rsidR="00B916C5" w:rsidRPr="00877866" w:rsidRDefault="00B916C5" w:rsidP="00877866">
      <w:pPr>
        <w:pStyle w:val="Prrafodelista"/>
        <w:numPr>
          <w:ilvl w:val="0"/>
          <w:numId w:val="103"/>
        </w:numPr>
        <w:spacing w:line="240" w:lineRule="auto"/>
        <w:jc w:val="both"/>
        <w:rPr>
          <w:rFonts w:ascii="Arial" w:hAnsi="Arial" w:cs="Arial"/>
        </w:rPr>
      </w:pPr>
      <w:r w:rsidRPr="00877866">
        <w:rPr>
          <w:rFonts w:ascii="Arial" w:hAnsi="Arial" w:cs="Arial"/>
        </w:rPr>
        <w:t>Original de la factura o documento equivalente de la IPS que prestó el servicio, con la descripción de cada uno los servicios brindados.</w:t>
      </w:r>
    </w:p>
    <w:p w14:paraId="5B559957" w14:textId="77777777" w:rsidR="00B916C5" w:rsidRPr="00877866" w:rsidRDefault="00B916C5" w:rsidP="00877866">
      <w:pPr>
        <w:pStyle w:val="Prrafodelista"/>
        <w:numPr>
          <w:ilvl w:val="0"/>
          <w:numId w:val="103"/>
        </w:numPr>
        <w:spacing w:line="240" w:lineRule="auto"/>
        <w:jc w:val="both"/>
        <w:rPr>
          <w:rFonts w:ascii="Arial" w:hAnsi="Arial" w:cs="Arial"/>
        </w:rPr>
      </w:pPr>
      <w:r w:rsidRPr="00877866">
        <w:rPr>
          <w:rFonts w:ascii="Arial" w:hAnsi="Arial" w:cs="Arial"/>
        </w:rPr>
        <w:t>Copia de la historia clínica completa desde la fecha de ocurrencia de los hechos.</w:t>
      </w:r>
    </w:p>
    <w:p w14:paraId="7DE88315" w14:textId="19F2764F" w:rsidR="00B916C5" w:rsidRPr="00877866" w:rsidRDefault="00B916C5" w:rsidP="00877866">
      <w:pPr>
        <w:pStyle w:val="Prrafodelista"/>
        <w:numPr>
          <w:ilvl w:val="0"/>
          <w:numId w:val="103"/>
        </w:numPr>
        <w:spacing w:line="240" w:lineRule="auto"/>
        <w:jc w:val="both"/>
        <w:rPr>
          <w:rFonts w:ascii="Arial" w:hAnsi="Arial" w:cs="Arial"/>
        </w:rPr>
      </w:pPr>
      <w:r w:rsidRPr="00877866">
        <w:rPr>
          <w:rFonts w:ascii="Arial" w:hAnsi="Arial" w:cs="Arial"/>
        </w:rPr>
        <w:t xml:space="preserve">Diligenciamiento en su totalidad </w:t>
      </w:r>
      <w:r w:rsidR="005647C9" w:rsidRPr="00877866">
        <w:rPr>
          <w:rFonts w:ascii="Arial" w:hAnsi="Arial" w:cs="Arial"/>
        </w:rPr>
        <w:t>del formato</w:t>
      </w:r>
      <w:r w:rsidRPr="00877866">
        <w:rPr>
          <w:rFonts w:ascii="Arial" w:hAnsi="Arial" w:cs="Arial"/>
        </w:rPr>
        <w:t xml:space="preserve"> Informe de Accidentes Personales.</w:t>
      </w:r>
    </w:p>
    <w:p w14:paraId="5BF9ACB8" w14:textId="77777777" w:rsidR="00B916C5" w:rsidRPr="00877866" w:rsidRDefault="00B916C5" w:rsidP="00877866">
      <w:pPr>
        <w:pStyle w:val="Prrafodelista"/>
        <w:numPr>
          <w:ilvl w:val="0"/>
          <w:numId w:val="103"/>
        </w:numPr>
        <w:spacing w:line="240" w:lineRule="auto"/>
        <w:jc w:val="both"/>
        <w:rPr>
          <w:rFonts w:ascii="Arial" w:hAnsi="Arial" w:cs="Arial"/>
        </w:rPr>
      </w:pPr>
      <w:r w:rsidRPr="00877866">
        <w:rPr>
          <w:rFonts w:ascii="Arial" w:hAnsi="Arial" w:cs="Arial"/>
        </w:rPr>
        <w:t>Fotocopia del documento de identidad del asegurado.</w:t>
      </w:r>
    </w:p>
    <w:p w14:paraId="5C1B229E" w14:textId="12A16673" w:rsidR="00B916C5" w:rsidRPr="00877866" w:rsidRDefault="00B916C5" w:rsidP="00877866">
      <w:pPr>
        <w:pStyle w:val="Prrafodelista"/>
        <w:numPr>
          <w:ilvl w:val="0"/>
          <w:numId w:val="103"/>
        </w:numPr>
        <w:spacing w:line="240" w:lineRule="auto"/>
        <w:jc w:val="both"/>
        <w:rPr>
          <w:rFonts w:ascii="Arial" w:hAnsi="Arial" w:cs="Arial"/>
        </w:rPr>
      </w:pPr>
      <w:r w:rsidRPr="00877866">
        <w:rPr>
          <w:rFonts w:ascii="Arial" w:hAnsi="Arial" w:cs="Arial"/>
        </w:rPr>
        <w:t>Copia del carnet de seguro del asegurado o certificación de la sucursal o de la institución educativa donde conste que el afectado está asegurado por la póliza.</w:t>
      </w:r>
    </w:p>
    <w:p w14:paraId="1E3C4B43" w14:textId="761E5EB3" w:rsidR="00B916C5" w:rsidRPr="00877866" w:rsidRDefault="002D39B9" w:rsidP="00877866">
      <w:pPr>
        <w:pStyle w:val="Ttulo1"/>
        <w:numPr>
          <w:ilvl w:val="3"/>
          <w:numId w:val="109"/>
        </w:numPr>
        <w:spacing w:line="240" w:lineRule="auto"/>
        <w:jc w:val="both"/>
        <w:rPr>
          <w:rFonts w:cs="Arial"/>
          <w:iCs/>
          <w:sz w:val="22"/>
          <w:szCs w:val="22"/>
        </w:rPr>
      </w:pPr>
      <w:bookmarkStart w:id="180" w:name="_Toc144131056"/>
      <w:r w:rsidRPr="00877866">
        <w:rPr>
          <w:rFonts w:cs="Arial"/>
          <w:iCs/>
          <w:sz w:val="22"/>
          <w:szCs w:val="22"/>
        </w:rPr>
        <w:t>Gastos Médicos Por Accidente - Persona Natural</w:t>
      </w:r>
      <w:bookmarkEnd w:id="180"/>
    </w:p>
    <w:p w14:paraId="0A200151" w14:textId="77777777" w:rsidR="00B916C5" w:rsidRPr="00877866" w:rsidRDefault="00B916C5" w:rsidP="00877866">
      <w:pPr>
        <w:pStyle w:val="Prrafodelista"/>
        <w:numPr>
          <w:ilvl w:val="0"/>
          <w:numId w:val="104"/>
        </w:numPr>
        <w:spacing w:line="240" w:lineRule="auto"/>
        <w:jc w:val="both"/>
        <w:rPr>
          <w:rFonts w:ascii="Arial" w:hAnsi="Arial" w:cs="Arial"/>
        </w:rPr>
      </w:pPr>
      <w:r w:rsidRPr="00877866">
        <w:rPr>
          <w:rFonts w:ascii="Arial" w:hAnsi="Arial" w:cs="Arial"/>
        </w:rPr>
        <w:t>Original de la factura o documento equivalente de la IPS que prestó el servicio con la descripción de cada uno los servicios brindados y a nombre de la persona que sufragó los gastos, junto con sus respectivos comprobantes de pago y notas de cancelación.</w:t>
      </w:r>
    </w:p>
    <w:p w14:paraId="08DF27D7" w14:textId="77777777" w:rsidR="00B916C5" w:rsidRPr="00877866" w:rsidRDefault="00B916C5" w:rsidP="00877866">
      <w:pPr>
        <w:pStyle w:val="Prrafodelista"/>
        <w:numPr>
          <w:ilvl w:val="0"/>
          <w:numId w:val="103"/>
        </w:numPr>
        <w:spacing w:line="240" w:lineRule="auto"/>
        <w:jc w:val="both"/>
        <w:rPr>
          <w:rFonts w:ascii="Arial" w:hAnsi="Arial" w:cs="Arial"/>
        </w:rPr>
      </w:pPr>
      <w:r w:rsidRPr="00877866">
        <w:rPr>
          <w:rFonts w:ascii="Arial" w:hAnsi="Arial" w:cs="Arial"/>
        </w:rPr>
        <w:t>Copia de la historia clínica completa desde la fecha de ocurrencia de los hechos.</w:t>
      </w:r>
    </w:p>
    <w:p w14:paraId="78763FD8" w14:textId="0DBF8AC2" w:rsidR="00B916C5" w:rsidRPr="00877866" w:rsidRDefault="00B916C5" w:rsidP="00877866">
      <w:pPr>
        <w:pStyle w:val="Prrafodelista"/>
        <w:numPr>
          <w:ilvl w:val="0"/>
          <w:numId w:val="103"/>
        </w:numPr>
        <w:spacing w:line="240" w:lineRule="auto"/>
        <w:jc w:val="both"/>
        <w:rPr>
          <w:rFonts w:ascii="Arial" w:hAnsi="Arial" w:cs="Arial"/>
        </w:rPr>
      </w:pPr>
      <w:r w:rsidRPr="00877866">
        <w:rPr>
          <w:rFonts w:ascii="Arial" w:hAnsi="Arial" w:cs="Arial"/>
        </w:rPr>
        <w:t>Copia del documento de identidad de la persona que sufragó los gastos.</w:t>
      </w:r>
    </w:p>
    <w:p w14:paraId="19A82CF5" w14:textId="1099F913" w:rsidR="00B916C5" w:rsidRPr="00877866" w:rsidRDefault="002D39B9" w:rsidP="00877866">
      <w:pPr>
        <w:pStyle w:val="Ttulo1"/>
        <w:numPr>
          <w:ilvl w:val="3"/>
          <w:numId w:val="109"/>
        </w:numPr>
        <w:spacing w:line="240" w:lineRule="auto"/>
        <w:jc w:val="both"/>
        <w:rPr>
          <w:rFonts w:cs="Arial"/>
          <w:iCs/>
          <w:sz w:val="22"/>
          <w:szCs w:val="22"/>
        </w:rPr>
      </w:pPr>
      <w:bookmarkStart w:id="181" w:name="_Toc144131057"/>
      <w:r w:rsidRPr="00877866">
        <w:rPr>
          <w:rFonts w:cs="Arial"/>
          <w:iCs/>
          <w:sz w:val="22"/>
          <w:szCs w:val="22"/>
        </w:rPr>
        <w:t>Incapacidad Total Temporal</w:t>
      </w:r>
      <w:bookmarkEnd w:id="181"/>
    </w:p>
    <w:p w14:paraId="63D171DE" w14:textId="77777777" w:rsidR="00B916C5" w:rsidRPr="00877866" w:rsidRDefault="00B916C5" w:rsidP="00877866">
      <w:pPr>
        <w:pStyle w:val="Prrafodelista"/>
        <w:numPr>
          <w:ilvl w:val="0"/>
          <w:numId w:val="105"/>
        </w:numPr>
        <w:spacing w:line="240" w:lineRule="auto"/>
        <w:jc w:val="both"/>
        <w:rPr>
          <w:rFonts w:ascii="Arial" w:hAnsi="Arial" w:cs="Arial"/>
        </w:rPr>
      </w:pPr>
      <w:r w:rsidRPr="00877866">
        <w:rPr>
          <w:rFonts w:ascii="Arial" w:hAnsi="Arial" w:cs="Arial"/>
        </w:rPr>
        <w:t>Documentos que acrediten el hecho y las causas que originaron el accidente motivo de la reclamación.</w:t>
      </w:r>
    </w:p>
    <w:p w14:paraId="750A3AB2" w14:textId="77777777" w:rsidR="00B916C5" w:rsidRPr="00877866" w:rsidRDefault="00B916C5" w:rsidP="00877866">
      <w:pPr>
        <w:pStyle w:val="Prrafodelista"/>
        <w:numPr>
          <w:ilvl w:val="0"/>
          <w:numId w:val="105"/>
        </w:numPr>
        <w:spacing w:line="240" w:lineRule="auto"/>
        <w:jc w:val="both"/>
        <w:rPr>
          <w:rFonts w:ascii="Arial" w:hAnsi="Arial" w:cs="Arial"/>
        </w:rPr>
      </w:pPr>
      <w:r w:rsidRPr="00877866">
        <w:rPr>
          <w:rFonts w:ascii="Arial" w:hAnsi="Arial" w:cs="Arial"/>
        </w:rPr>
        <w:t>Copia de la historia clínica completa, desde la fecha de ocurrencia de los hechos.</w:t>
      </w:r>
    </w:p>
    <w:p w14:paraId="247AB1D5" w14:textId="77777777" w:rsidR="00B916C5" w:rsidRPr="00877866" w:rsidRDefault="00B916C5" w:rsidP="00877866">
      <w:pPr>
        <w:pStyle w:val="Prrafodelista"/>
        <w:numPr>
          <w:ilvl w:val="0"/>
          <w:numId w:val="105"/>
        </w:numPr>
        <w:spacing w:line="240" w:lineRule="auto"/>
        <w:jc w:val="both"/>
        <w:rPr>
          <w:rFonts w:ascii="Arial" w:hAnsi="Arial" w:cs="Arial"/>
        </w:rPr>
      </w:pPr>
      <w:r w:rsidRPr="00877866">
        <w:rPr>
          <w:rFonts w:ascii="Arial" w:hAnsi="Arial" w:cs="Arial"/>
        </w:rPr>
        <w:t>Certificado original de los días de incapacidad dado por el médico tratante adscrito a la EPS o ARL a la cual se encuentre afiliado el asegurado.</w:t>
      </w:r>
    </w:p>
    <w:p w14:paraId="175E1EE6" w14:textId="77777777" w:rsidR="005647C9" w:rsidRPr="00877866" w:rsidRDefault="00B916C5" w:rsidP="00877866">
      <w:pPr>
        <w:pStyle w:val="Prrafodelista"/>
        <w:numPr>
          <w:ilvl w:val="0"/>
          <w:numId w:val="105"/>
        </w:numPr>
        <w:spacing w:line="240" w:lineRule="auto"/>
        <w:jc w:val="both"/>
        <w:rPr>
          <w:rFonts w:ascii="Arial" w:hAnsi="Arial" w:cs="Arial"/>
        </w:rPr>
      </w:pPr>
      <w:r w:rsidRPr="00877866">
        <w:rPr>
          <w:rFonts w:ascii="Arial" w:hAnsi="Arial" w:cs="Arial"/>
        </w:rPr>
        <w:lastRenderedPageBreak/>
        <w:t>Certificado laboral en original de la empresa donde labora el asegurado, no mayor a 30 días, en la cual conste salario, nombres completos, número de documento de identidad, tiempo laborado, cargo desempeñado, tipo de contrato.</w:t>
      </w:r>
    </w:p>
    <w:p w14:paraId="5B124C8B" w14:textId="75389BA9" w:rsidR="00B916C5" w:rsidRPr="00877866" w:rsidRDefault="00B916C5" w:rsidP="00877866">
      <w:pPr>
        <w:pStyle w:val="Prrafodelista"/>
        <w:numPr>
          <w:ilvl w:val="0"/>
          <w:numId w:val="105"/>
        </w:numPr>
        <w:spacing w:line="240" w:lineRule="auto"/>
        <w:jc w:val="both"/>
        <w:rPr>
          <w:rFonts w:ascii="Arial" w:hAnsi="Arial" w:cs="Arial"/>
        </w:rPr>
      </w:pPr>
      <w:r w:rsidRPr="00877866">
        <w:rPr>
          <w:rFonts w:ascii="Arial" w:hAnsi="Arial" w:cs="Arial"/>
        </w:rPr>
        <w:t>Para los asegurados que son trabajadores independientes, se requiere certificado de ingresos en original, no mayor a 30 días, emitido por contador público, donde se señale el salario promedio del asegurado.</w:t>
      </w:r>
    </w:p>
    <w:p w14:paraId="30D237D1" w14:textId="6B2DFC80" w:rsidR="00FF7C1C" w:rsidRPr="00877866" w:rsidRDefault="002D39B9" w:rsidP="00877866">
      <w:pPr>
        <w:pStyle w:val="Ttulo1"/>
        <w:numPr>
          <w:ilvl w:val="3"/>
          <w:numId w:val="109"/>
        </w:numPr>
        <w:spacing w:line="240" w:lineRule="auto"/>
        <w:jc w:val="both"/>
        <w:rPr>
          <w:rFonts w:cs="Arial"/>
          <w:iCs/>
          <w:sz w:val="22"/>
          <w:szCs w:val="22"/>
        </w:rPr>
      </w:pPr>
      <w:bookmarkStart w:id="182" w:name="_Toc144131058"/>
      <w:r w:rsidRPr="00877866">
        <w:rPr>
          <w:rFonts w:cs="Arial"/>
          <w:iCs/>
          <w:sz w:val="22"/>
          <w:szCs w:val="22"/>
        </w:rPr>
        <w:t>Incapacidad Total y Permanente</w:t>
      </w:r>
      <w:bookmarkEnd w:id="182"/>
    </w:p>
    <w:p w14:paraId="2885B3F5" w14:textId="77777777" w:rsidR="00B916C5" w:rsidRPr="00877866" w:rsidRDefault="00B916C5" w:rsidP="00877866">
      <w:pPr>
        <w:pStyle w:val="Prrafodelista"/>
        <w:numPr>
          <w:ilvl w:val="0"/>
          <w:numId w:val="105"/>
        </w:numPr>
        <w:spacing w:line="240" w:lineRule="auto"/>
        <w:jc w:val="both"/>
        <w:rPr>
          <w:rFonts w:ascii="Arial" w:hAnsi="Arial" w:cs="Arial"/>
        </w:rPr>
      </w:pPr>
      <w:r w:rsidRPr="00877866">
        <w:rPr>
          <w:rFonts w:ascii="Arial" w:hAnsi="Arial" w:cs="Arial"/>
        </w:rPr>
        <w:t>Documentos que acrediten el hecho y las causas que originaron el accidente motivo de la reclamación.</w:t>
      </w:r>
    </w:p>
    <w:p w14:paraId="2C558F27" w14:textId="77777777" w:rsidR="00B916C5" w:rsidRPr="00877866" w:rsidRDefault="00B916C5" w:rsidP="00877866">
      <w:pPr>
        <w:pStyle w:val="Prrafodelista"/>
        <w:numPr>
          <w:ilvl w:val="0"/>
          <w:numId w:val="105"/>
        </w:numPr>
        <w:spacing w:line="240" w:lineRule="auto"/>
        <w:jc w:val="both"/>
        <w:rPr>
          <w:rFonts w:ascii="Arial" w:hAnsi="Arial" w:cs="Arial"/>
        </w:rPr>
      </w:pPr>
      <w:r w:rsidRPr="00877866">
        <w:rPr>
          <w:rFonts w:ascii="Arial" w:hAnsi="Arial" w:cs="Arial"/>
        </w:rPr>
        <w:t>Copia de la historia clínica completa desde la fecha de ocurrencia de los hechos.</w:t>
      </w:r>
    </w:p>
    <w:p w14:paraId="69619A24" w14:textId="64741EE1" w:rsidR="00B916C5" w:rsidRPr="00877866" w:rsidRDefault="00B916C5" w:rsidP="00877866">
      <w:pPr>
        <w:pStyle w:val="Prrafodelista"/>
        <w:numPr>
          <w:ilvl w:val="0"/>
          <w:numId w:val="105"/>
        </w:numPr>
        <w:spacing w:line="240" w:lineRule="auto"/>
        <w:jc w:val="both"/>
        <w:rPr>
          <w:rFonts w:ascii="Arial" w:hAnsi="Arial" w:cs="Arial"/>
        </w:rPr>
      </w:pPr>
      <w:r w:rsidRPr="00877866">
        <w:rPr>
          <w:rFonts w:ascii="Arial" w:hAnsi="Arial" w:cs="Arial"/>
        </w:rPr>
        <w:t xml:space="preserve">Dictamen de la calificación de la pérdida de capacidad laboral en firme emanado de la autoridad competente </w:t>
      </w:r>
      <w:r w:rsidR="002D39B9" w:rsidRPr="00877866">
        <w:rPr>
          <w:rFonts w:ascii="Arial" w:hAnsi="Arial" w:cs="Arial"/>
        </w:rPr>
        <w:t>de acuerdo con</w:t>
      </w:r>
      <w:r w:rsidRPr="00877866">
        <w:rPr>
          <w:rFonts w:ascii="Arial" w:hAnsi="Arial" w:cs="Arial"/>
        </w:rPr>
        <w:t xml:space="preserve"> lo establecido en el artículo 142 del Decreto - Ley 019 de 2012, en el que especifique el porcentaje de la pérdida de capacidad laboral y fecha de estructuración (el porcentaje de incapacidad laboral debe ser igual o mayor al 50%).</w:t>
      </w:r>
    </w:p>
    <w:p w14:paraId="60634226" w14:textId="77777777" w:rsidR="00B916C5" w:rsidRPr="00877866" w:rsidRDefault="00B916C5" w:rsidP="00877866">
      <w:pPr>
        <w:pStyle w:val="Prrafodelista"/>
        <w:numPr>
          <w:ilvl w:val="0"/>
          <w:numId w:val="105"/>
        </w:numPr>
        <w:spacing w:line="240" w:lineRule="auto"/>
        <w:jc w:val="both"/>
        <w:rPr>
          <w:rFonts w:ascii="Arial" w:hAnsi="Arial" w:cs="Arial"/>
        </w:rPr>
      </w:pPr>
      <w:r w:rsidRPr="00877866">
        <w:rPr>
          <w:rFonts w:ascii="Arial" w:hAnsi="Arial" w:cs="Arial"/>
        </w:rPr>
        <w:t>Copia auténtica de la sentencia judicial ejecutoriada en la que se designe el curador, cuando el asegurado requiera de curador o representante, expedida por el juzgado de conocimiento del proceso.</w:t>
      </w:r>
    </w:p>
    <w:p w14:paraId="44BCED04" w14:textId="6CD9ECD1" w:rsidR="00B916C5" w:rsidRPr="00877866" w:rsidRDefault="00B916C5" w:rsidP="00877866">
      <w:pPr>
        <w:pStyle w:val="Prrafodelista"/>
        <w:numPr>
          <w:ilvl w:val="0"/>
          <w:numId w:val="105"/>
        </w:numPr>
        <w:spacing w:line="240" w:lineRule="auto"/>
        <w:jc w:val="both"/>
        <w:rPr>
          <w:rFonts w:ascii="Arial" w:hAnsi="Arial" w:cs="Arial"/>
        </w:rPr>
      </w:pPr>
      <w:r w:rsidRPr="00877866">
        <w:rPr>
          <w:rFonts w:ascii="Arial" w:hAnsi="Arial" w:cs="Arial"/>
        </w:rPr>
        <w:t>Copia auténtica del registro civil de nacimiento del asegurado, cuando éste sea menor de edad, en el que se demuestre el parentesco con el reclamante en primer grado de consanguinidad o copia auténtica de la sentencia ejecutoriada en la que se designe el representante legal o curador.</w:t>
      </w:r>
    </w:p>
    <w:p w14:paraId="495F4A6C" w14:textId="4D0AE083" w:rsidR="00B916C5" w:rsidRPr="00877866" w:rsidRDefault="002D39B9" w:rsidP="00877866">
      <w:pPr>
        <w:pStyle w:val="Ttulo1"/>
        <w:numPr>
          <w:ilvl w:val="2"/>
          <w:numId w:val="109"/>
        </w:numPr>
        <w:spacing w:line="240" w:lineRule="auto"/>
        <w:jc w:val="both"/>
        <w:rPr>
          <w:rFonts w:cs="Arial"/>
          <w:iCs/>
          <w:sz w:val="22"/>
          <w:szCs w:val="22"/>
        </w:rPr>
      </w:pPr>
      <w:bookmarkStart w:id="183" w:name="_Toc144131059"/>
      <w:r w:rsidRPr="00877866">
        <w:rPr>
          <w:rFonts w:cs="Arial"/>
          <w:iCs/>
          <w:sz w:val="22"/>
          <w:szCs w:val="22"/>
        </w:rPr>
        <w:t>Seguro De Responsabilidad Civil Protección De Datos - Riesgo Cibernético</w:t>
      </w:r>
      <w:bookmarkEnd w:id="183"/>
    </w:p>
    <w:p w14:paraId="6FFD79B8" w14:textId="6184C669" w:rsidR="00B916C5" w:rsidRPr="00877866" w:rsidRDefault="00B916C5" w:rsidP="00877866">
      <w:pPr>
        <w:pStyle w:val="Prrafodelista"/>
        <w:numPr>
          <w:ilvl w:val="0"/>
          <w:numId w:val="106"/>
        </w:numPr>
        <w:spacing w:line="240" w:lineRule="auto"/>
        <w:jc w:val="both"/>
        <w:rPr>
          <w:rFonts w:ascii="Arial" w:hAnsi="Arial" w:cs="Arial"/>
        </w:rPr>
      </w:pPr>
      <w:r w:rsidRPr="00877866">
        <w:rPr>
          <w:rFonts w:ascii="Arial" w:hAnsi="Arial" w:cs="Arial"/>
        </w:rPr>
        <w:t>Oficio por parte de la UAECOB informando la novedad presentada, en la cual indique claramente las circunstancias de modo, tiempo y lugar de los hechos donde se causó un perjuicio.</w:t>
      </w:r>
    </w:p>
    <w:p w14:paraId="6A338A4B" w14:textId="515B6A95" w:rsidR="00B916C5" w:rsidRPr="00877866" w:rsidRDefault="00B916C5" w:rsidP="00877866">
      <w:pPr>
        <w:pStyle w:val="Prrafodelista"/>
        <w:numPr>
          <w:ilvl w:val="0"/>
          <w:numId w:val="106"/>
        </w:numPr>
        <w:spacing w:line="240" w:lineRule="auto"/>
        <w:jc w:val="both"/>
        <w:rPr>
          <w:rFonts w:ascii="Arial" w:hAnsi="Arial" w:cs="Arial"/>
        </w:rPr>
      </w:pPr>
      <w:r w:rsidRPr="00877866">
        <w:rPr>
          <w:rFonts w:ascii="Arial" w:hAnsi="Arial" w:cs="Arial"/>
        </w:rPr>
        <w:t xml:space="preserve">Reclamación formal presentada por él o los terceros afectados o por la UAECOB, relatando las circunstancias de </w:t>
      </w:r>
      <w:r w:rsidR="00FF7C1C" w:rsidRPr="00877866">
        <w:rPr>
          <w:rFonts w:ascii="Arial" w:hAnsi="Arial" w:cs="Arial"/>
        </w:rPr>
        <w:t>tiempo, modo</w:t>
      </w:r>
      <w:r w:rsidRPr="00877866">
        <w:rPr>
          <w:rFonts w:ascii="Arial" w:hAnsi="Arial" w:cs="Arial"/>
        </w:rPr>
        <w:t xml:space="preserve"> y lugar en que ocurrieron los hechos e indicaron cual es la pretensión económica la cual debe estar debidamente soportada. Todo bajo el marco de la legislación que regula la materia.</w:t>
      </w:r>
    </w:p>
    <w:p w14:paraId="564D423A" w14:textId="77777777" w:rsidR="00B916C5" w:rsidRPr="00877866" w:rsidRDefault="00B916C5" w:rsidP="00877866">
      <w:pPr>
        <w:pStyle w:val="Prrafodelista"/>
        <w:numPr>
          <w:ilvl w:val="0"/>
          <w:numId w:val="106"/>
        </w:numPr>
        <w:spacing w:line="240" w:lineRule="auto"/>
        <w:jc w:val="both"/>
        <w:rPr>
          <w:rFonts w:ascii="Arial" w:hAnsi="Arial" w:cs="Arial"/>
        </w:rPr>
      </w:pPr>
      <w:r w:rsidRPr="00877866">
        <w:rPr>
          <w:rFonts w:ascii="Arial" w:hAnsi="Arial" w:cs="Arial"/>
        </w:rPr>
        <w:t>Informe del Siniestro con la notificación de los reclamos hechos por los damnificados.</w:t>
      </w:r>
    </w:p>
    <w:p w14:paraId="6CF282E2" w14:textId="77777777" w:rsidR="00B916C5" w:rsidRPr="00877866" w:rsidRDefault="00B916C5" w:rsidP="00877866">
      <w:pPr>
        <w:pStyle w:val="Prrafodelista"/>
        <w:numPr>
          <w:ilvl w:val="0"/>
          <w:numId w:val="106"/>
        </w:numPr>
        <w:spacing w:line="240" w:lineRule="auto"/>
        <w:jc w:val="both"/>
        <w:rPr>
          <w:rFonts w:ascii="Arial" w:hAnsi="Arial" w:cs="Arial"/>
        </w:rPr>
      </w:pPr>
      <w:r w:rsidRPr="00877866">
        <w:rPr>
          <w:rFonts w:ascii="Arial" w:hAnsi="Arial" w:cs="Arial"/>
        </w:rPr>
        <w:t>Autorización para transigir con el reclamante</w:t>
      </w:r>
    </w:p>
    <w:p w14:paraId="2E9413CF" w14:textId="77777777" w:rsidR="00B916C5" w:rsidRPr="00877866" w:rsidRDefault="00B916C5" w:rsidP="00877866">
      <w:pPr>
        <w:pStyle w:val="Prrafodelista"/>
        <w:numPr>
          <w:ilvl w:val="0"/>
          <w:numId w:val="106"/>
        </w:numPr>
        <w:spacing w:line="240" w:lineRule="auto"/>
        <w:jc w:val="both"/>
        <w:rPr>
          <w:rFonts w:ascii="Arial" w:hAnsi="Arial" w:cs="Arial"/>
        </w:rPr>
      </w:pPr>
      <w:r w:rsidRPr="00877866">
        <w:rPr>
          <w:rFonts w:ascii="Arial" w:hAnsi="Arial" w:cs="Arial"/>
        </w:rPr>
        <w:t>Cédula de ciudadanía o documento de identificación o NIT del (los) tercero(s) afectado(s).</w:t>
      </w:r>
    </w:p>
    <w:p w14:paraId="01C8C1D9" w14:textId="77777777" w:rsidR="00B916C5" w:rsidRPr="00877866" w:rsidRDefault="00B916C5" w:rsidP="00877866">
      <w:pPr>
        <w:pStyle w:val="Prrafodelista"/>
        <w:numPr>
          <w:ilvl w:val="0"/>
          <w:numId w:val="106"/>
        </w:numPr>
        <w:spacing w:line="240" w:lineRule="auto"/>
        <w:jc w:val="both"/>
        <w:rPr>
          <w:rFonts w:ascii="Arial" w:hAnsi="Arial" w:cs="Arial"/>
        </w:rPr>
      </w:pPr>
      <w:r w:rsidRPr="00877866">
        <w:rPr>
          <w:rFonts w:ascii="Arial" w:hAnsi="Arial" w:cs="Arial"/>
        </w:rPr>
        <w:t>Original o copia de la COTIZACIÓN del valor de la tasación de los perjuicios o de la reparación y/o reposición del bien o bienes afectados, deben ser del mismo tipo, clase y naturaleza o en su defecto de un modelo similar</w:t>
      </w:r>
    </w:p>
    <w:p w14:paraId="4ABC42DA" w14:textId="771E9986" w:rsidR="00B916C5" w:rsidRPr="00877866" w:rsidRDefault="00B916C5" w:rsidP="00877866">
      <w:pPr>
        <w:pStyle w:val="Prrafodelista"/>
        <w:numPr>
          <w:ilvl w:val="0"/>
          <w:numId w:val="106"/>
        </w:numPr>
        <w:spacing w:line="240" w:lineRule="auto"/>
        <w:jc w:val="both"/>
        <w:rPr>
          <w:rFonts w:ascii="Arial" w:hAnsi="Arial" w:cs="Arial"/>
        </w:rPr>
      </w:pPr>
      <w:r w:rsidRPr="00877866">
        <w:rPr>
          <w:rFonts w:ascii="Arial" w:hAnsi="Arial" w:cs="Arial"/>
        </w:rPr>
        <w:t>Declaración juramentada en donde se indique que el bien afectado no posee póliza con otra compañía.</w:t>
      </w:r>
    </w:p>
    <w:p w14:paraId="2559A716" w14:textId="77777777" w:rsidR="00FF7C1C" w:rsidRPr="00877866" w:rsidRDefault="00FF7C1C" w:rsidP="00877866">
      <w:pPr>
        <w:pStyle w:val="Prrafodelista"/>
        <w:spacing w:line="240" w:lineRule="auto"/>
        <w:jc w:val="both"/>
        <w:rPr>
          <w:rFonts w:ascii="Arial" w:hAnsi="Arial" w:cs="Arial"/>
        </w:rPr>
      </w:pPr>
    </w:p>
    <w:p w14:paraId="75CC3DB6" w14:textId="06FB5030" w:rsidR="00B916C5" w:rsidRPr="00877866" w:rsidRDefault="00893EA6" w:rsidP="00877866">
      <w:pPr>
        <w:spacing w:line="240" w:lineRule="auto"/>
        <w:jc w:val="both"/>
        <w:rPr>
          <w:rFonts w:ascii="Arial" w:hAnsi="Arial" w:cs="Arial"/>
        </w:rPr>
      </w:pPr>
      <w:r w:rsidRPr="00877866">
        <w:rPr>
          <w:rFonts w:ascii="Arial" w:hAnsi="Arial" w:cs="Arial"/>
          <w:b/>
          <w:bCs/>
        </w:rPr>
        <w:t>Nota aplicable a todas las pólizas:</w:t>
      </w:r>
      <w:r w:rsidRPr="00877866">
        <w:rPr>
          <w:rFonts w:ascii="Arial" w:hAnsi="Arial" w:cs="Arial"/>
        </w:rPr>
        <w:t xml:space="preserve"> </w:t>
      </w:r>
      <w:r w:rsidR="00B916C5" w:rsidRPr="00877866">
        <w:rPr>
          <w:rFonts w:ascii="Arial" w:hAnsi="Arial" w:cs="Arial"/>
        </w:rPr>
        <w:t>En los eventos en que se requiera el nombramiento de un Ajustador (ver cláusula de ajustadores) para el análisis de las perdidas, la ocurrencia y cuantía del siniestro, corresponde a éste la solicitud de documentos adicionales, para la atención de los reclamos.</w:t>
      </w:r>
    </w:p>
    <w:p w14:paraId="3114282A" w14:textId="3AF5E974" w:rsidR="0002769E" w:rsidRPr="00877866" w:rsidRDefault="00F713E3" w:rsidP="00877866">
      <w:pPr>
        <w:pStyle w:val="Ttulo1"/>
        <w:numPr>
          <w:ilvl w:val="1"/>
          <w:numId w:val="5"/>
        </w:numPr>
        <w:spacing w:line="240" w:lineRule="auto"/>
        <w:jc w:val="both"/>
        <w:rPr>
          <w:rFonts w:cs="Arial"/>
          <w:iCs/>
          <w:sz w:val="22"/>
          <w:szCs w:val="22"/>
        </w:rPr>
      </w:pPr>
      <w:bookmarkStart w:id="184" w:name="_Toc144131060"/>
      <w:r w:rsidRPr="00877866">
        <w:rPr>
          <w:rFonts w:cs="Arial"/>
          <w:iCs/>
          <w:sz w:val="22"/>
          <w:szCs w:val="22"/>
        </w:rPr>
        <w:lastRenderedPageBreak/>
        <w:t>Carga de la prueba:</w:t>
      </w:r>
      <w:bookmarkEnd w:id="184"/>
      <w:r w:rsidRPr="00877866">
        <w:rPr>
          <w:rFonts w:cs="Arial"/>
          <w:iCs/>
          <w:sz w:val="22"/>
          <w:szCs w:val="22"/>
        </w:rPr>
        <w:t xml:space="preserve"> </w:t>
      </w:r>
    </w:p>
    <w:p w14:paraId="70B1E164" w14:textId="7320B9D4" w:rsidR="0002769E" w:rsidRPr="00877866" w:rsidRDefault="00F713E3" w:rsidP="00877866">
      <w:pPr>
        <w:autoSpaceDE w:val="0"/>
        <w:autoSpaceDN w:val="0"/>
        <w:adjustRightInd w:val="0"/>
        <w:spacing w:line="240" w:lineRule="auto"/>
        <w:jc w:val="both"/>
        <w:rPr>
          <w:rFonts w:ascii="Arial" w:hAnsi="Arial" w:cs="Arial"/>
        </w:rPr>
      </w:pPr>
      <w:r w:rsidRPr="00877866">
        <w:rPr>
          <w:rFonts w:ascii="Arial" w:hAnsi="Arial" w:cs="Arial"/>
        </w:rPr>
        <w:t>Corresponde al asegurado demostrar la ocurrencia del siniestro, así como la cuantía de la pérdida, si fuere el caso.</w:t>
      </w:r>
    </w:p>
    <w:p w14:paraId="143CEBD1" w14:textId="6CF9ABFD" w:rsidR="00F713E3" w:rsidRPr="00877866" w:rsidRDefault="00F713E3" w:rsidP="00877866">
      <w:pPr>
        <w:pStyle w:val="Ttulo1"/>
        <w:numPr>
          <w:ilvl w:val="1"/>
          <w:numId w:val="5"/>
        </w:numPr>
        <w:spacing w:line="240" w:lineRule="auto"/>
        <w:jc w:val="both"/>
        <w:rPr>
          <w:rFonts w:cs="Arial"/>
          <w:iCs/>
          <w:sz w:val="22"/>
          <w:szCs w:val="22"/>
        </w:rPr>
      </w:pPr>
      <w:bookmarkStart w:id="185" w:name="_Toc144131061"/>
      <w:r w:rsidRPr="00877866">
        <w:rPr>
          <w:rFonts w:cs="Arial"/>
          <w:iCs/>
          <w:sz w:val="22"/>
          <w:szCs w:val="22"/>
        </w:rPr>
        <w:t>Pruebas idóneas del Siniestro</w:t>
      </w:r>
      <w:bookmarkEnd w:id="185"/>
      <w:r w:rsidRPr="00877866">
        <w:rPr>
          <w:rFonts w:cs="Arial"/>
          <w:iCs/>
          <w:sz w:val="22"/>
          <w:szCs w:val="22"/>
        </w:rPr>
        <w:t xml:space="preserve"> </w:t>
      </w:r>
    </w:p>
    <w:p w14:paraId="1F88BD9D" w14:textId="53BEB809" w:rsidR="00F713E3" w:rsidRPr="00877866" w:rsidRDefault="00F713E3" w:rsidP="00877866">
      <w:pPr>
        <w:autoSpaceDE w:val="0"/>
        <w:autoSpaceDN w:val="0"/>
        <w:adjustRightInd w:val="0"/>
        <w:spacing w:line="240" w:lineRule="auto"/>
        <w:jc w:val="both"/>
        <w:rPr>
          <w:rFonts w:ascii="Arial" w:hAnsi="Arial" w:cs="Arial"/>
        </w:rPr>
      </w:pPr>
      <w:r w:rsidRPr="00877866">
        <w:rPr>
          <w:rFonts w:ascii="Arial" w:hAnsi="Arial" w:cs="Arial"/>
        </w:rPr>
        <w:t xml:space="preserve">Para este efecto, se debe aportar los documentos necesarios que acrediten la existencia previa de los bienes afectados y asegurados en la póliza contratada, así como las pruebas idóneas que demuestren el siniestro tales como: denuncia ante autoridad competente, actas de intervención de autoridades, declaraciones </w:t>
      </w:r>
      <w:r w:rsidR="00772D39" w:rsidRPr="00877866">
        <w:rPr>
          <w:rFonts w:ascii="Arial" w:hAnsi="Arial" w:cs="Arial"/>
        </w:rPr>
        <w:t>extra juicio</w:t>
      </w:r>
      <w:r w:rsidRPr="00877866">
        <w:rPr>
          <w:rFonts w:ascii="Arial" w:hAnsi="Arial" w:cs="Arial"/>
        </w:rPr>
        <w:t>, etc., de acuerdo con el ramo afectado y la lista de requisitos para la presentación de reclamos establecida en cada póliza y/o licitación.</w:t>
      </w:r>
    </w:p>
    <w:p w14:paraId="343AC364" w14:textId="57DDD59E" w:rsidR="00F713E3" w:rsidRPr="00877866" w:rsidRDefault="00F713E3" w:rsidP="00877866">
      <w:pPr>
        <w:pStyle w:val="Ttulo1"/>
        <w:numPr>
          <w:ilvl w:val="1"/>
          <w:numId w:val="5"/>
        </w:numPr>
        <w:spacing w:line="240" w:lineRule="auto"/>
        <w:jc w:val="both"/>
        <w:rPr>
          <w:rFonts w:cs="Arial"/>
          <w:iCs/>
          <w:sz w:val="22"/>
          <w:szCs w:val="22"/>
        </w:rPr>
      </w:pPr>
      <w:bookmarkStart w:id="186" w:name="_Toc144131062"/>
      <w:r w:rsidRPr="00877866">
        <w:rPr>
          <w:rFonts w:cs="Arial"/>
          <w:iCs/>
          <w:sz w:val="22"/>
          <w:szCs w:val="22"/>
        </w:rPr>
        <w:t xml:space="preserve">Formalización </w:t>
      </w:r>
      <w:r w:rsidR="00E366A1" w:rsidRPr="00877866">
        <w:rPr>
          <w:rFonts w:cs="Arial"/>
          <w:iCs/>
          <w:sz w:val="22"/>
          <w:szCs w:val="22"/>
        </w:rPr>
        <w:t>d</w:t>
      </w:r>
      <w:r w:rsidRPr="00877866">
        <w:rPr>
          <w:rFonts w:cs="Arial"/>
          <w:iCs/>
          <w:sz w:val="22"/>
          <w:szCs w:val="22"/>
        </w:rPr>
        <w:t xml:space="preserve">e </w:t>
      </w:r>
      <w:r w:rsidR="00E366A1" w:rsidRPr="00877866">
        <w:rPr>
          <w:rFonts w:cs="Arial"/>
          <w:iCs/>
          <w:sz w:val="22"/>
          <w:szCs w:val="22"/>
        </w:rPr>
        <w:t>l</w:t>
      </w:r>
      <w:r w:rsidRPr="00877866">
        <w:rPr>
          <w:rFonts w:cs="Arial"/>
          <w:iCs/>
          <w:sz w:val="22"/>
          <w:szCs w:val="22"/>
        </w:rPr>
        <w:t>a Reclamación</w:t>
      </w:r>
      <w:bookmarkEnd w:id="186"/>
    </w:p>
    <w:p w14:paraId="6390DD1D" w14:textId="78FD57A4" w:rsidR="0090688F" w:rsidRPr="00877866" w:rsidRDefault="00F713E3" w:rsidP="00877866">
      <w:pPr>
        <w:autoSpaceDE w:val="0"/>
        <w:autoSpaceDN w:val="0"/>
        <w:adjustRightInd w:val="0"/>
        <w:spacing w:line="240" w:lineRule="auto"/>
        <w:jc w:val="both"/>
        <w:rPr>
          <w:rFonts w:ascii="Arial" w:hAnsi="Arial" w:cs="Arial"/>
        </w:rPr>
      </w:pPr>
      <w:r w:rsidRPr="00877866">
        <w:rPr>
          <w:rFonts w:ascii="Arial" w:hAnsi="Arial" w:cs="Arial"/>
        </w:rPr>
        <w:t>El reclamo es formal cuando es presentado por escrito al asegurador por parte del asegurado y/o beneficiario, acompañando la prueba que demuestres la ocurrencia del siniestro y la cuantía de la pérdida (Art. 1077 C. de C.).</w:t>
      </w:r>
    </w:p>
    <w:p w14:paraId="2020F66D" w14:textId="05DFE268" w:rsidR="00E366A1" w:rsidRPr="00877866" w:rsidRDefault="00E366A1" w:rsidP="00877866">
      <w:pPr>
        <w:pStyle w:val="Ttulo1"/>
        <w:numPr>
          <w:ilvl w:val="1"/>
          <w:numId w:val="5"/>
        </w:numPr>
        <w:spacing w:line="240" w:lineRule="auto"/>
        <w:jc w:val="both"/>
        <w:rPr>
          <w:rFonts w:cs="Arial"/>
          <w:iCs/>
          <w:sz w:val="22"/>
          <w:szCs w:val="22"/>
        </w:rPr>
      </w:pPr>
      <w:bookmarkStart w:id="187" w:name="_Toc144131063"/>
      <w:r w:rsidRPr="00877866">
        <w:rPr>
          <w:rFonts w:cs="Arial"/>
          <w:iCs/>
          <w:sz w:val="22"/>
          <w:szCs w:val="22"/>
        </w:rPr>
        <w:t>La reclamación</w:t>
      </w:r>
      <w:bookmarkEnd w:id="187"/>
      <w:r w:rsidRPr="00877866">
        <w:rPr>
          <w:rFonts w:cs="Arial"/>
          <w:iCs/>
          <w:sz w:val="22"/>
          <w:szCs w:val="22"/>
        </w:rPr>
        <w:t xml:space="preserve"> </w:t>
      </w:r>
    </w:p>
    <w:p w14:paraId="63C82C35" w14:textId="77777777" w:rsidR="00F713E3" w:rsidRPr="00877866" w:rsidRDefault="00F713E3" w:rsidP="00877866">
      <w:pPr>
        <w:spacing w:line="240" w:lineRule="auto"/>
        <w:jc w:val="both"/>
        <w:rPr>
          <w:rFonts w:ascii="Arial" w:hAnsi="Arial" w:cs="Arial"/>
        </w:rPr>
      </w:pPr>
      <w:r w:rsidRPr="00877866">
        <w:rPr>
          <w:rFonts w:ascii="Arial" w:hAnsi="Arial" w:cs="Arial"/>
        </w:rPr>
        <w:t>La reclamación es la presentación por escrito al asegurador, por parte del asegurado o de sus beneficiarios, da la solicitud de pago del seguro.  </w:t>
      </w:r>
    </w:p>
    <w:p w14:paraId="6F481338" w14:textId="77777777" w:rsidR="00E366A1" w:rsidRPr="00877866" w:rsidRDefault="00F713E3" w:rsidP="00877866">
      <w:pPr>
        <w:spacing w:line="240" w:lineRule="auto"/>
        <w:jc w:val="both"/>
        <w:rPr>
          <w:rFonts w:ascii="Arial" w:hAnsi="Arial" w:cs="Arial"/>
        </w:rPr>
      </w:pPr>
      <w:r w:rsidRPr="00877866">
        <w:rPr>
          <w:rFonts w:ascii="Arial" w:hAnsi="Arial" w:cs="Arial"/>
        </w:rPr>
        <w:t xml:space="preserve">Ella debe acompañarse de los documentos necesarios para demostrar la ocurrencia del siniestro y su cuantía, que es la carga de la prueba para cobrar el seguro que le impone el legislador al asegurado, conforme con lo dispuesto en el artículo 1077 del Código de Comercio. </w:t>
      </w:r>
    </w:p>
    <w:p w14:paraId="1154CD64" w14:textId="3B164D58" w:rsidR="00F713E3" w:rsidRPr="00877866" w:rsidRDefault="00F713E3" w:rsidP="00877866">
      <w:pPr>
        <w:spacing w:line="240" w:lineRule="auto"/>
        <w:jc w:val="both"/>
        <w:rPr>
          <w:rFonts w:ascii="Arial" w:hAnsi="Arial" w:cs="Arial"/>
        </w:rPr>
      </w:pPr>
      <w:r w:rsidRPr="00877866">
        <w:rPr>
          <w:rFonts w:ascii="Arial" w:hAnsi="Arial" w:cs="Arial"/>
        </w:rPr>
        <w:t>El asegurador deberá demostrar los hechos o circunstancias excluyentes de su responsabilidad. La documentación exigida no puede ir más allá de las dos obligaciones que le impone el legislador al asegurado para hacer valer sus derechos ante el asegurador en caso de siniestro: demostrar la ocurrencia del siniestro y la cuantía de la pérdida.</w:t>
      </w:r>
    </w:p>
    <w:p w14:paraId="7D582A86" w14:textId="7A740417" w:rsidR="00F713E3" w:rsidRPr="00877866" w:rsidRDefault="00F713E3" w:rsidP="00877866">
      <w:pPr>
        <w:spacing w:line="240" w:lineRule="auto"/>
        <w:jc w:val="both"/>
        <w:rPr>
          <w:rFonts w:ascii="Arial" w:hAnsi="Arial" w:cs="Arial"/>
        </w:rPr>
      </w:pPr>
      <w:r w:rsidRPr="00877866">
        <w:rPr>
          <w:rFonts w:ascii="Arial" w:hAnsi="Arial" w:cs="Arial"/>
        </w:rPr>
        <w:t xml:space="preserve">Antes de que </w:t>
      </w:r>
      <w:r w:rsidR="00E366A1" w:rsidRPr="00877866">
        <w:rPr>
          <w:rFonts w:ascii="Arial" w:hAnsi="Arial" w:cs="Arial"/>
        </w:rPr>
        <w:t>entrara en vigor</w:t>
      </w:r>
      <w:r w:rsidRPr="00877866">
        <w:rPr>
          <w:rFonts w:ascii="Arial" w:hAnsi="Arial" w:cs="Arial"/>
        </w:rPr>
        <w:t xml:space="preserve"> el Código General del Proceso, se sostenía con razón que la reclamación no interrumpía la prescripción, pero este, en el artículo 94, último inciso, señala que </w:t>
      </w:r>
      <w:r w:rsidRPr="00877866">
        <w:rPr>
          <w:rFonts w:ascii="Arial" w:hAnsi="Arial" w:cs="Arial"/>
          <w:i/>
          <w:iCs/>
        </w:rPr>
        <w:t>" el término de prescripción también se interrumpe por el requerimiento escrito realizado al deudor directamente por el acreedor. Este requerimiento podrá hacerse por una sola vez".</w:t>
      </w:r>
    </w:p>
    <w:p w14:paraId="3A645589" w14:textId="30766F88" w:rsidR="00F713E3" w:rsidRPr="00877866" w:rsidRDefault="00F713E3" w:rsidP="00877866">
      <w:pPr>
        <w:spacing w:line="240" w:lineRule="auto"/>
        <w:jc w:val="both"/>
        <w:rPr>
          <w:rFonts w:ascii="Arial" w:hAnsi="Arial" w:cs="Arial"/>
        </w:rPr>
      </w:pPr>
      <w:r w:rsidRPr="00877866">
        <w:rPr>
          <w:rFonts w:ascii="Arial" w:hAnsi="Arial" w:cs="Arial"/>
        </w:rPr>
        <w:t xml:space="preserve">Como quiera que la reclamación es un documento serio acompañado de pruebas en orden a lograr demostrar la ocurrencia del siniestro y su cuantía, se entiende </w:t>
      </w:r>
      <w:r w:rsidR="00E366A1" w:rsidRPr="00877866">
        <w:rPr>
          <w:rFonts w:ascii="Arial" w:hAnsi="Arial" w:cs="Arial"/>
        </w:rPr>
        <w:t>sin lugar a duda</w:t>
      </w:r>
      <w:r w:rsidRPr="00877866">
        <w:rPr>
          <w:rFonts w:ascii="Arial" w:hAnsi="Arial" w:cs="Arial"/>
        </w:rPr>
        <w:t xml:space="preserve"> que tiene la capacidad de interrumpir la prescripción  </w:t>
      </w:r>
    </w:p>
    <w:p w14:paraId="6CDDB661" w14:textId="675E418F" w:rsidR="00B3037D" w:rsidRPr="00877866" w:rsidRDefault="00E366A1" w:rsidP="00877866">
      <w:pPr>
        <w:pStyle w:val="Ttulo1"/>
        <w:numPr>
          <w:ilvl w:val="1"/>
          <w:numId w:val="5"/>
        </w:numPr>
        <w:spacing w:line="240" w:lineRule="auto"/>
        <w:jc w:val="both"/>
        <w:rPr>
          <w:rFonts w:cs="Arial"/>
          <w:iCs/>
          <w:sz w:val="22"/>
          <w:szCs w:val="22"/>
        </w:rPr>
      </w:pPr>
      <w:bookmarkStart w:id="188" w:name="_Toc144131064"/>
      <w:r w:rsidRPr="00877866">
        <w:rPr>
          <w:rFonts w:cs="Arial"/>
          <w:iCs/>
          <w:sz w:val="22"/>
          <w:szCs w:val="22"/>
        </w:rPr>
        <w:t>Desistimiento</w:t>
      </w:r>
      <w:bookmarkEnd w:id="188"/>
      <w:r w:rsidRPr="00877866">
        <w:rPr>
          <w:rFonts w:cs="Arial"/>
          <w:iCs/>
          <w:sz w:val="22"/>
          <w:szCs w:val="22"/>
        </w:rPr>
        <w:t xml:space="preserve"> </w:t>
      </w:r>
    </w:p>
    <w:p w14:paraId="146C01E9" w14:textId="402004FE" w:rsidR="00B3037D" w:rsidRPr="00877866" w:rsidRDefault="00B3037D" w:rsidP="00877866">
      <w:pPr>
        <w:autoSpaceDE w:val="0"/>
        <w:autoSpaceDN w:val="0"/>
        <w:adjustRightInd w:val="0"/>
        <w:spacing w:line="240" w:lineRule="auto"/>
        <w:jc w:val="both"/>
        <w:rPr>
          <w:rFonts w:ascii="Arial" w:hAnsi="Arial" w:cs="Arial"/>
        </w:rPr>
      </w:pPr>
      <w:r w:rsidRPr="00877866">
        <w:rPr>
          <w:rFonts w:ascii="Arial" w:hAnsi="Arial" w:cs="Arial"/>
        </w:rPr>
        <w:t>Es la facultad que tiene la persona para dejar sin efecto una reclamación, justificando la decisión que determine la reparación o reposición de las pretensiones presentadas.</w:t>
      </w:r>
    </w:p>
    <w:p w14:paraId="6672885D" w14:textId="6181A16B" w:rsidR="00E366A1" w:rsidRPr="00877866" w:rsidRDefault="00B3037D" w:rsidP="00877866">
      <w:pPr>
        <w:pStyle w:val="Prrafodelista"/>
        <w:numPr>
          <w:ilvl w:val="0"/>
          <w:numId w:val="75"/>
        </w:numPr>
        <w:autoSpaceDE w:val="0"/>
        <w:autoSpaceDN w:val="0"/>
        <w:adjustRightInd w:val="0"/>
        <w:spacing w:line="240" w:lineRule="auto"/>
        <w:jc w:val="both"/>
        <w:rPr>
          <w:rFonts w:ascii="Arial" w:hAnsi="Arial" w:cs="Arial"/>
          <w:b/>
          <w:bCs/>
        </w:rPr>
      </w:pPr>
      <w:r w:rsidRPr="00877866">
        <w:rPr>
          <w:rFonts w:ascii="Arial" w:hAnsi="Arial" w:cs="Arial"/>
          <w:b/>
          <w:bCs/>
        </w:rPr>
        <w:lastRenderedPageBreak/>
        <w:t xml:space="preserve">En caso de </w:t>
      </w:r>
      <w:r w:rsidR="00D76ABF" w:rsidRPr="00877866">
        <w:rPr>
          <w:rFonts w:ascii="Arial" w:hAnsi="Arial" w:cs="Arial"/>
          <w:b/>
          <w:bCs/>
        </w:rPr>
        <w:t>Autos:</w:t>
      </w:r>
      <w:r w:rsidR="0028566B" w:rsidRPr="00877866">
        <w:rPr>
          <w:rFonts w:ascii="Arial" w:hAnsi="Arial" w:cs="Arial"/>
          <w:b/>
          <w:bCs/>
        </w:rPr>
        <w:t xml:space="preserve"> </w:t>
      </w:r>
      <w:r w:rsidR="00E366A1" w:rsidRPr="00877866">
        <w:rPr>
          <w:rFonts w:ascii="Arial" w:hAnsi="Arial" w:cs="Arial"/>
        </w:rPr>
        <w:t xml:space="preserve">Cuando </w:t>
      </w:r>
      <w:r w:rsidR="00D76ABF" w:rsidRPr="00877866">
        <w:rPr>
          <w:rFonts w:ascii="Arial" w:hAnsi="Arial" w:cs="Arial"/>
        </w:rPr>
        <w:t xml:space="preserve">la Subdirección </w:t>
      </w:r>
      <w:r w:rsidR="00772D39" w:rsidRPr="00877866">
        <w:rPr>
          <w:rFonts w:ascii="Arial" w:hAnsi="Arial" w:cs="Arial"/>
        </w:rPr>
        <w:t>Logística</w:t>
      </w:r>
      <w:r w:rsidR="00E366A1" w:rsidRPr="00877866">
        <w:rPr>
          <w:rFonts w:ascii="Arial" w:hAnsi="Arial" w:cs="Arial"/>
        </w:rPr>
        <w:t xml:space="preserve">, según corresponda, conozca que un evento reportado no representó una pérdida para la </w:t>
      </w:r>
      <w:r w:rsidR="00D76ABF" w:rsidRPr="00877866">
        <w:rPr>
          <w:rFonts w:ascii="Arial" w:hAnsi="Arial" w:cs="Arial"/>
        </w:rPr>
        <w:t xml:space="preserve">UAE Cuerpo Oficial de Bomberos previa verificación del automotor y comunicación del </w:t>
      </w:r>
      <w:r w:rsidR="003E1016" w:rsidRPr="00877866">
        <w:rPr>
          <w:rFonts w:ascii="Arial" w:hAnsi="Arial" w:cs="Arial"/>
        </w:rPr>
        <w:t>conocedor del siniestro o responsable del elemento</w:t>
      </w:r>
      <w:r w:rsidR="00E366A1" w:rsidRPr="00877866">
        <w:rPr>
          <w:rFonts w:ascii="Arial" w:hAnsi="Arial" w:cs="Arial"/>
        </w:rPr>
        <w:t>, bien sea porque el bien fue encontrado o por que se logró resarcir la pérdida sin la afectación de las pólizas, debe solicitar por medio escrito a</w:t>
      </w:r>
      <w:r w:rsidR="00D76ABF" w:rsidRPr="00877866">
        <w:rPr>
          <w:rFonts w:ascii="Arial" w:hAnsi="Arial" w:cs="Arial"/>
        </w:rPr>
        <w:t xml:space="preserve"> la Subdirección de Gestión Corporativa </w:t>
      </w:r>
      <w:r w:rsidR="00E366A1" w:rsidRPr="00877866">
        <w:rPr>
          <w:rFonts w:ascii="Arial" w:hAnsi="Arial" w:cs="Arial"/>
        </w:rPr>
        <w:t xml:space="preserve">el desistimiento de la reclamación, informando lo siguiente: </w:t>
      </w:r>
    </w:p>
    <w:p w14:paraId="3D9459FA" w14:textId="77777777" w:rsidR="0028566B" w:rsidRPr="00877866" w:rsidRDefault="0028566B" w:rsidP="00877866">
      <w:pPr>
        <w:pStyle w:val="Prrafodelista"/>
        <w:autoSpaceDE w:val="0"/>
        <w:autoSpaceDN w:val="0"/>
        <w:adjustRightInd w:val="0"/>
        <w:spacing w:line="240" w:lineRule="auto"/>
        <w:jc w:val="both"/>
        <w:rPr>
          <w:rFonts w:ascii="Arial" w:hAnsi="Arial" w:cs="Arial"/>
          <w:b/>
          <w:bCs/>
        </w:rPr>
      </w:pPr>
    </w:p>
    <w:p w14:paraId="0A93703A" w14:textId="77777777" w:rsidR="00D76ABF" w:rsidRPr="00877866" w:rsidRDefault="00E366A1" w:rsidP="00877866">
      <w:pPr>
        <w:pStyle w:val="Prrafodelista"/>
        <w:numPr>
          <w:ilvl w:val="3"/>
          <w:numId w:val="50"/>
        </w:numPr>
        <w:autoSpaceDE w:val="0"/>
        <w:autoSpaceDN w:val="0"/>
        <w:adjustRightInd w:val="0"/>
        <w:spacing w:line="240" w:lineRule="auto"/>
        <w:ind w:left="1178" w:hanging="327"/>
        <w:jc w:val="both"/>
        <w:rPr>
          <w:rFonts w:ascii="Arial" w:hAnsi="Arial" w:cs="Arial"/>
        </w:rPr>
      </w:pPr>
      <w:r w:rsidRPr="00877866">
        <w:rPr>
          <w:rFonts w:ascii="Arial" w:hAnsi="Arial" w:cs="Arial"/>
        </w:rPr>
        <w:t xml:space="preserve">Número de siniestro </w:t>
      </w:r>
    </w:p>
    <w:p w14:paraId="5E539B09" w14:textId="77777777" w:rsidR="00D76ABF" w:rsidRPr="00877866" w:rsidRDefault="00E366A1" w:rsidP="00877866">
      <w:pPr>
        <w:pStyle w:val="Prrafodelista"/>
        <w:numPr>
          <w:ilvl w:val="3"/>
          <w:numId w:val="50"/>
        </w:numPr>
        <w:autoSpaceDE w:val="0"/>
        <w:autoSpaceDN w:val="0"/>
        <w:adjustRightInd w:val="0"/>
        <w:spacing w:line="240" w:lineRule="auto"/>
        <w:ind w:left="1178" w:hanging="327"/>
        <w:jc w:val="both"/>
        <w:rPr>
          <w:rFonts w:ascii="Arial" w:hAnsi="Arial" w:cs="Arial"/>
        </w:rPr>
      </w:pPr>
      <w:r w:rsidRPr="00877866">
        <w:rPr>
          <w:rFonts w:ascii="Arial" w:hAnsi="Arial" w:cs="Arial"/>
        </w:rPr>
        <w:t xml:space="preserve">Fecha de siniestro </w:t>
      </w:r>
    </w:p>
    <w:p w14:paraId="1C81FB94" w14:textId="77777777" w:rsidR="00D76ABF" w:rsidRPr="00877866" w:rsidRDefault="00E366A1" w:rsidP="00877866">
      <w:pPr>
        <w:pStyle w:val="Prrafodelista"/>
        <w:numPr>
          <w:ilvl w:val="3"/>
          <w:numId w:val="50"/>
        </w:numPr>
        <w:autoSpaceDE w:val="0"/>
        <w:autoSpaceDN w:val="0"/>
        <w:adjustRightInd w:val="0"/>
        <w:spacing w:line="240" w:lineRule="auto"/>
        <w:ind w:left="1178" w:hanging="327"/>
        <w:jc w:val="both"/>
        <w:rPr>
          <w:rFonts w:ascii="Arial" w:hAnsi="Arial" w:cs="Arial"/>
        </w:rPr>
      </w:pPr>
      <w:r w:rsidRPr="00877866">
        <w:rPr>
          <w:rFonts w:ascii="Arial" w:hAnsi="Arial" w:cs="Arial"/>
        </w:rPr>
        <w:t xml:space="preserve">Ciudad del siniestro </w:t>
      </w:r>
    </w:p>
    <w:p w14:paraId="41FAB4DD" w14:textId="77777777" w:rsidR="00D76ABF" w:rsidRPr="00877866" w:rsidRDefault="00E366A1" w:rsidP="00877866">
      <w:pPr>
        <w:pStyle w:val="Prrafodelista"/>
        <w:numPr>
          <w:ilvl w:val="3"/>
          <w:numId w:val="50"/>
        </w:numPr>
        <w:autoSpaceDE w:val="0"/>
        <w:autoSpaceDN w:val="0"/>
        <w:adjustRightInd w:val="0"/>
        <w:spacing w:line="240" w:lineRule="auto"/>
        <w:ind w:left="1178" w:hanging="327"/>
        <w:jc w:val="both"/>
        <w:rPr>
          <w:rFonts w:ascii="Arial" w:hAnsi="Arial" w:cs="Arial"/>
        </w:rPr>
      </w:pPr>
      <w:r w:rsidRPr="00877866">
        <w:rPr>
          <w:rFonts w:ascii="Arial" w:hAnsi="Arial" w:cs="Arial"/>
        </w:rPr>
        <w:t xml:space="preserve">Bien siniestrado </w:t>
      </w:r>
    </w:p>
    <w:p w14:paraId="366E2D2D" w14:textId="7D0EF5DA" w:rsidR="00E366A1" w:rsidRPr="00877866" w:rsidRDefault="00E366A1" w:rsidP="00877866">
      <w:pPr>
        <w:pStyle w:val="Prrafodelista"/>
        <w:numPr>
          <w:ilvl w:val="3"/>
          <w:numId w:val="50"/>
        </w:numPr>
        <w:autoSpaceDE w:val="0"/>
        <w:autoSpaceDN w:val="0"/>
        <w:adjustRightInd w:val="0"/>
        <w:spacing w:line="240" w:lineRule="auto"/>
        <w:ind w:left="1178" w:hanging="327"/>
        <w:jc w:val="both"/>
        <w:rPr>
          <w:rFonts w:ascii="Arial" w:hAnsi="Arial" w:cs="Arial"/>
        </w:rPr>
      </w:pPr>
      <w:r w:rsidRPr="00877866">
        <w:rPr>
          <w:rFonts w:ascii="Arial" w:hAnsi="Arial" w:cs="Arial"/>
        </w:rPr>
        <w:t>Motivos por los cuales se desiste de la reclamación</w:t>
      </w:r>
    </w:p>
    <w:p w14:paraId="173F7DD5" w14:textId="77777777" w:rsidR="0028566B" w:rsidRPr="00877866" w:rsidRDefault="0028566B" w:rsidP="00877866">
      <w:pPr>
        <w:pStyle w:val="Prrafodelista"/>
        <w:autoSpaceDE w:val="0"/>
        <w:autoSpaceDN w:val="0"/>
        <w:adjustRightInd w:val="0"/>
        <w:spacing w:line="240" w:lineRule="auto"/>
        <w:ind w:left="1178"/>
        <w:jc w:val="both"/>
        <w:rPr>
          <w:rFonts w:ascii="Arial" w:hAnsi="Arial" w:cs="Arial"/>
        </w:rPr>
      </w:pPr>
    </w:p>
    <w:p w14:paraId="53BA2A1F" w14:textId="2479C561" w:rsidR="0028566B" w:rsidRPr="00877866" w:rsidRDefault="0028566B" w:rsidP="00877866">
      <w:pPr>
        <w:pStyle w:val="Prrafodelista"/>
        <w:numPr>
          <w:ilvl w:val="0"/>
          <w:numId w:val="75"/>
        </w:numPr>
        <w:autoSpaceDE w:val="0"/>
        <w:autoSpaceDN w:val="0"/>
        <w:adjustRightInd w:val="0"/>
        <w:spacing w:line="240" w:lineRule="auto"/>
        <w:jc w:val="both"/>
        <w:rPr>
          <w:rFonts w:ascii="Arial" w:hAnsi="Arial" w:cs="Arial"/>
          <w:b/>
          <w:bCs/>
        </w:rPr>
      </w:pPr>
      <w:r w:rsidRPr="00877866">
        <w:rPr>
          <w:rFonts w:ascii="Arial" w:hAnsi="Arial" w:cs="Arial"/>
          <w:b/>
          <w:bCs/>
        </w:rPr>
        <w:t xml:space="preserve">En caso de Todo Riesgo Daño Material: </w:t>
      </w:r>
      <w:r w:rsidRPr="00877866">
        <w:rPr>
          <w:rFonts w:ascii="Arial" w:hAnsi="Arial" w:cs="Arial"/>
        </w:rPr>
        <w:t xml:space="preserve">Cuando la Subdirección </w:t>
      </w:r>
      <w:r w:rsidR="00772D39" w:rsidRPr="00877866">
        <w:rPr>
          <w:rFonts w:ascii="Arial" w:hAnsi="Arial" w:cs="Arial"/>
        </w:rPr>
        <w:t>Logística</w:t>
      </w:r>
      <w:r w:rsidRPr="00877866">
        <w:rPr>
          <w:rFonts w:ascii="Arial" w:hAnsi="Arial" w:cs="Arial"/>
        </w:rPr>
        <w:t xml:space="preserve">, según corresponda, conozca que un evento reportado no representó una pérdida para la UAE Cuerpo Oficial de Bomberos previa verificación del inventario y comunicación del conocedor del siniestro o responsable del elemento, bien sea porque el </w:t>
      </w:r>
      <w:r w:rsidR="00921608" w:rsidRPr="00877866">
        <w:rPr>
          <w:rFonts w:ascii="Arial" w:hAnsi="Arial" w:cs="Arial"/>
        </w:rPr>
        <w:t xml:space="preserve">elemento </w:t>
      </w:r>
      <w:r w:rsidRPr="00877866">
        <w:rPr>
          <w:rFonts w:ascii="Arial" w:hAnsi="Arial" w:cs="Arial"/>
        </w:rPr>
        <w:t xml:space="preserve">fue encontrado o por que se logró resarcir la pérdida sin la afectación de las pólizas, debe solicitar por medio escrito a la Subdirección de Gestión Corporativa el desistimiento de la reclamación, informando lo siguiente: </w:t>
      </w:r>
    </w:p>
    <w:p w14:paraId="15E4D2CC" w14:textId="77777777" w:rsidR="0028566B" w:rsidRPr="00877866" w:rsidRDefault="0028566B" w:rsidP="00877866">
      <w:pPr>
        <w:pStyle w:val="Prrafodelista"/>
        <w:autoSpaceDE w:val="0"/>
        <w:autoSpaceDN w:val="0"/>
        <w:adjustRightInd w:val="0"/>
        <w:spacing w:line="240" w:lineRule="auto"/>
        <w:jc w:val="both"/>
        <w:rPr>
          <w:rFonts w:ascii="Arial" w:hAnsi="Arial" w:cs="Arial"/>
          <w:b/>
          <w:bCs/>
        </w:rPr>
      </w:pPr>
    </w:p>
    <w:p w14:paraId="27EED5DC" w14:textId="77777777" w:rsidR="0028566B" w:rsidRPr="00877866" w:rsidRDefault="0028566B" w:rsidP="00877866">
      <w:pPr>
        <w:pStyle w:val="Prrafodelista"/>
        <w:numPr>
          <w:ilvl w:val="0"/>
          <w:numId w:val="76"/>
        </w:numPr>
        <w:autoSpaceDE w:val="0"/>
        <w:autoSpaceDN w:val="0"/>
        <w:adjustRightInd w:val="0"/>
        <w:spacing w:line="240" w:lineRule="auto"/>
        <w:jc w:val="both"/>
        <w:rPr>
          <w:rFonts w:ascii="Arial" w:hAnsi="Arial" w:cs="Arial"/>
        </w:rPr>
      </w:pPr>
      <w:r w:rsidRPr="00877866">
        <w:rPr>
          <w:rFonts w:ascii="Arial" w:hAnsi="Arial" w:cs="Arial"/>
        </w:rPr>
        <w:t xml:space="preserve">Número de siniestro </w:t>
      </w:r>
    </w:p>
    <w:p w14:paraId="108F104C" w14:textId="77777777" w:rsidR="0028566B" w:rsidRPr="00877866" w:rsidRDefault="0028566B" w:rsidP="00877866">
      <w:pPr>
        <w:pStyle w:val="Prrafodelista"/>
        <w:numPr>
          <w:ilvl w:val="0"/>
          <w:numId w:val="76"/>
        </w:numPr>
        <w:autoSpaceDE w:val="0"/>
        <w:autoSpaceDN w:val="0"/>
        <w:adjustRightInd w:val="0"/>
        <w:spacing w:line="240" w:lineRule="auto"/>
        <w:jc w:val="both"/>
        <w:rPr>
          <w:rFonts w:ascii="Arial" w:hAnsi="Arial" w:cs="Arial"/>
        </w:rPr>
      </w:pPr>
      <w:r w:rsidRPr="00877866">
        <w:rPr>
          <w:rFonts w:ascii="Arial" w:hAnsi="Arial" w:cs="Arial"/>
        </w:rPr>
        <w:t xml:space="preserve">Fecha de siniestro </w:t>
      </w:r>
    </w:p>
    <w:p w14:paraId="5B70F000" w14:textId="77777777" w:rsidR="0028566B" w:rsidRPr="00877866" w:rsidRDefault="0028566B" w:rsidP="00877866">
      <w:pPr>
        <w:pStyle w:val="Prrafodelista"/>
        <w:numPr>
          <w:ilvl w:val="0"/>
          <w:numId w:val="76"/>
        </w:numPr>
        <w:autoSpaceDE w:val="0"/>
        <w:autoSpaceDN w:val="0"/>
        <w:adjustRightInd w:val="0"/>
        <w:spacing w:line="240" w:lineRule="auto"/>
        <w:jc w:val="both"/>
        <w:rPr>
          <w:rFonts w:ascii="Arial" w:hAnsi="Arial" w:cs="Arial"/>
        </w:rPr>
      </w:pPr>
      <w:r w:rsidRPr="00877866">
        <w:rPr>
          <w:rFonts w:ascii="Arial" w:hAnsi="Arial" w:cs="Arial"/>
        </w:rPr>
        <w:t xml:space="preserve">Ciudad del siniestro </w:t>
      </w:r>
    </w:p>
    <w:p w14:paraId="16B41947" w14:textId="77777777" w:rsidR="0028566B" w:rsidRPr="00877866" w:rsidRDefault="0028566B" w:rsidP="00877866">
      <w:pPr>
        <w:pStyle w:val="Prrafodelista"/>
        <w:numPr>
          <w:ilvl w:val="0"/>
          <w:numId w:val="76"/>
        </w:numPr>
        <w:autoSpaceDE w:val="0"/>
        <w:autoSpaceDN w:val="0"/>
        <w:adjustRightInd w:val="0"/>
        <w:spacing w:line="240" w:lineRule="auto"/>
        <w:jc w:val="both"/>
        <w:rPr>
          <w:rFonts w:ascii="Arial" w:hAnsi="Arial" w:cs="Arial"/>
        </w:rPr>
      </w:pPr>
      <w:r w:rsidRPr="00877866">
        <w:rPr>
          <w:rFonts w:ascii="Arial" w:hAnsi="Arial" w:cs="Arial"/>
        </w:rPr>
        <w:t xml:space="preserve">Bien siniestrado </w:t>
      </w:r>
    </w:p>
    <w:p w14:paraId="5573098D" w14:textId="68E658B4" w:rsidR="00D76ABF" w:rsidRPr="00877866" w:rsidRDefault="0028566B" w:rsidP="00877866">
      <w:pPr>
        <w:pStyle w:val="Prrafodelista"/>
        <w:numPr>
          <w:ilvl w:val="0"/>
          <w:numId w:val="76"/>
        </w:numPr>
        <w:autoSpaceDE w:val="0"/>
        <w:autoSpaceDN w:val="0"/>
        <w:adjustRightInd w:val="0"/>
        <w:spacing w:line="240" w:lineRule="auto"/>
        <w:jc w:val="both"/>
        <w:rPr>
          <w:rFonts w:ascii="Arial" w:hAnsi="Arial" w:cs="Arial"/>
        </w:rPr>
      </w:pPr>
      <w:r w:rsidRPr="00877866">
        <w:rPr>
          <w:rFonts w:ascii="Arial" w:hAnsi="Arial" w:cs="Arial"/>
        </w:rPr>
        <w:t>Motivos por los cuales se desiste de la reclamación</w:t>
      </w:r>
    </w:p>
    <w:p w14:paraId="4DE227AF" w14:textId="14E82C36" w:rsidR="00F713E3" w:rsidRPr="00877866" w:rsidRDefault="00D76ABF" w:rsidP="00877866">
      <w:pPr>
        <w:pStyle w:val="Ttulo1"/>
        <w:numPr>
          <w:ilvl w:val="1"/>
          <w:numId w:val="5"/>
        </w:numPr>
        <w:spacing w:line="240" w:lineRule="auto"/>
        <w:jc w:val="both"/>
        <w:rPr>
          <w:rFonts w:cs="Arial"/>
          <w:iCs/>
          <w:sz w:val="22"/>
          <w:szCs w:val="22"/>
        </w:rPr>
      </w:pPr>
      <w:bookmarkStart w:id="189" w:name="_Toc144131065"/>
      <w:r w:rsidRPr="00877866">
        <w:rPr>
          <w:rFonts w:cs="Arial"/>
          <w:iCs/>
          <w:sz w:val="22"/>
          <w:szCs w:val="22"/>
        </w:rPr>
        <w:t>Objeción</w:t>
      </w:r>
      <w:bookmarkEnd w:id="189"/>
      <w:r w:rsidRPr="00877866">
        <w:rPr>
          <w:rFonts w:cs="Arial"/>
          <w:iCs/>
          <w:sz w:val="22"/>
          <w:szCs w:val="22"/>
        </w:rPr>
        <w:t xml:space="preserve"> </w:t>
      </w:r>
    </w:p>
    <w:p w14:paraId="3C0C4D14" w14:textId="77777777" w:rsidR="00D76ABF" w:rsidRPr="00877866" w:rsidRDefault="00D76ABF" w:rsidP="00877866">
      <w:pPr>
        <w:autoSpaceDE w:val="0"/>
        <w:autoSpaceDN w:val="0"/>
        <w:adjustRightInd w:val="0"/>
        <w:spacing w:line="240" w:lineRule="auto"/>
        <w:jc w:val="both"/>
        <w:rPr>
          <w:rFonts w:ascii="Arial" w:hAnsi="Arial" w:cs="Arial"/>
        </w:rPr>
      </w:pPr>
      <w:r w:rsidRPr="00877866">
        <w:rPr>
          <w:rFonts w:ascii="Arial" w:hAnsi="Arial" w:cs="Arial"/>
        </w:rPr>
        <w:t xml:space="preserve">La objeción es la manifestación por parte de la aseguradora frente a una reclamación que no está obligada a indemnizar por hechos o circunstancias que la excluyen de su responsabilidad. Estas objeciones se encuentran argumentadas en las exclusiones de cada póliza y en el Título V del Código de Comercio, las cuales deben ser serias y fundadas. </w:t>
      </w:r>
    </w:p>
    <w:p w14:paraId="05DDF778" w14:textId="77777777" w:rsidR="003626A7" w:rsidRPr="00877866" w:rsidRDefault="00D76ABF" w:rsidP="00877866">
      <w:pPr>
        <w:autoSpaceDE w:val="0"/>
        <w:autoSpaceDN w:val="0"/>
        <w:adjustRightInd w:val="0"/>
        <w:spacing w:line="240" w:lineRule="auto"/>
        <w:jc w:val="both"/>
        <w:rPr>
          <w:rFonts w:ascii="Arial" w:hAnsi="Arial" w:cs="Arial"/>
        </w:rPr>
      </w:pPr>
      <w:r w:rsidRPr="00877866">
        <w:rPr>
          <w:rFonts w:ascii="Arial" w:hAnsi="Arial" w:cs="Arial"/>
        </w:rPr>
        <w:t>La dependencia del nivel central o Subdirección Regional de Apoyo, según corresponda, debe revisar los motivos de la objeción y, en caso de considerarlo pertinente, suministrar la información técnica y jurídica, al Departamento de Bienes, Almacén e Inventarios, que soporte la solicitud de reconsideración de la objeción, a fin de lograr obtener la indemnización.</w:t>
      </w:r>
    </w:p>
    <w:p w14:paraId="7DAD801B" w14:textId="7F8F541C" w:rsidR="003E744E" w:rsidRPr="00877866" w:rsidRDefault="00BD507E" w:rsidP="00877866">
      <w:pPr>
        <w:pStyle w:val="Ttulo1"/>
        <w:numPr>
          <w:ilvl w:val="0"/>
          <w:numId w:val="5"/>
        </w:numPr>
        <w:spacing w:line="240" w:lineRule="auto"/>
        <w:jc w:val="both"/>
        <w:rPr>
          <w:rFonts w:cs="Arial"/>
          <w:sz w:val="22"/>
          <w:szCs w:val="22"/>
        </w:rPr>
      </w:pPr>
      <w:bookmarkStart w:id="190" w:name="_Toc144131066"/>
      <w:r w:rsidRPr="00877866">
        <w:rPr>
          <w:rFonts w:cs="Arial"/>
          <w:sz w:val="22"/>
          <w:szCs w:val="22"/>
        </w:rPr>
        <w:t>REPORTE A CONTROL DISCIPLINARIO Y RESPONSABILIDAD EN PROCESO</w:t>
      </w:r>
      <w:bookmarkEnd w:id="190"/>
    </w:p>
    <w:p w14:paraId="10DAC48D" w14:textId="77777777" w:rsidR="00B01943" w:rsidRPr="00877866" w:rsidRDefault="00B01943" w:rsidP="00877866">
      <w:pPr>
        <w:pStyle w:val="Prrafodelista"/>
        <w:spacing w:line="240" w:lineRule="auto"/>
        <w:rPr>
          <w:rFonts w:ascii="Arial" w:eastAsiaTheme="majorEastAsia" w:hAnsi="Arial" w:cs="Arial"/>
          <w:b/>
        </w:rPr>
      </w:pPr>
    </w:p>
    <w:p w14:paraId="5BA435AF" w14:textId="14638A8D" w:rsidR="00F713E3" w:rsidRPr="00877866" w:rsidRDefault="00BD507E" w:rsidP="00877866">
      <w:pPr>
        <w:pStyle w:val="Prrafodelista"/>
        <w:numPr>
          <w:ilvl w:val="0"/>
          <w:numId w:val="75"/>
        </w:numPr>
        <w:autoSpaceDE w:val="0"/>
        <w:autoSpaceDN w:val="0"/>
        <w:adjustRightInd w:val="0"/>
        <w:spacing w:line="240" w:lineRule="auto"/>
        <w:jc w:val="both"/>
        <w:rPr>
          <w:rFonts w:ascii="Arial" w:hAnsi="Arial" w:cs="Arial"/>
        </w:rPr>
      </w:pPr>
      <w:r w:rsidRPr="00877866">
        <w:rPr>
          <w:rFonts w:ascii="Arial" w:hAnsi="Arial" w:cs="Arial"/>
        </w:rPr>
        <w:t>Los superiores inmediatos de los servidores responsables de los bienes o intereses asegurados deberán evaluar si el daño o pérdida se pudo haber dado con ocasión de una posible conducta disciplinable, y en caso tal dar traslado por competencia a la Jefatura de Control Disciplinario en virtud del Código Disciplinario Único</w:t>
      </w:r>
    </w:p>
    <w:p w14:paraId="721275C4" w14:textId="16CB3785" w:rsidR="00BD507E" w:rsidRPr="00877866" w:rsidRDefault="00BD507E" w:rsidP="00877866">
      <w:pPr>
        <w:pStyle w:val="Prrafodelista"/>
        <w:numPr>
          <w:ilvl w:val="0"/>
          <w:numId w:val="75"/>
        </w:numPr>
        <w:autoSpaceDE w:val="0"/>
        <w:autoSpaceDN w:val="0"/>
        <w:adjustRightInd w:val="0"/>
        <w:spacing w:line="240" w:lineRule="auto"/>
        <w:jc w:val="both"/>
        <w:rPr>
          <w:rFonts w:ascii="Arial" w:hAnsi="Arial" w:cs="Arial"/>
        </w:rPr>
      </w:pPr>
      <w:r w:rsidRPr="00877866">
        <w:rPr>
          <w:rFonts w:ascii="Arial" w:hAnsi="Arial" w:cs="Arial"/>
        </w:rPr>
        <w:lastRenderedPageBreak/>
        <w:t>El cumplimiento de las obligaciones de los servidores responsables de los bienes, relacionados con los deberes de buen uso, conservación y salvaguarda dispuestos en el Código Disciplinario Único es obligatorio, so pena de incurrir en faltas sancionadas disciplinariamente cuando no exista justa causa. Quien tenga conocimiento del incumplimiento deberá dar traslado por competencia a la Jefatura de Control Disciplinario en virtud del Código Disciplinario Único.</w:t>
      </w:r>
    </w:p>
    <w:p w14:paraId="0126418D" w14:textId="2A6F740A" w:rsidR="00F713E3" w:rsidRPr="00877866" w:rsidRDefault="00BD507E" w:rsidP="00877866">
      <w:pPr>
        <w:pStyle w:val="Prrafodelista"/>
        <w:numPr>
          <w:ilvl w:val="0"/>
          <w:numId w:val="75"/>
        </w:numPr>
        <w:autoSpaceDE w:val="0"/>
        <w:autoSpaceDN w:val="0"/>
        <w:adjustRightInd w:val="0"/>
        <w:spacing w:line="240" w:lineRule="auto"/>
        <w:jc w:val="both"/>
        <w:rPr>
          <w:rFonts w:ascii="Arial" w:hAnsi="Arial" w:cs="Arial"/>
        </w:rPr>
      </w:pPr>
      <w:r w:rsidRPr="00877866">
        <w:rPr>
          <w:rFonts w:ascii="Arial" w:hAnsi="Arial" w:cs="Arial"/>
        </w:rPr>
        <w:t xml:space="preserve">En cumplimiento a la Circular Conjunta de 2003 de la Contraloría General de la República y la Procuraduría General de la Nación, y el procedimiento de reclamaciones, la Subdirección de Gestión Corporativa, según corresponda, debe reportar de forma mensual los siniestros que son formalizados ante la compañía de seguros a la Jefatura de Control Disciplinario con los respectivos soportes. </w:t>
      </w:r>
    </w:p>
    <w:p w14:paraId="02A4232D" w14:textId="50E3F90E" w:rsidR="00711030" w:rsidRPr="00877866" w:rsidRDefault="00711030" w:rsidP="00877866">
      <w:pPr>
        <w:pStyle w:val="Ttulo1"/>
        <w:numPr>
          <w:ilvl w:val="0"/>
          <w:numId w:val="5"/>
        </w:numPr>
        <w:spacing w:line="240" w:lineRule="auto"/>
        <w:jc w:val="both"/>
        <w:rPr>
          <w:rFonts w:cs="Arial"/>
          <w:sz w:val="22"/>
          <w:szCs w:val="22"/>
        </w:rPr>
      </w:pPr>
      <w:bookmarkStart w:id="191" w:name="_Toc144131067"/>
      <w:r w:rsidRPr="00877866">
        <w:rPr>
          <w:rFonts w:cs="Arial"/>
          <w:sz w:val="22"/>
          <w:szCs w:val="22"/>
        </w:rPr>
        <w:t>REPORTE A CONTABILIDAD</w:t>
      </w:r>
      <w:bookmarkEnd w:id="191"/>
      <w:r w:rsidRPr="00877866">
        <w:rPr>
          <w:rFonts w:cs="Arial"/>
          <w:sz w:val="22"/>
          <w:szCs w:val="22"/>
        </w:rPr>
        <w:t xml:space="preserve"> </w:t>
      </w:r>
    </w:p>
    <w:p w14:paraId="2B96EDAF" w14:textId="5C4CDE15" w:rsidR="00D67314" w:rsidRPr="00877866" w:rsidRDefault="00B01943" w:rsidP="00877866">
      <w:pPr>
        <w:autoSpaceDE w:val="0"/>
        <w:autoSpaceDN w:val="0"/>
        <w:adjustRightInd w:val="0"/>
        <w:spacing w:line="240" w:lineRule="auto"/>
        <w:jc w:val="both"/>
        <w:rPr>
          <w:rFonts w:ascii="Arial" w:hAnsi="Arial" w:cs="Arial"/>
        </w:rPr>
      </w:pPr>
      <w:r w:rsidRPr="00877866">
        <w:rPr>
          <w:rFonts w:ascii="Arial" w:hAnsi="Arial" w:cs="Arial"/>
        </w:rPr>
        <w:t xml:space="preserve">La Subdirección de Gestión Corporativa área Seguros enviará al Contador el reporte mensual de liquidaciones de indemnización con la relación de las </w:t>
      </w:r>
      <w:r w:rsidR="00637396" w:rsidRPr="00877866">
        <w:rPr>
          <w:rFonts w:ascii="Arial" w:hAnsi="Arial" w:cs="Arial"/>
        </w:rPr>
        <w:t>reclamaciones aprobada</w:t>
      </w:r>
      <w:r w:rsidRPr="00877866">
        <w:rPr>
          <w:rFonts w:ascii="Arial" w:hAnsi="Arial" w:cs="Arial"/>
        </w:rPr>
        <w:t xml:space="preserve"> para que realice la respectiva causación de la cuenta por cobrar a la aseguradora. Este proceso se realiza para ejercer un control contable. </w:t>
      </w:r>
    </w:p>
    <w:p w14:paraId="690CA37C" w14:textId="44E4B203" w:rsidR="00991744" w:rsidRPr="008B79FE" w:rsidRDefault="00991744" w:rsidP="00D01CE1">
      <w:pPr>
        <w:pStyle w:val="Ttulo1"/>
        <w:numPr>
          <w:ilvl w:val="0"/>
          <w:numId w:val="5"/>
        </w:numPr>
        <w:spacing w:line="276" w:lineRule="auto"/>
        <w:jc w:val="both"/>
        <w:rPr>
          <w:rFonts w:cs="Arial"/>
          <w:sz w:val="22"/>
          <w:szCs w:val="36"/>
        </w:rPr>
      </w:pPr>
      <w:bookmarkStart w:id="192" w:name="_Toc144131068"/>
      <w:r w:rsidRPr="008B79FE">
        <w:rPr>
          <w:rFonts w:cs="Arial"/>
          <w:sz w:val="22"/>
          <w:szCs w:val="36"/>
        </w:rPr>
        <w:t>DOCUMENTOS RELACIONADOS PARA LA EJECUCIÓN DEL PROCEDIMIENTO</w:t>
      </w:r>
      <w:bookmarkEnd w:id="155"/>
      <w:bookmarkEnd w:id="192"/>
    </w:p>
    <w:tbl>
      <w:tblPr>
        <w:tblStyle w:val="Tablaconcuadrcula"/>
        <w:tblW w:w="0" w:type="auto"/>
        <w:jc w:val="center"/>
        <w:tblLook w:val="04A0" w:firstRow="1" w:lastRow="0" w:firstColumn="1" w:lastColumn="0" w:noHBand="0" w:noVBand="1"/>
      </w:tblPr>
      <w:tblGrid>
        <w:gridCol w:w="2400"/>
        <w:gridCol w:w="7779"/>
      </w:tblGrid>
      <w:tr w:rsidR="008B79FE" w:rsidRPr="00CA6DB4" w14:paraId="145215FF" w14:textId="77777777" w:rsidTr="00B01943">
        <w:trPr>
          <w:trHeight w:val="214"/>
          <w:jc w:val="center"/>
        </w:trPr>
        <w:tc>
          <w:tcPr>
            <w:tcW w:w="2400" w:type="dxa"/>
          </w:tcPr>
          <w:p w14:paraId="10E530F4" w14:textId="77777777" w:rsidR="00991744" w:rsidRPr="00CA6DB4" w:rsidRDefault="00991744" w:rsidP="00A60B33">
            <w:pPr>
              <w:spacing w:line="276" w:lineRule="auto"/>
              <w:rPr>
                <w:rFonts w:ascii="Arial" w:hAnsi="Arial" w:cs="Arial"/>
                <w:b/>
                <w:bCs/>
                <w:sz w:val="18"/>
                <w:szCs w:val="18"/>
              </w:rPr>
            </w:pPr>
            <w:r w:rsidRPr="00CA6DB4">
              <w:rPr>
                <w:rFonts w:ascii="Arial" w:hAnsi="Arial" w:cs="Arial"/>
                <w:b/>
                <w:bCs/>
                <w:sz w:val="18"/>
                <w:szCs w:val="18"/>
              </w:rPr>
              <w:t>CÓDIGO</w:t>
            </w:r>
          </w:p>
        </w:tc>
        <w:tc>
          <w:tcPr>
            <w:tcW w:w="7779" w:type="dxa"/>
          </w:tcPr>
          <w:p w14:paraId="4393B34B" w14:textId="77777777" w:rsidR="00991744" w:rsidRPr="00CA6DB4" w:rsidRDefault="00991744" w:rsidP="00A60B33">
            <w:pPr>
              <w:spacing w:line="276" w:lineRule="auto"/>
              <w:rPr>
                <w:rFonts w:ascii="Arial" w:hAnsi="Arial" w:cs="Arial"/>
                <w:b/>
                <w:bCs/>
                <w:sz w:val="18"/>
                <w:szCs w:val="18"/>
              </w:rPr>
            </w:pPr>
            <w:r w:rsidRPr="00CA6DB4">
              <w:rPr>
                <w:rFonts w:ascii="Arial" w:hAnsi="Arial" w:cs="Arial"/>
                <w:b/>
                <w:bCs/>
                <w:sz w:val="18"/>
                <w:szCs w:val="18"/>
              </w:rPr>
              <w:t>DOCUMENTO</w:t>
            </w:r>
          </w:p>
        </w:tc>
      </w:tr>
      <w:tr w:rsidR="00D33E84" w:rsidRPr="00CA6DB4" w14:paraId="475B40B3" w14:textId="77777777" w:rsidTr="00B01943">
        <w:trPr>
          <w:trHeight w:val="214"/>
          <w:jc w:val="center"/>
        </w:trPr>
        <w:tc>
          <w:tcPr>
            <w:tcW w:w="2400" w:type="dxa"/>
          </w:tcPr>
          <w:p w14:paraId="4BC23C0D" w14:textId="33D25B37" w:rsidR="00D33E84" w:rsidRPr="00CA6DB4" w:rsidRDefault="00D33E84" w:rsidP="00A60B33">
            <w:pPr>
              <w:spacing w:line="276" w:lineRule="auto"/>
              <w:rPr>
                <w:rFonts w:ascii="Arial" w:hAnsi="Arial" w:cs="Arial"/>
                <w:b/>
                <w:bCs/>
                <w:sz w:val="18"/>
                <w:szCs w:val="18"/>
              </w:rPr>
            </w:pPr>
            <w:r>
              <w:rPr>
                <w:color w:val="000000"/>
                <w:sz w:val="27"/>
                <w:szCs w:val="27"/>
              </w:rPr>
              <w:t>GR-PR12</w:t>
            </w:r>
          </w:p>
        </w:tc>
        <w:tc>
          <w:tcPr>
            <w:tcW w:w="7779" w:type="dxa"/>
          </w:tcPr>
          <w:p w14:paraId="758696FC" w14:textId="42994DF2" w:rsidR="00D33E84" w:rsidRPr="00CA6DB4" w:rsidRDefault="00D33E84" w:rsidP="00A60B33">
            <w:pPr>
              <w:spacing w:line="276" w:lineRule="auto"/>
              <w:rPr>
                <w:rFonts w:ascii="Arial" w:hAnsi="Arial" w:cs="Arial"/>
                <w:b/>
                <w:bCs/>
                <w:sz w:val="18"/>
                <w:szCs w:val="18"/>
              </w:rPr>
            </w:pPr>
            <w:r>
              <w:rPr>
                <w:color w:val="000000"/>
                <w:sz w:val="27"/>
                <w:szCs w:val="27"/>
              </w:rPr>
              <w:t>Reclamaciones al programa de seguros</w:t>
            </w:r>
          </w:p>
        </w:tc>
      </w:tr>
      <w:tr w:rsidR="00D33E84" w:rsidRPr="00CA6DB4" w14:paraId="53392C21" w14:textId="77777777" w:rsidTr="00D53E3A">
        <w:trPr>
          <w:trHeight w:val="266"/>
          <w:jc w:val="center"/>
        </w:trPr>
        <w:tc>
          <w:tcPr>
            <w:tcW w:w="2400" w:type="dxa"/>
          </w:tcPr>
          <w:p w14:paraId="2C2291A2" w14:textId="5433DBC7" w:rsidR="00D33E84" w:rsidRPr="00D33E84" w:rsidRDefault="00D33E84" w:rsidP="00D33E84">
            <w:pPr>
              <w:spacing w:line="276" w:lineRule="auto"/>
              <w:rPr>
                <w:rFonts w:ascii="Arial" w:hAnsi="Arial" w:cs="Arial"/>
              </w:rPr>
            </w:pPr>
            <w:r w:rsidRPr="00D33E84">
              <w:rPr>
                <w:rFonts w:ascii="Arial" w:hAnsi="Arial" w:cs="Arial"/>
              </w:rPr>
              <w:t>GR-PR12-FT02_V</w:t>
            </w:r>
            <w:r>
              <w:rPr>
                <w:rFonts w:ascii="Arial" w:hAnsi="Arial" w:cs="Arial"/>
              </w:rPr>
              <w:t>2</w:t>
            </w:r>
          </w:p>
        </w:tc>
        <w:tc>
          <w:tcPr>
            <w:tcW w:w="7779" w:type="dxa"/>
          </w:tcPr>
          <w:p w14:paraId="4539BDF5" w14:textId="12CDF64F" w:rsidR="00D33E84" w:rsidRPr="00D33E84" w:rsidRDefault="00D33E84" w:rsidP="00D33E84">
            <w:pPr>
              <w:spacing w:line="276" w:lineRule="auto"/>
              <w:rPr>
                <w:rFonts w:ascii="Arial" w:hAnsi="Arial" w:cs="Arial"/>
              </w:rPr>
            </w:pPr>
            <w:r w:rsidRPr="00D33E84">
              <w:rPr>
                <w:rFonts w:ascii="Arial" w:hAnsi="Arial" w:cs="Arial"/>
              </w:rPr>
              <w:t>Informe de Siniestro – Declaración del Reclamante</w:t>
            </w:r>
          </w:p>
        </w:tc>
      </w:tr>
      <w:tr w:rsidR="00D33E84" w:rsidRPr="00CA6DB4" w14:paraId="24A83739" w14:textId="77777777" w:rsidTr="00B01943">
        <w:trPr>
          <w:trHeight w:val="254"/>
          <w:jc w:val="center"/>
        </w:trPr>
        <w:tc>
          <w:tcPr>
            <w:tcW w:w="2400" w:type="dxa"/>
          </w:tcPr>
          <w:p w14:paraId="58918347" w14:textId="39B20BBA" w:rsidR="00D33E84" w:rsidRPr="00D33E84" w:rsidRDefault="00D33E84" w:rsidP="00D33E84">
            <w:pPr>
              <w:spacing w:line="276" w:lineRule="auto"/>
              <w:rPr>
                <w:rFonts w:ascii="Arial" w:hAnsi="Arial" w:cs="Arial"/>
              </w:rPr>
            </w:pPr>
            <w:r w:rsidRPr="00D33E84">
              <w:rPr>
                <w:rFonts w:ascii="Arial" w:hAnsi="Arial" w:cs="Arial"/>
              </w:rPr>
              <w:t xml:space="preserve">GR-PR12-FT01_V2 </w:t>
            </w:r>
          </w:p>
        </w:tc>
        <w:tc>
          <w:tcPr>
            <w:tcW w:w="7779" w:type="dxa"/>
          </w:tcPr>
          <w:p w14:paraId="616617B4" w14:textId="026F0208" w:rsidR="00D33E84" w:rsidRPr="00D33E84" w:rsidRDefault="00D33E84" w:rsidP="00D33E84">
            <w:pPr>
              <w:spacing w:line="276" w:lineRule="auto"/>
              <w:rPr>
                <w:rFonts w:ascii="Arial" w:hAnsi="Arial" w:cs="Arial"/>
              </w:rPr>
            </w:pPr>
            <w:r w:rsidRPr="00D33E84">
              <w:rPr>
                <w:rFonts w:ascii="Arial" w:hAnsi="Arial" w:cs="Arial"/>
              </w:rPr>
              <w:t>Matriz de siniestralidad</w:t>
            </w:r>
          </w:p>
        </w:tc>
      </w:tr>
      <w:tr w:rsidR="00D33E84" w:rsidRPr="00CA6DB4" w14:paraId="7377210B" w14:textId="77777777" w:rsidTr="00D53E3A">
        <w:trPr>
          <w:trHeight w:val="120"/>
          <w:jc w:val="center"/>
        </w:trPr>
        <w:tc>
          <w:tcPr>
            <w:tcW w:w="2400" w:type="dxa"/>
          </w:tcPr>
          <w:p w14:paraId="3059E7C5" w14:textId="7E78C24C" w:rsidR="00D33E84" w:rsidRPr="00D33E84" w:rsidRDefault="00D33E84" w:rsidP="00D33E84">
            <w:pPr>
              <w:spacing w:line="276" w:lineRule="auto"/>
              <w:rPr>
                <w:rFonts w:ascii="Arial" w:hAnsi="Arial" w:cs="Arial"/>
              </w:rPr>
            </w:pPr>
            <w:r w:rsidRPr="00D33E84">
              <w:rPr>
                <w:rFonts w:ascii="Arial" w:hAnsi="Arial" w:cs="Arial"/>
              </w:rPr>
              <w:t xml:space="preserve">GR-PR12-FT05_V2 </w:t>
            </w:r>
          </w:p>
        </w:tc>
        <w:tc>
          <w:tcPr>
            <w:tcW w:w="7779" w:type="dxa"/>
          </w:tcPr>
          <w:p w14:paraId="041D4F48" w14:textId="77AD8B66" w:rsidR="00D33E84" w:rsidRPr="00D33E84" w:rsidRDefault="00D33E84" w:rsidP="00D33E84">
            <w:pPr>
              <w:spacing w:line="276" w:lineRule="auto"/>
              <w:rPr>
                <w:rFonts w:ascii="Arial" w:hAnsi="Arial" w:cs="Arial"/>
              </w:rPr>
            </w:pPr>
            <w:r w:rsidRPr="00D33E84">
              <w:rPr>
                <w:rFonts w:ascii="Arial" w:hAnsi="Arial" w:cs="Arial"/>
              </w:rPr>
              <w:t>Formulario de Designación de Beneficiarios</w:t>
            </w:r>
          </w:p>
        </w:tc>
      </w:tr>
    </w:tbl>
    <w:p w14:paraId="41483848" w14:textId="60C266F7" w:rsidR="00B01943" w:rsidRPr="008B79FE" w:rsidRDefault="00B01943" w:rsidP="00A60B33">
      <w:pPr>
        <w:spacing w:line="276" w:lineRule="auto"/>
        <w:rPr>
          <w:rFonts w:ascii="Arial" w:eastAsiaTheme="majorEastAsia" w:hAnsi="Arial" w:cs="Arial"/>
          <w:b/>
          <w:szCs w:val="36"/>
        </w:rPr>
      </w:pPr>
      <w:bookmarkStart w:id="193" w:name="_Toc90256439"/>
    </w:p>
    <w:p w14:paraId="26D816BD" w14:textId="2427BFA3" w:rsidR="00991744" w:rsidRPr="008B79FE" w:rsidRDefault="007D161D" w:rsidP="00A60B33">
      <w:pPr>
        <w:spacing w:line="276" w:lineRule="auto"/>
        <w:rPr>
          <w:rFonts w:ascii="Arial" w:eastAsiaTheme="majorEastAsia" w:hAnsi="Arial" w:cs="Arial"/>
          <w:b/>
          <w:szCs w:val="36"/>
        </w:rPr>
      </w:pPr>
      <w:r w:rsidRPr="008B79FE">
        <w:rPr>
          <w:rFonts w:ascii="Arial" w:eastAsiaTheme="majorEastAsia" w:hAnsi="Arial" w:cs="Arial"/>
          <w:b/>
          <w:szCs w:val="36"/>
        </w:rPr>
        <w:t xml:space="preserve">7.1 </w:t>
      </w:r>
      <w:r w:rsidR="00991744" w:rsidRPr="008B79FE">
        <w:rPr>
          <w:rFonts w:ascii="Arial" w:eastAsiaTheme="majorEastAsia" w:hAnsi="Arial" w:cs="Arial"/>
          <w:b/>
          <w:szCs w:val="36"/>
        </w:rPr>
        <w:t>CONTROL DE CAMBIOS</w:t>
      </w:r>
      <w:bookmarkEnd w:id="193"/>
    </w:p>
    <w:tbl>
      <w:tblPr>
        <w:tblStyle w:val="Tablaconcuadrcula"/>
        <w:tblW w:w="0" w:type="auto"/>
        <w:tblInd w:w="-5" w:type="dxa"/>
        <w:tblLook w:val="04A0" w:firstRow="1" w:lastRow="0" w:firstColumn="1" w:lastColumn="0" w:noHBand="0" w:noVBand="1"/>
      </w:tblPr>
      <w:tblGrid>
        <w:gridCol w:w="2402"/>
        <w:gridCol w:w="1979"/>
        <w:gridCol w:w="5788"/>
      </w:tblGrid>
      <w:tr w:rsidR="008B79FE" w:rsidRPr="00CA6DB4" w14:paraId="31158248" w14:textId="77777777" w:rsidTr="00991744">
        <w:trPr>
          <w:trHeight w:val="340"/>
        </w:trPr>
        <w:tc>
          <w:tcPr>
            <w:tcW w:w="2402" w:type="dxa"/>
            <w:vAlign w:val="center"/>
          </w:tcPr>
          <w:p w14:paraId="02EC9712" w14:textId="77777777" w:rsidR="00991744" w:rsidRPr="00CA6DB4" w:rsidRDefault="00991744" w:rsidP="00A60B33">
            <w:pPr>
              <w:pStyle w:val="Prrafodelista"/>
              <w:tabs>
                <w:tab w:val="left" w:pos="284"/>
              </w:tabs>
              <w:spacing w:line="276" w:lineRule="auto"/>
              <w:ind w:left="0"/>
              <w:jc w:val="center"/>
              <w:rPr>
                <w:rFonts w:ascii="Arial" w:hAnsi="Arial" w:cs="Arial"/>
                <w:b/>
                <w:sz w:val="18"/>
                <w:szCs w:val="18"/>
              </w:rPr>
            </w:pPr>
            <w:r w:rsidRPr="00CA6DB4">
              <w:rPr>
                <w:rFonts w:ascii="Arial" w:hAnsi="Arial" w:cs="Arial"/>
                <w:b/>
                <w:sz w:val="18"/>
                <w:szCs w:val="18"/>
              </w:rPr>
              <w:t>VERSIÓN</w:t>
            </w:r>
          </w:p>
        </w:tc>
        <w:tc>
          <w:tcPr>
            <w:tcW w:w="1979" w:type="dxa"/>
            <w:vAlign w:val="center"/>
          </w:tcPr>
          <w:p w14:paraId="496C3E18" w14:textId="77777777" w:rsidR="00991744" w:rsidRPr="00CA6DB4" w:rsidRDefault="00991744" w:rsidP="00A60B33">
            <w:pPr>
              <w:pStyle w:val="Prrafodelista"/>
              <w:tabs>
                <w:tab w:val="left" w:pos="284"/>
              </w:tabs>
              <w:spacing w:line="276" w:lineRule="auto"/>
              <w:ind w:left="0"/>
              <w:jc w:val="center"/>
              <w:rPr>
                <w:rFonts w:ascii="Arial" w:hAnsi="Arial" w:cs="Arial"/>
                <w:b/>
                <w:sz w:val="18"/>
                <w:szCs w:val="18"/>
              </w:rPr>
            </w:pPr>
            <w:r w:rsidRPr="00CA6DB4">
              <w:rPr>
                <w:rFonts w:ascii="Arial" w:hAnsi="Arial" w:cs="Arial"/>
                <w:b/>
                <w:sz w:val="18"/>
                <w:szCs w:val="18"/>
              </w:rPr>
              <w:t>FECHA</w:t>
            </w:r>
          </w:p>
        </w:tc>
        <w:tc>
          <w:tcPr>
            <w:tcW w:w="5788" w:type="dxa"/>
            <w:vAlign w:val="center"/>
          </w:tcPr>
          <w:p w14:paraId="5896ED2B" w14:textId="77777777" w:rsidR="00991744" w:rsidRPr="00CA6DB4" w:rsidRDefault="00991744" w:rsidP="00A60B33">
            <w:pPr>
              <w:pStyle w:val="Prrafodelista"/>
              <w:tabs>
                <w:tab w:val="left" w:pos="284"/>
              </w:tabs>
              <w:spacing w:line="276" w:lineRule="auto"/>
              <w:ind w:left="0"/>
              <w:jc w:val="center"/>
              <w:rPr>
                <w:rFonts w:ascii="Arial" w:hAnsi="Arial" w:cs="Arial"/>
                <w:b/>
                <w:sz w:val="18"/>
                <w:szCs w:val="18"/>
              </w:rPr>
            </w:pPr>
            <w:r w:rsidRPr="00CA6DB4">
              <w:rPr>
                <w:rFonts w:ascii="Arial" w:hAnsi="Arial" w:cs="Arial"/>
                <w:b/>
                <w:sz w:val="18"/>
                <w:szCs w:val="18"/>
              </w:rPr>
              <w:t>DESCRIPCIÓN DE LA MODIFICACIÓN</w:t>
            </w:r>
          </w:p>
        </w:tc>
      </w:tr>
      <w:tr w:rsidR="008B79FE" w:rsidRPr="00CA6DB4" w14:paraId="7605A1E4" w14:textId="77777777" w:rsidTr="00991744">
        <w:trPr>
          <w:trHeight w:val="340"/>
        </w:trPr>
        <w:tc>
          <w:tcPr>
            <w:tcW w:w="2402" w:type="dxa"/>
          </w:tcPr>
          <w:p w14:paraId="2133E112" w14:textId="07930CA6" w:rsidR="00991744" w:rsidRPr="00CA6DB4" w:rsidRDefault="00E57CC9" w:rsidP="00A60B33">
            <w:pPr>
              <w:pStyle w:val="Prrafodelista"/>
              <w:tabs>
                <w:tab w:val="left" w:pos="284"/>
              </w:tabs>
              <w:spacing w:line="276" w:lineRule="auto"/>
              <w:ind w:left="0"/>
              <w:jc w:val="center"/>
              <w:rPr>
                <w:rFonts w:ascii="Arial" w:hAnsi="Arial" w:cs="Arial"/>
                <w:sz w:val="18"/>
                <w:szCs w:val="18"/>
              </w:rPr>
            </w:pPr>
            <w:r w:rsidRPr="00CA6DB4">
              <w:rPr>
                <w:rFonts w:ascii="Arial" w:hAnsi="Arial" w:cs="Arial"/>
                <w:sz w:val="18"/>
                <w:szCs w:val="18"/>
              </w:rPr>
              <w:t>01</w:t>
            </w:r>
          </w:p>
        </w:tc>
        <w:tc>
          <w:tcPr>
            <w:tcW w:w="1979" w:type="dxa"/>
          </w:tcPr>
          <w:p w14:paraId="5E4E2C01" w14:textId="7E10073D" w:rsidR="00991744" w:rsidRPr="00CA6DB4" w:rsidRDefault="00C930CB" w:rsidP="00A60B33">
            <w:pPr>
              <w:pStyle w:val="Prrafodelista"/>
              <w:tabs>
                <w:tab w:val="left" w:pos="284"/>
              </w:tabs>
              <w:spacing w:line="276" w:lineRule="auto"/>
              <w:ind w:left="0"/>
              <w:jc w:val="center"/>
              <w:rPr>
                <w:rFonts w:ascii="Arial" w:hAnsi="Arial" w:cs="Arial"/>
                <w:sz w:val="18"/>
                <w:szCs w:val="18"/>
              </w:rPr>
            </w:pPr>
            <w:r>
              <w:rPr>
                <w:rFonts w:ascii="Arial" w:hAnsi="Arial" w:cs="Arial"/>
                <w:sz w:val="18"/>
                <w:szCs w:val="18"/>
              </w:rPr>
              <w:t>30</w:t>
            </w:r>
            <w:r w:rsidR="00E57CC9" w:rsidRPr="00CA6DB4">
              <w:rPr>
                <w:rFonts w:ascii="Arial" w:hAnsi="Arial" w:cs="Arial"/>
                <w:sz w:val="18"/>
                <w:szCs w:val="18"/>
              </w:rPr>
              <w:t>/</w:t>
            </w:r>
            <w:r w:rsidR="00A931F9" w:rsidRPr="00CA6DB4">
              <w:rPr>
                <w:rFonts w:ascii="Arial" w:hAnsi="Arial" w:cs="Arial"/>
                <w:sz w:val="18"/>
                <w:szCs w:val="18"/>
              </w:rPr>
              <w:t>0</w:t>
            </w:r>
            <w:r>
              <w:rPr>
                <w:rFonts w:ascii="Arial" w:hAnsi="Arial" w:cs="Arial"/>
                <w:sz w:val="18"/>
                <w:szCs w:val="18"/>
              </w:rPr>
              <w:t>8</w:t>
            </w:r>
            <w:r w:rsidR="00E57CC9" w:rsidRPr="00CA6DB4">
              <w:rPr>
                <w:rFonts w:ascii="Arial" w:hAnsi="Arial" w:cs="Arial"/>
                <w:sz w:val="18"/>
                <w:szCs w:val="18"/>
              </w:rPr>
              <w:t>/202</w:t>
            </w:r>
            <w:r>
              <w:rPr>
                <w:rFonts w:ascii="Arial" w:hAnsi="Arial" w:cs="Arial"/>
                <w:sz w:val="18"/>
                <w:szCs w:val="18"/>
              </w:rPr>
              <w:t>3</w:t>
            </w:r>
          </w:p>
        </w:tc>
        <w:tc>
          <w:tcPr>
            <w:tcW w:w="5788" w:type="dxa"/>
          </w:tcPr>
          <w:p w14:paraId="77FB129A" w14:textId="36F6A5B8" w:rsidR="00991744" w:rsidRPr="00CA6DB4" w:rsidRDefault="00E57CC9" w:rsidP="00A60B33">
            <w:pPr>
              <w:pStyle w:val="Prrafodelista"/>
              <w:tabs>
                <w:tab w:val="left" w:pos="284"/>
              </w:tabs>
              <w:spacing w:line="276" w:lineRule="auto"/>
              <w:ind w:left="0"/>
              <w:jc w:val="center"/>
              <w:rPr>
                <w:rFonts w:ascii="Arial" w:hAnsi="Arial" w:cs="Arial"/>
                <w:sz w:val="18"/>
                <w:szCs w:val="18"/>
              </w:rPr>
            </w:pPr>
            <w:r w:rsidRPr="00CA6DB4">
              <w:rPr>
                <w:rFonts w:ascii="Arial" w:hAnsi="Arial" w:cs="Arial"/>
                <w:sz w:val="18"/>
                <w:szCs w:val="18"/>
              </w:rPr>
              <w:t>Creación del documento</w:t>
            </w:r>
          </w:p>
        </w:tc>
      </w:tr>
      <w:tr w:rsidR="00065DCF" w:rsidRPr="00CA6DB4" w14:paraId="7B19432E" w14:textId="77777777" w:rsidTr="00991744">
        <w:trPr>
          <w:trHeight w:val="340"/>
        </w:trPr>
        <w:tc>
          <w:tcPr>
            <w:tcW w:w="2402" w:type="dxa"/>
          </w:tcPr>
          <w:p w14:paraId="4586BA7E" w14:textId="2E1B9971" w:rsidR="00065DCF" w:rsidRPr="00CA6DB4" w:rsidRDefault="00065DCF" w:rsidP="00A60B33">
            <w:pPr>
              <w:pStyle w:val="Prrafodelista"/>
              <w:tabs>
                <w:tab w:val="left" w:pos="284"/>
              </w:tabs>
              <w:spacing w:line="276" w:lineRule="auto"/>
              <w:ind w:left="0"/>
              <w:jc w:val="center"/>
              <w:rPr>
                <w:rFonts w:ascii="Arial" w:hAnsi="Arial" w:cs="Arial"/>
                <w:sz w:val="18"/>
                <w:szCs w:val="18"/>
              </w:rPr>
            </w:pPr>
            <w:r>
              <w:rPr>
                <w:rFonts w:ascii="Arial" w:hAnsi="Arial" w:cs="Arial"/>
                <w:sz w:val="18"/>
                <w:szCs w:val="18"/>
              </w:rPr>
              <w:t>02</w:t>
            </w:r>
          </w:p>
        </w:tc>
        <w:tc>
          <w:tcPr>
            <w:tcW w:w="1979" w:type="dxa"/>
          </w:tcPr>
          <w:p w14:paraId="5CAD5D59" w14:textId="75625010" w:rsidR="00065DCF" w:rsidRDefault="00F66864" w:rsidP="00A60B33">
            <w:pPr>
              <w:pStyle w:val="Prrafodelista"/>
              <w:tabs>
                <w:tab w:val="left" w:pos="284"/>
              </w:tabs>
              <w:spacing w:line="276" w:lineRule="auto"/>
              <w:ind w:left="0"/>
              <w:jc w:val="center"/>
              <w:rPr>
                <w:rFonts w:ascii="Arial" w:hAnsi="Arial" w:cs="Arial"/>
                <w:sz w:val="18"/>
                <w:szCs w:val="18"/>
              </w:rPr>
            </w:pPr>
            <w:r>
              <w:rPr>
                <w:rFonts w:ascii="Arial" w:hAnsi="Arial" w:cs="Arial"/>
                <w:sz w:val="18"/>
                <w:szCs w:val="18"/>
              </w:rPr>
              <w:t>1</w:t>
            </w:r>
            <w:r w:rsidR="009B66F9">
              <w:rPr>
                <w:rFonts w:ascii="Arial" w:hAnsi="Arial" w:cs="Arial"/>
                <w:sz w:val="18"/>
                <w:szCs w:val="18"/>
              </w:rPr>
              <w:t>8</w:t>
            </w:r>
            <w:r>
              <w:rPr>
                <w:rFonts w:ascii="Arial" w:hAnsi="Arial" w:cs="Arial"/>
                <w:sz w:val="18"/>
                <w:szCs w:val="18"/>
              </w:rPr>
              <w:t>/12/2023</w:t>
            </w:r>
          </w:p>
        </w:tc>
        <w:tc>
          <w:tcPr>
            <w:tcW w:w="5788" w:type="dxa"/>
          </w:tcPr>
          <w:p w14:paraId="01E2F68D" w14:textId="3B5F3132" w:rsidR="00065DCF" w:rsidRPr="00CA6DB4" w:rsidRDefault="00065DCF" w:rsidP="00A60B33">
            <w:pPr>
              <w:pStyle w:val="Prrafodelista"/>
              <w:tabs>
                <w:tab w:val="left" w:pos="284"/>
              </w:tabs>
              <w:spacing w:line="276" w:lineRule="auto"/>
              <w:ind w:left="0"/>
              <w:jc w:val="center"/>
              <w:rPr>
                <w:rFonts w:ascii="Arial" w:hAnsi="Arial" w:cs="Arial"/>
                <w:sz w:val="18"/>
                <w:szCs w:val="18"/>
              </w:rPr>
            </w:pPr>
            <w:r>
              <w:rPr>
                <w:rFonts w:ascii="Arial" w:hAnsi="Arial" w:cs="Arial"/>
                <w:sz w:val="18"/>
                <w:szCs w:val="18"/>
              </w:rPr>
              <w:t xml:space="preserve">Actualización de Objeto y Políticas de operación </w:t>
            </w:r>
          </w:p>
        </w:tc>
      </w:tr>
    </w:tbl>
    <w:p w14:paraId="0EDF4F02" w14:textId="17D0FB17" w:rsidR="00991744" w:rsidRPr="008B79FE" w:rsidRDefault="00991744" w:rsidP="00A60B33">
      <w:pPr>
        <w:pStyle w:val="Titulo1"/>
        <w:numPr>
          <w:ilvl w:val="0"/>
          <w:numId w:val="0"/>
        </w:numPr>
        <w:spacing w:line="276" w:lineRule="auto"/>
        <w:ind w:left="360" w:hanging="360"/>
        <w:rPr>
          <w:rFonts w:cs="Arial"/>
        </w:rPr>
      </w:pPr>
      <w:bookmarkStart w:id="194" w:name="_Toc90256440"/>
      <w:bookmarkStart w:id="195" w:name="_Toc144131069"/>
      <w:r w:rsidRPr="008B79FE">
        <w:rPr>
          <w:rFonts w:cs="Arial"/>
        </w:rPr>
        <w:t>CONTROL DE FIRMAS</w:t>
      </w:r>
      <w:bookmarkEnd w:id="194"/>
      <w:bookmarkEnd w:id="195"/>
      <w:r w:rsidRPr="008B79FE">
        <w:rPr>
          <w:rFonts w:cs="Arial"/>
        </w:rPr>
        <w:t xml:space="preserve"> </w:t>
      </w:r>
    </w:p>
    <w:tbl>
      <w:tblPr>
        <w:tblStyle w:val="Tablaconcuadrcula"/>
        <w:tblW w:w="10194" w:type="dxa"/>
        <w:jc w:val="center"/>
        <w:tblLook w:val="04A0" w:firstRow="1" w:lastRow="0" w:firstColumn="1" w:lastColumn="0" w:noHBand="0" w:noVBand="1"/>
      </w:tblPr>
      <w:tblGrid>
        <w:gridCol w:w="3681"/>
        <w:gridCol w:w="3750"/>
        <w:gridCol w:w="2763"/>
      </w:tblGrid>
      <w:tr w:rsidR="008B79FE" w:rsidRPr="00CA6DB4" w14:paraId="4195F12A" w14:textId="77777777" w:rsidTr="00CA6DB4">
        <w:trPr>
          <w:trHeight w:val="257"/>
          <w:jc w:val="center"/>
        </w:trPr>
        <w:tc>
          <w:tcPr>
            <w:tcW w:w="3681" w:type="dxa"/>
          </w:tcPr>
          <w:p w14:paraId="7AE3245B" w14:textId="77777777" w:rsidR="005A0A70" w:rsidRPr="00CA6DB4" w:rsidRDefault="005A0A70" w:rsidP="00A60B33">
            <w:pPr>
              <w:spacing w:line="276" w:lineRule="auto"/>
              <w:rPr>
                <w:rFonts w:ascii="Arial" w:hAnsi="Arial" w:cs="Arial"/>
                <w:sz w:val="18"/>
                <w:szCs w:val="18"/>
              </w:rPr>
            </w:pPr>
            <w:r w:rsidRPr="00CA6DB4">
              <w:rPr>
                <w:rFonts w:ascii="Arial" w:hAnsi="Arial" w:cs="Arial"/>
                <w:sz w:val="18"/>
                <w:szCs w:val="18"/>
              </w:rPr>
              <w:t xml:space="preserve">Elaboró </w:t>
            </w:r>
          </w:p>
          <w:p w14:paraId="4622D62B" w14:textId="0A8CFD94" w:rsidR="005A0A70" w:rsidRPr="00CA6DB4" w:rsidRDefault="002A3B65" w:rsidP="00A60B33">
            <w:pPr>
              <w:spacing w:line="276" w:lineRule="auto"/>
              <w:rPr>
                <w:rFonts w:ascii="Arial" w:hAnsi="Arial" w:cs="Arial"/>
                <w:sz w:val="18"/>
                <w:szCs w:val="18"/>
              </w:rPr>
            </w:pPr>
            <w:r w:rsidRPr="00CA6DB4">
              <w:rPr>
                <w:rFonts w:ascii="Arial" w:hAnsi="Arial" w:cs="Arial"/>
                <w:sz w:val="18"/>
                <w:szCs w:val="18"/>
              </w:rPr>
              <w:t xml:space="preserve">Maury Alejandra Vargas </w:t>
            </w:r>
            <w:r w:rsidR="005A0A70" w:rsidRPr="00CA6DB4">
              <w:rPr>
                <w:rFonts w:ascii="Arial" w:hAnsi="Arial" w:cs="Arial"/>
                <w:sz w:val="18"/>
                <w:szCs w:val="18"/>
              </w:rPr>
              <w:t xml:space="preserve"> </w:t>
            </w:r>
          </w:p>
        </w:tc>
        <w:tc>
          <w:tcPr>
            <w:tcW w:w="3750" w:type="dxa"/>
          </w:tcPr>
          <w:p w14:paraId="417F112E" w14:textId="708F23E4" w:rsidR="005A0A70" w:rsidRPr="00CA6DB4" w:rsidRDefault="005A0A70" w:rsidP="00A60B33">
            <w:pPr>
              <w:spacing w:line="276" w:lineRule="auto"/>
              <w:rPr>
                <w:rFonts w:ascii="Arial" w:hAnsi="Arial" w:cs="Arial"/>
                <w:sz w:val="18"/>
                <w:szCs w:val="18"/>
              </w:rPr>
            </w:pPr>
            <w:r w:rsidRPr="00CA6DB4">
              <w:rPr>
                <w:rFonts w:ascii="Arial" w:hAnsi="Arial" w:cs="Arial"/>
                <w:sz w:val="18"/>
                <w:szCs w:val="18"/>
              </w:rPr>
              <w:t>Cargo</w:t>
            </w:r>
          </w:p>
          <w:p w14:paraId="42C2D838" w14:textId="181E1843" w:rsidR="002A3B65" w:rsidRPr="00CA6DB4" w:rsidRDefault="005A0A70" w:rsidP="00A60B33">
            <w:pPr>
              <w:spacing w:line="276" w:lineRule="auto"/>
              <w:rPr>
                <w:rFonts w:ascii="Arial" w:hAnsi="Arial" w:cs="Arial"/>
                <w:sz w:val="18"/>
                <w:szCs w:val="18"/>
              </w:rPr>
            </w:pPr>
            <w:r w:rsidRPr="00CA6DB4">
              <w:rPr>
                <w:rFonts w:ascii="Arial" w:hAnsi="Arial" w:cs="Arial"/>
                <w:sz w:val="18"/>
                <w:szCs w:val="18"/>
              </w:rPr>
              <w:t>Contratista</w:t>
            </w:r>
          </w:p>
          <w:p w14:paraId="0502DFCB" w14:textId="5DE8BFFA" w:rsidR="005A0A70" w:rsidRPr="00CA6DB4" w:rsidRDefault="005A0A70" w:rsidP="00A60B33">
            <w:pPr>
              <w:spacing w:line="276" w:lineRule="auto"/>
              <w:rPr>
                <w:rFonts w:ascii="Arial" w:hAnsi="Arial" w:cs="Arial"/>
                <w:sz w:val="18"/>
                <w:szCs w:val="18"/>
              </w:rPr>
            </w:pPr>
            <w:r w:rsidRPr="00CA6DB4">
              <w:rPr>
                <w:rFonts w:ascii="Arial" w:hAnsi="Arial" w:cs="Arial"/>
                <w:sz w:val="18"/>
                <w:szCs w:val="18"/>
              </w:rPr>
              <w:t xml:space="preserve">– Subdirección de Gestión Corporativa  </w:t>
            </w:r>
          </w:p>
        </w:tc>
        <w:tc>
          <w:tcPr>
            <w:tcW w:w="2763" w:type="dxa"/>
          </w:tcPr>
          <w:p w14:paraId="5A50290A" w14:textId="6AA2A5AD" w:rsidR="005A0A70" w:rsidRPr="00CA6DB4" w:rsidRDefault="005A0A70" w:rsidP="00A60B33">
            <w:pPr>
              <w:spacing w:line="276" w:lineRule="auto"/>
              <w:rPr>
                <w:rFonts w:ascii="Arial" w:hAnsi="Arial" w:cs="Arial"/>
                <w:sz w:val="18"/>
                <w:szCs w:val="18"/>
              </w:rPr>
            </w:pPr>
            <w:r w:rsidRPr="00CA6DB4">
              <w:rPr>
                <w:rFonts w:ascii="Arial" w:hAnsi="Arial" w:cs="Arial"/>
                <w:sz w:val="18"/>
                <w:szCs w:val="18"/>
              </w:rPr>
              <w:t>Firma</w:t>
            </w:r>
            <w:r w:rsidR="000930AD">
              <w:rPr>
                <w:rFonts w:ascii="Arial" w:hAnsi="Arial" w:cs="Arial"/>
                <w:sz w:val="18"/>
                <w:szCs w:val="18"/>
              </w:rPr>
              <w:t>do Original</w:t>
            </w:r>
          </w:p>
          <w:p w14:paraId="50434A9C" w14:textId="2C5DF884" w:rsidR="005A0A70" w:rsidRPr="00CA6DB4" w:rsidRDefault="005A0A70" w:rsidP="00A60B33">
            <w:pPr>
              <w:spacing w:line="276" w:lineRule="auto"/>
              <w:rPr>
                <w:rFonts w:ascii="Arial" w:hAnsi="Arial" w:cs="Arial"/>
                <w:sz w:val="18"/>
                <w:szCs w:val="18"/>
              </w:rPr>
            </w:pPr>
          </w:p>
          <w:p w14:paraId="409224AE" w14:textId="365852A0" w:rsidR="005A0A70" w:rsidRPr="00CA6DB4" w:rsidRDefault="005A0A70" w:rsidP="00A60B33">
            <w:pPr>
              <w:spacing w:line="276" w:lineRule="auto"/>
              <w:rPr>
                <w:rFonts w:ascii="Arial" w:hAnsi="Arial" w:cs="Arial"/>
                <w:sz w:val="18"/>
                <w:szCs w:val="18"/>
              </w:rPr>
            </w:pPr>
          </w:p>
        </w:tc>
      </w:tr>
      <w:tr w:rsidR="008B79FE" w:rsidRPr="00CA6DB4" w14:paraId="7C5C5CCF" w14:textId="77777777" w:rsidTr="00CA6DB4">
        <w:tblPrEx>
          <w:tblCellMar>
            <w:left w:w="70" w:type="dxa"/>
            <w:right w:w="70" w:type="dxa"/>
          </w:tblCellMar>
        </w:tblPrEx>
        <w:trPr>
          <w:trHeight w:val="962"/>
          <w:jc w:val="center"/>
        </w:trPr>
        <w:tc>
          <w:tcPr>
            <w:tcW w:w="3681" w:type="dxa"/>
          </w:tcPr>
          <w:p w14:paraId="3051BCD0" w14:textId="77777777" w:rsidR="005A0A70" w:rsidRPr="00CA6DB4" w:rsidRDefault="005A0A70" w:rsidP="00A60B33">
            <w:pPr>
              <w:spacing w:line="276" w:lineRule="auto"/>
              <w:rPr>
                <w:rFonts w:ascii="Arial" w:hAnsi="Arial" w:cs="Arial"/>
                <w:sz w:val="18"/>
                <w:szCs w:val="18"/>
              </w:rPr>
            </w:pPr>
            <w:r w:rsidRPr="00CA6DB4">
              <w:rPr>
                <w:rFonts w:ascii="Arial" w:hAnsi="Arial" w:cs="Arial"/>
                <w:sz w:val="18"/>
                <w:szCs w:val="18"/>
              </w:rPr>
              <w:t>Revisó</w:t>
            </w:r>
          </w:p>
          <w:p w14:paraId="69250B15" w14:textId="099E59AE" w:rsidR="005A0A70" w:rsidRDefault="008E1F21" w:rsidP="00A60B33">
            <w:pPr>
              <w:spacing w:line="276" w:lineRule="auto"/>
              <w:rPr>
                <w:rFonts w:ascii="Arial" w:hAnsi="Arial" w:cs="Arial"/>
                <w:sz w:val="18"/>
                <w:szCs w:val="18"/>
              </w:rPr>
            </w:pPr>
            <w:r w:rsidRPr="00CA6DB4">
              <w:rPr>
                <w:rFonts w:ascii="Arial" w:hAnsi="Arial" w:cs="Arial"/>
                <w:sz w:val="18"/>
                <w:szCs w:val="18"/>
              </w:rPr>
              <w:t>Raúl Alejandro Mesa</w:t>
            </w:r>
          </w:p>
          <w:p w14:paraId="1AE31CBD" w14:textId="15D23ECD" w:rsidR="00254B64" w:rsidRDefault="00254B64" w:rsidP="00A60B33">
            <w:pPr>
              <w:spacing w:line="276" w:lineRule="auto"/>
              <w:rPr>
                <w:rFonts w:ascii="Arial" w:hAnsi="Arial" w:cs="Arial"/>
                <w:sz w:val="18"/>
                <w:szCs w:val="18"/>
              </w:rPr>
            </w:pPr>
          </w:p>
          <w:p w14:paraId="3DC00488" w14:textId="0D214750" w:rsidR="00254B64" w:rsidRPr="00CA6DB4" w:rsidRDefault="00254B64" w:rsidP="00A60B33">
            <w:pPr>
              <w:spacing w:line="276" w:lineRule="auto"/>
              <w:rPr>
                <w:rFonts w:ascii="Arial" w:hAnsi="Arial" w:cs="Arial"/>
                <w:sz w:val="18"/>
                <w:szCs w:val="18"/>
              </w:rPr>
            </w:pPr>
            <w:r>
              <w:rPr>
                <w:rFonts w:ascii="Arial" w:hAnsi="Arial" w:cs="Arial"/>
                <w:sz w:val="18"/>
                <w:szCs w:val="18"/>
              </w:rPr>
              <w:t>Yecenia Cadena Serrano</w:t>
            </w:r>
          </w:p>
          <w:p w14:paraId="4D2711E0" w14:textId="77777777" w:rsidR="005A0A70" w:rsidRPr="00CA6DB4" w:rsidRDefault="005A0A70" w:rsidP="00A60B33">
            <w:pPr>
              <w:spacing w:line="276" w:lineRule="auto"/>
              <w:rPr>
                <w:rFonts w:ascii="Arial" w:hAnsi="Arial" w:cs="Arial"/>
                <w:sz w:val="18"/>
                <w:szCs w:val="18"/>
              </w:rPr>
            </w:pPr>
          </w:p>
          <w:p w14:paraId="1F6C3FAF" w14:textId="77777777" w:rsidR="00490CCA" w:rsidRDefault="00490CCA" w:rsidP="00490CCA">
            <w:pPr>
              <w:spacing w:line="276" w:lineRule="auto"/>
              <w:rPr>
                <w:rFonts w:ascii="Arial" w:hAnsi="Arial" w:cs="Arial"/>
                <w:sz w:val="20"/>
                <w:szCs w:val="20"/>
              </w:rPr>
            </w:pPr>
            <w:r>
              <w:rPr>
                <w:rFonts w:ascii="Arial" w:hAnsi="Arial" w:cs="Arial"/>
                <w:sz w:val="20"/>
                <w:szCs w:val="20"/>
              </w:rPr>
              <w:t xml:space="preserve">Adriana Salom </w:t>
            </w:r>
            <w:proofErr w:type="spellStart"/>
            <w:r>
              <w:rPr>
                <w:rFonts w:ascii="Arial" w:hAnsi="Arial" w:cs="Arial"/>
                <w:sz w:val="20"/>
                <w:szCs w:val="20"/>
              </w:rPr>
              <w:t>Viecco</w:t>
            </w:r>
            <w:proofErr w:type="spellEnd"/>
          </w:p>
          <w:p w14:paraId="7B1A2B47" w14:textId="77777777" w:rsidR="005A0A70" w:rsidRPr="00CA6DB4" w:rsidRDefault="005A0A70" w:rsidP="00A60B33">
            <w:pPr>
              <w:spacing w:line="276" w:lineRule="auto"/>
              <w:rPr>
                <w:rFonts w:ascii="Arial" w:hAnsi="Arial" w:cs="Arial"/>
                <w:sz w:val="18"/>
                <w:szCs w:val="18"/>
              </w:rPr>
            </w:pPr>
            <w:r w:rsidRPr="00CA6DB4">
              <w:rPr>
                <w:rFonts w:ascii="Arial" w:hAnsi="Arial" w:cs="Arial"/>
                <w:sz w:val="18"/>
                <w:szCs w:val="18"/>
              </w:rPr>
              <w:lastRenderedPageBreak/>
              <w:t xml:space="preserve"> </w:t>
            </w:r>
          </w:p>
          <w:p w14:paraId="781612C5" w14:textId="5E4E40D6" w:rsidR="003D160F" w:rsidRPr="00CA6DB4" w:rsidRDefault="003D160F" w:rsidP="00A60B33">
            <w:pPr>
              <w:spacing w:line="276" w:lineRule="auto"/>
              <w:rPr>
                <w:rFonts w:ascii="Arial" w:hAnsi="Arial" w:cs="Arial"/>
                <w:sz w:val="18"/>
                <w:szCs w:val="18"/>
              </w:rPr>
            </w:pPr>
          </w:p>
        </w:tc>
        <w:tc>
          <w:tcPr>
            <w:tcW w:w="3750" w:type="dxa"/>
          </w:tcPr>
          <w:p w14:paraId="01DB1877" w14:textId="77777777" w:rsidR="005A0A70" w:rsidRPr="00CA6DB4" w:rsidRDefault="005A0A70" w:rsidP="00A60B33">
            <w:pPr>
              <w:spacing w:line="276" w:lineRule="auto"/>
              <w:rPr>
                <w:rFonts w:ascii="Arial" w:hAnsi="Arial" w:cs="Arial"/>
                <w:sz w:val="18"/>
                <w:szCs w:val="18"/>
              </w:rPr>
            </w:pPr>
            <w:r w:rsidRPr="00CA6DB4">
              <w:rPr>
                <w:rFonts w:ascii="Arial" w:hAnsi="Arial" w:cs="Arial"/>
                <w:sz w:val="18"/>
                <w:szCs w:val="18"/>
              </w:rPr>
              <w:lastRenderedPageBreak/>
              <w:t>Cargo</w:t>
            </w:r>
          </w:p>
          <w:p w14:paraId="4D463B50" w14:textId="77777777" w:rsidR="005A0A70" w:rsidRPr="00CA6DB4" w:rsidRDefault="005A0A70" w:rsidP="00A60B33">
            <w:pPr>
              <w:spacing w:line="276" w:lineRule="auto"/>
              <w:rPr>
                <w:rFonts w:ascii="Arial" w:hAnsi="Arial" w:cs="Arial"/>
                <w:sz w:val="18"/>
                <w:szCs w:val="18"/>
              </w:rPr>
            </w:pPr>
            <w:r w:rsidRPr="00CA6DB4">
              <w:rPr>
                <w:rFonts w:ascii="Arial" w:hAnsi="Arial" w:cs="Arial"/>
                <w:sz w:val="18"/>
                <w:szCs w:val="18"/>
              </w:rPr>
              <w:t>Profesional Contratista SGC</w:t>
            </w:r>
          </w:p>
          <w:p w14:paraId="2C862C35" w14:textId="77777777" w:rsidR="00254B64" w:rsidRDefault="00254B64" w:rsidP="00254B64">
            <w:pPr>
              <w:spacing w:line="276" w:lineRule="auto"/>
              <w:rPr>
                <w:rFonts w:ascii="Arial" w:hAnsi="Arial" w:cs="Arial"/>
                <w:sz w:val="18"/>
                <w:szCs w:val="18"/>
              </w:rPr>
            </w:pPr>
          </w:p>
          <w:p w14:paraId="1E23AC86" w14:textId="599E6499" w:rsidR="00254B64" w:rsidRPr="00CA6DB4" w:rsidRDefault="00254B64" w:rsidP="00254B64">
            <w:pPr>
              <w:spacing w:line="276" w:lineRule="auto"/>
              <w:rPr>
                <w:rFonts w:ascii="Arial" w:hAnsi="Arial" w:cs="Arial"/>
                <w:sz w:val="18"/>
                <w:szCs w:val="18"/>
              </w:rPr>
            </w:pPr>
            <w:r w:rsidRPr="00CA6DB4">
              <w:rPr>
                <w:rFonts w:ascii="Arial" w:hAnsi="Arial" w:cs="Arial"/>
                <w:sz w:val="18"/>
                <w:szCs w:val="18"/>
              </w:rPr>
              <w:t>Profesional Contratista SGC</w:t>
            </w:r>
          </w:p>
          <w:p w14:paraId="4B9BE2CB" w14:textId="77777777" w:rsidR="00490CCA" w:rsidRPr="00CA6DB4" w:rsidRDefault="00490CCA" w:rsidP="00A60B33">
            <w:pPr>
              <w:spacing w:line="276" w:lineRule="auto"/>
              <w:rPr>
                <w:rFonts w:ascii="Arial" w:hAnsi="Arial" w:cs="Arial"/>
                <w:sz w:val="18"/>
                <w:szCs w:val="18"/>
              </w:rPr>
            </w:pPr>
          </w:p>
          <w:p w14:paraId="7674D51B" w14:textId="77777777" w:rsidR="00490CCA" w:rsidRPr="000D06AA" w:rsidRDefault="00490CCA" w:rsidP="00490CCA">
            <w:pPr>
              <w:spacing w:line="276" w:lineRule="auto"/>
              <w:rPr>
                <w:rFonts w:ascii="Arial" w:hAnsi="Arial" w:cs="Arial"/>
                <w:sz w:val="20"/>
                <w:szCs w:val="20"/>
              </w:rPr>
            </w:pPr>
            <w:proofErr w:type="spellStart"/>
            <w:r w:rsidRPr="000D06AA">
              <w:rPr>
                <w:rFonts w:ascii="Arial" w:hAnsi="Arial" w:cs="Arial"/>
                <w:sz w:val="20"/>
                <w:szCs w:val="20"/>
              </w:rPr>
              <w:t>Vo.Bo</w:t>
            </w:r>
            <w:proofErr w:type="spellEnd"/>
            <w:r w:rsidRPr="000D06AA">
              <w:rPr>
                <w:rFonts w:ascii="Arial" w:hAnsi="Arial" w:cs="Arial"/>
                <w:sz w:val="20"/>
                <w:szCs w:val="20"/>
              </w:rPr>
              <w:t>. de Mejora Continua - OAP</w:t>
            </w:r>
          </w:p>
          <w:p w14:paraId="06B2258F" w14:textId="7B205CD3" w:rsidR="005A0A70" w:rsidRPr="00CA6DB4" w:rsidRDefault="00490CCA" w:rsidP="00490CCA">
            <w:pPr>
              <w:spacing w:line="276" w:lineRule="auto"/>
              <w:rPr>
                <w:rFonts w:ascii="Arial" w:hAnsi="Arial" w:cs="Arial"/>
                <w:sz w:val="18"/>
                <w:szCs w:val="18"/>
              </w:rPr>
            </w:pPr>
            <w:r w:rsidRPr="000D06AA">
              <w:rPr>
                <w:rFonts w:ascii="Arial" w:hAnsi="Arial" w:cs="Arial"/>
                <w:sz w:val="20"/>
                <w:szCs w:val="20"/>
              </w:rPr>
              <w:lastRenderedPageBreak/>
              <w:t>Profesional Contratista OAP</w:t>
            </w:r>
          </w:p>
        </w:tc>
        <w:tc>
          <w:tcPr>
            <w:tcW w:w="2763" w:type="dxa"/>
          </w:tcPr>
          <w:p w14:paraId="6A3641B5" w14:textId="085BF102" w:rsidR="00490CCA" w:rsidRDefault="00490CCA" w:rsidP="00A60B33">
            <w:pPr>
              <w:spacing w:line="276" w:lineRule="auto"/>
              <w:rPr>
                <w:rFonts w:ascii="Arial" w:hAnsi="Arial" w:cs="Arial"/>
                <w:sz w:val="18"/>
                <w:szCs w:val="18"/>
              </w:rPr>
            </w:pPr>
          </w:p>
          <w:p w14:paraId="5CC44DE5" w14:textId="4A399DFC" w:rsidR="00490CCA" w:rsidRDefault="00490CCA" w:rsidP="00A60B33">
            <w:pPr>
              <w:spacing w:line="276" w:lineRule="auto"/>
              <w:rPr>
                <w:rFonts w:ascii="Arial" w:hAnsi="Arial" w:cs="Arial"/>
                <w:sz w:val="18"/>
                <w:szCs w:val="18"/>
              </w:rPr>
            </w:pPr>
          </w:p>
          <w:p w14:paraId="6D193D95" w14:textId="1F6EB899" w:rsidR="005A0A70" w:rsidRPr="00CA6DB4" w:rsidRDefault="005A0A70" w:rsidP="00A60B33">
            <w:pPr>
              <w:spacing w:line="276" w:lineRule="auto"/>
              <w:rPr>
                <w:rFonts w:ascii="Arial" w:hAnsi="Arial" w:cs="Arial"/>
                <w:sz w:val="18"/>
                <w:szCs w:val="18"/>
              </w:rPr>
            </w:pPr>
          </w:p>
        </w:tc>
      </w:tr>
      <w:tr w:rsidR="005A0A70" w:rsidRPr="00CA6DB4" w14:paraId="533041FA" w14:textId="77777777" w:rsidTr="005C4F3D">
        <w:trPr>
          <w:trHeight w:val="54"/>
          <w:jc w:val="center"/>
        </w:trPr>
        <w:tc>
          <w:tcPr>
            <w:tcW w:w="3681" w:type="dxa"/>
          </w:tcPr>
          <w:p w14:paraId="7E616FC0" w14:textId="77777777" w:rsidR="005A0A70" w:rsidRPr="00CA6DB4" w:rsidRDefault="005A0A70" w:rsidP="00A60B33">
            <w:pPr>
              <w:spacing w:line="276" w:lineRule="auto"/>
              <w:rPr>
                <w:rFonts w:ascii="Arial" w:hAnsi="Arial" w:cs="Arial"/>
                <w:sz w:val="18"/>
                <w:szCs w:val="18"/>
              </w:rPr>
            </w:pPr>
            <w:r w:rsidRPr="00CA6DB4">
              <w:rPr>
                <w:rFonts w:ascii="Arial" w:hAnsi="Arial" w:cs="Arial"/>
                <w:sz w:val="18"/>
                <w:szCs w:val="18"/>
              </w:rPr>
              <w:t xml:space="preserve">Aprobó </w:t>
            </w:r>
          </w:p>
          <w:p w14:paraId="7EFEF36C" w14:textId="77777777" w:rsidR="002A3B65" w:rsidRPr="00CA6DB4" w:rsidRDefault="002A3B65" w:rsidP="00A60B33">
            <w:pPr>
              <w:spacing w:line="276" w:lineRule="auto"/>
              <w:rPr>
                <w:rFonts w:ascii="Arial" w:hAnsi="Arial" w:cs="Arial"/>
                <w:sz w:val="18"/>
                <w:szCs w:val="18"/>
              </w:rPr>
            </w:pPr>
          </w:p>
          <w:p w14:paraId="25DE6819" w14:textId="5657BD1D" w:rsidR="005A0A70" w:rsidRPr="00CA6DB4" w:rsidRDefault="002A3B65" w:rsidP="00A60B33">
            <w:pPr>
              <w:spacing w:line="276" w:lineRule="auto"/>
              <w:rPr>
                <w:rFonts w:ascii="Arial" w:hAnsi="Arial" w:cs="Arial"/>
                <w:sz w:val="18"/>
                <w:szCs w:val="18"/>
              </w:rPr>
            </w:pPr>
            <w:proofErr w:type="spellStart"/>
            <w:r w:rsidRPr="00CA6DB4">
              <w:rPr>
                <w:rFonts w:ascii="Arial" w:hAnsi="Arial" w:cs="Arial"/>
                <w:sz w:val="18"/>
                <w:szCs w:val="18"/>
              </w:rPr>
              <w:t>Amalín</w:t>
            </w:r>
            <w:proofErr w:type="spellEnd"/>
            <w:r w:rsidRPr="00CA6DB4">
              <w:rPr>
                <w:rFonts w:ascii="Arial" w:hAnsi="Arial" w:cs="Arial"/>
                <w:sz w:val="18"/>
                <w:szCs w:val="18"/>
              </w:rPr>
              <w:t xml:space="preserve"> Ariza Mahuad </w:t>
            </w:r>
          </w:p>
        </w:tc>
        <w:tc>
          <w:tcPr>
            <w:tcW w:w="3750" w:type="dxa"/>
          </w:tcPr>
          <w:p w14:paraId="6AA56CA2" w14:textId="6B5DCB54" w:rsidR="005A0A70" w:rsidRPr="00CA6DB4" w:rsidRDefault="005A0A70" w:rsidP="00A60B33">
            <w:pPr>
              <w:spacing w:line="276" w:lineRule="auto"/>
              <w:rPr>
                <w:rFonts w:ascii="Arial" w:hAnsi="Arial" w:cs="Arial"/>
                <w:sz w:val="18"/>
                <w:szCs w:val="18"/>
              </w:rPr>
            </w:pPr>
            <w:r w:rsidRPr="00CA6DB4">
              <w:rPr>
                <w:rFonts w:ascii="Arial" w:hAnsi="Arial" w:cs="Arial"/>
                <w:sz w:val="18"/>
                <w:szCs w:val="18"/>
              </w:rPr>
              <w:t xml:space="preserve">Cargo </w:t>
            </w:r>
          </w:p>
          <w:p w14:paraId="67D7A166" w14:textId="77777777" w:rsidR="002A3B65" w:rsidRPr="00CA6DB4" w:rsidRDefault="002A3B65" w:rsidP="00A60B33">
            <w:pPr>
              <w:spacing w:line="276" w:lineRule="auto"/>
              <w:rPr>
                <w:rFonts w:ascii="Arial" w:hAnsi="Arial" w:cs="Arial"/>
                <w:sz w:val="18"/>
                <w:szCs w:val="18"/>
              </w:rPr>
            </w:pPr>
          </w:p>
          <w:p w14:paraId="674566E1" w14:textId="58C710AD" w:rsidR="005A0A70" w:rsidRPr="00CA6DB4" w:rsidRDefault="005A0A70" w:rsidP="00A60B33">
            <w:pPr>
              <w:spacing w:line="276" w:lineRule="auto"/>
              <w:rPr>
                <w:rFonts w:ascii="Arial" w:hAnsi="Arial" w:cs="Arial"/>
                <w:sz w:val="18"/>
                <w:szCs w:val="18"/>
              </w:rPr>
            </w:pPr>
            <w:r w:rsidRPr="00CA6DB4">
              <w:rPr>
                <w:rFonts w:ascii="Arial" w:hAnsi="Arial" w:cs="Arial"/>
                <w:sz w:val="18"/>
                <w:szCs w:val="18"/>
              </w:rPr>
              <w:t>Subdirectora de Gestión Corporativa</w:t>
            </w:r>
          </w:p>
        </w:tc>
        <w:tc>
          <w:tcPr>
            <w:tcW w:w="2763" w:type="dxa"/>
          </w:tcPr>
          <w:p w14:paraId="732DBA6A" w14:textId="2C9E6FE2" w:rsidR="005A0A70" w:rsidRPr="00CA6DB4" w:rsidRDefault="005A0A70" w:rsidP="00A60B33">
            <w:pPr>
              <w:spacing w:line="276" w:lineRule="auto"/>
              <w:rPr>
                <w:rFonts w:ascii="Arial" w:hAnsi="Arial" w:cs="Arial"/>
                <w:sz w:val="18"/>
                <w:szCs w:val="18"/>
              </w:rPr>
            </w:pPr>
            <w:r w:rsidRPr="00CA6DB4">
              <w:rPr>
                <w:rFonts w:ascii="Arial" w:hAnsi="Arial" w:cs="Arial"/>
                <w:sz w:val="18"/>
                <w:szCs w:val="18"/>
              </w:rPr>
              <w:t>Firma</w:t>
            </w:r>
            <w:r w:rsidR="000930AD">
              <w:rPr>
                <w:rFonts w:ascii="Arial" w:hAnsi="Arial" w:cs="Arial"/>
                <w:sz w:val="18"/>
                <w:szCs w:val="18"/>
              </w:rPr>
              <w:t>do Original</w:t>
            </w:r>
            <w:r w:rsidRPr="00CA6DB4">
              <w:rPr>
                <w:rFonts w:ascii="Arial" w:hAnsi="Arial" w:cs="Arial"/>
                <w:sz w:val="18"/>
                <w:szCs w:val="18"/>
              </w:rPr>
              <w:t xml:space="preserve"> </w:t>
            </w:r>
          </w:p>
          <w:p w14:paraId="41525D97" w14:textId="77777777" w:rsidR="00524636" w:rsidRPr="00CA6DB4" w:rsidRDefault="00524636" w:rsidP="00A60B33">
            <w:pPr>
              <w:spacing w:line="276" w:lineRule="auto"/>
              <w:rPr>
                <w:rFonts w:ascii="Arial" w:hAnsi="Arial" w:cs="Arial"/>
                <w:sz w:val="18"/>
                <w:szCs w:val="18"/>
              </w:rPr>
            </w:pPr>
          </w:p>
          <w:p w14:paraId="6C88B262" w14:textId="0FDD4891" w:rsidR="00524636" w:rsidRPr="00CA6DB4" w:rsidRDefault="00524636" w:rsidP="00490CCA">
            <w:pPr>
              <w:spacing w:line="276" w:lineRule="auto"/>
              <w:rPr>
                <w:rFonts w:ascii="Arial" w:hAnsi="Arial" w:cs="Arial"/>
                <w:sz w:val="18"/>
                <w:szCs w:val="18"/>
              </w:rPr>
            </w:pPr>
          </w:p>
        </w:tc>
      </w:tr>
    </w:tbl>
    <w:p w14:paraId="34D8A15A" w14:textId="23952C0D" w:rsidR="005A0A70" w:rsidRPr="008B79FE" w:rsidRDefault="005A0A70" w:rsidP="00234ADF">
      <w:pPr>
        <w:pStyle w:val="Prrafodelista"/>
        <w:tabs>
          <w:tab w:val="left" w:pos="284"/>
        </w:tabs>
        <w:spacing w:line="276" w:lineRule="auto"/>
        <w:ind w:left="0"/>
        <w:jc w:val="both"/>
        <w:rPr>
          <w:rFonts w:ascii="Arial" w:hAnsi="Arial" w:cs="Arial"/>
          <w:b/>
          <w:sz w:val="20"/>
          <w:szCs w:val="20"/>
        </w:rPr>
      </w:pPr>
    </w:p>
    <w:sectPr w:rsidR="005A0A70" w:rsidRPr="008B79FE" w:rsidSect="009F5782">
      <w:headerReference w:type="default" r:id="rId11"/>
      <w:footerReference w:type="default" r:id="rId12"/>
      <w:pgSz w:w="12240" w:h="15840"/>
      <w:pgMar w:top="284" w:right="1041" w:bottom="284" w:left="85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7873" w14:textId="77777777" w:rsidR="00332D94" w:rsidRDefault="00332D94" w:rsidP="00B457F2">
      <w:pPr>
        <w:spacing w:after="0" w:line="240" w:lineRule="auto"/>
      </w:pPr>
      <w:r>
        <w:separator/>
      </w:r>
    </w:p>
  </w:endnote>
  <w:endnote w:type="continuationSeparator" w:id="0">
    <w:p w14:paraId="1F287C57" w14:textId="77777777" w:rsidR="00332D94" w:rsidRDefault="00332D94"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w:panose1 w:val="020406020503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20A4FDBF" w:rsidR="00367EB4" w:rsidRPr="00CB3BD8" w:rsidRDefault="00367EB4"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37816" w14:textId="77777777" w:rsidR="00332D94" w:rsidRDefault="00332D94" w:rsidP="00B457F2">
      <w:pPr>
        <w:spacing w:after="0" w:line="240" w:lineRule="auto"/>
      </w:pPr>
      <w:r>
        <w:separator/>
      </w:r>
    </w:p>
  </w:footnote>
  <w:footnote w:type="continuationSeparator" w:id="0">
    <w:p w14:paraId="6C8A64F5" w14:textId="77777777" w:rsidR="00332D94" w:rsidRDefault="00332D94" w:rsidP="00B457F2">
      <w:pPr>
        <w:spacing w:after="0" w:line="240" w:lineRule="auto"/>
      </w:pPr>
      <w:r>
        <w:continuationSeparator/>
      </w:r>
    </w:p>
  </w:footnote>
  <w:footnote w:id="1">
    <w:p w14:paraId="5830D101" w14:textId="6D1773FD" w:rsidR="00367EB4" w:rsidRDefault="00367EB4">
      <w:pPr>
        <w:pStyle w:val="Textonotapie"/>
      </w:pPr>
      <w:r>
        <w:rPr>
          <w:rStyle w:val="Refdenotaalpie"/>
        </w:rPr>
        <w:footnoteRef/>
      </w:r>
      <w:r>
        <w:t xml:space="preserve">  Ley 769 del 2002. Código Nacional de Tránsito Terrestre. Título 1, Capítulo 1, artículo 2. Definiciones.</w:t>
      </w:r>
    </w:p>
  </w:footnote>
  <w:footnote w:id="2">
    <w:p w14:paraId="69D20F7B" w14:textId="77777777" w:rsidR="00367EB4" w:rsidRDefault="00367EB4" w:rsidP="00746213">
      <w:pPr>
        <w:pStyle w:val="Textonotapie"/>
      </w:pPr>
      <w:r>
        <w:rPr>
          <w:rStyle w:val="Refdenotaalpie"/>
        </w:rPr>
        <w:footnoteRef/>
      </w:r>
      <w:r>
        <w:t xml:space="preserve"> </w:t>
      </w:r>
      <w:r w:rsidRPr="00746213">
        <w:rPr>
          <w:sz w:val="14"/>
          <w:szCs w:val="14"/>
        </w:rPr>
        <w:t>Código Disciplinario Único. Ley 734 de 2002, art. 34</w:t>
      </w:r>
    </w:p>
  </w:footnote>
  <w:footnote w:id="3">
    <w:p w14:paraId="19FF285A" w14:textId="77777777" w:rsidR="00367EB4" w:rsidRPr="002F2DB1" w:rsidRDefault="00367EB4" w:rsidP="002F2DB1">
      <w:pPr>
        <w:jc w:val="both"/>
        <w:rPr>
          <w:rFonts w:ascii="Arial" w:hAnsi="Arial" w:cs="Arial"/>
        </w:rPr>
      </w:pPr>
      <w:r>
        <w:rPr>
          <w:rStyle w:val="Refdenotaalpie"/>
        </w:rPr>
        <w:footnoteRef/>
      </w:r>
      <w:r>
        <w:t xml:space="preserve"> </w:t>
      </w:r>
      <w:r w:rsidRPr="002F2DB1">
        <w:rPr>
          <w:rFonts w:ascii="Arial" w:hAnsi="Arial" w:cs="Arial"/>
          <w:i/>
          <w:iCs/>
          <w:sz w:val="10"/>
          <w:szCs w:val="10"/>
        </w:rPr>
        <w:t>ARTICULO 1131. Configuración del siniestro en el seguro de responsabilidad civil. En el seguro de responsabilidad se entenderá ocurrido el siniestro en el momento en que acaezca el hecho externo imputable al asegurado, fecha a partir de la cual correrá la prescripción respecto de la víctima. Frente al asegurado ello ocurrirá desde cuando la víctima le formula la petición judicial o extrajudicial.</w:t>
      </w:r>
    </w:p>
    <w:p w14:paraId="596BC3ED" w14:textId="6CBBC342" w:rsidR="00367EB4" w:rsidRDefault="00367EB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53" w:type="dxa"/>
      <w:tblInd w:w="-5" w:type="dxa"/>
      <w:tblLook w:val="04A0" w:firstRow="1" w:lastRow="0" w:firstColumn="1" w:lastColumn="0" w:noHBand="0" w:noVBand="1"/>
    </w:tblPr>
    <w:tblGrid>
      <w:gridCol w:w="2291"/>
      <w:gridCol w:w="5647"/>
      <w:gridCol w:w="2315"/>
    </w:tblGrid>
    <w:tr w:rsidR="00367EB4" w:rsidRPr="000E4092" w14:paraId="334359E5" w14:textId="77777777" w:rsidTr="00007C89">
      <w:trPr>
        <w:trHeight w:val="1916"/>
      </w:trPr>
      <w:tc>
        <w:tcPr>
          <w:tcW w:w="2291" w:type="dxa"/>
          <w:vAlign w:val="center"/>
        </w:tcPr>
        <w:p w14:paraId="166633C9" w14:textId="426CD302" w:rsidR="00367EB4" w:rsidRPr="000E4092" w:rsidRDefault="00367EB4" w:rsidP="001C7C5D">
          <w:pPr>
            <w:jc w:val="center"/>
            <w:rPr>
              <w:rFonts w:ascii="Arial" w:hAnsi="Arial" w:cs="Arial"/>
            </w:rPr>
          </w:pPr>
          <w:r w:rsidRPr="000E4092">
            <w:rPr>
              <w:rFonts w:ascii="Arial" w:hAnsi="Arial" w:cs="Arial"/>
              <w:noProof/>
              <w:sz w:val="18"/>
              <w:szCs w:val="18"/>
              <w:lang w:eastAsia="es-CO"/>
            </w:rPr>
            <w:drawing>
              <wp:inline distT="0" distB="0" distL="0" distR="0" wp14:anchorId="697669B9" wp14:editId="374964ED">
                <wp:extent cx="1171575" cy="952500"/>
                <wp:effectExtent l="0" t="0" r="9525" b="0"/>
                <wp:docPr id="6" name="Imagen 6" descr="Logo: Alcaldía Mayor de Bogotá D.C., Seguridad, Convivencia y Justicia.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Alcaldía Mayor de Bogotá D.C., Seguridad, Convivencia y Justicia.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inline>
            </w:drawing>
          </w:r>
        </w:p>
      </w:tc>
      <w:tc>
        <w:tcPr>
          <w:tcW w:w="5647" w:type="dxa"/>
        </w:tcPr>
        <w:p w14:paraId="69DD6C60" w14:textId="77777777" w:rsidR="00367EB4" w:rsidRPr="00DC5AD1" w:rsidRDefault="00367EB4" w:rsidP="00B457F2">
          <w:pPr>
            <w:rPr>
              <w:rFonts w:ascii="Arial" w:hAnsi="Arial" w:cs="Arial"/>
              <w:color w:val="BFBFBF" w:themeColor="background1" w:themeShade="BF"/>
              <w:sz w:val="16"/>
              <w:szCs w:val="16"/>
            </w:rPr>
          </w:pPr>
          <w:r w:rsidRPr="00A30801">
            <w:rPr>
              <w:rFonts w:ascii="Arial" w:hAnsi="Arial" w:cs="Arial"/>
              <w:color w:val="767171" w:themeColor="background2" w:themeShade="80"/>
              <w:sz w:val="16"/>
              <w:szCs w:val="16"/>
            </w:rPr>
            <w:t>Nombre del proceso</w:t>
          </w:r>
        </w:p>
        <w:p w14:paraId="6E938E37" w14:textId="77777777" w:rsidR="00367EB4" w:rsidRDefault="00367EB4" w:rsidP="00B457F2">
          <w:pPr>
            <w:rPr>
              <w:rFonts w:ascii="Arial" w:hAnsi="Arial" w:cs="Arial"/>
            </w:rPr>
          </w:pPr>
        </w:p>
        <w:p w14:paraId="2DC3D10A" w14:textId="6ED01C08" w:rsidR="00367EB4" w:rsidRDefault="00367EB4" w:rsidP="00B457F2">
          <w:pPr>
            <w:jc w:val="center"/>
            <w:rPr>
              <w:rFonts w:ascii="Arial" w:hAnsi="Arial" w:cs="Arial"/>
              <w:b/>
              <w:sz w:val="20"/>
              <w:szCs w:val="20"/>
            </w:rPr>
          </w:pPr>
          <w:r>
            <w:rPr>
              <w:rFonts w:ascii="Arial" w:hAnsi="Arial" w:cs="Arial"/>
              <w:b/>
              <w:sz w:val="20"/>
              <w:szCs w:val="20"/>
            </w:rPr>
            <w:t>GESTIÓN DE RECURSOS</w:t>
          </w:r>
        </w:p>
        <w:p w14:paraId="40D05448" w14:textId="77777777" w:rsidR="00367EB4" w:rsidRPr="00DC5AD1" w:rsidRDefault="00367EB4" w:rsidP="00B457F2">
          <w:pPr>
            <w:jc w:val="center"/>
            <w:rPr>
              <w:rFonts w:ascii="Arial" w:hAnsi="Arial" w:cs="Arial"/>
              <w:b/>
              <w:sz w:val="20"/>
              <w:szCs w:val="20"/>
            </w:rPr>
          </w:pPr>
        </w:p>
        <w:p w14:paraId="5A2C2D1E" w14:textId="77777777" w:rsidR="00367EB4" w:rsidRPr="00DC5AD1" w:rsidRDefault="00367EB4" w:rsidP="00B457F2">
          <w:pPr>
            <w:rPr>
              <w:rFonts w:ascii="Arial" w:hAnsi="Arial" w:cs="Arial"/>
              <w:color w:val="BFBFBF" w:themeColor="background1" w:themeShade="BF"/>
              <w:sz w:val="16"/>
              <w:szCs w:val="16"/>
            </w:rPr>
          </w:pPr>
          <w:r w:rsidRPr="00A30801">
            <w:rPr>
              <w:rFonts w:ascii="Arial" w:hAnsi="Arial" w:cs="Arial"/>
              <w:color w:val="767171" w:themeColor="background2" w:themeShade="80"/>
              <w:sz w:val="16"/>
              <w:szCs w:val="16"/>
            </w:rPr>
            <w:t>Nombre del</w:t>
          </w:r>
          <w:r>
            <w:rPr>
              <w:rFonts w:ascii="Arial" w:hAnsi="Arial" w:cs="Arial"/>
              <w:color w:val="BFBFBF" w:themeColor="background1" w:themeShade="BF"/>
              <w:sz w:val="16"/>
              <w:szCs w:val="16"/>
            </w:rPr>
            <w:t xml:space="preserve"> </w:t>
          </w:r>
          <w:r w:rsidRPr="00A30801">
            <w:rPr>
              <w:rFonts w:ascii="Arial" w:hAnsi="Arial" w:cs="Arial"/>
              <w:color w:val="767171" w:themeColor="background2" w:themeShade="80"/>
              <w:sz w:val="16"/>
              <w:szCs w:val="16"/>
            </w:rPr>
            <w:t>Manual</w:t>
          </w:r>
        </w:p>
        <w:p w14:paraId="6BCBB1BC" w14:textId="77777777" w:rsidR="00367EB4" w:rsidRDefault="00367EB4" w:rsidP="00B457F2">
          <w:pPr>
            <w:rPr>
              <w:rFonts w:ascii="Arial" w:hAnsi="Arial" w:cs="Arial"/>
            </w:rPr>
          </w:pPr>
        </w:p>
        <w:p w14:paraId="4C372641" w14:textId="12720ED4" w:rsidR="00367EB4" w:rsidRPr="000E4092" w:rsidRDefault="00367EB4" w:rsidP="0096449B">
          <w:pPr>
            <w:jc w:val="center"/>
            <w:rPr>
              <w:rFonts w:ascii="Arial" w:hAnsi="Arial" w:cs="Arial"/>
            </w:rPr>
          </w:pPr>
          <w:r>
            <w:rPr>
              <w:rFonts w:ascii="Arial" w:hAnsi="Arial" w:cs="Arial"/>
              <w:b/>
            </w:rPr>
            <w:t xml:space="preserve">MANUAL DE SEGUROS </w:t>
          </w:r>
        </w:p>
      </w:tc>
      <w:tc>
        <w:tcPr>
          <w:tcW w:w="2315" w:type="dxa"/>
          <w:vAlign w:val="center"/>
        </w:tcPr>
        <w:p w14:paraId="5181413D" w14:textId="096C3016" w:rsidR="00367EB4" w:rsidRDefault="00367EB4" w:rsidP="005A0A70">
          <w:pPr>
            <w:rPr>
              <w:rFonts w:ascii="Arial" w:hAnsi="Arial" w:cs="Arial"/>
              <w:sz w:val="20"/>
              <w:szCs w:val="20"/>
            </w:rPr>
          </w:pPr>
          <w:r w:rsidRPr="00DC5AD1">
            <w:rPr>
              <w:rFonts w:ascii="Arial" w:hAnsi="Arial" w:cs="Arial"/>
              <w:sz w:val="20"/>
              <w:szCs w:val="20"/>
            </w:rPr>
            <w:t xml:space="preserve">Código: </w:t>
          </w:r>
          <w:r>
            <w:rPr>
              <w:rFonts w:ascii="Arial" w:hAnsi="Arial" w:cs="Arial"/>
              <w:sz w:val="20"/>
              <w:szCs w:val="20"/>
            </w:rPr>
            <w:t>GR-MN05</w:t>
          </w:r>
        </w:p>
        <w:p w14:paraId="7F2A9CF1" w14:textId="77777777" w:rsidR="00367EB4" w:rsidRPr="00DC5AD1" w:rsidRDefault="00367EB4" w:rsidP="005A0A70">
          <w:pPr>
            <w:rPr>
              <w:rFonts w:ascii="Arial" w:hAnsi="Arial" w:cs="Arial"/>
              <w:sz w:val="20"/>
              <w:szCs w:val="20"/>
            </w:rPr>
          </w:pPr>
        </w:p>
        <w:p w14:paraId="66B09155" w14:textId="3691EA4A" w:rsidR="00367EB4" w:rsidRDefault="00367EB4" w:rsidP="00B457F2">
          <w:pPr>
            <w:rPr>
              <w:rFonts w:ascii="Arial" w:hAnsi="Arial" w:cs="Arial"/>
              <w:sz w:val="20"/>
              <w:szCs w:val="20"/>
            </w:rPr>
          </w:pPr>
          <w:r w:rsidRPr="00DC5AD1">
            <w:rPr>
              <w:rFonts w:ascii="Arial" w:hAnsi="Arial" w:cs="Arial"/>
              <w:sz w:val="20"/>
              <w:szCs w:val="20"/>
            </w:rPr>
            <w:t>Versión:</w:t>
          </w:r>
          <w:r>
            <w:rPr>
              <w:rFonts w:ascii="Arial" w:hAnsi="Arial" w:cs="Arial"/>
              <w:sz w:val="20"/>
              <w:szCs w:val="20"/>
            </w:rPr>
            <w:t xml:space="preserve"> 0</w:t>
          </w:r>
          <w:r w:rsidR="000930AD">
            <w:rPr>
              <w:rFonts w:ascii="Arial" w:hAnsi="Arial" w:cs="Arial"/>
              <w:sz w:val="20"/>
              <w:szCs w:val="20"/>
            </w:rPr>
            <w:t>2</w:t>
          </w:r>
        </w:p>
        <w:p w14:paraId="76A8119A" w14:textId="77777777" w:rsidR="00367EB4" w:rsidRPr="00DC5AD1" w:rsidRDefault="00367EB4" w:rsidP="00B457F2">
          <w:pPr>
            <w:rPr>
              <w:rFonts w:ascii="Arial" w:hAnsi="Arial" w:cs="Arial"/>
              <w:sz w:val="20"/>
              <w:szCs w:val="20"/>
            </w:rPr>
          </w:pPr>
        </w:p>
        <w:p w14:paraId="1EC4515B" w14:textId="789C3847" w:rsidR="00367EB4" w:rsidRDefault="00367EB4" w:rsidP="005A0A70">
          <w:pPr>
            <w:rPr>
              <w:rFonts w:ascii="Arial" w:hAnsi="Arial" w:cs="Arial"/>
              <w:sz w:val="20"/>
              <w:szCs w:val="20"/>
            </w:rPr>
          </w:pPr>
          <w:r w:rsidRPr="00DC5AD1">
            <w:rPr>
              <w:rFonts w:ascii="Arial" w:hAnsi="Arial" w:cs="Arial"/>
              <w:sz w:val="20"/>
              <w:szCs w:val="20"/>
            </w:rPr>
            <w:t xml:space="preserve">Vigencia: </w:t>
          </w:r>
          <w:r w:rsidR="000930AD">
            <w:rPr>
              <w:rFonts w:ascii="Arial" w:hAnsi="Arial" w:cs="Arial"/>
              <w:sz w:val="20"/>
              <w:szCs w:val="20"/>
            </w:rPr>
            <w:t>1</w:t>
          </w:r>
          <w:r w:rsidR="002D52C8">
            <w:rPr>
              <w:rFonts w:ascii="Arial" w:hAnsi="Arial" w:cs="Arial"/>
              <w:sz w:val="20"/>
              <w:szCs w:val="20"/>
            </w:rPr>
            <w:t>8</w:t>
          </w:r>
          <w:r>
            <w:rPr>
              <w:rFonts w:ascii="Arial" w:hAnsi="Arial" w:cs="Arial"/>
              <w:sz w:val="20"/>
              <w:szCs w:val="20"/>
            </w:rPr>
            <w:t>/</w:t>
          </w:r>
          <w:r w:rsidR="000930AD">
            <w:rPr>
              <w:rFonts w:ascii="Arial" w:hAnsi="Arial" w:cs="Arial"/>
              <w:sz w:val="20"/>
              <w:szCs w:val="20"/>
            </w:rPr>
            <w:t>12</w:t>
          </w:r>
          <w:r>
            <w:rPr>
              <w:rFonts w:ascii="Arial" w:hAnsi="Arial" w:cs="Arial"/>
              <w:sz w:val="20"/>
              <w:szCs w:val="20"/>
            </w:rPr>
            <w:t>/2023</w:t>
          </w:r>
        </w:p>
        <w:p w14:paraId="3C4CA725" w14:textId="77777777" w:rsidR="00367EB4" w:rsidRPr="00DC5AD1" w:rsidRDefault="00367EB4" w:rsidP="005A0A70">
          <w:pPr>
            <w:rPr>
              <w:rFonts w:ascii="Arial" w:hAnsi="Arial" w:cs="Arial"/>
              <w:sz w:val="20"/>
              <w:szCs w:val="20"/>
            </w:rPr>
          </w:pPr>
        </w:p>
        <w:p w14:paraId="7AC3593C" w14:textId="6C71E3FA" w:rsidR="00367EB4" w:rsidRPr="00DC5AD1" w:rsidRDefault="00367EB4"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Pr="00826C3D">
            <w:rPr>
              <w:rFonts w:ascii="Arial" w:hAnsi="Arial" w:cs="Arial"/>
              <w:b/>
              <w:bCs/>
              <w:noProof/>
              <w:sz w:val="20"/>
              <w:szCs w:val="20"/>
              <w:lang w:val="es-ES"/>
            </w:rPr>
            <w:t>20</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Pr="00826C3D">
            <w:rPr>
              <w:rFonts w:ascii="Arial" w:hAnsi="Arial" w:cs="Arial"/>
              <w:b/>
              <w:bCs/>
              <w:noProof/>
              <w:sz w:val="20"/>
              <w:szCs w:val="20"/>
              <w:lang w:val="es-ES"/>
            </w:rPr>
            <w:t>20</w:t>
          </w:r>
          <w:r w:rsidRPr="00DC5AD1">
            <w:rPr>
              <w:rFonts w:ascii="Arial" w:hAnsi="Arial" w:cs="Arial"/>
              <w:b/>
              <w:bCs/>
              <w:sz w:val="20"/>
              <w:szCs w:val="20"/>
            </w:rPr>
            <w:fldChar w:fldCharType="end"/>
          </w:r>
        </w:p>
      </w:tc>
    </w:tr>
  </w:tbl>
  <w:p w14:paraId="322D4D52" w14:textId="77777777" w:rsidR="00367EB4" w:rsidRDefault="00367E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C21"/>
    <w:multiLevelType w:val="hybridMultilevel"/>
    <w:tmpl w:val="2F902C2A"/>
    <w:lvl w:ilvl="0" w:tplc="240A0017">
      <w:start w:val="1"/>
      <w:numFmt w:val="lowerLetter"/>
      <w:lvlText w:val="%1)"/>
      <w:lvlJc w:val="left"/>
      <w:pPr>
        <w:ind w:left="770" w:hanging="360"/>
      </w:pPr>
    </w:lvl>
    <w:lvl w:ilvl="1" w:tplc="240A0019" w:tentative="1">
      <w:start w:val="1"/>
      <w:numFmt w:val="lowerLetter"/>
      <w:lvlText w:val="%2."/>
      <w:lvlJc w:val="left"/>
      <w:pPr>
        <w:ind w:left="1490" w:hanging="360"/>
      </w:pPr>
    </w:lvl>
    <w:lvl w:ilvl="2" w:tplc="240A001B" w:tentative="1">
      <w:start w:val="1"/>
      <w:numFmt w:val="lowerRoman"/>
      <w:lvlText w:val="%3."/>
      <w:lvlJc w:val="right"/>
      <w:pPr>
        <w:ind w:left="2210" w:hanging="180"/>
      </w:pPr>
    </w:lvl>
    <w:lvl w:ilvl="3" w:tplc="240A000F" w:tentative="1">
      <w:start w:val="1"/>
      <w:numFmt w:val="decimal"/>
      <w:lvlText w:val="%4."/>
      <w:lvlJc w:val="left"/>
      <w:pPr>
        <w:ind w:left="2930" w:hanging="360"/>
      </w:p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1" w15:restartNumberingAfterBreak="0">
    <w:nsid w:val="014C70F1"/>
    <w:multiLevelType w:val="hybridMultilevel"/>
    <w:tmpl w:val="3014D5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8A7335"/>
    <w:multiLevelType w:val="hybridMultilevel"/>
    <w:tmpl w:val="219490C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085656"/>
    <w:multiLevelType w:val="hybridMultilevel"/>
    <w:tmpl w:val="D0AABBAA"/>
    <w:lvl w:ilvl="0" w:tplc="58C62AB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536140"/>
    <w:multiLevelType w:val="hybridMultilevel"/>
    <w:tmpl w:val="4F143886"/>
    <w:lvl w:ilvl="0" w:tplc="1A707F4E">
      <w:start w:val="1"/>
      <w:numFmt w:val="decimal"/>
      <w:lvlText w:val="%1."/>
      <w:lvlJc w:val="left"/>
      <w:pPr>
        <w:ind w:left="2160" w:hanging="360"/>
      </w:pPr>
      <w:rPr>
        <w:b w:val="0"/>
        <w:bCs w:val="0"/>
      </w:rPr>
    </w:lvl>
    <w:lvl w:ilvl="1" w:tplc="EC901592">
      <w:start w:val="1"/>
      <w:numFmt w:val="lowerLetter"/>
      <w:lvlText w:val="%2."/>
      <w:lvlJc w:val="left"/>
      <w:pPr>
        <w:ind w:left="2160" w:hanging="360"/>
      </w:pPr>
      <w:rPr>
        <w:rFonts w:ascii="Arial" w:hAnsi="Arial" w:cs="Arial" w:hint="default"/>
        <w:b w:val="0"/>
        <w:bCs w:val="0"/>
        <w:sz w:val="22"/>
        <w:szCs w:val="22"/>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055702CF"/>
    <w:multiLevelType w:val="hybridMultilevel"/>
    <w:tmpl w:val="DAF2F4A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7C37A89"/>
    <w:multiLevelType w:val="hybridMultilevel"/>
    <w:tmpl w:val="69C06C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9117819"/>
    <w:multiLevelType w:val="hybridMultilevel"/>
    <w:tmpl w:val="6462645A"/>
    <w:lvl w:ilvl="0" w:tplc="80DE3E6E">
      <w:numFmt w:val="bullet"/>
      <w:lvlText w:val="-"/>
      <w:lvlJc w:val="left"/>
      <w:pPr>
        <w:ind w:left="1068" w:hanging="360"/>
      </w:pPr>
      <w:rPr>
        <w:rFonts w:ascii="Arial" w:eastAsia="Tahoma" w:hAnsi="Arial" w:cs="Aria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10617A82"/>
    <w:multiLevelType w:val="hybridMultilevel"/>
    <w:tmpl w:val="46CEBFC8"/>
    <w:lvl w:ilvl="0" w:tplc="237CCF8C">
      <w:numFmt w:val="bullet"/>
      <w:lvlText w:val="-"/>
      <w:lvlJc w:val="left"/>
      <w:pPr>
        <w:ind w:left="1080" w:hanging="360"/>
      </w:pPr>
      <w:rPr>
        <w:rFonts w:ascii="Tahoma" w:eastAsia="Tahoma" w:hAnsi="Tahoma" w:cs="Tahoma" w:hint="default"/>
        <w:color w:val="173B4F"/>
        <w:w w:val="77"/>
        <w:sz w:val="18"/>
        <w:szCs w:val="18"/>
        <w:lang w:val="es-ES" w:eastAsia="es-ES" w:bidi="es-ES"/>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3600297"/>
    <w:multiLevelType w:val="hybridMultilevel"/>
    <w:tmpl w:val="076C19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54A6645"/>
    <w:multiLevelType w:val="multilevel"/>
    <w:tmpl w:val="0B7C0EE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448DB"/>
    <w:multiLevelType w:val="hybridMultilevel"/>
    <w:tmpl w:val="9C6C7F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5D55140"/>
    <w:multiLevelType w:val="hybridMultilevel"/>
    <w:tmpl w:val="763A19F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63B79A1"/>
    <w:multiLevelType w:val="hybridMultilevel"/>
    <w:tmpl w:val="B83A39B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7990B9D"/>
    <w:multiLevelType w:val="hybridMultilevel"/>
    <w:tmpl w:val="7B9CA65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81E6DE4"/>
    <w:multiLevelType w:val="hybridMultilevel"/>
    <w:tmpl w:val="586C7C40"/>
    <w:lvl w:ilvl="0" w:tplc="1A707F4E">
      <w:start w:val="1"/>
      <w:numFmt w:val="decimal"/>
      <w:lvlText w:val="%1."/>
      <w:lvlJc w:val="left"/>
      <w:pPr>
        <w:ind w:left="2160" w:hanging="360"/>
      </w:pPr>
      <w:rPr>
        <w:b w:val="0"/>
        <w:bCs w:val="0"/>
      </w:rPr>
    </w:lvl>
    <w:lvl w:ilvl="1" w:tplc="240A0019">
      <w:start w:val="1"/>
      <w:numFmt w:val="lowerLetter"/>
      <w:lvlText w:val="%2."/>
      <w:lvlJc w:val="left"/>
      <w:pPr>
        <w:ind w:left="2160" w:hanging="360"/>
      </w:pPr>
    </w:lvl>
    <w:lvl w:ilvl="2" w:tplc="24E4C390">
      <w:start w:val="1"/>
      <w:numFmt w:val="lowerRoman"/>
      <w:lvlText w:val="(%3)"/>
      <w:lvlJc w:val="left"/>
      <w:pPr>
        <w:ind w:left="3420" w:hanging="720"/>
      </w:pPr>
      <w:rPr>
        <w:rFonts w:asciiTheme="minorHAnsi" w:eastAsiaTheme="minorHAnsi" w:hAnsiTheme="minorHAnsi" w:cstheme="minorBidi" w:hint="default"/>
        <w:b w:val="0"/>
        <w:color w:val="auto"/>
      </w:r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15:restartNumberingAfterBreak="0">
    <w:nsid w:val="1F8E37A0"/>
    <w:multiLevelType w:val="hybridMultilevel"/>
    <w:tmpl w:val="0E8A03A0"/>
    <w:lvl w:ilvl="0" w:tplc="58C62AB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FC9086D"/>
    <w:multiLevelType w:val="hybridMultilevel"/>
    <w:tmpl w:val="C822738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2FC5733"/>
    <w:multiLevelType w:val="hybridMultilevel"/>
    <w:tmpl w:val="1708F12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3EC4E32"/>
    <w:multiLevelType w:val="hybridMultilevel"/>
    <w:tmpl w:val="5588B4D8"/>
    <w:lvl w:ilvl="0" w:tplc="BF825E4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543295B"/>
    <w:multiLevelType w:val="hybridMultilevel"/>
    <w:tmpl w:val="71C27FD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5527051"/>
    <w:multiLevelType w:val="hybridMultilevel"/>
    <w:tmpl w:val="4F26FA9E"/>
    <w:lvl w:ilvl="0" w:tplc="240A0017">
      <w:start w:val="1"/>
      <w:numFmt w:val="lowerLetter"/>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22" w15:restartNumberingAfterBreak="0">
    <w:nsid w:val="25D21EE0"/>
    <w:multiLevelType w:val="hybridMultilevel"/>
    <w:tmpl w:val="7D06BA7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6484B85"/>
    <w:multiLevelType w:val="hybridMultilevel"/>
    <w:tmpl w:val="6D66466E"/>
    <w:lvl w:ilvl="0" w:tplc="C4465230">
      <w:start w:val="2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7B168F6"/>
    <w:multiLevelType w:val="hybridMultilevel"/>
    <w:tmpl w:val="C5EC711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8410A7E"/>
    <w:multiLevelType w:val="hybridMultilevel"/>
    <w:tmpl w:val="9348D8DC"/>
    <w:lvl w:ilvl="0" w:tplc="240A0017">
      <w:start w:val="1"/>
      <w:numFmt w:val="lowerLetter"/>
      <w:lvlText w:val="%1)"/>
      <w:lvlJc w:val="left"/>
      <w:pPr>
        <w:ind w:left="720" w:hanging="360"/>
      </w:pPr>
    </w:lvl>
    <w:lvl w:ilvl="1" w:tplc="15DAD0DE">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8E0469A"/>
    <w:multiLevelType w:val="hybridMultilevel"/>
    <w:tmpl w:val="071AF17E"/>
    <w:lvl w:ilvl="0" w:tplc="58C62AB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8F153A3"/>
    <w:multiLevelType w:val="hybridMultilevel"/>
    <w:tmpl w:val="C2AA69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292D6676"/>
    <w:multiLevelType w:val="multilevel"/>
    <w:tmpl w:val="47BA28A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bCs/>
        <w:sz w:val="22"/>
        <w:szCs w:val="36"/>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AB51259"/>
    <w:multiLevelType w:val="multilevel"/>
    <w:tmpl w:val="47C60E14"/>
    <w:lvl w:ilvl="0">
      <w:start w:val="1"/>
      <w:numFmt w:val="decimal"/>
      <w:lvlText w:val="%1."/>
      <w:lvlJc w:val="left"/>
      <w:pPr>
        <w:ind w:left="720" w:hanging="360"/>
      </w:pPr>
      <w:rPr>
        <w:rFonts w:hint="default"/>
      </w:rPr>
    </w:lvl>
    <w:lvl w:ilvl="1">
      <w:start w:val="2"/>
      <w:numFmt w:val="decimal"/>
      <w:isLgl/>
      <w:lvlText w:val="%1.%2"/>
      <w:lvlJc w:val="left"/>
      <w:pPr>
        <w:ind w:left="910" w:hanging="5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B3729CC"/>
    <w:multiLevelType w:val="hybridMultilevel"/>
    <w:tmpl w:val="443048D8"/>
    <w:lvl w:ilvl="0" w:tplc="237CCF8C">
      <w:numFmt w:val="bullet"/>
      <w:lvlText w:val="-"/>
      <w:lvlJc w:val="left"/>
      <w:pPr>
        <w:ind w:left="720" w:hanging="360"/>
      </w:pPr>
      <w:rPr>
        <w:rFonts w:ascii="Tahoma" w:eastAsia="Tahoma" w:hAnsi="Tahoma" w:cs="Tahoma" w:hint="default"/>
        <w:color w:val="173B4F"/>
        <w:w w:val="77"/>
        <w:sz w:val="18"/>
        <w:szCs w:val="18"/>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2BB90CD2"/>
    <w:multiLevelType w:val="hybridMultilevel"/>
    <w:tmpl w:val="E9DAF56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2D123C0B"/>
    <w:multiLevelType w:val="hybridMultilevel"/>
    <w:tmpl w:val="5008AC74"/>
    <w:lvl w:ilvl="0" w:tplc="58C62AB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2D293C78"/>
    <w:multiLevelType w:val="hybridMultilevel"/>
    <w:tmpl w:val="2A58CF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2E0C3837"/>
    <w:multiLevelType w:val="hybridMultilevel"/>
    <w:tmpl w:val="A196861E"/>
    <w:lvl w:ilvl="0" w:tplc="240A0005">
      <w:start w:val="1"/>
      <w:numFmt w:val="bullet"/>
      <w:lvlText w:val=""/>
      <w:lvlJc w:val="left"/>
      <w:pPr>
        <w:ind w:left="2484" w:hanging="360"/>
      </w:pPr>
      <w:rPr>
        <w:rFonts w:ascii="Wingdings" w:hAnsi="Wingdings"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35" w15:restartNumberingAfterBreak="0">
    <w:nsid w:val="2F446FD1"/>
    <w:multiLevelType w:val="hybridMultilevel"/>
    <w:tmpl w:val="978AF8CE"/>
    <w:lvl w:ilvl="0" w:tplc="58C62AB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30904E5F"/>
    <w:multiLevelType w:val="hybridMultilevel"/>
    <w:tmpl w:val="995E47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31F52F59"/>
    <w:multiLevelType w:val="hybridMultilevel"/>
    <w:tmpl w:val="4512338A"/>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321A5547"/>
    <w:multiLevelType w:val="hybridMultilevel"/>
    <w:tmpl w:val="380EBA3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329B2D87"/>
    <w:multiLevelType w:val="hybridMultilevel"/>
    <w:tmpl w:val="AC78F5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2B041E8"/>
    <w:multiLevelType w:val="hybridMultilevel"/>
    <w:tmpl w:val="575835F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34B3709C"/>
    <w:multiLevelType w:val="hybridMultilevel"/>
    <w:tmpl w:val="277063D8"/>
    <w:lvl w:ilvl="0" w:tplc="58C62AB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359A0E02"/>
    <w:multiLevelType w:val="hybridMultilevel"/>
    <w:tmpl w:val="E488F4B8"/>
    <w:lvl w:ilvl="0" w:tplc="240A0005">
      <w:start w:val="1"/>
      <w:numFmt w:val="bullet"/>
      <w:lvlText w:val=""/>
      <w:lvlJc w:val="left"/>
      <w:pPr>
        <w:ind w:left="975" w:hanging="428"/>
      </w:pPr>
      <w:rPr>
        <w:rFonts w:ascii="Wingdings" w:hAnsi="Wingdings" w:hint="default"/>
        <w:spacing w:val="-2"/>
        <w:w w:val="79"/>
        <w:sz w:val="22"/>
        <w:szCs w:val="22"/>
        <w:lang w:val="es-ES" w:eastAsia="en-US" w:bidi="ar-SA"/>
      </w:rPr>
    </w:lvl>
    <w:lvl w:ilvl="1" w:tplc="FFFFFFFF">
      <w:numFmt w:val="bullet"/>
      <w:lvlText w:val="•"/>
      <w:lvlJc w:val="left"/>
      <w:pPr>
        <w:ind w:left="1898" w:hanging="428"/>
      </w:pPr>
      <w:rPr>
        <w:rFonts w:hint="default"/>
        <w:lang w:val="es-ES" w:eastAsia="en-US" w:bidi="ar-SA"/>
      </w:rPr>
    </w:lvl>
    <w:lvl w:ilvl="2" w:tplc="FFFFFFFF">
      <w:numFmt w:val="bullet"/>
      <w:lvlText w:val="•"/>
      <w:lvlJc w:val="left"/>
      <w:pPr>
        <w:ind w:left="2816" w:hanging="428"/>
      </w:pPr>
      <w:rPr>
        <w:rFonts w:hint="default"/>
        <w:lang w:val="es-ES" w:eastAsia="en-US" w:bidi="ar-SA"/>
      </w:rPr>
    </w:lvl>
    <w:lvl w:ilvl="3" w:tplc="FFFFFFFF">
      <w:numFmt w:val="bullet"/>
      <w:lvlText w:val="•"/>
      <w:lvlJc w:val="left"/>
      <w:pPr>
        <w:ind w:left="3734" w:hanging="428"/>
      </w:pPr>
      <w:rPr>
        <w:rFonts w:hint="default"/>
        <w:lang w:val="es-ES" w:eastAsia="en-US" w:bidi="ar-SA"/>
      </w:rPr>
    </w:lvl>
    <w:lvl w:ilvl="4" w:tplc="FFFFFFFF">
      <w:numFmt w:val="bullet"/>
      <w:lvlText w:val="•"/>
      <w:lvlJc w:val="left"/>
      <w:pPr>
        <w:ind w:left="4652" w:hanging="428"/>
      </w:pPr>
      <w:rPr>
        <w:rFonts w:hint="default"/>
        <w:lang w:val="es-ES" w:eastAsia="en-US" w:bidi="ar-SA"/>
      </w:rPr>
    </w:lvl>
    <w:lvl w:ilvl="5" w:tplc="FFFFFFFF">
      <w:numFmt w:val="bullet"/>
      <w:lvlText w:val="•"/>
      <w:lvlJc w:val="left"/>
      <w:pPr>
        <w:ind w:left="5570" w:hanging="428"/>
      </w:pPr>
      <w:rPr>
        <w:rFonts w:hint="default"/>
        <w:lang w:val="es-ES" w:eastAsia="en-US" w:bidi="ar-SA"/>
      </w:rPr>
    </w:lvl>
    <w:lvl w:ilvl="6" w:tplc="FFFFFFFF">
      <w:numFmt w:val="bullet"/>
      <w:lvlText w:val="•"/>
      <w:lvlJc w:val="left"/>
      <w:pPr>
        <w:ind w:left="6488" w:hanging="428"/>
      </w:pPr>
      <w:rPr>
        <w:rFonts w:hint="default"/>
        <w:lang w:val="es-ES" w:eastAsia="en-US" w:bidi="ar-SA"/>
      </w:rPr>
    </w:lvl>
    <w:lvl w:ilvl="7" w:tplc="FFFFFFFF">
      <w:numFmt w:val="bullet"/>
      <w:lvlText w:val="•"/>
      <w:lvlJc w:val="left"/>
      <w:pPr>
        <w:ind w:left="7406" w:hanging="428"/>
      </w:pPr>
      <w:rPr>
        <w:rFonts w:hint="default"/>
        <w:lang w:val="es-ES" w:eastAsia="en-US" w:bidi="ar-SA"/>
      </w:rPr>
    </w:lvl>
    <w:lvl w:ilvl="8" w:tplc="FFFFFFFF">
      <w:numFmt w:val="bullet"/>
      <w:lvlText w:val="•"/>
      <w:lvlJc w:val="left"/>
      <w:pPr>
        <w:ind w:left="8324" w:hanging="428"/>
      </w:pPr>
      <w:rPr>
        <w:rFonts w:hint="default"/>
        <w:lang w:val="es-ES" w:eastAsia="en-US" w:bidi="ar-SA"/>
      </w:rPr>
    </w:lvl>
  </w:abstractNum>
  <w:abstractNum w:abstractNumId="43" w15:restartNumberingAfterBreak="0">
    <w:nsid w:val="3722548E"/>
    <w:multiLevelType w:val="hybridMultilevel"/>
    <w:tmpl w:val="1B82C7CC"/>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4" w15:restartNumberingAfterBreak="0">
    <w:nsid w:val="376B4A6B"/>
    <w:multiLevelType w:val="hybridMultilevel"/>
    <w:tmpl w:val="3B76B0B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38F95D14"/>
    <w:multiLevelType w:val="multilevel"/>
    <w:tmpl w:val="CE9E1D52"/>
    <w:lvl w:ilvl="0">
      <w:start w:val="1"/>
      <w:numFmt w:val="decimal"/>
      <w:lvlText w:val="%1."/>
      <w:lvlJc w:val="left"/>
      <w:pPr>
        <w:ind w:left="720" w:hanging="360"/>
      </w:pPr>
      <w:rPr>
        <w:rFonts w:hint="default"/>
      </w:rPr>
    </w:lvl>
    <w:lvl w:ilvl="1">
      <w:start w:val="3"/>
      <w:numFmt w:val="decimal"/>
      <w:isLgl/>
      <w:lvlText w:val="%1.%2"/>
      <w:lvlJc w:val="left"/>
      <w:pPr>
        <w:ind w:left="1090" w:hanging="730"/>
      </w:pPr>
      <w:rPr>
        <w:rFonts w:hint="default"/>
      </w:rPr>
    </w:lvl>
    <w:lvl w:ilvl="2">
      <w:start w:val="7"/>
      <w:numFmt w:val="decimal"/>
      <w:isLgl/>
      <w:lvlText w:val="%1.%2.%3"/>
      <w:lvlJc w:val="left"/>
      <w:pPr>
        <w:ind w:left="1090" w:hanging="730"/>
      </w:pPr>
      <w:rPr>
        <w:rFonts w:hint="default"/>
      </w:rPr>
    </w:lvl>
    <w:lvl w:ilvl="3">
      <w:start w:val="2"/>
      <w:numFmt w:val="decimal"/>
      <w:isLgl/>
      <w:lvlText w:val="%1.%2.%3.%4"/>
      <w:lvlJc w:val="left"/>
      <w:pPr>
        <w:ind w:left="1090" w:hanging="73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9774085"/>
    <w:multiLevelType w:val="hybridMultilevel"/>
    <w:tmpl w:val="64C41B6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399B1F8F"/>
    <w:multiLevelType w:val="hybridMultilevel"/>
    <w:tmpl w:val="86FE2AA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3A4F2D1B"/>
    <w:multiLevelType w:val="hybridMultilevel"/>
    <w:tmpl w:val="332ED8D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3ED36129"/>
    <w:multiLevelType w:val="hybridMultilevel"/>
    <w:tmpl w:val="EF12450E"/>
    <w:lvl w:ilvl="0" w:tplc="58C62AB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3F485F15"/>
    <w:multiLevelType w:val="hybridMultilevel"/>
    <w:tmpl w:val="096E014A"/>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3FEC0C9E"/>
    <w:multiLevelType w:val="hybridMultilevel"/>
    <w:tmpl w:val="99D86310"/>
    <w:lvl w:ilvl="0" w:tplc="A7922546">
      <w:start w:val="1"/>
      <w:numFmt w:val="decimal"/>
      <w:lvlText w:val="%1."/>
      <w:lvlJc w:val="left"/>
      <w:pPr>
        <w:ind w:left="28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406A6557"/>
    <w:multiLevelType w:val="hybridMultilevel"/>
    <w:tmpl w:val="D0ACE46E"/>
    <w:lvl w:ilvl="0" w:tplc="EA26681A">
      <w:start w:val="1"/>
      <w:numFmt w:val="decimal"/>
      <w:lvlText w:val="%1."/>
      <w:lvlJc w:val="left"/>
      <w:pPr>
        <w:ind w:left="1080" w:hanging="360"/>
      </w:pPr>
      <w:rPr>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3" w15:restartNumberingAfterBreak="0">
    <w:nsid w:val="40DB5C06"/>
    <w:multiLevelType w:val="hybridMultilevel"/>
    <w:tmpl w:val="BB0E8DDE"/>
    <w:lvl w:ilvl="0" w:tplc="58C62AB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41594253"/>
    <w:multiLevelType w:val="hybridMultilevel"/>
    <w:tmpl w:val="04546E28"/>
    <w:lvl w:ilvl="0" w:tplc="FFFFFFFF">
      <w:start w:val="1"/>
      <w:numFmt w:val="bullet"/>
      <w:lvlText w:val=""/>
      <w:lvlJc w:val="left"/>
      <w:pPr>
        <w:ind w:left="720" w:hanging="360"/>
      </w:pPr>
      <w:rPr>
        <w:rFonts w:ascii="Symbol" w:hAnsi="Symbol" w:hint="default"/>
      </w:rPr>
    </w:lvl>
    <w:lvl w:ilvl="1" w:tplc="240A0017">
      <w:start w:val="1"/>
      <w:numFmt w:val="lowerLetter"/>
      <w:lvlText w:val="%2)"/>
      <w:lvlJc w:val="left"/>
      <w:pPr>
        <w:ind w:left="1440" w:hanging="360"/>
      </w:pPr>
    </w:lvl>
    <w:lvl w:ilvl="2" w:tplc="5B4024A6">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1B73AF5"/>
    <w:multiLevelType w:val="multilevel"/>
    <w:tmpl w:val="E8CEB110"/>
    <w:lvl w:ilvl="0">
      <w:start w:val="1"/>
      <w:numFmt w:val="decimal"/>
      <w:lvlText w:val="%1."/>
      <w:lvlJc w:val="left"/>
      <w:pPr>
        <w:ind w:left="360" w:hanging="360"/>
      </w:pPr>
      <w:rPr>
        <w:rFonts w:hint="default"/>
        <w:b/>
        <w:bCs/>
        <w:i w:val="0"/>
        <w:color w:val="auto"/>
        <w:sz w:val="22"/>
        <w:szCs w:val="22"/>
      </w:rPr>
    </w:lvl>
    <w:lvl w:ilvl="1">
      <w:start w:val="1"/>
      <w:numFmt w:val="decimal"/>
      <w:isLgl/>
      <w:lvlText w:val="%1.%2"/>
      <w:lvlJc w:val="left"/>
      <w:pPr>
        <w:ind w:left="786" w:hanging="360"/>
      </w:pPr>
      <w:rPr>
        <w:rFonts w:hint="default"/>
        <w:b/>
      </w:rPr>
    </w:lvl>
    <w:lvl w:ilvl="2">
      <w:start w:val="1"/>
      <w:numFmt w:val="decimal"/>
      <w:lvlText w:val="4.%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2D94621"/>
    <w:multiLevelType w:val="hybridMultilevel"/>
    <w:tmpl w:val="1D7C6394"/>
    <w:lvl w:ilvl="0" w:tplc="72EC5888">
      <w:start w:val="2"/>
      <w:numFmt w:val="bullet"/>
      <w:lvlText w:val="-"/>
      <w:lvlJc w:val="left"/>
      <w:pPr>
        <w:ind w:left="720" w:hanging="360"/>
      </w:pPr>
      <w:rPr>
        <w:rFonts w:ascii="Arial Narrow" w:eastAsia="Times New Roman"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46987E08"/>
    <w:multiLevelType w:val="hybridMultilevel"/>
    <w:tmpl w:val="3C0CF9D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46CC34BF"/>
    <w:multiLevelType w:val="hybridMultilevel"/>
    <w:tmpl w:val="7F08F3F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9" w15:restartNumberingAfterBreak="0">
    <w:nsid w:val="47E90269"/>
    <w:multiLevelType w:val="hybridMultilevel"/>
    <w:tmpl w:val="E7427F70"/>
    <w:lvl w:ilvl="0" w:tplc="24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8702CD1"/>
    <w:multiLevelType w:val="hybridMultilevel"/>
    <w:tmpl w:val="14208A74"/>
    <w:lvl w:ilvl="0" w:tplc="237CCF8C">
      <w:numFmt w:val="bullet"/>
      <w:lvlText w:val="-"/>
      <w:lvlJc w:val="left"/>
      <w:pPr>
        <w:ind w:left="2484" w:hanging="360"/>
      </w:pPr>
      <w:rPr>
        <w:rFonts w:ascii="Tahoma" w:eastAsia="Tahoma" w:hAnsi="Tahoma" w:cs="Tahoma" w:hint="default"/>
        <w:color w:val="173B4F"/>
        <w:w w:val="77"/>
        <w:sz w:val="18"/>
        <w:szCs w:val="18"/>
        <w:lang w:val="es-ES" w:eastAsia="es-ES" w:bidi="es-ES"/>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61" w15:restartNumberingAfterBreak="0">
    <w:nsid w:val="48F05989"/>
    <w:multiLevelType w:val="multilevel"/>
    <w:tmpl w:val="47BA28A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bCs/>
        <w:sz w:val="22"/>
        <w:szCs w:val="36"/>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497E2F2E"/>
    <w:multiLevelType w:val="hybridMultilevel"/>
    <w:tmpl w:val="B246B1C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4BC34559"/>
    <w:multiLevelType w:val="hybridMultilevel"/>
    <w:tmpl w:val="2AE4E7F4"/>
    <w:lvl w:ilvl="0" w:tplc="827E92A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4" w15:restartNumberingAfterBreak="0">
    <w:nsid w:val="4BE1425B"/>
    <w:multiLevelType w:val="hybridMultilevel"/>
    <w:tmpl w:val="D10EA6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4C947F4D"/>
    <w:multiLevelType w:val="hybridMultilevel"/>
    <w:tmpl w:val="1548CC76"/>
    <w:lvl w:ilvl="0" w:tplc="85C676DA">
      <w:start w:val="1"/>
      <w:numFmt w:val="upperLetter"/>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66" w15:restartNumberingAfterBreak="0">
    <w:nsid w:val="4CC44D4E"/>
    <w:multiLevelType w:val="hybridMultilevel"/>
    <w:tmpl w:val="005AE08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4D1315BD"/>
    <w:multiLevelType w:val="hybridMultilevel"/>
    <w:tmpl w:val="5952FD0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4E497A99"/>
    <w:multiLevelType w:val="hybridMultilevel"/>
    <w:tmpl w:val="3734216A"/>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4EB41507"/>
    <w:multiLevelType w:val="hybridMultilevel"/>
    <w:tmpl w:val="A8D80176"/>
    <w:lvl w:ilvl="0" w:tplc="58C62ABA">
      <w:start w:val="1"/>
      <w:numFmt w:val="bullet"/>
      <w:lvlText w:val=""/>
      <w:lvlJc w:val="left"/>
      <w:pPr>
        <w:ind w:left="1068"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51031609"/>
    <w:multiLevelType w:val="hybridMultilevel"/>
    <w:tmpl w:val="0876F966"/>
    <w:lvl w:ilvl="0" w:tplc="80DE3E6E">
      <w:numFmt w:val="bullet"/>
      <w:lvlText w:val="-"/>
      <w:lvlJc w:val="left"/>
      <w:pPr>
        <w:ind w:left="720" w:hanging="360"/>
      </w:pPr>
      <w:rPr>
        <w:rFonts w:ascii="Arial" w:eastAsia="Tahom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52A85037"/>
    <w:multiLevelType w:val="hybridMultilevel"/>
    <w:tmpl w:val="4886C968"/>
    <w:lvl w:ilvl="0" w:tplc="C4465230">
      <w:start w:val="2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2" w15:restartNumberingAfterBreak="0">
    <w:nsid w:val="5448186D"/>
    <w:multiLevelType w:val="hybridMultilevel"/>
    <w:tmpl w:val="E76813E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54534B0D"/>
    <w:multiLevelType w:val="hybridMultilevel"/>
    <w:tmpl w:val="9CBAFF8A"/>
    <w:lvl w:ilvl="0" w:tplc="58C62AB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56610817"/>
    <w:multiLevelType w:val="hybridMultilevel"/>
    <w:tmpl w:val="8F7C12C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A7922546">
      <w:start w:val="1"/>
      <w:numFmt w:val="decimal"/>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57385831"/>
    <w:multiLevelType w:val="hybridMultilevel"/>
    <w:tmpl w:val="36A00C7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58C8352F"/>
    <w:multiLevelType w:val="hybridMultilevel"/>
    <w:tmpl w:val="137CDD4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58E63675"/>
    <w:multiLevelType w:val="hybridMultilevel"/>
    <w:tmpl w:val="95B828EA"/>
    <w:lvl w:ilvl="0" w:tplc="80DE3E6E">
      <w:numFmt w:val="bullet"/>
      <w:lvlText w:val="-"/>
      <w:lvlJc w:val="left"/>
      <w:pPr>
        <w:ind w:left="1440" w:hanging="360"/>
      </w:pPr>
      <w:rPr>
        <w:rFonts w:ascii="Arial" w:eastAsia="Tahoma"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8" w15:restartNumberingAfterBreak="0">
    <w:nsid w:val="596677DE"/>
    <w:multiLevelType w:val="hybridMultilevel"/>
    <w:tmpl w:val="8AF8EB60"/>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9" w15:restartNumberingAfterBreak="0">
    <w:nsid w:val="599D2DEC"/>
    <w:multiLevelType w:val="hybridMultilevel"/>
    <w:tmpl w:val="BFDCD4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0" w15:restartNumberingAfterBreak="0">
    <w:nsid w:val="5A7B60F3"/>
    <w:multiLevelType w:val="hybridMultilevel"/>
    <w:tmpl w:val="0630CC7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5AC62B70"/>
    <w:multiLevelType w:val="hybridMultilevel"/>
    <w:tmpl w:val="350C75BA"/>
    <w:lvl w:ilvl="0" w:tplc="EBD841AA">
      <w:start w:val="1"/>
      <w:numFmt w:val="decimal"/>
      <w:lvlText w:val="%1."/>
      <w:lvlJc w:val="left"/>
      <w:pPr>
        <w:ind w:left="720" w:hanging="18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5BD83AE5"/>
    <w:multiLevelType w:val="hybridMultilevel"/>
    <w:tmpl w:val="1D6AD2B4"/>
    <w:lvl w:ilvl="0" w:tplc="5C66119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5C64451E"/>
    <w:multiLevelType w:val="hybridMultilevel"/>
    <w:tmpl w:val="DE8AEBC0"/>
    <w:lvl w:ilvl="0" w:tplc="58C62AB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4" w15:restartNumberingAfterBreak="0">
    <w:nsid w:val="5CCC41E1"/>
    <w:multiLevelType w:val="hybridMultilevel"/>
    <w:tmpl w:val="22A47674"/>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5" w15:restartNumberingAfterBreak="0">
    <w:nsid w:val="5E291CFE"/>
    <w:multiLevelType w:val="hybridMultilevel"/>
    <w:tmpl w:val="F1E22784"/>
    <w:lvl w:ilvl="0" w:tplc="237CCF8C">
      <w:numFmt w:val="bullet"/>
      <w:lvlText w:val="-"/>
      <w:lvlJc w:val="left"/>
      <w:pPr>
        <w:ind w:left="1776" w:hanging="360"/>
      </w:pPr>
      <w:rPr>
        <w:rFonts w:ascii="Tahoma" w:eastAsia="Tahoma" w:hAnsi="Tahoma" w:cs="Tahoma" w:hint="default"/>
        <w:color w:val="173B4F"/>
        <w:w w:val="77"/>
        <w:sz w:val="18"/>
        <w:szCs w:val="18"/>
        <w:lang w:val="es-ES" w:eastAsia="es-ES" w:bidi="es-E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86" w15:restartNumberingAfterBreak="0">
    <w:nsid w:val="5FF91515"/>
    <w:multiLevelType w:val="hybridMultilevel"/>
    <w:tmpl w:val="EDB83552"/>
    <w:lvl w:ilvl="0" w:tplc="58C62AB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60167C2B"/>
    <w:multiLevelType w:val="hybridMultilevel"/>
    <w:tmpl w:val="87D6BC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8" w15:restartNumberingAfterBreak="0">
    <w:nsid w:val="60F304AF"/>
    <w:multiLevelType w:val="hybridMultilevel"/>
    <w:tmpl w:val="AB4AA482"/>
    <w:lvl w:ilvl="0" w:tplc="DABE479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9" w15:restartNumberingAfterBreak="0">
    <w:nsid w:val="61D0210D"/>
    <w:multiLevelType w:val="multilevel"/>
    <w:tmpl w:val="1F14AE7E"/>
    <w:lvl w:ilvl="0">
      <w:start w:val="1"/>
      <w:numFmt w:val="lowerLetter"/>
      <w:lvlText w:val="%1)"/>
      <w:lvlJc w:val="left"/>
      <w:pPr>
        <w:ind w:left="720" w:hanging="360"/>
      </w:pPr>
      <w:rPr>
        <w:rFonts w:hint="default"/>
      </w:rPr>
    </w:lvl>
    <w:lvl w:ilvl="1">
      <w:start w:val="2"/>
      <w:numFmt w:val="decimal"/>
      <w:isLgl/>
      <w:lvlText w:val="%1.%2"/>
      <w:lvlJc w:val="left"/>
      <w:pPr>
        <w:ind w:left="910" w:hanging="5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62687EB2"/>
    <w:multiLevelType w:val="hybridMultilevel"/>
    <w:tmpl w:val="8E5615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1" w15:restartNumberingAfterBreak="0">
    <w:nsid w:val="63DC3C27"/>
    <w:multiLevelType w:val="hybridMultilevel"/>
    <w:tmpl w:val="6B260572"/>
    <w:lvl w:ilvl="0" w:tplc="80DE3E6E">
      <w:numFmt w:val="bullet"/>
      <w:lvlText w:val="-"/>
      <w:lvlJc w:val="left"/>
      <w:pPr>
        <w:ind w:left="720" w:hanging="360"/>
      </w:pPr>
      <w:rPr>
        <w:rFonts w:ascii="Arial" w:eastAsia="Tahom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646B2DC0"/>
    <w:multiLevelType w:val="hybridMultilevel"/>
    <w:tmpl w:val="A608F188"/>
    <w:lvl w:ilvl="0" w:tplc="58C62AB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3" w15:restartNumberingAfterBreak="0">
    <w:nsid w:val="672701C1"/>
    <w:multiLevelType w:val="hybridMultilevel"/>
    <w:tmpl w:val="036CC01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67A74868"/>
    <w:multiLevelType w:val="hybridMultilevel"/>
    <w:tmpl w:val="35289F1E"/>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8530FA4"/>
    <w:multiLevelType w:val="singleLevel"/>
    <w:tmpl w:val="F40C1648"/>
    <w:lvl w:ilvl="0">
      <w:start w:val="1"/>
      <w:numFmt w:val="bullet"/>
      <w:pStyle w:val="60exhnormal"/>
      <w:lvlText w:val="–"/>
      <w:lvlJc w:val="left"/>
      <w:pPr>
        <w:tabs>
          <w:tab w:val="num" w:pos="1656"/>
        </w:tabs>
        <w:ind w:left="1613" w:hanging="317"/>
      </w:pPr>
      <w:rPr>
        <w:rFonts w:ascii="Palatino" w:hAnsi="Palatino" w:hint="default"/>
      </w:rPr>
    </w:lvl>
  </w:abstractNum>
  <w:abstractNum w:abstractNumId="96" w15:restartNumberingAfterBreak="0">
    <w:nsid w:val="6C78108F"/>
    <w:multiLevelType w:val="hybridMultilevel"/>
    <w:tmpl w:val="ACA4B486"/>
    <w:lvl w:ilvl="0" w:tplc="1A707F4E">
      <w:start w:val="1"/>
      <w:numFmt w:val="decimal"/>
      <w:lvlText w:val="%1."/>
      <w:lvlJc w:val="left"/>
      <w:pPr>
        <w:ind w:left="1440" w:hanging="360"/>
      </w:pPr>
      <w:rPr>
        <w:b w:val="0"/>
        <w:bCs w:val="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7" w15:restartNumberingAfterBreak="0">
    <w:nsid w:val="6D1879B2"/>
    <w:multiLevelType w:val="multilevel"/>
    <w:tmpl w:val="51ACC64E"/>
    <w:lvl w:ilvl="0">
      <w:start w:val="1"/>
      <w:numFmt w:val="decimal"/>
      <w:pStyle w:val="Titulo1"/>
      <w:lvlText w:val="%1."/>
      <w:lvlJc w:val="left"/>
      <w:pPr>
        <w:ind w:left="360" w:hanging="360"/>
      </w:pPr>
    </w:lvl>
    <w:lvl w:ilvl="1">
      <w:start w:val="1"/>
      <w:numFmt w:val="decimal"/>
      <w:lvlText w:val="%1.%2."/>
      <w:lvlJc w:val="left"/>
      <w:pPr>
        <w:ind w:left="792" w:hanging="432"/>
      </w:pPr>
      <w:rPr>
        <w:rFonts w:ascii="Arial" w:hAnsi="Arial" w:cs="Arial" w:hint="default"/>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F07302E"/>
    <w:multiLevelType w:val="multilevel"/>
    <w:tmpl w:val="47BA28A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bCs/>
        <w:sz w:val="22"/>
        <w:szCs w:val="36"/>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9" w15:restartNumberingAfterBreak="0">
    <w:nsid w:val="6FC22E83"/>
    <w:multiLevelType w:val="multilevel"/>
    <w:tmpl w:val="47BA28A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bCs/>
        <w:sz w:val="22"/>
        <w:szCs w:val="36"/>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0" w15:restartNumberingAfterBreak="0">
    <w:nsid w:val="701224A0"/>
    <w:multiLevelType w:val="hybridMultilevel"/>
    <w:tmpl w:val="7C761CF8"/>
    <w:lvl w:ilvl="0" w:tplc="3262500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1" w15:restartNumberingAfterBreak="0">
    <w:nsid w:val="72AA46AC"/>
    <w:multiLevelType w:val="multilevel"/>
    <w:tmpl w:val="88FCBC12"/>
    <w:styleLink w:val="Listheadings"/>
    <w:lvl w:ilvl="0">
      <w:start w:val="1"/>
      <w:numFmt w:val="none"/>
      <w:lvlRestart w:val="0"/>
      <w:pStyle w:val="AppendixTitle"/>
      <w:suff w:val="nothing"/>
      <w:lvlText w:val=""/>
      <w:lvlJc w:val="left"/>
      <w:pPr>
        <w:ind w:left="0" w:firstLine="0"/>
      </w:pPr>
      <w:rPr>
        <w:rFonts w:hint="default"/>
        <w:color w:val="44546A" w:themeColor="text2"/>
      </w:rPr>
    </w:lvl>
    <w:lvl w:ilvl="1">
      <w:start w:val="1"/>
      <w:numFmt w:val="decimal"/>
      <w:lvlText w:val="%2."/>
      <w:lvlJc w:val="left"/>
      <w:pPr>
        <w:ind w:left="397" w:hanging="397"/>
      </w:pPr>
      <w:rPr>
        <w:rFonts w:hint="default"/>
        <w:color w:val="44546A" w:themeColor="text2"/>
      </w:rPr>
    </w:lvl>
    <w:lvl w:ilvl="2">
      <w:start w:val="1"/>
      <w:numFmt w:val="decimal"/>
      <w:lvlText w:val="%2.%3"/>
      <w:lvlJc w:val="left"/>
      <w:pPr>
        <w:ind w:left="567" w:hanging="567"/>
      </w:pPr>
      <w:rPr>
        <w:rFonts w:hint="default"/>
        <w:color w:val="44546A" w:themeColor="text2"/>
      </w:rPr>
    </w:lvl>
    <w:lvl w:ilvl="3">
      <w:start w:val="1"/>
      <w:numFmt w:val="decimal"/>
      <w:lvlText w:val="%2.%3.%4"/>
      <w:lvlJc w:val="left"/>
      <w:pPr>
        <w:ind w:left="737" w:hanging="737"/>
      </w:pPr>
      <w:rPr>
        <w:rFonts w:hint="default"/>
        <w:color w:val="44546A" w:themeColor="text2"/>
      </w:rPr>
    </w:lvl>
    <w:lvl w:ilvl="4">
      <w:start w:val="1"/>
      <w:numFmt w:val="decimal"/>
      <w:lvlText w:val="%2.%3.%4.%5"/>
      <w:lvlJc w:val="left"/>
      <w:pPr>
        <w:ind w:left="907" w:hanging="907"/>
      </w:pPr>
      <w:rPr>
        <w:rFonts w:hint="default"/>
        <w:color w:val="44546A" w:themeColor="text2"/>
      </w:rPr>
    </w:lvl>
    <w:lvl w:ilvl="5">
      <w:start w:val="1"/>
      <w:numFmt w:val="none"/>
      <w:suff w:val="nothing"/>
      <w:lvlText w:val=""/>
      <w:lvlJc w:val="left"/>
      <w:pPr>
        <w:ind w:left="907" w:hanging="907"/>
      </w:pPr>
      <w:rPr>
        <w:rFonts w:hint="default"/>
      </w:rPr>
    </w:lvl>
    <w:lvl w:ilvl="6">
      <w:start w:val="1"/>
      <w:numFmt w:val="none"/>
      <w:suff w:val="nothing"/>
      <w:lvlText w:val=""/>
      <w:lvlJc w:val="left"/>
      <w:pPr>
        <w:ind w:left="907" w:hanging="907"/>
      </w:pPr>
      <w:rPr>
        <w:rFonts w:hint="default"/>
      </w:rPr>
    </w:lvl>
    <w:lvl w:ilvl="7">
      <w:start w:val="1"/>
      <w:numFmt w:val="none"/>
      <w:suff w:val="nothing"/>
      <w:lvlText w:val=""/>
      <w:lvlJc w:val="left"/>
      <w:pPr>
        <w:ind w:left="907" w:hanging="907"/>
      </w:pPr>
      <w:rPr>
        <w:rFonts w:hint="default"/>
      </w:rPr>
    </w:lvl>
    <w:lvl w:ilvl="8">
      <w:start w:val="1"/>
      <w:numFmt w:val="none"/>
      <w:suff w:val="nothing"/>
      <w:lvlText w:val=""/>
      <w:lvlJc w:val="left"/>
      <w:pPr>
        <w:ind w:left="907" w:hanging="907"/>
      </w:pPr>
      <w:rPr>
        <w:rFonts w:hint="default"/>
      </w:rPr>
    </w:lvl>
  </w:abstractNum>
  <w:abstractNum w:abstractNumId="102" w15:restartNumberingAfterBreak="0">
    <w:nsid w:val="73875A8C"/>
    <w:multiLevelType w:val="hybridMultilevel"/>
    <w:tmpl w:val="EDD0F88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3" w15:restartNumberingAfterBreak="0">
    <w:nsid w:val="73F132FB"/>
    <w:multiLevelType w:val="hybridMultilevel"/>
    <w:tmpl w:val="B664CEBE"/>
    <w:lvl w:ilvl="0" w:tplc="240A0005">
      <w:start w:val="1"/>
      <w:numFmt w:val="bullet"/>
      <w:lvlText w:val=""/>
      <w:lvlJc w:val="left"/>
      <w:pPr>
        <w:ind w:left="825" w:hanging="360"/>
      </w:pPr>
      <w:rPr>
        <w:rFonts w:ascii="Wingdings" w:hAnsi="Wingdings"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104" w15:restartNumberingAfterBreak="0">
    <w:nsid w:val="74E25CF9"/>
    <w:multiLevelType w:val="multilevel"/>
    <w:tmpl w:val="94DAEBDC"/>
    <w:lvl w:ilvl="0">
      <w:start w:val="1"/>
      <w:numFmt w:val="decimal"/>
      <w:lvlText w:val="%1."/>
      <w:lvlJc w:val="left"/>
      <w:pPr>
        <w:ind w:left="380" w:hanging="360"/>
      </w:pPr>
      <w:rPr>
        <w:rFonts w:hint="default"/>
      </w:rPr>
    </w:lvl>
    <w:lvl w:ilvl="1">
      <w:start w:val="8"/>
      <w:numFmt w:val="decimal"/>
      <w:isLgl/>
      <w:lvlText w:val="%1.%2"/>
      <w:lvlJc w:val="left"/>
      <w:pPr>
        <w:ind w:left="500" w:hanging="48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740" w:hanging="72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105" w15:restartNumberingAfterBreak="0">
    <w:nsid w:val="759A5460"/>
    <w:multiLevelType w:val="hybridMultilevel"/>
    <w:tmpl w:val="5846F9B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6" w15:restartNumberingAfterBreak="0">
    <w:nsid w:val="76211B79"/>
    <w:multiLevelType w:val="hybridMultilevel"/>
    <w:tmpl w:val="73286AA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769A4EB7"/>
    <w:multiLevelType w:val="hybridMultilevel"/>
    <w:tmpl w:val="EE164A30"/>
    <w:lvl w:ilvl="0" w:tplc="80DE3E6E">
      <w:numFmt w:val="bullet"/>
      <w:lvlText w:val="-"/>
      <w:lvlJc w:val="left"/>
      <w:pPr>
        <w:ind w:left="720" w:hanging="360"/>
      </w:pPr>
      <w:rPr>
        <w:rFonts w:ascii="Arial" w:eastAsia="Tahom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8" w15:restartNumberingAfterBreak="0">
    <w:nsid w:val="77C74F16"/>
    <w:multiLevelType w:val="multilevel"/>
    <w:tmpl w:val="C1A0B466"/>
    <w:lvl w:ilvl="0">
      <w:start w:val="1"/>
      <w:numFmt w:val="decimal"/>
      <w:lvlText w:val="%1."/>
      <w:lvlJc w:val="left"/>
      <w:pPr>
        <w:ind w:left="1068" w:hanging="360"/>
      </w:pPr>
      <w:rPr>
        <w:rFonts w:ascii="Arial" w:hAnsi="Arial" w:cs="Arial" w:hint="default"/>
        <w:b/>
        <w:sz w:val="22"/>
        <w:szCs w:val="22"/>
      </w:rPr>
    </w:lvl>
    <w:lvl w:ilv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9" w15:restartNumberingAfterBreak="0">
    <w:nsid w:val="7980745A"/>
    <w:multiLevelType w:val="hybridMultilevel"/>
    <w:tmpl w:val="E6747806"/>
    <w:lvl w:ilvl="0" w:tplc="58C62AB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0" w15:restartNumberingAfterBreak="0">
    <w:nsid w:val="7A781E3F"/>
    <w:multiLevelType w:val="multilevel"/>
    <w:tmpl w:val="370630FA"/>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7AC40FCA"/>
    <w:multiLevelType w:val="hybridMultilevel"/>
    <w:tmpl w:val="FBA2FA2C"/>
    <w:lvl w:ilvl="0" w:tplc="58C62AB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7AD800BC"/>
    <w:multiLevelType w:val="hybridMultilevel"/>
    <w:tmpl w:val="A6209D3E"/>
    <w:lvl w:ilvl="0" w:tplc="80DE3E6E">
      <w:numFmt w:val="bullet"/>
      <w:lvlText w:val="-"/>
      <w:lvlJc w:val="left"/>
      <w:pPr>
        <w:ind w:left="720" w:hanging="360"/>
      </w:pPr>
      <w:rPr>
        <w:rFonts w:ascii="Arial" w:eastAsia="Tahom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3" w15:restartNumberingAfterBreak="0">
    <w:nsid w:val="7B1B1BFF"/>
    <w:multiLevelType w:val="hybridMultilevel"/>
    <w:tmpl w:val="81701854"/>
    <w:lvl w:ilvl="0" w:tplc="237CCF8C">
      <w:numFmt w:val="bullet"/>
      <w:lvlText w:val="-"/>
      <w:lvlJc w:val="left"/>
      <w:pPr>
        <w:ind w:left="3204" w:hanging="360"/>
      </w:pPr>
      <w:rPr>
        <w:rFonts w:ascii="Tahoma" w:eastAsia="Tahoma" w:hAnsi="Tahoma" w:cs="Tahoma" w:hint="default"/>
        <w:color w:val="173B4F"/>
        <w:w w:val="77"/>
        <w:sz w:val="18"/>
        <w:szCs w:val="18"/>
        <w:lang w:val="es-ES" w:eastAsia="es-ES" w:bidi="es-ES"/>
      </w:rPr>
    </w:lvl>
    <w:lvl w:ilvl="1" w:tplc="237CCF8C">
      <w:numFmt w:val="bullet"/>
      <w:lvlText w:val="-"/>
      <w:lvlJc w:val="left"/>
      <w:pPr>
        <w:ind w:left="2484" w:hanging="360"/>
      </w:pPr>
      <w:rPr>
        <w:rFonts w:ascii="Tahoma" w:eastAsia="Tahoma" w:hAnsi="Tahoma" w:cs="Tahoma" w:hint="default"/>
        <w:color w:val="173B4F"/>
        <w:w w:val="77"/>
        <w:sz w:val="18"/>
        <w:szCs w:val="18"/>
        <w:lang w:val="es-ES" w:eastAsia="es-ES" w:bidi="es-ES"/>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4" w15:restartNumberingAfterBreak="0">
    <w:nsid w:val="7BB51111"/>
    <w:multiLevelType w:val="hybridMultilevel"/>
    <w:tmpl w:val="F9E200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5" w15:restartNumberingAfterBreak="0">
    <w:nsid w:val="7C4B1AB4"/>
    <w:multiLevelType w:val="hybridMultilevel"/>
    <w:tmpl w:val="3ADEDC9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6" w15:restartNumberingAfterBreak="0">
    <w:nsid w:val="7D0C0BDB"/>
    <w:multiLevelType w:val="multilevel"/>
    <w:tmpl w:val="90A8EBEE"/>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E8D2FC6"/>
    <w:multiLevelType w:val="hybridMultilevel"/>
    <w:tmpl w:val="F1CA94C6"/>
    <w:lvl w:ilvl="0" w:tplc="240A0017">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num w:numId="1" w16cid:durableId="436413775">
    <w:abstractNumId w:val="97"/>
  </w:num>
  <w:num w:numId="2" w16cid:durableId="1265261478">
    <w:abstractNumId w:val="95"/>
  </w:num>
  <w:num w:numId="3" w16cid:durableId="102236717">
    <w:abstractNumId w:val="101"/>
  </w:num>
  <w:num w:numId="4" w16cid:durableId="1628731233">
    <w:abstractNumId w:val="33"/>
  </w:num>
  <w:num w:numId="5" w16cid:durableId="2059932480">
    <w:abstractNumId w:val="55"/>
  </w:num>
  <w:num w:numId="6" w16cid:durableId="769200963">
    <w:abstractNumId w:val="56"/>
  </w:num>
  <w:num w:numId="7" w16cid:durableId="241454039">
    <w:abstractNumId w:val="59"/>
  </w:num>
  <w:num w:numId="8" w16cid:durableId="1030447994">
    <w:abstractNumId w:val="82"/>
  </w:num>
  <w:num w:numId="9" w16cid:durableId="2146462600">
    <w:abstractNumId w:val="78"/>
  </w:num>
  <w:num w:numId="10" w16cid:durableId="841162798">
    <w:abstractNumId w:val="107"/>
  </w:num>
  <w:num w:numId="11" w16cid:durableId="832066458">
    <w:abstractNumId w:val="70"/>
  </w:num>
  <w:num w:numId="12" w16cid:durableId="1418671513">
    <w:abstractNumId w:val="112"/>
  </w:num>
  <w:num w:numId="13" w16cid:durableId="138347328">
    <w:abstractNumId w:val="7"/>
  </w:num>
  <w:num w:numId="14" w16cid:durableId="607666242">
    <w:abstractNumId w:val="91"/>
  </w:num>
  <w:num w:numId="15" w16cid:durableId="949164453">
    <w:abstractNumId w:val="16"/>
  </w:num>
  <w:num w:numId="16" w16cid:durableId="1028875689">
    <w:abstractNumId w:val="34"/>
  </w:num>
  <w:num w:numId="17" w16cid:durableId="1778061044">
    <w:abstractNumId w:val="104"/>
  </w:num>
  <w:num w:numId="18" w16cid:durableId="496262860">
    <w:abstractNumId w:val="98"/>
  </w:num>
  <w:num w:numId="19" w16cid:durableId="1565869768">
    <w:abstractNumId w:val="46"/>
  </w:num>
  <w:num w:numId="20" w16cid:durableId="2117601501">
    <w:abstractNumId w:val="72"/>
  </w:num>
  <w:num w:numId="21" w16cid:durableId="1442840833">
    <w:abstractNumId w:val="36"/>
  </w:num>
  <w:num w:numId="22" w16cid:durableId="2043944940">
    <w:abstractNumId w:val="50"/>
  </w:num>
  <w:num w:numId="23" w16cid:durableId="747772497">
    <w:abstractNumId w:val="43"/>
  </w:num>
  <w:num w:numId="24" w16cid:durableId="299581789">
    <w:abstractNumId w:val="65"/>
  </w:num>
  <w:num w:numId="25" w16cid:durableId="685518328">
    <w:abstractNumId w:val="90"/>
  </w:num>
  <w:num w:numId="26" w16cid:durableId="1876186458">
    <w:abstractNumId w:val="29"/>
  </w:num>
  <w:num w:numId="27" w16cid:durableId="134178929">
    <w:abstractNumId w:val="68"/>
  </w:num>
  <w:num w:numId="28" w16cid:durableId="1539657313">
    <w:abstractNumId w:val="79"/>
  </w:num>
  <w:num w:numId="29" w16cid:durableId="1630478117">
    <w:abstractNumId w:val="114"/>
  </w:num>
  <w:num w:numId="30" w16cid:durableId="1016269038">
    <w:abstractNumId w:val="105"/>
  </w:num>
  <w:num w:numId="31" w16cid:durableId="490486395">
    <w:abstractNumId w:val="45"/>
  </w:num>
  <w:num w:numId="32" w16cid:durableId="133840097">
    <w:abstractNumId w:val="38"/>
  </w:num>
  <w:num w:numId="33" w16cid:durableId="1600334348">
    <w:abstractNumId w:val="108"/>
  </w:num>
  <w:num w:numId="34" w16cid:durableId="539781538">
    <w:abstractNumId w:val="63"/>
  </w:num>
  <w:num w:numId="35" w16cid:durableId="1487236334">
    <w:abstractNumId w:val="88"/>
  </w:num>
  <w:num w:numId="36" w16cid:durableId="1128862969">
    <w:abstractNumId w:val="26"/>
  </w:num>
  <w:num w:numId="37" w16cid:durableId="1863936917">
    <w:abstractNumId w:val="100"/>
  </w:num>
  <w:num w:numId="38" w16cid:durableId="879438442">
    <w:abstractNumId w:val="109"/>
  </w:num>
  <w:num w:numId="39" w16cid:durableId="1931039391">
    <w:abstractNumId w:val="53"/>
  </w:num>
  <w:num w:numId="40" w16cid:durableId="707991964">
    <w:abstractNumId w:val="54"/>
  </w:num>
  <w:num w:numId="41" w16cid:durableId="1457599449">
    <w:abstractNumId w:val="58"/>
  </w:num>
  <w:num w:numId="42" w16cid:durableId="96796986">
    <w:abstractNumId w:val="117"/>
  </w:num>
  <w:num w:numId="43" w16cid:durableId="1962225512">
    <w:abstractNumId w:val="52"/>
  </w:num>
  <w:num w:numId="44" w16cid:durableId="612445011">
    <w:abstractNumId w:val="96"/>
  </w:num>
  <w:num w:numId="45" w16cid:durableId="827596109">
    <w:abstractNumId w:val="86"/>
  </w:num>
  <w:num w:numId="46" w16cid:durableId="301157332">
    <w:abstractNumId w:val="4"/>
  </w:num>
  <w:num w:numId="47" w16cid:durableId="2068067850">
    <w:abstractNumId w:val="83"/>
  </w:num>
  <w:num w:numId="48" w16cid:durableId="1334843698">
    <w:abstractNumId w:val="15"/>
  </w:num>
  <w:num w:numId="49" w16cid:durableId="379594584">
    <w:abstractNumId w:val="92"/>
  </w:num>
  <w:num w:numId="50" w16cid:durableId="277373388">
    <w:abstractNumId w:val="74"/>
  </w:num>
  <w:num w:numId="51" w16cid:durableId="815225024">
    <w:abstractNumId w:val="49"/>
  </w:num>
  <w:num w:numId="52" w16cid:durableId="1459495424">
    <w:abstractNumId w:val="84"/>
  </w:num>
  <w:num w:numId="53" w16cid:durableId="3169286">
    <w:abstractNumId w:val="41"/>
  </w:num>
  <w:num w:numId="54" w16cid:durableId="652639734">
    <w:abstractNumId w:val="32"/>
  </w:num>
  <w:num w:numId="55" w16cid:durableId="1172142692">
    <w:abstractNumId w:val="73"/>
  </w:num>
  <w:num w:numId="56" w16cid:durableId="1820462412">
    <w:abstractNumId w:val="0"/>
  </w:num>
  <w:num w:numId="57" w16cid:durableId="833111447">
    <w:abstractNumId w:val="39"/>
  </w:num>
  <w:num w:numId="58" w16cid:durableId="1332833416">
    <w:abstractNumId w:val="69"/>
  </w:num>
  <w:num w:numId="59" w16cid:durableId="1498958944">
    <w:abstractNumId w:val="111"/>
  </w:num>
  <w:num w:numId="60" w16cid:durableId="821628768">
    <w:abstractNumId w:val="77"/>
  </w:num>
  <w:num w:numId="61" w16cid:durableId="377708759">
    <w:abstractNumId w:val="37"/>
  </w:num>
  <w:num w:numId="62" w16cid:durableId="1909267632">
    <w:abstractNumId w:val="3"/>
  </w:num>
  <w:num w:numId="63" w16cid:durableId="1175605768">
    <w:abstractNumId w:val="31"/>
  </w:num>
  <w:num w:numId="64" w16cid:durableId="257837854">
    <w:abstractNumId w:val="35"/>
  </w:num>
  <w:num w:numId="65" w16cid:durableId="138150759">
    <w:abstractNumId w:val="60"/>
  </w:num>
  <w:num w:numId="66" w16cid:durableId="1969050898">
    <w:abstractNumId w:val="11"/>
  </w:num>
  <w:num w:numId="67" w16cid:durableId="523835229">
    <w:abstractNumId w:val="106"/>
  </w:num>
  <w:num w:numId="68" w16cid:durableId="2070180218">
    <w:abstractNumId w:val="113"/>
  </w:num>
  <w:num w:numId="69" w16cid:durableId="1823423723">
    <w:abstractNumId w:val="85"/>
  </w:num>
  <w:num w:numId="70" w16cid:durableId="1571307465">
    <w:abstractNumId w:val="8"/>
  </w:num>
  <w:num w:numId="71" w16cid:durableId="1893611900">
    <w:abstractNumId w:val="48"/>
  </w:num>
  <w:num w:numId="72" w16cid:durableId="788160390">
    <w:abstractNumId w:val="21"/>
  </w:num>
  <w:num w:numId="73" w16cid:durableId="577792996">
    <w:abstractNumId w:val="30"/>
  </w:num>
  <w:num w:numId="74" w16cid:durableId="1756897478">
    <w:abstractNumId w:val="25"/>
  </w:num>
  <w:num w:numId="75" w16cid:durableId="1512182956">
    <w:abstractNumId w:val="93"/>
  </w:num>
  <w:num w:numId="76" w16cid:durableId="597493359">
    <w:abstractNumId w:val="51"/>
  </w:num>
  <w:num w:numId="77" w16cid:durableId="1612278384">
    <w:abstractNumId w:val="10"/>
  </w:num>
  <w:num w:numId="78" w16cid:durableId="782653823">
    <w:abstractNumId w:val="116"/>
  </w:num>
  <w:num w:numId="79" w16cid:durableId="829709393">
    <w:abstractNumId w:val="94"/>
  </w:num>
  <w:num w:numId="80" w16cid:durableId="1452630048">
    <w:abstractNumId w:val="2"/>
  </w:num>
  <w:num w:numId="81" w16cid:durableId="410547288">
    <w:abstractNumId w:val="42"/>
  </w:num>
  <w:num w:numId="82" w16cid:durableId="141821879">
    <w:abstractNumId w:val="12"/>
  </w:num>
  <w:num w:numId="83" w16cid:durableId="1430585968">
    <w:abstractNumId w:val="57"/>
  </w:num>
  <w:num w:numId="84" w16cid:durableId="965430548">
    <w:abstractNumId w:val="6"/>
  </w:num>
  <w:num w:numId="85" w16cid:durableId="491337929">
    <w:abstractNumId w:val="27"/>
  </w:num>
  <w:num w:numId="86" w16cid:durableId="1587181926">
    <w:abstractNumId w:val="18"/>
  </w:num>
  <w:num w:numId="87" w16cid:durableId="901251427">
    <w:abstractNumId w:val="5"/>
  </w:num>
  <w:num w:numId="88" w16cid:durableId="2073306790">
    <w:abstractNumId w:val="67"/>
  </w:num>
  <w:num w:numId="89" w16cid:durableId="211239423">
    <w:abstractNumId w:val="62"/>
  </w:num>
  <w:num w:numId="90" w16cid:durableId="2089033119">
    <w:abstractNumId w:val="103"/>
  </w:num>
  <w:num w:numId="91" w16cid:durableId="793715982">
    <w:abstractNumId w:val="40"/>
  </w:num>
  <w:num w:numId="92" w16cid:durableId="1735423078">
    <w:abstractNumId w:val="66"/>
  </w:num>
  <w:num w:numId="93" w16cid:durableId="438836262">
    <w:abstractNumId w:val="44"/>
  </w:num>
  <w:num w:numId="94" w16cid:durableId="1186596047">
    <w:abstractNumId w:val="76"/>
  </w:num>
  <w:num w:numId="95" w16cid:durableId="398753475">
    <w:abstractNumId w:val="22"/>
  </w:num>
  <w:num w:numId="96" w16cid:durableId="174807368">
    <w:abstractNumId w:val="9"/>
  </w:num>
  <w:num w:numId="97" w16cid:durableId="1510365226">
    <w:abstractNumId w:val="80"/>
  </w:num>
  <w:num w:numId="98" w16cid:durableId="44530237">
    <w:abstractNumId w:val="115"/>
  </w:num>
  <w:num w:numId="99" w16cid:durableId="1857767388">
    <w:abstractNumId w:val="13"/>
  </w:num>
  <w:num w:numId="100" w16cid:durableId="1159421892">
    <w:abstractNumId w:val="24"/>
  </w:num>
  <w:num w:numId="101" w16cid:durableId="1657880879">
    <w:abstractNumId w:val="102"/>
  </w:num>
  <w:num w:numId="102" w16cid:durableId="449591341">
    <w:abstractNumId w:val="14"/>
  </w:num>
  <w:num w:numId="103" w16cid:durableId="1024863303">
    <w:abstractNumId w:val="1"/>
  </w:num>
  <w:num w:numId="104" w16cid:durableId="692655349">
    <w:abstractNumId w:val="20"/>
  </w:num>
  <w:num w:numId="105" w16cid:durableId="1825000219">
    <w:abstractNumId w:val="17"/>
  </w:num>
  <w:num w:numId="106" w16cid:durableId="2122264206">
    <w:abstractNumId w:val="75"/>
  </w:num>
  <w:num w:numId="107" w16cid:durableId="690571364">
    <w:abstractNumId w:val="99"/>
  </w:num>
  <w:num w:numId="108" w16cid:durableId="1308323530">
    <w:abstractNumId w:val="28"/>
  </w:num>
  <w:num w:numId="109" w16cid:durableId="582566723">
    <w:abstractNumId w:val="110"/>
  </w:num>
  <w:num w:numId="110" w16cid:durableId="209540679">
    <w:abstractNumId w:val="89"/>
  </w:num>
  <w:num w:numId="111" w16cid:durableId="453135940">
    <w:abstractNumId w:val="47"/>
  </w:num>
  <w:num w:numId="112" w16cid:durableId="1451824971">
    <w:abstractNumId w:val="19"/>
  </w:num>
  <w:num w:numId="113" w16cid:durableId="1728911769">
    <w:abstractNumId w:val="64"/>
  </w:num>
  <w:num w:numId="114" w16cid:durableId="1930652651">
    <w:abstractNumId w:val="87"/>
  </w:num>
  <w:num w:numId="115" w16cid:durableId="543953116">
    <w:abstractNumId w:val="81"/>
  </w:num>
  <w:num w:numId="116" w16cid:durableId="2063823081">
    <w:abstractNumId w:val="61"/>
  </w:num>
  <w:num w:numId="117" w16cid:durableId="932057462">
    <w:abstractNumId w:val="23"/>
  </w:num>
  <w:num w:numId="118" w16cid:durableId="1118259132">
    <w:abstractNumId w:val="71"/>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F2"/>
    <w:rsid w:val="000006AF"/>
    <w:rsid w:val="000019D3"/>
    <w:rsid w:val="00006AA4"/>
    <w:rsid w:val="00007C89"/>
    <w:rsid w:val="00011A46"/>
    <w:rsid w:val="00013D17"/>
    <w:rsid w:val="000167A2"/>
    <w:rsid w:val="000240BC"/>
    <w:rsid w:val="00024E3C"/>
    <w:rsid w:val="00026D6E"/>
    <w:rsid w:val="0002769E"/>
    <w:rsid w:val="00033BE7"/>
    <w:rsid w:val="00033DE9"/>
    <w:rsid w:val="000352D6"/>
    <w:rsid w:val="00036E41"/>
    <w:rsid w:val="00040DC8"/>
    <w:rsid w:val="000439D5"/>
    <w:rsid w:val="00045EA0"/>
    <w:rsid w:val="00050C8E"/>
    <w:rsid w:val="00050FEC"/>
    <w:rsid w:val="0006145A"/>
    <w:rsid w:val="00062E0F"/>
    <w:rsid w:val="00064F85"/>
    <w:rsid w:val="00065DCF"/>
    <w:rsid w:val="0006799F"/>
    <w:rsid w:val="0007020E"/>
    <w:rsid w:val="000716C3"/>
    <w:rsid w:val="00073C3E"/>
    <w:rsid w:val="000761D0"/>
    <w:rsid w:val="00081ACC"/>
    <w:rsid w:val="00083CDC"/>
    <w:rsid w:val="00083E5B"/>
    <w:rsid w:val="000843F3"/>
    <w:rsid w:val="00091D22"/>
    <w:rsid w:val="00091FCB"/>
    <w:rsid w:val="000930AD"/>
    <w:rsid w:val="00093F27"/>
    <w:rsid w:val="00096846"/>
    <w:rsid w:val="000A7DA0"/>
    <w:rsid w:val="000B5F86"/>
    <w:rsid w:val="000B7047"/>
    <w:rsid w:val="000C3550"/>
    <w:rsid w:val="000C3A18"/>
    <w:rsid w:val="000C6DBC"/>
    <w:rsid w:val="000D06AA"/>
    <w:rsid w:val="000D1F3C"/>
    <w:rsid w:val="000D21AC"/>
    <w:rsid w:val="000D7185"/>
    <w:rsid w:val="000F63B7"/>
    <w:rsid w:val="000F6417"/>
    <w:rsid w:val="000F7512"/>
    <w:rsid w:val="000F796F"/>
    <w:rsid w:val="00112EDD"/>
    <w:rsid w:val="00116C86"/>
    <w:rsid w:val="00116D55"/>
    <w:rsid w:val="00120ECB"/>
    <w:rsid w:val="00125561"/>
    <w:rsid w:val="00125E88"/>
    <w:rsid w:val="00127398"/>
    <w:rsid w:val="00132A32"/>
    <w:rsid w:val="00134EA6"/>
    <w:rsid w:val="00146032"/>
    <w:rsid w:val="001479D6"/>
    <w:rsid w:val="001528BF"/>
    <w:rsid w:val="00156AE7"/>
    <w:rsid w:val="001570E7"/>
    <w:rsid w:val="00157B88"/>
    <w:rsid w:val="00164838"/>
    <w:rsid w:val="00171EBE"/>
    <w:rsid w:val="00175F0A"/>
    <w:rsid w:val="001767B3"/>
    <w:rsid w:val="00180825"/>
    <w:rsid w:val="00181980"/>
    <w:rsid w:val="0018381F"/>
    <w:rsid w:val="00195326"/>
    <w:rsid w:val="0019759F"/>
    <w:rsid w:val="001A778F"/>
    <w:rsid w:val="001B21DA"/>
    <w:rsid w:val="001C2306"/>
    <w:rsid w:val="001C4811"/>
    <w:rsid w:val="001C7C5D"/>
    <w:rsid w:val="001D1257"/>
    <w:rsid w:val="001D6E9A"/>
    <w:rsid w:val="001E5A42"/>
    <w:rsid w:val="001F27C9"/>
    <w:rsid w:val="001F6153"/>
    <w:rsid w:val="0020061A"/>
    <w:rsid w:val="002007EE"/>
    <w:rsid w:val="0020232F"/>
    <w:rsid w:val="00202DEB"/>
    <w:rsid w:val="00202E4B"/>
    <w:rsid w:val="0020594C"/>
    <w:rsid w:val="00205FB5"/>
    <w:rsid w:val="002066A7"/>
    <w:rsid w:val="00207587"/>
    <w:rsid w:val="00207CE7"/>
    <w:rsid w:val="002139FB"/>
    <w:rsid w:val="00213E5D"/>
    <w:rsid w:val="002141D8"/>
    <w:rsid w:val="0021662D"/>
    <w:rsid w:val="00221803"/>
    <w:rsid w:val="00222A4C"/>
    <w:rsid w:val="0022325A"/>
    <w:rsid w:val="002238F2"/>
    <w:rsid w:val="00226C9E"/>
    <w:rsid w:val="00230F00"/>
    <w:rsid w:val="002325EA"/>
    <w:rsid w:val="00234ADF"/>
    <w:rsid w:val="00235430"/>
    <w:rsid w:val="00246125"/>
    <w:rsid w:val="00250A9B"/>
    <w:rsid w:val="00253584"/>
    <w:rsid w:val="00253DE2"/>
    <w:rsid w:val="00254B64"/>
    <w:rsid w:val="002568B0"/>
    <w:rsid w:val="002621DF"/>
    <w:rsid w:val="00265506"/>
    <w:rsid w:val="002805AE"/>
    <w:rsid w:val="002814D3"/>
    <w:rsid w:val="00281B62"/>
    <w:rsid w:val="00284B97"/>
    <w:rsid w:val="0028566B"/>
    <w:rsid w:val="002907C5"/>
    <w:rsid w:val="002919F5"/>
    <w:rsid w:val="00296DA6"/>
    <w:rsid w:val="002A1C39"/>
    <w:rsid w:val="002A3B65"/>
    <w:rsid w:val="002A4E1E"/>
    <w:rsid w:val="002A7A9C"/>
    <w:rsid w:val="002B09BC"/>
    <w:rsid w:val="002B20CD"/>
    <w:rsid w:val="002C0160"/>
    <w:rsid w:val="002C4C92"/>
    <w:rsid w:val="002C6E44"/>
    <w:rsid w:val="002C782B"/>
    <w:rsid w:val="002D290B"/>
    <w:rsid w:val="002D39B9"/>
    <w:rsid w:val="002D52C8"/>
    <w:rsid w:val="002D6729"/>
    <w:rsid w:val="002D6FB0"/>
    <w:rsid w:val="002D75DF"/>
    <w:rsid w:val="002E2990"/>
    <w:rsid w:val="002E2A0C"/>
    <w:rsid w:val="002F2DB1"/>
    <w:rsid w:val="002F4698"/>
    <w:rsid w:val="002F4B63"/>
    <w:rsid w:val="003006F8"/>
    <w:rsid w:val="00302DC1"/>
    <w:rsid w:val="00303C47"/>
    <w:rsid w:val="00316B42"/>
    <w:rsid w:val="00322C73"/>
    <w:rsid w:val="00322F04"/>
    <w:rsid w:val="00323E82"/>
    <w:rsid w:val="00325495"/>
    <w:rsid w:val="00326058"/>
    <w:rsid w:val="00326885"/>
    <w:rsid w:val="00326F56"/>
    <w:rsid w:val="00330131"/>
    <w:rsid w:val="00331DED"/>
    <w:rsid w:val="00332D94"/>
    <w:rsid w:val="00332F9E"/>
    <w:rsid w:val="003343CF"/>
    <w:rsid w:val="00334EC3"/>
    <w:rsid w:val="003356FE"/>
    <w:rsid w:val="00337EEF"/>
    <w:rsid w:val="0034642F"/>
    <w:rsid w:val="003464D7"/>
    <w:rsid w:val="00350866"/>
    <w:rsid w:val="00352125"/>
    <w:rsid w:val="00353024"/>
    <w:rsid w:val="003566FB"/>
    <w:rsid w:val="00357D22"/>
    <w:rsid w:val="003626A7"/>
    <w:rsid w:val="0036543D"/>
    <w:rsid w:val="00367EB4"/>
    <w:rsid w:val="00371AC2"/>
    <w:rsid w:val="00385C16"/>
    <w:rsid w:val="00385D83"/>
    <w:rsid w:val="003A0655"/>
    <w:rsid w:val="003C700D"/>
    <w:rsid w:val="003D160F"/>
    <w:rsid w:val="003D16B9"/>
    <w:rsid w:val="003D435C"/>
    <w:rsid w:val="003D55F7"/>
    <w:rsid w:val="003D63A4"/>
    <w:rsid w:val="003E1016"/>
    <w:rsid w:val="003E12B4"/>
    <w:rsid w:val="003E335B"/>
    <w:rsid w:val="003E5347"/>
    <w:rsid w:val="003E62E3"/>
    <w:rsid w:val="003E744E"/>
    <w:rsid w:val="003F1CB1"/>
    <w:rsid w:val="0040353B"/>
    <w:rsid w:val="0040546E"/>
    <w:rsid w:val="00411AED"/>
    <w:rsid w:val="00414810"/>
    <w:rsid w:val="00416FB7"/>
    <w:rsid w:val="00417069"/>
    <w:rsid w:val="00417AEF"/>
    <w:rsid w:val="004242D1"/>
    <w:rsid w:val="0043065A"/>
    <w:rsid w:val="00430D85"/>
    <w:rsid w:val="00437CE3"/>
    <w:rsid w:val="00440DB5"/>
    <w:rsid w:val="00445406"/>
    <w:rsid w:val="004455FA"/>
    <w:rsid w:val="00446B12"/>
    <w:rsid w:val="00455C62"/>
    <w:rsid w:val="004612EB"/>
    <w:rsid w:val="00464682"/>
    <w:rsid w:val="00466F35"/>
    <w:rsid w:val="004707AB"/>
    <w:rsid w:val="00474288"/>
    <w:rsid w:val="00484ED2"/>
    <w:rsid w:val="00486E29"/>
    <w:rsid w:val="0048783C"/>
    <w:rsid w:val="00490662"/>
    <w:rsid w:val="00490CCA"/>
    <w:rsid w:val="004950A4"/>
    <w:rsid w:val="00495ED1"/>
    <w:rsid w:val="00496A3E"/>
    <w:rsid w:val="0049701B"/>
    <w:rsid w:val="00497AD1"/>
    <w:rsid w:val="004A13FB"/>
    <w:rsid w:val="004A55BE"/>
    <w:rsid w:val="004A5D34"/>
    <w:rsid w:val="004B0524"/>
    <w:rsid w:val="004B2444"/>
    <w:rsid w:val="004B3B94"/>
    <w:rsid w:val="004C22EC"/>
    <w:rsid w:val="004C2FF5"/>
    <w:rsid w:val="004C3B30"/>
    <w:rsid w:val="004D2497"/>
    <w:rsid w:val="004D30F1"/>
    <w:rsid w:val="004D4C58"/>
    <w:rsid w:val="004D637F"/>
    <w:rsid w:val="004E1EFE"/>
    <w:rsid w:val="004E2826"/>
    <w:rsid w:val="004E3B23"/>
    <w:rsid w:val="004E3D8E"/>
    <w:rsid w:val="004E49AC"/>
    <w:rsid w:val="004E5E2A"/>
    <w:rsid w:val="004F5EF4"/>
    <w:rsid w:val="004F731D"/>
    <w:rsid w:val="004F7C72"/>
    <w:rsid w:val="004F7E28"/>
    <w:rsid w:val="00500FF5"/>
    <w:rsid w:val="005021BF"/>
    <w:rsid w:val="00515A87"/>
    <w:rsid w:val="00517C59"/>
    <w:rsid w:val="00520265"/>
    <w:rsid w:val="005216C2"/>
    <w:rsid w:val="00523C47"/>
    <w:rsid w:val="00524636"/>
    <w:rsid w:val="00526AAF"/>
    <w:rsid w:val="00527406"/>
    <w:rsid w:val="00533587"/>
    <w:rsid w:val="005375C4"/>
    <w:rsid w:val="00540A4A"/>
    <w:rsid w:val="00541953"/>
    <w:rsid w:val="00546082"/>
    <w:rsid w:val="00547769"/>
    <w:rsid w:val="00550731"/>
    <w:rsid w:val="0055674B"/>
    <w:rsid w:val="00557244"/>
    <w:rsid w:val="00561BF1"/>
    <w:rsid w:val="0056232F"/>
    <w:rsid w:val="00563815"/>
    <w:rsid w:val="005647C9"/>
    <w:rsid w:val="005663BE"/>
    <w:rsid w:val="00573A1E"/>
    <w:rsid w:val="0058001B"/>
    <w:rsid w:val="005800CA"/>
    <w:rsid w:val="005818E7"/>
    <w:rsid w:val="005850B8"/>
    <w:rsid w:val="00591671"/>
    <w:rsid w:val="00591A2D"/>
    <w:rsid w:val="0059280B"/>
    <w:rsid w:val="0059546D"/>
    <w:rsid w:val="005A0A70"/>
    <w:rsid w:val="005A43A6"/>
    <w:rsid w:val="005A60A3"/>
    <w:rsid w:val="005B4FF6"/>
    <w:rsid w:val="005C27A6"/>
    <w:rsid w:val="005C3D53"/>
    <w:rsid w:val="005C4F3D"/>
    <w:rsid w:val="005D30B5"/>
    <w:rsid w:val="005D6536"/>
    <w:rsid w:val="005D6DF0"/>
    <w:rsid w:val="005D7632"/>
    <w:rsid w:val="005E60DA"/>
    <w:rsid w:val="005F05F3"/>
    <w:rsid w:val="005F2184"/>
    <w:rsid w:val="005F5D7C"/>
    <w:rsid w:val="005F7E8A"/>
    <w:rsid w:val="00607C50"/>
    <w:rsid w:val="006119C3"/>
    <w:rsid w:val="006141A8"/>
    <w:rsid w:val="00616FBC"/>
    <w:rsid w:val="00617C08"/>
    <w:rsid w:val="00620BC7"/>
    <w:rsid w:val="00626ADD"/>
    <w:rsid w:val="0062744E"/>
    <w:rsid w:val="00627AC5"/>
    <w:rsid w:val="00630C2B"/>
    <w:rsid w:val="00630E74"/>
    <w:rsid w:val="006325CE"/>
    <w:rsid w:val="00633EF8"/>
    <w:rsid w:val="006360E8"/>
    <w:rsid w:val="00637396"/>
    <w:rsid w:val="006456DB"/>
    <w:rsid w:val="00652FA0"/>
    <w:rsid w:val="00654D58"/>
    <w:rsid w:val="00655E70"/>
    <w:rsid w:val="00660B6F"/>
    <w:rsid w:val="00663EDB"/>
    <w:rsid w:val="00673DF8"/>
    <w:rsid w:val="00674670"/>
    <w:rsid w:val="0068107C"/>
    <w:rsid w:val="00682CCB"/>
    <w:rsid w:val="00682D56"/>
    <w:rsid w:val="00684584"/>
    <w:rsid w:val="0069232A"/>
    <w:rsid w:val="0069443E"/>
    <w:rsid w:val="00694B49"/>
    <w:rsid w:val="00696561"/>
    <w:rsid w:val="006976C0"/>
    <w:rsid w:val="00697831"/>
    <w:rsid w:val="006A38FA"/>
    <w:rsid w:val="006A5D34"/>
    <w:rsid w:val="006A78FA"/>
    <w:rsid w:val="006B0E83"/>
    <w:rsid w:val="006B1804"/>
    <w:rsid w:val="006B5A95"/>
    <w:rsid w:val="006C1C4A"/>
    <w:rsid w:val="006C6E00"/>
    <w:rsid w:val="006D5FCB"/>
    <w:rsid w:val="006E4A5E"/>
    <w:rsid w:val="006F6E23"/>
    <w:rsid w:val="006F7952"/>
    <w:rsid w:val="00700BB8"/>
    <w:rsid w:val="0070363C"/>
    <w:rsid w:val="00710753"/>
    <w:rsid w:val="00710A8C"/>
    <w:rsid w:val="00711030"/>
    <w:rsid w:val="007176C7"/>
    <w:rsid w:val="00720DD9"/>
    <w:rsid w:val="007246F4"/>
    <w:rsid w:val="0072710A"/>
    <w:rsid w:val="00731A69"/>
    <w:rsid w:val="00731CC6"/>
    <w:rsid w:val="00733961"/>
    <w:rsid w:val="007349EB"/>
    <w:rsid w:val="00734FED"/>
    <w:rsid w:val="00737B6D"/>
    <w:rsid w:val="0074328F"/>
    <w:rsid w:val="007434A2"/>
    <w:rsid w:val="00744E2C"/>
    <w:rsid w:val="00746213"/>
    <w:rsid w:val="00747E4E"/>
    <w:rsid w:val="00751961"/>
    <w:rsid w:val="00751B52"/>
    <w:rsid w:val="007610BA"/>
    <w:rsid w:val="00761E61"/>
    <w:rsid w:val="0076411E"/>
    <w:rsid w:val="00765191"/>
    <w:rsid w:val="007678B6"/>
    <w:rsid w:val="00771E10"/>
    <w:rsid w:val="00772D39"/>
    <w:rsid w:val="007734D9"/>
    <w:rsid w:val="00775D62"/>
    <w:rsid w:val="0077631C"/>
    <w:rsid w:val="007818E1"/>
    <w:rsid w:val="00786B29"/>
    <w:rsid w:val="0079554C"/>
    <w:rsid w:val="00796C9E"/>
    <w:rsid w:val="00797A91"/>
    <w:rsid w:val="007A5483"/>
    <w:rsid w:val="007B15A2"/>
    <w:rsid w:val="007B7FB1"/>
    <w:rsid w:val="007C04EA"/>
    <w:rsid w:val="007C514F"/>
    <w:rsid w:val="007D161D"/>
    <w:rsid w:val="007D4563"/>
    <w:rsid w:val="007E1D27"/>
    <w:rsid w:val="007E1FD0"/>
    <w:rsid w:val="007E38EB"/>
    <w:rsid w:val="007E7691"/>
    <w:rsid w:val="007F1669"/>
    <w:rsid w:val="007F4242"/>
    <w:rsid w:val="007F4753"/>
    <w:rsid w:val="007F5D16"/>
    <w:rsid w:val="00804D94"/>
    <w:rsid w:val="00805BA1"/>
    <w:rsid w:val="00807A46"/>
    <w:rsid w:val="0081164A"/>
    <w:rsid w:val="00814837"/>
    <w:rsid w:val="00814A18"/>
    <w:rsid w:val="0081564B"/>
    <w:rsid w:val="008160B6"/>
    <w:rsid w:val="008167F4"/>
    <w:rsid w:val="00820C6A"/>
    <w:rsid w:val="008267D9"/>
    <w:rsid w:val="00826C3D"/>
    <w:rsid w:val="00830AA4"/>
    <w:rsid w:val="0083328C"/>
    <w:rsid w:val="008333DC"/>
    <w:rsid w:val="00835A1B"/>
    <w:rsid w:val="00852B9A"/>
    <w:rsid w:val="008531A1"/>
    <w:rsid w:val="008734BD"/>
    <w:rsid w:val="00873C16"/>
    <w:rsid w:val="0087486B"/>
    <w:rsid w:val="00876035"/>
    <w:rsid w:val="00877866"/>
    <w:rsid w:val="008808B8"/>
    <w:rsid w:val="00884B4B"/>
    <w:rsid w:val="00891087"/>
    <w:rsid w:val="00892B4A"/>
    <w:rsid w:val="00892F5F"/>
    <w:rsid w:val="00893488"/>
    <w:rsid w:val="00893EA6"/>
    <w:rsid w:val="00897811"/>
    <w:rsid w:val="008A1275"/>
    <w:rsid w:val="008A3B29"/>
    <w:rsid w:val="008A4E76"/>
    <w:rsid w:val="008A63BB"/>
    <w:rsid w:val="008B38AF"/>
    <w:rsid w:val="008B79FE"/>
    <w:rsid w:val="008C299B"/>
    <w:rsid w:val="008C7EA6"/>
    <w:rsid w:val="008D0DFB"/>
    <w:rsid w:val="008D2ECB"/>
    <w:rsid w:val="008D352F"/>
    <w:rsid w:val="008D457F"/>
    <w:rsid w:val="008E1F21"/>
    <w:rsid w:val="008E535E"/>
    <w:rsid w:val="008E5957"/>
    <w:rsid w:val="008F17D0"/>
    <w:rsid w:val="008F5B95"/>
    <w:rsid w:val="008F79F6"/>
    <w:rsid w:val="009015FE"/>
    <w:rsid w:val="00902557"/>
    <w:rsid w:val="00903BAB"/>
    <w:rsid w:val="0090688F"/>
    <w:rsid w:val="00906E27"/>
    <w:rsid w:val="009105A5"/>
    <w:rsid w:val="00910719"/>
    <w:rsid w:val="00921608"/>
    <w:rsid w:val="00924876"/>
    <w:rsid w:val="00933E2B"/>
    <w:rsid w:val="0093470F"/>
    <w:rsid w:val="0093481D"/>
    <w:rsid w:val="00935837"/>
    <w:rsid w:val="00935A39"/>
    <w:rsid w:val="00935AC3"/>
    <w:rsid w:val="00936C58"/>
    <w:rsid w:val="009375D4"/>
    <w:rsid w:val="00941632"/>
    <w:rsid w:val="009469B2"/>
    <w:rsid w:val="00951A77"/>
    <w:rsid w:val="009536EA"/>
    <w:rsid w:val="00955F3C"/>
    <w:rsid w:val="0096449B"/>
    <w:rsid w:val="0096628B"/>
    <w:rsid w:val="00967937"/>
    <w:rsid w:val="0097235E"/>
    <w:rsid w:val="0097289C"/>
    <w:rsid w:val="00974390"/>
    <w:rsid w:val="00974511"/>
    <w:rsid w:val="009752A0"/>
    <w:rsid w:val="00976D42"/>
    <w:rsid w:val="0098057F"/>
    <w:rsid w:val="00983E17"/>
    <w:rsid w:val="00987747"/>
    <w:rsid w:val="00987B61"/>
    <w:rsid w:val="00991744"/>
    <w:rsid w:val="00996B41"/>
    <w:rsid w:val="009A2C64"/>
    <w:rsid w:val="009A3BDF"/>
    <w:rsid w:val="009A5511"/>
    <w:rsid w:val="009A5DF3"/>
    <w:rsid w:val="009A756F"/>
    <w:rsid w:val="009B0810"/>
    <w:rsid w:val="009B43FC"/>
    <w:rsid w:val="009B52EE"/>
    <w:rsid w:val="009B66F9"/>
    <w:rsid w:val="009B6EF7"/>
    <w:rsid w:val="009C439F"/>
    <w:rsid w:val="009C4BFE"/>
    <w:rsid w:val="009C60EF"/>
    <w:rsid w:val="009C6D08"/>
    <w:rsid w:val="009C73DE"/>
    <w:rsid w:val="009D1F6F"/>
    <w:rsid w:val="009D376F"/>
    <w:rsid w:val="009D4C03"/>
    <w:rsid w:val="009E247C"/>
    <w:rsid w:val="009E2985"/>
    <w:rsid w:val="009E5427"/>
    <w:rsid w:val="009E5CDF"/>
    <w:rsid w:val="009F216D"/>
    <w:rsid w:val="009F31B4"/>
    <w:rsid w:val="009F38C3"/>
    <w:rsid w:val="009F3DF9"/>
    <w:rsid w:val="009F5782"/>
    <w:rsid w:val="00A05E7C"/>
    <w:rsid w:val="00A11D36"/>
    <w:rsid w:val="00A13248"/>
    <w:rsid w:val="00A145C8"/>
    <w:rsid w:val="00A15AB3"/>
    <w:rsid w:val="00A16149"/>
    <w:rsid w:val="00A17E7D"/>
    <w:rsid w:val="00A22EFE"/>
    <w:rsid w:val="00A23B8E"/>
    <w:rsid w:val="00A30801"/>
    <w:rsid w:val="00A31DA6"/>
    <w:rsid w:val="00A337D4"/>
    <w:rsid w:val="00A338C6"/>
    <w:rsid w:val="00A52D83"/>
    <w:rsid w:val="00A534B8"/>
    <w:rsid w:val="00A552C9"/>
    <w:rsid w:val="00A60B33"/>
    <w:rsid w:val="00A70ACB"/>
    <w:rsid w:val="00A712D4"/>
    <w:rsid w:val="00A77F30"/>
    <w:rsid w:val="00A837C0"/>
    <w:rsid w:val="00A844B1"/>
    <w:rsid w:val="00A931F9"/>
    <w:rsid w:val="00AA21CC"/>
    <w:rsid w:val="00AA286E"/>
    <w:rsid w:val="00AA35DB"/>
    <w:rsid w:val="00AA4B63"/>
    <w:rsid w:val="00AA5F96"/>
    <w:rsid w:val="00AB0188"/>
    <w:rsid w:val="00AB0F25"/>
    <w:rsid w:val="00AB1AB4"/>
    <w:rsid w:val="00AB48C9"/>
    <w:rsid w:val="00AB605D"/>
    <w:rsid w:val="00AC24D0"/>
    <w:rsid w:val="00AC69AD"/>
    <w:rsid w:val="00AD2741"/>
    <w:rsid w:val="00AD343A"/>
    <w:rsid w:val="00AD431C"/>
    <w:rsid w:val="00AD5649"/>
    <w:rsid w:val="00AE33DD"/>
    <w:rsid w:val="00AE5714"/>
    <w:rsid w:val="00AE753C"/>
    <w:rsid w:val="00AF043C"/>
    <w:rsid w:val="00AF1FDF"/>
    <w:rsid w:val="00AF40A2"/>
    <w:rsid w:val="00B00F3C"/>
    <w:rsid w:val="00B01943"/>
    <w:rsid w:val="00B029B4"/>
    <w:rsid w:val="00B04523"/>
    <w:rsid w:val="00B1128E"/>
    <w:rsid w:val="00B14138"/>
    <w:rsid w:val="00B256F6"/>
    <w:rsid w:val="00B25B3C"/>
    <w:rsid w:val="00B266AE"/>
    <w:rsid w:val="00B27867"/>
    <w:rsid w:val="00B3037D"/>
    <w:rsid w:val="00B33E59"/>
    <w:rsid w:val="00B3465A"/>
    <w:rsid w:val="00B36A93"/>
    <w:rsid w:val="00B42AFE"/>
    <w:rsid w:val="00B457F2"/>
    <w:rsid w:val="00B50697"/>
    <w:rsid w:val="00B52CEF"/>
    <w:rsid w:val="00B54079"/>
    <w:rsid w:val="00B55EE5"/>
    <w:rsid w:val="00B563E5"/>
    <w:rsid w:val="00B61B7C"/>
    <w:rsid w:val="00B622DA"/>
    <w:rsid w:val="00B7472E"/>
    <w:rsid w:val="00B76EF0"/>
    <w:rsid w:val="00B8330D"/>
    <w:rsid w:val="00B83543"/>
    <w:rsid w:val="00B86CE4"/>
    <w:rsid w:val="00B916C5"/>
    <w:rsid w:val="00BA1E48"/>
    <w:rsid w:val="00BA20A6"/>
    <w:rsid w:val="00BA3A34"/>
    <w:rsid w:val="00BA69D7"/>
    <w:rsid w:val="00BA6FDB"/>
    <w:rsid w:val="00BC02F9"/>
    <w:rsid w:val="00BC2396"/>
    <w:rsid w:val="00BC496D"/>
    <w:rsid w:val="00BC73D0"/>
    <w:rsid w:val="00BD507E"/>
    <w:rsid w:val="00BD5C61"/>
    <w:rsid w:val="00BE02DA"/>
    <w:rsid w:val="00BE0D22"/>
    <w:rsid w:val="00BE452F"/>
    <w:rsid w:val="00BF2004"/>
    <w:rsid w:val="00BF3A1F"/>
    <w:rsid w:val="00C00882"/>
    <w:rsid w:val="00C02172"/>
    <w:rsid w:val="00C03023"/>
    <w:rsid w:val="00C05556"/>
    <w:rsid w:val="00C07581"/>
    <w:rsid w:val="00C10580"/>
    <w:rsid w:val="00C117B0"/>
    <w:rsid w:val="00C21BAB"/>
    <w:rsid w:val="00C27911"/>
    <w:rsid w:val="00C27956"/>
    <w:rsid w:val="00C34BCA"/>
    <w:rsid w:val="00C40DF1"/>
    <w:rsid w:val="00C446A5"/>
    <w:rsid w:val="00C47746"/>
    <w:rsid w:val="00C50536"/>
    <w:rsid w:val="00C52BD5"/>
    <w:rsid w:val="00C54E76"/>
    <w:rsid w:val="00C55F5F"/>
    <w:rsid w:val="00C57276"/>
    <w:rsid w:val="00C60124"/>
    <w:rsid w:val="00C63FC0"/>
    <w:rsid w:val="00C661BD"/>
    <w:rsid w:val="00C70779"/>
    <w:rsid w:val="00C754B6"/>
    <w:rsid w:val="00C77F54"/>
    <w:rsid w:val="00C80BA2"/>
    <w:rsid w:val="00C822EC"/>
    <w:rsid w:val="00C91335"/>
    <w:rsid w:val="00C914B9"/>
    <w:rsid w:val="00C927BF"/>
    <w:rsid w:val="00C930CB"/>
    <w:rsid w:val="00C94C98"/>
    <w:rsid w:val="00CA0B55"/>
    <w:rsid w:val="00CA16D3"/>
    <w:rsid w:val="00CA3A8D"/>
    <w:rsid w:val="00CA6DB4"/>
    <w:rsid w:val="00CB2BE9"/>
    <w:rsid w:val="00CB3BD8"/>
    <w:rsid w:val="00CB4175"/>
    <w:rsid w:val="00CC4802"/>
    <w:rsid w:val="00CC6CA8"/>
    <w:rsid w:val="00CD05D9"/>
    <w:rsid w:val="00D01CE1"/>
    <w:rsid w:val="00D042E9"/>
    <w:rsid w:val="00D06486"/>
    <w:rsid w:val="00D074F3"/>
    <w:rsid w:val="00D126FF"/>
    <w:rsid w:val="00D13CB1"/>
    <w:rsid w:val="00D13F55"/>
    <w:rsid w:val="00D30B62"/>
    <w:rsid w:val="00D3299F"/>
    <w:rsid w:val="00D33A15"/>
    <w:rsid w:val="00D33E84"/>
    <w:rsid w:val="00D35ED8"/>
    <w:rsid w:val="00D4138B"/>
    <w:rsid w:val="00D437B3"/>
    <w:rsid w:val="00D4572B"/>
    <w:rsid w:val="00D503D4"/>
    <w:rsid w:val="00D5129E"/>
    <w:rsid w:val="00D53E3A"/>
    <w:rsid w:val="00D55498"/>
    <w:rsid w:val="00D559AD"/>
    <w:rsid w:val="00D61ABC"/>
    <w:rsid w:val="00D67314"/>
    <w:rsid w:val="00D76ABF"/>
    <w:rsid w:val="00D84C53"/>
    <w:rsid w:val="00D90075"/>
    <w:rsid w:val="00D91E43"/>
    <w:rsid w:val="00D93397"/>
    <w:rsid w:val="00D94905"/>
    <w:rsid w:val="00D96D79"/>
    <w:rsid w:val="00DA3DE0"/>
    <w:rsid w:val="00DA6BE4"/>
    <w:rsid w:val="00DA7E94"/>
    <w:rsid w:val="00DB3ED7"/>
    <w:rsid w:val="00DB45D5"/>
    <w:rsid w:val="00DB4A28"/>
    <w:rsid w:val="00DC43F5"/>
    <w:rsid w:val="00DC466E"/>
    <w:rsid w:val="00DC483B"/>
    <w:rsid w:val="00DC54F3"/>
    <w:rsid w:val="00DC5AD1"/>
    <w:rsid w:val="00DC6F7C"/>
    <w:rsid w:val="00DC7621"/>
    <w:rsid w:val="00DC7831"/>
    <w:rsid w:val="00DD2BAA"/>
    <w:rsid w:val="00DD3B75"/>
    <w:rsid w:val="00DD643F"/>
    <w:rsid w:val="00DE2E9A"/>
    <w:rsid w:val="00DE7563"/>
    <w:rsid w:val="00DE75BE"/>
    <w:rsid w:val="00DE7B0D"/>
    <w:rsid w:val="00DF243A"/>
    <w:rsid w:val="00DF29D9"/>
    <w:rsid w:val="00DF5713"/>
    <w:rsid w:val="00DF5EBA"/>
    <w:rsid w:val="00DF603E"/>
    <w:rsid w:val="00DF6B8B"/>
    <w:rsid w:val="00DF7A8E"/>
    <w:rsid w:val="00E00E9E"/>
    <w:rsid w:val="00E043A9"/>
    <w:rsid w:val="00E047EE"/>
    <w:rsid w:val="00E0743C"/>
    <w:rsid w:val="00E13E84"/>
    <w:rsid w:val="00E15871"/>
    <w:rsid w:val="00E15CD7"/>
    <w:rsid w:val="00E17880"/>
    <w:rsid w:val="00E20AC9"/>
    <w:rsid w:val="00E23B1D"/>
    <w:rsid w:val="00E32625"/>
    <w:rsid w:val="00E32A49"/>
    <w:rsid w:val="00E366A1"/>
    <w:rsid w:val="00E37EF9"/>
    <w:rsid w:val="00E51DF1"/>
    <w:rsid w:val="00E529A5"/>
    <w:rsid w:val="00E54D41"/>
    <w:rsid w:val="00E57CC9"/>
    <w:rsid w:val="00E61E9C"/>
    <w:rsid w:val="00E64B9B"/>
    <w:rsid w:val="00E65073"/>
    <w:rsid w:val="00E652E5"/>
    <w:rsid w:val="00E66B9C"/>
    <w:rsid w:val="00E676B1"/>
    <w:rsid w:val="00E709CB"/>
    <w:rsid w:val="00E71585"/>
    <w:rsid w:val="00E80BEC"/>
    <w:rsid w:val="00E80FEC"/>
    <w:rsid w:val="00E93C15"/>
    <w:rsid w:val="00E95EA9"/>
    <w:rsid w:val="00E96CA2"/>
    <w:rsid w:val="00EB2521"/>
    <w:rsid w:val="00EB437C"/>
    <w:rsid w:val="00EB72F6"/>
    <w:rsid w:val="00EC18DA"/>
    <w:rsid w:val="00EC6B64"/>
    <w:rsid w:val="00EC7770"/>
    <w:rsid w:val="00ED26C4"/>
    <w:rsid w:val="00ED2E54"/>
    <w:rsid w:val="00ED3091"/>
    <w:rsid w:val="00ED35EF"/>
    <w:rsid w:val="00ED3D7E"/>
    <w:rsid w:val="00ED4695"/>
    <w:rsid w:val="00ED528D"/>
    <w:rsid w:val="00ED61E3"/>
    <w:rsid w:val="00EE6183"/>
    <w:rsid w:val="00EF2089"/>
    <w:rsid w:val="00EF2DB9"/>
    <w:rsid w:val="00EF429F"/>
    <w:rsid w:val="00EF6BCC"/>
    <w:rsid w:val="00F16E5C"/>
    <w:rsid w:val="00F22BE8"/>
    <w:rsid w:val="00F302BA"/>
    <w:rsid w:val="00F306E0"/>
    <w:rsid w:val="00F30B46"/>
    <w:rsid w:val="00F31103"/>
    <w:rsid w:val="00F31EA4"/>
    <w:rsid w:val="00F331C1"/>
    <w:rsid w:val="00F35E71"/>
    <w:rsid w:val="00F37902"/>
    <w:rsid w:val="00F37ACF"/>
    <w:rsid w:val="00F41D53"/>
    <w:rsid w:val="00F42845"/>
    <w:rsid w:val="00F429B0"/>
    <w:rsid w:val="00F4373A"/>
    <w:rsid w:val="00F45406"/>
    <w:rsid w:val="00F51FFC"/>
    <w:rsid w:val="00F521B5"/>
    <w:rsid w:val="00F52AB0"/>
    <w:rsid w:val="00F5642A"/>
    <w:rsid w:val="00F61556"/>
    <w:rsid w:val="00F639E5"/>
    <w:rsid w:val="00F66864"/>
    <w:rsid w:val="00F713E3"/>
    <w:rsid w:val="00F76E64"/>
    <w:rsid w:val="00F7727E"/>
    <w:rsid w:val="00F84192"/>
    <w:rsid w:val="00F863D1"/>
    <w:rsid w:val="00F91D49"/>
    <w:rsid w:val="00F9393D"/>
    <w:rsid w:val="00F93AC1"/>
    <w:rsid w:val="00F97D64"/>
    <w:rsid w:val="00FA46EA"/>
    <w:rsid w:val="00FA783C"/>
    <w:rsid w:val="00FB03A1"/>
    <w:rsid w:val="00FB239C"/>
    <w:rsid w:val="00FB3ACA"/>
    <w:rsid w:val="00FB4ACF"/>
    <w:rsid w:val="00FB502D"/>
    <w:rsid w:val="00FB7AA3"/>
    <w:rsid w:val="00FC32F6"/>
    <w:rsid w:val="00FC3828"/>
    <w:rsid w:val="00FC394B"/>
    <w:rsid w:val="00FC4A2D"/>
    <w:rsid w:val="00FC5145"/>
    <w:rsid w:val="00FD2197"/>
    <w:rsid w:val="00FF3242"/>
    <w:rsid w:val="00FF7C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BFFF6ECE-F5B3-4D1C-8DCA-9957EEC6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FE"/>
  </w:style>
  <w:style w:type="paragraph" w:styleId="Ttulo1">
    <w:name w:val="heading 1"/>
    <w:aliases w:val="Edgar 1,título 1,Pregunta"/>
    <w:basedOn w:val="Normal"/>
    <w:next w:val="Normal"/>
    <w:link w:val="Ttulo1Car"/>
    <w:uiPriority w:val="9"/>
    <w:qFormat/>
    <w:rsid w:val="00523C47"/>
    <w:pPr>
      <w:keepNext/>
      <w:keepLines/>
      <w:spacing w:before="360" w:after="120"/>
      <w:outlineLvl w:val="0"/>
    </w:pPr>
    <w:rPr>
      <w:rFonts w:ascii="Arial" w:eastAsiaTheme="majorEastAsia" w:hAnsi="Arial" w:cstheme="majorBidi"/>
      <w:b/>
      <w:sz w:val="20"/>
      <w:szCs w:val="32"/>
    </w:rPr>
  </w:style>
  <w:style w:type="paragraph" w:styleId="Ttulo2">
    <w:name w:val="heading 2"/>
    <w:aliases w:val="Edgar 2,título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paragraph" w:styleId="Ttulo3">
    <w:name w:val="heading 3"/>
    <w:aliases w:val="Edgar 3"/>
    <w:basedOn w:val="Normal"/>
    <w:next w:val="Normal"/>
    <w:link w:val="Ttulo3Car"/>
    <w:unhideWhenUsed/>
    <w:qFormat/>
    <w:rsid w:val="00C21B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aliases w:val="Edgar 4"/>
    <w:basedOn w:val="Normal"/>
    <w:next w:val="Normal"/>
    <w:link w:val="Ttulo4Car"/>
    <w:unhideWhenUsed/>
    <w:qFormat/>
    <w:rsid w:val="000F64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qFormat/>
    <w:rsid w:val="00125E88"/>
    <w:pPr>
      <w:spacing w:before="240" w:after="60" w:line="240" w:lineRule="auto"/>
      <w:jc w:val="center"/>
      <w:outlineLvl w:val="4"/>
    </w:pPr>
    <w:rPr>
      <w:rFonts w:ascii="Arial" w:eastAsia="Times New Roman" w:hAnsi="Arial" w:cs="Times New Roman"/>
      <w:szCs w:val="20"/>
      <w:lang w:val="es-ES_tradnl" w:eastAsia="es-ES"/>
    </w:rPr>
  </w:style>
  <w:style w:type="paragraph" w:styleId="Ttulo6">
    <w:name w:val="heading 6"/>
    <w:basedOn w:val="Normal"/>
    <w:next w:val="Normal"/>
    <w:link w:val="Ttulo6Car"/>
    <w:qFormat/>
    <w:rsid w:val="00125E88"/>
    <w:pPr>
      <w:spacing w:before="240" w:after="60" w:line="240" w:lineRule="auto"/>
      <w:jc w:val="center"/>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125E88"/>
    <w:pPr>
      <w:spacing w:before="240" w:after="60" w:line="240" w:lineRule="auto"/>
      <w:jc w:val="center"/>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125E88"/>
    <w:pPr>
      <w:spacing w:before="240" w:after="60" w:line="240" w:lineRule="auto"/>
      <w:jc w:val="center"/>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125E88"/>
    <w:pPr>
      <w:spacing w:before="240" w:after="60" w:line="240" w:lineRule="auto"/>
      <w:jc w:val="center"/>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aliases w:val="Estilo Tablas EIA,sin cuadricula,Tabla GEOCOL,petro,Petrominerales,SGI"/>
    <w:basedOn w:val="Tablanormal"/>
    <w:qFormat/>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Paragraphe de liste1,lp1,NORMAL,Lista vistosa - Énfasis 11,Párrafo de lista4,Normal1,Lista vistosa - Énfasis 12,List Paragraph1,Cuadrícula media 1 - Énfasis 21,Use Case List Paragraph,Elabora,b1,HOJA,Boli"/>
    <w:basedOn w:val="Normal"/>
    <w:link w:val="PrrafodelistaCar"/>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DC483B"/>
    <w:pPr>
      <w:numPr>
        <w:numId w:val="1"/>
      </w:numPr>
    </w:p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57F2"/>
    <w:rPr>
      <w:rFonts w:ascii="Segoe UI" w:hAnsi="Segoe UI" w:cs="Segoe UI"/>
      <w:sz w:val="18"/>
      <w:szCs w:val="18"/>
    </w:rPr>
  </w:style>
  <w:style w:type="paragraph" w:styleId="Textoindependiente">
    <w:name w:val="Body Text"/>
    <w:basedOn w:val="Normal"/>
    <w:link w:val="TextoindependienteCar"/>
    <w:uiPriority w:val="1"/>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1"/>
    <w:rsid w:val="00FC394B"/>
    <w:rPr>
      <w:rFonts w:ascii="Times New Roman" w:eastAsia="Times New Roman" w:hAnsi="Times New Roman" w:cs="Times New Roman"/>
      <w:sz w:val="24"/>
      <w:szCs w:val="24"/>
      <w:lang w:val="es-ES" w:eastAsia="es-ES"/>
    </w:rPr>
  </w:style>
  <w:style w:type="character" w:customStyle="1" w:styleId="Ttulo1Car">
    <w:name w:val="Título 1 Car"/>
    <w:aliases w:val="Edgar 1 Car,título 1 Car,Pregunta Car"/>
    <w:basedOn w:val="Fuentedeprrafopredeter"/>
    <w:link w:val="Ttulo1"/>
    <w:uiPriority w:val="9"/>
    <w:rsid w:val="00523C47"/>
    <w:rPr>
      <w:rFonts w:ascii="Arial" w:eastAsiaTheme="majorEastAsia" w:hAnsi="Arial" w:cstheme="majorBidi"/>
      <w:b/>
      <w:sz w:val="20"/>
      <w:szCs w:val="32"/>
    </w:rPr>
  </w:style>
  <w:style w:type="paragraph" w:styleId="Sinespaciado">
    <w:name w:val="No Spacing"/>
    <w:uiPriority w:val="1"/>
    <w:qFormat/>
    <w:rsid w:val="00523C47"/>
    <w:pPr>
      <w:spacing w:after="0" w:line="240" w:lineRule="auto"/>
    </w:pPr>
  </w:style>
  <w:style w:type="character" w:customStyle="1" w:styleId="Ttulo2Car">
    <w:name w:val="Título 2 Car"/>
    <w:aliases w:val="Edgar 2 Car,título 2 Car"/>
    <w:basedOn w:val="Fuentedeprrafopredeter"/>
    <w:link w:val="Ttulo2"/>
    <w:uiPriority w:val="9"/>
    <w:rsid w:val="006A5D34"/>
    <w:rPr>
      <w:rFonts w:ascii="Arial" w:eastAsiaTheme="majorEastAsia" w:hAnsi="Arial" w:cstheme="majorBidi"/>
      <w:b/>
      <w:sz w:val="20"/>
      <w:szCs w:val="26"/>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3006F8"/>
    <w:pPr>
      <w:tabs>
        <w:tab w:val="right" w:leader="dot" w:pos="10196"/>
      </w:tabs>
      <w:spacing w:after="100"/>
    </w:pPr>
  </w:style>
  <w:style w:type="paragraph" w:styleId="TDC2">
    <w:name w:val="toc 2"/>
    <w:basedOn w:val="Normal"/>
    <w:next w:val="Normal"/>
    <w:autoRedefine/>
    <w:uiPriority w:val="39"/>
    <w:unhideWhenUsed/>
    <w:rsid w:val="00127398"/>
    <w:pPr>
      <w:spacing w:after="100"/>
      <w:ind w:left="220"/>
    </w:pPr>
  </w:style>
  <w:style w:type="character" w:styleId="Hipervnculo">
    <w:name w:val="Hyperlink"/>
    <w:basedOn w:val="Fuentedeprrafopredeter"/>
    <w:uiPriority w:val="99"/>
    <w:unhideWhenUsed/>
    <w:rsid w:val="00127398"/>
    <w:rPr>
      <w:color w:val="0563C1" w:themeColor="hyperlink"/>
      <w:u w:val="single"/>
    </w:rPr>
  </w:style>
  <w:style w:type="character" w:customStyle="1" w:styleId="Titulo1Car">
    <w:name w:val="Titulo 1 Car"/>
    <w:basedOn w:val="Fuentedeprrafopredeter"/>
    <w:link w:val="Titulo1"/>
    <w:uiPriority w:val="1"/>
    <w:rsid w:val="00DC483B"/>
    <w:rPr>
      <w:rFonts w:ascii="Arial" w:eastAsiaTheme="majorEastAsia" w:hAnsi="Arial" w:cstheme="majorBidi"/>
      <w:b/>
      <w:sz w:val="20"/>
      <w:szCs w:val="26"/>
    </w:rPr>
  </w:style>
  <w:style w:type="character" w:customStyle="1" w:styleId="Mencinsinresolver1">
    <w:name w:val="Mención sin resolver1"/>
    <w:basedOn w:val="Fuentedeprrafopredeter"/>
    <w:uiPriority w:val="99"/>
    <w:semiHidden/>
    <w:unhideWhenUsed/>
    <w:rsid w:val="00D4138B"/>
    <w:rPr>
      <w:color w:val="605E5C"/>
      <w:shd w:val="clear" w:color="auto" w:fill="E1DFDD"/>
    </w:rPr>
  </w:style>
  <w:style w:type="paragraph" w:styleId="Textonotapie">
    <w:name w:val="footnote text"/>
    <w:basedOn w:val="Normal"/>
    <w:link w:val="TextonotapieCar"/>
    <w:uiPriority w:val="99"/>
    <w:semiHidden/>
    <w:unhideWhenUsed/>
    <w:rsid w:val="00011A4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1A46"/>
    <w:rPr>
      <w:sz w:val="20"/>
      <w:szCs w:val="20"/>
    </w:rPr>
  </w:style>
  <w:style w:type="character" w:styleId="Refdenotaalpie">
    <w:name w:val="footnote reference"/>
    <w:basedOn w:val="Fuentedeprrafopredeter"/>
    <w:uiPriority w:val="99"/>
    <w:semiHidden/>
    <w:unhideWhenUsed/>
    <w:rsid w:val="00011A46"/>
    <w:rPr>
      <w:vertAlign w:val="superscript"/>
    </w:rPr>
  </w:style>
  <w:style w:type="character" w:customStyle="1" w:styleId="Ttulo3Car">
    <w:name w:val="Título 3 Car"/>
    <w:aliases w:val="Edgar 3 Car"/>
    <w:basedOn w:val="Fuentedeprrafopredeter"/>
    <w:link w:val="Ttulo3"/>
    <w:uiPriority w:val="9"/>
    <w:semiHidden/>
    <w:rsid w:val="00C21BAB"/>
    <w:rPr>
      <w:rFonts w:asciiTheme="majorHAnsi" w:eastAsiaTheme="majorEastAsia" w:hAnsiTheme="majorHAnsi" w:cstheme="majorBidi"/>
      <w:color w:val="1F4D78" w:themeColor="accent1" w:themeShade="7F"/>
      <w:sz w:val="24"/>
      <w:szCs w:val="24"/>
    </w:rPr>
  </w:style>
  <w:style w:type="character" w:customStyle="1" w:styleId="Ttulo4Car">
    <w:name w:val="Título 4 Car"/>
    <w:aliases w:val="Edgar 4 Car"/>
    <w:basedOn w:val="Fuentedeprrafopredeter"/>
    <w:link w:val="Ttulo4"/>
    <w:uiPriority w:val="9"/>
    <w:semiHidden/>
    <w:rsid w:val="000F6417"/>
    <w:rPr>
      <w:rFonts w:asciiTheme="majorHAnsi" w:eastAsiaTheme="majorEastAsia" w:hAnsiTheme="majorHAnsi" w:cstheme="majorBidi"/>
      <w:i/>
      <w:iCs/>
      <w:color w:val="2E74B5" w:themeColor="accent1" w:themeShade="BF"/>
    </w:rPr>
  </w:style>
  <w:style w:type="paragraph" w:styleId="Asuntodelcomentario">
    <w:name w:val="annotation subject"/>
    <w:basedOn w:val="Textocomentario"/>
    <w:next w:val="Textocomentario"/>
    <w:link w:val="AsuntodelcomentarioCar"/>
    <w:uiPriority w:val="99"/>
    <w:semiHidden/>
    <w:unhideWhenUsed/>
    <w:rsid w:val="00DF243A"/>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DF243A"/>
    <w:rPr>
      <w:rFonts w:ascii="Tahoma" w:eastAsia="Tahoma" w:hAnsi="Tahoma" w:cs="Tahoma"/>
      <w:b/>
      <w:bCs/>
      <w:sz w:val="20"/>
      <w:szCs w:val="20"/>
      <w:lang w:val="es-ES"/>
    </w:rPr>
  </w:style>
  <w:style w:type="paragraph" w:styleId="Textoindependiente2">
    <w:name w:val="Body Text 2"/>
    <w:basedOn w:val="Normal"/>
    <w:link w:val="Textoindependiente2Car"/>
    <w:unhideWhenUsed/>
    <w:rsid w:val="00125E88"/>
    <w:pPr>
      <w:spacing w:after="120" w:line="480" w:lineRule="auto"/>
    </w:pPr>
  </w:style>
  <w:style w:type="character" w:customStyle="1" w:styleId="Textoindependiente2Car">
    <w:name w:val="Texto independiente 2 Car"/>
    <w:basedOn w:val="Fuentedeprrafopredeter"/>
    <w:link w:val="Textoindependiente2"/>
    <w:rsid w:val="00125E88"/>
  </w:style>
  <w:style w:type="character" w:customStyle="1" w:styleId="Ttulo5Car">
    <w:name w:val="Título 5 Car"/>
    <w:basedOn w:val="Fuentedeprrafopredeter"/>
    <w:link w:val="Ttulo5"/>
    <w:rsid w:val="00125E88"/>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125E88"/>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125E88"/>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125E88"/>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125E88"/>
    <w:rPr>
      <w:rFonts w:ascii="Arial" w:eastAsia="Times New Roman" w:hAnsi="Arial" w:cs="Times New Roman"/>
      <w:b/>
      <w:i/>
      <w:sz w:val="18"/>
      <w:szCs w:val="20"/>
      <w:lang w:val="es-ES_tradnl" w:eastAsia="es-ES"/>
    </w:rPr>
  </w:style>
  <w:style w:type="character" w:styleId="Nmerodepgina">
    <w:name w:val="page number"/>
    <w:basedOn w:val="Fuentedeprrafopredeter"/>
    <w:rsid w:val="00125E88"/>
  </w:style>
  <w:style w:type="paragraph" w:styleId="TDC3">
    <w:name w:val="toc 3"/>
    <w:basedOn w:val="Normal"/>
    <w:next w:val="Normal"/>
    <w:uiPriority w:val="39"/>
    <w:rsid w:val="00125E88"/>
    <w:pPr>
      <w:tabs>
        <w:tab w:val="right" w:leader="underscore" w:pos="8273"/>
      </w:tabs>
      <w:spacing w:after="0" w:line="240" w:lineRule="auto"/>
      <w:ind w:left="400"/>
      <w:jc w:val="center"/>
    </w:pPr>
    <w:rPr>
      <w:rFonts w:ascii="Times New Roman" w:eastAsia="Times New Roman" w:hAnsi="Times New Roman" w:cs="Times New Roman"/>
      <w:sz w:val="20"/>
      <w:szCs w:val="20"/>
      <w:lang w:val="es-ES_tradnl" w:eastAsia="es-ES"/>
    </w:rPr>
  </w:style>
  <w:style w:type="paragraph" w:styleId="TDC4">
    <w:name w:val="toc 4"/>
    <w:basedOn w:val="Normal"/>
    <w:next w:val="Normal"/>
    <w:uiPriority w:val="39"/>
    <w:rsid w:val="00125E88"/>
    <w:pPr>
      <w:tabs>
        <w:tab w:val="right" w:leader="underscore" w:pos="8273"/>
      </w:tabs>
      <w:spacing w:after="0" w:line="240" w:lineRule="auto"/>
      <w:ind w:left="600"/>
      <w:jc w:val="center"/>
    </w:pPr>
    <w:rPr>
      <w:rFonts w:ascii="Times New Roman" w:eastAsia="Times New Roman" w:hAnsi="Times New Roman" w:cs="Times New Roman"/>
      <w:sz w:val="20"/>
      <w:szCs w:val="20"/>
      <w:lang w:val="es-ES_tradnl" w:eastAsia="es-ES"/>
    </w:rPr>
  </w:style>
  <w:style w:type="paragraph" w:styleId="TDC5">
    <w:name w:val="toc 5"/>
    <w:basedOn w:val="Normal"/>
    <w:next w:val="Normal"/>
    <w:uiPriority w:val="39"/>
    <w:rsid w:val="00125E88"/>
    <w:pPr>
      <w:tabs>
        <w:tab w:val="right" w:leader="underscore" w:pos="8273"/>
      </w:tabs>
      <w:spacing w:after="0" w:line="240" w:lineRule="auto"/>
      <w:ind w:left="800"/>
      <w:jc w:val="center"/>
    </w:pPr>
    <w:rPr>
      <w:rFonts w:ascii="Times New Roman" w:eastAsia="Times New Roman" w:hAnsi="Times New Roman" w:cs="Times New Roman"/>
      <w:sz w:val="20"/>
      <w:szCs w:val="20"/>
      <w:lang w:val="es-ES_tradnl" w:eastAsia="es-ES"/>
    </w:rPr>
  </w:style>
  <w:style w:type="paragraph" w:styleId="TDC6">
    <w:name w:val="toc 6"/>
    <w:basedOn w:val="Normal"/>
    <w:next w:val="Normal"/>
    <w:uiPriority w:val="39"/>
    <w:rsid w:val="00125E88"/>
    <w:pPr>
      <w:tabs>
        <w:tab w:val="right" w:leader="underscore" w:pos="8273"/>
      </w:tabs>
      <w:spacing w:after="0" w:line="240" w:lineRule="auto"/>
      <w:ind w:left="1000"/>
      <w:jc w:val="center"/>
    </w:pPr>
    <w:rPr>
      <w:rFonts w:ascii="Times New Roman" w:eastAsia="Times New Roman" w:hAnsi="Times New Roman" w:cs="Times New Roman"/>
      <w:sz w:val="20"/>
      <w:szCs w:val="20"/>
      <w:lang w:val="es-ES_tradnl" w:eastAsia="es-ES"/>
    </w:rPr>
  </w:style>
  <w:style w:type="paragraph" w:styleId="TDC7">
    <w:name w:val="toc 7"/>
    <w:basedOn w:val="Normal"/>
    <w:next w:val="Normal"/>
    <w:uiPriority w:val="39"/>
    <w:rsid w:val="00125E88"/>
    <w:pPr>
      <w:tabs>
        <w:tab w:val="right" w:leader="underscore" w:pos="8273"/>
      </w:tabs>
      <w:spacing w:after="0" w:line="240" w:lineRule="auto"/>
      <w:ind w:left="1200"/>
      <w:jc w:val="center"/>
    </w:pPr>
    <w:rPr>
      <w:rFonts w:ascii="Times New Roman" w:eastAsia="Times New Roman" w:hAnsi="Times New Roman" w:cs="Times New Roman"/>
      <w:sz w:val="20"/>
      <w:szCs w:val="20"/>
      <w:lang w:val="es-ES_tradnl" w:eastAsia="es-ES"/>
    </w:rPr>
  </w:style>
  <w:style w:type="paragraph" w:styleId="TDC8">
    <w:name w:val="toc 8"/>
    <w:basedOn w:val="Normal"/>
    <w:next w:val="Normal"/>
    <w:uiPriority w:val="39"/>
    <w:rsid w:val="00125E88"/>
    <w:pPr>
      <w:tabs>
        <w:tab w:val="right" w:leader="underscore" w:pos="8273"/>
      </w:tabs>
      <w:spacing w:after="0" w:line="240" w:lineRule="auto"/>
      <w:ind w:left="1400"/>
      <w:jc w:val="center"/>
    </w:pPr>
    <w:rPr>
      <w:rFonts w:ascii="Times New Roman" w:eastAsia="Times New Roman" w:hAnsi="Times New Roman" w:cs="Times New Roman"/>
      <w:sz w:val="20"/>
      <w:szCs w:val="20"/>
      <w:lang w:val="es-ES_tradnl" w:eastAsia="es-ES"/>
    </w:rPr>
  </w:style>
  <w:style w:type="paragraph" w:styleId="TDC9">
    <w:name w:val="toc 9"/>
    <w:basedOn w:val="Normal"/>
    <w:next w:val="Normal"/>
    <w:uiPriority w:val="39"/>
    <w:rsid w:val="00125E88"/>
    <w:pPr>
      <w:tabs>
        <w:tab w:val="right" w:leader="underscore" w:pos="8273"/>
      </w:tabs>
      <w:spacing w:after="0" w:line="240" w:lineRule="auto"/>
      <w:ind w:left="1600"/>
      <w:jc w:val="center"/>
    </w:pPr>
    <w:rPr>
      <w:rFonts w:ascii="Times New Roman" w:eastAsia="Times New Roman" w:hAnsi="Times New Roman" w:cs="Times New Roman"/>
      <w:sz w:val="20"/>
      <w:szCs w:val="20"/>
      <w:lang w:val="es-ES_tradnl" w:eastAsia="es-ES"/>
    </w:rPr>
  </w:style>
  <w:style w:type="paragraph" w:customStyle="1" w:styleId="Tibitoc">
    <w:name w:val="Tibitoc"/>
    <w:basedOn w:val="Normal"/>
    <w:rsid w:val="00125E88"/>
    <w:pPr>
      <w:spacing w:after="0" w:line="240" w:lineRule="auto"/>
      <w:jc w:val="center"/>
    </w:pPr>
    <w:rPr>
      <w:rFonts w:ascii="Arial" w:eastAsia="Times New Roman" w:hAnsi="Arial" w:cs="Times New Roman"/>
      <w:b/>
      <w:szCs w:val="20"/>
      <w:lang w:val="es-ES_tradnl" w:eastAsia="es-ES"/>
    </w:rPr>
  </w:style>
  <w:style w:type="paragraph" w:customStyle="1" w:styleId="Articulo">
    <w:name w:val="Articulo"/>
    <w:basedOn w:val="Normal"/>
    <w:next w:val="Normal"/>
    <w:autoRedefine/>
    <w:rsid w:val="00125E88"/>
    <w:pPr>
      <w:spacing w:after="0" w:line="240" w:lineRule="auto"/>
      <w:jc w:val="both"/>
    </w:pPr>
    <w:rPr>
      <w:rFonts w:ascii="Arial Narrow" w:eastAsia="Times New Roman" w:hAnsi="Arial Narrow" w:cs="Tahoma"/>
      <w:b/>
      <w:bCs/>
      <w:lang w:val="es-ES" w:eastAsia="es-ES"/>
    </w:rPr>
  </w:style>
  <w:style w:type="paragraph" w:customStyle="1" w:styleId="MARITZA3">
    <w:name w:val="MARITZA3"/>
    <w:rsid w:val="00125E88"/>
    <w:pPr>
      <w:tabs>
        <w:tab w:val="left" w:pos="-720"/>
        <w:tab w:val="left" w:pos="0"/>
      </w:tabs>
      <w:spacing w:after="0" w:line="240" w:lineRule="auto"/>
      <w:jc w:val="both"/>
    </w:pPr>
    <w:rPr>
      <w:rFonts w:ascii="Times New Roman" w:eastAsia="Times New Roman" w:hAnsi="Times New Roman" w:cs="Times New Roman"/>
      <w:sz w:val="24"/>
      <w:szCs w:val="20"/>
      <w:lang w:val="en-US" w:eastAsia="es-ES"/>
    </w:rPr>
  </w:style>
  <w:style w:type="paragraph" w:customStyle="1" w:styleId="BodyText21">
    <w:name w:val="Body Text 21"/>
    <w:basedOn w:val="Normal"/>
    <w:rsid w:val="00125E88"/>
    <w:pPr>
      <w:spacing w:after="0" w:line="240" w:lineRule="auto"/>
      <w:jc w:val="both"/>
    </w:pPr>
    <w:rPr>
      <w:rFonts w:ascii="Arial" w:eastAsia="Times New Roman" w:hAnsi="Arial" w:cs="Times New Roman"/>
      <w:szCs w:val="20"/>
      <w:lang w:eastAsia="es-ES"/>
    </w:rPr>
  </w:style>
  <w:style w:type="paragraph" w:customStyle="1" w:styleId="Sangradetextonormal1">
    <w:name w:val="Sangría de texto normal1"/>
    <w:basedOn w:val="Normal"/>
    <w:rsid w:val="00125E88"/>
    <w:pPr>
      <w:widowControl w:val="0"/>
      <w:spacing w:after="120" w:line="240" w:lineRule="auto"/>
      <w:ind w:left="283"/>
    </w:pPr>
    <w:rPr>
      <w:rFonts w:ascii="Courier New" w:eastAsia="Times New Roman" w:hAnsi="Courier New" w:cs="Times New Roman"/>
      <w:snapToGrid w:val="0"/>
      <w:sz w:val="20"/>
      <w:szCs w:val="20"/>
      <w:lang w:val="es-ES" w:eastAsia="es-ES"/>
    </w:rPr>
  </w:style>
  <w:style w:type="paragraph" w:styleId="Textoindependiente3">
    <w:name w:val="Body Text 3"/>
    <w:basedOn w:val="Normal"/>
    <w:link w:val="Textoindependiente3Car"/>
    <w:rsid w:val="00125E88"/>
    <w:pPr>
      <w:spacing w:after="120" w:line="240" w:lineRule="auto"/>
      <w:jc w:val="center"/>
    </w:pPr>
    <w:rPr>
      <w:rFonts w:ascii="Times New Roman" w:eastAsia="Times New Roman" w:hAnsi="Times New Roman" w:cs="Times New Roman"/>
      <w:sz w:val="16"/>
      <w:szCs w:val="16"/>
      <w:lang w:val="es-ES_tradnl" w:eastAsia="es-ES"/>
    </w:rPr>
  </w:style>
  <w:style w:type="character" w:customStyle="1" w:styleId="Textoindependiente3Car">
    <w:name w:val="Texto independiente 3 Car"/>
    <w:basedOn w:val="Fuentedeprrafopredeter"/>
    <w:link w:val="Textoindependiente3"/>
    <w:rsid w:val="00125E88"/>
    <w:rPr>
      <w:rFonts w:ascii="Times New Roman" w:eastAsia="Times New Roman" w:hAnsi="Times New Roman" w:cs="Times New Roman"/>
      <w:sz w:val="16"/>
      <w:szCs w:val="16"/>
      <w:lang w:val="es-ES_tradnl" w:eastAsia="es-ES"/>
    </w:rPr>
  </w:style>
  <w:style w:type="paragraph" w:customStyle="1" w:styleId="MARITZA2">
    <w:name w:val="MARITZA2"/>
    <w:rsid w:val="00125E88"/>
    <w:pPr>
      <w:widowControl w:val="0"/>
      <w:spacing w:after="0" w:line="240" w:lineRule="auto"/>
      <w:jc w:val="both"/>
    </w:pPr>
    <w:rPr>
      <w:rFonts w:ascii="Courier New" w:eastAsia="Times New Roman" w:hAnsi="Courier New" w:cs="Courier New"/>
      <w:snapToGrid w:val="0"/>
      <w:sz w:val="20"/>
      <w:szCs w:val="20"/>
      <w:lang w:val="es-ES" w:eastAsia="es-CO"/>
    </w:rPr>
  </w:style>
  <w:style w:type="paragraph" w:customStyle="1" w:styleId="Norm">
    <w:name w:val="Norm"/>
    <w:basedOn w:val="Normal"/>
    <w:rsid w:val="00125E88"/>
    <w:pPr>
      <w:widowControl w:val="0"/>
      <w:tabs>
        <w:tab w:val="left" w:pos="960"/>
        <w:tab w:val="right" w:leader="underscore" w:pos="8840"/>
      </w:tabs>
      <w:spacing w:after="0" w:line="240" w:lineRule="auto"/>
      <w:ind w:left="482"/>
      <w:jc w:val="both"/>
    </w:pPr>
    <w:rPr>
      <w:rFonts w:ascii="Arial" w:eastAsia="Times New Roman" w:hAnsi="Arial" w:cs="Times New Roman"/>
      <w:i/>
      <w:szCs w:val="20"/>
      <w:lang w:val="es-ES" w:eastAsia="es-ES"/>
    </w:rPr>
  </w:style>
  <w:style w:type="paragraph" w:styleId="Sangra2detindependiente">
    <w:name w:val="Body Text Indent 2"/>
    <w:basedOn w:val="Normal"/>
    <w:link w:val="Sangra2detindependienteCar"/>
    <w:rsid w:val="00125E88"/>
    <w:pPr>
      <w:spacing w:after="120" w:line="480" w:lineRule="auto"/>
      <w:ind w:left="283"/>
      <w:jc w:val="center"/>
    </w:pPr>
    <w:rPr>
      <w:rFonts w:ascii="Times New Roman" w:eastAsia="Times New Roman" w:hAnsi="Times New Roman"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125E88"/>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rsid w:val="00125E88"/>
    <w:pPr>
      <w:spacing w:after="120" w:line="240" w:lineRule="auto"/>
      <w:ind w:left="283"/>
      <w:jc w:val="center"/>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rsid w:val="00125E88"/>
    <w:rPr>
      <w:rFonts w:ascii="Times New Roman" w:eastAsia="Times New Roman" w:hAnsi="Times New Roman" w:cs="Times New Roman"/>
      <w:sz w:val="20"/>
      <w:szCs w:val="20"/>
      <w:lang w:val="es-ES_tradnl" w:eastAsia="es-ES"/>
    </w:rPr>
  </w:style>
  <w:style w:type="paragraph" w:customStyle="1" w:styleId="60exhnormal">
    <w:name w:val="60 exh normal"/>
    <w:basedOn w:val="Normal"/>
    <w:rsid w:val="00125E88"/>
    <w:pPr>
      <w:numPr>
        <w:numId w:val="2"/>
      </w:numPr>
      <w:tabs>
        <w:tab w:val="clear" w:pos="1656"/>
        <w:tab w:val="num" w:pos="360"/>
      </w:tabs>
      <w:spacing w:after="0" w:line="240" w:lineRule="auto"/>
      <w:ind w:left="0" w:firstLine="0"/>
    </w:pPr>
    <w:rPr>
      <w:rFonts w:ascii="Arial" w:eastAsia="Times New Roman" w:hAnsi="Arial" w:cs="Times New Roman"/>
      <w:sz w:val="24"/>
      <w:szCs w:val="20"/>
      <w:lang w:val="en-US" w:eastAsia="es-ES"/>
    </w:rPr>
  </w:style>
  <w:style w:type="paragraph" w:customStyle="1" w:styleId="CarCar1CarCarCarCar">
    <w:name w:val="Car Car1 Car Car Car Car"/>
    <w:basedOn w:val="Normal"/>
    <w:rsid w:val="00125E88"/>
    <w:pPr>
      <w:spacing w:line="240" w:lineRule="exact"/>
    </w:pPr>
    <w:rPr>
      <w:rFonts w:ascii="Verdana" w:eastAsia="Times New Roman" w:hAnsi="Verdana" w:cs="Times New Roman"/>
      <w:sz w:val="20"/>
      <w:szCs w:val="20"/>
      <w:lang w:val="en-US"/>
    </w:rPr>
  </w:style>
  <w:style w:type="paragraph" w:styleId="Ttulo">
    <w:name w:val="Title"/>
    <w:basedOn w:val="Normal"/>
    <w:link w:val="TtuloCar"/>
    <w:uiPriority w:val="10"/>
    <w:qFormat/>
    <w:rsid w:val="00125E88"/>
    <w:pPr>
      <w:spacing w:after="0" w:line="240" w:lineRule="auto"/>
      <w:jc w:val="center"/>
    </w:pPr>
    <w:rPr>
      <w:rFonts w:ascii="Arial" w:eastAsia="Times New Roman" w:hAnsi="Arial" w:cs="Times New Roman"/>
      <w:b/>
      <w:szCs w:val="20"/>
      <w:lang w:val="es-ES" w:eastAsia="es-ES"/>
    </w:rPr>
  </w:style>
  <w:style w:type="character" w:customStyle="1" w:styleId="TtuloCar">
    <w:name w:val="Título Car"/>
    <w:basedOn w:val="Fuentedeprrafopredeter"/>
    <w:link w:val="Ttulo"/>
    <w:uiPriority w:val="10"/>
    <w:rsid w:val="00125E88"/>
    <w:rPr>
      <w:rFonts w:ascii="Arial" w:eastAsia="Times New Roman" w:hAnsi="Arial" w:cs="Times New Roman"/>
      <w:b/>
      <w:szCs w:val="20"/>
      <w:lang w:val="es-ES" w:eastAsia="es-ES"/>
    </w:rPr>
  </w:style>
  <w:style w:type="character" w:customStyle="1" w:styleId="verdana10ptsnegrabold1">
    <w:name w:val="verdana10ptsnegrabold1"/>
    <w:rsid w:val="00125E88"/>
    <w:rPr>
      <w:rFonts w:ascii="Verdana" w:hAnsi="Verdana" w:hint="default"/>
      <w:b/>
      <w:bCs/>
      <w:strike w:val="0"/>
      <w:dstrike w:val="0"/>
      <w:color w:val="000000"/>
      <w:sz w:val="15"/>
      <w:szCs w:val="15"/>
      <w:u w:val="none"/>
      <w:effect w:val="none"/>
    </w:rPr>
  </w:style>
  <w:style w:type="paragraph" w:customStyle="1" w:styleId="Default">
    <w:name w:val="Default"/>
    <w:rsid w:val="00125E88"/>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NormalWeb">
    <w:name w:val="Normal (Web)"/>
    <w:basedOn w:val="Normal"/>
    <w:unhideWhenUsed/>
    <w:rsid w:val="00125E8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
    <w:name w:val="texto"/>
    <w:basedOn w:val="Normal"/>
    <w:rsid w:val="00125E8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hapterHeading">
    <w:name w:val="Chapter Heading"/>
    <w:basedOn w:val="Normal"/>
    <w:next w:val="ChapterSubheading"/>
    <w:qFormat/>
    <w:rsid w:val="00125E88"/>
    <w:pPr>
      <w:keepNext/>
      <w:keepLines/>
      <w:spacing w:after="0" w:line="400" w:lineRule="exact"/>
      <w:outlineLvl w:val="0"/>
    </w:pPr>
    <w:rPr>
      <w:rFonts w:asciiTheme="majorHAnsi" w:hAnsiTheme="majorHAnsi"/>
      <w:caps/>
      <w:color w:val="5B9BD5" w:themeColor="accent1"/>
      <w:sz w:val="40"/>
      <w:szCs w:val="20"/>
      <w:lang w:val="en-US"/>
    </w:rPr>
  </w:style>
  <w:style w:type="paragraph" w:customStyle="1" w:styleId="ChapterSubheading">
    <w:name w:val="Chapter Subheading"/>
    <w:basedOn w:val="Normal"/>
    <w:next w:val="Ttulo1"/>
    <w:qFormat/>
    <w:rsid w:val="00125E88"/>
    <w:pPr>
      <w:keepNext/>
      <w:keepLines/>
      <w:pBdr>
        <w:bottom w:val="single" w:sz="4" w:space="9" w:color="44546A" w:themeColor="text2"/>
      </w:pBdr>
      <w:spacing w:after="400" w:line="320" w:lineRule="exact"/>
      <w:outlineLvl w:val="0"/>
    </w:pPr>
    <w:rPr>
      <w:rFonts w:asciiTheme="majorHAnsi" w:hAnsiTheme="majorHAnsi"/>
      <w:caps/>
      <w:color w:val="44546A" w:themeColor="text2"/>
      <w:sz w:val="32"/>
      <w:szCs w:val="32"/>
      <w:lang w:val="en-US"/>
    </w:rPr>
  </w:style>
  <w:style w:type="paragraph" w:customStyle="1" w:styleId="LeadParagraph">
    <w:name w:val="Lead Paragraph"/>
    <w:basedOn w:val="Normal"/>
    <w:next w:val="Ttulo1"/>
    <w:qFormat/>
    <w:rsid w:val="00125E88"/>
    <w:pPr>
      <w:keepNext/>
      <w:keepLines/>
      <w:spacing w:after="320" w:line="276" w:lineRule="auto"/>
    </w:pPr>
    <w:rPr>
      <w:rFonts w:asciiTheme="majorHAnsi" w:hAnsiTheme="majorHAnsi"/>
      <w:color w:val="44546A" w:themeColor="text2"/>
      <w:sz w:val="24"/>
      <w:szCs w:val="20"/>
      <w:lang w:val="en-US"/>
    </w:rPr>
  </w:style>
  <w:style w:type="numbering" w:customStyle="1" w:styleId="Listheadings">
    <w:name w:val="__List headings"/>
    <w:uiPriority w:val="99"/>
    <w:rsid w:val="00125E88"/>
    <w:pPr>
      <w:numPr>
        <w:numId w:val="3"/>
      </w:numPr>
    </w:pPr>
  </w:style>
  <w:style w:type="paragraph" w:customStyle="1" w:styleId="AppendixTitle">
    <w:name w:val="Appendix Title"/>
    <w:basedOn w:val="Normal"/>
    <w:next w:val="Textoindependiente"/>
    <w:uiPriority w:val="9"/>
    <w:qFormat/>
    <w:rsid w:val="00125E88"/>
    <w:pPr>
      <w:keepNext/>
      <w:keepLines/>
      <w:numPr>
        <w:numId w:val="3"/>
      </w:numPr>
      <w:spacing w:before="2400" w:after="0" w:line="240" w:lineRule="auto"/>
      <w:contextualSpacing/>
    </w:pPr>
    <w:rPr>
      <w:rFonts w:asciiTheme="majorHAnsi" w:eastAsiaTheme="majorEastAsia" w:hAnsiTheme="majorHAnsi" w:cstheme="majorBidi"/>
      <w:caps/>
      <w:color w:val="000000" w:themeColor="text1"/>
      <w:sz w:val="44"/>
      <w:szCs w:val="52"/>
      <w:lang w:val="en-US"/>
    </w:rPr>
  </w:style>
  <w:style w:type="character" w:customStyle="1" w:styleId="PrrafodelistaCar">
    <w:name w:val="Párrafo de lista Car"/>
    <w:aliases w:val="Bullet List Car,FooterText Car,numbered Car,Paragraphe de liste1 Car,lp1 Car,NORMAL Car,Lista vistosa - Énfasis 11 Car,Párrafo de lista4 Car,Normal1 Car,Lista vistosa - Énfasis 12 Car,List Paragraph1 Car,Use Case List Paragraph Car"/>
    <w:basedOn w:val="Fuentedeprrafopredeter"/>
    <w:link w:val="Prrafodelista"/>
    <w:uiPriority w:val="1"/>
    <w:qFormat/>
    <w:locked/>
    <w:rsid w:val="00125E88"/>
  </w:style>
  <w:style w:type="character" w:styleId="Textoennegrita">
    <w:name w:val="Strong"/>
    <w:basedOn w:val="Fuentedeprrafopredeter"/>
    <w:uiPriority w:val="22"/>
    <w:qFormat/>
    <w:rsid w:val="0062744E"/>
    <w:rPr>
      <w:b/>
      <w:bCs/>
    </w:rPr>
  </w:style>
  <w:style w:type="character" w:customStyle="1" w:styleId="fontstyle01">
    <w:name w:val="fontstyle01"/>
    <w:basedOn w:val="Fuentedeprrafopredeter"/>
    <w:rsid w:val="002907C5"/>
    <w:rPr>
      <w:rFonts w:ascii="Courier" w:hAnsi="Courier" w:hint="default"/>
      <w:b w:val="0"/>
      <w:bCs w:val="0"/>
      <w:i w:val="0"/>
      <w:iCs w:val="0"/>
      <w:color w:val="000000"/>
      <w:sz w:val="18"/>
      <w:szCs w:val="18"/>
    </w:rPr>
  </w:style>
  <w:style w:type="character" w:styleId="Mencinsinresolver">
    <w:name w:val="Unresolved Mention"/>
    <w:basedOn w:val="Fuentedeprrafopredeter"/>
    <w:uiPriority w:val="99"/>
    <w:semiHidden/>
    <w:unhideWhenUsed/>
    <w:rsid w:val="006F7952"/>
    <w:rPr>
      <w:color w:val="605E5C"/>
      <w:shd w:val="clear" w:color="auto" w:fill="E1DFDD"/>
    </w:rPr>
  </w:style>
  <w:style w:type="paragraph" w:customStyle="1" w:styleId="TableParagraph">
    <w:name w:val="Table Paragraph"/>
    <w:basedOn w:val="Normal"/>
    <w:uiPriority w:val="1"/>
    <w:qFormat/>
    <w:rsid w:val="00B916C5"/>
    <w:pPr>
      <w:widowControl w:val="0"/>
      <w:autoSpaceDE w:val="0"/>
      <w:autoSpaceDN w:val="0"/>
      <w:spacing w:after="0" w:line="240" w:lineRule="auto"/>
    </w:pPr>
    <w:rPr>
      <w:rFonts w:ascii="Arial MT" w:eastAsia="Arial MT" w:hAnsi="Arial MT" w:cs="Arial MT"/>
      <w:lang w:val="es-ES"/>
    </w:rPr>
  </w:style>
  <w:style w:type="character" w:styleId="nfasis">
    <w:name w:val="Emphasis"/>
    <w:basedOn w:val="Fuentedeprrafopredeter"/>
    <w:uiPriority w:val="20"/>
    <w:qFormat/>
    <w:rsid w:val="008B79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449">
      <w:bodyDiv w:val="1"/>
      <w:marLeft w:val="0"/>
      <w:marRight w:val="0"/>
      <w:marTop w:val="0"/>
      <w:marBottom w:val="0"/>
      <w:divBdr>
        <w:top w:val="none" w:sz="0" w:space="0" w:color="auto"/>
        <w:left w:val="none" w:sz="0" w:space="0" w:color="auto"/>
        <w:bottom w:val="none" w:sz="0" w:space="0" w:color="auto"/>
        <w:right w:val="none" w:sz="0" w:space="0" w:color="auto"/>
      </w:divBdr>
    </w:div>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176164374">
      <w:bodyDiv w:val="1"/>
      <w:marLeft w:val="0"/>
      <w:marRight w:val="0"/>
      <w:marTop w:val="0"/>
      <w:marBottom w:val="0"/>
      <w:divBdr>
        <w:top w:val="none" w:sz="0" w:space="0" w:color="auto"/>
        <w:left w:val="none" w:sz="0" w:space="0" w:color="auto"/>
        <w:bottom w:val="none" w:sz="0" w:space="0" w:color="auto"/>
        <w:right w:val="none" w:sz="0" w:space="0" w:color="auto"/>
      </w:divBdr>
    </w:div>
    <w:div w:id="261840065">
      <w:bodyDiv w:val="1"/>
      <w:marLeft w:val="0"/>
      <w:marRight w:val="0"/>
      <w:marTop w:val="0"/>
      <w:marBottom w:val="0"/>
      <w:divBdr>
        <w:top w:val="none" w:sz="0" w:space="0" w:color="auto"/>
        <w:left w:val="none" w:sz="0" w:space="0" w:color="auto"/>
        <w:bottom w:val="none" w:sz="0" w:space="0" w:color="auto"/>
        <w:right w:val="none" w:sz="0" w:space="0" w:color="auto"/>
      </w:divBdr>
    </w:div>
    <w:div w:id="291907036">
      <w:bodyDiv w:val="1"/>
      <w:marLeft w:val="0"/>
      <w:marRight w:val="0"/>
      <w:marTop w:val="0"/>
      <w:marBottom w:val="0"/>
      <w:divBdr>
        <w:top w:val="none" w:sz="0" w:space="0" w:color="auto"/>
        <w:left w:val="none" w:sz="0" w:space="0" w:color="auto"/>
        <w:bottom w:val="none" w:sz="0" w:space="0" w:color="auto"/>
        <w:right w:val="none" w:sz="0" w:space="0" w:color="auto"/>
      </w:divBdr>
    </w:div>
    <w:div w:id="457191033">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504832577">
      <w:bodyDiv w:val="1"/>
      <w:marLeft w:val="0"/>
      <w:marRight w:val="0"/>
      <w:marTop w:val="0"/>
      <w:marBottom w:val="0"/>
      <w:divBdr>
        <w:top w:val="none" w:sz="0" w:space="0" w:color="auto"/>
        <w:left w:val="none" w:sz="0" w:space="0" w:color="auto"/>
        <w:bottom w:val="none" w:sz="0" w:space="0" w:color="auto"/>
        <w:right w:val="none" w:sz="0" w:space="0" w:color="auto"/>
      </w:divBdr>
    </w:div>
    <w:div w:id="566693047">
      <w:bodyDiv w:val="1"/>
      <w:marLeft w:val="0"/>
      <w:marRight w:val="0"/>
      <w:marTop w:val="0"/>
      <w:marBottom w:val="0"/>
      <w:divBdr>
        <w:top w:val="none" w:sz="0" w:space="0" w:color="auto"/>
        <w:left w:val="none" w:sz="0" w:space="0" w:color="auto"/>
        <w:bottom w:val="none" w:sz="0" w:space="0" w:color="auto"/>
        <w:right w:val="none" w:sz="0" w:space="0" w:color="auto"/>
      </w:divBdr>
    </w:div>
    <w:div w:id="567033868">
      <w:bodyDiv w:val="1"/>
      <w:marLeft w:val="0"/>
      <w:marRight w:val="0"/>
      <w:marTop w:val="0"/>
      <w:marBottom w:val="0"/>
      <w:divBdr>
        <w:top w:val="none" w:sz="0" w:space="0" w:color="auto"/>
        <w:left w:val="none" w:sz="0" w:space="0" w:color="auto"/>
        <w:bottom w:val="none" w:sz="0" w:space="0" w:color="auto"/>
        <w:right w:val="none" w:sz="0" w:space="0" w:color="auto"/>
      </w:divBdr>
    </w:div>
    <w:div w:id="722409778">
      <w:bodyDiv w:val="1"/>
      <w:marLeft w:val="0"/>
      <w:marRight w:val="0"/>
      <w:marTop w:val="0"/>
      <w:marBottom w:val="0"/>
      <w:divBdr>
        <w:top w:val="none" w:sz="0" w:space="0" w:color="auto"/>
        <w:left w:val="none" w:sz="0" w:space="0" w:color="auto"/>
        <w:bottom w:val="none" w:sz="0" w:space="0" w:color="auto"/>
        <w:right w:val="none" w:sz="0" w:space="0" w:color="auto"/>
      </w:divBdr>
    </w:div>
    <w:div w:id="751660535">
      <w:bodyDiv w:val="1"/>
      <w:marLeft w:val="0"/>
      <w:marRight w:val="0"/>
      <w:marTop w:val="0"/>
      <w:marBottom w:val="0"/>
      <w:divBdr>
        <w:top w:val="none" w:sz="0" w:space="0" w:color="auto"/>
        <w:left w:val="none" w:sz="0" w:space="0" w:color="auto"/>
        <w:bottom w:val="none" w:sz="0" w:space="0" w:color="auto"/>
        <w:right w:val="none" w:sz="0" w:space="0" w:color="auto"/>
      </w:divBdr>
    </w:div>
    <w:div w:id="825976085">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54613192">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101488449">
      <w:bodyDiv w:val="1"/>
      <w:marLeft w:val="0"/>
      <w:marRight w:val="0"/>
      <w:marTop w:val="0"/>
      <w:marBottom w:val="0"/>
      <w:divBdr>
        <w:top w:val="none" w:sz="0" w:space="0" w:color="auto"/>
        <w:left w:val="none" w:sz="0" w:space="0" w:color="auto"/>
        <w:bottom w:val="none" w:sz="0" w:space="0" w:color="auto"/>
        <w:right w:val="none" w:sz="0" w:space="0" w:color="auto"/>
      </w:divBdr>
    </w:div>
    <w:div w:id="1103844597">
      <w:bodyDiv w:val="1"/>
      <w:marLeft w:val="0"/>
      <w:marRight w:val="0"/>
      <w:marTop w:val="0"/>
      <w:marBottom w:val="0"/>
      <w:divBdr>
        <w:top w:val="none" w:sz="0" w:space="0" w:color="auto"/>
        <w:left w:val="none" w:sz="0" w:space="0" w:color="auto"/>
        <w:bottom w:val="none" w:sz="0" w:space="0" w:color="auto"/>
        <w:right w:val="none" w:sz="0" w:space="0" w:color="auto"/>
      </w:divBdr>
    </w:div>
    <w:div w:id="1145319542">
      <w:bodyDiv w:val="1"/>
      <w:marLeft w:val="0"/>
      <w:marRight w:val="0"/>
      <w:marTop w:val="0"/>
      <w:marBottom w:val="0"/>
      <w:divBdr>
        <w:top w:val="none" w:sz="0" w:space="0" w:color="auto"/>
        <w:left w:val="none" w:sz="0" w:space="0" w:color="auto"/>
        <w:bottom w:val="none" w:sz="0" w:space="0" w:color="auto"/>
        <w:right w:val="none" w:sz="0" w:space="0" w:color="auto"/>
      </w:divBdr>
    </w:div>
    <w:div w:id="1216282745">
      <w:bodyDiv w:val="1"/>
      <w:marLeft w:val="0"/>
      <w:marRight w:val="0"/>
      <w:marTop w:val="0"/>
      <w:marBottom w:val="0"/>
      <w:divBdr>
        <w:top w:val="none" w:sz="0" w:space="0" w:color="auto"/>
        <w:left w:val="none" w:sz="0" w:space="0" w:color="auto"/>
        <w:bottom w:val="none" w:sz="0" w:space="0" w:color="auto"/>
        <w:right w:val="none" w:sz="0" w:space="0" w:color="auto"/>
      </w:divBdr>
    </w:div>
    <w:div w:id="1379817637">
      <w:bodyDiv w:val="1"/>
      <w:marLeft w:val="0"/>
      <w:marRight w:val="0"/>
      <w:marTop w:val="0"/>
      <w:marBottom w:val="0"/>
      <w:divBdr>
        <w:top w:val="none" w:sz="0" w:space="0" w:color="auto"/>
        <w:left w:val="none" w:sz="0" w:space="0" w:color="auto"/>
        <w:bottom w:val="none" w:sz="0" w:space="0" w:color="auto"/>
        <w:right w:val="none" w:sz="0" w:space="0" w:color="auto"/>
      </w:divBdr>
    </w:div>
    <w:div w:id="1404067400">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630865192">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752652561">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 w:id="1954440450">
      <w:bodyDiv w:val="1"/>
      <w:marLeft w:val="0"/>
      <w:marRight w:val="0"/>
      <w:marTop w:val="0"/>
      <w:marBottom w:val="0"/>
      <w:divBdr>
        <w:top w:val="none" w:sz="0" w:space="0" w:color="auto"/>
        <w:left w:val="none" w:sz="0" w:space="0" w:color="auto"/>
        <w:bottom w:val="none" w:sz="0" w:space="0" w:color="auto"/>
        <w:right w:val="none" w:sz="0" w:space="0" w:color="auto"/>
      </w:divBdr>
    </w:div>
    <w:div w:id="1961642163">
      <w:bodyDiv w:val="1"/>
      <w:marLeft w:val="0"/>
      <w:marRight w:val="0"/>
      <w:marTop w:val="0"/>
      <w:marBottom w:val="0"/>
      <w:divBdr>
        <w:top w:val="none" w:sz="0" w:space="0" w:color="auto"/>
        <w:left w:val="none" w:sz="0" w:space="0" w:color="auto"/>
        <w:bottom w:val="none" w:sz="0" w:space="0" w:color="auto"/>
        <w:right w:val="none" w:sz="0" w:space="0" w:color="auto"/>
      </w:divBdr>
    </w:div>
    <w:div w:id="1998266706">
      <w:bodyDiv w:val="1"/>
      <w:marLeft w:val="0"/>
      <w:marRight w:val="0"/>
      <w:marTop w:val="0"/>
      <w:marBottom w:val="0"/>
      <w:divBdr>
        <w:top w:val="none" w:sz="0" w:space="0" w:color="auto"/>
        <w:left w:val="none" w:sz="0" w:space="0" w:color="auto"/>
        <w:bottom w:val="none" w:sz="0" w:space="0" w:color="auto"/>
        <w:right w:val="none" w:sz="0" w:space="0" w:color="auto"/>
      </w:divBdr>
    </w:div>
    <w:div w:id="201005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DEF38-C707-4C6B-80B9-78EAB2C7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95</Pages>
  <Words>40707</Words>
  <Characters>223889</Characters>
  <Application>Microsoft Office Word</Application>
  <DocSecurity>0</DocSecurity>
  <Lines>1865</Lines>
  <Paragraphs>528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Camacho Camacho</cp:lastModifiedBy>
  <cp:revision>80</cp:revision>
  <cp:lastPrinted>2023-12-12T15:40:00Z</cp:lastPrinted>
  <dcterms:created xsi:type="dcterms:W3CDTF">2023-08-22T20:06:00Z</dcterms:created>
  <dcterms:modified xsi:type="dcterms:W3CDTF">2023-12-19T15:56:00Z</dcterms:modified>
</cp:coreProperties>
</file>