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id w:val="-1217117717"/>
        <w:docPartObj>
          <w:docPartGallery w:val="Cover Pages"/>
          <w:docPartUnique/>
        </w:docPartObj>
      </w:sdtPr>
      <w:sdtEndPr/>
      <w:sdtContent>
        <w:p w14:paraId="2228448A" w14:textId="4AF8E682" w:rsidR="00F044CC" w:rsidRPr="006A0D13" w:rsidRDefault="004452A1" w:rsidP="006A0D13">
          <w:pPr>
            <w:spacing w:line="240" w:lineRule="auto"/>
            <w:rPr>
              <w:rFonts w:cs="Arial"/>
            </w:rPr>
          </w:pPr>
          <w:r w:rsidRPr="006A0D13">
            <w:rPr>
              <w:rFonts w:cs="Arial"/>
              <w:noProof/>
              <w:color w:val="263238"/>
              <w:szCs w:val="20"/>
              <w:lang w:eastAsia="es-CO"/>
            </w:rPr>
            <mc:AlternateContent>
              <mc:Choice Requires="wps">
                <w:drawing>
                  <wp:anchor distT="45720" distB="45720" distL="114300" distR="114300" simplePos="0" relativeHeight="251665408" behindDoc="0" locked="0" layoutInCell="1" allowOverlap="1" wp14:anchorId="5A22461E" wp14:editId="21BAE587">
                    <wp:simplePos x="0" y="0"/>
                    <wp:positionH relativeFrom="page">
                      <wp:posOffset>4543425</wp:posOffset>
                    </wp:positionH>
                    <wp:positionV relativeFrom="paragraph">
                      <wp:posOffset>5100320</wp:posOffset>
                    </wp:positionV>
                    <wp:extent cx="3049905" cy="287020"/>
                    <wp:effectExtent l="0" t="0" r="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49CB371D" w14:textId="44051218" w:rsidR="00CA22C3" w:rsidRPr="001418CC" w:rsidRDefault="001418CC" w:rsidP="00576ED9">
                                <w:pPr>
                                  <w:shd w:val="clear" w:color="auto" w:fill="FFCC00"/>
                                  <w:jc w:val="right"/>
                                  <w:rPr>
                                    <w:rFonts w:cs="Arial"/>
                                    <w:color w:val="C00000"/>
                                    <w:sz w:val="30"/>
                                    <w:szCs w:val="30"/>
                                    <w:lang w:val="es-MX"/>
                                  </w:rPr>
                                </w:pPr>
                                <w:r>
                                  <w:rPr>
                                    <w:color w:val="263238"/>
                                    <w:sz w:val="30"/>
                                    <w:szCs w:val="30"/>
                                    <w:lang w:val="es-MX"/>
                                  </w:rPr>
                                  <w:t>GR-PL04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22461E" id="_x0000_t202" coordsize="21600,21600" o:spt="202" path="m,l,21600r21600,l21600,xe">
                    <v:stroke joinstyle="miter"/>
                    <v:path gradientshapeok="t" o:connecttype="rect"/>
                  </v:shapetype>
                  <v:shape id="Cuadro de texto 67" o:spid="_x0000_s1026" type="#_x0000_t202" alt="&quot;&quot;" style="position:absolute;margin-left:357.75pt;margin-top:401.6pt;width:240.1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" fillcolor="#fc0" stroked="f">
                    <v:textbox>
                      <w:txbxContent>
                        <w:p w14:paraId="49CB371D" w14:textId="44051218" w:rsidR="00CA22C3" w:rsidRPr="001418CC" w:rsidRDefault="001418CC" w:rsidP="00576ED9">
                          <w:pPr>
                            <w:shd w:val="clear" w:color="auto" w:fill="FFCC00"/>
                            <w:jc w:val="right"/>
                            <w:rPr>
                              <w:rFonts w:cs="Arial"/>
                              <w:color w:val="C00000"/>
                              <w:sz w:val="30"/>
                              <w:szCs w:val="30"/>
                              <w:lang w:val="es-MX"/>
                            </w:rPr>
                          </w:pPr>
                          <w:r>
                            <w:rPr>
                              <w:color w:val="263238"/>
                              <w:sz w:val="30"/>
                              <w:szCs w:val="30"/>
                              <w:lang w:val="es-MX"/>
                            </w:rPr>
                            <w:t>GR-PL04</w:t>
                          </w:r>
                        </w:p>
                      </w:txbxContent>
                    </v:textbox>
                    <w10:wrap anchorx="page"/>
                  </v:shape>
                </w:pict>
              </mc:Fallback>
            </mc:AlternateContent>
          </w:r>
          <w:r w:rsidRPr="006A0D13">
            <w:rPr>
              <w:rFonts w:cs="Arial"/>
              <w:noProof/>
              <w:color w:val="263238"/>
              <w:szCs w:val="20"/>
              <w:lang w:eastAsia="es-CO"/>
            </w:rPr>
            <mc:AlternateContent>
              <mc:Choice Requires="wps">
                <w:drawing>
                  <wp:anchor distT="0" distB="0" distL="114300" distR="114300" simplePos="0" relativeHeight="251663360" behindDoc="0" locked="0" layoutInCell="1" allowOverlap="1" wp14:anchorId="527BAE0C" wp14:editId="49AFD37B">
                    <wp:simplePos x="0" y="0"/>
                    <wp:positionH relativeFrom="column">
                      <wp:posOffset>2428875</wp:posOffset>
                    </wp:positionH>
                    <wp:positionV relativeFrom="paragraph">
                      <wp:posOffset>4971415</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A01279"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25pt,391.45pt" to="531.95pt,3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" strokecolor="black [3200]" strokeweight="1.5pt">
                    <v:stroke joinstyle="miter"/>
                    <v:shadow on="t" color="black" opacity="26214f" origin="-.5,-.5" offset=".74836mm,.74836mm"/>
                  </v:line>
                </w:pict>
              </mc:Fallback>
            </mc:AlternateContent>
          </w:r>
          <w:r w:rsidR="0023448D" w:rsidRPr="006A0D13">
            <w:rPr>
              <w:rFonts w:cs="Arial"/>
              <w:noProof/>
              <w:color w:val="263238"/>
              <w:szCs w:val="20"/>
              <w:lang w:eastAsia="es-CO"/>
            </w:rPr>
            <mc:AlternateContent>
              <mc:Choice Requires="wps">
                <w:drawing>
                  <wp:anchor distT="45720" distB="45720" distL="114300" distR="114300" simplePos="0" relativeHeight="251661312" behindDoc="0" locked="0" layoutInCell="1" allowOverlap="1" wp14:anchorId="6CF80469" wp14:editId="1A043D1E">
                    <wp:simplePos x="0" y="0"/>
                    <wp:positionH relativeFrom="page">
                      <wp:posOffset>2981325</wp:posOffset>
                    </wp:positionH>
                    <wp:positionV relativeFrom="paragraph">
                      <wp:posOffset>2614295</wp:posOffset>
                    </wp:positionV>
                    <wp:extent cx="4817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1404620"/>
                            </a:xfrm>
                            <a:prstGeom prst="rect">
                              <a:avLst/>
                            </a:prstGeom>
                            <a:noFill/>
                            <a:ln w="9525">
                              <a:noFill/>
                              <a:miter lim="800000"/>
                              <a:headEnd/>
                              <a:tailEnd/>
                            </a:ln>
                          </wps:spPr>
                          <wps:txbx>
                            <w:txbxContent>
                              <w:p w14:paraId="4800B6CA" w14:textId="77777777" w:rsidR="00CA22C3" w:rsidRDefault="00CA22C3" w:rsidP="00576ED9">
                                <w:pPr>
                                  <w:spacing w:after="0"/>
                                  <w:jc w:val="right"/>
                                  <w:rPr>
                                    <w:b/>
                                    <w:color w:val="C00000"/>
                                    <w:sz w:val="70"/>
                                    <w:szCs w:val="70"/>
                                  </w:rPr>
                                </w:pPr>
                                <w:r>
                                  <w:rPr>
                                    <w:b/>
                                    <w:color w:val="C00000"/>
                                    <w:sz w:val="70"/>
                                    <w:szCs w:val="70"/>
                                  </w:rPr>
                                  <w:t xml:space="preserve">PLAN        </w:t>
                                </w:r>
                              </w:p>
                              <w:p w14:paraId="5E713EF2" w14:textId="40DF397A" w:rsidR="00CA22C3" w:rsidRPr="009D2FEE" w:rsidRDefault="00CA22C3" w:rsidP="0023448D">
                                <w:pPr>
                                  <w:spacing w:after="0"/>
                                  <w:jc w:val="right"/>
                                  <w:rPr>
                                    <w:rFonts w:cs="Arial"/>
                                    <w:b/>
                                    <w:color w:val="C00000"/>
                                    <w:sz w:val="70"/>
                                    <w:szCs w:val="70"/>
                                  </w:rPr>
                                </w:pPr>
                                <w:r>
                                  <w:rPr>
                                    <w:b/>
                                    <w:color w:val="C00000"/>
                                    <w:sz w:val="70"/>
                                    <w:szCs w:val="70"/>
                                  </w:rPr>
                                  <w:t>INTERNO PARA EL APROVECHAMIENTO DE RESIDUOS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80469" id="Cuadro de texto 2" o:spid="_x0000_s1027" type="#_x0000_t202" alt="&quot;&quot;" style="position:absolute;margin-left:234.75pt;margin-top:205.85pt;width:379.3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" filled="f" stroked="f">
                    <v:textbox style="mso-fit-shape-to-text:t">
                      <w:txbxContent>
                        <w:p w14:paraId="4800B6CA" w14:textId="77777777" w:rsidR="00CA22C3" w:rsidRDefault="00CA22C3" w:rsidP="00576ED9">
                          <w:pPr>
                            <w:spacing w:after="0"/>
                            <w:jc w:val="right"/>
                            <w:rPr>
                              <w:b/>
                              <w:color w:val="C00000"/>
                              <w:sz w:val="70"/>
                              <w:szCs w:val="70"/>
                            </w:rPr>
                          </w:pPr>
                          <w:r>
                            <w:rPr>
                              <w:b/>
                              <w:color w:val="C00000"/>
                              <w:sz w:val="70"/>
                              <w:szCs w:val="70"/>
                            </w:rPr>
                            <w:t xml:space="preserve">PLAN        </w:t>
                          </w:r>
                        </w:p>
                        <w:p w14:paraId="5E713EF2" w14:textId="40DF397A" w:rsidR="00CA22C3" w:rsidRPr="009D2FEE" w:rsidRDefault="00CA22C3" w:rsidP="0023448D">
                          <w:pPr>
                            <w:spacing w:after="0"/>
                            <w:jc w:val="right"/>
                            <w:rPr>
                              <w:rFonts w:cs="Arial"/>
                              <w:b/>
                              <w:color w:val="C00000"/>
                              <w:sz w:val="70"/>
                              <w:szCs w:val="70"/>
                            </w:rPr>
                          </w:pPr>
                          <w:r>
                            <w:rPr>
                              <w:b/>
                              <w:color w:val="C00000"/>
                              <w:sz w:val="70"/>
                              <w:szCs w:val="70"/>
                            </w:rPr>
                            <w:t>INTERNO PARA EL APROVECHAMIENTO DE RESIDUOS</w:t>
                          </w:r>
                        </w:p>
                      </w:txbxContent>
                    </v:textbox>
                    <w10:wrap anchorx="page"/>
                  </v:shape>
                </w:pict>
              </mc:Fallback>
            </mc:AlternateContent>
          </w:r>
          <w:r w:rsidR="00F044CC" w:rsidRPr="006A0D13">
            <w:rPr>
              <w:rFonts w:cs="Arial"/>
              <w:noProof/>
              <w:lang w:eastAsia="es-CO"/>
            </w:rPr>
            <w:drawing>
              <wp:anchor distT="0" distB="0" distL="114300" distR="114300" simplePos="0" relativeHeight="251659264" behindDoc="0" locked="0" layoutInCell="1" allowOverlap="1" wp14:anchorId="011ADC83" wp14:editId="7950EFBF">
                <wp:simplePos x="0" y="0"/>
                <wp:positionH relativeFrom="page">
                  <wp:align>left</wp:align>
                </wp:positionH>
                <wp:positionV relativeFrom="paragraph">
                  <wp:posOffset>-884167</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F044CC" w:rsidRPr="006A0D13">
            <w:rPr>
              <w:rFonts w:cs="Arial"/>
            </w:rPr>
            <w:br w:type="page"/>
          </w:r>
        </w:p>
      </w:sdtContent>
    </w:sdt>
    <w:sdt>
      <w:sdtPr>
        <w:rPr>
          <w:rFonts w:ascii="Arial" w:eastAsiaTheme="minorHAnsi" w:hAnsi="Arial" w:cs="Arial"/>
          <w:color w:val="auto"/>
          <w:sz w:val="20"/>
          <w:szCs w:val="22"/>
          <w:lang w:val="es-ES" w:eastAsia="en-US"/>
        </w:rPr>
        <w:id w:val="-1861506439"/>
        <w:docPartObj>
          <w:docPartGallery w:val="Table of Contents"/>
          <w:docPartUnique/>
        </w:docPartObj>
      </w:sdtPr>
      <w:sdtEndPr>
        <w:rPr>
          <w:b/>
          <w:bCs/>
        </w:rPr>
      </w:sdtEndPr>
      <w:sdtContent>
        <w:p w14:paraId="7DDA36E0" w14:textId="77777777" w:rsidR="00081CFA" w:rsidRPr="006A0D13" w:rsidRDefault="0012172F" w:rsidP="006A0D13">
          <w:pPr>
            <w:pStyle w:val="TtuloTDC"/>
            <w:spacing w:line="240" w:lineRule="auto"/>
            <w:jc w:val="center"/>
            <w:rPr>
              <w:rFonts w:ascii="Arial" w:hAnsi="Arial" w:cs="Arial"/>
              <w:b/>
              <w:color w:val="auto"/>
              <w:sz w:val="20"/>
              <w:szCs w:val="20"/>
            </w:rPr>
          </w:pPr>
          <w:r w:rsidRPr="006A0D13">
            <w:rPr>
              <w:rFonts w:ascii="Arial" w:hAnsi="Arial" w:cs="Arial"/>
              <w:b/>
              <w:color w:val="auto"/>
              <w:sz w:val="20"/>
              <w:szCs w:val="20"/>
              <w:lang w:val="es-ES"/>
            </w:rPr>
            <w:t>TABLA DE CONTENIDO</w:t>
          </w:r>
        </w:p>
        <w:p w14:paraId="377819ED" w14:textId="77777777" w:rsidR="00081CFA" w:rsidRPr="006A0D13" w:rsidRDefault="00081CFA" w:rsidP="006A0D13">
          <w:pPr>
            <w:spacing w:line="240" w:lineRule="auto"/>
            <w:rPr>
              <w:rFonts w:cs="Arial"/>
              <w:b/>
              <w:szCs w:val="20"/>
            </w:rPr>
          </w:pPr>
        </w:p>
        <w:p w14:paraId="158757F7" w14:textId="77777777" w:rsidR="00081CFA" w:rsidRPr="006A0D13" w:rsidRDefault="00081CFA" w:rsidP="006A0D13">
          <w:pPr>
            <w:spacing w:line="240" w:lineRule="auto"/>
            <w:rPr>
              <w:rFonts w:cs="Arial"/>
            </w:rPr>
          </w:pPr>
        </w:p>
        <w:p w14:paraId="0446616C" w14:textId="2EFDD70C" w:rsidR="002831F2" w:rsidRPr="006A0D13" w:rsidRDefault="00081CFA" w:rsidP="006A0D13">
          <w:pPr>
            <w:pStyle w:val="TDC1"/>
            <w:tabs>
              <w:tab w:val="left" w:pos="440"/>
              <w:tab w:val="right" w:leader="dot" w:pos="9394"/>
            </w:tabs>
            <w:spacing w:line="240" w:lineRule="auto"/>
            <w:rPr>
              <w:rFonts w:eastAsiaTheme="minorEastAsia" w:cs="Arial"/>
              <w:noProof/>
              <w:sz w:val="22"/>
              <w:lang w:eastAsia="es-CO"/>
            </w:rPr>
          </w:pPr>
          <w:r w:rsidRPr="006A0D13">
            <w:rPr>
              <w:rFonts w:cs="Arial"/>
            </w:rPr>
            <w:fldChar w:fldCharType="begin"/>
          </w:r>
          <w:r w:rsidRPr="006A0D13">
            <w:rPr>
              <w:rFonts w:cs="Arial"/>
            </w:rPr>
            <w:instrText xml:space="preserve"> TOC \o "1-3" \h \z \u </w:instrText>
          </w:r>
          <w:r w:rsidRPr="006A0D13">
            <w:rPr>
              <w:rFonts w:cs="Arial"/>
            </w:rPr>
            <w:fldChar w:fldCharType="separate"/>
          </w:r>
          <w:hyperlink w:anchor="_Toc78549597" w:history="1">
            <w:r w:rsidR="002831F2" w:rsidRPr="006A0D13">
              <w:rPr>
                <w:rStyle w:val="Hipervnculo"/>
                <w:rFonts w:cs="Arial"/>
                <w:noProof/>
              </w:rPr>
              <w:t>1.</w:t>
            </w:r>
            <w:r w:rsidR="002831F2" w:rsidRPr="006A0D13">
              <w:rPr>
                <w:rFonts w:eastAsiaTheme="minorEastAsia" w:cs="Arial"/>
                <w:noProof/>
                <w:sz w:val="22"/>
                <w:lang w:eastAsia="es-CO"/>
              </w:rPr>
              <w:tab/>
            </w:r>
            <w:r w:rsidR="002831F2" w:rsidRPr="006A0D13">
              <w:rPr>
                <w:rStyle w:val="Hipervnculo"/>
                <w:rFonts w:cs="Arial"/>
                <w:noProof/>
              </w:rPr>
              <w:t>OBJETIVOS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_Toc78549597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3</w:t>
            </w:r>
            <w:r w:rsidR="002831F2" w:rsidRPr="006A0D13">
              <w:rPr>
                <w:rFonts w:cs="Arial"/>
                <w:noProof/>
                <w:webHidden/>
              </w:rPr>
              <w:fldChar w:fldCharType="end"/>
            </w:r>
          </w:hyperlink>
        </w:p>
        <w:p w14:paraId="1B1412AD" w14:textId="6F741A43"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598" w:history="1">
            <w:r w:rsidR="002831F2" w:rsidRPr="006A0D13">
              <w:rPr>
                <w:rStyle w:val="Hipervnculo"/>
                <w:rFonts w:cs="Arial"/>
                <w:noProof/>
              </w:rPr>
              <w:t>1.1.</w:t>
            </w:r>
            <w:r w:rsidR="002831F2" w:rsidRPr="006A0D13">
              <w:rPr>
                <w:rFonts w:eastAsiaTheme="minorEastAsia" w:cs="Arial"/>
                <w:noProof/>
                <w:sz w:val="22"/>
                <w:lang w:eastAsia="es-CO"/>
              </w:rPr>
              <w:tab/>
            </w:r>
            <w:r w:rsidR="002831F2" w:rsidRPr="006A0D13">
              <w:rPr>
                <w:rStyle w:val="Hipervnculo"/>
                <w:rFonts w:cs="Arial"/>
                <w:noProof/>
              </w:rPr>
              <w:t>GENERAL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_Toc78549598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3</w:t>
            </w:r>
            <w:r w:rsidR="002831F2" w:rsidRPr="006A0D13">
              <w:rPr>
                <w:rFonts w:cs="Arial"/>
                <w:noProof/>
                <w:webHidden/>
              </w:rPr>
              <w:fldChar w:fldCharType="end"/>
            </w:r>
          </w:hyperlink>
        </w:p>
        <w:p w14:paraId="6C1D314A" w14:textId="7B3D2A59"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599" w:history="1">
            <w:r w:rsidR="002831F2" w:rsidRPr="006A0D13">
              <w:rPr>
                <w:rStyle w:val="Hipervnculo"/>
                <w:rFonts w:cs="Arial"/>
                <w:noProof/>
              </w:rPr>
              <w:t>1.2.</w:t>
            </w:r>
            <w:r w:rsidR="002831F2" w:rsidRPr="006A0D13">
              <w:rPr>
                <w:rFonts w:eastAsiaTheme="minorEastAsia" w:cs="Arial"/>
                <w:noProof/>
                <w:sz w:val="22"/>
                <w:lang w:eastAsia="es-CO"/>
              </w:rPr>
              <w:tab/>
            </w:r>
            <w:r w:rsidR="002831F2" w:rsidRPr="006A0D13">
              <w:rPr>
                <w:rStyle w:val="Hipervnculo"/>
                <w:rFonts w:cs="Arial"/>
                <w:noProof/>
              </w:rPr>
              <w:t>ESPECÍFICOS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_Toc78549599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4</w:t>
            </w:r>
            <w:r w:rsidR="002831F2" w:rsidRPr="006A0D13">
              <w:rPr>
                <w:rFonts w:cs="Arial"/>
                <w:noProof/>
                <w:webHidden/>
              </w:rPr>
              <w:fldChar w:fldCharType="end"/>
            </w:r>
          </w:hyperlink>
        </w:p>
        <w:p w14:paraId="36F8D7CC" w14:textId="1DEEAC8D"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00" w:history="1">
            <w:r w:rsidR="002831F2" w:rsidRPr="006A0D13">
              <w:rPr>
                <w:rStyle w:val="Hipervnculo"/>
                <w:rFonts w:cs="Arial"/>
                <w:noProof/>
              </w:rPr>
              <w:t>2.</w:t>
            </w:r>
            <w:r w:rsidR="002831F2" w:rsidRPr="006A0D13">
              <w:rPr>
                <w:rFonts w:eastAsiaTheme="minorEastAsia" w:cs="Arial"/>
                <w:noProof/>
                <w:sz w:val="22"/>
                <w:lang w:eastAsia="es-CO"/>
              </w:rPr>
              <w:tab/>
            </w:r>
            <w:r w:rsidR="002831F2" w:rsidRPr="006A0D13">
              <w:rPr>
                <w:rStyle w:val="Hipervnculo"/>
                <w:rFonts w:cs="Arial"/>
                <w:noProof/>
              </w:rPr>
              <w:t>ALCANCE</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_Toc78549600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4</w:t>
            </w:r>
            <w:r w:rsidR="002831F2" w:rsidRPr="006A0D13">
              <w:rPr>
                <w:rFonts w:cs="Arial"/>
                <w:noProof/>
                <w:webHidden/>
              </w:rPr>
              <w:fldChar w:fldCharType="end"/>
            </w:r>
          </w:hyperlink>
        </w:p>
        <w:p w14:paraId="037B86F4" w14:textId="063C29D7"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01" w:history="1">
            <w:r w:rsidR="002831F2" w:rsidRPr="006A0D13">
              <w:rPr>
                <w:rStyle w:val="Hipervnculo"/>
                <w:rFonts w:cs="Arial"/>
                <w:noProof/>
              </w:rPr>
              <w:t>3.</w:t>
            </w:r>
            <w:r w:rsidR="002831F2" w:rsidRPr="006A0D13">
              <w:rPr>
                <w:rFonts w:eastAsiaTheme="minorEastAsia" w:cs="Arial"/>
                <w:noProof/>
                <w:sz w:val="22"/>
                <w:lang w:eastAsia="es-CO"/>
              </w:rPr>
              <w:tab/>
            </w:r>
            <w:r w:rsidR="002831F2" w:rsidRPr="006A0D13">
              <w:rPr>
                <w:rStyle w:val="Hipervnculo"/>
                <w:rFonts w:cs="Arial"/>
                <w:noProof/>
              </w:rPr>
              <w:t>DEFINICIONES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_Toc78549601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4</w:t>
            </w:r>
            <w:r w:rsidR="002831F2" w:rsidRPr="006A0D13">
              <w:rPr>
                <w:rFonts w:cs="Arial"/>
                <w:noProof/>
                <w:webHidden/>
              </w:rPr>
              <w:fldChar w:fldCharType="end"/>
            </w:r>
          </w:hyperlink>
        </w:p>
        <w:p w14:paraId="34F4E9F3" w14:textId="0BA3F822"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02" w:history="1">
            <w:r w:rsidR="002831F2" w:rsidRPr="006A0D13">
              <w:rPr>
                <w:rStyle w:val="Hipervnculo"/>
                <w:rFonts w:cs="Arial"/>
                <w:noProof/>
              </w:rPr>
              <w:t>4.</w:t>
            </w:r>
            <w:r w:rsidR="002831F2" w:rsidRPr="006A0D13">
              <w:rPr>
                <w:rFonts w:eastAsiaTheme="minorEastAsia" w:cs="Arial"/>
                <w:noProof/>
                <w:sz w:val="22"/>
                <w:lang w:eastAsia="es-CO"/>
              </w:rPr>
              <w:tab/>
            </w:r>
            <w:r w:rsidR="002831F2" w:rsidRPr="006A0D13">
              <w:rPr>
                <w:rStyle w:val="Hipervnculo"/>
                <w:rFonts w:cs="Arial"/>
                <w:noProof/>
              </w:rPr>
              <w:t>DESCRIPCIÓN INSTITUCIONAL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_Toc78549602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5</w:t>
            </w:r>
            <w:r w:rsidR="002831F2" w:rsidRPr="006A0D13">
              <w:rPr>
                <w:rFonts w:cs="Arial"/>
                <w:noProof/>
                <w:webHidden/>
              </w:rPr>
              <w:fldChar w:fldCharType="end"/>
            </w:r>
          </w:hyperlink>
        </w:p>
        <w:p w14:paraId="32BFE8AB" w14:textId="4E2812DC"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03" w:history="1">
            <w:r w:rsidR="002831F2" w:rsidRPr="006A0D13">
              <w:rPr>
                <w:rStyle w:val="Hipervnculo"/>
                <w:rFonts w:cs="Arial"/>
                <w:noProof/>
              </w:rPr>
              <w:t>4.1.</w:t>
            </w:r>
            <w:r w:rsidR="002831F2" w:rsidRPr="006A0D13">
              <w:rPr>
                <w:rFonts w:eastAsiaTheme="minorEastAsia" w:cs="Arial"/>
                <w:noProof/>
                <w:sz w:val="22"/>
                <w:lang w:eastAsia="es-CO"/>
              </w:rPr>
              <w:tab/>
            </w:r>
            <w:r w:rsidR="002831F2" w:rsidRPr="006A0D13">
              <w:rPr>
                <w:rStyle w:val="Hipervnculo"/>
                <w:rFonts w:cs="Arial"/>
                <w:noProof/>
              </w:rPr>
              <w:t>Estructura Organizacional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_Toc78549603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6</w:t>
            </w:r>
            <w:r w:rsidR="002831F2" w:rsidRPr="006A0D13">
              <w:rPr>
                <w:rFonts w:cs="Arial"/>
                <w:noProof/>
                <w:webHidden/>
              </w:rPr>
              <w:fldChar w:fldCharType="end"/>
            </w:r>
          </w:hyperlink>
        </w:p>
        <w:p w14:paraId="074DB65A" w14:textId="2A38C6A2"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04" w:history="1">
            <w:r w:rsidR="002831F2" w:rsidRPr="006A0D13">
              <w:rPr>
                <w:rStyle w:val="Hipervnculo"/>
                <w:rFonts w:cs="Arial"/>
                <w:noProof/>
              </w:rPr>
              <w:t>5.</w:t>
            </w:r>
            <w:r w:rsidR="002831F2" w:rsidRPr="006A0D13">
              <w:rPr>
                <w:rFonts w:eastAsiaTheme="minorEastAsia" w:cs="Arial"/>
                <w:noProof/>
                <w:sz w:val="22"/>
                <w:lang w:eastAsia="es-CO"/>
              </w:rPr>
              <w:tab/>
            </w:r>
            <w:r w:rsidR="002831F2" w:rsidRPr="006A0D13">
              <w:rPr>
                <w:rStyle w:val="Hipervnculo"/>
                <w:rFonts w:cs="Arial"/>
                <w:noProof/>
              </w:rPr>
              <w:t>NORMOGRAMA</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_Toc78549604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7</w:t>
            </w:r>
            <w:r w:rsidR="002831F2" w:rsidRPr="006A0D13">
              <w:rPr>
                <w:rFonts w:cs="Arial"/>
                <w:noProof/>
                <w:webHidden/>
              </w:rPr>
              <w:fldChar w:fldCharType="end"/>
            </w:r>
          </w:hyperlink>
        </w:p>
        <w:p w14:paraId="4B594016" w14:textId="41261C03"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05" w:history="1">
            <w:r w:rsidR="002831F2" w:rsidRPr="006A0D13">
              <w:rPr>
                <w:rStyle w:val="Hipervnculo"/>
                <w:rFonts w:cs="Arial"/>
                <w:noProof/>
              </w:rPr>
              <w:t>6.</w:t>
            </w:r>
            <w:r w:rsidR="002831F2" w:rsidRPr="006A0D13">
              <w:rPr>
                <w:rFonts w:eastAsiaTheme="minorEastAsia" w:cs="Arial"/>
                <w:noProof/>
                <w:sz w:val="22"/>
                <w:lang w:eastAsia="es-CO"/>
              </w:rPr>
              <w:tab/>
            </w:r>
            <w:r w:rsidR="002831F2" w:rsidRPr="006A0D13">
              <w:rPr>
                <w:rStyle w:val="Hipervnculo"/>
                <w:rFonts w:cs="Arial"/>
                <w:noProof/>
              </w:rPr>
              <w:t>IMPLEMENTACIÓN Y OPERACIÓN</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_Toc78549605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9</w:t>
            </w:r>
            <w:r w:rsidR="002831F2" w:rsidRPr="006A0D13">
              <w:rPr>
                <w:rFonts w:cs="Arial"/>
                <w:noProof/>
                <w:webHidden/>
              </w:rPr>
              <w:fldChar w:fldCharType="end"/>
            </w:r>
          </w:hyperlink>
        </w:p>
        <w:p w14:paraId="39FC57F8" w14:textId="173844E0"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06" w:history="1">
            <w:r w:rsidR="002831F2" w:rsidRPr="006A0D13">
              <w:rPr>
                <w:rStyle w:val="Hipervnculo"/>
                <w:rFonts w:cs="Arial"/>
                <w:noProof/>
              </w:rPr>
              <w:t>6.1.</w:t>
            </w:r>
            <w:r w:rsidR="002831F2" w:rsidRPr="006A0D13">
              <w:rPr>
                <w:rFonts w:eastAsiaTheme="minorEastAsia" w:cs="Arial"/>
                <w:noProof/>
                <w:sz w:val="22"/>
                <w:lang w:eastAsia="es-CO"/>
              </w:rPr>
              <w:tab/>
            </w:r>
            <w:r w:rsidR="002831F2" w:rsidRPr="006A0D13">
              <w:rPr>
                <w:rStyle w:val="Hipervnculo"/>
                <w:rFonts w:cs="Arial"/>
                <w:noProof/>
              </w:rPr>
              <w:t>Separación en la fuente</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_Toc78549606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9</w:t>
            </w:r>
            <w:r w:rsidR="002831F2" w:rsidRPr="006A0D13">
              <w:rPr>
                <w:rFonts w:cs="Arial"/>
                <w:noProof/>
                <w:webHidden/>
              </w:rPr>
              <w:fldChar w:fldCharType="end"/>
            </w:r>
          </w:hyperlink>
        </w:p>
        <w:p w14:paraId="20C7A5FA" w14:textId="5C41802C"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07" w:history="1">
            <w:r w:rsidR="002831F2" w:rsidRPr="006A0D13">
              <w:rPr>
                <w:rStyle w:val="Hipervnculo"/>
                <w:rFonts w:cs="Arial"/>
                <w:noProof/>
              </w:rPr>
              <w:t>6.2.</w:t>
            </w:r>
            <w:r w:rsidR="002831F2" w:rsidRPr="006A0D13">
              <w:rPr>
                <w:rFonts w:eastAsiaTheme="minorEastAsia" w:cs="Arial"/>
                <w:noProof/>
                <w:sz w:val="22"/>
                <w:lang w:eastAsia="es-CO"/>
              </w:rPr>
              <w:tab/>
            </w:r>
            <w:r w:rsidR="002831F2" w:rsidRPr="006A0D13">
              <w:rPr>
                <w:rStyle w:val="Hipervnculo"/>
                <w:rFonts w:cs="Arial"/>
                <w:noProof/>
              </w:rPr>
              <w:t>Contenedores para la gestión integral de residuos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_Toc78549607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11</w:t>
            </w:r>
            <w:r w:rsidR="002831F2" w:rsidRPr="006A0D13">
              <w:rPr>
                <w:rFonts w:cs="Arial"/>
                <w:noProof/>
                <w:webHidden/>
              </w:rPr>
              <w:fldChar w:fldCharType="end"/>
            </w:r>
          </w:hyperlink>
        </w:p>
        <w:p w14:paraId="26373C57" w14:textId="238A884D"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08" w:history="1">
            <w:r w:rsidR="002831F2" w:rsidRPr="006A0D13">
              <w:rPr>
                <w:rStyle w:val="Hipervnculo"/>
                <w:rFonts w:cs="Arial"/>
                <w:noProof/>
              </w:rPr>
              <w:t>6.2.1.</w:t>
            </w:r>
            <w:r w:rsidR="002831F2" w:rsidRPr="006A0D13">
              <w:rPr>
                <w:rFonts w:eastAsiaTheme="minorEastAsia" w:cs="Arial"/>
                <w:noProof/>
                <w:sz w:val="22"/>
                <w:lang w:eastAsia="es-CO"/>
              </w:rPr>
              <w:tab/>
            </w:r>
            <w:r w:rsidR="002831F2" w:rsidRPr="006A0D13">
              <w:rPr>
                <w:rStyle w:val="Hipervnculo"/>
                <w:rFonts w:cs="Arial"/>
                <w:noProof/>
              </w:rPr>
              <w:t>Puntos ecológicos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_Toc78549608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11</w:t>
            </w:r>
            <w:r w:rsidR="002831F2" w:rsidRPr="006A0D13">
              <w:rPr>
                <w:rFonts w:cs="Arial"/>
                <w:noProof/>
                <w:webHidden/>
              </w:rPr>
              <w:fldChar w:fldCharType="end"/>
            </w:r>
          </w:hyperlink>
        </w:p>
        <w:p w14:paraId="3012AB40" w14:textId="37963FDB" w:rsidR="002831F2" w:rsidRPr="006A0D13" w:rsidRDefault="00700AE5" w:rsidP="006A0D13">
          <w:pPr>
            <w:pStyle w:val="TDC1"/>
            <w:tabs>
              <w:tab w:val="left" w:pos="1100"/>
              <w:tab w:val="right" w:leader="dot" w:pos="9394"/>
            </w:tabs>
            <w:spacing w:line="240" w:lineRule="auto"/>
            <w:rPr>
              <w:rFonts w:eastAsiaTheme="minorEastAsia" w:cs="Arial"/>
              <w:noProof/>
              <w:sz w:val="22"/>
              <w:lang w:eastAsia="es-CO"/>
            </w:rPr>
          </w:pPr>
          <w:hyperlink w:anchor="_Toc78549609" w:history="1">
            <w:r w:rsidR="002831F2" w:rsidRPr="006A0D13">
              <w:rPr>
                <w:rStyle w:val="Hipervnculo"/>
                <w:rFonts w:cs="Arial"/>
                <w:noProof/>
              </w:rPr>
              <w:t>6.2.1.1.</w:t>
            </w:r>
            <w:r w:rsidR="002831F2" w:rsidRPr="006A0D13">
              <w:rPr>
                <w:rFonts w:eastAsiaTheme="minorEastAsia" w:cs="Arial"/>
                <w:noProof/>
                <w:sz w:val="22"/>
                <w:lang w:eastAsia="es-CO"/>
              </w:rPr>
              <w:tab/>
            </w:r>
            <w:r w:rsidR="002831F2" w:rsidRPr="006A0D13">
              <w:rPr>
                <w:rStyle w:val="Hipervnculo"/>
                <w:rFonts w:cs="Arial"/>
                <w:noProof/>
              </w:rPr>
              <w:t>Características y funciones de los puntos ecológicos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_Toc78549609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11</w:t>
            </w:r>
            <w:r w:rsidR="002831F2" w:rsidRPr="006A0D13">
              <w:rPr>
                <w:rFonts w:cs="Arial"/>
                <w:noProof/>
                <w:webHidden/>
              </w:rPr>
              <w:fldChar w:fldCharType="end"/>
            </w:r>
          </w:hyperlink>
        </w:p>
        <w:p w14:paraId="57408154" w14:textId="5489F0FC" w:rsidR="002831F2" w:rsidRPr="006A0D13" w:rsidRDefault="00700AE5" w:rsidP="006A0D13">
          <w:pPr>
            <w:pStyle w:val="TDC1"/>
            <w:tabs>
              <w:tab w:val="left" w:pos="1100"/>
              <w:tab w:val="right" w:leader="dot" w:pos="9394"/>
            </w:tabs>
            <w:spacing w:line="240" w:lineRule="auto"/>
            <w:rPr>
              <w:rFonts w:eastAsiaTheme="minorEastAsia" w:cs="Arial"/>
              <w:noProof/>
              <w:sz w:val="22"/>
              <w:lang w:eastAsia="es-CO"/>
            </w:rPr>
          </w:pPr>
          <w:hyperlink w:anchor="_Toc78549610" w:history="1">
            <w:r w:rsidR="002831F2" w:rsidRPr="006A0D13">
              <w:rPr>
                <w:rStyle w:val="Hipervnculo"/>
                <w:rFonts w:cs="Arial"/>
                <w:noProof/>
              </w:rPr>
              <w:t>6.2.1.2.</w:t>
            </w:r>
            <w:r w:rsidR="002831F2" w:rsidRPr="006A0D13">
              <w:rPr>
                <w:rFonts w:eastAsiaTheme="minorEastAsia" w:cs="Arial"/>
                <w:noProof/>
                <w:sz w:val="22"/>
                <w:lang w:eastAsia="es-CO"/>
              </w:rPr>
              <w:tab/>
            </w:r>
            <w:r w:rsidR="002831F2" w:rsidRPr="006A0D13">
              <w:rPr>
                <w:rStyle w:val="Hipervnculo"/>
                <w:rFonts w:cs="Arial"/>
                <w:noProof/>
              </w:rPr>
              <w:t>Ubicación de los puntos ecológicos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_Toc78549610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11</w:t>
            </w:r>
            <w:r w:rsidR="002831F2" w:rsidRPr="006A0D13">
              <w:rPr>
                <w:rFonts w:cs="Arial"/>
                <w:noProof/>
                <w:webHidden/>
              </w:rPr>
              <w:fldChar w:fldCharType="end"/>
            </w:r>
          </w:hyperlink>
        </w:p>
        <w:p w14:paraId="60AE4D81" w14:textId="47751330"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11" w:history="1">
            <w:r w:rsidR="002831F2" w:rsidRPr="006A0D13">
              <w:rPr>
                <w:rStyle w:val="Hipervnculo"/>
                <w:rFonts w:cs="Arial"/>
                <w:noProof/>
              </w:rPr>
              <w:t>6.2.2.</w:t>
            </w:r>
            <w:r w:rsidR="002831F2" w:rsidRPr="006A0D13">
              <w:rPr>
                <w:rFonts w:eastAsiaTheme="minorEastAsia" w:cs="Arial"/>
                <w:noProof/>
                <w:sz w:val="22"/>
                <w:lang w:eastAsia="es-CO"/>
              </w:rPr>
              <w:tab/>
            </w:r>
            <w:r w:rsidR="002831F2" w:rsidRPr="006A0D13">
              <w:rPr>
                <w:rStyle w:val="Hipervnculo"/>
                <w:rFonts w:cs="Arial"/>
                <w:noProof/>
              </w:rPr>
              <w:t>Gavetas organizadoras de papel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_Toc78549611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12</w:t>
            </w:r>
            <w:r w:rsidR="002831F2" w:rsidRPr="006A0D13">
              <w:rPr>
                <w:rFonts w:cs="Arial"/>
                <w:noProof/>
                <w:webHidden/>
              </w:rPr>
              <w:fldChar w:fldCharType="end"/>
            </w:r>
          </w:hyperlink>
        </w:p>
        <w:p w14:paraId="19E02D79" w14:textId="20E62BA0" w:rsidR="002831F2" w:rsidRPr="006A0D13" w:rsidRDefault="00700AE5" w:rsidP="006A0D13">
          <w:pPr>
            <w:pStyle w:val="TDC1"/>
            <w:tabs>
              <w:tab w:val="left" w:pos="1100"/>
              <w:tab w:val="right" w:leader="dot" w:pos="9394"/>
            </w:tabs>
            <w:spacing w:line="240" w:lineRule="auto"/>
            <w:rPr>
              <w:rFonts w:eastAsiaTheme="minorEastAsia" w:cs="Arial"/>
              <w:noProof/>
              <w:sz w:val="22"/>
              <w:lang w:eastAsia="es-CO"/>
            </w:rPr>
          </w:pPr>
          <w:hyperlink w:anchor="_Toc78549612" w:history="1">
            <w:r w:rsidR="002831F2" w:rsidRPr="006A0D13">
              <w:rPr>
                <w:rStyle w:val="Hipervnculo"/>
                <w:rFonts w:cs="Arial"/>
                <w:noProof/>
              </w:rPr>
              <w:t>6.2.2.1.</w:t>
            </w:r>
            <w:r w:rsidR="002831F2" w:rsidRPr="006A0D13">
              <w:rPr>
                <w:rFonts w:eastAsiaTheme="minorEastAsia" w:cs="Arial"/>
                <w:noProof/>
                <w:sz w:val="22"/>
                <w:lang w:eastAsia="es-CO"/>
              </w:rPr>
              <w:tab/>
            </w:r>
            <w:r w:rsidR="002831F2" w:rsidRPr="006A0D13">
              <w:rPr>
                <w:rStyle w:val="Hipervnculo"/>
                <w:rFonts w:cs="Arial"/>
                <w:noProof/>
              </w:rPr>
              <w:t>Características y funciones de las gavetas organizadoras de papel.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_Toc78549612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13</w:t>
            </w:r>
            <w:r w:rsidR="002831F2" w:rsidRPr="006A0D13">
              <w:rPr>
                <w:rFonts w:cs="Arial"/>
                <w:noProof/>
                <w:webHidden/>
              </w:rPr>
              <w:fldChar w:fldCharType="end"/>
            </w:r>
          </w:hyperlink>
        </w:p>
        <w:p w14:paraId="483D4C1B" w14:textId="4119FBED" w:rsidR="002831F2" w:rsidRPr="006A0D13" w:rsidRDefault="00700AE5" w:rsidP="006A0D13">
          <w:pPr>
            <w:pStyle w:val="TDC1"/>
            <w:tabs>
              <w:tab w:val="left" w:pos="1100"/>
              <w:tab w:val="right" w:leader="dot" w:pos="9394"/>
            </w:tabs>
            <w:spacing w:line="240" w:lineRule="auto"/>
            <w:rPr>
              <w:rFonts w:eastAsiaTheme="minorEastAsia" w:cs="Arial"/>
              <w:noProof/>
              <w:sz w:val="22"/>
              <w:lang w:eastAsia="es-CO"/>
            </w:rPr>
          </w:pPr>
          <w:hyperlink w:anchor="_Toc78549613" w:history="1">
            <w:r w:rsidR="002831F2" w:rsidRPr="006A0D13">
              <w:rPr>
                <w:rStyle w:val="Hipervnculo"/>
                <w:rFonts w:cs="Arial"/>
                <w:noProof/>
              </w:rPr>
              <w:t>6.2.2.2.</w:t>
            </w:r>
            <w:r w:rsidR="002831F2" w:rsidRPr="006A0D13">
              <w:rPr>
                <w:rFonts w:eastAsiaTheme="minorEastAsia" w:cs="Arial"/>
                <w:noProof/>
                <w:sz w:val="22"/>
                <w:lang w:eastAsia="es-CO"/>
              </w:rPr>
              <w:tab/>
            </w:r>
            <w:r w:rsidR="002831F2" w:rsidRPr="006A0D13">
              <w:rPr>
                <w:rStyle w:val="Hipervnculo"/>
                <w:rFonts w:cs="Arial"/>
                <w:noProof/>
              </w:rPr>
              <w:t>Ubicación de las gavetas organizadoras de papel.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_Toc78549613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13</w:t>
            </w:r>
            <w:r w:rsidR="002831F2" w:rsidRPr="006A0D13">
              <w:rPr>
                <w:rFonts w:cs="Arial"/>
                <w:noProof/>
                <w:webHidden/>
              </w:rPr>
              <w:fldChar w:fldCharType="end"/>
            </w:r>
          </w:hyperlink>
        </w:p>
        <w:p w14:paraId="729D76C8" w14:textId="3BC6D388"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14" w:history="1">
            <w:r w:rsidR="002831F2" w:rsidRPr="006A0D13">
              <w:rPr>
                <w:rStyle w:val="Hipervnculo"/>
                <w:rFonts w:cs="Arial"/>
                <w:noProof/>
              </w:rPr>
              <w:t>7.</w:t>
            </w:r>
            <w:r w:rsidR="002831F2" w:rsidRPr="006A0D13">
              <w:rPr>
                <w:rFonts w:eastAsiaTheme="minorEastAsia" w:cs="Arial"/>
                <w:noProof/>
                <w:sz w:val="22"/>
                <w:lang w:eastAsia="es-CO"/>
              </w:rPr>
              <w:tab/>
            </w:r>
            <w:r w:rsidR="002831F2" w:rsidRPr="006A0D13">
              <w:rPr>
                <w:rStyle w:val="Hipervnculo"/>
                <w:rFonts w:cs="Arial"/>
                <w:noProof/>
              </w:rPr>
              <w:t>LAVADO, LIMPIEZA Y DESINFECCIÓN DE CONTENEDORES PARA LA SEPARACIÓN EN LA FUENTE DE RESIDUOS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_Toc78549614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14</w:t>
            </w:r>
            <w:r w:rsidR="002831F2" w:rsidRPr="006A0D13">
              <w:rPr>
                <w:rFonts w:cs="Arial"/>
                <w:noProof/>
                <w:webHidden/>
              </w:rPr>
              <w:fldChar w:fldCharType="end"/>
            </w:r>
          </w:hyperlink>
        </w:p>
        <w:p w14:paraId="1DE2C1BB" w14:textId="08777776"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15" w:history="1">
            <w:r w:rsidR="002831F2" w:rsidRPr="006A0D13">
              <w:rPr>
                <w:rStyle w:val="Hipervnculo"/>
                <w:rFonts w:cs="Arial"/>
                <w:noProof/>
              </w:rPr>
              <w:t>8.</w:t>
            </w:r>
            <w:r w:rsidR="002831F2" w:rsidRPr="006A0D13">
              <w:rPr>
                <w:rFonts w:eastAsiaTheme="minorEastAsia" w:cs="Arial"/>
                <w:noProof/>
                <w:sz w:val="22"/>
                <w:lang w:eastAsia="es-CO"/>
              </w:rPr>
              <w:tab/>
            </w:r>
            <w:r w:rsidR="002831F2" w:rsidRPr="006A0D13">
              <w:rPr>
                <w:rStyle w:val="Hipervnculo"/>
                <w:rFonts w:cs="Arial"/>
                <w:noProof/>
              </w:rPr>
              <w:t>RUTA DE RECOLECCIÓN INTERNA DE RESIDUOS SÓLIDOS – RRIRS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_Toc78549615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14</w:t>
            </w:r>
            <w:r w:rsidR="002831F2" w:rsidRPr="006A0D13">
              <w:rPr>
                <w:rFonts w:cs="Arial"/>
                <w:noProof/>
                <w:webHidden/>
              </w:rPr>
              <w:fldChar w:fldCharType="end"/>
            </w:r>
          </w:hyperlink>
        </w:p>
        <w:p w14:paraId="1F2EEC24" w14:textId="1B3FB4A8" w:rsidR="002831F2" w:rsidRPr="006A0D13" w:rsidRDefault="00700AE5" w:rsidP="006A0D13">
          <w:pPr>
            <w:pStyle w:val="TDC1"/>
            <w:tabs>
              <w:tab w:val="left" w:pos="440"/>
              <w:tab w:val="right" w:leader="dot" w:pos="9394"/>
            </w:tabs>
            <w:spacing w:line="240" w:lineRule="auto"/>
            <w:rPr>
              <w:rFonts w:eastAsiaTheme="minorEastAsia" w:cs="Arial"/>
              <w:noProof/>
              <w:sz w:val="22"/>
              <w:lang w:eastAsia="es-CO"/>
            </w:rPr>
          </w:pPr>
          <w:hyperlink w:anchor="_Toc78549616" w:history="1">
            <w:r w:rsidR="002831F2" w:rsidRPr="006A0D13">
              <w:rPr>
                <w:rStyle w:val="Hipervnculo"/>
                <w:rFonts w:cs="Arial"/>
                <w:noProof/>
              </w:rPr>
              <w:t>9.</w:t>
            </w:r>
            <w:r w:rsidR="002831F2" w:rsidRPr="006A0D13">
              <w:rPr>
                <w:rFonts w:eastAsiaTheme="minorEastAsia" w:cs="Arial"/>
                <w:noProof/>
                <w:sz w:val="22"/>
                <w:lang w:eastAsia="es-CO"/>
              </w:rPr>
              <w:tab/>
            </w:r>
            <w:r w:rsidR="002831F2" w:rsidRPr="006A0D13">
              <w:rPr>
                <w:rStyle w:val="Hipervnculo"/>
                <w:rFonts w:cs="Arial"/>
                <w:noProof/>
              </w:rPr>
              <w:t>SOLICITUD DE CONTENEDORES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_Toc78549616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15</w:t>
            </w:r>
            <w:r w:rsidR="002831F2" w:rsidRPr="006A0D13">
              <w:rPr>
                <w:rFonts w:cs="Arial"/>
                <w:noProof/>
                <w:webHidden/>
              </w:rPr>
              <w:fldChar w:fldCharType="end"/>
            </w:r>
          </w:hyperlink>
        </w:p>
        <w:p w14:paraId="6625E64F" w14:textId="543850CA"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17" w:history="1">
            <w:r w:rsidR="002831F2" w:rsidRPr="006A0D13">
              <w:rPr>
                <w:rStyle w:val="Hipervnculo"/>
                <w:rFonts w:cs="Arial"/>
                <w:noProof/>
              </w:rPr>
              <w:t>10.</w:t>
            </w:r>
            <w:r w:rsidR="002831F2" w:rsidRPr="006A0D13">
              <w:rPr>
                <w:rFonts w:eastAsiaTheme="minorEastAsia" w:cs="Arial"/>
                <w:noProof/>
                <w:sz w:val="22"/>
                <w:lang w:eastAsia="es-CO"/>
              </w:rPr>
              <w:tab/>
            </w:r>
            <w:r w:rsidR="002831F2" w:rsidRPr="006A0D13">
              <w:rPr>
                <w:rStyle w:val="Hipervnculo"/>
                <w:rFonts w:cs="Arial"/>
                <w:noProof/>
              </w:rPr>
              <w:t>RECOLECCIÓN Y TRANSPORTE INTERNO DE RESIDUOS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_Toc78549617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15</w:t>
            </w:r>
            <w:r w:rsidR="002831F2" w:rsidRPr="006A0D13">
              <w:rPr>
                <w:rFonts w:cs="Arial"/>
                <w:noProof/>
                <w:webHidden/>
              </w:rPr>
              <w:fldChar w:fldCharType="end"/>
            </w:r>
          </w:hyperlink>
        </w:p>
        <w:p w14:paraId="57015E9B" w14:textId="43CE6D4F"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18" w:history="1">
            <w:r w:rsidR="002831F2" w:rsidRPr="006A0D13">
              <w:rPr>
                <w:rStyle w:val="Hipervnculo"/>
                <w:rFonts w:cs="Arial"/>
                <w:noProof/>
              </w:rPr>
              <w:t>11.</w:t>
            </w:r>
            <w:r w:rsidR="002831F2" w:rsidRPr="006A0D13">
              <w:rPr>
                <w:rFonts w:eastAsiaTheme="minorEastAsia" w:cs="Arial"/>
                <w:noProof/>
                <w:sz w:val="22"/>
                <w:lang w:eastAsia="es-CO"/>
              </w:rPr>
              <w:tab/>
            </w:r>
            <w:r w:rsidR="002831F2" w:rsidRPr="006A0D13">
              <w:rPr>
                <w:rStyle w:val="Hipervnculo"/>
                <w:rFonts w:cs="Arial"/>
                <w:noProof/>
              </w:rPr>
              <w:t>ALMACENAMIENTO TEMPORAL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_Toc78549618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15</w:t>
            </w:r>
            <w:r w:rsidR="002831F2" w:rsidRPr="006A0D13">
              <w:rPr>
                <w:rFonts w:cs="Arial"/>
                <w:noProof/>
                <w:webHidden/>
              </w:rPr>
              <w:fldChar w:fldCharType="end"/>
            </w:r>
          </w:hyperlink>
        </w:p>
        <w:p w14:paraId="6A974E73" w14:textId="1552B2F6"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19" w:history="1">
            <w:r w:rsidR="002831F2" w:rsidRPr="006A0D13">
              <w:rPr>
                <w:rStyle w:val="Hipervnculo"/>
                <w:rFonts w:cs="Arial"/>
                <w:noProof/>
              </w:rPr>
              <w:t>12.</w:t>
            </w:r>
            <w:r w:rsidR="002831F2" w:rsidRPr="006A0D13">
              <w:rPr>
                <w:rFonts w:eastAsiaTheme="minorEastAsia" w:cs="Arial"/>
                <w:noProof/>
                <w:sz w:val="22"/>
                <w:lang w:eastAsia="es-CO"/>
              </w:rPr>
              <w:tab/>
            </w:r>
            <w:r w:rsidR="002831F2" w:rsidRPr="006A0D13">
              <w:rPr>
                <w:rStyle w:val="Hipervnculo"/>
                <w:rFonts w:cs="Arial"/>
                <w:noProof/>
              </w:rPr>
              <w:t>ACUERDO DE CORRESPONSABILIDAD</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_Toc78549619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16</w:t>
            </w:r>
            <w:r w:rsidR="002831F2" w:rsidRPr="006A0D13">
              <w:rPr>
                <w:rFonts w:cs="Arial"/>
                <w:noProof/>
                <w:webHidden/>
              </w:rPr>
              <w:fldChar w:fldCharType="end"/>
            </w:r>
          </w:hyperlink>
        </w:p>
        <w:p w14:paraId="49A9926E" w14:textId="71D7B746"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20" w:history="1">
            <w:r w:rsidR="002831F2" w:rsidRPr="006A0D13">
              <w:rPr>
                <w:rStyle w:val="Hipervnculo"/>
                <w:rFonts w:cs="Arial"/>
                <w:noProof/>
              </w:rPr>
              <w:t>13.</w:t>
            </w:r>
            <w:r w:rsidR="002831F2" w:rsidRPr="006A0D13">
              <w:rPr>
                <w:rFonts w:eastAsiaTheme="minorEastAsia" w:cs="Arial"/>
                <w:noProof/>
                <w:sz w:val="22"/>
                <w:lang w:eastAsia="es-CO"/>
              </w:rPr>
              <w:tab/>
            </w:r>
            <w:r w:rsidR="002831F2" w:rsidRPr="006A0D13">
              <w:rPr>
                <w:rStyle w:val="Hipervnculo"/>
                <w:rFonts w:cs="Arial"/>
                <w:noProof/>
              </w:rPr>
              <w:t>MEDICIÓN, REGISTRO Y CONTROL DE RESIDUOS ENTREGADOS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_Toc78549620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16</w:t>
            </w:r>
            <w:r w:rsidR="002831F2" w:rsidRPr="006A0D13">
              <w:rPr>
                <w:rFonts w:cs="Arial"/>
                <w:noProof/>
                <w:webHidden/>
              </w:rPr>
              <w:fldChar w:fldCharType="end"/>
            </w:r>
          </w:hyperlink>
        </w:p>
        <w:p w14:paraId="09635B15" w14:textId="1C8172EE"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21" w:history="1">
            <w:r w:rsidR="002831F2" w:rsidRPr="006A0D13">
              <w:rPr>
                <w:rStyle w:val="Hipervnculo"/>
                <w:rFonts w:cs="Arial"/>
                <w:noProof/>
              </w:rPr>
              <w:t>14.</w:t>
            </w:r>
            <w:r w:rsidR="002831F2" w:rsidRPr="006A0D13">
              <w:rPr>
                <w:rFonts w:eastAsiaTheme="minorEastAsia" w:cs="Arial"/>
                <w:noProof/>
                <w:sz w:val="22"/>
                <w:lang w:eastAsia="es-CO"/>
              </w:rPr>
              <w:tab/>
            </w:r>
            <w:r w:rsidR="002831F2" w:rsidRPr="006A0D13">
              <w:rPr>
                <w:rStyle w:val="Hipervnculo"/>
                <w:rFonts w:cs="Arial"/>
                <w:noProof/>
              </w:rPr>
              <w:t>REPORTE</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_Toc78549621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17</w:t>
            </w:r>
            <w:r w:rsidR="002831F2" w:rsidRPr="006A0D13">
              <w:rPr>
                <w:rFonts w:cs="Arial"/>
                <w:noProof/>
                <w:webHidden/>
              </w:rPr>
              <w:fldChar w:fldCharType="end"/>
            </w:r>
          </w:hyperlink>
        </w:p>
        <w:p w14:paraId="43A9F54B" w14:textId="2AF84CE1"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22" w:history="1">
            <w:r w:rsidR="002831F2" w:rsidRPr="006A0D13">
              <w:rPr>
                <w:rStyle w:val="Hipervnculo"/>
                <w:rFonts w:cs="Arial"/>
                <w:noProof/>
              </w:rPr>
              <w:t>15.</w:t>
            </w:r>
            <w:r w:rsidR="002831F2" w:rsidRPr="006A0D13">
              <w:rPr>
                <w:rFonts w:eastAsiaTheme="minorEastAsia" w:cs="Arial"/>
                <w:noProof/>
                <w:sz w:val="22"/>
                <w:lang w:eastAsia="es-CO"/>
              </w:rPr>
              <w:tab/>
            </w:r>
            <w:r w:rsidR="002831F2" w:rsidRPr="006A0D13">
              <w:rPr>
                <w:rStyle w:val="Hipervnculo"/>
                <w:rFonts w:cs="Arial"/>
                <w:noProof/>
              </w:rPr>
              <w:t>DISPOSICIÓN FINAL</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_Toc78549622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17</w:t>
            </w:r>
            <w:r w:rsidR="002831F2" w:rsidRPr="006A0D13">
              <w:rPr>
                <w:rFonts w:cs="Arial"/>
                <w:noProof/>
                <w:webHidden/>
              </w:rPr>
              <w:fldChar w:fldCharType="end"/>
            </w:r>
          </w:hyperlink>
        </w:p>
        <w:p w14:paraId="6A340EB8" w14:textId="20F78E3D"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23" w:history="1">
            <w:r w:rsidR="002831F2" w:rsidRPr="006A0D13">
              <w:rPr>
                <w:rStyle w:val="Hipervnculo"/>
                <w:rFonts w:cs="Arial"/>
                <w:noProof/>
              </w:rPr>
              <w:t>16.</w:t>
            </w:r>
            <w:r w:rsidR="002831F2" w:rsidRPr="006A0D13">
              <w:rPr>
                <w:rFonts w:eastAsiaTheme="minorEastAsia" w:cs="Arial"/>
                <w:noProof/>
                <w:sz w:val="22"/>
                <w:lang w:eastAsia="es-CO"/>
              </w:rPr>
              <w:tab/>
            </w:r>
            <w:r w:rsidR="002831F2" w:rsidRPr="006A0D13">
              <w:rPr>
                <w:rStyle w:val="Hipervnculo"/>
                <w:rFonts w:cs="Arial"/>
                <w:noProof/>
              </w:rPr>
              <w:t>PLAN DE CONTINGENCIA</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_Toc78549623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17</w:t>
            </w:r>
            <w:r w:rsidR="002831F2" w:rsidRPr="006A0D13">
              <w:rPr>
                <w:rFonts w:cs="Arial"/>
                <w:noProof/>
                <w:webHidden/>
              </w:rPr>
              <w:fldChar w:fldCharType="end"/>
            </w:r>
          </w:hyperlink>
        </w:p>
        <w:p w14:paraId="6A2585D4" w14:textId="4C156B24"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24" w:history="1">
            <w:r w:rsidR="002831F2" w:rsidRPr="006A0D13">
              <w:rPr>
                <w:rStyle w:val="Hipervnculo"/>
                <w:rFonts w:cs="Arial"/>
                <w:noProof/>
              </w:rPr>
              <w:t>16.1.</w:t>
            </w:r>
            <w:r w:rsidR="002831F2" w:rsidRPr="006A0D13">
              <w:rPr>
                <w:rFonts w:eastAsiaTheme="minorEastAsia" w:cs="Arial"/>
                <w:noProof/>
                <w:sz w:val="22"/>
                <w:lang w:eastAsia="es-CO"/>
              </w:rPr>
              <w:tab/>
            </w:r>
            <w:r w:rsidR="002831F2" w:rsidRPr="006A0D13">
              <w:rPr>
                <w:rStyle w:val="Hipervnculo"/>
                <w:rFonts w:cs="Arial"/>
                <w:noProof/>
              </w:rPr>
              <w:t>¿Qué hacer en caso de incendio o explosión?</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_Toc78549624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17</w:t>
            </w:r>
            <w:r w:rsidR="002831F2" w:rsidRPr="006A0D13">
              <w:rPr>
                <w:rFonts w:cs="Arial"/>
                <w:noProof/>
                <w:webHidden/>
              </w:rPr>
              <w:fldChar w:fldCharType="end"/>
            </w:r>
          </w:hyperlink>
        </w:p>
        <w:p w14:paraId="3C8BFFD1" w14:textId="06CC1DF2"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25" w:history="1">
            <w:r w:rsidR="002831F2" w:rsidRPr="006A0D13">
              <w:rPr>
                <w:rStyle w:val="Hipervnculo"/>
                <w:rFonts w:cs="Arial"/>
                <w:noProof/>
              </w:rPr>
              <w:t>16.2.</w:t>
            </w:r>
            <w:r w:rsidR="002831F2" w:rsidRPr="006A0D13">
              <w:rPr>
                <w:rFonts w:eastAsiaTheme="minorEastAsia" w:cs="Arial"/>
                <w:noProof/>
                <w:sz w:val="22"/>
                <w:lang w:eastAsia="es-CO"/>
              </w:rPr>
              <w:tab/>
            </w:r>
            <w:r w:rsidR="002831F2" w:rsidRPr="006A0D13">
              <w:rPr>
                <w:rStyle w:val="Hipervnculo"/>
                <w:rFonts w:cs="Arial"/>
                <w:noProof/>
              </w:rPr>
              <w:t>Procedimientos de limpieza y desinfección en caso de derrame de residuos sólidos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_Toc78549625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17</w:t>
            </w:r>
            <w:r w:rsidR="002831F2" w:rsidRPr="006A0D13">
              <w:rPr>
                <w:rFonts w:cs="Arial"/>
                <w:noProof/>
                <w:webHidden/>
              </w:rPr>
              <w:fldChar w:fldCharType="end"/>
            </w:r>
          </w:hyperlink>
        </w:p>
        <w:p w14:paraId="61E1BAAF" w14:textId="6A835646"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26" w:history="1">
            <w:r w:rsidR="002831F2" w:rsidRPr="006A0D13">
              <w:rPr>
                <w:rStyle w:val="Hipervnculo"/>
                <w:rFonts w:cs="Arial"/>
                <w:noProof/>
              </w:rPr>
              <w:t>16.3.</w:t>
            </w:r>
            <w:r w:rsidR="002831F2" w:rsidRPr="006A0D13">
              <w:rPr>
                <w:rFonts w:eastAsiaTheme="minorEastAsia" w:cs="Arial"/>
                <w:noProof/>
                <w:sz w:val="22"/>
                <w:lang w:eastAsia="es-CO"/>
              </w:rPr>
              <w:tab/>
            </w:r>
            <w:r w:rsidR="002831F2" w:rsidRPr="006A0D13">
              <w:rPr>
                <w:rStyle w:val="Hipervnculo"/>
                <w:rFonts w:cs="Arial"/>
                <w:noProof/>
              </w:rPr>
              <w:t>Acumulación De Residuos Sólidos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_Toc78549626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18</w:t>
            </w:r>
            <w:r w:rsidR="002831F2" w:rsidRPr="006A0D13">
              <w:rPr>
                <w:rFonts w:cs="Arial"/>
                <w:noProof/>
                <w:webHidden/>
              </w:rPr>
              <w:fldChar w:fldCharType="end"/>
            </w:r>
          </w:hyperlink>
        </w:p>
        <w:p w14:paraId="2BC3A989" w14:textId="300ED094"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27" w:history="1">
            <w:r w:rsidR="002831F2" w:rsidRPr="006A0D13">
              <w:rPr>
                <w:rStyle w:val="Hipervnculo"/>
                <w:rFonts w:cs="Arial"/>
                <w:noProof/>
              </w:rPr>
              <w:t>16.4.</w:t>
            </w:r>
            <w:r w:rsidR="002831F2" w:rsidRPr="006A0D13">
              <w:rPr>
                <w:rFonts w:eastAsiaTheme="minorEastAsia" w:cs="Arial"/>
                <w:noProof/>
                <w:sz w:val="22"/>
                <w:lang w:eastAsia="es-CO"/>
              </w:rPr>
              <w:tab/>
            </w:r>
            <w:r w:rsidR="002831F2" w:rsidRPr="006A0D13">
              <w:rPr>
                <w:rStyle w:val="Hipervnculo"/>
                <w:rFonts w:cs="Arial"/>
                <w:noProof/>
              </w:rPr>
              <w:t>Campaña de socialización en el manejo y separación de los residuos sólidos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_Toc78549627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18</w:t>
            </w:r>
            <w:r w:rsidR="002831F2" w:rsidRPr="006A0D13">
              <w:rPr>
                <w:rFonts w:cs="Arial"/>
                <w:noProof/>
                <w:webHidden/>
              </w:rPr>
              <w:fldChar w:fldCharType="end"/>
            </w:r>
          </w:hyperlink>
        </w:p>
        <w:p w14:paraId="0C4BBE12" w14:textId="02448793"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28" w:history="1">
            <w:r w:rsidR="002831F2" w:rsidRPr="006A0D13">
              <w:rPr>
                <w:rStyle w:val="Hipervnculo"/>
                <w:rFonts w:cs="Arial"/>
                <w:noProof/>
              </w:rPr>
              <w:t>16.5.</w:t>
            </w:r>
            <w:r w:rsidR="002831F2" w:rsidRPr="006A0D13">
              <w:rPr>
                <w:rFonts w:eastAsiaTheme="minorEastAsia" w:cs="Arial"/>
                <w:noProof/>
                <w:sz w:val="22"/>
                <w:lang w:eastAsia="es-CO"/>
              </w:rPr>
              <w:tab/>
            </w:r>
            <w:r w:rsidR="002831F2" w:rsidRPr="006A0D13">
              <w:rPr>
                <w:rStyle w:val="Hipervnculo"/>
                <w:rFonts w:cs="Arial"/>
                <w:noProof/>
              </w:rPr>
              <w:t>Público objetivo</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_Toc78549628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18</w:t>
            </w:r>
            <w:r w:rsidR="002831F2" w:rsidRPr="006A0D13">
              <w:rPr>
                <w:rFonts w:cs="Arial"/>
                <w:noProof/>
                <w:webHidden/>
              </w:rPr>
              <w:fldChar w:fldCharType="end"/>
            </w:r>
          </w:hyperlink>
        </w:p>
        <w:p w14:paraId="50C76F16" w14:textId="37375689"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29" w:history="1">
            <w:r w:rsidR="002831F2" w:rsidRPr="006A0D13">
              <w:rPr>
                <w:rStyle w:val="Hipervnculo"/>
                <w:rFonts w:cs="Arial"/>
                <w:noProof/>
              </w:rPr>
              <w:t>16.6.</w:t>
            </w:r>
            <w:r w:rsidR="002831F2" w:rsidRPr="006A0D13">
              <w:rPr>
                <w:rFonts w:eastAsiaTheme="minorEastAsia" w:cs="Arial"/>
                <w:noProof/>
                <w:sz w:val="22"/>
                <w:lang w:eastAsia="es-CO"/>
              </w:rPr>
              <w:tab/>
            </w:r>
            <w:r w:rsidR="002831F2" w:rsidRPr="006A0D13">
              <w:rPr>
                <w:rStyle w:val="Hipervnculo"/>
                <w:rFonts w:cs="Arial"/>
                <w:noProof/>
              </w:rPr>
              <w:t>Medios de comunicación</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_Toc78549629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18</w:t>
            </w:r>
            <w:r w:rsidR="002831F2" w:rsidRPr="006A0D13">
              <w:rPr>
                <w:rFonts w:cs="Arial"/>
                <w:noProof/>
                <w:webHidden/>
              </w:rPr>
              <w:fldChar w:fldCharType="end"/>
            </w:r>
          </w:hyperlink>
        </w:p>
        <w:p w14:paraId="0DFD81D3" w14:textId="45F4BF60" w:rsidR="002831F2" w:rsidRPr="006A0D13" w:rsidRDefault="00700AE5" w:rsidP="006A0D13">
          <w:pPr>
            <w:pStyle w:val="TDC1"/>
            <w:tabs>
              <w:tab w:val="left" w:pos="880"/>
              <w:tab w:val="right" w:leader="dot" w:pos="9394"/>
            </w:tabs>
            <w:spacing w:line="240" w:lineRule="auto"/>
            <w:rPr>
              <w:rFonts w:eastAsiaTheme="minorEastAsia" w:cs="Arial"/>
              <w:noProof/>
              <w:sz w:val="22"/>
              <w:lang w:eastAsia="es-CO"/>
            </w:rPr>
          </w:pPr>
          <w:hyperlink w:anchor="_Toc78549630" w:history="1">
            <w:r w:rsidR="002831F2" w:rsidRPr="006A0D13">
              <w:rPr>
                <w:rStyle w:val="Hipervnculo"/>
                <w:rFonts w:cs="Arial"/>
                <w:noProof/>
              </w:rPr>
              <w:t>16.7.</w:t>
            </w:r>
            <w:r w:rsidR="002831F2" w:rsidRPr="006A0D13">
              <w:rPr>
                <w:rFonts w:eastAsiaTheme="minorEastAsia" w:cs="Arial"/>
                <w:noProof/>
                <w:sz w:val="22"/>
                <w:lang w:eastAsia="es-CO"/>
              </w:rPr>
              <w:tab/>
            </w:r>
            <w:r w:rsidR="002831F2" w:rsidRPr="006A0D13">
              <w:rPr>
                <w:rStyle w:val="Hipervnculo"/>
                <w:rFonts w:cs="Arial"/>
                <w:noProof/>
              </w:rPr>
              <w:t>Indicador</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_Toc78549630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18</w:t>
            </w:r>
            <w:r w:rsidR="002831F2" w:rsidRPr="006A0D13">
              <w:rPr>
                <w:rFonts w:cs="Arial"/>
                <w:noProof/>
                <w:webHidden/>
              </w:rPr>
              <w:fldChar w:fldCharType="end"/>
            </w:r>
          </w:hyperlink>
        </w:p>
        <w:p w14:paraId="516A4588" w14:textId="1D8F67C0"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31" w:history="1">
            <w:r w:rsidR="002831F2" w:rsidRPr="006A0D13">
              <w:rPr>
                <w:rStyle w:val="Hipervnculo"/>
                <w:rFonts w:cs="Arial"/>
                <w:noProof/>
              </w:rPr>
              <w:t>17.</w:t>
            </w:r>
            <w:r w:rsidR="002831F2" w:rsidRPr="006A0D13">
              <w:rPr>
                <w:rFonts w:eastAsiaTheme="minorEastAsia" w:cs="Arial"/>
                <w:noProof/>
                <w:sz w:val="22"/>
                <w:lang w:eastAsia="es-CO"/>
              </w:rPr>
              <w:tab/>
            </w:r>
            <w:r w:rsidR="002831F2" w:rsidRPr="006A0D13">
              <w:rPr>
                <w:rStyle w:val="Hipervnculo"/>
                <w:rFonts w:cs="Arial"/>
                <w:noProof/>
              </w:rPr>
              <w:t>CRONOGRAMA</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_Toc78549631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19</w:t>
            </w:r>
            <w:r w:rsidR="002831F2" w:rsidRPr="006A0D13">
              <w:rPr>
                <w:rFonts w:cs="Arial"/>
                <w:noProof/>
                <w:webHidden/>
              </w:rPr>
              <w:fldChar w:fldCharType="end"/>
            </w:r>
          </w:hyperlink>
        </w:p>
        <w:p w14:paraId="74FA4FFD" w14:textId="116E57D6" w:rsidR="002831F2" w:rsidRPr="006A0D13" w:rsidRDefault="00700AE5" w:rsidP="006A0D13">
          <w:pPr>
            <w:pStyle w:val="TDC2"/>
            <w:spacing w:line="240" w:lineRule="auto"/>
            <w:rPr>
              <w:rFonts w:eastAsiaTheme="minorEastAsia" w:cs="Arial"/>
              <w:noProof/>
              <w:sz w:val="22"/>
              <w:lang w:eastAsia="es-CO"/>
            </w:rPr>
          </w:pPr>
          <w:hyperlink w:anchor="_Toc78549632" w:history="1">
            <w:r w:rsidR="002831F2" w:rsidRPr="006A0D13">
              <w:rPr>
                <w:rStyle w:val="Hipervnculo"/>
                <w:rFonts w:cs="Arial"/>
                <w:noProof/>
              </w:rPr>
              <w:t>18.</w:t>
            </w:r>
            <w:r w:rsidR="002831F2" w:rsidRPr="006A0D13">
              <w:rPr>
                <w:rFonts w:eastAsiaTheme="minorEastAsia" w:cs="Arial"/>
                <w:noProof/>
                <w:sz w:val="22"/>
                <w:lang w:eastAsia="es-CO"/>
              </w:rPr>
              <w:tab/>
            </w:r>
            <w:r w:rsidR="002831F2" w:rsidRPr="006A0D13">
              <w:rPr>
                <w:rStyle w:val="Hipervnculo"/>
                <w:rFonts w:cs="Arial"/>
                <w:noProof/>
              </w:rPr>
              <w:t>DOCUMENTOS RELACIONADOS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_Toc78549632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19</w:t>
            </w:r>
            <w:r w:rsidR="002831F2" w:rsidRPr="006A0D13">
              <w:rPr>
                <w:rFonts w:cs="Arial"/>
                <w:noProof/>
                <w:webHidden/>
              </w:rPr>
              <w:fldChar w:fldCharType="end"/>
            </w:r>
          </w:hyperlink>
        </w:p>
        <w:p w14:paraId="41DB9818" w14:textId="3042E132" w:rsidR="002831F2" w:rsidRPr="006A0D13" w:rsidRDefault="00700AE5" w:rsidP="006A0D13">
          <w:pPr>
            <w:pStyle w:val="TDC1"/>
            <w:tabs>
              <w:tab w:val="left" w:pos="660"/>
              <w:tab w:val="right" w:leader="dot" w:pos="9394"/>
            </w:tabs>
            <w:spacing w:line="240" w:lineRule="auto"/>
            <w:rPr>
              <w:rFonts w:eastAsiaTheme="minorEastAsia" w:cs="Arial"/>
              <w:noProof/>
              <w:sz w:val="22"/>
              <w:lang w:eastAsia="es-CO"/>
            </w:rPr>
          </w:pPr>
          <w:hyperlink w:anchor="_Toc78549633" w:history="1">
            <w:r w:rsidR="002831F2" w:rsidRPr="006A0D13">
              <w:rPr>
                <w:rStyle w:val="Hipervnculo"/>
                <w:rFonts w:cs="Arial"/>
                <w:noProof/>
              </w:rPr>
              <w:t>19.</w:t>
            </w:r>
            <w:r w:rsidR="002831F2" w:rsidRPr="006A0D13">
              <w:rPr>
                <w:rFonts w:eastAsiaTheme="minorEastAsia" w:cs="Arial"/>
                <w:noProof/>
                <w:sz w:val="22"/>
                <w:lang w:eastAsia="es-CO"/>
              </w:rPr>
              <w:tab/>
            </w:r>
            <w:r w:rsidR="002831F2" w:rsidRPr="006A0D13">
              <w:rPr>
                <w:rStyle w:val="Hipervnculo"/>
                <w:rFonts w:cs="Arial"/>
                <w:noProof/>
              </w:rPr>
              <w:t>CONTROL DE CAMBIOS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_Toc78549633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20</w:t>
            </w:r>
            <w:r w:rsidR="002831F2" w:rsidRPr="006A0D13">
              <w:rPr>
                <w:rFonts w:cs="Arial"/>
                <w:noProof/>
                <w:webHidden/>
              </w:rPr>
              <w:fldChar w:fldCharType="end"/>
            </w:r>
          </w:hyperlink>
        </w:p>
        <w:p w14:paraId="20669BE0" w14:textId="185D4D58" w:rsidR="002831F2" w:rsidRPr="006A0D13" w:rsidRDefault="00700AE5" w:rsidP="006A0D13">
          <w:pPr>
            <w:pStyle w:val="TDC2"/>
            <w:spacing w:line="240" w:lineRule="auto"/>
            <w:rPr>
              <w:rFonts w:eastAsiaTheme="minorEastAsia" w:cs="Arial"/>
              <w:noProof/>
              <w:sz w:val="22"/>
              <w:lang w:eastAsia="es-CO"/>
            </w:rPr>
          </w:pPr>
          <w:hyperlink w:anchor="_Toc78549634" w:history="1">
            <w:r w:rsidR="002831F2" w:rsidRPr="006A0D13">
              <w:rPr>
                <w:rStyle w:val="Hipervnculo"/>
                <w:rFonts w:cs="Arial"/>
                <w:noProof/>
              </w:rPr>
              <w:t>20.</w:t>
            </w:r>
            <w:r w:rsidR="002831F2" w:rsidRPr="006A0D13">
              <w:rPr>
                <w:rFonts w:eastAsiaTheme="minorEastAsia" w:cs="Arial"/>
                <w:noProof/>
                <w:sz w:val="22"/>
                <w:lang w:eastAsia="es-CO"/>
              </w:rPr>
              <w:tab/>
            </w:r>
            <w:r w:rsidR="002831F2" w:rsidRPr="006A0D13">
              <w:rPr>
                <w:rStyle w:val="Hipervnculo"/>
                <w:rFonts w:cs="Arial"/>
                <w:noProof/>
              </w:rPr>
              <w:t>CONTROL DE FIRMAS</w:t>
            </w:r>
            <w:r w:rsidR="002831F2" w:rsidRPr="006A0D13">
              <w:rPr>
                <w:rFonts w:cs="Arial"/>
                <w:noProof/>
                <w:webHidden/>
              </w:rPr>
              <w:tab/>
            </w:r>
            <w:r w:rsidR="002831F2" w:rsidRPr="006A0D13">
              <w:rPr>
                <w:rFonts w:cs="Arial"/>
                <w:noProof/>
                <w:webHidden/>
              </w:rPr>
              <w:fldChar w:fldCharType="begin"/>
            </w:r>
            <w:r w:rsidR="002831F2" w:rsidRPr="006A0D13">
              <w:rPr>
                <w:rFonts w:cs="Arial"/>
                <w:noProof/>
                <w:webHidden/>
              </w:rPr>
              <w:instrText xml:space="preserve"> PAGEREF _Toc78549634 \h </w:instrText>
            </w:r>
            <w:r w:rsidR="002831F2" w:rsidRPr="006A0D13">
              <w:rPr>
                <w:rFonts w:cs="Arial"/>
                <w:noProof/>
                <w:webHidden/>
              </w:rPr>
            </w:r>
            <w:r w:rsidR="002831F2" w:rsidRPr="006A0D13">
              <w:rPr>
                <w:rFonts w:cs="Arial"/>
                <w:noProof/>
                <w:webHidden/>
              </w:rPr>
              <w:fldChar w:fldCharType="separate"/>
            </w:r>
            <w:r w:rsidR="00D239B1">
              <w:rPr>
                <w:rFonts w:cs="Arial"/>
                <w:noProof/>
                <w:webHidden/>
              </w:rPr>
              <w:t>20</w:t>
            </w:r>
            <w:r w:rsidR="002831F2" w:rsidRPr="006A0D13">
              <w:rPr>
                <w:rFonts w:cs="Arial"/>
                <w:noProof/>
                <w:webHidden/>
              </w:rPr>
              <w:fldChar w:fldCharType="end"/>
            </w:r>
          </w:hyperlink>
        </w:p>
        <w:p w14:paraId="1B769AF9" w14:textId="77777777" w:rsidR="00081CFA" w:rsidRPr="006A0D13" w:rsidRDefault="00081CFA" w:rsidP="006A0D13">
          <w:pPr>
            <w:spacing w:line="240" w:lineRule="auto"/>
            <w:rPr>
              <w:rFonts w:cs="Arial"/>
            </w:rPr>
          </w:pPr>
          <w:r w:rsidRPr="006A0D13">
            <w:rPr>
              <w:rFonts w:cs="Arial"/>
              <w:b/>
              <w:bCs/>
              <w:lang w:val="es-ES"/>
            </w:rPr>
            <w:fldChar w:fldCharType="end"/>
          </w:r>
        </w:p>
      </w:sdtContent>
    </w:sdt>
    <w:p w14:paraId="3023F795" w14:textId="77777777" w:rsidR="009B1463" w:rsidRPr="006A0D13" w:rsidRDefault="009B1463" w:rsidP="006A0D13">
      <w:pPr>
        <w:spacing w:line="240" w:lineRule="auto"/>
        <w:rPr>
          <w:rFonts w:cs="Arial"/>
        </w:rPr>
      </w:pPr>
    </w:p>
    <w:p w14:paraId="6EDDE0A6" w14:textId="77777777" w:rsidR="00F044CC" w:rsidRPr="006A0D13" w:rsidRDefault="00F044CC" w:rsidP="006A0D13">
      <w:pPr>
        <w:spacing w:line="240" w:lineRule="auto"/>
        <w:rPr>
          <w:rFonts w:cs="Arial"/>
        </w:rPr>
      </w:pPr>
    </w:p>
    <w:p w14:paraId="5100321F" w14:textId="77777777" w:rsidR="00F044CC" w:rsidRPr="006A0D13" w:rsidRDefault="00F044CC" w:rsidP="006A0D13">
      <w:pPr>
        <w:pStyle w:val="Ttulo1"/>
        <w:spacing w:line="240" w:lineRule="auto"/>
        <w:rPr>
          <w:rFonts w:cs="Arial"/>
        </w:rPr>
      </w:pPr>
    </w:p>
    <w:p w14:paraId="0F8FA5CF" w14:textId="77777777" w:rsidR="00F044CC" w:rsidRPr="006A0D13" w:rsidRDefault="00F044CC" w:rsidP="006A0D13">
      <w:pPr>
        <w:spacing w:line="240" w:lineRule="auto"/>
        <w:rPr>
          <w:rFonts w:cs="Arial"/>
        </w:rPr>
      </w:pPr>
    </w:p>
    <w:p w14:paraId="14D8A1CF" w14:textId="77777777" w:rsidR="00F044CC" w:rsidRPr="006A0D13" w:rsidRDefault="00F044CC" w:rsidP="006A0D13">
      <w:pPr>
        <w:spacing w:line="240" w:lineRule="auto"/>
        <w:rPr>
          <w:rFonts w:cs="Arial"/>
        </w:rPr>
      </w:pPr>
    </w:p>
    <w:p w14:paraId="55C45119" w14:textId="77777777" w:rsidR="00F044CC" w:rsidRPr="006A0D13" w:rsidRDefault="00F044CC" w:rsidP="006A0D13">
      <w:pPr>
        <w:spacing w:line="240" w:lineRule="auto"/>
        <w:rPr>
          <w:rFonts w:cs="Arial"/>
        </w:rPr>
      </w:pPr>
    </w:p>
    <w:p w14:paraId="6768102F" w14:textId="77777777" w:rsidR="00F044CC" w:rsidRPr="006A0D13" w:rsidRDefault="00F044CC" w:rsidP="006A0D13">
      <w:pPr>
        <w:spacing w:line="240" w:lineRule="auto"/>
        <w:rPr>
          <w:rFonts w:cs="Arial"/>
        </w:rPr>
      </w:pPr>
    </w:p>
    <w:p w14:paraId="1E41CEB1" w14:textId="77777777" w:rsidR="00F044CC" w:rsidRPr="006A0D13" w:rsidRDefault="00F044CC" w:rsidP="006A0D13">
      <w:pPr>
        <w:spacing w:line="240" w:lineRule="auto"/>
        <w:rPr>
          <w:rFonts w:cs="Arial"/>
        </w:rPr>
      </w:pPr>
    </w:p>
    <w:p w14:paraId="5DA31A31" w14:textId="77777777" w:rsidR="00F044CC" w:rsidRPr="006A0D13" w:rsidRDefault="00F044CC" w:rsidP="006A0D13">
      <w:pPr>
        <w:spacing w:line="240" w:lineRule="auto"/>
        <w:rPr>
          <w:rFonts w:cs="Arial"/>
        </w:rPr>
      </w:pPr>
    </w:p>
    <w:p w14:paraId="5530A4FD" w14:textId="77777777" w:rsidR="00F044CC" w:rsidRPr="006A0D13" w:rsidRDefault="00F044CC" w:rsidP="006A0D13">
      <w:pPr>
        <w:spacing w:line="240" w:lineRule="auto"/>
        <w:rPr>
          <w:rFonts w:cs="Arial"/>
        </w:rPr>
      </w:pPr>
    </w:p>
    <w:p w14:paraId="463659EC" w14:textId="77777777" w:rsidR="00F044CC" w:rsidRPr="006A0D13" w:rsidRDefault="00F044CC" w:rsidP="006A0D13">
      <w:pPr>
        <w:spacing w:line="240" w:lineRule="auto"/>
        <w:rPr>
          <w:rFonts w:cs="Arial"/>
        </w:rPr>
      </w:pPr>
    </w:p>
    <w:p w14:paraId="2E248EAC" w14:textId="77777777" w:rsidR="00F044CC" w:rsidRPr="006A0D13" w:rsidRDefault="00F044CC" w:rsidP="006A0D13">
      <w:pPr>
        <w:spacing w:line="240" w:lineRule="auto"/>
        <w:rPr>
          <w:rFonts w:cs="Arial"/>
        </w:rPr>
      </w:pPr>
    </w:p>
    <w:p w14:paraId="4B823174" w14:textId="77777777" w:rsidR="00F044CC" w:rsidRPr="006A0D13" w:rsidRDefault="00F044CC" w:rsidP="006A0D13">
      <w:pPr>
        <w:spacing w:line="240" w:lineRule="auto"/>
        <w:rPr>
          <w:rFonts w:cs="Arial"/>
        </w:rPr>
      </w:pPr>
    </w:p>
    <w:p w14:paraId="5CB0083B" w14:textId="77777777" w:rsidR="00F044CC" w:rsidRPr="006A0D13" w:rsidRDefault="00F044CC" w:rsidP="006A0D13">
      <w:pPr>
        <w:spacing w:line="240" w:lineRule="auto"/>
        <w:rPr>
          <w:rFonts w:cs="Arial"/>
        </w:rPr>
      </w:pPr>
    </w:p>
    <w:p w14:paraId="68389826" w14:textId="77777777" w:rsidR="00F044CC" w:rsidRPr="006A0D13" w:rsidRDefault="00F044CC" w:rsidP="006A0D13">
      <w:pPr>
        <w:spacing w:line="240" w:lineRule="auto"/>
        <w:rPr>
          <w:rFonts w:cs="Arial"/>
        </w:rPr>
      </w:pPr>
    </w:p>
    <w:p w14:paraId="5E31C60A" w14:textId="77777777" w:rsidR="007A5ABD" w:rsidRPr="006A0D13" w:rsidRDefault="007A5ABD" w:rsidP="006A0D13">
      <w:pPr>
        <w:spacing w:line="240" w:lineRule="auto"/>
        <w:rPr>
          <w:rFonts w:cs="Arial"/>
        </w:rPr>
      </w:pPr>
    </w:p>
    <w:p w14:paraId="36875E7A" w14:textId="77777777" w:rsidR="007A5ABD" w:rsidRPr="006A0D13" w:rsidRDefault="007A5ABD" w:rsidP="006A0D13">
      <w:pPr>
        <w:spacing w:line="240" w:lineRule="auto"/>
        <w:rPr>
          <w:rFonts w:cs="Arial"/>
        </w:rPr>
      </w:pPr>
    </w:p>
    <w:p w14:paraId="024036EE" w14:textId="77777777" w:rsidR="00F044CC" w:rsidRPr="006A0D13" w:rsidRDefault="00F044CC" w:rsidP="006A0D13">
      <w:pPr>
        <w:spacing w:line="240" w:lineRule="auto"/>
        <w:rPr>
          <w:rFonts w:cs="Arial"/>
        </w:rPr>
      </w:pPr>
    </w:p>
    <w:p w14:paraId="7487FC4F" w14:textId="77777777" w:rsidR="00F044CC" w:rsidRPr="006A0D13" w:rsidRDefault="00F044CC" w:rsidP="006A0D13">
      <w:pPr>
        <w:spacing w:line="240" w:lineRule="auto"/>
        <w:rPr>
          <w:rFonts w:cs="Arial"/>
        </w:rPr>
      </w:pPr>
    </w:p>
    <w:p w14:paraId="1FE75738" w14:textId="77777777" w:rsidR="00F044CC" w:rsidRPr="006A0D13" w:rsidRDefault="00F044CC" w:rsidP="006A0D13">
      <w:pPr>
        <w:spacing w:line="240" w:lineRule="auto"/>
        <w:rPr>
          <w:rFonts w:cs="Arial"/>
        </w:rPr>
      </w:pPr>
    </w:p>
    <w:p w14:paraId="0909B4C5" w14:textId="77777777" w:rsidR="00F044CC" w:rsidRPr="006A0D13" w:rsidRDefault="00F044CC" w:rsidP="006A0D13">
      <w:pPr>
        <w:spacing w:line="240" w:lineRule="auto"/>
        <w:rPr>
          <w:rFonts w:cs="Arial"/>
        </w:rPr>
      </w:pPr>
    </w:p>
    <w:p w14:paraId="4F4BBEEA" w14:textId="77777777" w:rsidR="00911CD6" w:rsidRPr="006A0D13" w:rsidRDefault="00911CD6" w:rsidP="006A0D13">
      <w:pPr>
        <w:spacing w:before="120" w:after="120" w:line="240" w:lineRule="auto"/>
        <w:jc w:val="center"/>
        <w:rPr>
          <w:rFonts w:cs="Arial"/>
          <w:b/>
          <w:szCs w:val="20"/>
        </w:rPr>
      </w:pPr>
      <w:r w:rsidRPr="006A0D13">
        <w:rPr>
          <w:rFonts w:cs="Arial"/>
          <w:b/>
          <w:szCs w:val="20"/>
        </w:rPr>
        <w:t>INTRODUCCIÓN</w:t>
      </w:r>
    </w:p>
    <w:p w14:paraId="07C7A9BE" w14:textId="0EE05255" w:rsidR="00911CD6" w:rsidRPr="006A0D13" w:rsidRDefault="00911CD6" w:rsidP="006A0D13">
      <w:pPr>
        <w:spacing w:line="240" w:lineRule="auto"/>
        <w:jc w:val="both"/>
        <w:rPr>
          <w:rFonts w:cs="Arial"/>
          <w:szCs w:val="20"/>
        </w:rPr>
      </w:pPr>
      <w:r w:rsidRPr="006A0D13">
        <w:rPr>
          <w:rFonts w:cs="Arial"/>
          <w:szCs w:val="20"/>
        </w:rPr>
        <w:t xml:space="preserve">En el marco de los </w:t>
      </w:r>
      <w:r w:rsidR="0047204D" w:rsidRPr="006A0D13">
        <w:rPr>
          <w:rFonts w:cs="Arial"/>
          <w:szCs w:val="20"/>
        </w:rPr>
        <w:t>O</w:t>
      </w:r>
      <w:r w:rsidRPr="006A0D13">
        <w:rPr>
          <w:rFonts w:cs="Arial"/>
          <w:szCs w:val="20"/>
        </w:rPr>
        <w:t xml:space="preserve">bjetivos de </w:t>
      </w:r>
      <w:r w:rsidR="0047204D" w:rsidRPr="006A0D13">
        <w:rPr>
          <w:rFonts w:cs="Arial"/>
          <w:szCs w:val="20"/>
        </w:rPr>
        <w:t>D</w:t>
      </w:r>
      <w:r w:rsidRPr="006A0D13">
        <w:rPr>
          <w:rFonts w:cs="Arial"/>
          <w:szCs w:val="20"/>
        </w:rPr>
        <w:t xml:space="preserve">esarrollo </w:t>
      </w:r>
      <w:r w:rsidR="0047204D" w:rsidRPr="006A0D13">
        <w:rPr>
          <w:rFonts w:cs="Arial"/>
          <w:szCs w:val="20"/>
        </w:rPr>
        <w:t>S</w:t>
      </w:r>
      <w:r w:rsidRPr="006A0D13">
        <w:rPr>
          <w:rFonts w:cs="Arial"/>
          <w:szCs w:val="20"/>
        </w:rPr>
        <w:t xml:space="preserve">ostenible </w:t>
      </w:r>
      <w:r w:rsidR="0047204D" w:rsidRPr="006A0D13">
        <w:rPr>
          <w:rFonts w:cs="Arial"/>
          <w:szCs w:val="20"/>
        </w:rPr>
        <w:t>—</w:t>
      </w:r>
      <w:r w:rsidRPr="006A0D13">
        <w:rPr>
          <w:rFonts w:cs="Arial"/>
          <w:szCs w:val="20"/>
        </w:rPr>
        <w:t>ODS</w:t>
      </w:r>
      <w:r w:rsidR="0047204D" w:rsidRPr="006A0D13">
        <w:rPr>
          <w:rFonts w:cs="Arial"/>
          <w:szCs w:val="20"/>
        </w:rPr>
        <w:t>—</w:t>
      </w:r>
      <w:r w:rsidRPr="006A0D13">
        <w:rPr>
          <w:rFonts w:cs="Arial"/>
          <w:szCs w:val="20"/>
        </w:rPr>
        <w:t xml:space="preserve"> proclamados por Naciones Unidas para establecer las acciones y estrategias más habitables y equitativ</w:t>
      </w:r>
      <w:r w:rsidR="0047204D" w:rsidRPr="006A0D13">
        <w:rPr>
          <w:rFonts w:cs="Arial"/>
          <w:szCs w:val="20"/>
        </w:rPr>
        <w:t>a</w:t>
      </w:r>
      <w:r w:rsidRPr="006A0D13">
        <w:rPr>
          <w:rFonts w:cs="Arial"/>
          <w:szCs w:val="20"/>
        </w:rPr>
        <w:t>s a 2030</w:t>
      </w:r>
      <w:r w:rsidR="0047204D" w:rsidRPr="006A0D13">
        <w:rPr>
          <w:rFonts w:cs="Arial"/>
          <w:szCs w:val="20"/>
        </w:rPr>
        <w:t>,</w:t>
      </w:r>
      <w:r w:rsidRPr="006A0D13">
        <w:rPr>
          <w:rFonts w:cs="Arial"/>
          <w:szCs w:val="20"/>
        </w:rPr>
        <w:t xml:space="preserve"> se establece que el aporte de las organizaciones es decisivo para alcanzar las metas y</w:t>
      </w:r>
      <w:r w:rsidR="0047204D" w:rsidRPr="006A0D13">
        <w:rPr>
          <w:rFonts w:cs="Arial"/>
          <w:szCs w:val="20"/>
        </w:rPr>
        <w:t>,</w:t>
      </w:r>
      <w:r w:rsidRPr="006A0D13">
        <w:rPr>
          <w:rFonts w:cs="Arial"/>
          <w:szCs w:val="20"/>
        </w:rPr>
        <w:t xml:space="preserve"> más que en dinero, se espera que las compañías e instituciones del mundo sean capaces de aportar con iniciativas que generen transformaciones de fondo </w:t>
      </w:r>
      <w:r w:rsidRPr="006A0D13">
        <w:rPr>
          <w:rFonts w:cs="Arial"/>
          <w:szCs w:val="20"/>
        </w:rPr>
        <w:lastRenderedPageBreak/>
        <w:t>en el modo en que las personas se relacionan entre sí y con el entorno</w:t>
      </w:r>
      <w:r w:rsidR="007D4F6B" w:rsidRPr="006A0D13">
        <w:rPr>
          <w:rFonts w:cs="Arial"/>
          <w:szCs w:val="20"/>
        </w:rPr>
        <w:t>.</w:t>
      </w:r>
      <w:r w:rsidRPr="006A0D13">
        <w:rPr>
          <w:rFonts w:cs="Arial"/>
          <w:szCs w:val="20"/>
        </w:rPr>
        <w:t xml:space="preserve"> </w:t>
      </w:r>
      <w:r w:rsidR="007D4F6B" w:rsidRPr="006A0D13">
        <w:rPr>
          <w:rFonts w:cs="Arial"/>
          <w:szCs w:val="20"/>
        </w:rPr>
        <w:t>Es aqu</w:t>
      </w:r>
      <w:r w:rsidRPr="006A0D13">
        <w:rPr>
          <w:rFonts w:cs="Arial"/>
          <w:szCs w:val="20"/>
        </w:rPr>
        <w:t>í donde entran las estrategias de Responsabilidad Social y</w:t>
      </w:r>
      <w:r w:rsidR="007D4F6B" w:rsidRPr="006A0D13">
        <w:rPr>
          <w:rFonts w:cs="Arial"/>
          <w:szCs w:val="20"/>
        </w:rPr>
        <w:t>,</w:t>
      </w:r>
      <w:r w:rsidRPr="006A0D13">
        <w:rPr>
          <w:rFonts w:cs="Arial"/>
          <w:szCs w:val="20"/>
        </w:rPr>
        <w:t xml:space="preserve"> con mayor peso</w:t>
      </w:r>
      <w:r w:rsidR="007D4F6B" w:rsidRPr="006A0D13">
        <w:rPr>
          <w:rFonts w:cs="Arial"/>
          <w:szCs w:val="20"/>
        </w:rPr>
        <w:t>,</w:t>
      </w:r>
      <w:r w:rsidRPr="006A0D13">
        <w:rPr>
          <w:rFonts w:cs="Arial"/>
          <w:szCs w:val="20"/>
        </w:rPr>
        <w:t xml:space="preserve"> cuando se trata de iniciativas como la Inclusión Social de la Población recicladora de oficio</w:t>
      </w:r>
      <w:r w:rsidR="007D4F6B" w:rsidRPr="006A0D13">
        <w:rPr>
          <w:rFonts w:cs="Arial"/>
          <w:szCs w:val="20"/>
        </w:rPr>
        <w:t>.</w:t>
      </w:r>
      <w:r w:rsidRPr="006A0D13">
        <w:rPr>
          <w:rFonts w:cs="Arial"/>
          <w:szCs w:val="20"/>
        </w:rPr>
        <w:t xml:space="preserve"> </w:t>
      </w:r>
      <w:proofErr w:type="spellStart"/>
      <w:r w:rsidR="001339AD" w:rsidRPr="006A0D13">
        <w:rPr>
          <w:rFonts w:cs="Arial"/>
          <w:szCs w:val="20"/>
        </w:rPr>
        <w:t>Contibuyendo</w:t>
      </w:r>
      <w:proofErr w:type="spellEnd"/>
      <w:r w:rsidR="001339AD" w:rsidRPr="006A0D13">
        <w:rPr>
          <w:rFonts w:cs="Arial"/>
          <w:szCs w:val="20"/>
        </w:rPr>
        <w:t xml:space="preserve"> así, a los siguientes Objetivos de Desarrollo Sostenible</w:t>
      </w:r>
      <w:r w:rsidRPr="006A0D13">
        <w:rPr>
          <w:rFonts w:cs="Arial"/>
          <w:szCs w:val="20"/>
        </w:rPr>
        <w:t xml:space="preserve"> ODS 1 </w:t>
      </w:r>
      <w:r w:rsidR="007D4F6B" w:rsidRPr="006A0D13">
        <w:rPr>
          <w:rFonts w:cs="Arial"/>
          <w:szCs w:val="20"/>
        </w:rPr>
        <w:t>“</w:t>
      </w:r>
      <w:r w:rsidRPr="006A0D13">
        <w:rPr>
          <w:rFonts w:cs="Arial"/>
          <w:szCs w:val="20"/>
        </w:rPr>
        <w:t>Fin de la Pobreza</w:t>
      </w:r>
      <w:r w:rsidR="007D4F6B" w:rsidRPr="006A0D13">
        <w:rPr>
          <w:rFonts w:cs="Arial"/>
          <w:szCs w:val="20"/>
        </w:rPr>
        <w:t>”</w:t>
      </w:r>
      <w:r w:rsidRPr="006A0D13">
        <w:rPr>
          <w:rFonts w:cs="Arial"/>
          <w:szCs w:val="20"/>
        </w:rPr>
        <w:t xml:space="preserve">, </w:t>
      </w:r>
      <w:r w:rsidR="007D4F6B" w:rsidRPr="006A0D13">
        <w:rPr>
          <w:rFonts w:cs="Arial"/>
          <w:szCs w:val="20"/>
        </w:rPr>
        <w:t xml:space="preserve">al </w:t>
      </w:r>
      <w:r w:rsidRPr="006A0D13">
        <w:rPr>
          <w:rFonts w:cs="Arial"/>
          <w:szCs w:val="20"/>
        </w:rPr>
        <w:t xml:space="preserve">ODS 10 </w:t>
      </w:r>
      <w:r w:rsidR="007D4F6B" w:rsidRPr="006A0D13">
        <w:rPr>
          <w:rFonts w:cs="Arial"/>
          <w:szCs w:val="20"/>
        </w:rPr>
        <w:t>“</w:t>
      </w:r>
      <w:r w:rsidRPr="006A0D13">
        <w:rPr>
          <w:rFonts w:cs="Arial"/>
          <w:szCs w:val="20"/>
        </w:rPr>
        <w:t>Reducción de las Desigualdades</w:t>
      </w:r>
      <w:r w:rsidR="007D4F6B" w:rsidRPr="006A0D13">
        <w:rPr>
          <w:rFonts w:cs="Arial"/>
          <w:szCs w:val="20"/>
        </w:rPr>
        <w:t>”</w:t>
      </w:r>
      <w:r w:rsidRPr="006A0D13">
        <w:rPr>
          <w:rFonts w:cs="Arial"/>
          <w:szCs w:val="20"/>
        </w:rPr>
        <w:t xml:space="preserve">, </w:t>
      </w:r>
      <w:r w:rsidR="007D4F6B" w:rsidRPr="006A0D13">
        <w:rPr>
          <w:rFonts w:cs="Arial"/>
          <w:szCs w:val="20"/>
        </w:rPr>
        <w:t xml:space="preserve">al </w:t>
      </w:r>
      <w:r w:rsidRPr="006A0D13">
        <w:rPr>
          <w:rFonts w:cs="Arial"/>
          <w:szCs w:val="20"/>
        </w:rPr>
        <w:t xml:space="preserve">ODS 12 </w:t>
      </w:r>
      <w:r w:rsidR="007D4F6B" w:rsidRPr="006A0D13">
        <w:rPr>
          <w:rFonts w:cs="Arial"/>
          <w:szCs w:val="20"/>
        </w:rPr>
        <w:t>“</w:t>
      </w:r>
      <w:r w:rsidRPr="006A0D13">
        <w:rPr>
          <w:rFonts w:cs="Arial"/>
          <w:szCs w:val="20"/>
        </w:rPr>
        <w:t>Producción y consumo responsable</w:t>
      </w:r>
      <w:r w:rsidR="007D4F6B" w:rsidRPr="006A0D13">
        <w:rPr>
          <w:rFonts w:cs="Arial"/>
          <w:szCs w:val="20"/>
        </w:rPr>
        <w:t>”</w:t>
      </w:r>
      <w:r w:rsidRPr="006A0D13">
        <w:rPr>
          <w:rFonts w:cs="Arial"/>
          <w:szCs w:val="20"/>
        </w:rPr>
        <w:t xml:space="preserve"> en su meta “De aquí a 2030, reducir considerablemente la generación de residuos mediante actividades de prevención, reducción, reciclado y reutilización”; de esta manera se hace necesario la articulación con </w:t>
      </w:r>
      <w:r w:rsidRPr="006A0D13">
        <w:rPr>
          <w:rFonts w:cs="Arial"/>
          <w:color w:val="000000"/>
          <w:szCs w:val="20"/>
        </w:rPr>
        <w:t>L</w:t>
      </w:r>
      <w:r w:rsidRPr="006A0D13">
        <w:rPr>
          <w:rFonts w:cs="Arial"/>
          <w:color w:val="000000"/>
          <w:szCs w:val="20"/>
          <w:lang w:val="es-MX"/>
        </w:rPr>
        <w:t>a Directiva Distrital No. 009 del 1 de noviembre de 2006</w:t>
      </w:r>
      <w:r w:rsidR="00BD2256" w:rsidRPr="006A0D13">
        <w:rPr>
          <w:rFonts w:cs="Arial"/>
          <w:szCs w:val="20"/>
        </w:rPr>
        <w:t xml:space="preserve">, mediante la cual se pretende hacer la inclusión de la población recicladora de oficio en condiciones de pobreza y vulnerabilidad con el apoyo de las entidades distritales. </w:t>
      </w:r>
    </w:p>
    <w:p w14:paraId="2E45A2C5" w14:textId="462C18D2" w:rsidR="00911CD6" w:rsidRPr="006A0D13" w:rsidRDefault="00911CD6" w:rsidP="006A0D13">
      <w:pPr>
        <w:spacing w:line="240" w:lineRule="auto"/>
        <w:jc w:val="both"/>
        <w:rPr>
          <w:rFonts w:cs="Arial"/>
          <w:szCs w:val="20"/>
        </w:rPr>
      </w:pPr>
      <w:r w:rsidRPr="006A0D13">
        <w:rPr>
          <w:rFonts w:cs="Arial"/>
          <w:szCs w:val="20"/>
        </w:rPr>
        <w:t xml:space="preserve">Dando cumplimiento a lo establecido en el acuerdo 114 del 2003 </w:t>
      </w:r>
      <w:r w:rsidRPr="006A0D13">
        <w:rPr>
          <w:rFonts w:cs="Arial"/>
          <w:b/>
          <w:bCs/>
          <w:i/>
          <w:iCs/>
          <w:szCs w:val="20"/>
        </w:rPr>
        <w:t>“</w:t>
      </w:r>
      <w:r w:rsidRPr="006A0D13">
        <w:rPr>
          <w:rStyle w:val="Textoennegrita"/>
          <w:rFonts w:cs="Arial"/>
          <w:b w:val="0"/>
          <w:i/>
          <w:iCs/>
          <w:szCs w:val="20"/>
        </w:rPr>
        <w:t>Por el cual se impulsa en las entidades distritales, el aprovechamiento eficiente de residuos sólidos</w:t>
      </w:r>
      <w:r w:rsidRPr="006A0D13">
        <w:rPr>
          <w:rStyle w:val="Textoennegrita"/>
          <w:rFonts w:cs="Arial"/>
          <w:b w:val="0"/>
          <w:bCs w:val="0"/>
          <w:szCs w:val="20"/>
        </w:rPr>
        <w:t>”,</w:t>
      </w:r>
      <w:r w:rsidR="007D4F6B" w:rsidRPr="006A0D13">
        <w:rPr>
          <w:rStyle w:val="Textoennegrita"/>
          <w:rFonts w:cs="Arial"/>
          <w:b w:val="0"/>
          <w:bCs w:val="0"/>
          <w:szCs w:val="20"/>
        </w:rPr>
        <w:t xml:space="preserve"> </w:t>
      </w:r>
      <w:r w:rsidRPr="006A0D13">
        <w:rPr>
          <w:rFonts w:cs="Arial"/>
          <w:szCs w:val="20"/>
        </w:rPr>
        <w:t xml:space="preserve">en el Decreto 400 de 2004, </w:t>
      </w:r>
      <w:r w:rsidRPr="006A0D13">
        <w:rPr>
          <w:rFonts w:cs="Arial"/>
          <w:bCs/>
          <w:i/>
          <w:iCs/>
          <w:szCs w:val="20"/>
        </w:rPr>
        <w:t>“Por el cual se impulsa el aprovechamiento eficiente de los residuos sólidos producidos en las entidades distritales”</w:t>
      </w:r>
      <w:r w:rsidR="007D4F6B" w:rsidRPr="006A0D13">
        <w:rPr>
          <w:rFonts w:cs="Arial"/>
          <w:bCs/>
          <w:szCs w:val="20"/>
        </w:rPr>
        <w:t>,</w:t>
      </w:r>
      <w:r w:rsidRPr="006A0D13">
        <w:rPr>
          <w:rFonts w:cs="Arial"/>
          <w:szCs w:val="20"/>
        </w:rPr>
        <w:t xml:space="preserve"> y</w:t>
      </w:r>
      <w:r w:rsidR="007D4F6B" w:rsidRPr="006A0D13">
        <w:rPr>
          <w:rFonts w:cs="Arial"/>
          <w:szCs w:val="20"/>
        </w:rPr>
        <w:t xml:space="preserve"> en</w:t>
      </w:r>
      <w:r w:rsidRPr="006A0D13">
        <w:rPr>
          <w:rFonts w:cs="Arial"/>
          <w:szCs w:val="20"/>
        </w:rPr>
        <w:t xml:space="preserve"> la Resolución 2184 de 2019 “</w:t>
      </w:r>
      <w:r w:rsidRPr="006A0D13">
        <w:rPr>
          <w:rFonts w:cs="Arial"/>
          <w:i/>
          <w:szCs w:val="20"/>
        </w:rPr>
        <w:t>Por la cual se modifica la resolución 668 de 2016 sobre el uso racional de bolsas plásticas y se dictan otras disposiciones</w:t>
      </w:r>
      <w:r w:rsidRPr="006A0D13">
        <w:rPr>
          <w:rFonts w:cs="Arial"/>
          <w:szCs w:val="20"/>
        </w:rPr>
        <w:t>”</w:t>
      </w:r>
      <w:r w:rsidR="007D4F6B" w:rsidRPr="006A0D13">
        <w:rPr>
          <w:rFonts w:cs="Arial"/>
          <w:szCs w:val="20"/>
        </w:rPr>
        <w:t>,</w:t>
      </w:r>
      <w:r w:rsidRPr="006A0D13">
        <w:rPr>
          <w:rFonts w:cs="Arial"/>
          <w:szCs w:val="20"/>
        </w:rPr>
        <w:t xml:space="preserve"> la Unidad Administrativa Especial Cuerpo Oficial de Bomberos de Bogotá, en su compromiso ambiental orientado </w:t>
      </w:r>
      <w:r w:rsidR="007D4F6B" w:rsidRPr="006A0D13">
        <w:rPr>
          <w:rFonts w:cs="Arial"/>
          <w:szCs w:val="20"/>
        </w:rPr>
        <w:t>a</w:t>
      </w:r>
      <w:r w:rsidRPr="006A0D13">
        <w:rPr>
          <w:rFonts w:cs="Arial"/>
          <w:szCs w:val="20"/>
        </w:rPr>
        <w:t xml:space="preserve"> mejorar las condiciones ambientales del entorno e implementar el manejo integral de los residuos sólidos generados por los diferentes procesos y  actividades enmarcadas dentro de su misionalidad, desde el Equipo de Gestión Ambiental se formula y establece este Plan de Acción Interno Para el Aprovechamiento Eficiente de los Residuos Sólidos (PAIPAERS), el cual tendrá una vigencia de implementación de cuatro (4) años, contemplando un alcance para las 18 sedes de la Entidad.</w:t>
      </w:r>
    </w:p>
    <w:p w14:paraId="5E76C13D" w14:textId="7166D1BE" w:rsidR="00911CD6" w:rsidRPr="006A0D13" w:rsidRDefault="00911CD6" w:rsidP="006A0D13">
      <w:pPr>
        <w:tabs>
          <w:tab w:val="left" w:pos="7020"/>
        </w:tabs>
        <w:spacing w:line="240" w:lineRule="auto"/>
        <w:jc w:val="both"/>
        <w:rPr>
          <w:rFonts w:cs="Arial"/>
          <w:szCs w:val="20"/>
        </w:rPr>
      </w:pPr>
      <w:r w:rsidRPr="006A0D13">
        <w:rPr>
          <w:rFonts w:cs="Arial"/>
          <w:szCs w:val="20"/>
        </w:rPr>
        <w:t xml:space="preserve">Este plan se elabora y articula de conformidad con los lineamientos establecidos en el instructivo para el desarrollo del PAIPAERS de la Unidad Administrativa Especial de Servicios Públicos </w:t>
      </w:r>
      <w:r w:rsidR="007D4F6B" w:rsidRPr="006A0D13">
        <w:rPr>
          <w:rFonts w:cs="Arial"/>
          <w:szCs w:val="20"/>
        </w:rPr>
        <w:t>—</w:t>
      </w:r>
      <w:r w:rsidRPr="006A0D13">
        <w:rPr>
          <w:rFonts w:cs="Arial"/>
          <w:szCs w:val="20"/>
        </w:rPr>
        <w:t>UAESP</w:t>
      </w:r>
      <w:r w:rsidR="007D4F6B" w:rsidRPr="006A0D13">
        <w:rPr>
          <w:rFonts w:cs="Arial"/>
          <w:szCs w:val="20"/>
        </w:rPr>
        <w:t>—</w:t>
      </w:r>
      <w:r w:rsidRPr="006A0D13">
        <w:rPr>
          <w:rFonts w:cs="Arial"/>
          <w:szCs w:val="20"/>
        </w:rPr>
        <w:t xml:space="preserve"> y atendiendo a la normatividad ambiental vigente.</w:t>
      </w:r>
    </w:p>
    <w:p w14:paraId="0CE01994" w14:textId="77777777" w:rsidR="00911CD6" w:rsidRPr="006A0D13" w:rsidRDefault="00911CD6" w:rsidP="006A0D13">
      <w:pPr>
        <w:spacing w:line="240" w:lineRule="auto"/>
        <w:rPr>
          <w:rFonts w:cs="Arial"/>
        </w:rPr>
      </w:pPr>
    </w:p>
    <w:p w14:paraId="0C420322" w14:textId="77777777" w:rsidR="00911CD6" w:rsidRPr="006A0D13" w:rsidRDefault="00911CD6" w:rsidP="006A0D13">
      <w:pPr>
        <w:spacing w:line="240" w:lineRule="auto"/>
        <w:rPr>
          <w:rFonts w:cs="Arial"/>
        </w:rPr>
      </w:pPr>
    </w:p>
    <w:p w14:paraId="5B7EE3F3" w14:textId="67593656" w:rsidR="00911CD6" w:rsidRPr="006A0D13" w:rsidRDefault="00911CD6" w:rsidP="006A0D13">
      <w:pPr>
        <w:spacing w:line="240" w:lineRule="auto"/>
        <w:rPr>
          <w:rFonts w:cs="Arial"/>
        </w:rPr>
      </w:pPr>
    </w:p>
    <w:p w14:paraId="64867F32" w14:textId="16CA87F8" w:rsidR="006A0D13" w:rsidRPr="006A0D13" w:rsidRDefault="006A0D13" w:rsidP="006A0D13">
      <w:pPr>
        <w:spacing w:line="240" w:lineRule="auto"/>
        <w:rPr>
          <w:rFonts w:cs="Arial"/>
        </w:rPr>
      </w:pPr>
    </w:p>
    <w:p w14:paraId="72CEF0A9" w14:textId="77777777" w:rsidR="006A0D13" w:rsidRPr="006A0D13" w:rsidRDefault="006A0D13" w:rsidP="006A0D13">
      <w:pPr>
        <w:spacing w:line="240" w:lineRule="auto"/>
        <w:rPr>
          <w:rFonts w:cs="Arial"/>
        </w:rPr>
      </w:pPr>
    </w:p>
    <w:p w14:paraId="2DFBCEC0" w14:textId="77777777" w:rsidR="00911CD6" w:rsidRPr="006A0D13" w:rsidRDefault="00911CD6" w:rsidP="006A0D13">
      <w:pPr>
        <w:spacing w:line="240" w:lineRule="auto"/>
        <w:rPr>
          <w:rFonts w:cs="Arial"/>
        </w:rPr>
      </w:pPr>
    </w:p>
    <w:p w14:paraId="30375DB0" w14:textId="77777777" w:rsidR="00911CD6" w:rsidRPr="006A0D13" w:rsidRDefault="00911CD6" w:rsidP="006A0D13">
      <w:pPr>
        <w:spacing w:line="240" w:lineRule="auto"/>
        <w:rPr>
          <w:rFonts w:cs="Arial"/>
        </w:rPr>
      </w:pPr>
    </w:p>
    <w:p w14:paraId="5711FCC8" w14:textId="77777777" w:rsidR="00911CD6" w:rsidRPr="006A0D13" w:rsidRDefault="00911CD6" w:rsidP="006A0D13">
      <w:pPr>
        <w:spacing w:line="240" w:lineRule="auto"/>
        <w:rPr>
          <w:rFonts w:cs="Arial"/>
        </w:rPr>
      </w:pPr>
    </w:p>
    <w:p w14:paraId="681B684F" w14:textId="77777777" w:rsidR="00911CD6" w:rsidRPr="006A0D13" w:rsidRDefault="00911CD6" w:rsidP="006A0D13">
      <w:pPr>
        <w:spacing w:line="240" w:lineRule="auto"/>
        <w:rPr>
          <w:rFonts w:cs="Arial"/>
        </w:rPr>
      </w:pPr>
    </w:p>
    <w:p w14:paraId="7E7D8EDD" w14:textId="77777777" w:rsidR="00911CD6" w:rsidRPr="006A0D13" w:rsidRDefault="00081CFA" w:rsidP="006A0D13">
      <w:pPr>
        <w:pStyle w:val="Ttulo1"/>
        <w:numPr>
          <w:ilvl w:val="0"/>
          <w:numId w:val="2"/>
        </w:numPr>
        <w:spacing w:line="240" w:lineRule="auto"/>
        <w:ind w:left="284" w:hanging="284"/>
        <w:rPr>
          <w:rFonts w:cs="Arial"/>
        </w:rPr>
      </w:pPr>
      <w:bookmarkStart w:id="0" w:name="_Toc78549597"/>
      <w:r w:rsidRPr="006A0D13">
        <w:rPr>
          <w:rFonts w:cs="Arial"/>
        </w:rPr>
        <w:t>OBJETIVO</w:t>
      </w:r>
      <w:bookmarkStart w:id="1" w:name="_Toc77583997"/>
      <w:r w:rsidR="00911CD6" w:rsidRPr="006A0D13">
        <w:rPr>
          <w:rFonts w:cs="Arial"/>
        </w:rPr>
        <w:t>S</w:t>
      </w:r>
      <w:bookmarkEnd w:id="0"/>
    </w:p>
    <w:p w14:paraId="31DEB144" w14:textId="77777777" w:rsidR="00911CD6" w:rsidRPr="006A0D13" w:rsidRDefault="00911CD6" w:rsidP="006A0D13">
      <w:pPr>
        <w:pStyle w:val="Ttulo1"/>
        <w:numPr>
          <w:ilvl w:val="1"/>
          <w:numId w:val="2"/>
        </w:numPr>
        <w:spacing w:line="240" w:lineRule="auto"/>
        <w:rPr>
          <w:rFonts w:cs="Arial"/>
        </w:rPr>
      </w:pPr>
      <w:bookmarkStart w:id="2" w:name="_Toc78549598"/>
      <w:r w:rsidRPr="006A0D13">
        <w:rPr>
          <w:rFonts w:cs="Arial"/>
          <w:szCs w:val="20"/>
        </w:rPr>
        <w:t>GENERAL</w:t>
      </w:r>
      <w:bookmarkEnd w:id="1"/>
      <w:bookmarkEnd w:id="2"/>
      <w:r w:rsidRPr="006A0D13">
        <w:rPr>
          <w:rFonts w:cs="Arial"/>
          <w:szCs w:val="20"/>
        </w:rPr>
        <w:t xml:space="preserve"> </w:t>
      </w:r>
    </w:p>
    <w:p w14:paraId="474356A5" w14:textId="77777777" w:rsidR="00911CD6" w:rsidRPr="006A0D13" w:rsidRDefault="00911CD6" w:rsidP="006A0D13">
      <w:pPr>
        <w:spacing w:line="240" w:lineRule="auto"/>
        <w:rPr>
          <w:rFonts w:cs="Arial"/>
          <w:szCs w:val="20"/>
        </w:rPr>
      </w:pPr>
    </w:p>
    <w:p w14:paraId="7D5FC2B7" w14:textId="77777777" w:rsidR="00911CD6" w:rsidRPr="006A0D13" w:rsidRDefault="00911CD6" w:rsidP="006A0D13">
      <w:pPr>
        <w:autoSpaceDE w:val="0"/>
        <w:spacing w:line="240" w:lineRule="auto"/>
        <w:jc w:val="both"/>
        <w:rPr>
          <w:rFonts w:cs="Arial"/>
          <w:color w:val="000000"/>
          <w:szCs w:val="20"/>
        </w:rPr>
      </w:pPr>
      <w:r w:rsidRPr="006A0D13">
        <w:rPr>
          <w:rFonts w:cs="Arial"/>
          <w:color w:val="000000"/>
          <w:szCs w:val="20"/>
        </w:rPr>
        <w:t xml:space="preserve">Realizar un manejo integral de los residuos sólidos (aprovechables y no aprovechables) </w:t>
      </w:r>
      <w:r w:rsidRPr="006A0D13">
        <w:rPr>
          <w:rFonts w:cs="Arial"/>
          <w:szCs w:val="20"/>
        </w:rPr>
        <w:t xml:space="preserve">en todas las sedes de la Unidad Administrativa Especial Cuerpo Oficial de Bomberos de Bogotá </w:t>
      </w:r>
      <w:r w:rsidRPr="006A0D13">
        <w:rPr>
          <w:rFonts w:cs="Arial"/>
          <w:color w:val="000000"/>
          <w:szCs w:val="20"/>
        </w:rPr>
        <w:t xml:space="preserve">mediante la implementación de acciones orientadas a la disminución progresiva de los mismos, logrando con esto la implementación del lineamiento </w:t>
      </w:r>
      <w:r w:rsidRPr="006A0D13">
        <w:rPr>
          <w:rFonts w:cs="Arial"/>
          <w:szCs w:val="20"/>
        </w:rPr>
        <w:t>“cerrar el ciclo de vida”, las políticas internas “cero residuos y cero papel” dando cumplimiento a la normatividad ambiental vigente</w:t>
      </w:r>
      <w:r w:rsidRPr="006A0D13">
        <w:rPr>
          <w:rFonts w:cs="Arial"/>
          <w:color w:val="000000"/>
          <w:szCs w:val="20"/>
        </w:rPr>
        <w:t xml:space="preserve">. </w:t>
      </w:r>
    </w:p>
    <w:p w14:paraId="5DBDF152" w14:textId="77777777" w:rsidR="00911CD6" w:rsidRPr="006A0D13" w:rsidRDefault="00911CD6" w:rsidP="006A0D13">
      <w:pPr>
        <w:pStyle w:val="Ttulo1"/>
        <w:keepLines w:val="0"/>
        <w:numPr>
          <w:ilvl w:val="1"/>
          <w:numId w:val="2"/>
        </w:numPr>
        <w:spacing w:before="0" w:line="240" w:lineRule="auto"/>
        <w:rPr>
          <w:rFonts w:cs="Arial"/>
          <w:szCs w:val="20"/>
        </w:rPr>
      </w:pPr>
      <w:bookmarkStart w:id="3" w:name="_Toc77583998"/>
      <w:bookmarkStart w:id="4" w:name="_Toc78549599"/>
      <w:r w:rsidRPr="006A0D13">
        <w:rPr>
          <w:rFonts w:cs="Arial"/>
          <w:szCs w:val="20"/>
        </w:rPr>
        <w:lastRenderedPageBreak/>
        <w:t>ESPECÍFICOS</w:t>
      </w:r>
      <w:bookmarkEnd w:id="3"/>
      <w:bookmarkEnd w:id="4"/>
      <w:r w:rsidRPr="006A0D13">
        <w:rPr>
          <w:rFonts w:cs="Arial"/>
          <w:szCs w:val="20"/>
        </w:rPr>
        <w:t xml:space="preserve"> </w:t>
      </w:r>
    </w:p>
    <w:p w14:paraId="5ADFC6F5" w14:textId="77777777" w:rsidR="00911CD6" w:rsidRPr="006A0D13" w:rsidRDefault="00911CD6" w:rsidP="006A0D13">
      <w:pPr>
        <w:spacing w:line="240" w:lineRule="auto"/>
        <w:rPr>
          <w:rFonts w:cs="Arial"/>
          <w:szCs w:val="20"/>
        </w:rPr>
      </w:pPr>
    </w:p>
    <w:p w14:paraId="55E07B9F" w14:textId="77777777" w:rsidR="00911CD6" w:rsidRPr="006A0D13" w:rsidRDefault="00911CD6" w:rsidP="006A0D13">
      <w:pPr>
        <w:pStyle w:val="Prrafodelista"/>
        <w:numPr>
          <w:ilvl w:val="0"/>
          <w:numId w:val="21"/>
        </w:numPr>
        <w:suppressAutoHyphens/>
        <w:autoSpaceDE w:val="0"/>
        <w:spacing w:after="0" w:line="240" w:lineRule="auto"/>
        <w:ind w:firstLine="66"/>
        <w:jc w:val="both"/>
        <w:rPr>
          <w:rFonts w:cs="Arial"/>
          <w:szCs w:val="20"/>
        </w:rPr>
      </w:pPr>
      <w:r w:rsidRPr="006A0D13">
        <w:rPr>
          <w:rFonts w:cs="Arial"/>
          <w:szCs w:val="20"/>
        </w:rPr>
        <w:t>Realizar seguimiento y control al manejo integral de los residuos sólidos generados en la Entidad.</w:t>
      </w:r>
    </w:p>
    <w:p w14:paraId="1FF35BB4" w14:textId="77777777" w:rsidR="00911CD6" w:rsidRPr="006A0D13" w:rsidRDefault="00911CD6" w:rsidP="006A0D13">
      <w:pPr>
        <w:pStyle w:val="Prrafodelista"/>
        <w:numPr>
          <w:ilvl w:val="0"/>
          <w:numId w:val="21"/>
        </w:numPr>
        <w:suppressAutoHyphens/>
        <w:autoSpaceDE w:val="0"/>
        <w:spacing w:after="0" w:line="240" w:lineRule="auto"/>
        <w:ind w:firstLine="66"/>
        <w:jc w:val="both"/>
        <w:rPr>
          <w:rFonts w:cs="Arial"/>
          <w:b/>
          <w:bCs/>
          <w:szCs w:val="20"/>
        </w:rPr>
      </w:pPr>
      <w:r w:rsidRPr="006A0D13">
        <w:rPr>
          <w:rFonts w:cs="Arial"/>
          <w:szCs w:val="20"/>
        </w:rPr>
        <w:t>Socializar a los colaboradores de la Entidad, sobre el manejo integral de los residuos sólidos, enfatizando la importancia de su participación para el desarrollo de la Gestión Ambiental en la Entidad.</w:t>
      </w:r>
    </w:p>
    <w:p w14:paraId="5611D32B" w14:textId="77777777" w:rsidR="00911CD6" w:rsidRPr="006A0D13" w:rsidRDefault="00911CD6" w:rsidP="006A0D13">
      <w:pPr>
        <w:pStyle w:val="Prrafodelista"/>
        <w:numPr>
          <w:ilvl w:val="0"/>
          <w:numId w:val="21"/>
        </w:numPr>
        <w:suppressAutoHyphens/>
        <w:autoSpaceDE w:val="0"/>
        <w:spacing w:after="0" w:line="240" w:lineRule="auto"/>
        <w:ind w:firstLine="66"/>
        <w:jc w:val="both"/>
        <w:rPr>
          <w:rFonts w:cs="Arial"/>
          <w:b/>
          <w:bCs/>
          <w:szCs w:val="20"/>
        </w:rPr>
      </w:pPr>
      <w:r w:rsidRPr="006A0D13">
        <w:rPr>
          <w:rFonts w:cs="Arial"/>
          <w:szCs w:val="20"/>
        </w:rPr>
        <w:t>Implementar en cada sede acciones que conlleven a la identificación, clasificación y separación en la fuente de los residuos sólidos generados.</w:t>
      </w:r>
    </w:p>
    <w:p w14:paraId="04DEFD1B" w14:textId="7E9E4537" w:rsidR="00911CD6" w:rsidRPr="006A0D13" w:rsidRDefault="00911CD6" w:rsidP="006A0D13">
      <w:pPr>
        <w:pStyle w:val="Prrafodelista"/>
        <w:numPr>
          <w:ilvl w:val="0"/>
          <w:numId w:val="21"/>
        </w:numPr>
        <w:suppressAutoHyphens/>
        <w:autoSpaceDE w:val="0"/>
        <w:spacing w:after="0" w:line="240" w:lineRule="auto"/>
        <w:ind w:firstLine="66"/>
        <w:jc w:val="both"/>
        <w:rPr>
          <w:rFonts w:cs="Arial"/>
          <w:bCs/>
          <w:szCs w:val="20"/>
        </w:rPr>
      </w:pPr>
      <w:r w:rsidRPr="006A0D13">
        <w:rPr>
          <w:rFonts w:cs="Arial"/>
          <w:bCs/>
          <w:szCs w:val="20"/>
        </w:rPr>
        <w:t xml:space="preserve">Establecer en cada sede el código de colores en los contenedores para la correcta </w:t>
      </w:r>
      <w:r w:rsidRPr="006A0D13">
        <w:rPr>
          <w:rFonts w:cs="Arial"/>
          <w:szCs w:val="20"/>
        </w:rPr>
        <w:t xml:space="preserve">separación de residuos en la fuente. </w:t>
      </w:r>
    </w:p>
    <w:p w14:paraId="20FAC600" w14:textId="77777777" w:rsidR="000F3070" w:rsidRPr="006A0D13" w:rsidRDefault="000F3070" w:rsidP="006A0D13">
      <w:pPr>
        <w:pStyle w:val="Textoindependiente"/>
        <w:ind w:right="48" w:firstLine="66"/>
        <w:jc w:val="both"/>
      </w:pPr>
    </w:p>
    <w:p w14:paraId="14E0114E" w14:textId="77777777" w:rsidR="000F3070" w:rsidRPr="006A0D13" w:rsidRDefault="000F3070" w:rsidP="006A0D13">
      <w:pPr>
        <w:pStyle w:val="Ttulo1"/>
        <w:numPr>
          <w:ilvl w:val="0"/>
          <w:numId w:val="2"/>
        </w:numPr>
        <w:spacing w:line="240" w:lineRule="auto"/>
        <w:ind w:left="284" w:hanging="284"/>
        <w:rPr>
          <w:rFonts w:cs="Arial"/>
        </w:rPr>
      </w:pPr>
      <w:bookmarkStart w:id="5" w:name="_Toc78549600"/>
      <w:r w:rsidRPr="006A0D13">
        <w:rPr>
          <w:rFonts w:cs="Arial"/>
        </w:rPr>
        <w:t>ALCANCE</w:t>
      </w:r>
      <w:bookmarkEnd w:id="5"/>
    </w:p>
    <w:p w14:paraId="73049AD9" w14:textId="77777777" w:rsidR="000F3070" w:rsidRPr="006A0D13" w:rsidRDefault="000F3070" w:rsidP="006A0D13">
      <w:pPr>
        <w:spacing w:line="240" w:lineRule="auto"/>
        <w:rPr>
          <w:rFonts w:cs="Arial"/>
        </w:rPr>
      </w:pPr>
    </w:p>
    <w:p w14:paraId="575F3D89" w14:textId="42102FE0" w:rsidR="00081CFA" w:rsidRPr="006A0D13" w:rsidRDefault="00C4702B" w:rsidP="006A0D13">
      <w:pPr>
        <w:pStyle w:val="Textoindependiente"/>
        <w:spacing w:before="11"/>
        <w:jc w:val="both"/>
        <w:rPr>
          <w:sz w:val="19"/>
        </w:rPr>
      </w:pPr>
      <w:r w:rsidRPr="006A0D13">
        <w:t xml:space="preserve">Este Plan es aplicable para las 17 estaciones y el edificio comando </w:t>
      </w:r>
      <w:r w:rsidR="00CE0971" w:rsidRPr="006A0D13">
        <w:t>(s</w:t>
      </w:r>
      <w:r w:rsidRPr="006A0D13">
        <w:t xml:space="preserve">ede </w:t>
      </w:r>
      <w:r w:rsidR="00CE0971" w:rsidRPr="006A0D13">
        <w:t>a</w:t>
      </w:r>
      <w:r w:rsidRPr="006A0D13">
        <w:t>dministrativa</w:t>
      </w:r>
      <w:r w:rsidR="00CE0971" w:rsidRPr="006A0D13">
        <w:t>)</w:t>
      </w:r>
      <w:r w:rsidRPr="006A0D13">
        <w:t xml:space="preserve">, lo anterior teniendo en cuenta que la generación de residuos aprovechables y no aprovechables se presenta en todas las sedes anteriormente mencionadas. </w:t>
      </w:r>
    </w:p>
    <w:p w14:paraId="7BC88AD4" w14:textId="77777777" w:rsidR="000F3070" w:rsidRPr="006A0D13" w:rsidRDefault="000F3070" w:rsidP="006A0D13">
      <w:pPr>
        <w:pStyle w:val="Ttulo1"/>
        <w:numPr>
          <w:ilvl w:val="0"/>
          <w:numId w:val="2"/>
        </w:numPr>
        <w:tabs>
          <w:tab w:val="left" w:pos="284"/>
        </w:tabs>
        <w:spacing w:line="240" w:lineRule="auto"/>
        <w:ind w:left="142" w:hanging="142"/>
        <w:rPr>
          <w:rFonts w:cs="Arial"/>
        </w:rPr>
      </w:pPr>
      <w:bookmarkStart w:id="6" w:name="_bookmark1"/>
      <w:bookmarkStart w:id="7" w:name="_Toc78549601"/>
      <w:bookmarkEnd w:id="6"/>
      <w:r w:rsidRPr="006A0D13">
        <w:rPr>
          <w:rFonts w:cs="Arial"/>
        </w:rPr>
        <w:t>DEFINICIONES</w:t>
      </w:r>
      <w:bookmarkEnd w:id="7"/>
    </w:p>
    <w:p w14:paraId="5782F3F4" w14:textId="77777777" w:rsidR="000F3070" w:rsidRPr="006A0D13" w:rsidRDefault="000F3070" w:rsidP="006A0D13">
      <w:pPr>
        <w:spacing w:line="240" w:lineRule="auto"/>
        <w:rPr>
          <w:rFonts w:cs="Arial"/>
        </w:rPr>
      </w:pPr>
    </w:p>
    <w:p w14:paraId="55D5CB1B"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Acuerdo de Corresponsabilidad</w:t>
      </w:r>
      <w:r w:rsidRPr="006A0D13">
        <w:rPr>
          <w:rStyle w:val="Refdenotaalpie"/>
          <w:rFonts w:cs="Arial"/>
          <w:b/>
          <w:bCs/>
          <w:szCs w:val="20"/>
        </w:rPr>
        <w:footnoteReference w:id="1"/>
      </w:r>
      <w:r w:rsidRPr="006A0D13">
        <w:rPr>
          <w:rFonts w:cs="Arial"/>
          <w:b/>
          <w:bCs/>
          <w:szCs w:val="20"/>
        </w:rPr>
        <w:t xml:space="preserve">: </w:t>
      </w:r>
      <w:r w:rsidRPr="006A0D13">
        <w:rPr>
          <w:rFonts w:cs="Arial"/>
          <w:bCs/>
          <w:szCs w:val="20"/>
        </w:rPr>
        <w:t xml:space="preserve">manifestación </w:t>
      </w:r>
      <w:r w:rsidRPr="006A0D13">
        <w:rPr>
          <w:rFonts w:cs="Arial"/>
          <w:szCs w:val="20"/>
          <w:shd w:val="clear" w:color="auto" w:fill="FFFFFF"/>
        </w:rPr>
        <w:t xml:space="preserve">escrita de una </w:t>
      </w:r>
      <w:hyperlink r:id="rId9" w:tooltip="Decisión por consenso" w:history="1">
        <w:r w:rsidRPr="006A0D13">
          <w:rPr>
            <w:rFonts w:cs="Arial"/>
            <w:szCs w:val="20"/>
          </w:rPr>
          <w:t>convergencia de voluntades</w:t>
        </w:r>
      </w:hyperlink>
      <w:r w:rsidRPr="006A0D13">
        <w:rPr>
          <w:rFonts w:cs="Arial"/>
          <w:szCs w:val="20"/>
        </w:rPr>
        <w:t xml:space="preserve"> </w:t>
      </w:r>
      <w:r w:rsidRPr="006A0D13">
        <w:rPr>
          <w:rFonts w:cs="Arial"/>
          <w:szCs w:val="20"/>
          <w:shd w:val="clear" w:color="auto" w:fill="FFFFFF"/>
        </w:rPr>
        <w:t xml:space="preserve">con la finalidad de establecer obligaciones y derechos, </w:t>
      </w:r>
      <w:r w:rsidRPr="006A0D13">
        <w:rPr>
          <w:rFonts w:cs="Arial"/>
          <w:szCs w:val="20"/>
        </w:rPr>
        <w:t>firmado entre organizaciones de recicladores y entidades públicas en el cual se hace entrega preferencial del material susceptible a ser reciclado, según lo establecido en la directiva distrital 009 de 2006 y decreto distrital 312 de 2006.</w:t>
      </w:r>
    </w:p>
    <w:p w14:paraId="05DDA121"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 xml:space="preserve">Almacenamiento: </w:t>
      </w:r>
      <w:r w:rsidRPr="006A0D13">
        <w:rPr>
          <w:rFonts w:cs="Arial"/>
          <w:szCs w:val="20"/>
        </w:rPr>
        <w:t>acopio temporal de residuos sólidos en contenedores, depósitos y/o contenedores retornables en el lugar de generación, para su posterior entrega a la organización de recicladores de oficio y a la empresa de aseo local según las características que presente el material almacenado.</w:t>
      </w:r>
    </w:p>
    <w:p w14:paraId="227B2C0F"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 xml:space="preserve">Aprovechamiento: </w:t>
      </w:r>
      <w:r w:rsidRPr="006A0D13">
        <w:rPr>
          <w:rFonts w:cs="Arial"/>
          <w:szCs w:val="20"/>
        </w:rPr>
        <w:t>reincorporación de los residuos recuperados al ciclo económico y productivo en forma eficiente, por medio de la reutilización, el reciclaje, la incineración con fines de generación de energía, el compostaje, o cualquier otra modalidad que conlleve beneficios sanitarios, ambientales y/o económicos.</w:t>
      </w:r>
    </w:p>
    <w:p w14:paraId="6A55F059"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Certificado Generación de Residuos:</w:t>
      </w:r>
      <w:r w:rsidRPr="006A0D13">
        <w:rPr>
          <w:rFonts w:cs="Arial"/>
          <w:szCs w:val="20"/>
        </w:rPr>
        <w:t xml:space="preserve"> documento en el cual la asociación de recicladores o el reciclador valida la cantidad y tipo de material recuperado mensualmente en la sede o estación.</w:t>
      </w:r>
    </w:p>
    <w:p w14:paraId="7DF2694F"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Disposición Final de Residuos:</w:t>
      </w:r>
      <w:r w:rsidRPr="006A0D13">
        <w:rPr>
          <w:rFonts w:cs="Arial"/>
          <w:szCs w:val="20"/>
        </w:rPr>
        <w:t xml:space="preserve"> es el proceso de aislar y confinar los residuos sólidos en especial los no aprovechables, en forma definitiva, en lugares especialmente seleccionados y diseñados para evitar la contaminación, y los daños o riesgos a la salud humana y al ambiente.</w:t>
      </w:r>
    </w:p>
    <w:p w14:paraId="57BEF9E1"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 xml:space="preserve">Gestión Integral de Residuos Sólidos: </w:t>
      </w:r>
      <w:r w:rsidRPr="006A0D13">
        <w:rPr>
          <w:rFonts w:cs="Arial"/>
          <w:szCs w:val="20"/>
        </w:rPr>
        <w:t>conjunto de operaciones y disposiciones encaminadas a dar a los residuos generados el destino más adecuado desde el punto de vista ambiental, de acuerdo con sus características, volumen, procedencia, costos, tratamiento, posibilidades de recuperación, aprovechamiento, comercialización y disposición final.</w:t>
      </w:r>
    </w:p>
    <w:p w14:paraId="54850215"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 xml:space="preserve">Punto Ecológico: </w:t>
      </w:r>
      <w:r w:rsidRPr="006A0D13">
        <w:rPr>
          <w:rFonts w:cs="Arial"/>
          <w:szCs w:val="20"/>
        </w:rPr>
        <w:t xml:space="preserve">conjunto de tres contenedores o canecas unidas entre sí, del mismo tamaño y la misma capacidad, caracterizadas por los colores institucionales amarillo, verde y azul, rotulada </w:t>
      </w:r>
      <w:r w:rsidRPr="006A0D13">
        <w:rPr>
          <w:rFonts w:cs="Arial"/>
          <w:szCs w:val="20"/>
        </w:rPr>
        <w:lastRenderedPageBreak/>
        <w:t>cada una con su respectivo adhesivo informativo que describe el tipo de elementos a disponer en cada una de las canecas</w:t>
      </w:r>
      <w:r w:rsidRPr="006A0D13">
        <w:rPr>
          <w:rFonts w:cs="Arial"/>
          <w:b/>
          <w:bCs/>
          <w:szCs w:val="20"/>
        </w:rPr>
        <w:t>.</w:t>
      </w:r>
    </w:p>
    <w:p w14:paraId="0DADB533"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Reciclaje:</w:t>
      </w:r>
      <w:r w:rsidRPr="006A0D13">
        <w:rPr>
          <w:rFonts w:cs="Arial"/>
          <w:szCs w:val="20"/>
        </w:rPr>
        <w:t xml:space="preserve"> proceso mediante el cual se aprovecha y transforma los residuos sólidos recuperados restableciendo a los materiales su potencialidad de reincorporación como materia prima para la fabricación de nuevos productos. </w:t>
      </w:r>
    </w:p>
    <w:p w14:paraId="5C0D29A3" w14:textId="77777777" w:rsidR="0040283D" w:rsidRPr="006A0D13" w:rsidRDefault="0040283D" w:rsidP="006A0D13">
      <w:pPr>
        <w:pStyle w:val="Prrafodelista"/>
        <w:numPr>
          <w:ilvl w:val="1"/>
          <w:numId w:val="2"/>
        </w:numPr>
        <w:autoSpaceDE w:val="0"/>
        <w:spacing w:after="0" w:line="240" w:lineRule="auto"/>
        <w:jc w:val="both"/>
        <w:rPr>
          <w:rFonts w:cs="Arial"/>
          <w:szCs w:val="20"/>
        </w:rPr>
      </w:pPr>
      <w:r w:rsidRPr="006A0D13">
        <w:rPr>
          <w:rFonts w:cs="Arial"/>
          <w:b/>
          <w:bCs/>
          <w:szCs w:val="20"/>
        </w:rPr>
        <w:t>Residuo o Desecho Peligroso:</w:t>
      </w:r>
      <w:r w:rsidRPr="006A0D13">
        <w:rPr>
          <w:rFonts w:cs="Arial"/>
          <w:szCs w:val="20"/>
        </w:rPr>
        <w:t xml:space="preserve"> es aquel que, por sus características infecciosas, tóxicas, explosivas, corrosivas, inflamables, volátiles, combustibles, radiactivas o reactivas puedan causar riesgo a la salud humana o deteriorar la calidad ambiental hasta niveles que causen riesgo a la salud humana. También son residuos peligrosos aquellos que sin serlo en su forma original se transforman por procesos naturales en residuos peligrosos. Así mismo, se consideran residuos peligrosos los envases, empaques y embalajes que hayan estado en contacto con ellos.</w:t>
      </w:r>
    </w:p>
    <w:p w14:paraId="00033054" w14:textId="77777777" w:rsidR="0040283D" w:rsidRPr="006A0D13" w:rsidRDefault="0040283D" w:rsidP="006A0D13">
      <w:pPr>
        <w:pStyle w:val="Prrafodelista"/>
        <w:numPr>
          <w:ilvl w:val="1"/>
          <w:numId w:val="2"/>
        </w:numPr>
        <w:tabs>
          <w:tab w:val="left" w:pos="993"/>
        </w:tabs>
        <w:autoSpaceDE w:val="0"/>
        <w:spacing w:after="0" w:line="240" w:lineRule="auto"/>
        <w:jc w:val="both"/>
        <w:rPr>
          <w:rFonts w:cs="Arial"/>
          <w:szCs w:val="20"/>
        </w:rPr>
      </w:pPr>
      <w:r w:rsidRPr="006A0D13">
        <w:rPr>
          <w:rFonts w:cs="Arial"/>
          <w:b/>
          <w:bCs/>
          <w:szCs w:val="20"/>
        </w:rPr>
        <w:t>Residuo Sólido o Desecho:</w:t>
      </w:r>
      <w:r w:rsidRPr="006A0D13">
        <w:rPr>
          <w:rFonts w:cs="Arial"/>
          <w:szCs w:val="20"/>
        </w:rPr>
        <w:t xml:space="preserve"> es cualquier objeto, material, sustancia o elemento sólido resultante del consumo o uso de un bien en actividades domésticas, industriales, comerciales, institucionales o de servicios, que el generador abandona, rechaza o entrega y que es susceptible de aprovechamiento o transformación en un nuevo bien, con valor económico o de disposición final.</w:t>
      </w:r>
    </w:p>
    <w:p w14:paraId="1561BF64" w14:textId="77777777" w:rsidR="0040283D" w:rsidRPr="006A0D13" w:rsidRDefault="0040283D" w:rsidP="006A0D13">
      <w:pPr>
        <w:pStyle w:val="Prrafodelista"/>
        <w:numPr>
          <w:ilvl w:val="1"/>
          <w:numId w:val="2"/>
        </w:numPr>
        <w:tabs>
          <w:tab w:val="left" w:pos="993"/>
        </w:tabs>
        <w:autoSpaceDE w:val="0"/>
        <w:spacing w:after="0" w:line="240" w:lineRule="auto"/>
        <w:jc w:val="both"/>
        <w:rPr>
          <w:rFonts w:cs="Arial"/>
          <w:szCs w:val="20"/>
        </w:rPr>
      </w:pPr>
      <w:r w:rsidRPr="006A0D13">
        <w:rPr>
          <w:rFonts w:cs="Arial"/>
          <w:b/>
          <w:bCs/>
          <w:szCs w:val="20"/>
        </w:rPr>
        <w:t>Residuo Sólido Aprovechable:</w:t>
      </w:r>
      <w:r w:rsidRPr="006A0D13">
        <w:rPr>
          <w:rFonts w:cs="Arial"/>
          <w:szCs w:val="20"/>
        </w:rPr>
        <w:t xml:space="preserve"> es cualquier material, objeto, sustancia o elemento sólido que no tiene valor comercial de uso directo o indirecto para quien lo genere, pero que es susceptible de incorporación a un nuevo proceso productivo.</w:t>
      </w:r>
    </w:p>
    <w:p w14:paraId="61F80DA2" w14:textId="77777777" w:rsidR="0040283D" w:rsidRPr="006A0D13" w:rsidRDefault="0040283D" w:rsidP="006A0D13">
      <w:pPr>
        <w:pStyle w:val="Prrafodelista"/>
        <w:numPr>
          <w:ilvl w:val="1"/>
          <w:numId w:val="2"/>
        </w:numPr>
        <w:tabs>
          <w:tab w:val="left" w:pos="993"/>
        </w:tabs>
        <w:autoSpaceDE w:val="0"/>
        <w:spacing w:after="0" w:line="240" w:lineRule="auto"/>
        <w:jc w:val="both"/>
        <w:rPr>
          <w:rFonts w:cs="Arial"/>
          <w:szCs w:val="20"/>
        </w:rPr>
      </w:pPr>
      <w:r w:rsidRPr="006A0D13">
        <w:rPr>
          <w:rFonts w:cs="Arial"/>
          <w:b/>
          <w:bCs/>
          <w:szCs w:val="20"/>
        </w:rPr>
        <w:t>Residuo Sólido No Aprovechable:</w:t>
      </w:r>
      <w:r w:rsidRPr="006A0D13">
        <w:rPr>
          <w:rFonts w:cs="Arial"/>
          <w:szCs w:val="20"/>
        </w:rPr>
        <w:t xml:space="preserve"> es todo material o sustancia sólida o semisólida de origen orgánico e inorgánico, putrescible o no, proveniente de actividades domésticas, industriales, comerciales o institucionales, que no ofrece ninguna posibilidad de aprovechamiento, reutilización o reincorporación en un proceso productivo. Son residuos sólidos que no tienen ningún valor comercial, requieren tratamiento y disposición final, por lo tanto, generan costos de disposición.</w:t>
      </w:r>
    </w:p>
    <w:p w14:paraId="042FF142" w14:textId="77777777" w:rsidR="0040283D" w:rsidRPr="006A0D13" w:rsidRDefault="0040283D" w:rsidP="006A0D13">
      <w:pPr>
        <w:pStyle w:val="Prrafodelista"/>
        <w:numPr>
          <w:ilvl w:val="1"/>
          <w:numId w:val="2"/>
        </w:numPr>
        <w:tabs>
          <w:tab w:val="left" w:pos="993"/>
        </w:tabs>
        <w:autoSpaceDE w:val="0"/>
        <w:spacing w:after="0" w:line="240" w:lineRule="auto"/>
        <w:jc w:val="both"/>
        <w:rPr>
          <w:rFonts w:cs="Arial"/>
          <w:szCs w:val="20"/>
        </w:rPr>
      </w:pPr>
      <w:r w:rsidRPr="006A0D13">
        <w:rPr>
          <w:rFonts w:cs="Arial"/>
          <w:b/>
          <w:bCs/>
          <w:szCs w:val="20"/>
        </w:rPr>
        <w:t>Reutilización:</w:t>
      </w:r>
      <w:r w:rsidRPr="006A0D13">
        <w:rPr>
          <w:rFonts w:cs="Arial"/>
          <w:szCs w:val="20"/>
        </w:rPr>
        <w:t xml:space="preserve"> es la prolongación y adecuación de la vida útil de los residuos sólidos recuperados y que mediante procesos, operaciones o técnicas que devuelven a los materiales su posibilidad de re-uso en su función original u otra actividad, sin que para ello requieran procesos adicionales de transformación.</w:t>
      </w:r>
    </w:p>
    <w:p w14:paraId="3E473443" w14:textId="77777777" w:rsidR="0040283D" w:rsidRPr="006A0D13" w:rsidRDefault="0040283D" w:rsidP="006A0D13">
      <w:pPr>
        <w:pStyle w:val="Prrafodelista"/>
        <w:numPr>
          <w:ilvl w:val="1"/>
          <w:numId w:val="2"/>
        </w:numPr>
        <w:tabs>
          <w:tab w:val="left" w:pos="993"/>
        </w:tabs>
        <w:autoSpaceDE w:val="0"/>
        <w:spacing w:after="0" w:line="240" w:lineRule="auto"/>
        <w:jc w:val="both"/>
        <w:rPr>
          <w:rFonts w:cs="Arial"/>
          <w:szCs w:val="20"/>
        </w:rPr>
      </w:pPr>
      <w:r w:rsidRPr="006A0D13">
        <w:rPr>
          <w:rFonts w:cs="Arial"/>
          <w:b/>
          <w:bCs/>
          <w:szCs w:val="20"/>
        </w:rPr>
        <w:t>Separación en la Fuente:</w:t>
      </w:r>
      <w:r w:rsidRPr="006A0D13">
        <w:rPr>
          <w:rFonts w:cs="Arial"/>
          <w:szCs w:val="20"/>
        </w:rPr>
        <w:t xml:space="preserve"> es la clasificación de los residuos sólidos en el lugar de generación para su posterior recuperación.</w:t>
      </w:r>
    </w:p>
    <w:p w14:paraId="4CACCC86" w14:textId="77777777" w:rsidR="0040283D" w:rsidRPr="006A0D13" w:rsidRDefault="0040283D" w:rsidP="006A0D13">
      <w:pPr>
        <w:pStyle w:val="Prrafodelista"/>
        <w:numPr>
          <w:ilvl w:val="1"/>
          <w:numId w:val="2"/>
        </w:numPr>
        <w:tabs>
          <w:tab w:val="left" w:pos="993"/>
        </w:tabs>
        <w:autoSpaceDE w:val="0"/>
        <w:spacing w:after="0" w:line="240" w:lineRule="auto"/>
        <w:jc w:val="both"/>
        <w:rPr>
          <w:rFonts w:cs="Arial"/>
          <w:szCs w:val="20"/>
        </w:rPr>
      </w:pPr>
      <w:r w:rsidRPr="006A0D13">
        <w:rPr>
          <w:rFonts w:cs="Arial"/>
          <w:b/>
          <w:bCs/>
          <w:szCs w:val="20"/>
        </w:rPr>
        <w:t>Unidad de Almacenamiento:</w:t>
      </w:r>
      <w:r w:rsidRPr="006A0D13">
        <w:rPr>
          <w:rFonts w:cs="Arial"/>
          <w:szCs w:val="20"/>
        </w:rPr>
        <w:t xml:space="preserve"> es un área definida y cerrada, que cumple con la normatividad aplicable vigente, donde se disponen temporalmente los residuos sólidos para su posterior entrega al operador de aseo de la zona o al Reciclador de oficio.</w:t>
      </w:r>
      <w:bookmarkStart w:id="8" w:name="__RefHeading__51_1832937136"/>
      <w:bookmarkStart w:id="9" w:name="__RefHeading__95_1227301916"/>
      <w:bookmarkEnd w:id="8"/>
      <w:bookmarkEnd w:id="9"/>
    </w:p>
    <w:p w14:paraId="558DACA6" w14:textId="77777777" w:rsidR="0040283D" w:rsidRPr="006A0D13" w:rsidRDefault="0040283D" w:rsidP="006A0D13">
      <w:pPr>
        <w:spacing w:before="120" w:after="120" w:line="240" w:lineRule="auto"/>
        <w:rPr>
          <w:rFonts w:cs="Arial"/>
          <w:b/>
          <w:szCs w:val="20"/>
        </w:rPr>
      </w:pPr>
    </w:p>
    <w:p w14:paraId="37254043" w14:textId="77777777" w:rsidR="0040283D" w:rsidRPr="006A0D13" w:rsidRDefault="0040283D" w:rsidP="006A0D13">
      <w:pPr>
        <w:pStyle w:val="Ttulo1"/>
        <w:keepLines w:val="0"/>
        <w:numPr>
          <w:ilvl w:val="0"/>
          <w:numId w:val="2"/>
        </w:numPr>
        <w:spacing w:before="0" w:line="240" w:lineRule="auto"/>
        <w:rPr>
          <w:rFonts w:cs="Arial"/>
          <w:szCs w:val="20"/>
        </w:rPr>
      </w:pPr>
      <w:bookmarkStart w:id="10" w:name="_Toc77583999"/>
      <w:bookmarkStart w:id="11" w:name="_Toc78549602"/>
      <w:r w:rsidRPr="006A0D13">
        <w:rPr>
          <w:rFonts w:cs="Arial"/>
          <w:szCs w:val="20"/>
        </w:rPr>
        <w:t>DESCRIPCIÓN INSTITUCIONAL</w:t>
      </w:r>
      <w:bookmarkEnd w:id="10"/>
      <w:bookmarkEnd w:id="11"/>
      <w:r w:rsidRPr="006A0D13">
        <w:rPr>
          <w:rFonts w:cs="Arial"/>
          <w:szCs w:val="20"/>
        </w:rPr>
        <w:t xml:space="preserve"> </w:t>
      </w:r>
    </w:p>
    <w:p w14:paraId="2B1F09A8" w14:textId="77777777" w:rsidR="0040283D" w:rsidRPr="006A0D13" w:rsidRDefault="0040283D" w:rsidP="006A0D13">
      <w:pPr>
        <w:spacing w:line="240" w:lineRule="auto"/>
        <w:rPr>
          <w:rFonts w:cs="Arial"/>
          <w:szCs w:val="20"/>
        </w:rPr>
      </w:pPr>
    </w:p>
    <w:p w14:paraId="60C2382A" w14:textId="0747E3B5" w:rsidR="0040283D" w:rsidRPr="006A0D13" w:rsidRDefault="0040283D" w:rsidP="006A0D13">
      <w:pPr>
        <w:spacing w:line="240" w:lineRule="auto"/>
        <w:jc w:val="both"/>
        <w:rPr>
          <w:rFonts w:cs="Arial"/>
          <w:i/>
          <w:color w:val="000000"/>
          <w:szCs w:val="20"/>
        </w:rPr>
      </w:pPr>
      <w:r w:rsidRPr="006A0D13">
        <w:rPr>
          <w:rFonts w:cs="Arial"/>
          <w:color w:val="000000"/>
          <w:szCs w:val="20"/>
        </w:rPr>
        <w:t xml:space="preserve">La Unidad Administrativa Especial Cuerpo Oficial de Bomberos </w:t>
      </w:r>
      <w:r w:rsidR="00CE0971" w:rsidRPr="006A0D13">
        <w:rPr>
          <w:rFonts w:cs="Arial"/>
          <w:szCs w:val="20"/>
        </w:rPr>
        <w:t>—</w:t>
      </w:r>
      <w:r w:rsidRPr="006A0D13">
        <w:rPr>
          <w:rFonts w:cs="Arial"/>
          <w:bCs/>
          <w:iCs/>
          <w:color w:val="000000"/>
          <w:szCs w:val="20"/>
        </w:rPr>
        <w:t>UAECOB</w:t>
      </w:r>
      <w:r w:rsidR="00CE0971" w:rsidRPr="006A0D13">
        <w:rPr>
          <w:rFonts w:cs="Arial"/>
          <w:szCs w:val="20"/>
        </w:rPr>
        <w:t>—</w:t>
      </w:r>
      <w:r w:rsidRPr="006A0D13">
        <w:rPr>
          <w:rFonts w:cs="Arial"/>
          <w:color w:val="000000"/>
          <w:szCs w:val="20"/>
        </w:rPr>
        <w:t xml:space="preserve"> es una entidad pública con 126 años de historia, de carácter eminentemente técnico y especializado, sin personería jurídica, con autonomía administrativa y presupuestal, cuyo objeto es el de: </w:t>
      </w:r>
      <w:r w:rsidRPr="006A0D13">
        <w:rPr>
          <w:rFonts w:cs="Arial"/>
          <w:i/>
          <w:color w:val="000000"/>
          <w:szCs w:val="20"/>
        </w:rPr>
        <w:t>"dirigir, coordinar y atender en forma oportuna las distintas emergencias relacionadas con incendios, explosiones e incidentes con materiales peligrosos"</w:t>
      </w:r>
      <w:r w:rsidRPr="006A0D13">
        <w:rPr>
          <w:rFonts w:cs="Arial"/>
          <w:color w:val="000000"/>
          <w:szCs w:val="20"/>
        </w:rPr>
        <w:t xml:space="preserve"> y que dentro de sus funciones tiene la competencia de</w:t>
      </w:r>
      <w:r w:rsidRPr="006A0D13">
        <w:rPr>
          <w:rFonts w:cs="Arial"/>
          <w:i/>
          <w:color w:val="000000"/>
          <w:szCs w:val="20"/>
        </w:rPr>
        <w:t xml:space="preserve"> “desarrollar campañas públicas y programas de prevención de incendios e incidentes con materiales peligrosos en coordinación con el Fondo de Prevención y Atención de Emergencias y demás organismos que contribuyan al logro de su misión”, </w:t>
      </w:r>
      <w:r w:rsidRPr="006A0D13">
        <w:rPr>
          <w:rFonts w:cs="Arial"/>
          <w:color w:val="000000"/>
          <w:szCs w:val="20"/>
        </w:rPr>
        <w:t>lo anterior</w:t>
      </w:r>
      <w:r w:rsidRPr="006A0D13">
        <w:rPr>
          <w:rFonts w:cs="Arial"/>
          <w:i/>
          <w:color w:val="000000"/>
          <w:szCs w:val="20"/>
        </w:rPr>
        <w:t xml:space="preserve"> </w:t>
      </w:r>
      <w:r w:rsidRPr="006A0D13">
        <w:rPr>
          <w:rFonts w:cs="Arial"/>
          <w:color w:val="000000"/>
          <w:szCs w:val="20"/>
        </w:rPr>
        <w:t>de conformidad con el Artículo 13 del Decreto 555 de 2011.</w:t>
      </w:r>
      <w:r w:rsidRPr="006A0D13">
        <w:rPr>
          <w:rFonts w:cs="Arial"/>
          <w:i/>
          <w:color w:val="000000"/>
          <w:szCs w:val="20"/>
        </w:rPr>
        <w:t xml:space="preserve"> </w:t>
      </w:r>
    </w:p>
    <w:p w14:paraId="15F17DB3" w14:textId="1FF1356F" w:rsidR="0040283D" w:rsidRPr="006A0D13" w:rsidRDefault="0040283D" w:rsidP="006A0D13">
      <w:pPr>
        <w:spacing w:before="100" w:beforeAutospacing="1" w:after="100" w:afterAutospacing="1" w:line="240" w:lineRule="auto"/>
        <w:jc w:val="both"/>
        <w:rPr>
          <w:rFonts w:cs="Arial"/>
          <w:color w:val="000000"/>
          <w:szCs w:val="20"/>
        </w:rPr>
      </w:pPr>
      <w:r w:rsidRPr="006A0D13">
        <w:rPr>
          <w:rFonts w:cs="Arial"/>
          <w:color w:val="000000"/>
          <w:szCs w:val="20"/>
        </w:rPr>
        <w:t xml:space="preserve">De igual manera, de conformidad con el artículo 18, literal a) de la Ley 1575 de 2012, </w:t>
      </w:r>
      <w:r w:rsidRPr="006A0D13">
        <w:rPr>
          <w:rFonts w:cs="Arial"/>
          <w:i/>
          <w:color w:val="000000"/>
          <w:szCs w:val="20"/>
        </w:rPr>
        <w:t>“Por medio de la cual se establece la ley general de Bomberos de Colombia”</w:t>
      </w:r>
      <w:r w:rsidRPr="006A0D13">
        <w:rPr>
          <w:rFonts w:cs="Arial"/>
          <w:color w:val="000000"/>
          <w:szCs w:val="20"/>
        </w:rPr>
        <w:t xml:space="preserve"> concordante con la definición y objeto del Cuerpo Oficial de Bomberos </w:t>
      </w:r>
      <w:r w:rsidR="00883E2E" w:rsidRPr="006A0D13">
        <w:rPr>
          <w:rFonts w:cs="Arial"/>
          <w:color w:val="000000"/>
          <w:szCs w:val="20"/>
        </w:rPr>
        <w:t>d</w:t>
      </w:r>
      <w:r w:rsidRPr="006A0D13">
        <w:rPr>
          <w:rFonts w:cs="Arial"/>
          <w:color w:val="000000"/>
          <w:szCs w:val="20"/>
        </w:rPr>
        <w:t>e Bogotá, se establece:</w:t>
      </w:r>
      <w:r w:rsidRPr="006A0D13">
        <w:rPr>
          <w:rFonts w:cs="Arial"/>
          <w:i/>
          <w:color w:val="000000"/>
          <w:szCs w:val="20"/>
        </w:rPr>
        <w:t xml:space="preserve"> </w:t>
      </w:r>
      <w:r w:rsidRPr="006A0D13">
        <w:rPr>
          <w:rFonts w:cs="Arial"/>
          <w:color w:val="000000"/>
          <w:szCs w:val="20"/>
        </w:rPr>
        <w:t xml:space="preserve">los Cuerpos de Bomberos Oficiales </w:t>
      </w:r>
      <w:r w:rsidRPr="006A0D13">
        <w:rPr>
          <w:rFonts w:cs="Arial"/>
          <w:i/>
          <w:color w:val="000000"/>
          <w:szCs w:val="20"/>
        </w:rPr>
        <w:t xml:space="preserve">“Son aquellos que crean los concejos distritales o municipales, para el cumplimiento del servicio público para la gestión integral del </w:t>
      </w:r>
      <w:r w:rsidRPr="006A0D13">
        <w:rPr>
          <w:rFonts w:cs="Arial"/>
          <w:i/>
          <w:color w:val="000000"/>
          <w:szCs w:val="20"/>
        </w:rPr>
        <w:lastRenderedPageBreak/>
        <w:t>riesgo contra incendio, los preparativos y atención de rescates en todas sus modalidades y la atención de incidentes con materiales peligrosos a su cargo en su respectiva jurisdicción”</w:t>
      </w:r>
      <w:r w:rsidRPr="006A0D13">
        <w:rPr>
          <w:rFonts w:cs="Arial"/>
          <w:color w:val="000000"/>
          <w:szCs w:val="20"/>
        </w:rPr>
        <w:t xml:space="preserve">. </w:t>
      </w:r>
    </w:p>
    <w:p w14:paraId="6C6FF8B8" w14:textId="77777777" w:rsidR="0040283D" w:rsidRPr="006A0D13" w:rsidRDefault="0040283D" w:rsidP="006A0D13">
      <w:pPr>
        <w:spacing w:before="100" w:beforeAutospacing="1" w:after="100" w:afterAutospacing="1" w:line="240" w:lineRule="auto"/>
        <w:jc w:val="both"/>
        <w:rPr>
          <w:rFonts w:cs="Arial"/>
          <w:color w:val="000000"/>
          <w:szCs w:val="20"/>
        </w:rPr>
      </w:pPr>
      <w:r w:rsidRPr="006A0D13">
        <w:rPr>
          <w:rFonts w:cs="Arial"/>
          <w:color w:val="000000"/>
          <w:szCs w:val="20"/>
        </w:rPr>
        <w:t>Para facilitar el cumplimiento de su objeto misional, el Decreto 555 del 14 de diciembre de 2011 dispone en su Artículo 11, las funciones a cargo de la Subdirección de Gestión Corporativa a la cual pertenece el Equipo de Gestión Ambiental, entre las que se encuentran:</w:t>
      </w:r>
    </w:p>
    <w:p w14:paraId="1EA589A1" w14:textId="77777777" w:rsidR="0040283D" w:rsidRPr="006A0D13" w:rsidRDefault="0040283D" w:rsidP="006A0D13">
      <w:pPr>
        <w:spacing w:before="100" w:beforeAutospacing="1" w:after="100" w:afterAutospacing="1" w:line="240" w:lineRule="auto"/>
        <w:ind w:left="360"/>
        <w:jc w:val="both"/>
        <w:rPr>
          <w:rFonts w:cs="Arial"/>
          <w:color w:val="000000"/>
          <w:szCs w:val="20"/>
        </w:rPr>
      </w:pPr>
      <w:r w:rsidRPr="006A0D13">
        <w:rPr>
          <w:rFonts w:cs="Arial"/>
          <w:color w:val="000000"/>
          <w:szCs w:val="20"/>
        </w:rPr>
        <w:t xml:space="preserve">“(…) </w:t>
      </w:r>
      <w:r w:rsidRPr="006A0D13">
        <w:rPr>
          <w:rFonts w:cs="Arial"/>
          <w:i/>
          <w:color w:val="000000"/>
          <w:szCs w:val="20"/>
        </w:rPr>
        <w:t>Artículo 11°.- Subdirección de Gestión Corporativa. Son funciones de la Subdirección de Gestión Corporativa las siguientes:</w:t>
      </w:r>
      <w:r w:rsidRPr="006A0D13">
        <w:rPr>
          <w:rFonts w:cs="Arial"/>
          <w:color w:val="000000"/>
          <w:szCs w:val="20"/>
        </w:rPr>
        <w:t xml:space="preserve"> </w:t>
      </w:r>
    </w:p>
    <w:p w14:paraId="4F9DB6C9" w14:textId="77777777" w:rsidR="0040283D" w:rsidRPr="006A0D13" w:rsidRDefault="0040283D" w:rsidP="006A0D13">
      <w:pPr>
        <w:spacing w:before="100" w:beforeAutospacing="1" w:after="100" w:afterAutospacing="1" w:line="240" w:lineRule="auto"/>
        <w:ind w:left="360"/>
        <w:jc w:val="both"/>
        <w:rPr>
          <w:rFonts w:cs="Arial"/>
          <w:i/>
          <w:color w:val="000000"/>
          <w:szCs w:val="20"/>
        </w:rPr>
      </w:pPr>
      <w:r w:rsidRPr="006A0D13">
        <w:rPr>
          <w:rFonts w:cs="Arial"/>
          <w:i/>
          <w:color w:val="000000"/>
          <w:szCs w:val="20"/>
        </w:rPr>
        <w:t>12. Formular y desarrollar el Plan de Acción para la implementación y sostenimiento del Sistema de Gestión Ambiental de la Unidad (…)”</w:t>
      </w:r>
    </w:p>
    <w:p w14:paraId="707A19EE" w14:textId="6649FCC3" w:rsidR="0040283D" w:rsidRPr="006A0D13" w:rsidRDefault="0040283D" w:rsidP="006A0D13">
      <w:pPr>
        <w:spacing w:before="100" w:beforeAutospacing="1" w:after="100" w:afterAutospacing="1" w:line="240" w:lineRule="auto"/>
        <w:jc w:val="both"/>
        <w:rPr>
          <w:rFonts w:cs="Arial"/>
          <w:color w:val="000000"/>
          <w:szCs w:val="20"/>
        </w:rPr>
      </w:pPr>
      <w:r w:rsidRPr="006A0D13">
        <w:rPr>
          <w:rFonts w:cs="Arial"/>
          <w:color w:val="000000"/>
          <w:szCs w:val="20"/>
        </w:rPr>
        <w:t>La Resolución Interna 494 de 2012 de la</w:t>
      </w:r>
      <w:r w:rsidR="00883E2E" w:rsidRPr="006A0D13">
        <w:rPr>
          <w:rFonts w:cs="Arial"/>
          <w:color w:val="000000"/>
          <w:szCs w:val="20"/>
        </w:rPr>
        <w:t xml:space="preserve"> </w:t>
      </w:r>
      <w:r w:rsidR="00883E2E" w:rsidRPr="006A0D13">
        <w:rPr>
          <w:rFonts w:cs="Arial"/>
          <w:szCs w:val="20"/>
        </w:rPr>
        <w:t>—</w:t>
      </w:r>
      <w:r w:rsidR="00883E2E" w:rsidRPr="006A0D13">
        <w:rPr>
          <w:rFonts w:cs="Arial"/>
          <w:bCs/>
          <w:iCs/>
          <w:color w:val="000000"/>
          <w:szCs w:val="20"/>
        </w:rPr>
        <w:t>UAECOB</w:t>
      </w:r>
      <w:r w:rsidR="00883E2E" w:rsidRPr="006A0D13">
        <w:rPr>
          <w:rFonts w:cs="Arial"/>
          <w:szCs w:val="20"/>
        </w:rPr>
        <w:t>—</w:t>
      </w:r>
      <w:r w:rsidR="00883E2E" w:rsidRPr="006A0D13">
        <w:rPr>
          <w:rFonts w:cs="Arial"/>
          <w:color w:val="000000"/>
          <w:szCs w:val="20"/>
        </w:rPr>
        <w:t xml:space="preserve"> </w:t>
      </w:r>
      <w:r w:rsidRPr="006A0D13">
        <w:rPr>
          <w:rFonts w:cs="Arial"/>
          <w:b/>
          <w:color w:val="000000"/>
          <w:szCs w:val="20"/>
        </w:rPr>
        <w:t xml:space="preserve"> </w:t>
      </w:r>
      <w:r w:rsidRPr="006A0D13">
        <w:rPr>
          <w:rFonts w:cs="Arial"/>
          <w:i/>
          <w:color w:val="000000"/>
          <w:szCs w:val="20"/>
        </w:rPr>
        <w:t xml:space="preserve">“Por la cual se modifica la Resolución 268 de 2009 que establece la figura de gestor ambiental para la Unidad Administrativa Especial Cuerpo Oficial de Bomberos de Bogotá” </w:t>
      </w:r>
      <w:r w:rsidRPr="006A0D13">
        <w:rPr>
          <w:rFonts w:cs="Arial"/>
          <w:color w:val="000000"/>
          <w:szCs w:val="20"/>
        </w:rPr>
        <w:t>dispone en su artículo 1, lo siguiente:</w:t>
      </w:r>
    </w:p>
    <w:p w14:paraId="1741A24B" w14:textId="77777777" w:rsidR="0040283D" w:rsidRPr="006A0D13" w:rsidRDefault="0040283D" w:rsidP="006A0D13">
      <w:pPr>
        <w:spacing w:before="100" w:beforeAutospacing="1" w:after="100" w:afterAutospacing="1" w:line="240" w:lineRule="auto"/>
        <w:ind w:left="786"/>
        <w:jc w:val="both"/>
        <w:rPr>
          <w:rFonts w:cs="Arial"/>
          <w:i/>
          <w:color w:val="000000"/>
          <w:szCs w:val="20"/>
        </w:rPr>
      </w:pPr>
      <w:r w:rsidRPr="006A0D13">
        <w:rPr>
          <w:rFonts w:cs="Arial"/>
          <w:i/>
          <w:color w:val="000000"/>
          <w:szCs w:val="20"/>
        </w:rPr>
        <w:t>“(…) Designar al Subdirector (a) de Gestión Corporativa de la Unidad Administrativa Especial Cuerpo Oficial de Bomberos de Bogotá como gestor Ambiental de la Entidad, quien de acuerdo a sus funciones cuenta con las competencias de carácter estratégico, organizativo y relacional requeridas para adelantar gestiones, que propendan  por a protección ambiental conforme con el direccionamiento estratégico del sistema  de gestión ambiental (SGA)de la entidad y por ende del Plan Institucional de gestión Ambiental (PIGA) (…)”</w:t>
      </w:r>
    </w:p>
    <w:p w14:paraId="4BFBE133" w14:textId="77777777" w:rsidR="0040283D" w:rsidRPr="006A0D13" w:rsidRDefault="0040283D" w:rsidP="006A0D13">
      <w:pPr>
        <w:pStyle w:val="Ttulo1"/>
        <w:keepLines w:val="0"/>
        <w:numPr>
          <w:ilvl w:val="1"/>
          <w:numId w:val="2"/>
        </w:numPr>
        <w:spacing w:before="0" w:line="240" w:lineRule="auto"/>
        <w:rPr>
          <w:rFonts w:cs="Arial"/>
          <w:szCs w:val="20"/>
        </w:rPr>
      </w:pPr>
      <w:bookmarkStart w:id="12" w:name="_Toc77584000"/>
      <w:bookmarkStart w:id="13" w:name="_Toc78549603"/>
      <w:r w:rsidRPr="006A0D13">
        <w:rPr>
          <w:rFonts w:cs="Arial"/>
          <w:szCs w:val="20"/>
        </w:rPr>
        <w:t>Estructura Organizacional</w:t>
      </w:r>
      <w:bookmarkEnd w:id="12"/>
      <w:bookmarkEnd w:id="13"/>
      <w:r w:rsidRPr="006A0D13">
        <w:rPr>
          <w:rFonts w:cs="Arial"/>
          <w:szCs w:val="20"/>
        </w:rPr>
        <w:t xml:space="preserve"> </w:t>
      </w:r>
    </w:p>
    <w:p w14:paraId="18FB4615" w14:textId="36568DAD" w:rsidR="0040283D" w:rsidRPr="006A0D13" w:rsidRDefault="0040283D" w:rsidP="006A0D13">
      <w:pPr>
        <w:spacing w:before="120" w:after="120" w:line="240" w:lineRule="auto"/>
        <w:ind w:left="65"/>
        <w:rPr>
          <w:rFonts w:cs="Arial"/>
          <w:szCs w:val="20"/>
        </w:rPr>
      </w:pPr>
      <w:r w:rsidRPr="006A0D13">
        <w:rPr>
          <w:rFonts w:cs="Arial"/>
          <w:szCs w:val="20"/>
        </w:rPr>
        <w:t xml:space="preserve">El Decreto 555 de 2011 establece en el Artículo 3º. - Estructura Organizacional. Para el desarrollo de su objeto, la Unidad Administrativa Especial Cuerpo Oficial de Bomberos tendrá la estructura organizacional que se ve en la figura 1 </w:t>
      </w:r>
    </w:p>
    <w:p w14:paraId="3185F6B2" w14:textId="6FD721C7" w:rsidR="006A0D13" w:rsidRPr="006A0D13" w:rsidRDefault="006A0D13" w:rsidP="006A0D13">
      <w:pPr>
        <w:spacing w:before="120" w:after="120" w:line="240" w:lineRule="auto"/>
        <w:ind w:left="65"/>
        <w:rPr>
          <w:rFonts w:cs="Arial"/>
          <w:szCs w:val="20"/>
        </w:rPr>
      </w:pPr>
    </w:p>
    <w:p w14:paraId="2B37C8FA" w14:textId="231D3F71" w:rsidR="006A0D13" w:rsidRPr="006A0D13" w:rsidRDefault="006A0D13" w:rsidP="006A0D13">
      <w:pPr>
        <w:spacing w:before="120" w:after="120" w:line="240" w:lineRule="auto"/>
        <w:ind w:left="65"/>
        <w:rPr>
          <w:rFonts w:cs="Arial"/>
          <w:szCs w:val="20"/>
        </w:rPr>
      </w:pPr>
    </w:p>
    <w:p w14:paraId="34179D48" w14:textId="32B89F84" w:rsidR="006A0D13" w:rsidRPr="006A0D13" w:rsidRDefault="006A0D13" w:rsidP="006A0D13">
      <w:pPr>
        <w:spacing w:before="120" w:after="120" w:line="240" w:lineRule="auto"/>
        <w:ind w:left="65"/>
        <w:rPr>
          <w:rFonts w:cs="Arial"/>
          <w:szCs w:val="20"/>
        </w:rPr>
      </w:pPr>
    </w:p>
    <w:p w14:paraId="6FCC52E2" w14:textId="77777777" w:rsidR="006A0D13" w:rsidRPr="006A0D13" w:rsidRDefault="006A0D13" w:rsidP="006A0D13">
      <w:pPr>
        <w:spacing w:before="120" w:after="120" w:line="240" w:lineRule="auto"/>
        <w:ind w:left="65"/>
        <w:rPr>
          <w:rFonts w:cs="Arial"/>
          <w:szCs w:val="20"/>
        </w:rPr>
      </w:pPr>
    </w:p>
    <w:p w14:paraId="2861B60C" w14:textId="055C79D3" w:rsidR="0040283D" w:rsidRPr="006A0D13" w:rsidRDefault="0040283D" w:rsidP="006A0D13">
      <w:pPr>
        <w:pStyle w:val="Descripcin"/>
        <w:jc w:val="center"/>
        <w:rPr>
          <w:rFonts w:ascii="Arial" w:hAnsi="Arial" w:cs="Arial"/>
          <w:b w:val="0"/>
        </w:rPr>
      </w:pPr>
      <w:bookmarkStart w:id="14" w:name="_Toc77238634"/>
      <w:r w:rsidRPr="006A0D13">
        <w:rPr>
          <w:rFonts w:ascii="Arial" w:hAnsi="Arial" w:cs="Arial"/>
          <w:b w:val="0"/>
        </w:rPr>
        <w:t xml:space="preserve">Figura </w:t>
      </w:r>
      <w:r w:rsidRPr="006A0D13">
        <w:rPr>
          <w:rFonts w:ascii="Arial" w:hAnsi="Arial" w:cs="Arial"/>
          <w:b w:val="0"/>
        </w:rPr>
        <w:fldChar w:fldCharType="begin"/>
      </w:r>
      <w:r w:rsidRPr="006A0D13">
        <w:rPr>
          <w:rFonts w:ascii="Arial" w:hAnsi="Arial" w:cs="Arial"/>
          <w:b w:val="0"/>
        </w:rPr>
        <w:instrText xml:space="preserve"> SEQ Figura \* ARABIC </w:instrText>
      </w:r>
      <w:r w:rsidRPr="006A0D13">
        <w:rPr>
          <w:rFonts w:ascii="Arial" w:hAnsi="Arial" w:cs="Arial"/>
          <w:b w:val="0"/>
        </w:rPr>
        <w:fldChar w:fldCharType="separate"/>
      </w:r>
      <w:r w:rsidR="00D239B1">
        <w:rPr>
          <w:rFonts w:ascii="Arial" w:hAnsi="Arial" w:cs="Arial"/>
          <w:b w:val="0"/>
          <w:noProof/>
        </w:rPr>
        <w:t>1</w:t>
      </w:r>
      <w:r w:rsidRPr="006A0D13">
        <w:rPr>
          <w:rFonts w:ascii="Arial" w:hAnsi="Arial" w:cs="Arial"/>
          <w:b w:val="0"/>
        </w:rPr>
        <w:fldChar w:fldCharType="end"/>
      </w:r>
      <w:r w:rsidRPr="006A0D13">
        <w:rPr>
          <w:rFonts w:ascii="Arial" w:hAnsi="Arial" w:cs="Arial"/>
          <w:b w:val="0"/>
        </w:rPr>
        <w:t>. Organigrama UAECOB</w:t>
      </w:r>
      <w:bookmarkEnd w:id="14"/>
    </w:p>
    <w:p w14:paraId="4791A16E" w14:textId="77777777" w:rsidR="0040283D" w:rsidRPr="006A0D13" w:rsidRDefault="0040283D" w:rsidP="006A0D13">
      <w:pPr>
        <w:spacing w:before="120" w:after="120" w:line="240" w:lineRule="auto"/>
        <w:jc w:val="center"/>
        <w:rPr>
          <w:rFonts w:cs="Arial"/>
          <w:b/>
          <w:noProof/>
          <w:szCs w:val="20"/>
          <w:lang w:eastAsia="es-CO"/>
        </w:rPr>
      </w:pPr>
      <w:r w:rsidRPr="006A0D13">
        <w:rPr>
          <w:rFonts w:cs="Arial"/>
          <w:b/>
          <w:noProof/>
          <w:szCs w:val="20"/>
          <w:lang w:eastAsia="es-CO"/>
        </w:rPr>
        <w:lastRenderedPageBreak/>
        <w:drawing>
          <wp:inline distT="0" distB="0" distL="0" distR="0" wp14:anchorId="1A75E943" wp14:editId="6DC66E42">
            <wp:extent cx="4419600" cy="2276475"/>
            <wp:effectExtent l="0" t="0" r="0" b="9525"/>
            <wp:docPr id="3" name="Imagen 3" descr="Organigrama UAE Cuerpo Oficial de Bomberos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rganigrama UAE Cuerpo Oficial de Bomberos de Bogot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2276475"/>
                    </a:xfrm>
                    <a:prstGeom prst="rect">
                      <a:avLst/>
                    </a:prstGeom>
                    <a:noFill/>
                    <a:ln>
                      <a:noFill/>
                    </a:ln>
                  </pic:spPr>
                </pic:pic>
              </a:graphicData>
            </a:graphic>
          </wp:inline>
        </w:drawing>
      </w:r>
    </w:p>
    <w:p w14:paraId="38EAE635" w14:textId="77777777" w:rsidR="0040283D" w:rsidRPr="006A0D13" w:rsidRDefault="0040283D" w:rsidP="006A0D13">
      <w:pPr>
        <w:spacing w:before="120" w:after="120" w:line="240" w:lineRule="auto"/>
        <w:jc w:val="center"/>
        <w:rPr>
          <w:rFonts w:cs="Arial"/>
          <w:noProof/>
          <w:szCs w:val="20"/>
          <w:lang w:eastAsia="es-CO"/>
        </w:rPr>
      </w:pPr>
      <w:r w:rsidRPr="006A0D13">
        <w:rPr>
          <w:rFonts w:cs="Arial"/>
          <w:noProof/>
          <w:szCs w:val="20"/>
          <w:lang w:eastAsia="es-CO"/>
        </w:rPr>
        <w:t>Fuente: U.A.E. Cuerpo Oficial de Bomberos de Bogotá</w:t>
      </w:r>
    </w:p>
    <w:p w14:paraId="3D058A83" w14:textId="77777777" w:rsidR="0040283D" w:rsidRPr="006A0D13" w:rsidRDefault="0040283D" w:rsidP="006A0D13">
      <w:pPr>
        <w:spacing w:line="240" w:lineRule="auto"/>
        <w:rPr>
          <w:rFonts w:cs="Arial"/>
          <w:szCs w:val="20"/>
        </w:rPr>
      </w:pPr>
      <w:r w:rsidRPr="006A0D13">
        <w:rPr>
          <w:rFonts w:cs="Arial"/>
          <w:szCs w:val="20"/>
        </w:rPr>
        <w:t>Nota: En esta estructura organizacional, la Gestión Ambiental hace parte de la Subdirección de Gestión Corporativa.</w:t>
      </w:r>
    </w:p>
    <w:p w14:paraId="3FB4C7A2" w14:textId="77777777" w:rsidR="0040283D" w:rsidRPr="006A0D13" w:rsidRDefault="0040283D" w:rsidP="006A0D13">
      <w:pPr>
        <w:pStyle w:val="Ttulo1"/>
        <w:keepLines w:val="0"/>
        <w:numPr>
          <w:ilvl w:val="0"/>
          <w:numId w:val="2"/>
        </w:numPr>
        <w:spacing w:before="0" w:line="240" w:lineRule="auto"/>
        <w:rPr>
          <w:rFonts w:cs="Arial"/>
          <w:szCs w:val="20"/>
        </w:rPr>
      </w:pPr>
      <w:bookmarkStart w:id="15" w:name="_Toc77584001"/>
      <w:bookmarkStart w:id="16" w:name="_Toc78549604"/>
      <w:r w:rsidRPr="006A0D13">
        <w:rPr>
          <w:rFonts w:cs="Arial"/>
          <w:szCs w:val="20"/>
        </w:rPr>
        <w:t>NORMOGRAMA</w:t>
      </w:r>
      <w:bookmarkEnd w:id="15"/>
      <w:bookmarkEnd w:id="16"/>
      <w:r w:rsidRPr="006A0D13">
        <w:rPr>
          <w:rFonts w:cs="Arial"/>
          <w:szCs w:val="20"/>
        </w:rPr>
        <w:t xml:space="preserve"> </w:t>
      </w:r>
    </w:p>
    <w:p w14:paraId="155B5990" w14:textId="77777777" w:rsidR="0040283D" w:rsidRPr="006A0D13" w:rsidRDefault="0040283D" w:rsidP="006A0D13">
      <w:pPr>
        <w:spacing w:line="240" w:lineRule="auto"/>
        <w:rPr>
          <w:rFonts w:cs="Arial"/>
          <w:szCs w:val="20"/>
        </w:rPr>
      </w:pPr>
    </w:p>
    <w:p w14:paraId="6C879644" w14:textId="682E903A" w:rsidR="0040283D" w:rsidRPr="006A0D13" w:rsidRDefault="0040283D" w:rsidP="006A0D13">
      <w:pPr>
        <w:spacing w:line="240" w:lineRule="auto"/>
        <w:jc w:val="both"/>
        <w:rPr>
          <w:rFonts w:cs="Arial"/>
          <w:szCs w:val="20"/>
        </w:rPr>
      </w:pPr>
      <w:r w:rsidRPr="006A0D13">
        <w:rPr>
          <w:rFonts w:cs="Arial"/>
          <w:szCs w:val="20"/>
        </w:rPr>
        <w:t>La Unidad Administrativa Especial Cuerpo Oficial de Bomberos de Bogotá  da cumplimiento a los objetivos del Plan Institucional de Gestión Ambiental</w:t>
      </w:r>
      <w:r w:rsidR="00883E2E" w:rsidRPr="006A0D13">
        <w:rPr>
          <w:rFonts w:cs="Arial"/>
          <w:color w:val="000000"/>
          <w:szCs w:val="20"/>
        </w:rPr>
        <w:t xml:space="preserve"> </w:t>
      </w:r>
      <w:r w:rsidR="00883E2E" w:rsidRPr="006A0D13">
        <w:rPr>
          <w:rFonts w:cs="Arial"/>
          <w:szCs w:val="20"/>
        </w:rPr>
        <w:t>—</w:t>
      </w:r>
      <w:r w:rsidRPr="006A0D13">
        <w:rPr>
          <w:rFonts w:cs="Arial"/>
          <w:szCs w:val="20"/>
        </w:rPr>
        <w:t>PIGA</w:t>
      </w:r>
      <w:r w:rsidR="00883E2E" w:rsidRPr="006A0D13">
        <w:rPr>
          <w:rFonts w:cs="Arial"/>
          <w:szCs w:val="20"/>
        </w:rPr>
        <w:t>—</w:t>
      </w:r>
      <w:r w:rsidRPr="006A0D13">
        <w:rPr>
          <w:rFonts w:cs="Arial"/>
          <w:szCs w:val="20"/>
        </w:rPr>
        <w:t xml:space="preserve"> mediante la implementación de los programas establecidos, en este caso, el programa de Gestión Integral </w:t>
      </w:r>
      <w:r w:rsidR="00883E2E" w:rsidRPr="006A0D13">
        <w:rPr>
          <w:rFonts w:cs="Arial"/>
          <w:szCs w:val="20"/>
        </w:rPr>
        <w:t xml:space="preserve">de </w:t>
      </w:r>
      <w:r w:rsidRPr="006A0D13">
        <w:rPr>
          <w:rFonts w:cs="Arial"/>
          <w:szCs w:val="20"/>
        </w:rPr>
        <w:t xml:space="preserve">Residuos Sólidos bajo la implementación del Plan Interno para el Aprovechamiento Eficiente de los Residuos Sólidos, mediante el direccionamiento y cumplimiento de la normatividad Nacional, Distrital e Institucional de la Entidad aplicable, la cual se relaciona en la </w:t>
      </w:r>
      <w:r w:rsidRPr="006A0D13">
        <w:rPr>
          <w:rFonts w:cs="Arial"/>
          <w:szCs w:val="20"/>
        </w:rPr>
        <w:fldChar w:fldCharType="begin"/>
      </w:r>
      <w:r w:rsidRPr="006A0D13">
        <w:rPr>
          <w:rFonts w:cs="Arial"/>
          <w:szCs w:val="20"/>
        </w:rPr>
        <w:instrText xml:space="preserve"> REF _Ref429554420 \h  \* MERGEFORMAT </w:instrText>
      </w:r>
      <w:r w:rsidRPr="006A0D13">
        <w:rPr>
          <w:rFonts w:cs="Arial"/>
          <w:szCs w:val="20"/>
        </w:rPr>
      </w:r>
      <w:r w:rsidRPr="006A0D13">
        <w:rPr>
          <w:rFonts w:cs="Arial"/>
          <w:szCs w:val="20"/>
        </w:rPr>
        <w:fldChar w:fldCharType="separate"/>
      </w:r>
      <w:r w:rsidR="00D239B1">
        <w:rPr>
          <w:rFonts w:cs="Arial"/>
          <w:b/>
          <w:bCs/>
          <w:szCs w:val="20"/>
          <w:lang w:val="es-ES"/>
        </w:rPr>
        <w:t>¡Error! No se encuentra el origen de la referencia.</w:t>
      </w:r>
      <w:r w:rsidRPr="006A0D13">
        <w:rPr>
          <w:rFonts w:cs="Arial"/>
          <w:szCs w:val="20"/>
        </w:rPr>
        <w:fldChar w:fldCharType="end"/>
      </w:r>
      <w:r w:rsidRPr="006A0D13">
        <w:rPr>
          <w:rFonts w:cs="Arial"/>
          <w:szCs w:val="20"/>
        </w:rPr>
        <w:t>:</w:t>
      </w:r>
    </w:p>
    <w:p w14:paraId="289CAE4F" w14:textId="77777777" w:rsidR="0040283D" w:rsidRPr="006A0D13" w:rsidRDefault="0040283D" w:rsidP="006A0D13">
      <w:pPr>
        <w:spacing w:line="240" w:lineRule="auto"/>
        <w:ind w:left="426"/>
        <w:jc w:val="both"/>
        <w:rPr>
          <w:rFonts w:cs="Arial"/>
          <w:szCs w:val="20"/>
        </w:rPr>
      </w:pPr>
    </w:p>
    <w:p w14:paraId="1DD7CD11" w14:textId="77777777" w:rsidR="0040283D" w:rsidRPr="006A0D13" w:rsidRDefault="0040283D" w:rsidP="006A0D13">
      <w:pPr>
        <w:pStyle w:val="Descripcin"/>
        <w:jc w:val="center"/>
        <w:rPr>
          <w:rFonts w:ascii="Arial" w:hAnsi="Arial" w:cs="Arial"/>
          <w:b w:val="0"/>
        </w:rPr>
      </w:pPr>
      <w:r w:rsidRPr="006A0D13">
        <w:rPr>
          <w:rFonts w:ascii="Arial" w:hAnsi="Arial" w:cs="Arial"/>
          <w:b w:val="0"/>
        </w:rPr>
        <w:br w:type="page"/>
      </w:r>
    </w:p>
    <w:p w14:paraId="076D021A" w14:textId="123560A9" w:rsidR="00E2685F" w:rsidRPr="006A0D13" w:rsidRDefault="00DE4255" w:rsidP="006A0D13">
      <w:pPr>
        <w:spacing w:line="240" w:lineRule="auto"/>
        <w:rPr>
          <w:rFonts w:cs="Arial"/>
          <w:noProof/>
          <w:szCs w:val="20"/>
          <w:lang w:eastAsia="es-CO"/>
        </w:rPr>
      </w:pPr>
      <w:r w:rsidRPr="006A0D13">
        <w:rPr>
          <w:rFonts w:cs="Arial"/>
          <w:noProof/>
        </w:rPr>
        <w:lastRenderedPageBreak/>
        <w:drawing>
          <wp:inline distT="0" distB="0" distL="0" distR="0" wp14:anchorId="69A5D98D" wp14:editId="4C4853F8">
            <wp:extent cx="6057265" cy="6924675"/>
            <wp:effectExtent l="0" t="0" r="0" b="9525"/>
            <wp:docPr id="8" name="Imagen 8" descr="Normograma aplicable UAECOB&#10;Fuente: Equipo de Gestión Ambien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rmograma aplicable UAECOB&#10;Fuente: Equipo de Gestión Ambiental&#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1775" cy="6929831"/>
                    </a:xfrm>
                    <a:prstGeom prst="rect">
                      <a:avLst/>
                    </a:prstGeom>
                    <a:noFill/>
                    <a:ln>
                      <a:noFill/>
                    </a:ln>
                  </pic:spPr>
                </pic:pic>
              </a:graphicData>
            </a:graphic>
          </wp:inline>
        </w:drawing>
      </w:r>
    </w:p>
    <w:p w14:paraId="23ECE778" w14:textId="0DFB132B" w:rsidR="00DE4255" w:rsidRPr="006A0D13" w:rsidRDefault="00DE4255" w:rsidP="006A0D13">
      <w:pPr>
        <w:pStyle w:val="Sinespaciado1"/>
        <w:jc w:val="center"/>
        <w:rPr>
          <w:rFonts w:cs="Arial"/>
          <w:i/>
          <w:sz w:val="18"/>
          <w:szCs w:val="18"/>
        </w:rPr>
      </w:pPr>
      <w:r w:rsidRPr="006A0D13">
        <w:rPr>
          <w:rFonts w:cs="Arial"/>
          <w:i/>
          <w:sz w:val="18"/>
          <w:szCs w:val="18"/>
        </w:rPr>
        <w:t xml:space="preserve">Imagen </w:t>
      </w:r>
      <w:r w:rsidRPr="006A0D13">
        <w:rPr>
          <w:rFonts w:cs="Arial"/>
          <w:i/>
          <w:sz w:val="18"/>
          <w:szCs w:val="18"/>
        </w:rPr>
        <w:fldChar w:fldCharType="begin"/>
      </w:r>
      <w:r w:rsidRPr="006A0D13">
        <w:rPr>
          <w:rFonts w:cs="Arial"/>
          <w:i/>
          <w:sz w:val="18"/>
          <w:szCs w:val="18"/>
        </w:rPr>
        <w:instrText xml:space="preserve"> SEQ Tabla \* ARABIC </w:instrText>
      </w:r>
      <w:r w:rsidRPr="006A0D13">
        <w:rPr>
          <w:rFonts w:cs="Arial"/>
          <w:i/>
          <w:sz w:val="18"/>
          <w:szCs w:val="18"/>
        </w:rPr>
        <w:fldChar w:fldCharType="separate"/>
      </w:r>
      <w:r w:rsidR="00D239B1">
        <w:rPr>
          <w:rFonts w:cs="Arial"/>
          <w:i/>
          <w:noProof/>
          <w:sz w:val="18"/>
          <w:szCs w:val="18"/>
        </w:rPr>
        <w:t>1</w:t>
      </w:r>
      <w:r w:rsidRPr="006A0D13">
        <w:rPr>
          <w:rFonts w:cs="Arial"/>
          <w:i/>
          <w:sz w:val="18"/>
          <w:szCs w:val="18"/>
        </w:rPr>
        <w:fldChar w:fldCharType="end"/>
      </w:r>
      <w:r w:rsidRPr="006A0D13">
        <w:rPr>
          <w:rFonts w:cs="Arial"/>
          <w:i/>
          <w:sz w:val="18"/>
          <w:szCs w:val="18"/>
        </w:rPr>
        <w:t>. Normograma aplicable UAECOB</w:t>
      </w:r>
    </w:p>
    <w:p w14:paraId="5278BD6F" w14:textId="77777777" w:rsidR="00DE4255" w:rsidRPr="006A0D13" w:rsidRDefault="00DE4255" w:rsidP="006A0D13">
      <w:pPr>
        <w:pStyle w:val="Sinespaciado1"/>
        <w:jc w:val="center"/>
        <w:rPr>
          <w:rFonts w:cs="Arial"/>
          <w:i/>
          <w:noProof/>
          <w:sz w:val="18"/>
          <w:szCs w:val="18"/>
          <w:lang w:eastAsia="es-CO"/>
        </w:rPr>
      </w:pPr>
      <w:r w:rsidRPr="006A0D13">
        <w:rPr>
          <w:rFonts w:cs="Arial"/>
          <w:i/>
          <w:noProof/>
          <w:sz w:val="18"/>
          <w:szCs w:val="18"/>
          <w:lang w:eastAsia="es-CO"/>
        </w:rPr>
        <w:t>Fuente: Equipo de Gestión Ambiental</w:t>
      </w:r>
    </w:p>
    <w:p w14:paraId="7D08392A" w14:textId="77777777" w:rsidR="00DE4255" w:rsidRPr="006A0D13" w:rsidRDefault="00DE4255" w:rsidP="006A0D13">
      <w:pPr>
        <w:spacing w:line="240" w:lineRule="auto"/>
        <w:rPr>
          <w:rFonts w:cs="Arial"/>
          <w:noProof/>
          <w:szCs w:val="20"/>
          <w:lang w:eastAsia="es-CO"/>
        </w:rPr>
      </w:pPr>
    </w:p>
    <w:p w14:paraId="542D2395" w14:textId="03433736" w:rsidR="0040283D" w:rsidRPr="006A0D13" w:rsidRDefault="0040283D" w:rsidP="006A0D13">
      <w:pPr>
        <w:spacing w:line="240" w:lineRule="auto"/>
        <w:jc w:val="both"/>
        <w:rPr>
          <w:rFonts w:cs="Arial"/>
          <w:szCs w:val="20"/>
        </w:rPr>
      </w:pPr>
      <w:r w:rsidRPr="006A0D13">
        <w:rPr>
          <w:rFonts w:cs="Arial"/>
          <w:b/>
          <w:szCs w:val="20"/>
        </w:rPr>
        <w:lastRenderedPageBreak/>
        <w:t>Nota:</w:t>
      </w:r>
      <w:r w:rsidRPr="006A0D13">
        <w:rPr>
          <w:rFonts w:cs="Arial"/>
          <w:szCs w:val="20"/>
        </w:rPr>
        <w:t xml:space="preserve"> </w:t>
      </w:r>
      <w:r w:rsidR="00883E2E" w:rsidRPr="006A0D13">
        <w:rPr>
          <w:rFonts w:cs="Arial"/>
          <w:szCs w:val="20"/>
        </w:rPr>
        <w:t>Es posible que l</w:t>
      </w:r>
      <w:r w:rsidRPr="006A0D13">
        <w:rPr>
          <w:rFonts w:cs="Arial"/>
          <w:szCs w:val="20"/>
        </w:rPr>
        <w:t>a normatividad anteriormente mencionada se</w:t>
      </w:r>
      <w:r w:rsidR="00883E2E" w:rsidRPr="006A0D13">
        <w:rPr>
          <w:rFonts w:cs="Arial"/>
          <w:szCs w:val="20"/>
        </w:rPr>
        <w:t>a</w:t>
      </w:r>
      <w:r w:rsidRPr="006A0D13">
        <w:rPr>
          <w:rFonts w:cs="Arial"/>
          <w:szCs w:val="20"/>
        </w:rPr>
        <w:t xml:space="preserve"> modificada, derogada o ser expedida una nueva durante la vigencia del presente documento</w:t>
      </w:r>
      <w:r w:rsidR="00883E2E" w:rsidRPr="006A0D13">
        <w:rPr>
          <w:rFonts w:cs="Arial"/>
          <w:szCs w:val="20"/>
        </w:rPr>
        <w:t>, p</w:t>
      </w:r>
      <w:r w:rsidRPr="006A0D13">
        <w:rPr>
          <w:rFonts w:cs="Arial"/>
          <w:szCs w:val="20"/>
        </w:rPr>
        <w:t>or lo tanto, se invita a funcionarios, contratistas y partes interesadas a revisar el normograma de la UEACOB.</w:t>
      </w:r>
    </w:p>
    <w:p w14:paraId="62BAE305" w14:textId="77777777" w:rsidR="0040283D" w:rsidRPr="006A0D13" w:rsidRDefault="0040283D" w:rsidP="006A0D13">
      <w:pPr>
        <w:spacing w:line="240" w:lineRule="auto"/>
        <w:jc w:val="both"/>
        <w:rPr>
          <w:rFonts w:cs="Arial"/>
          <w:szCs w:val="20"/>
        </w:rPr>
      </w:pPr>
    </w:p>
    <w:p w14:paraId="36A41321" w14:textId="77777777" w:rsidR="0040283D" w:rsidRPr="006A0D13" w:rsidRDefault="0040283D" w:rsidP="006A0D13">
      <w:pPr>
        <w:pStyle w:val="Ttulo1"/>
        <w:keepLines w:val="0"/>
        <w:numPr>
          <w:ilvl w:val="0"/>
          <w:numId w:val="2"/>
        </w:numPr>
        <w:spacing w:before="0" w:line="240" w:lineRule="auto"/>
        <w:rPr>
          <w:rFonts w:cs="Arial"/>
          <w:szCs w:val="20"/>
        </w:rPr>
      </w:pPr>
      <w:bookmarkStart w:id="17" w:name="_Toc77584002"/>
      <w:bookmarkStart w:id="18" w:name="_Toc78549605"/>
      <w:r w:rsidRPr="006A0D13">
        <w:rPr>
          <w:rFonts w:cs="Arial"/>
          <w:szCs w:val="20"/>
        </w:rPr>
        <w:t>IMPLEMENTACIÓN Y OPERACIÓN</w:t>
      </w:r>
      <w:bookmarkEnd w:id="17"/>
      <w:bookmarkEnd w:id="18"/>
    </w:p>
    <w:p w14:paraId="4F7EAA6F" w14:textId="77777777" w:rsidR="0040283D" w:rsidRPr="006A0D13" w:rsidRDefault="0040283D" w:rsidP="006A0D13">
      <w:pPr>
        <w:spacing w:line="240" w:lineRule="auto"/>
        <w:rPr>
          <w:rFonts w:cs="Arial"/>
          <w:szCs w:val="20"/>
        </w:rPr>
      </w:pPr>
    </w:p>
    <w:p w14:paraId="495D4F2C" w14:textId="02A641C0" w:rsidR="0040283D" w:rsidRPr="006A0D13" w:rsidRDefault="0040283D" w:rsidP="006A0D13">
      <w:pPr>
        <w:spacing w:line="240" w:lineRule="auto"/>
        <w:jc w:val="both"/>
        <w:rPr>
          <w:rFonts w:cs="Arial"/>
          <w:szCs w:val="20"/>
        </w:rPr>
      </w:pPr>
      <w:r w:rsidRPr="006A0D13">
        <w:rPr>
          <w:rFonts w:cs="Arial"/>
          <w:szCs w:val="20"/>
        </w:rPr>
        <w:t xml:space="preserve">La Unidad Administrativa Especial Cuerpo Oficial de Bomberos de Bogotá, en cumplimiento de la normatividad ambiental aplicable y de la necesidad de realizar una gestión integral de los residuos sólidos generados en cada sede de la Entidad durante la ejecución de actividades, establece y estandariza los lineamientos para el manejo de los residuos sólidos desde su generación hasta su disposición final, </w:t>
      </w:r>
      <w:r w:rsidR="009F5688" w:rsidRPr="006A0D13">
        <w:rPr>
          <w:rFonts w:cs="Arial"/>
          <w:szCs w:val="20"/>
        </w:rPr>
        <w:t>y</w:t>
      </w:r>
      <w:r w:rsidRPr="006A0D13">
        <w:rPr>
          <w:rFonts w:cs="Arial"/>
          <w:szCs w:val="20"/>
        </w:rPr>
        <w:t xml:space="preserve"> se detallan a continuación:</w:t>
      </w:r>
    </w:p>
    <w:p w14:paraId="1BB32593" w14:textId="77777777" w:rsidR="0040283D" w:rsidRPr="006A0D13" w:rsidRDefault="0040283D" w:rsidP="006A0D13">
      <w:pPr>
        <w:pStyle w:val="Ttulo1"/>
        <w:keepLines w:val="0"/>
        <w:numPr>
          <w:ilvl w:val="1"/>
          <w:numId w:val="2"/>
        </w:numPr>
        <w:spacing w:before="0" w:line="240" w:lineRule="auto"/>
        <w:rPr>
          <w:rFonts w:cs="Arial"/>
          <w:szCs w:val="20"/>
        </w:rPr>
      </w:pPr>
      <w:bookmarkStart w:id="19" w:name="_Toc77584003"/>
      <w:bookmarkStart w:id="20" w:name="_Toc78549606"/>
      <w:r w:rsidRPr="006A0D13">
        <w:rPr>
          <w:rFonts w:cs="Arial"/>
          <w:szCs w:val="20"/>
        </w:rPr>
        <w:t>Separación en la fuente</w:t>
      </w:r>
      <w:bookmarkEnd w:id="19"/>
      <w:bookmarkEnd w:id="20"/>
    </w:p>
    <w:p w14:paraId="42B54308" w14:textId="77777777" w:rsidR="008A3A07" w:rsidRPr="006A0D13" w:rsidRDefault="008A3A07" w:rsidP="006A0D13">
      <w:pPr>
        <w:pStyle w:val="Sinespaciado"/>
        <w:rPr>
          <w:rFonts w:ascii="Arial" w:hAnsi="Arial" w:cs="Arial"/>
        </w:rPr>
      </w:pPr>
    </w:p>
    <w:p w14:paraId="3ED96073" w14:textId="3AD095F1" w:rsidR="0040283D" w:rsidRPr="006A0D13" w:rsidRDefault="0040283D" w:rsidP="006A0D13">
      <w:pPr>
        <w:spacing w:line="240" w:lineRule="auto"/>
        <w:ind w:left="284"/>
        <w:jc w:val="both"/>
        <w:rPr>
          <w:rFonts w:cs="Arial"/>
          <w:szCs w:val="20"/>
        </w:rPr>
      </w:pPr>
      <w:r w:rsidRPr="006A0D13">
        <w:rPr>
          <w:rFonts w:cs="Arial"/>
          <w:szCs w:val="20"/>
        </w:rPr>
        <w:t>Este proceso consiste en la clasificación primaria de los residuos sólidos por parte del generador, con el fin de seleccionarlos y disponerlos en los contenedores establecidos para tal fin</w:t>
      </w:r>
      <w:r w:rsidR="009F5688" w:rsidRPr="006A0D13">
        <w:rPr>
          <w:rFonts w:cs="Arial"/>
          <w:szCs w:val="20"/>
        </w:rPr>
        <w:t>. C</w:t>
      </w:r>
      <w:r w:rsidRPr="006A0D13">
        <w:rPr>
          <w:rFonts w:cs="Arial"/>
          <w:szCs w:val="20"/>
        </w:rPr>
        <w:t xml:space="preserve">on esta actividad los colabores de Unidad comienzan una cadena productiva de actividades de reciclaje, cuya eficacia dependerá de la correcta clasificación inicial de los residuos. </w:t>
      </w:r>
    </w:p>
    <w:p w14:paraId="2E2CEF2C" w14:textId="14BF72A3" w:rsidR="009F5688" w:rsidRPr="006A0D13" w:rsidRDefault="0040283D" w:rsidP="006A0D13">
      <w:pPr>
        <w:spacing w:line="240" w:lineRule="auto"/>
        <w:ind w:left="284"/>
        <w:jc w:val="both"/>
        <w:rPr>
          <w:rFonts w:cs="Arial"/>
          <w:szCs w:val="20"/>
        </w:rPr>
      </w:pPr>
      <w:r w:rsidRPr="006A0D13">
        <w:rPr>
          <w:rFonts w:cs="Arial"/>
          <w:szCs w:val="20"/>
        </w:rPr>
        <w:t>Para la correcta segregación de los residuos</w:t>
      </w:r>
      <w:r w:rsidR="009F5688" w:rsidRPr="006A0D13">
        <w:rPr>
          <w:rFonts w:cs="Arial"/>
          <w:szCs w:val="20"/>
        </w:rPr>
        <w:t>,</w:t>
      </w:r>
      <w:r w:rsidRPr="006A0D13">
        <w:rPr>
          <w:rFonts w:cs="Arial"/>
          <w:szCs w:val="20"/>
        </w:rPr>
        <w:t xml:space="preserve"> todas las sedes pertenecientes a la Entidad (propias y tercerizadas), deben instalar los contenedores </w:t>
      </w:r>
      <w:proofErr w:type="gramStart"/>
      <w:r w:rsidRPr="006A0D13">
        <w:rPr>
          <w:rFonts w:cs="Arial"/>
          <w:szCs w:val="20"/>
        </w:rPr>
        <w:t>de acuerdo a</w:t>
      </w:r>
      <w:proofErr w:type="gramEnd"/>
      <w:r w:rsidRPr="006A0D13">
        <w:rPr>
          <w:rFonts w:cs="Arial"/>
          <w:szCs w:val="20"/>
        </w:rPr>
        <w:t xml:space="preserve"> las necesidades de cada dependencia (pasillos, cocina, baños, entre otras) que cumplan con el código </w:t>
      </w:r>
      <w:r w:rsidR="009F5688" w:rsidRPr="006A0D13">
        <w:rPr>
          <w:rFonts w:cs="Arial"/>
          <w:szCs w:val="20"/>
        </w:rPr>
        <w:t xml:space="preserve">institucional </w:t>
      </w:r>
      <w:r w:rsidRPr="006A0D13">
        <w:rPr>
          <w:rFonts w:cs="Arial"/>
          <w:szCs w:val="20"/>
        </w:rPr>
        <w:t xml:space="preserve">de colores el cual estandariza los colores como se describe en la </w:t>
      </w:r>
      <w:r w:rsidRPr="006A0D13">
        <w:rPr>
          <w:rFonts w:cs="Arial"/>
          <w:szCs w:val="20"/>
        </w:rPr>
        <w:fldChar w:fldCharType="begin"/>
      </w:r>
      <w:r w:rsidRPr="006A0D13">
        <w:rPr>
          <w:rFonts w:cs="Arial"/>
          <w:szCs w:val="20"/>
        </w:rPr>
        <w:instrText xml:space="preserve"> REF _Ref429554868 \h  \* MERGEFORMAT </w:instrText>
      </w:r>
      <w:r w:rsidRPr="006A0D13">
        <w:rPr>
          <w:rFonts w:cs="Arial"/>
          <w:szCs w:val="20"/>
        </w:rPr>
      </w:r>
      <w:r w:rsidRPr="006A0D13">
        <w:rPr>
          <w:rFonts w:cs="Arial"/>
          <w:szCs w:val="20"/>
        </w:rPr>
        <w:fldChar w:fldCharType="separate"/>
      </w:r>
      <w:r w:rsidR="00D239B1">
        <w:rPr>
          <w:rFonts w:cs="Arial"/>
          <w:b/>
          <w:bCs/>
          <w:szCs w:val="20"/>
          <w:lang w:val="es-ES"/>
        </w:rPr>
        <w:t>¡Error! No se encuentra el origen de la referencia.</w:t>
      </w:r>
      <w:r w:rsidRPr="006A0D13">
        <w:rPr>
          <w:rFonts w:cs="Arial"/>
          <w:szCs w:val="20"/>
        </w:rPr>
        <w:fldChar w:fldCharType="end"/>
      </w:r>
      <w:r w:rsidRPr="006A0D13">
        <w:rPr>
          <w:rFonts w:cs="Arial"/>
          <w:szCs w:val="20"/>
        </w:rPr>
        <w:t>2 “Clasificación según tipo de residuo y código de color”.</w:t>
      </w:r>
      <w:bookmarkStart w:id="21" w:name="_Toc77238638"/>
    </w:p>
    <w:p w14:paraId="6D408CE5" w14:textId="606A0DC6" w:rsidR="00DE4255" w:rsidRPr="006A0D13" w:rsidRDefault="00DE4255" w:rsidP="006A0D13">
      <w:pPr>
        <w:spacing w:line="240" w:lineRule="auto"/>
        <w:ind w:left="284"/>
        <w:jc w:val="both"/>
        <w:rPr>
          <w:rFonts w:cs="Arial"/>
          <w:szCs w:val="20"/>
        </w:rPr>
      </w:pPr>
    </w:p>
    <w:p w14:paraId="5F9F4403" w14:textId="7C01142F" w:rsidR="00DE4255" w:rsidRPr="006A0D13" w:rsidRDefault="00DE4255" w:rsidP="006A0D13">
      <w:pPr>
        <w:spacing w:line="240" w:lineRule="auto"/>
        <w:ind w:left="284"/>
        <w:jc w:val="both"/>
        <w:rPr>
          <w:rFonts w:cs="Arial"/>
          <w:szCs w:val="20"/>
        </w:rPr>
      </w:pPr>
    </w:p>
    <w:p w14:paraId="79D481DB" w14:textId="5855B53D" w:rsidR="009F5688" w:rsidRPr="006A0D13" w:rsidRDefault="00DE4255" w:rsidP="006A0D13">
      <w:pPr>
        <w:spacing w:line="240" w:lineRule="auto"/>
        <w:ind w:left="284"/>
        <w:jc w:val="center"/>
        <w:rPr>
          <w:rFonts w:cs="Arial"/>
          <w:szCs w:val="20"/>
        </w:rPr>
      </w:pPr>
      <w:r w:rsidRPr="006A0D13">
        <w:rPr>
          <w:rFonts w:cs="Arial"/>
          <w:noProof/>
        </w:rPr>
        <w:lastRenderedPageBreak/>
        <w:drawing>
          <wp:inline distT="0" distB="0" distL="0" distR="0" wp14:anchorId="155884AB" wp14:editId="40224505">
            <wp:extent cx="5191125" cy="5152493"/>
            <wp:effectExtent l="0" t="0" r="0" b="0"/>
            <wp:docPr id="9" name="Imagen 9" descr="Imagen 2. Clasificación según tipo de residuo y código de colores&#10;Fuente: Equipo de Gestión Ambien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2. Clasificación según tipo de residuo y código de colores&#10;Fuente: Equipo de Gestión Ambient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1893" cy="5163181"/>
                    </a:xfrm>
                    <a:prstGeom prst="rect">
                      <a:avLst/>
                    </a:prstGeom>
                    <a:noFill/>
                    <a:ln>
                      <a:noFill/>
                    </a:ln>
                  </pic:spPr>
                </pic:pic>
              </a:graphicData>
            </a:graphic>
          </wp:inline>
        </w:drawing>
      </w:r>
    </w:p>
    <w:p w14:paraId="6C6DFF22" w14:textId="3242A737" w:rsidR="008A3A07" w:rsidRPr="006A0D13" w:rsidRDefault="00DE4255" w:rsidP="006A0D13">
      <w:pPr>
        <w:pStyle w:val="Sinespaciado"/>
        <w:jc w:val="center"/>
        <w:rPr>
          <w:rFonts w:ascii="Arial" w:hAnsi="Arial" w:cs="Arial"/>
          <w:i/>
          <w:noProof/>
          <w:sz w:val="18"/>
          <w:szCs w:val="18"/>
        </w:rPr>
      </w:pPr>
      <w:r w:rsidRPr="006A0D13">
        <w:rPr>
          <w:rFonts w:ascii="Arial" w:hAnsi="Arial" w:cs="Arial"/>
          <w:i/>
          <w:sz w:val="18"/>
          <w:szCs w:val="18"/>
        </w:rPr>
        <w:t>Imagen</w:t>
      </w:r>
      <w:r w:rsidR="008A3A07" w:rsidRPr="006A0D13">
        <w:rPr>
          <w:rFonts w:ascii="Arial" w:hAnsi="Arial" w:cs="Arial"/>
          <w:i/>
          <w:sz w:val="18"/>
          <w:szCs w:val="18"/>
        </w:rPr>
        <w:t xml:space="preserve"> </w:t>
      </w:r>
      <w:r w:rsidR="008A3A07" w:rsidRPr="006A0D13">
        <w:rPr>
          <w:rFonts w:ascii="Arial" w:hAnsi="Arial" w:cs="Arial"/>
          <w:i/>
          <w:sz w:val="18"/>
          <w:szCs w:val="18"/>
        </w:rPr>
        <w:fldChar w:fldCharType="begin"/>
      </w:r>
      <w:r w:rsidR="008A3A07" w:rsidRPr="006A0D13">
        <w:rPr>
          <w:rFonts w:ascii="Arial" w:hAnsi="Arial" w:cs="Arial"/>
          <w:i/>
          <w:sz w:val="18"/>
          <w:szCs w:val="18"/>
        </w:rPr>
        <w:instrText xml:space="preserve"> SEQ Tabla \* ARABIC </w:instrText>
      </w:r>
      <w:r w:rsidR="008A3A07" w:rsidRPr="006A0D13">
        <w:rPr>
          <w:rFonts w:ascii="Arial" w:hAnsi="Arial" w:cs="Arial"/>
          <w:i/>
          <w:sz w:val="18"/>
          <w:szCs w:val="18"/>
        </w:rPr>
        <w:fldChar w:fldCharType="separate"/>
      </w:r>
      <w:r w:rsidR="00D239B1">
        <w:rPr>
          <w:rFonts w:ascii="Arial" w:hAnsi="Arial" w:cs="Arial"/>
          <w:i/>
          <w:noProof/>
          <w:sz w:val="18"/>
          <w:szCs w:val="18"/>
        </w:rPr>
        <w:t>2</w:t>
      </w:r>
      <w:r w:rsidR="008A3A07" w:rsidRPr="006A0D13">
        <w:rPr>
          <w:rFonts w:ascii="Arial" w:hAnsi="Arial" w:cs="Arial"/>
          <w:i/>
          <w:sz w:val="18"/>
          <w:szCs w:val="18"/>
        </w:rPr>
        <w:fldChar w:fldCharType="end"/>
      </w:r>
      <w:r w:rsidR="008A3A07" w:rsidRPr="006A0D13">
        <w:rPr>
          <w:rFonts w:ascii="Arial" w:hAnsi="Arial" w:cs="Arial"/>
          <w:i/>
          <w:sz w:val="18"/>
          <w:szCs w:val="18"/>
        </w:rPr>
        <w:t>. Clasificación según tipo de residuo y código de color</w:t>
      </w:r>
      <w:bookmarkEnd w:id="21"/>
      <w:r w:rsidR="008A3A07" w:rsidRPr="006A0D13">
        <w:rPr>
          <w:rFonts w:ascii="Arial" w:hAnsi="Arial" w:cs="Arial"/>
          <w:i/>
          <w:sz w:val="18"/>
          <w:szCs w:val="18"/>
        </w:rPr>
        <w:t>es</w:t>
      </w:r>
    </w:p>
    <w:p w14:paraId="52E1B33C" w14:textId="77777777" w:rsidR="0040283D" w:rsidRPr="006A0D13" w:rsidRDefault="0040283D" w:rsidP="006A0D13">
      <w:pPr>
        <w:pStyle w:val="Sinespaciado"/>
        <w:jc w:val="center"/>
        <w:rPr>
          <w:rFonts w:ascii="Arial" w:hAnsi="Arial" w:cs="Arial"/>
          <w:i/>
          <w:noProof/>
          <w:sz w:val="18"/>
          <w:szCs w:val="18"/>
        </w:rPr>
      </w:pPr>
      <w:r w:rsidRPr="006A0D13">
        <w:rPr>
          <w:rFonts w:ascii="Arial" w:hAnsi="Arial" w:cs="Arial"/>
          <w:i/>
          <w:noProof/>
          <w:sz w:val="18"/>
          <w:szCs w:val="18"/>
        </w:rPr>
        <w:t>Fuente: Equipo de Gestión Ambiental</w:t>
      </w:r>
    </w:p>
    <w:p w14:paraId="37A5F69D" w14:textId="77777777" w:rsidR="008A3A07" w:rsidRPr="006A0D13" w:rsidRDefault="008A3A07" w:rsidP="006A0D13">
      <w:pPr>
        <w:pStyle w:val="Sinespaciado"/>
        <w:jc w:val="center"/>
        <w:rPr>
          <w:rFonts w:ascii="Arial" w:hAnsi="Arial" w:cs="Arial"/>
          <w:i/>
          <w:noProof/>
          <w:sz w:val="18"/>
          <w:szCs w:val="18"/>
        </w:rPr>
      </w:pPr>
    </w:p>
    <w:p w14:paraId="74F2BB80" w14:textId="628461AC" w:rsidR="0040283D" w:rsidRPr="006A0D13" w:rsidRDefault="0040283D" w:rsidP="006A0D13">
      <w:pPr>
        <w:spacing w:before="120" w:after="120" w:line="240" w:lineRule="auto"/>
        <w:jc w:val="both"/>
        <w:rPr>
          <w:rFonts w:cs="Arial"/>
          <w:szCs w:val="20"/>
        </w:rPr>
      </w:pPr>
      <w:r w:rsidRPr="006A0D13">
        <w:rPr>
          <w:rFonts w:cs="Arial"/>
          <w:b/>
          <w:szCs w:val="20"/>
        </w:rPr>
        <w:t>Nota:</w:t>
      </w:r>
      <w:r w:rsidRPr="006A0D13">
        <w:rPr>
          <w:rFonts w:cs="Arial"/>
          <w:szCs w:val="20"/>
        </w:rPr>
        <w:t xml:space="preserve"> En cumplimiento con la Resolución 2184 de 2019, se precisa que la adecuación de las bolsas negras y verdes se realice en los contenedores de color verde. Para lo cual, el contenedor verde con bolsa verde se dispondrá únicamente en las cocinas y el contenedor verde con bolsa negra se dispondrá en los pasillos y cafeterías de las sedes. Lo anterior, con el fin de dar cumplimiento a la nombrada resolución y hacer la presentación a la empresa de aseo local como corresponde.</w:t>
      </w:r>
    </w:p>
    <w:p w14:paraId="0BA3F827" w14:textId="2C739C87" w:rsidR="009F5688" w:rsidRPr="006A0D13" w:rsidRDefault="009F5688" w:rsidP="006A0D13">
      <w:pPr>
        <w:spacing w:before="120" w:after="120" w:line="240" w:lineRule="auto"/>
        <w:jc w:val="both"/>
        <w:rPr>
          <w:rFonts w:cs="Arial"/>
          <w:szCs w:val="20"/>
        </w:rPr>
      </w:pPr>
    </w:p>
    <w:p w14:paraId="6A48AEE6" w14:textId="77777777" w:rsidR="009F5688" w:rsidRPr="006A0D13" w:rsidRDefault="009F5688" w:rsidP="006A0D13">
      <w:pPr>
        <w:spacing w:before="120" w:after="120" w:line="240" w:lineRule="auto"/>
        <w:jc w:val="both"/>
        <w:rPr>
          <w:rFonts w:cs="Arial"/>
          <w:color w:val="FF0000"/>
          <w:szCs w:val="20"/>
        </w:rPr>
      </w:pPr>
    </w:p>
    <w:p w14:paraId="1F100EDE" w14:textId="77777777" w:rsidR="0040283D" w:rsidRPr="006A0D13" w:rsidRDefault="0040283D" w:rsidP="006A0D13">
      <w:pPr>
        <w:pStyle w:val="Ttulo1"/>
        <w:keepLines w:val="0"/>
        <w:numPr>
          <w:ilvl w:val="1"/>
          <w:numId w:val="2"/>
        </w:numPr>
        <w:spacing w:before="0" w:line="240" w:lineRule="auto"/>
        <w:rPr>
          <w:rFonts w:cs="Arial"/>
          <w:szCs w:val="20"/>
        </w:rPr>
      </w:pPr>
      <w:r w:rsidRPr="006A0D13">
        <w:rPr>
          <w:rFonts w:cs="Arial"/>
          <w:szCs w:val="20"/>
        </w:rPr>
        <w:br w:type="page"/>
      </w:r>
      <w:bookmarkStart w:id="22" w:name="_Toc77584004"/>
      <w:bookmarkStart w:id="23" w:name="_Toc78549607"/>
      <w:r w:rsidRPr="006A0D13">
        <w:rPr>
          <w:rFonts w:cs="Arial"/>
          <w:szCs w:val="20"/>
        </w:rPr>
        <w:lastRenderedPageBreak/>
        <w:t>Contenedores para la gestión integral de residuos</w:t>
      </w:r>
      <w:bookmarkEnd w:id="22"/>
      <w:bookmarkEnd w:id="23"/>
      <w:r w:rsidRPr="006A0D13">
        <w:rPr>
          <w:rFonts w:cs="Arial"/>
          <w:szCs w:val="20"/>
        </w:rPr>
        <w:t xml:space="preserve"> </w:t>
      </w:r>
    </w:p>
    <w:p w14:paraId="46172DBE" w14:textId="77777777" w:rsidR="0040283D" w:rsidRPr="006A0D13" w:rsidRDefault="0040283D" w:rsidP="006A0D13">
      <w:pPr>
        <w:spacing w:line="240" w:lineRule="auto"/>
        <w:rPr>
          <w:rFonts w:cs="Arial"/>
          <w:szCs w:val="20"/>
        </w:rPr>
      </w:pPr>
    </w:p>
    <w:p w14:paraId="554ED1DC" w14:textId="4CB4CB08" w:rsidR="0040283D" w:rsidRPr="006A0D13" w:rsidRDefault="0040283D" w:rsidP="006A0D13">
      <w:pPr>
        <w:spacing w:line="240" w:lineRule="auto"/>
        <w:ind w:left="284"/>
        <w:jc w:val="both"/>
        <w:rPr>
          <w:rFonts w:cs="Arial"/>
          <w:szCs w:val="20"/>
        </w:rPr>
      </w:pPr>
      <w:r w:rsidRPr="006A0D13">
        <w:rPr>
          <w:rFonts w:cs="Arial"/>
          <w:szCs w:val="20"/>
        </w:rPr>
        <w:t>Con el fin de garantizar la separación de residuos en la fuente al interior de las sedes</w:t>
      </w:r>
      <w:r w:rsidR="007B4F89" w:rsidRPr="006A0D13">
        <w:rPr>
          <w:rFonts w:cs="Arial"/>
          <w:szCs w:val="20"/>
        </w:rPr>
        <w:t>,</w:t>
      </w:r>
      <w:r w:rsidRPr="006A0D13">
        <w:rPr>
          <w:rFonts w:cs="Arial"/>
          <w:szCs w:val="20"/>
        </w:rPr>
        <w:t xml:space="preserve"> en cada una de ellas se establece una serie de canecas y contenedores como herramientas para el personal en el desarrollo propio de este ejercicio. </w:t>
      </w:r>
      <w:bookmarkStart w:id="24" w:name="_Toc469603774"/>
    </w:p>
    <w:p w14:paraId="5C819058" w14:textId="4B4BCE1E" w:rsidR="00567CDB" w:rsidRPr="006A0D13" w:rsidRDefault="0040283D" w:rsidP="006A0D13">
      <w:pPr>
        <w:pStyle w:val="Ttulo1"/>
        <w:keepLines w:val="0"/>
        <w:numPr>
          <w:ilvl w:val="2"/>
          <w:numId w:val="2"/>
        </w:numPr>
        <w:tabs>
          <w:tab w:val="left" w:pos="709"/>
        </w:tabs>
        <w:spacing w:before="0" w:line="240" w:lineRule="auto"/>
        <w:ind w:hanging="513"/>
        <w:rPr>
          <w:rFonts w:cs="Arial"/>
          <w:szCs w:val="20"/>
        </w:rPr>
      </w:pPr>
      <w:bookmarkStart w:id="25" w:name="_Toc77584005"/>
      <w:bookmarkStart w:id="26" w:name="_Toc78549608"/>
      <w:r w:rsidRPr="006A0D13">
        <w:rPr>
          <w:rFonts w:cs="Arial"/>
          <w:szCs w:val="20"/>
        </w:rPr>
        <w:t>Puntos ecológicos</w:t>
      </w:r>
      <w:bookmarkEnd w:id="24"/>
      <w:bookmarkEnd w:id="25"/>
      <w:bookmarkEnd w:id="26"/>
    </w:p>
    <w:p w14:paraId="38D326FC" w14:textId="0BDC7596" w:rsidR="0040283D" w:rsidRPr="006A0D13" w:rsidRDefault="0040283D" w:rsidP="006A0D13">
      <w:pPr>
        <w:tabs>
          <w:tab w:val="left" w:pos="709"/>
        </w:tabs>
        <w:spacing w:line="240" w:lineRule="auto"/>
        <w:ind w:left="567"/>
        <w:jc w:val="both"/>
        <w:rPr>
          <w:rFonts w:cs="Arial"/>
          <w:color w:val="000000"/>
          <w:szCs w:val="20"/>
        </w:rPr>
      </w:pPr>
      <w:r w:rsidRPr="006A0D13">
        <w:rPr>
          <w:rFonts w:cs="Arial"/>
          <w:color w:val="000000"/>
          <w:szCs w:val="20"/>
        </w:rPr>
        <w:t xml:space="preserve">Es la unión de tres canecas identificadas por los colores institucionales, de izquierda a derecha </w:t>
      </w:r>
      <w:proofErr w:type="gramStart"/>
      <w:r w:rsidRPr="006A0D13">
        <w:rPr>
          <w:rFonts w:cs="Arial"/>
          <w:color w:val="000000"/>
          <w:szCs w:val="20"/>
        </w:rPr>
        <w:t>con vista al</w:t>
      </w:r>
      <w:proofErr w:type="gramEnd"/>
      <w:r w:rsidRPr="006A0D13">
        <w:rPr>
          <w:rFonts w:cs="Arial"/>
          <w:color w:val="000000"/>
          <w:szCs w:val="20"/>
        </w:rPr>
        <w:t xml:space="preserve"> frente de la siguiente forma: azul, amarillo y verde; las cuales se utilizan para realizar la clasificación de los residuos sólidos</w:t>
      </w:r>
      <w:r w:rsidR="00567CDB" w:rsidRPr="006A0D13">
        <w:rPr>
          <w:rFonts w:cs="Arial"/>
          <w:color w:val="000000"/>
          <w:szCs w:val="20"/>
        </w:rPr>
        <w:t xml:space="preserve"> aprovechables y no aprovechables</w:t>
      </w:r>
      <w:r w:rsidRPr="006A0D13">
        <w:rPr>
          <w:rFonts w:cs="Arial"/>
          <w:color w:val="000000"/>
          <w:szCs w:val="20"/>
        </w:rPr>
        <w:t xml:space="preserve"> generados </w:t>
      </w:r>
      <w:r w:rsidR="00567CDB" w:rsidRPr="006A0D13">
        <w:rPr>
          <w:rFonts w:cs="Arial"/>
          <w:color w:val="000000"/>
          <w:szCs w:val="20"/>
        </w:rPr>
        <w:t xml:space="preserve">por los colaboradores de la Unidad. </w:t>
      </w:r>
      <w:bookmarkStart w:id="27" w:name="_Toc469603775"/>
    </w:p>
    <w:p w14:paraId="0B62BEAF" w14:textId="1DC2043C" w:rsidR="007B4F89" w:rsidRPr="006A0D13" w:rsidRDefault="0040283D" w:rsidP="006A0D13">
      <w:pPr>
        <w:pStyle w:val="Ttulo1"/>
        <w:keepLines w:val="0"/>
        <w:numPr>
          <w:ilvl w:val="3"/>
          <w:numId w:val="2"/>
        </w:numPr>
        <w:tabs>
          <w:tab w:val="left" w:pos="1560"/>
        </w:tabs>
        <w:spacing w:before="0" w:line="240" w:lineRule="auto"/>
        <w:ind w:hanging="371"/>
        <w:rPr>
          <w:rFonts w:cs="Arial"/>
          <w:szCs w:val="20"/>
        </w:rPr>
      </w:pPr>
      <w:bookmarkStart w:id="28" w:name="_Toc77584006"/>
      <w:bookmarkStart w:id="29" w:name="_Toc78549609"/>
      <w:r w:rsidRPr="006A0D13">
        <w:rPr>
          <w:rFonts w:cs="Arial"/>
          <w:szCs w:val="20"/>
        </w:rPr>
        <w:t>Características y funciones de los puntos ecológicos</w:t>
      </w:r>
      <w:bookmarkEnd w:id="27"/>
      <w:bookmarkEnd w:id="28"/>
      <w:bookmarkEnd w:id="29"/>
    </w:p>
    <w:p w14:paraId="5A188733" w14:textId="484C3D0D" w:rsidR="0040283D" w:rsidRPr="006A0D13" w:rsidRDefault="0040283D" w:rsidP="006A0D13">
      <w:pPr>
        <w:pStyle w:val="Prrafodelista2"/>
        <w:autoSpaceDE w:val="0"/>
        <w:spacing w:after="0"/>
        <w:ind w:left="709"/>
        <w:rPr>
          <w:rFonts w:cs="Arial"/>
          <w:color w:val="000000"/>
          <w:sz w:val="20"/>
          <w:szCs w:val="20"/>
          <w:lang w:eastAsia="es-ES"/>
        </w:rPr>
      </w:pPr>
      <w:r w:rsidRPr="006A0D13">
        <w:rPr>
          <w:rFonts w:cs="Arial"/>
          <w:sz w:val="20"/>
          <w:szCs w:val="20"/>
          <w:lang w:eastAsia="es-ES"/>
        </w:rPr>
        <w:t>La capacidad</w:t>
      </w:r>
      <w:r w:rsidRPr="006A0D13">
        <w:rPr>
          <w:rFonts w:cs="Arial"/>
          <w:color w:val="000000"/>
          <w:sz w:val="20"/>
          <w:szCs w:val="20"/>
          <w:lang w:eastAsia="es-ES"/>
        </w:rPr>
        <w:t xml:space="preserve"> de los puntos ecológicos consigue facilitar la disposición de residuos sólidos </w:t>
      </w:r>
      <w:r w:rsidR="007B4F89" w:rsidRPr="006A0D13">
        <w:rPr>
          <w:rFonts w:cs="Arial"/>
          <w:color w:val="000000"/>
          <w:sz w:val="20"/>
          <w:szCs w:val="20"/>
          <w:lang w:eastAsia="es-ES"/>
        </w:rPr>
        <w:t>de</w:t>
      </w:r>
      <w:r w:rsidRPr="006A0D13">
        <w:rPr>
          <w:rFonts w:cs="Arial"/>
          <w:color w:val="000000"/>
          <w:sz w:val="20"/>
          <w:szCs w:val="20"/>
          <w:lang w:eastAsia="es-ES"/>
        </w:rPr>
        <w:t xml:space="preserve"> cada sede</w:t>
      </w:r>
      <w:r w:rsidR="007B4F89" w:rsidRPr="006A0D13">
        <w:rPr>
          <w:rFonts w:cs="Arial"/>
          <w:color w:val="000000"/>
          <w:sz w:val="20"/>
          <w:szCs w:val="20"/>
          <w:lang w:eastAsia="es-ES"/>
        </w:rPr>
        <w:t>. C</w:t>
      </w:r>
      <w:r w:rsidRPr="006A0D13">
        <w:rPr>
          <w:rFonts w:cs="Arial"/>
          <w:color w:val="000000"/>
          <w:sz w:val="20"/>
          <w:szCs w:val="20"/>
          <w:lang w:eastAsia="es-ES"/>
        </w:rPr>
        <w:t xml:space="preserve">ada caneca tendrá una tapa que cuente </w:t>
      </w:r>
      <w:r w:rsidRPr="006A0D13">
        <w:rPr>
          <w:rFonts w:cs="Arial"/>
          <w:sz w:val="20"/>
          <w:szCs w:val="20"/>
          <w:lang w:eastAsia="es-ES"/>
        </w:rPr>
        <w:t>con un orificio</w:t>
      </w:r>
      <w:r w:rsidRPr="006A0D13">
        <w:rPr>
          <w:rFonts w:cs="Arial"/>
          <w:color w:val="000000"/>
          <w:sz w:val="20"/>
          <w:szCs w:val="20"/>
          <w:lang w:eastAsia="es-ES"/>
        </w:rPr>
        <w:t xml:space="preserve"> en la parte superior con el fin de disponer los residuos sin generar contaminación entre la persona que genera el residuo y el contenedor. Por otro lado, el punto ecológico tendrá que describir por medio de un hablador o tablero informativo el tipo de residuos a disponer de forma gráfica en cada caneca, tal como se muestra en la Figura 2 “Punto ecológico”.</w:t>
      </w:r>
    </w:p>
    <w:p w14:paraId="7A079DF8" w14:textId="77777777" w:rsidR="0040283D" w:rsidRPr="006A0D13" w:rsidRDefault="0040283D" w:rsidP="006A0D13">
      <w:pPr>
        <w:pStyle w:val="Descripcin"/>
        <w:jc w:val="center"/>
        <w:rPr>
          <w:rFonts w:ascii="Arial" w:hAnsi="Arial" w:cs="Arial"/>
          <w:b w:val="0"/>
        </w:rPr>
      </w:pPr>
    </w:p>
    <w:p w14:paraId="11442942" w14:textId="77777777" w:rsidR="0040283D" w:rsidRPr="006A0D13" w:rsidRDefault="0040283D" w:rsidP="006A0D13">
      <w:pPr>
        <w:spacing w:line="240" w:lineRule="auto"/>
        <w:ind w:left="426"/>
        <w:jc w:val="center"/>
        <w:rPr>
          <w:rFonts w:cs="Arial"/>
          <w:b/>
          <w:szCs w:val="20"/>
        </w:rPr>
      </w:pPr>
      <w:r w:rsidRPr="006A0D13">
        <w:rPr>
          <w:rFonts w:cs="Arial"/>
          <w:b/>
          <w:noProof/>
          <w:szCs w:val="20"/>
          <w:lang w:eastAsia="es-CO"/>
        </w:rPr>
        <w:drawing>
          <wp:inline distT="0" distB="0" distL="0" distR="0" wp14:anchorId="00FE1099" wp14:editId="2DCF61EC">
            <wp:extent cx="2743200" cy="2047875"/>
            <wp:effectExtent l="0" t="0" r="0" b="9525"/>
            <wp:docPr id="2" name="Imagen 2" descr="thumbnail_IMG_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_IMG_42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2047875"/>
                    </a:xfrm>
                    <a:prstGeom prst="rect">
                      <a:avLst/>
                    </a:prstGeom>
                    <a:noFill/>
                    <a:ln>
                      <a:noFill/>
                    </a:ln>
                  </pic:spPr>
                </pic:pic>
              </a:graphicData>
            </a:graphic>
          </wp:inline>
        </w:drawing>
      </w:r>
    </w:p>
    <w:p w14:paraId="7EEF8DAF" w14:textId="3AF12236" w:rsidR="008A3A07" w:rsidRPr="006A0D13" w:rsidRDefault="008A3A07" w:rsidP="006A0D13">
      <w:pPr>
        <w:pStyle w:val="Descripcin"/>
        <w:jc w:val="center"/>
        <w:rPr>
          <w:rFonts w:ascii="Arial" w:hAnsi="Arial" w:cs="Arial"/>
          <w:b w:val="0"/>
          <w:i/>
          <w:sz w:val="18"/>
          <w:szCs w:val="18"/>
        </w:rPr>
      </w:pPr>
      <w:bookmarkStart w:id="30" w:name="_Toc77238635"/>
      <w:r w:rsidRPr="006A0D13">
        <w:rPr>
          <w:rFonts w:ascii="Arial" w:hAnsi="Arial" w:cs="Arial"/>
          <w:b w:val="0"/>
          <w:i/>
          <w:sz w:val="18"/>
          <w:szCs w:val="18"/>
        </w:rPr>
        <w:t xml:space="preserve">Figura </w:t>
      </w:r>
      <w:r w:rsidRPr="006A0D13">
        <w:rPr>
          <w:rFonts w:ascii="Arial" w:hAnsi="Arial" w:cs="Arial"/>
          <w:b w:val="0"/>
          <w:i/>
          <w:sz w:val="18"/>
          <w:szCs w:val="18"/>
        </w:rPr>
        <w:fldChar w:fldCharType="begin"/>
      </w:r>
      <w:r w:rsidRPr="006A0D13">
        <w:rPr>
          <w:rFonts w:ascii="Arial" w:hAnsi="Arial" w:cs="Arial"/>
          <w:b w:val="0"/>
          <w:i/>
          <w:sz w:val="18"/>
          <w:szCs w:val="18"/>
        </w:rPr>
        <w:instrText xml:space="preserve"> SEQ Figura \* ARABIC </w:instrText>
      </w:r>
      <w:r w:rsidRPr="006A0D13">
        <w:rPr>
          <w:rFonts w:ascii="Arial" w:hAnsi="Arial" w:cs="Arial"/>
          <w:b w:val="0"/>
          <w:i/>
          <w:sz w:val="18"/>
          <w:szCs w:val="18"/>
        </w:rPr>
        <w:fldChar w:fldCharType="separate"/>
      </w:r>
      <w:r w:rsidR="00D239B1">
        <w:rPr>
          <w:rFonts w:ascii="Arial" w:hAnsi="Arial" w:cs="Arial"/>
          <w:b w:val="0"/>
          <w:i/>
          <w:noProof/>
          <w:sz w:val="18"/>
          <w:szCs w:val="18"/>
        </w:rPr>
        <w:t>2</w:t>
      </w:r>
      <w:r w:rsidRPr="006A0D13">
        <w:rPr>
          <w:rFonts w:ascii="Arial" w:hAnsi="Arial" w:cs="Arial"/>
          <w:b w:val="0"/>
          <w:i/>
          <w:sz w:val="18"/>
          <w:szCs w:val="18"/>
        </w:rPr>
        <w:fldChar w:fldCharType="end"/>
      </w:r>
      <w:r w:rsidRPr="006A0D13">
        <w:rPr>
          <w:rFonts w:ascii="Arial" w:hAnsi="Arial" w:cs="Arial"/>
          <w:b w:val="0"/>
          <w:i/>
          <w:sz w:val="18"/>
          <w:szCs w:val="18"/>
        </w:rPr>
        <w:t>. Punto ecológico</w:t>
      </w:r>
      <w:bookmarkEnd w:id="30"/>
    </w:p>
    <w:p w14:paraId="64415880" w14:textId="2FCEE72D" w:rsidR="008A3A07" w:rsidRPr="006A0D13" w:rsidRDefault="0040283D" w:rsidP="006A0D13">
      <w:pPr>
        <w:spacing w:line="240" w:lineRule="auto"/>
        <w:ind w:left="426"/>
        <w:jc w:val="center"/>
        <w:rPr>
          <w:rFonts w:cs="Arial"/>
          <w:i/>
          <w:sz w:val="18"/>
          <w:szCs w:val="18"/>
        </w:rPr>
      </w:pPr>
      <w:r w:rsidRPr="006A0D13">
        <w:rPr>
          <w:rFonts w:cs="Arial"/>
          <w:i/>
          <w:sz w:val="18"/>
          <w:szCs w:val="18"/>
        </w:rPr>
        <w:t>Fuente: Equipo de Gestión Ambiental</w:t>
      </w:r>
    </w:p>
    <w:p w14:paraId="572F8457" w14:textId="02CDE5CE" w:rsidR="0040283D" w:rsidRPr="006A0D13" w:rsidRDefault="0040283D" w:rsidP="006A0D13">
      <w:pPr>
        <w:pStyle w:val="Ttulo1"/>
        <w:keepLines w:val="0"/>
        <w:numPr>
          <w:ilvl w:val="3"/>
          <w:numId w:val="2"/>
        </w:numPr>
        <w:tabs>
          <w:tab w:val="left" w:pos="1560"/>
        </w:tabs>
        <w:spacing w:before="0" w:line="240" w:lineRule="auto"/>
        <w:ind w:left="1276" w:hanging="567"/>
        <w:rPr>
          <w:rFonts w:cs="Arial"/>
          <w:szCs w:val="20"/>
        </w:rPr>
      </w:pPr>
      <w:bookmarkStart w:id="31" w:name="_Toc77584007"/>
      <w:bookmarkStart w:id="32" w:name="_Toc78549610"/>
      <w:r w:rsidRPr="006A0D13">
        <w:rPr>
          <w:rFonts w:cs="Arial"/>
          <w:szCs w:val="20"/>
        </w:rPr>
        <w:t>Ubicación de los puntos ecológicos</w:t>
      </w:r>
      <w:bookmarkEnd w:id="31"/>
      <w:bookmarkEnd w:id="32"/>
      <w:r w:rsidRPr="006A0D13">
        <w:rPr>
          <w:rFonts w:cs="Arial"/>
          <w:szCs w:val="20"/>
        </w:rPr>
        <w:t xml:space="preserve"> </w:t>
      </w:r>
    </w:p>
    <w:p w14:paraId="54F4DF50" w14:textId="77777777" w:rsidR="0040283D" w:rsidRPr="006A0D13" w:rsidRDefault="0040283D" w:rsidP="006A0D13">
      <w:pPr>
        <w:autoSpaceDE w:val="0"/>
        <w:spacing w:line="240" w:lineRule="auto"/>
        <w:ind w:left="709"/>
        <w:jc w:val="both"/>
        <w:rPr>
          <w:rFonts w:cs="Arial"/>
          <w:color w:val="000000"/>
          <w:szCs w:val="20"/>
        </w:rPr>
      </w:pPr>
      <w:r w:rsidRPr="006A0D13">
        <w:rPr>
          <w:rFonts w:cs="Arial"/>
          <w:color w:val="000000"/>
          <w:szCs w:val="20"/>
        </w:rPr>
        <w:t>Los aspectos para tener en cuenta en la ubicación de los puntos ecológicos en cada una de las sedes de la Unidad son:</w:t>
      </w:r>
    </w:p>
    <w:p w14:paraId="5127D482" w14:textId="2FF5D0BA" w:rsidR="0040283D" w:rsidRPr="006A0D13" w:rsidRDefault="0040283D" w:rsidP="006A0D13">
      <w:pPr>
        <w:numPr>
          <w:ilvl w:val="0"/>
          <w:numId w:val="5"/>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Ubicarse en zonas amplias como corredores (no en las salidas de emergencia), cerca de salones y otros espacios que se consideren de alto flujo de personas</w:t>
      </w:r>
      <w:r w:rsidR="007B4F89" w:rsidRPr="006A0D13">
        <w:rPr>
          <w:rFonts w:cs="Arial"/>
          <w:color w:val="000000"/>
          <w:szCs w:val="20"/>
        </w:rPr>
        <w:t>.</w:t>
      </w:r>
    </w:p>
    <w:p w14:paraId="00104DE8" w14:textId="77777777" w:rsidR="0040283D" w:rsidRPr="006A0D13" w:rsidRDefault="0040283D" w:rsidP="006A0D13">
      <w:pPr>
        <w:numPr>
          <w:ilvl w:val="0"/>
          <w:numId w:val="5"/>
        </w:numPr>
        <w:tabs>
          <w:tab w:val="left" w:pos="993"/>
        </w:tabs>
        <w:suppressAutoHyphens/>
        <w:autoSpaceDE w:val="0"/>
        <w:spacing w:after="0" w:line="240" w:lineRule="auto"/>
        <w:ind w:left="709" w:firstLine="0"/>
        <w:jc w:val="both"/>
        <w:rPr>
          <w:rFonts w:cs="Arial"/>
          <w:color w:val="000000"/>
          <w:szCs w:val="20"/>
        </w:rPr>
      </w:pPr>
      <w:r w:rsidRPr="006A0D13">
        <w:rPr>
          <w:rFonts w:cs="Arial"/>
          <w:szCs w:val="20"/>
        </w:rPr>
        <w:t>Deben estar ubicados</w:t>
      </w:r>
      <w:r w:rsidRPr="006A0D13">
        <w:rPr>
          <w:rFonts w:cs="Arial"/>
          <w:color w:val="000000"/>
          <w:szCs w:val="20"/>
        </w:rPr>
        <w:t xml:space="preserve"> en zonas donde no sufran un potencial daño físico.</w:t>
      </w:r>
    </w:p>
    <w:p w14:paraId="0C89661F" w14:textId="77777777" w:rsidR="0040283D" w:rsidRPr="006A0D13" w:rsidRDefault="0040283D" w:rsidP="006A0D13">
      <w:pPr>
        <w:numPr>
          <w:ilvl w:val="0"/>
          <w:numId w:val="5"/>
        </w:numPr>
        <w:tabs>
          <w:tab w:val="left" w:pos="993"/>
        </w:tabs>
        <w:suppressAutoHyphens/>
        <w:autoSpaceDE w:val="0"/>
        <w:spacing w:after="0" w:line="240" w:lineRule="auto"/>
        <w:ind w:left="709" w:firstLine="0"/>
        <w:jc w:val="both"/>
        <w:rPr>
          <w:rFonts w:cs="Arial"/>
          <w:color w:val="000000"/>
          <w:szCs w:val="20"/>
        </w:rPr>
      </w:pPr>
      <w:r w:rsidRPr="006A0D13">
        <w:rPr>
          <w:rFonts w:cs="Arial"/>
          <w:szCs w:val="20"/>
        </w:rPr>
        <w:t>Sujetos por</w:t>
      </w:r>
      <w:r w:rsidRPr="006A0D13">
        <w:rPr>
          <w:rFonts w:cs="Arial"/>
          <w:color w:val="000000"/>
          <w:szCs w:val="20"/>
        </w:rPr>
        <w:t xml:space="preserve"> uniones plásticas o metálicas para evitar la separación de las canecas. </w:t>
      </w:r>
    </w:p>
    <w:p w14:paraId="0E1F6684" w14:textId="4478BCFD" w:rsidR="0040283D" w:rsidRPr="006A0D13" w:rsidRDefault="0040283D" w:rsidP="006A0D13">
      <w:pPr>
        <w:numPr>
          <w:ilvl w:val="0"/>
          <w:numId w:val="5"/>
        </w:numPr>
        <w:tabs>
          <w:tab w:val="left" w:pos="993"/>
        </w:tabs>
        <w:suppressAutoHyphens/>
        <w:autoSpaceDE w:val="0"/>
        <w:spacing w:after="0" w:line="240" w:lineRule="auto"/>
        <w:ind w:left="709" w:firstLine="0"/>
        <w:jc w:val="both"/>
        <w:rPr>
          <w:rFonts w:cs="Arial"/>
          <w:color w:val="000000"/>
          <w:szCs w:val="20"/>
        </w:rPr>
      </w:pPr>
      <w:r w:rsidRPr="006A0D13">
        <w:rPr>
          <w:rFonts w:cs="Arial"/>
          <w:szCs w:val="20"/>
        </w:rPr>
        <w:t>Localizados en</w:t>
      </w:r>
      <w:r w:rsidRPr="006A0D13">
        <w:rPr>
          <w:rFonts w:cs="Arial"/>
          <w:color w:val="000000"/>
          <w:szCs w:val="20"/>
        </w:rPr>
        <w:t xml:space="preserve"> zonas visibles y su rotulo debe ser legible como se observa en la imagen 1 </w:t>
      </w:r>
      <w:r w:rsidR="007B4F89" w:rsidRPr="006A0D13">
        <w:rPr>
          <w:rFonts w:cs="Arial"/>
          <w:color w:val="000000"/>
          <w:szCs w:val="20"/>
        </w:rPr>
        <w:t>“</w:t>
      </w:r>
      <w:r w:rsidRPr="006A0D13">
        <w:rPr>
          <w:rFonts w:cs="Arial"/>
          <w:color w:val="000000"/>
          <w:szCs w:val="20"/>
        </w:rPr>
        <w:t>Punto Ecológico</w:t>
      </w:r>
      <w:r w:rsidR="007B4F89" w:rsidRPr="006A0D13">
        <w:rPr>
          <w:rFonts w:cs="Arial"/>
          <w:color w:val="000000"/>
          <w:szCs w:val="20"/>
        </w:rPr>
        <w:t>”</w:t>
      </w:r>
      <w:r w:rsidRPr="006A0D13">
        <w:rPr>
          <w:rFonts w:cs="Arial"/>
          <w:color w:val="000000"/>
          <w:szCs w:val="20"/>
        </w:rPr>
        <w:t xml:space="preserve">. </w:t>
      </w:r>
    </w:p>
    <w:p w14:paraId="65ACA060" w14:textId="12282869" w:rsidR="0040283D" w:rsidRPr="006A0D13" w:rsidRDefault="0040283D" w:rsidP="006A0D13">
      <w:pPr>
        <w:numPr>
          <w:ilvl w:val="0"/>
          <w:numId w:val="5"/>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 xml:space="preserve">Conservados en el siguiente orden: de izquierda a derecha con vista al frente </w:t>
      </w:r>
      <w:r w:rsidR="007B4F89" w:rsidRPr="006A0D13">
        <w:rPr>
          <w:rFonts w:cs="Arial"/>
          <w:color w:val="000000"/>
          <w:szCs w:val="20"/>
        </w:rPr>
        <w:t>a</w:t>
      </w:r>
      <w:r w:rsidRPr="006A0D13">
        <w:rPr>
          <w:rFonts w:cs="Arial"/>
          <w:color w:val="000000"/>
          <w:szCs w:val="20"/>
        </w:rPr>
        <w:t>marillo</w:t>
      </w:r>
      <w:r w:rsidR="007B4F89" w:rsidRPr="006A0D13">
        <w:rPr>
          <w:rFonts w:cs="Arial"/>
          <w:color w:val="000000"/>
          <w:szCs w:val="20"/>
        </w:rPr>
        <w:t>, v</w:t>
      </w:r>
      <w:r w:rsidRPr="006A0D13">
        <w:rPr>
          <w:rFonts w:cs="Arial"/>
          <w:color w:val="000000"/>
          <w:szCs w:val="20"/>
        </w:rPr>
        <w:t xml:space="preserve">erde </w:t>
      </w:r>
      <w:r w:rsidR="007B4F89" w:rsidRPr="006A0D13">
        <w:rPr>
          <w:rFonts w:cs="Arial"/>
          <w:color w:val="000000"/>
          <w:szCs w:val="20"/>
        </w:rPr>
        <w:t>y a</w:t>
      </w:r>
      <w:r w:rsidRPr="006A0D13">
        <w:rPr>
          <w:rFonts w:cs="Arial"/>
          <w:color w:val="000000"/>
          <w:szCs w:val="20"/>
        </w:rPr>
        <w:t>zul.</w:t>
      </w:r>
    </w:p>
    <w:p w14:paraId="2A916307" w14:textId="77777777" w:rsidR="0040283D" w:rsidRPr="006A0D13" w:rsidRDefault="0040283D" w:rsidP="006A0D13">
      <w:pPr>
        <w:numPr>
          <w:ilvl w:val="0"/>
          <w:numId w:val="5"/>
        </w:numPr>
        <w:tabs>
          <w:tab w:val="left" w:pos="993"/>
        </w:tabs>
        <w:suppressAutoHyphens/>
        <w:autoSpaceDE w:val="0"/>
        <w:spacing w:after="0" w:line="240" w:lineRule="auto"/>
        <w:ind w:left="709" w:firstLine="0"/>
        <w:jc w:val="both"/>
        <w:rPr>
          <w:rFonts w:cs="Arial"/>
          <w:color w:val="000000"/>
          <w:szCs w:val="20"/>
        </w:rPr>
      </w:pPr>
      <w:r w:rsidRPr="006A0D13">
        <w:rPr>
          <w:rFonts w:cs="Arial"/>
          <w:bCs/>
          <w:szCs w:val="20"/>
        </w:rPr>
        <w:lastRenderedPageBreak/>
        <w:t>Deben cubrir</w:t>
      </w:r>
      <w:r w:rsidRPr="006A0D13">
        <w:rPr>
          <w:rFonts w:cs="Arial"/>
          <w:bCs/>
          <w:color w:val="000000"/>
          <w:szCs w:val="20"/>
        </w:rPr>
        <w:t xml:space="preserve"> una distancia de acción de 15 metros en zonas abiertas y de 7.5 metros en espacios cerrados.</w:t>
      </w:r>
    </w:p>
    <w:p w14:paraId="2690D73D" w14:textId="77777777" w:rsidR="008A3A07" w:rsidRPr="006A0D13" w:rsidRDefault="008A3A07" w:rsidP="006A0D13">
      <w:pPr>
        <w:tabs>
          <w:tab w:val="left" w:pos="993"/>
        </w:tabs>
        <w:suppressAutoHyphens/>
        <w:autoSpaceDE w:val="0"/>
        <w:spacing w:after="0" w:line="240" w:lineRule="auto"/>
        <w:ind w:left="709"/>
        <w:jc w:val="both"/>
        <w:rPr>
          <w:rFonts w:cs="Arial"/>
          <w:color w:val="000000"/>
          <w:szCs w:val="20"/>
        </w:rPr>
      </w:pPr>
    </w:p>
    <w:p w14:paraId="1D9E14E1" w14:textId="77777777" w:rsidR="0040283D" w:rsidRPr="006A0D13" w:rsidRDefault="0040283D" w:rsidP="006A0D13">
      <w:pPr>
        <w:tabs>
          <w:tab w:val="left" w:pos="993"/>
        </w:tabs>
        <w:autoSpaceDE w:val="0"/>
        <w:spacing w:line="240" w:lineRule="auto"/>
        <w:ind w:left="709"/>
        <w:rPr>
          <w:rFonts w:cs="Arial"/>
          <w:color w:val="000000"/>
          <w:szCs w:val="20"/>
        </w:rPr>
      </w:pPr>
      <w:r w:rsidRPr="006A0D13">
        <w:rPr>
          <w:rFonts w:cs="Arial"/>
          <w:color w:val="000000"/>
          <w:szCs w:val="20"/>
        </w:rPr>
        <w:t>Los puntos ecológicos</w:t>
      </w:r>
      <w:r w:rsidRPr="006A0D13">
        <w:rPr>
          <w:rFonts w:cs="Arial"/>
          <w:b/>
          <w:bCs/>
          <w:color w:val="000000"/>
          <w:szCs w:val="20"/>
        </w:rPr>
        <w:t xml:space="preserve"> NO</w:t>
      </w:r>
      <w:r w:rsidRPr="006A0D13">
        <w:rPr>
          <w:rFonts w:cs="Arial"/>
          <w:color w:val="000000"/>
          <w:szCs w:val="20"/>
        </w:rPr>
        <w:t xml:space="preserve"> deben estar ubicados en:</w:t>
      </w:r>
    </w:p>
    <w:p w14:paraId="5493CDC9"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 xml:space="preserve">Rutas de evacuación (no se debe obstaculizar el paso o salida de la misma). </w:t>
      </w:r>
    </w:p>
    <w:p w14:paraId="454A6DE3"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Junto a extintores.</w:t>
      </w:r>
    </w:p>
    <w:p w14:paraId="53667D72"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Cocinas o baños.</w:t>
      </w:r>
    </w:p>
    <w:p w14:paraId="1DE77268"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Salas de juntas.</w:t>
      </w:r>
    </w:p>
    <w:p w14:paraId="531CBA26"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Auditorios</w:t>
      </w:r>
    </w:p>
    <w:p w14:paraId="101E30C1"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Alojamientos</w:t>
      </w:r>
    </w:p>
    <w:p w14:paraId="714113A2" w14:textId="77777777" w:rsidR="0040283D" w:rsidRPr="006A0D13" w:rsidRDefault="0040283D" w:rsidP="006A0D13">
      <w:pPr>
        <w:numPr>
          <w:ilvl w:val="0"/>
          <w:numId w:val="6"/>
        </w:numPr>
        <w:tabs>
          <w:tab w:val="left" w:pos="993"/>
        </w:tabs>
        <w:suppressAutoHyphens/>
        <w:autoSpaceDE w:val="0"/>
        <w:spacing w:after="0" w:line="240" w:lineRule="auto"/>
        <w:ind w:left="709" w:firstLine="0"/>
        <w:jc w:val="both"/>
        <w:rPr>
          <w:rFonts w:cs="Arial"/>
          <w:color w:val="000000"/>
          <w:szCs w:val="20"/>
        </w:rPr>
      </w:pPr>
      <w:r w:rsidRPr="006A0D13">
        <w:rPr>
          <w:rFonts w:cs="Arial"/>
          <w:color w:val="000000"/>
          <w:szCs w:val="20"/>
        </w:rPr>
        <w:t>Exteriores (donde estén expuestas al sol, viento y lluvia).</w:t>
      </w:r>
    </w:p>
    <w:p w14:paraId="689B1E8B" w14:textId="77777777" w:rsidR="0040283D" w:rsidRPr="006A0D13" w:rsidRDefault="0040283D" w:rsidP="006A0D13">
      <w:pPr>
        <w:tabs>
          <w:tab w:val="left" w:pos="993"/>
        </w:tabs>
        <w:spacing w:line="240" w:lineRule="auto"/>
        <w:ind w:left="709"/>
        <w:rPr>
          <w:rFonts w:cs="Arial"/>
          <w:b/>
          <w:szCs w:val="20"/>
        </w:rPr>
      </w:pPr>
    </w:p>
    <w:p w14:paraId="21EF9B88" w14:textId="160D4C89" w:rsidR="0040283D" w:rsidRPr="006A0D13" w:rsidRDefault="0040283D" w:rsidP="006A0D13">
      <w:pPr>
        <w:tabs>
          <w:tab w:val="left" w:pos="993"/>
        </w:tabs>
        <w:autoSpaceDE w:val="0"/>
        <w:spacing w:line="240" w:lineRule="auto"/>
        <w:ind w:left="709"/>
        <w:jc w:val="both"/>
        <w:rPr>
          <w:rFonts w:cs="Arial"/>
          <w:color w:val="000000"/>
          <w:szCs w:val="20"/>
        </w:rPr>
      </w:pPr>
      <w:r w:rsidRPr="006A0D13">
        <w:rPr>
          <w:rFonts w:cs="Arial"/>
          <w:b/>
          <w:color w:val="000000"/>
          <w:szCs w:val="20"/>
        </w:rPr>
        <w:t>Nota:</w:t>
      </w:r>
      <w:r w:rsidRPr="006A0D13">
        <w:rPr>
          <w:rFonts w:cs="Arial"/>
          <w:color w:val="000000"/>
          <w:szCs w:val="20"/>
        </w:rPr>
        <w:t xml:space="preserve"> las canecas de los puntos </w:t>
      </w:r>
      <w:r w:rsidRPr="006A0D13">
        <w:rPr>
          <w:rFonts w:cs="Arial"/>
          <w:szCs w:val="20"/>
        </w:rPr>
        <w:t>ecológicos no deben estar</w:t>
      </w:r>
      <w:r w:rsidRPr="006A0D13">
        <w:rPr>
          <w:rFonts w:cs="Arial"/>
          <w:color w:val="000000"/>
          <w:szCs w:val="20"/>
        </w:rPr>
        <w:t xml:space="preserve"> separadas una de las otras y no se pueden</w:t>
      </w:r>
      <w:r w:rsidRPr="006A0D13">
        <w:rPr>
          <w:rFonts w:cs="Arial"/>
          <w:color w:val="FF6600"/>
          <w:szCs w:val="20"/>
        </w:rPr>
        <w:t xml:space="preserve"> </w:t>
      </w:r>
      <w:r w:rsidRPr="006A0D13">
        <w:rPr>
          <w:rFonts w:cs="Arial"/>
          <w:color w:val="000000"/>
          <w:szCs w:val="20"/>
        </w:rPr>
        <w:t xml:space="preserve">utilizar para almacenar otro tipo de elementos </w:t>
      </w:r>
      <w:r w:rsidR="007B4F89" w:rsidRPr="006A0D13">
        <w:rPr>
          <w:rFonts w:cs="Arial"/>
          <w:color w:val="000000"/>
          <w:szCs w:val="20"/>
        </w:rPr>
        <w:t xml:space="preserve">distintos </w:t>
      </w:r>
      <w:r w:rsidRPr="006A0D13">
        <w:rPr>
          <w:rFonts w:cs="Arial"/>
          <w:color w:val="000000"/>
          <w:szCs w:val="20"/>
        </w:rPr>
        <w:t>a l</w:t>
      </w:r>
      <w:r w:rsidR="007B4F89" w:rsidRPr="006A0D13">
        <w:rPr>
          <w:rFonts w:cs="Arial"/>
          <w:color w:val="000000"/>
          <w:szCs w:val="20"/>
        </w:rPr>
        <w:t>o</w:t>
      </w:r>
      <w:r w:rsidRPr="006A0D13">
        <w:rPr>
          <w:rFonts w:cs="Arial"/>
          <w:color w:val="000000"/>
          <w:szCs w:val="20"/>
        </w:rPr>
        <w:t>s que fueron destinadas.</w:t>
      </w:r>
    </w:p>
    <w:p w14:paraId="002E6C81" w14:textId="77777777" w:rsidR="0040283D" w:rsidRPr="006A0D13" w:rsidRDefault="0040283D" w:rsidP="006A0D13">
      <w:pPr>
        <w:spacing w:line="240" w:lineRule="auto"/>
        <w:rPr>
          <w:rFonts w:cs="Arial"/>
          <w:szCs w:val="20"/>
        </w:rPr>
      </w:pPr>
    </w:p>
    <w:p w14:paraId="100537E7" w14:textId="77777777" w:rsidR="0040283D" w:rsidRPr="006A0D13" w:rsidRDefault="0040283D" w:rsidP="006A0D13">
      <w:pPr>
        <w:pStyle w:val="Ttulo1"/>
        <w:keepLines w:val="0"/>
        <w:numPr>
          <w:ilvl w:val="2"/>
          <w:numId w:val="2"/>
        </w:numPr>
        <w:spacing w:before="0" w:line="240" w:lineRule="auto"/>
        <w:ind w:left="1276" w:hanging="709"/>
        <w:rPr>
          <w:rFonts w:cs="Arial"/>
          <w:szCs w:val="20"/>
        </w:rPr>
      </w:pPr>
      <w:bookmarkStart w:id="33" w:name="_Toc77584008"/>
      <w:bookmarkStart w:id="34" w:name="_Toc78549611"/>
      <w:r w:rsidRPr="006A0D13">
        <w:rPr>
          <w:rFonts w:cs="Arial"/>
          <w:szCs w:val="20"/>
        </w:rPr>
        <w:t>Gavetas organizadoras de papel</w:t>
      </w:r>
      <w:bookmarkEnd w:id="33"/>
      <w:bookmarkEnd w:id="34"/>
      <w:r w:rsidRPr="006A0D13">
        <w:rPr>
          <w:rFonts w:cs="Arial"/>
          <w:szCs w:val="20"/>
        </w:rPr>
        <w:t xml:space="preserve"> </w:t>
      </w:r>
    </w:p>
    <w:p w14:paraId="333E64BF" w14:textId="77777777" w:rsidR="0040283D" w:rsidRPr="006A0D13" w:rsidRDefault="0040283D" w:rsidP="006A0D13">
      <w:pPr>
        <w:spacing w:line="240" w:lineRule="auto"/>
        <w:rPr>
          <w:rFonts w:cs="Arial"/>
          <w:b/>
          <w:szCs w:val="20"/>
        </w:rPr>
      </w:pPr>
    </w:p>
    <w:p w14:paraId="7BABD4B2" w14:textId="77777777" w:rsidR="0040283D" w:rsidRPr="006A0D13" w:rsidRDefault="0040283D" w:rsidP="006A0D13">
      <w:pPr>
        <w:autoSpaceDE w:val="0"/>
        <w:spacing w:line="240" w:lineRule="auto"/>
        <w:ind w:left="567"/>
        <w:rPr>
          <w:rFonts w:cs="Arial"/>
          <w:b/>
          <w:bCs/>
          <w:szCs w:val="20"/>
        </w:rPr>
      </w:pPr>
      <w:r w:rsidRPr="006A0D13">
        <w:rPr>
          <w:rFonts w:cs="Arial"/>
          <w:szCs w:val="20"/>
        </w:rPr>
        <w:t xml:space="preserve">Es una gaveta corrediza de escritorio compuesta por dos cajones, cada una con un logo en la parte frontal como se observa en la </w:t>
      </w:r>
      <w:r w:rsidRPr="006A0D13">
        <w:rPr>
          <w:rFonts w:cs="Arial"/>
          <w:bCs/>
          <w:szCs w:val="20"/>
        </w:rPr>
        <w:t>figura 3</w:t>
      </w:r>
      <w:r w:rsidRPr="006A0D13">
        <w:rPr>
          <w:rFonts w:cs="Arial"/>
          <w:b/>
          <w:bCs/>
          <w:szCs w:val="20"/>
        </w:rPr>
        <w:t xml:space="preserve"> </w:t>
      </w:r>
    </w:p>
    <w:p w14:paraId="0A0BB6DD" w14:textId="77777777" w:rsidR="0040283D" w:rsidRPr="006A0D13" w:rsidRDefault="0040283D" w:rsidP="006A0D13">
      <w:pPr>
        <w:autoSpaceDE w:val="0"/>
        <w:spacing w:line="240" w:lineRule="auto"/>
        <w:ind w:left="567"/>
        <w:rPr>
          <w:rFonts w:cs="Arial"/>
          <w:szCs w:val="20"/>
        </w:rPr>
      </w:pPr>
      <w:r w:rsidRPr="006A0D13">
        <w:rPr>
          <w:rFonts w:cs="Arial"/>
          <w:szCs w:val="20"/>
        </w:rPr>
        <w:t>La función de las gavetas organizadoras es la clasificación del papel que ya ha sido usado por una sola cara y por ambas caras, de acuerdo con sus características físicas (oficio y carta); para que sea reutilizado en otras actividades.</w:t>
      </w:r>
    </w:p>
    <w:p w14:paraId="7E72FC0C" w14:textId="77777777" w:rsidR="0040283D" w:rsidRPr="006A0D13" w:rsidRDefault="0040283D" w:rsidP="006A0D13">
      <w:pPr>
        <w:autoSpaceDE w:val="0"/>
        <w:spacing w:line="240" w:lineRule="auto"/>
        <w:ind w:left="426"/>
        <w:rPr>
          <w:rFonts w:cs="Arial"/>
          <w:szCs w:val="20"/>
        </w:rPr>
      </w:pPr>
    </w:p>
    <w:p w14:paraId="1C3C484E" w14:textId="77777777" w:rsidR="0040283D" w:rsidRPr="006A0D13" w:rsidRDefault="0040283D" w:rsidP="006A0D13">
      <w:pPr>
        <w:tabs>
          <w:tab w:val="left" w:pos="400"/>
        </w:tabs>
        <w:spacing w:line="240" w:lineRule="auto"/>
        <w:ind w:left="426"/>
        <w:jc w:val="center"/>
        <w:rPr>
          <w:rFonts w:cs="Arial"/>
          <w:b/>
          <w:szCs w:val="20"/>
        </w:rPr>
      </w:pPr>
      <w:r w:rsidRPr="006A0D13">
        <w:rPr>
          <w:rFonts w:cs="Arial"/>
          <w:b/>
          <w:noProof/>
          <w:szCs w:val="20"/>
          <w:lang w:eastAsia="es-CO"/>
        </w:rPr>
        <w:drawing>
          <wp:inline distT="0" distB="0" distL="0" distR="0" wp14:anchorId="07EC7840" wp14:editId="15CDE23E">
            <wp:extent cx="2428875" cy="3219450"/>
            <wp:effectExtent l="0" t="0" r="9525" b="0"/>
            <wp:docPr id="1" name="Imagen 1" descr="thumbnail_IMG_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_IMG_42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8875" cy="3219450"/>
                    </a:xfrm>
                    <a:prstGeom prst="rect">
                      <a:avLst/>
                    </a:prstGeom>
                    <a:noFill/>
                    <a:ln>
                      <a:noFill/>
                    </a:ln>
                  </pic:spPr>
                </pic:pic>
              </a:graphicData>
            </a:graphic>
          </wp:inline>
        </w:drawing>
      </w:r>
    </w:p>
    <w:p w14:paraId="4FAE9A33" w14:textId="6B588BF6" w:rsidR="00B66EAE" w:rsidRPr="006A0D13" w:rsidRDefault="00B66EAE" w:rsidP="006A0D13">
      <w:pPr>
        <w:pStyle w:val="Descripcin"/>
        <w:jc w:val="center"/>
        <w:rPr>
          <w:rFonts w:ascii="Arial" w:hAnsi="Arial" w:cs="Arial"/>
          <w:b w:val="0"/>
          <w:i/>
          <w:sz w:val="18"/>
        </w:rPr>
      </w:pPr>
      <w:bookmarkStart w:id="35" w:name="_Toc77238636"/>
      <w:r w:rsidRPr="006A0D13">
        <w:rPr>
          <w:rFonts w:ascii="Arial" w:hAnsi="Arial" w:cs="Arial"/>
          <w:b w:val="0"/>
          <w:i/>
          <w:sz w:val="18"/>
        </w:rPr>
        <w:lastRenderedPageBreak/>
        <w:t xml:space="preserve">Figura </w:t>
      </w:r>
      <w:r w:rsidRPr="006A0D13">
        <w:rPr>
          <w:rFonts w:ascii="Arial" w:hAnsi="Arial" w:cs="Arial"/>
          <w:b w:val="0"/>
          <w:i/>
          <w:sz w:val="18"/>
        </w:rPr>
        <w:fldChar w:fldCharType="begin"/>
      </w:r>
      <w:r w:rsidRPr="006A0D13">
        <w:rPr>
          <w:rFonts w:ascii="Arial" w:hAnsi="Arial" w:cs="Arial"/>
          <w:b w:val="0"/>
          <w:i/>
          <w:sz w:val="18"/>
        </w:rPr>
        <w:instrText xml:space="preserve"> SEQ Figura \* ARABIC </w:instrText>
      </w:r>
      <w:r w:rsidRPr="006A0D13">
        <w:rPr>
          <w:rFonts w:ascii="Arial" w:hAnsi="Arial" w:cs="Arial"/>
          <w:b w:val="0"/>
          <w:i/>
          <w:sz w:val="18"/>
        </w:rPr>
        <w:fldChar w:fldCharType="separate"/>
      </w:r>
      <w:r w:rsidR="00D239B1">
        <w:rPr>
          <w:rFonts w:ascii="Arial" w:hAnsi="Arial" w:cs="Arial"/>
          <w:b w:val="0"/>
          <w:i/>
          <w:noProof/>
          <w:sz w:val="18"/>
        </w:rPr>
        <w:t>3</w:t>
      </w:r>
      <w:r w:rsidRPr="006A0D13">
        <w:rPr>
          <w:rFonts w:ascii="Arial" w:hAnsi="Arial" w:cs="Arial"/>
          <w:b w:val="0"/>
          <w:i/>
          <w:sz w:val="18"/>
        </w:rPr>
        <w:fldChar w:fldCharType="end"/>
      </w:r>
      <w:r w:rsidRPr="006A0D13">
        <w:rPr>
          <w:rFonts w:ascii="Arial" w:hAnsi="Arial" w:cs="Arial"/>
          <w:b w:val="0"/>
          <w:i/>
          <w:sz w:val="18"/>
        </w:rPr>
        <w:t>. Gavetas organizadoras de papel</w:t>
      </w:r>
      <w:bookmarkEnd w:id="35"/>
    </w:p>
    <w:p w14:paraId="785E6367" w14:textId="77777777" w:rsidR="0040283D" w:rsidRPr="006A0D13" w:rsidRDefault="0040283D" w:rsidP="006A0D13">
      <w:pPr>
        <w:spacing w:line="240" w:lineRule="auto"/>
        <w:ind w:left="426"/>
        <w:jc w:val="center"/>
        <w:rPr>
          <w:rFonts w:cs="Arial"/>
          <w:i/>
          <w:sz w:val="18"/>
          <w:szCs w:val="20"/>
        </w:rPr>
      </w:pPr>
      <w:r w:rsidRPr="006A0D13">
        <w:rPr>
          <w:rFonts w:cs="Arial"/>
          <w:i/>
          <w:sz w:val="18"/>
          <w:szCs w:val="20"/>
        </w:rPr>
        <w:t>Fuente: Equipo de Gestión Ambiental</w:t>
      </w:r>
    </w:p>
    <w:p w14:paraId="58184E31" w14:textId="77777777" w:rsidR="0040283D" w:rsidRPr="006A0D13" w:rsidRDefault="0040283D" w:rsidP="006A0D13">
      <w:pPr>
        <w:autoSpaceDE w:val="0"/>
        <w:spacing w:line="240" w:lineRule="auto"/>
        <w:ind w:left="567"/>
        <w:jc w:val="both"/>
        <w:rPr>
          <w:rFonts w:cs="Arial"/>
          <w:b/>
          <w:szCs w:val="20"/>
        </w:rPr>
      </w:pPr>
      <w:r w:rsidRPr="006A0D13">
        <w:rPr>
          <w:rFonts w:cs="Arial"/>
          <w:szCs w:val="20"/>
        </w:rPr>
        <w:t>Con el uso de este organizador se busca dar cumplimiento a los lineamientos Nacionales, Distritales e Institucionales, como lo es la política Cero Papel de la Entidad y la directiva 003 de 2009 en la cual se establece que:</w:t>
      </w:r>
    </w:p>
    <w:p w14:paraId="377C9DAB" w14:textId="77777777" w:rsidR="0040283D" w:rsidRPr="006A0D13" w:rsidRDefault="0040283D" w:rsidP="006A0D13">
      <w:pPr>
        <w:pStyle w:val="ListParagraph1"/>
        <w:numPr>
          <w:ilvl w:val="0"/>
          <w:numId w:val="7"/>
        </w:numPr>
        <w:autoSpaceDE w:val="0"/>
        <w:spacing w:after="0"/>
        <w:ind w:left="567" w:firstLine="0"/>
        <w:rPr>
          <w:rFonts w:cs="Arial"/>
          <w:i/>
          <w:iCs/>
          <w:sz w:val="20"/>
          <w:szCs w:val="20"/>
        </w:rPr>
      </w:pPr>
      <w:r w:rsidRPr="006A0D13">
        <w:rPr>
          <w:rFonts w:cs="Arial"/>
          <w:i/>
          <w:iCs/>
          <w:sz w:val="20"/>
          <w:szCs w:val="20"/>
        </w:rPr>
        <w:t>Todo documento de revisión debe ser impreso en papel reciclado o de ser necesario por la importancia del documento, impreso por las dos caras”.</w:t>
      </w:r>
    </w:p>
    <w:p w14:paraId="42B98A3A" w14:textId="77777777" w:rsidR="0040283D" w:rsidRPr="006A0D13" w:rsidRDefault="0040283D" w:rsidP="006A0D13">
      <w:pPr>
        <w:pStyle w:val="ListParagraph1"/>
        <w:autoSpaceDE w:val="0"/>
        <w:spacing w:after="0"/>
        <w:ind w:left="567"/>
        <w:rPr>
          <w:rFonts w:cs="Arial"/>
          <w:i/>
          <w:iCs/>
          <w:sz w:val="20"/>
          <w:szCs w:val="20"/>
        </w:rPr>
      </w:pPr>
    </w:p>
    <w:p w14:paraId="62F8BC7E" w14:textId="77777777" w:rsidR="0040283D" w:rsidRPr="006A0D13" w:rsidRDefault="0040283D" w:rsidP="006A0D13">
      <w:pPr>
        <w:pStyle w:val="ListParagraph1"/>
        <w:numPr>
          <w:ilvl w:val="0"/>
          <w:numId w:val="7"/>
        </w:numPr>
        <w:autoSpaceDE w:val="0"/>
        <w:spacing w:after="0"/>
        <w:ind w:left="567" w:firstLine="0"/>
        <w:rPr>
          <w:rFonts w:cs="Arial"/>
          <w:i/>
          <w:iCs/>
          <w:sz w:val="20"/>
          <w:szCs w:val="20"/>
        </w:rPr>
      </w:pPr>
      <w:r w:rsidRPr="006A0D13">
        <w:rPr>
          <w:rFonts w:cs="Arial"/>
          <w:i/>
          <w:iCs/>
          <w:sz w:val="20"/>
          <w:szCs w:val="20"/>
        </w:rPr>
        <w:t>“Los documentos que requieran firmas deben ser impresos en papel nuevo y si este excede la página, deberá ser impreso por los dos lados del papel. A su vez las copias de este deben ser impresas en papel reciclado”.</w:t>
      </w:r>
      <w:r w:rsidRPr="006A0D13">
        <w:rPr>
          <w:rStyle w:val="Refdenotaalpie"/>
          <w:rFonts w:cs="Arial"/>
          <w:i/>
          <w:iCs/>
          <w:sz w:val="20"/>
          <w:szCs w:val="20"/>
        </w:rPr>
        <w:footnoteReference w:id="2"/>
      </w:r>
    </w:p>
    <w:p w14:paraId="7B641D6A" w14:textId="77777777" w:rsidR="0040283D" w:rsidRPr="006A0D13" w:rsidRDefault="0040283D" w:rsidP="006A0D13">
      <w:pPr>
        <w:pStyle w:val="ListParagraph1"/>
        <w:autoSpaceDE w:val="0"/>
        <w:spacing w:after="0"/>
        <w:ind w:left="567"/>
        <w:rPr>
          <w:rFonts w:cs="Arial"/>
          <w:i/>
          <w:iCs/>
          <w:sz w:val="20"/>
          <w:szCs w:val="20"/>
        </w:rPr>
      </w:pPr>
    </w:p>
    <w:p w14:paraId="2A2ACE67" w14:textId="19E644F7" w:rsidR="0040283D" w:rsidRPr="006A0D13" w:rsidRDefault="0040283D" w:rsidP="006A0D13">
      <w:pPr>
        <w:autoSpaceDE w:val="0"/>
        <w:autoSpaceDN w:val="0"/>
        <w:spacing w:line="240" w:lineRule="auto"/>
        <w:ind w:left="567"/>
        <w:jc w:val="both"/>
        <w:rPr>
          <w:rFonts w:cs="Arial"/>
          <w:i/>
          <w:szCs w:val="20"/>
        </w:rPr>
      </w:pPr>
      <w:r w:rsidRPr="006A0D13">
        <w:rPr>
          <w:rFonts w:cs="Arial"/>
          <w:szCs w:val="20"/>
        </w:rPr>
        <w:t>Con el fin de no incurrir en un error administrativo al ampliar los alcances de la directiva 003 de 2009, es importante que todos los funcionarios y contratistas de la UAECOB tengan en cuenta las siguientes recomendaciones de forma tal que se impidan posibles vulneraciones al derecho de intimidad y privacidad de las personas al momento de usar papel reutilizado</w:t>
      </w:r>
      <w:r w:rsidR="006B233C" w:rsidRPr="006A0D13">
        <w:rPr>
          <w:rFonts w:cs="Arial"/>
          <w:szCs w:val="20"/>
        </w:rPr>
        <w:t>.</w:t>
      </w:r>
      <w:r w:rsidR="006B233C" w:rsidRPr="006A0D13">
        <w:rPr>
          <w:rFonts w:cs="Arial"/>
          <w:i/>
          <w:szCs w:val="20"/>
        </w:rPr>
        <w:t xml:space="preserve"> </w:t>
      </w:r>
      <w:r w:rsidRPr="006A0D13">
        <w:rPr>
          <w:rFonts w:cs="Arial"/>
          <w:szCs w:val="20"/>
        </w:rPr>
        <w:t xml:space="preserve">Está prohibido reutilizar </w:t>
      </w:r>
      <w:r w:rsidRPr="006A0D13">
        <w:rPr>
          <w:rFonts w:eastAsia="Arial" w:cs="Arial"/>
          <w:spacing w:val="2"/>
          <w:szCs w:val="20"/>
        </w:rPr>
        <w:t xml:space="preserve">e implementar papel reciclado para la impresión de </w:t>
      </w:r>
      <w:r w:rsidRPr="006A0D13">
        <w:rPr>
          <w:rFonts w:eastAsia="Arial" w:cs="Arial"/>
          <w:szCs w:val="20"/>
        </w:rPr>
        <w:t>los</w:t>
      </w:r>
      <w:r w:rsidRPr="006A0D13">
        <w:rPr>
          <w:rFonts w:eastAsia="Arial" w:cs="Arial"/>
          <w:spacing w:val="9"/>
          <w:szCs w:val="20"/>
        </w:rPr>
        <w:t xml:space="preserve"> </w:t>
      </w:r>
      <w:r w:rsidRPr="006A0D13">
        <w:rPr>
          <w:rFonts w:eastAsia="Arial" w:cs="Arial"/>
          <w:szCs w:val="20"/>
        </w:rPr>
        <w:t>do</w:t>
      </w:r>
      <w:r w:rsidRPr="006A0D13">
        <w:rPr>
          <w:rFonts w:eastAsia="Arial" w:cs="Arial"/>
          <w:spacing w:val="1"/>
          <w:szCs w:val="20"/>
        </w:rPr>
        <w:t>c</w:t>
      </w:r>
      <w:r w:rsidRPr="006A0D13">
        <w:rPr>
          <w:rFonts w:eastAsia="Arial" w:cs="Arial"/>
          <w:szCs w:val="20"/>
        </w:rPr>
        <w:t>u</w:t>
      </w:r>
      <w:r w:rsidRPr="006A0D13">
        <w:rPr>
          <w:rFonts w:eastAsia="Arial" w:cs="Arial"/>
          <w:spacing w:val="-1"/>
          <w:szCs w:val="20"/>
        </w:rPr>
        <w:t>m</w:t>
      </w:r>
      <w:r w:rsidRPr="006A0D13">
        <w:rPr>
          <w:rFonts w:eastAsia="Arial" w:cs="Arial"/>
          <w:szCs w:val="20"/>
        </w:rPr>
        <w:t>entos que</w:t>
      </w:r>
      <w:r w:rsidRPr="006A0D13">
        <w:rPr>
          <w:rFonts w:eastAsia="Arial" w:cs="Arial"/>
          <w:spacing w:val="8"/>
          <w:szCs w:val="20"/>
        </w:rPr>
        <w:t xml:space="preserve"> </w:t>
      </w:r>
      <w:r w:rsidRPr="006A0D13">
        <w:rPr>
          <w:rFonts w:eastAsia="Arial" w:cs="Arial"/>
          <w:szCs w:val="20"/>
        </w:rPr>
        <w:t>confo</w:t>
      </w:r>
      <w:r w:rsidRPr="006A0D13">
        <w:rPr>
          <w:rFonts w:eastAsia="Arial" w:cs="Arial"/>
          <w:spacing w:val="2"/>
          <w:szCs w:val="20"/>
        </w:rPr>
        <w:t>r</w:t>
      </w:r>
      <w:r w:rsidRPr="006A0D13">
        <w:rPr>
          <w:rFonts w:eastAsia="Arial" w:cs="Arial"/>
          <w:spacing w:val="-2"/>
          <w:szCs w:val="20"/>
        </w:rPr>
        <w:t>m</w:t>
      </w:r>
      <w:r w:rsidRPr="006A0D13">
        <w:rPr>
          <w:rFonts w:eastAsia="Arial" w:cs="Arial"/>
          <w:szCs w:val="20"/>
        </w:rPr>
        <w:t>an</w:t>
      </w:r>
      <w:r w:rsidRPr="006A0D13">
        <w:rPr>
          <w:rFonts w:eastAsia="Arial" w:cs="Arial"/>
          <w:spacing w:val="2"/>
          <w:szCs w:val="20"/>
        </w:rPr>
        <w:t xml:space="preserve"> </w:t>
      </w:r>
      <w:r w:rsidRPr="006A0D13">
        <w:rPr>
          <w:rFonts w:eastAsia="Arial" w:cs="Arial"/>
          <w:szCs w:val="20"/>
        </w:rPr>
        <w:t>e</w:t>
      </w:r>
      <w:r w:rsidRPr="006A0D13">
        <w:rPr>
          <w:rFonts w:eastAsia="Arial" w:cs="Arial"/>
          <w:spacing w:val="1"/>
          <w:szCs w:val="20"/>
        </w:rPr>
        <w:t>x</w:t>
      </w:r>
      <w:r w:rsidRPr="006A0D13">
        <w:rPr>
          <w:rFonts w:eastAsia="Arial" w:cs="Arial"/>
          <w:szCs w:val="20"/>
        </w:rPr>
        <w:t>pe</w:t>
      </w:r>
      <w:r w:rsidRPr="006A0D13">
        <w:rPr>
          <w:rFonts w:eastAsia="Arial" w:cs="Arial"/>
          <w:spacing w:val="1"/>
          <w:szCs w:val="20"/>
        </w:rPr>
        <w:t>d</w:t>
      </w:r>
      <w:r w:rsidRPr="006A0D13">
        <w:rPr>
          <w:rFonts w:eastAsia="Arial" w:cs="Arial"/>
          <w:szCs w:val="20"/>
        </w:rPr>
        <w:t>ientes t</w:t>
      </w:r>
      <w:r w:rsidRPr="006A0D13">
        <w:rPr>
          <w:rFonts w:eastAsia="Arial" w:cs="Arial"/>
          <w:spacing w:val="-1"/>
          <w:szCs w:val="20"/>
        </w:rPr>
        <w:t>a</w:t>
      </w:r>
      <w:r w:rsidRPr="006A0D13">
        <w:rPr>
          <w:rFonts w:eastAsia="Arial" w:cs="Arial"/>
          <w:szCs w:val="20"/>
        </w:rPr>
        <w:t>les</w:t>
      </w:r>
      <w:r w:rsidRPr="006A0D13">
        <w:rPr>
          <w:rFonts w:eastAsia="Arial" w:cs="Arial"/>
          <w:spacing w:val="7"/>
          <w:szCs w:val="20"/>
        </w:rPr>
        <w:t xml:space="preserve"> </w:t>
      </w:r>
      <w:r w:rsidRPr="006A0D13">
        <w:rPr>
          <w:rFonts w:eastAsia="Arial" w:cs="Arial"/>
          <w:szCs w:val="20"/>
        </w:rPr>
        <w:t>c</w:t>
      </w:r>
      <w:r w:rsidRPr="006A0D13">
        <w:rPr>
          <w:rFonts w:eastAsia="Arial" w:cs="Arial"/>
          <w:spacing w:val="1"/>
          <w:szCs w:val="20"/>
        </w:rPr>
        <w:t>o</w:t>
      </w:r>
      <w:r w:rsidRPr="006A0D13">
        <w:rPr>
          <w:rFonts w:eastAsia="Arial" w:cs="Arial"/>
          <w:spacing w:val="-2"/>
          <w:szCs w:val="20"/>
        </w:rPr>
        <w:t>m</w:t>
      </w:r>
      <w:r w:rsidRPr="006A0D13">
        <w:rPr>
          <w:rFonts w:eastAsia="Arial" w:cs="Arial"/>
          <w:szCs w:val="20"/>
        </w:rPr>
        <w:t>o</w:t>
      </w:r>
      <w:r w:rsidRPr="006A0D13">
        <w:rPr>
          <w:rFonts w:eastAsia="Arial" w:cs="Arial"/>
          <w:spacing w:val="7"/>
          <w:szCs w:val="20"/>
        </w:rPr>
        <w:t xml:space="preserve"> </w:t>
      </w:r>
      <w:r w:rsidRPr="006A0D13">
        <w:rPr>
          <w:rFonts w:eastAsia="Arial" w:cs="Arial"/>
          <w:szCs w:val="20"/>
        </w:rPr>
        <w:t>ho</w:t>
      </w:r>
      <w:r w:rsidRPr="006A0D13">
        <w:rPr>
          <w:rFonts w:eastAsia="Arial" w:cs="Arial"/>
          <w:spacing w:val="1"/>
          <w:szCs w:val="20"/>
        </w:rPr>
        <w:t>j</w:t>
      </w:r>
      <w:r w:rsidRPr="006A0D13">
        <w:rPr>
          <w:rFonts w:eastAsia="Arial" w:cs="Arial"/>
          <w:szCs w:val="20"/>
        </w:rPr>
        <w:t>as</w:t>
      </w:r>
      <w:r w:rsidRPr="006A0D13">
        <w:rPr>
          <w:rFonts w:eastAsia="Arial" w:cs="Arial"/>
          <w:spacing w:val="7"/>
          <w:szCs w:val="20"/>
        </w:rPr>
        <w:t xml:space="preserve"> </w:t>
      </w:r>
      <w:r w:rsidRPr="006A0D13">
        <w:rPr>
          <w:rFonts w:eastAsia="Arial" w:cs="Arial"/>
          <w:szCs w:val="20"/>
        </w:rPr>
        <w:t>de v</w:t>
      </w:r>
      <w:r w:rsidRPr="006A0D13">
        <w:rPr>
          <w:rFonts w:eastAsia="Arial" w:cs="Arial"/>
          <w:spacing w:val="1"/>
          <w:szCs w:val="20"/>
        </w:rPr>
        <w:t>i</w:t>
      </w:r>
      <w:r w:rsidRPr="006A0D13">
        <w:rPr>
          <w:rFonts w:eastAsia="Arial" w:cs="Arial"/>
          <w:szCs w:val="20"/>
        </w:rPr>
        <w:t>da,</w:t>
      </w:r>
      <w:r w:rsidRPr="006A0D13">
        <w:rPr>
          <w:rFonts w:eastAsia="Arial" w:cs="Arial"/>
          <w:spacing w:val="7"/>
          <w:szCs w:val="20"/>
        </w:rPr>
        <w:t xml:space="preserve"> </w:t>
      </w:r>
      <w:r w:rsidRPr="006A0D13">
        <w:rPr>
          <w:rFonts w:eastAsia="Arial" w:cs="Arial"/>
          <w:szCs w:val="20"/>
        </w:rPr>
        <w:t>histor</w:t>
      </w:r>
      <w:r w:rsidRPr="006A0D13">
        <w:rPr>
          <w:rFonts w:eastAsia="Arial" w:cs="Arial"/>
          <w:spacing w:val="-1"/>
          <w:szCs w:val="20"/>
        </w:rPr>
        <w:t>i</w:t>
      </w:r>
      <w:r w:rsidRPr="006A0D13">
        <w:rPr>
          <w:rFonts w:eastAsia="Arial" w:cs="Arial"/>
          <w:szCs w:val="20"/>
        </w:rPr>
        <w:t>as</w:t>
      </w:r>
      <w:r w:rsidRPr="006A0D13">
        <w:rPr>
          <w:rFonts w:eastAsia="Arial" w:cs="Arial"/>
          <w:spacing w:val="5"/>
          <w:szCs w:val="20"/>
        </w:rPr>
        <w:t xml:space="preserve"> </w:t>
      </w:r>
      <w:r w:rsidRPr="006A0D13">
        <w:rPr>
          <w:rFonts w:eastAsia="Arial" w:cs="Arial"/>
          <w:szCs w:val="20"/>
        </w:rPr>
        <w:t>laboral</w:t>
      </w:r>
      <w:r w:rsidRPr="006A0D13">
        <w:rPr>
          <w:rFonts w:eastAsia="Arial" w:cs="Arial"/>
          <w:spacing w:val="-1"/>
          <w:szCs w:val="20"/>
        </w:rPr>
        <w:t>e</w:t>
      </w:r>
      <w:r w:rsidRPr="006A0D13">
        <w:rPr>
          <w:rFonts w:eastAsia="Arial" w:cs="Arial"/>
          <w:szCs w:val="20"/>
        </w:rPr>
        <w:t>s</w:t>
      </w:r>
      <w:r w:rsidRPr="006A0D13">
        <w:rPr>
          <w:rFonts w:eastAsia="Arial" w:cs="Arial"/>
          <w:spacing w:val="3"/>
          <w:szCs w:val="20"/>
        </w:rPr>
        <w:t>, historias sociales, contratos, documentos de carácter confidencial, memorandos o</w:t>
      </w:r>
      <w:r w:rsidRPr="006A0D13">
        <w:rPr>
          <w:rFonts w:eastAsia="Arial" w:cs="Arial"/>
          <w:spacing w:val="11"/>
          <w:szCs w:val="20"/>
        </w:rPr>
        <w:t xml:space="preserve"> escritos </w:t>
      </w:r>
      <w:r w:rsidRPr="006A0D13">
        <w:rPr>
          <w:rFonts w:eastAsia="Arial" w:cs="Arial"/>
          <w:szCs w:val="20"/>
        </w:rPr>
        <w:t>que</w:t>
      </w:r>
      <w:r w:rsidRPr="006A0D13">
        <w:rPr>
          <w:rFonts w:eastAsia="Arial" w:cs="Arial"/>
          <w:spacing w:val="9"/>
          <w:szCs w:val="20"/>
        </w:rPr>
        <w:t xml:space="preserve"> </w:t>
      </w:r>
      <w:r w:rsidRPr="006A0D13">
        <w:rPr>
          <w:rFonts w:eastAsia="Arial" w:cs="Arial"/>
          <w:szCs w:val="20"/>
        </w:rPr>
        <w:t>c</w:t>
      </w:r>
      <w:r w:rsidRPr="006A0D13">
        <w:rPr>
          <w:rFonts w:eastAsia="Arial" w:cs="Arial"/>
          <w:spacing w:val="1"/>
          <w:szCs w:val="20"/>
        </w:rPr>
        <w:t>o</w:t>
      </w:r>
      <w:r w:rsidRPr="006A0D13">
        <w:rPr>
          <w:rFonts w:eastAsia="Arial" w:cs="Arial"/>
          <w:szCs w:val="20"/>
        </w:rPr>
        <w:t>n</w:t>
      </w:r>
      <w:r w:rsidRPr="006A0D13">
        <w:rPr>
          <w:rFonts w:eastAsia="Arial" w:cs="Arial"/>
          <w:spacing w:val="-1"/>
          <w:szCs w:val="20"/>
        </w:rPr>
        <w:t>t</w:t>
      </w:r>
      <w:r w:rsidRPr="006A0D13">
        <w:rPr>
          <w:rFonts w:eastAsia="Arial" w:cs="Arial"/>
          <w:szCs w:val="20"/>
        </w:rPr>
        <w:t>en</w:t>
      </w:r>
      <w:r w:rsidRPr="006A0D13">
        <w:rPr>
          <w:rFonts w:eastAsia="Arial" w:cs="Arial"/>
          <w:spacing w:val="1"/>
          <w:szCs w:val="20"/>
        </w:rPr>
        <w:t>g</w:t>
      </w:r>
      <w:r w:rsidRPr="006A0D13">
        <w:rPr>
          <w:rFonts w:eastAsia="Arial" w:cs="Arial"/>
          <w:szCs w:val="20"/>
        </w:rPr>
        <w:t>an</w:t>
      </w:r>
      <w:r w:rsidRPr="006A0D13">
        <w:rPr>
          <w:rFonts w:eastAsia="Arial" w:cs="Arial"/>
          <w:spacing w:val="3"/>
          <w:szCs w:val="20"/>
        </w:rPr>
        <w:t xml:space="preserve"> </w:t>
      </w:r>
      <w:r w:rsidRPr="006A0D13">
        <w:rPr>
          <w:rFonts w:eastAsia="Arial" w:cs="Arial"/>
          <w:szCs w:val="20"/>
        </w:rPr>
        <w:t>info</w:t>
      </w:r>
      <w:r w:rsidRPr="006A0D13">
        <w:rPr>
          <w:rFonts w:eastAsia="Arial" w:cs="Arial"/>
          <w:spacing w:val="-1"/>
          <w:szCs w:val="20"/>
        </w:rPr>
        <w:t>r</w:t>
      </w:r>
      <w:r w:rsidRPr="006A0D13">
        <w:rPr>
          <w:rFonts w:eastAsia="Arial" w:cs="Arial"/>
          <w:szCs w:val="20"/>
        </w:rPr>
        <w:t>mac</w:t>
      </w:r>
      <w:r w:rsidRPr="006A0D13">
        <w:rPr>
          <w:rFonts w:eastAsia="Arial" w:cs="Arial"/>
          <w:spacing w:val="1"/>
          <w:szCs w:val="20"/>
        </w:rPr>
        <w:t>i</w:t>
      </w:r>
      <w:r w:rsidRPr="006A0D13">
        <w:rPr>
          <w:rFonts w:eastAsia="Arial" w:cs="Arial"/>
          <w:spacing w:val="5"/>
          <w:szCs w:val="20"/>
        </w:rPr>
        <w:t>ó</w:t>
      </w:r>
      <w:r w:rsidRPr="006A0D13">
        <w:rPr>
          <w:rFonts w:eastAsia="Arial" w:cs="Arial"/>
          <w:szCs w:val="20"/>
        </w:rPr>
        <w:t>n</w:t>
      </w:r>
      <w:r w:rsidRPr="006A0D13">
        <w:rPr>
          <w:rFonts w:eastAsia="Arial" w:cs="Arial"/>
          <w:spacing w:val="1"/>
          <w:szCs w:val="20"/>
        </w:rPr>
        <w:t xml:space="preserve"> </w:t>
      </w:r>
      <w:r w:rsidRPr="006A0D13">
        <w:rPr>
          <w:rFonts w:eastAsia="Arial" w:cs="Arial"/>
          <w:szCs w:val="20"/>
        </w:rPr>
        <w:t>personal</w:t>
      </w:r>
      <w:r w:rsidRPr="006A0D13">
        <w:rPr>
          <w:rFonts w:eastAsia="Arial" w:cs="Arial"/>
          <w:spacing w:val="4"/>
          <w:szCs w:val="20"/>
        </w:rPr>
        <w:t xml:space="preserve"> </w:t>
      </w:r>
      <w:r w:rsidRPr="006A0D13">
        <w:rPr>
          <w:rFonts w:eastAsia="Arial" w:cs="Arial"/>
          <w:szCs w:val="20"/>
        </w:rPr>
        <w:t>que</w:t>
      </w:r>
      <w:r w:rsidRPr="006A0D13">
        <w:rPr>
          <w:rFonts w:eastAsia="Arial" w:cs="Arial"/>
          <w:spacing w:val="9"/>
          <w:szCs w:val="20"/>
        </w:rPr>
        <w:t xml:space="preserve"> </w:t>
      </w:r>
      <w:r w:rsidRPr="006A0D13">
        <w:rPr>
          <w:rFonts w:eastAsia="Arial" w:cs="Arial"/>
          <w:szCs w:val="20"/>
        </w:rPr>
        <w:t>pueda</w:t>
      </w:r>
      <w:r w:rsidRPr="006A0D13">
        <w:rPr>
          <w:rFonts w:eastAsia="Arial" w:cs="Arial"/>
          <w:spacing w:val="6"/>
          <w:szCs w:val="20"/>
        </w:rPr>
        <w:t xml:space="preserve"> </w:t>
      </w:r>
      <w:r w:rsidRPr="006A0D13">
        <w:rPr>
          <w:rFonts w:eastAsia="Arial" w:cs="Arial"/>
          <w:spacing w:val="-2"/>
          <w:szCs w:val="20"/>
        </w:rPr>
        <w:t>m</w:t>
      </w:r>
      <w:r w:rsidRPr="006A0D13">
        <w:rPr>
          <w:rFonts w:eastAsia="Arial" w:cs="Arial"/>
          <w:szCs w:val="20"/>
        </w:rPr>
        <w:t>en</w:t>
      </w:r>
      <w:r w:rsidRPr="006A0D13">
        <w:rPr>
          <w:rFonts w:eastAsia="Arial" w:cs="Arial"/>
          <w:spacing w:val="1"/>
          <w:szCs w:val="20"/>
        </w:rPr>
        <w:t>o</w:t>
      </w:r>
      <w:r w:rsidRPr="006A0D13">
        <w:rPr>
          <w:rFonts w:eastAsia="Arial" w:cs="Arial"/>
          <w:szCs w:val="20"/>
        </w:rPr>
        <w:t>s</w:t>
      </w:r>
      <w:r w:rsidRPr="006A0D13">
        <w:rPr>
          <w:rFonts w:eastAsia="Arial" w:cs="Arial"/>
          <w:spacing w:val="2"/>
          <w:szCs w:val="20"/>
        </w:rPr>
        <w:t>c</w:t>
      </w:r>
      <w:r w:rsidRPr="006A0D13">
        <w:rPr>
          <w:rFonts w:eastAsia="Arial" w:cs="Arial"/>
          <w:szCs w:val="20"/>
        </w:rPr>
        <w:t>ab</w:t>
      </w:r>
      <w:r w:rsidRPr="006A0D13">
        <w:rPr>
          <w:rFonts w:eastAsia="Arial" w:cs="Arial"/>
          <w:spacing w:val="1"/>
          <w:szCs w:val="20"/>
        </w:rPr>
        <w:t>a</w:t>
      </w:r>
      <w:r w:rsidRPr="006A0D13">
        <w:rPr>
          <w:rFonts w:eastAsia="Arial" w:cs="Arial"/>
          <w:szCs w:val="20"/>
        </w:rPr>
        <w:t>r el dere</w:t>
      </w:r>
      <w:r w:rsidRPr="006A0D13">
        <w:rPr>
          <w:rFonts w:eastAsia="Arial" w:cs="Arial"/>
          <w:spacing w:val="1"/>
          <w:szCs w:val="20"/>
        </w:rPr>
        <w:t>c</w:t>
      </w:r>
      <w:r w:rsidRPr="006A0D13">
        <w:rPr>
          <w:rFonts w:eastAsia="Arial" w:cs="Arial"/>
          <w:szCs w:val="20"/>
        </w:rPr>
        <w:t>ho</w:t>
      </w:r>
      <w:r w:rsidRPr="006A0D13">
        <w:rPr>
          <w:rFonts w:eastAsia="Arial" w:cs="Arial"/>
          <w:spacing w:val="-6"/>
          <w:szCs w:val="20"/>
        </w:rPr>
        <w:t xml:space="preserve"> </w:t>
      </w:r>
      <w:r w:rsidRPr="006A0D13">
        <w:rPr>
          <w:rFonts w:eastAsia="Arial" w:cs="Arial"/>
          <w:szCs w:val="20"/>
        </w:rPr>
        <w:t>a</w:t>
      </w:r>
      <w:r w:rsidRPr="006A0D13">
        <w:rPr>
          <w:rFonts w:eastAsia="Arial" w:cs="Arial"/>
          <w:spacing w:val="1"/>
          <w:szCs w:val="20"/>
        </w:rPr>
        <w:t xml:space="preserve"> </w:t>
      </w:r>
      <w:r w:rsidRPr="006A0D13">
        <w:rPr>
          <w:rFonts w:eastAsia="Arial" w:cs="Arial"/>
          <w:szCs w:val="20"/>
        </w:rPr>
        <w:t>la</w:t>
      </w:r>
      <w:r w:rsidRPr="006A0D13">
        <w:rPr>
          <w:rFonts w:eastAsia="Arial" w:cs="Arial"/>
          <w:spacing w:val="-1"/>
          <w:szCs w:val="20"/>
        </w:rPr>
        <w:t xml:space="preserve"> </w:t>
      </w:r>
      <w:r w:rsidRPr="006A0D13">
        <w:rPr>
          <w:rFonts w:eastAsia="Arial" w:cs="Arial"/>
          <w:szCs w:val="20"/>
        </w:rPr>
        <w:t>pr</w:t>
      </w:r>
      <w:r w:rsidRPr="006A0D13">
        <w:rPr>
          <w:rFonts w:eastAsia="Arial" w:cs="Arial"/>
          <w:spacing w:val="1"/>
          <w:szCs w:val="20"/>
        </w:rPr>
        <w:t>i</w:t>
      </w:r>
      <w:r w:rsidRPr="006A0D13">
        <w:rPr>
          <w:rFonts w:eastAsia="Arial" w:cs="Arial"/>
          <w:szCs w:val="20"/>
        </w:rPr>
        <w:t>v</w:t>
      </w:r>
      <w:r w:rsidRPr="006A0D13">
        <w:rPr>
          <w:rFonts w:eastAsia="Arial" w:cs="Arial"/>
          <w:spacing w:val="1"/>
          <w:szCs w:val="20"/>
        </w:rPr>
        <w:t>a</w:t>
      </w:r>
      <w:r w:rsidRPr="006A0D13">
        <w:rPr>
          <w:rFonts w:eastAsia="Arial" w:cs="Arial"/>
          <w:szCs w:val="20"/>
        </w:rPr>
        <w:t>c</w:t>
      </w:r>
      <w:r w:rsidRPr="006A0D13">
        <w:rPr>
          <w:rFonts w:eastAsia="Arial" w:cs="Arial"/>
          <w:spacing w:val="1"/>
          <w:szCs w:val="20"/>
        </w:rPr>
        <w:t>i</w:t>
      </w:r>
      <w:r w:rsidRPr="006A0D13">
        <w:rPr>
          <w:rFonts w:eastAsia="Arial" w:cs="Arial"/>
          <w:szCs w:val="20"/>
        </w:rPr>
        <w:t>dad</w:t>
      </w:r>
      <w:r w:rsidRPr="006A0D13">
        <w:rPr>
          <w:rFonts w:eastAsia="Arial" w:cs="Arial"/>
          <w:spacing w:val="-9"/>
          <w:szCs w:val="20"/>
        </w:rPr>
        <w:t xml:space="preserve"> </w:t>
      </w:r>
      <w:r w:rsidRPr="006A0D13">
        <w:rPr>
          <w:rFonts w:eastAsia="Arial" w:cs="Arial"/>
          <w:szCs w:val="20"/>
        </w:rPr>
        <w:t>e</w:t>
      </w:r>
      <w:r w:rsidRPr="006A0D13">
        <w:rPr>
          <w:rFonts w:eastAsia="Arial" w:cs="Arial"/>
          <w:spacing w:val="1"/>
          <w:szCs w:val="20"/>
        </w:rPr>
        <w:t xml:space="preserve"> </w:t>
      </w:r>
      <w:r w:rsidRPr="006A0D13">
        <w:rPr>
          <w:rFonts w:eastAsia="Arial" w:cs="Arial"/>
          <w:szCs w:val="20"/>
        </w:rPr>
        <w:t>inti</w:t>
      </w:r>
      <w:r w:rsidRPr="006A0D13">
        <w:rPr>
          <w:rFonts w:eastAsia="Arial" w:cs="Arial"/>
          <w:spacing w:val="-1"/>
          <w:szCs w:val="20"/>
        </w:rPr>
        <w:t>m</w:t>
      </w:r>
      <w:r w:rsidRPr="006A0D13">
        <w:rPr>
          <w:rFonts w:eastAsia="Arial" w:cs="Arial"/>
          <w:szCs w:val="20"/>
        </w:rPr>
        <w:t>idad</w:t>
      </w:r>
      <w:r w:rsidRPr="006A0D13">
        <w:rPr>
          <w:rFonts w:eastAsia="Arial" w:cs="Arial"/>
          <w:spacing w:val="-6"/>
          <w:szCs w:val="20"/>
        </w:rPr>
        <w:t xml:space="preserve"> </w:t>
      </w:r>
      <w:r w:rsidRPr="006A0D13">
        <w:rPr>
          <w:rFonts w:eastAsia="Arial" w:cs="Arial"/>
          <w:szCs w:val="20"/>
        </w:rPr>
        <w:t>de las</w:t>
      </w:r>
      <w:r w:rsidRPr="006A0D13">
        <w:rPr>
          <w:rFonts w:eastAsia="Arial" w:cs="Arial"/>
          <w:spacing w:val="-1"/>
          <w:szCs w:val="20"/>
        </w:rPr>
        <w:t xml:space="preserve"> </w:t>
      </w:r>
      <w:r w:rsidRPr="006A0D13">
        <w:rPr>
          <w:rFonts w:eastAsia="Arial" w:cs="Arial"/>
          <w:szCs w:val="20"/>
        </w:rPr>
        <w:t>personas</w:t>
      </w:r>
      <w:r w:rsidR="006B233C" w:rsidRPr="006A0D13">
        <w:rPr>
          <w:rFonts w:eastAsia="Arial" w:cs="Arial"/>
          <w:szCs w:val="20"/>
        </w:rPr>
        <w:t>.</w:t>
      </w:r>
      <w:r w:rsidRPr="006A0D13">
        <w:rPr>
          <w:rFonts w:cs="Arial"/>
          <w:color w:val="222222"/>
          <w:szCs w:val="20"/>
          <w:shd w:val="clear" w:color="auto" w:fill="FFFFFF"/>
        </w:rPr>
        <w:t xml:space="preserve"> </w:t>
      </w:r>
      <w:r w:rsidR="006B233C" w:rsidRPr="006A0D13">
        <w:rPr>
          <w:rFonts w:eastAsia="Arial" w:cs="Arial"/>
          <w:szCs w:val="20"/>
        </w:rPr>
        <w:t>L</w:t>
      </w:r>
      <w:r w:rsidRPr="006A0D13">
        <w:rPr>
          <w:rFonts w:eastAsia="Arial" w:cs="Arial"/>
          <w:szCs w:val="20"/>
        </w:rPr>
        <w:t>os pliegos y las solicitudes de oferta a proveedores deben ser entregados única y exclusivamente en medios magnéticos y no se podrán reutilizar las siguientes tipologías documentales</w:t>
      </w:r>
      <w:r w:rsidR="006B233C" w:rsidRPr="006A0D13">
        <w:rPr>
          <w:rFonts w:eastAsia="Arial" w:cs="Arial"/>
          <w:szCs w:val="20"/>
        </w:rPr>
        <w:t>:</w:t>
      </w:r>
    </w:p>
    <w:p w14:paraId="473D148B" w14:textId="77777777" w:rsidR="0040283D" w:rsidRPr="006A0D13" w:rsidRDefault="0040283D" w:rsidP="006A0D13">
      <w:pPr>
        <w:pStyle w:val="Prrafodelista2"/>
        <w:numPr>
          <w:ilvl w:val="0"/>
          <w:numId w:val="8"/>
        </w:numPr>
        <w:suppressAutoHyphens w:val="0"/>
        <w:spacing w:after="0"/>
        <w:ind w:left="851" w:hanging="284"/>
        <w:contextualSpacing w:val="0"/>
        <w:rPr>
          <w:rFonts w:cs="Arial"/>
          <w:i/>
          <w:sz w:val="20"/>
          <w:szCs w:val="20"/>
          <w:lang w:val="es-ES"/>
        </w:rPr>
      </w:pPr>
      <w:r w:rsidRPr="006A0D13">
        <w:rPr>
          <w:rFonts w:cs="Arial"/>
          <w:i/>
          <w:sz w:val="20"/>
          <w:szCs w:val="20"/>
          <w:lang w:val="es-ES"/>
        </w:rPr>
        <w:t>Fotocopias y/o impresiones con la impresión de documentos de identidad de los diferentes usuarios, funcionarios y contratistas de la entidad.</w:t>
      </w:r>
    </w:p>
    <w:p w14:paraId="0D49EB25" w14:textId="77777777" w:rsidR="0040283D" w:rsidRPr="006A0D13" w:rsidRDefault="0040283D" w:rsidP="006A0D13">
      <w:pPr>
        <w:pStyle w:val="Prrafodelista2"/>
        <w:numPr>
          <w:ilvl w:val="0"/>
          <w:numId w:val="8"/>
        </w:numPr>
        <w:suppressAutoHyphens w:val="0"/>
        <w:spacing w:after="0"/>
        <w:ind w:left="851" w:hanging="284"/>
        <w:contextualSpacing w:val="0"/>
        <w:rPr>
          <w:rFonts w:cs="Arial"/>
          <w:i/>
          <w:sz w:val="20"/>
          <w:szCs w:val="20"/>
          <w:lang w:val="es-ES"/>
        </w:rPr>
      </w:pPr>
      <w:r w:rsidRPr="006A0D13">
        <w:rPr>
          <w:rFonts w:cs="Arial"/>
          <w:i/>
          <w:sz w:val="20"/>
          <w:szCs w:val="20"/>
          <w:lang w:val="es-ES"/>
        </w:rPr>
        <w:t>Fotocopias y/o impresiones en ORIGINAL o copia, con firmas de diferentes usuarios, funcionarios y contratistas de la entidad.</w:t>
      </w:r>
    </w:p>
    <w:p w14:paraId="67CEAB54" w14:textId="77777777" w:rsidR="0040283D" w:rsidRPr="006A0D13" w:rsidRDefault="0040283D" w:rsidP="006A0D13">
      <w:pPr>
        <w:pStyle w:val="Prrafodelista2"/>
        <w:numPr>
          <w:ilvl w:val="0"/>
          <w:numId w:val="8"/>
        </w:numPr>
        <w:suppressAutoHyphens w:val="0"/>
        <w:spacing w:after="0"/>
        <w:ind w:left="851" w:hanging="284"/>
        <w:contextualSpacing w:val="0"/>
        <w:rPr>
          <w:rFonts w:cs="Arial"/>
          <w:i/>
          <w:sz w:val="20"/>
          <w:szCs w:val="20"/>
          <w:lang w:val="es-ES"/>
        </w:rPr>
      </w:pPr>
      <w:r w:rsidRPr="006A0D13">
        <w:rPr>
          <w:rFonts w:cs="Arial"/>
          <w:i/>
          <w:sz w:val="20"/>
          <w:szCs w:val="20"/>
          <w:lang w:val="es-ES"/>
        </w:rPr>
        <w:t>Fotocopias y/o impresiones en ORIGINAL o copia con huellas digitales de los diferentes usuarios de la entidad.</w:t>
      </w:r>
    </w:p>
    <w:p w14:paraId="7E8F9AE4" w14:textId="77777777" w:rsidR="0040283D" w:rsidRPr="006A0D13" w:rsidRDefault="0040283D" w:rsidP="006A0D13">
      <w:pPr>
        <w:pStyle w:val="Prrafodelista2"/>
        <w:numPr>
          <w:ilvl w:val="0"/>
          <w:numId w:val="8"/>
        </w:numPr>
        <w:suppressAutoHyphens w:val="0"/>
        <w:spacing w:after="0"/>
        <w:ind w:left="851" w:hanging="284"/>
        <w:contextualSpacing w:val="0"/>
        <w:rPr>
          <w:rFonts w:cs="Arial"/>
          <w:i/>
          <w:sz w:val="20"/>
          <w:szCs w:val="20"/>
          <w:lang w:val="es-ES"/>
        </w:rPr>
      </w:pPr>
      <w:r w:rsidRPr="006A0D13">
        <w:rPr>
          <w:rFonts w:cs="Arial"/>
          <w:i/>
          <w:sz w:val="20"/>
          <w:szCs w:val="20"/>
          <w:lang w:val="es-ES"/>
        </w:rPr>
        <w:t>Fotocopias y/o impresiones en ORIGINAL o COPIA con información personal como lo es información personal, números de celular, direcciones de residencia entre otras, de los diferentes usuarios, funcionarios y contratistas de la entidad.”</w:t>
      </w:r>
      <w:r w:rsidRPr="006A0D13">
        <w:rPr>
          <w:rFonts w:cs="Arial"/>
          <w:i/>
          <w:sz w:val="20"/>
          <w:szCs w:val="20"/>
          <w:vertAlign w:val="superscript"/>
          <w:lang w:val="es-ES"/>
        </w:rPr>
        <w:t>4</w:t>
      </w:r>
    </w:p>
    <w:p w14:paraId="663613D0" w14:textId="77777777" w:rsidR="0040283D" w:rsidRPr="006A0D13" w:rsidRDefault="0040283D" w:rsidP="006A0D13">
      <w:pPr>
        <w:pStyle w:val="titulo4"/>
        <w:spacing w:line="240" w:lineRule="auto"/>
        <w:ind w:left="851" w:hanging="284"/>
        <w:rPr>
          <w:rFonts w:cs="Arial"/>
          <w:b/>
          <w:i w:val="0"/>
          <w:color w:val="auto"/>
          <w:sz w:val="20"/>
          <w:szCs w:val="20"/>
          <w:lang w:val="es-ES"/>
        </w:rPr>
      </w:pPr>
    </w:p>
    <w:p w14:paraId="5EE35F9A" w14:textId="66E25F0E" w:rsidR="0040283D" w:rsidRPr="006A0D13" w:rsidRDefault="0040283D" w:rsidP="006A0D13">
      <w:pPr>
        <w:pStyle w:val="Ttulo1"/>
        <w:keepLines w:val="0"/>
        <w:numPr>
          <w:ilvl w:val="3"/>
          <w:numId w:val="2"/>
        </w:numPr>
        <w:spacing w:before="0" w:line="240" w:lineRule="auto"/>
        <w:ind w:hanging="371"/>
        <w:rPr>
          <w:rFonts w:cs="Arial"/>
          <w:szCs w:val="20"/>
        </w:rPr>
      </w:pPr>
      <w:bookmarkStart w:id="36" w:name="_Toc77584009"/>
      <w:bookmarkStart w:id="37" w:name="_Toc78549612"/>
      <w:r w:rsidRPr="006A0D13">
        <w:rPr>
          <w:rFonts w:cs="Arial"/>
          <w:szCs w:val="20"/>
        </w:rPr>
        <w:t>Características y funciones de las gavetas organizadoras de papel.</w:t>
      </w:r>
      <w:bookmarkEnd w:id="36"/>
      <w:bookmarkEnd w:id="37"/>
    </w:p>
    <w:p w14:paraId="53D783D1" w14:textId="525B28EC" w:rsidR="0040283D" w:rsidRPr="006A0D13" w:rsidRDefault="0040283D" w:rsidP="006A0D13">
      <w:pPr>
        <w:autoSpaceDE w:val="0"/>
        <w:spacing w:line="240" w:lineRule="auto"/>
        <w:ind w:left="709"/>
        <w:rPr>
          <w:rFonts w:cs="Arial"/>
          <w:szCs w:val="20"/>
        </w:rPr>
      </w:pPr>
      <w:r w:rsidRPr="006A0D13">
        <w:rPr>
          <w:rFonts w:cs="Arial"/>
          <w:szCs w:val="20"/>
        </w:rPr>
        <w:t xml:space="preserve">La distribución del papel reutilizado en las gavetas es la siguiente (para esta descripción tenga en cuenta la figura 3 </w:t>
      </w:r>
      <w:r w:rsidR="00634B92" w:rsidRPr="006A0D13">
        <w:rPr>
          <w:rFonts w:cs="Arial"/>
          <w:szCs w:val="20"/>
        </w:rPr>
        <w:t>“</w:t>
      </w:r>
      <w:r w:rsidRPr="006A0D13">
        <w:rPr>
          <w:rFonts w:cs="Arial"/>
          <w:szCs w:val="20"/>
        </w:rPr>
        <w:t>Gavetas organizadoras de papel</w:t>
      </w:r>
      <w:r w:rsidR="00634B92" w:rsidRPr="006A0D13">
        <w:rPr>
          <w:rFonts w:cs="Arial"/>
          <w:szCs w:val="20"/>
        </w:rPr>
        <w:t>”.</w:t>
      </w:r>
    </w:p>
    <w:p w14:paraId="0DE8BFD9" w14:textId="77777777" w:rsidR="0040283D" w:rsidRPr="006A0D13" w:rsidRDefault="0040283D" w:rsidP="006A0D13">
      <w:pPr>
        <w:pStyle w:val="ListParagraph1"/>
        <w:numPr>
          <w:ilvl w:val="0"/>
          <w:numId w:val="9"/>
        </w:numPr>
        <w:tabs>
          <w:tab w:val="left" w:pos="993"/>
        </w:tabs>
        <w:autoSpaceDE w:val="0"/>
        <w:spacing w:after="0"/>
        <w:ind w:left="993" w:hanging="284"/>
        <w:rPr>
          <w:rFonts w:cs="Arial"/>
          <w:sz w:val="20"/>
          <w:szCs w:val="20"/>
        </w:rPr>
      </w:pPr>
      <w:r w:rsidRPr="006A0D13">
        <w:rPr>
          <w:rFonts w:cs="Arial"/>
          <w:sz w:val="20"/>
          <w:szCs w:val="20"/>
        </w:rPr>
        <w:t>Cajón No 1: Se dispondrá en ésta el papel tamaño carta u oficio impreso por una sola cara, estas hojas no deben contener grasas ni ningún residuo de comida o parafinas.</w:t>
      </w:r>
    </w:p>
    <w:p w14:paraId="35148FEB" w14:textId="77777777" w:rsidR="0040283D" w:rsidRPr="006A0D13" w:rsidRDefault="0040283D" w:rsidP="006A0D13">
      <w:pPr>
        <w:pStyle w:val="ListParagraph1"/>
        <w:tabs>
          <w:tab w:val="left" w:pos="851"/>
        </w:tabs>
        <w:autoSpaceDE w:val="0"/>
        <w:spacing w:after="0"/>
        <w:ind w:left="709"/>
        <w:rPr>
          <w:rFonts w:cs="Arial"/>
          <w:sz w:val="20"/>
          <w:szCs w:val="20"/>
        </w:rPr>
      </w:pPr>
    </w:p>
    <w:p w14:paraId="70E20B07" w14:textId="77777777" w:rsidR="0040283D" w:rsidRPr="006A0D13" w:rsidRDefault="0040283D" w:rsidP="006A0D13">
      <w:pPr>
        <w:pStyle w:val="ListParagraph1"/>
        <w:numPr>
          <w:ilvl w:val="0"/>
          <w:numId w:val="9"/>
        </w:numPr>
        <w:tabs>
          <w:tab w:val="left" w:pos="993"/>
        </w:tabs>
        <w:autoSpaceDE w:val="0"/>
        <w:spacing w:after="0"/>
        <w:ind w:left="993" w:hanging="284"/>
        <w:rPr>
          <w:rFonts w:cs="Arial"/>
          <w:sz w:val="20"/>
          <w:szCs w:val="20"/>
        </w:rPr>
      </w:pPr>
      <w:r w:rsidRPr="006A0D13">
        <w:rPr>
          <w:rFonts w:cs="Arial"/>
          <w:sz w:val="20"/>
          <w:szCs w:val="20"/>
        </w:rPr>
        <w:t xml:space="preserve">Cajón No 2: Se dispondrá en ésta el papel tamaño carta u oficio impreso por ambas caras, que ya perdieron su vida útil para ser dispuestos y entregados a la Organización de Recicladores de Oficio. </w:t>
      </w:r>
    </w:p>
    <w:p w14:paraId="2ACDF186" w14:textId="77777777" w:rsidR="0040283D" w:rsidRPr="006A0D13" w:rsidRDefault="0040283D" w:rsidP="006A0D13">
      <w:pPr>
        <w:pStyle w:val="ListParagraph1"/>
        <w:autoSpaceDE w:val="0"/>
        <w:spacing w:after="0"/>
        <w:ind w:left="66"/>
        <w:rPr>
          <w:rFonts w:cs="Arial"/>
          <w:sz w:val="20"/>
          <w:szCs w:val="20"/>
        </w:rPr>
      </w:pPr>
    </w:p>
    <w:p w14:paraId="4A86E2FA" w14:textId="5C867D4C" w:rsidR="0040283D" w:rsidRPr="006A0D13" w:rsidRDefault="0040283D" w:rsidP="006A0D13">
      <w:pPr>
        <w:pStyle w:val="Ttulo1"/>
        <w:keepLines w:val="0"/>
        <w:numPr>
          <w:ilvl w:val="3"/>
          <w:numId w:val="2"/>
        </w:numPr>
        <w:spacing w:before="0" w:line="240" w:lineRule="auto"/>
        <w:ind w:left="709" w:firstLine="0"/>
        <w:rPr>
          <w:rFonts w:cs="Arial"/>
          <w:szCs w:val="20"/>
        </w:rPr>
      </w:pPr>
      <w:bookmarkStart w:id="38" w:name="_Toc77584010"/>
      <w:bookmarkStart w:id="39" w:name="_Toc78549613"/>
      <w:r w:rsidRPr="006A0D13">
        <w:rPr>
          <w:rFonts w:cs="Arial"/>
          <w:szCs w:val="20"/>
        </w:rPr>
        <w:t>Ubicación de las gavetas organizadoras de papel.</w:t>
      </w:r>
      <w:bookmarkEnd w:id="38"/>
      <w:bookmarkEnd w:id="39"/>
    </w:p>
    <w:p w14:paraId="33BE7141" w14:textId="10CBB85A" w:rsidR="0040283D" w:rsidRPr="006A0D13" w:rsidRDefault="00634B92" w:rsidP="006A0D13">
      <w:pPr>
        <w:autoSpaceDE w:val="0"/>
        <w:spacing w:line="240" w:lineRule="auto"/>
        <w:ind w:left="709"/>
        <w:jc w:val="both"/>
        <w:rPr>
          <w:rFonts w:cs="Arial"/>
          <w:szCs w:val="20"/>
        </w:rPr>
      </w:pPr>
      <w:r w:rsidRPr="006A0D13">
        <w:rPr>
          <w:rFonts w:cs="Arial"/>
          <w:szCs w:val="20"/>
        </w:rPr>
        <w:t>L</w:t>
      </w:r>
      <w:r w:rsidR="0040283D" w:rsidRPr="006A0D13">
        <w:rPr>
          <w:rFonts w:cs="Arial"/>
          <w:szCs w:val="20"/>
        </w:rPr>
        <w:t>as gavetas organizadoras deben estar ubicad</w:t>
      </w:r>
      <w:r w:rsidRPr="006A0D13">
        <w:rPr>
          <w:rFonts w:cs="Arial"/>
          <w:szCs w:val="20"/>
        </w:rPr>
        <w:t>a</w:t>
      </w:r>
      <w:r w:rsidR="0040283D" w:rsidRPr="006A0D13">
        <w:rPr>
          <w:rFonts w:cs="Arial"/>
          <w:szCs w:val="20"/>
        </w:rPr>
        <w:t xml:space="preserve">s cerca de los puntos de las impresoras y/o fotocopiadoras. Si la generación de papel supera la capacidad de las gavetas organizadoras se </w:t>
      </w:r>
      <w:r w:rsidR="0040283D" w:rsidRPr="006A0D13">
        <w:rPr>
          <w:rFonts w:cs="Arial"/>
          <w:szCs w:val="20"/>
        </w:rPr>
        <w:lastRenderedPageBreak/>
        <w:t>deberá informar a gestión ambiental para gestionar la recolección del material por parte del personal designado.</w:t>
      </w:r>
    </w:p>
    <w:p w14:paraId="2C0B9BB0" w14:textId="77777777" w:rsidR="0040283D" w:rsidRPr="006A0D13" w:rsidRDefault="0040283D" w:rsidP="006A0D13">
      <w:pPr>
        <w:autoSpaceDE w:val="0"/>
        <w:spacing w:line="240" w:lineRule="auto"/>
        <w:rPr>
          <w:rFonts w:cs="Arial"/>
          <w:szCs w:val="20"/>
        </w:rPr>
      </w:pPr>
      <w:bookmarkStart w:id="40" w:name="_Toc400697006"/>
    </w:p>
    <w:p w14:paraId="546076F1" w14:textId="77777777" w:rsidR="0040283D" w:rsidRPr="006A0D13" w:rsidRDefault="007A5ABD" w:rsidP="006A0D13">
      <w:pPr>
        <w:pStyle w:val="Ttulo1"/>
        <w:keepLines w:val="0"/>
        <w:numPr>
          <w:ilvl w:val="0"/>
          <w:numId w:val="2"/>
        </w:numPr>
        <w:spacing w:before="0" w:line="240" w:lineRule="auto"/>
        <w:ind w:left="284" w:hanging="284"/>
        <w:rPr>
          <w:rFonts w:cs="Arial"/>
          <w:szCs w:val="20"/>
        </w:rPr>
      </w:pPr>
      <w:bookmarkStart w:id="41" w:name="_Toc77584011"/>
      <w:bookmarkStart w:id="42" w:name="_Toc78549614"/>
      <w:bookmarkEnd w:id="40"/>
      <w:r w:rsidRPr="006A0D13">
        <w:rPr>
          <w:rFonts w:cs="Arial"/>
          <w:szCs w:val="20"/>
        </w:rPr>
        <w:t>LAVADO, LIMPIEZA Y DESINFECCIÓN DE CONTENEDORES PARA LA SEPARACIÓN EN LA FUENTE DE RESIDUOS</w:t>
      </w:r>
      <w:bookmarkEnd w:id="41"/>
      <w:bookmarkEnd w:id="42"/>
      <w:r w:rsidRPr="006A0D13">
        <w:rPr>
          <w:rFonts w:cs="Arial"/>
          <w:szCs w:val="20"/>
        </w:rPr>
        <w:t xml:space="preserve"> </w:t>
      </w:r>
    </w:p>
    <w:p w14:paraId="13BFEABF" w14:textId="77777777" w:rsidR="0040283D" w:rsidRPr="006A0D13" w:rsidRDefault="0040283D" w:rsidP="006A0D13">
      <w:pPr>
        <w:spacing w:line="240" w:lineRule="auto"/>
        <w:ind w:left="720"/>
        <w:jc w:val="both"/>
        <w:rPr>
          <w:rFonts w:cs="Arial"/>
          <w:b/>
          <w:szCs w:val="20"/>
        </w:rPr>
      </w:pPr>
    </w:p>
    <w:p w14:paraId="449D6A24" w14:textId="77777777" w:rsidR="0040283D" w:rsidRPr="006A0D13" w:rsidRDefault="0040283D" w:rsidP="006A0D13">
      <w:pPr>
        <w:autoSpaceDE w:val="0"/>
        <w:spacing w:line="240" w:lineRule="auto"/>
        <w:jc w:val="both"/>
        <w:rPr>
          <w:rFonts w:cs="Arial"/>
          <w:color w:val="000000"/>
          <w:szCs w:val="20"/>
        </w:rPr>
      </w:pPr>
      <w:r w:rsidRPr="006A0D13">
        <w:rPr>
          <w:rFonts w:cs="Arial"/>
          <w:color w:val="000000"/>
          <w:szCs w:val="20"/>
        </w:rPr>
        <w:t xml:space="preserve">El lavado, limpieza y </w:t>
      </w:r>
      <w:r w:rsidRPr="006A0D13">
        <w:rPr>
          <w:rFonts w:cs="Arial"/>
          <w:szCs w:val="20"/>
        </w:rPr>
        <w:t>desinfección se debe realizar en los horarios establecidos por el personal encargado de aseo, preferiblemente al terminar la prestación del servicio o cuando no se preste el mismo. Esta limpieza deberá llevarse a cabo</w:t>
      </w:r>
      <w:r w:rsidRPr="006A0D13">
        <w:rPr>
          <w:rFonts w:cs="Arial"/>
          <w:color w:val="000000"/>
          <w:szCs w:val="20"/>
        </w:rPr>
        <w:t xml:space="preserve"> por lo menos una vez a la semana y/o cuando sus condiciones higiénico sanitarias lo requieran. El uso de los elementos de protección personal (EPP) es de obligatorio cumplimiento para la ejecución de dicha actividad.</w:t>
      </w:r>
    </w:p>
    <w:p w14:paraId="65FDCF3A" w14:textId="77777777" w:rsidR="0040283D" w:rsidRPr="006A0D13" w:rsidRDefault="0040283D" w:rsidP="006A0D13">
      <w:pPr>
        <w:autoSpaceDE w:val="0"/>
        <w:spacing w:line="240" w:lineRule="auto"/>
        <w:jc w:val="both"/>
        <w:rPr>
          <w:rFonts w:cs="Arial"/>
          <w:color w:val="000000"/>
          <w:szCs w:val="20"/>
        </w:rPr>
      </w:pPr>
    </w:p>
    <w:p w14:paraId="5503D057" w14:textId="0045822F" w:rsidR="0040283D" w:rsidRPr="006A0D13" w:rsidRDefault="007A5ABD" w:rsidP="006A0D13">
      <w:pPr>
        <w:pStyle w:val="Ttulo1"/>
        <w:keepLines w:val="0"/>
        <w:numPr>
          <w:ilvl w:val="0"/>
          <w:numId w:val="2"/>
        </w:numPr>
        <w:spacing w:before="0" w:line="240" w:lineRule="auto"/>
        <w:ind w:left="284" w:hanging="284"/>
        <w:rPr>
          <w:rFonts w:cs="Arial"/>
          <w:szCs w:val="20"/>
        </w:rPr>
      </w:pPr>
      <w:bookmarkStart w:id="43" w:name="_Toc77584012"/>
      <w:bookmarkStart w:id="44" w:name="_Toc78549615"/>
      <w:r w:rsidRPr="006A0D13">
        <w:rPr>
          <w:rFonts w:cs="Arial"/>
          <w:szCs w:val="20"/>
        </w:rPr>
        <w:t xml:space="preserve">RUTA DE RECOLECCIÓN INTERNA DE RESIDUOS SÓLIDOS </w:t>
      </w:r>
      <w:r w:rsidR="008C0B04" w:rsidRPr="006A0D13">
        <w:rPr>
          <w:rFonts w:cs="Arial"/>
          <w:szCs w:val="20"/>
        </w:rPr>
        <w:t>—</w:t>
      </w:r>
      <w:r w:rsidRPr="006A0D13">
        <w:rPr>
          <w:rFonts w:cs="Arial"/>
          <w:szCs w:val="20"/>
        </w:rPr>
        <w:t>RRIRS</w:t>
      </w:r>
      <w:bookmarkEnd w:id="43"/>
      <w:bookmarkEnd w:id="44"/>
      <w:r w:rsidR="008C0B04" w:rsidRPr="006A0D13">
        <w:rPr>
          <w:rFonts w:cs="Arial"/>
          <w:szCs w:val="20"/>
        </w:rPr>
        <w:t>—</w:t>
      </w:r>
    </w:p>
    <w:p w14:paraId="0E5C8581" w14:textId="77777777" w:rsidR="0040283D" w:rsidRPr="006A0D13" w:rsidRDefault="0040283D" w:rsidP="006A0D13">
      <w:pPr>
        <w:spacing w:line="240" w:lineRule="auto"/>
        <w:ind w:left="720"/>
        <w:jc w:val="both"/>
        <w:rPr>
          <w:rFonts w:cs="Arial"/>
          <w:b/>
          <w:szCs w:val="20"/>
        </w:rPr>
      </w:pPr>
    </w:p>
    <w:p w14:paraId="0E7A6EEC" w14:textId="1F39D8DE" w:rsidR="0040283D" w:rsidRPr="006A0D13" w:rsidRDefault="0040283D" w:rsidP="006A0D13">
      <w:pPr>
        <w:spacing w:line="240" w:lineRule="auto"/>
        <w:jc w:val="both"/>
        <w:rPr>
          <w:rFonts w:cs="Arial"/>
          <w:szCs w:val="20"/>
        </w:rPr>
      </w:pPr>
      <w:r w:rsidRPr="006A0D13">
        <w:rPr>
          <w:rFonts w:cs="Arial"/>
          <w:szCs w:val="20"/>
        </w:rPr>
        <w:t>La Ruta de Recolección Interna de Residuos Sólidos</w:t>
      </w:r>
      <w:r w:rsidR="008C0B04" w:rsidRPr="006A0D13">
        <w:rPr>
          <w:rFonts w:cs="Arial"/>
          <w:szCs w:val="20"/>
        </w:rPr>
        <w:t xml:space="preserve"> —</w:t>
      </w:r>
      <w:r w:rsidRPr="006A0D13">
        <w:rPr>
          <w:rFonts w:cs="Arial"/>
          <w:szCs w:val="20"/>
        </w:rPr>
        <w:t>RRIRS</w:t>
      </w:r>
      <w:r w:rsidR="008C0B04" w:rsidRPr="006A0D13">
        <w:rPr>
          <w:rFonts w:cs="Arial"/>
          <w:szCs w:val="20"/>
        </w:rPr>
        <w:t>—</w:t>
      </w:r>
      <w:r w:rsidRPr="006A0D13">
        <w:rPr>
          <w:rFonts w:cs="Arial"/>
          <w:szCs w:val="20"/>
        </w:rPr>
        <w:t xml:space="preserve"> es el esquema mediante el cual se evidencia y se establece la ubicación de las diferentes canecas existentes y solicitadas (</w:t>
      </w:r>
      <w:r w:rsidRPr="006A0D13">
        <w:rPr>
          <w:rFonts w:cs="Arial"/>
          <w:bCs/>
          <w:szCs w:val="20"/>
        </w:rPr>
        <w:t>según sea el caso),</w:t>
      </w:r>
      <w:r w:rsidRPr="006A0D13">
        <w:rPr>
          <w:rFonts w:cs="Arial"/>
          <w:szCs w:val="20"/>
        </w:rPr>
        <w:t xml:space="preserve"> y el recorrido interno de los residuos sólidos desde la recolección en cada una de las áreas generadoras, hasta el cuarto de almacenamiento de residuos. </w:t>
      </w:r>
    </w:p>
    <w:p w14:paraId="09FE0B09" w14:textId="74532886" w:rsidR="0040283D" w:rsidRPr="006A0D13" w:rsidRDefault="0040283D" w:rsidP="006A0D13">
      <w:pPr>
        <w:spacing w:line="240" w:lineRule="auto"/>
        <w:jc w:val="both"/>
        <w:rPr>
          <w:rFonts w:cs="Arial"/>
          <w:szCs w:val="20"/>
        </w:rPr>
      </w:pPr>
      <w:r w:rsidRPr="006A0D13">
        <w:rPr>
          <w:rFonts w:cs="Arial"/>
          <w:szCs w:val="20"/>
        </w:rPr>
        <w:t xml:space="preserve">Todas las sedes deben establecer su RRIRS por planta en el formato estándar Ruta de </w:t>
      </w:r>
      <w:r w:rsidR="008C0B04" w:rsidRPr="006A0D13">
        <w:rPr>
          <w:rFonts w:cs="Arial"/>
          <w:szCs w:val="20"/>
        </w:rPr>
        <w:t>R</w:t>
      </w:r>
      <w:r w:rsidRPr="006A0D13">
        <w:rPr>
          <w:rFonts w:cs="Arial"/>
          <w:szCs w:val="20"/>
        </w:rPr>
        <w:t xml:space="preserve">ecolección </w:t>
      </w:r>
      <w:r w:rsidR="008C0B04" w:rsidRPr="006A0D13">
        <w:rPr>
          <w:rFonts w:cs="Arial"/>
          <w:szCs w:val="20"/>
        </w:rPr>
        <w:t>I</w:t>
      </w:r>
      <w:r w:rsidRPr="006A0D13">
        <w:rPr>
          <w:rFonts w:cs="Arial"/>
          <w:szCs w:val="20"/>
        </w:rPr>
        <w:t xml:space="preserve">nterna de </w:t>
      </w:r>
      <w:r w:rsidR="008C0B04" w:rsidRPr="006A0D13">
        <w:rPr>
          <w:rFonts w:cs="Arial"/>
          <w:szCs w:val="20"/>
        </w:rPr>
        <w:t>R</w:t>
      </w:r>
      <w:r w:rsidRPr="006A0D13">
        <w:rPr>
          <w:rFonts w:cs="Arial"/>
          <w:szCs w:val="20"/>
        </w:rPr>
        <w:t xml:space="preserve">esiduos </w:t>
      </w:r>
      <w:r w:rsidR="008C0B04" w:rsidRPr="006A0D13">
        <w:rPr>
          <w:rFonts w:cs="Arial"/>
          <w:szCs w:val="20"/>
        </w:rPr>
        <w:t>S</w:t>
      </w:r>
      <w:r w:rsidRPr="006A0D13">
        <w:rPr>
          <w:rFonts w:cs="Arial"/>
          <w:szCs w:val="20"/>
        </w:rPr>
        <w:t>ólidos</w:t>
      </w:r>
      <w:r w:rsidR="008C0B04" w:rsidRPr="006A0D13">
        <w:rPr>
          <w:rFonts w:cs="Arial"/>
          <w:szCs w:val="20"/>
        </w:rPr>
        <w:t xml:space="preserve"> —</w:t>
      </w:r>
      <w:r w:rsidRPr="006A0D13">
        <w:rPr>
          <w:rFonts w:cs="Arial"/>
          <w:szCs w:val="20"/>
        </w:rPr>
        <w:t>RRIRS</w:t>
      </w:r>
      <w:r w:rsidR="008C0B04" w:rsidRPr="006A0D13">
        <w:rPr>
          <w:rFonts w:cs="Arial"/>
          <w:szCs w:val="20"/>
        </w:rPr>
        <w:t>—</w:t>
      </w:r>
      <w:r w:rsidRPr="006A0D13">
        <w:rPr>
          <w:rFonts w:cs="Arial"/>
          <w:szCs w:val="20"/>
        </w:rPr>
        <w:t xml:space="preserve"> establecido por Gestión Ambiental</w:t>
      </w:r>
      <w:r w:rsidRPr="006A0D13">
        <w:rPr>
          <w:rFonts w:cs="Arial"/>
          <w:b/>
          <w:bCs/>
          <w:szCs w:val="20"/>
        </w:rPr>
        <w:t>.</w:t>
      </w:r>
      <w:r w:rsidRPr="006A0D13">
        <w:rPr>
          <w:rFonts w:cs="Arial"/>
          <w:bCs/>
          <w:szCs w:val="20"/>
        </w:rPr>
        <w:t xml:space="preserve"> </w:t>
      </w:r>
      <w:r w:rsidR="008C0B04" w:rsidRPr="006A0D13">
        <w:rPr>
          <w:rFonts w:cs="Arial"/>
          <w:szCs w:val="20"/>
        </w:rPr>
        <w:t>C</w:t>
      </w:r>
      <w:r w:rsidRPr="006A0D13">
        <w:rPr>
          <w:rFonts w:cs="Arial"/>
          <w:szCs w:val="20"/>
        </w:rPr>
        <w:t>uando la sede cuente con más de una planta debe establecer gráficamente la ruta piso a piso en formatos independientes desde la recolección en el punto generador hasta el cuarto de almacenamiento.</w:t>
      </w:r>
    </w:p>
    <w:p w14:paraId="71FA0DB1" w14:textId="77777777" w:rsidR="0040283D" w:rsidRPr="006A0D13" w:rsidRDefault="0040283D" w:rsidP="006A0D13">
      <w:pPr>
        <w:spacing w:line="240" w:lineRule="auto"/>
        <w:jc w:val="both"/>
        <w:rPr>
          <w:rFonts w:cs="Arial"/>
          <w:szCs w:val="20"/>
          <w:lang w:val="es-MX"/>
        </w:rPr>
      </w:pPr>
      <w:r w:rsidRPr="006A0D13">
        <w:rPr>
          <w:rFonts w:cs="Arial"/>
          <w:szCs w:val="20"/>
        </w:rPr>
        <w:t>Para la elaboración de la RRIRS se deben tener en cuenta los siguientes pasos:</w:t>
      </w:r>
    </w:p>
    <w:p w14:paraId="20EC2CB3" w14:textId="1DAF297E" w:rsidR="0040283D" w:rsidRPr="006A0D13" w:rsidRDefault="0040283D" w:rsidP="006A0D13">
      <w:pPr>
        <w:numPr>
          <w:ilvl w:val="0"/>
          <w:numId w:val="10"/>
        </w:numPr>
        <w:suppressAutoHyphens/>
        <w:spacing w:after="0" w:line="240" w:lineRule="auto"/>
        <w:ind w:left="426" w:firstLine="0"/>
        <w:jc w:val="both"/>
        <w:rPr>
          <w:rFonts w:cs="Arial"/>
          <w:szCs w:val="20"/>
        </w:rPr>
      </w:pPr>
      <w:r w:rsidRPr="006A0D13">
        <w:rPr>
          <w:rFonts w:cs="Arial"/>
          <w:szCs w:val="20"/>
        </w:rPr>
        <w:t xml:space="preserve">Utilice el formato Ruta de </w:t>
      </w:r>
      <w:r w:rsidR="008C0B04" w:rsidRPr="006A0D13">
        <w:rPr>
          <w:rFonts w:cs="Arial"/>
          <w:szCs w:val="20"/>
        </w:rPr>
        <w:t>R</w:t>
      </w:r>
      <w:r w:rsidRPr="006A0D13">
        <w:rPr>
          <w:rFonts w:cs="Arial"/>
          <w:szCs w:val="20"/>
        </w:rPr>
        <w:t xml:space="preserve">ecolección </w:t>
      </w:r>
      <w:r w:rsidR="008C0B04" w:rsidRPr="006A0D13">
        <w:rPr>
          <w:rFonts w:cs="Arial"/>
          <w:szCs w:val="20"/>
        </w:rPr>
        <w:t>I</w:t>
      </w:r>
      <w:r w:rsidRPr="006A0D13">
        <w:rPr>
          <w:rFonts w:cs="Arial"/>
          <w:szCs w:val="20"/>
        </w:rPr>
        <w:t xml:space="preserve">nterna de </w:t>
      </w:r>
      <w:r w:rsidR="008C0B04" w:rsidRPr="006A0D13">
        <w:rPr>
          <w:rFonts w:cs="Arial"/>
          <w:szCs w:val="20"/>
        </w:rPr>
        <w:t>R</w:t>
      </w:r>
      <w:r w:rsidRPr="006A0D13">
        <w:rPr>
          <w:rFonts w:cs="Arial"/>
          <w:szCs w:val="20"/>
        </w:rPr>
        <w:t xml:space="preserve">esiduos </w:t>
      </w:r>
      <w:r w:rsidR="008C0B04" w:rsidRPr="006A0D13">
        <w:rPr>
          <w:rFonts w:cs="Arial"/>
          <w:szCs w:val="20"/>
        </w:rPr>
        <w:t>S</w:t>
      </w:r>
      <w:r w:rsidRPr="006A0D13">
        <w:rPr>
          <w:rFonts w:cs="Arial"/>
          <w:szCs w:val="20"/>
        </w:rPr>
        <w:t xml:space="preserve">ólidos </w:t>
      </w:r>
      <w:r w:rsidR="008C0B04" w:rsidRPr="006A0D13">
        <w:rPr>
          <w:rFonts w:cs="Arial"/>
          <w:szCs w:val="20"/>
        </w:rPr>
        <w:t>—</w:t>
      </w:r>
      <w:r w:rsidRPr="006A0D13">
        <w:rPr>
          <w:rFonts w:cs="Arial"/>
          <w:szCs w:val="20"/>
        </w:rPr>
        <w:t>RRIRS</w:t>
      </w:r>
      <w:r w:rsidR="008C0B04" w:rsidRPr="006A0D13">
        <w:rPr>
          <w:rFonts w:cs="Arial"/>
          <w:szCs w:val="20"/>
        </w:rPr>
        <w:t>—</w:t>
      </w:r>
      <w:r w:rsidRPr="006A0D13">
        <w:rPr>
          <w:rFonts w:cs="Arial"/>
          <w:szCs w:val="20"/>
        </w:rPr>
        <w:t xml:space="preserve"> establecido por Gestión Ambiental</w:t>
      </w:r>
      <w:r w:rsidR="008C0B04" w:rsidRPr="006A0D13">
        <w:rPr>
          <w:rFonts w:cs="Arial"/>
          <w:b/>
          <w:bCs/>
          <w:szCs w:val="20"/>
        </w:rPr>
        <w:t>.</w:t>
      </w:r>
    </w:p>
    <w:p w14:paraId="1F7B8A00" w14:textId="77777777" w:rsidR="0040283D" w:rsidRPr="006A0D13" w:rsidRDefault="0040283D" w:rsidP="006A0D13">
      <w:pPr>
        <w:numPr>
          <w:ilvl w:val="0"/>
          <w:numId w:val="10"/>
        </w:numPr>
        <w:suppressAutoHyphens/>
        <w:spacing w:after="0" w:line="240" w:lineRule="auto"/>
        <w:ind w:left="426" w:firstLine="0"/>
        <w:jc w:val="both"/>
        <w:rPr>
          <w:rFonts w:cs="Arial"/>
          <w:szCs w:val="20"/>
        </w:rPr>
      </w:pPr>
      <w:r w:rsidRPr="006A0D13">
        <w:rPr>
          <w:rFonts w:cs="Arial"/>
          <w:szCs w:val="20"/>
        </w:rPr>
        <w:t>Grafique y nombre la distribución de cada área de la sede en el formato.</w:t>
      </w:r>
    </w:p>
    <w:p w14:paraId="6169D39A" w14:textId="77777777" w:rsidR="0040283D" w:rsidRPr="006A0D13" w:rsidRDefault="0040283D" w:rsidP="006A0D13">
      <w:pPr>
        <w:numPr>
          <w:ilvl w:val="0"/>
          <w:numId w:val="10"/>
        </w:numPr>
        <w:suppressAutoHyphens/>
        <w:spacing w:after="0" w:line="240" w:lineRule="auto"/>
        <w:ind w:left="426" w:firstLine="0"/>
        <w:jc w:val="both"/>
        <w:rPr>
          <w:rFonts w:cs="Arial"/>
          <w:szCs w:val="20"/>
        </w:rPr>
      </w:pPr>
      <w:r w:rsidRPr="006A0D13">
        <w:rPr>
          <w:rFonts w:cs="Arial"/>
          <w:szCs w:val="20"/>
        </w:rPr>
        <w:t>Indique la ubicación de las entradas y salidas (puertas).</w:t>
      </w:r>
    </w:p>
    <w:p w14:paraId="33E79E3A" w14:textId="77777777" w:rsidR="0040283D" w:rsidRPr="006A0D13" w:rsidRDefault="0040283D" w:rsidP="006A0D13">
      <w:pPr>
        <w:numPr>
          <w:ilvl w:val="0"/>
          <w:numId w:val="10"/>
        </w:numPr>
        <w:suppressAutoHyphens/>
        <w:spacing w:after="0" w:line="240" w:lineRule="auto"/>
        <w:ind w:left="426" w:firstLine="0"/>
        <w:jc w:val="both"/>
        <w:rPr>
          <w:rFonts w:cs="Arial"/>
          <w:szCs w:val="20"/>
        </w:rPr>
      </w:pPr>
      <w:r w:rsidRPr="006A0D13">
        <w:rPr>
          <w:rFonts w:cs="Arial"/>
          <w:szCs w:val="20"/>
        </w:rPr>
        <w:t>Ubique en el plano cada una de las canecas existentes y solicitadas utilizando las convenciones establecidas en el formato de la RRIRS.</w:t>
      </w:r>
    </w:p>
    <w:p w14:paraId="57ADE465" w14:textId="77777777" w:rsidR="0040283D" w:rsidRPr="006A0D13" w:rsidRDefault="0040283D" w:rsidP="006A0D13">
      <w:pPr>
        <w:pStyle w:val="ListParagraph1"/>
        <w:numPr>
          <w:ilvl w:val="0"/>
          <w:numId w:val="10"/>
        </w:numPr>
        <w:spacing w:after="0"/>
        <w:ind w:left="426" w:firstLine="0"/>
        <w:rPr>
          <w:rFonts w:cs="Arial"/>
          <w:sz w:val="20"/>
          <w:szCs w:val="20"/>
          <w:lang w:val="es-MX"/>
        </w:rPr>
      </w:pPr>
      <w:r w:rsidRPr="006A0D13">
        <w:rPr>
          <w:rFonts w:cs="Arial"/>
          <w:sz w:val="20"/>
          <w:szCs w:val="20"/>
        </w:rPr>
        <w:t>Por medio de flechas indique el recorrido que realiza el personal de aseo en la recolección de los residuos sólidos, desde el inicio hasta el cuarto de almacenamiento.</w:t>
      </w:r>
    </w:p>
    <w:p w14:paraId="451FE1EA" w14:textId="77777777" w:rsidR="0040283D" w:rsidRPr="006A0D13" w:rsidRDefault="0040283D" w:rsidP="006A0D13">
      <w:pPr>
        <w:pStyle w:val="ListParagraph1"/>
        <w:numPr>
          <w:ilvl w:val="0"/>
          <w:numId w:val="10"/>
        </w:numPr>
        <w:spacing w:after="0"/>
        <w:ind w:left="426" w:firstLine="0"/>
        <w:rPr>
          <w:rFonts w:cs="Arial"/>
          <w:sz w:val="20"/>
          <w:szCs w:val="20"/>
          <w:lang w:val="es-MX"/>
        </w:rPr>
      </w:pPr>
      <w:r w:rsidRPr="006A0D13">
        <w:rPr>
          <w:rFonts w:cs="Arial"/>
          <w:sz w:val="20"/>
          <w:szCs w:val="20"/>
          <w:lang w:val="es-MX"/>
        </w:rPr>
        <w:t>Se debe tener en cuenta que dicha ruta debe tener un orden lógico en su recolección (comenzando desde el punto más lejano hasta el punto más cercano al cuarto de almacenamiento).</w:t>
      </w:r>
    </w:p>
    <w:p w14:paraId="732AA512" w14:textId="77777777" w:rsidR="0040283D" w:rsidRPr="006A0D13" w:rsidRDefault="0040283D" w:rsidP="006A0D13">
      <w:pPr>
        <w:pStyle w:val="ListParagraph1"/>
        <w:numPr>
          <w:ilvl w:val="0"/>
          <w:numId w:val="10"/>
        </w:numPr>
        <w:spacing w:after="0"/>
        <w:ind w:left="426" w:firstLine="0"/>
        <w:rPr>
          <w:rFonts w:cs="Arial"/>
          <w:sz w:val="20"/>
          <w:szCs w:val="20"/>
          <w:lang w:val="es-MX"/>
        </w:rPr>
      </w:pPr>
      <w:r w:rsidRPr="006A0D13">
        <w:rPr>
          <w:rFonts w:cs="Arial"/>
          <w:sz w:val="20"/>
          <w:szCs w:val="20"/>
        </w:rPr>
        <w:t xml:space="preserve"> Es obligatorio completar todos los datos requeridos en el formato como son:</w:t>
      </w:r>
    </w:p>
    <w:p w14:paraId="460BA64A" w14:textId="77777777" w:rsidR="0040283D" w:rsidRPr="006A0D13" w:rsidRDefault="0040283D" w:rsidP="006A0D13">
      <w:pPr>
        <w:numPr>
          <w:ilvl w:val="0"/>
          <w:numId w:val="11"/>
        </w:numPr>
        <w:suppressAutoHyphens/>
        <w:spacing w:after="0" w:line="240" w:lineRule="auto"/>
        <w:ind w:left="708" w:firstLine="0"/>
        <w:jc w:val="both"/>
        <w:rPr>
          <w:rFonts w:cs="Arial"/>
          <w:szCs w:val="20"/>
          <w:lang w:val="es-MX"/>
        </w:rPr>
      </w:pPr>
      <w:r w:rsidRPr="006A0D13">
        <w:rPr>
          <w:rFonts w:cs="Arial"/>
          <w:szCs w:val="20"/>
          <w:lang w:val="es-MX"/>
        </w:rPr>
        <w:t>Nombre de la sede</w:t>
      </w:r>
    </w:p>
    <w:p w14:paraId="47F73D5F" w14:textId="63D783FD" w:rsidR="0040283D" w:rsidRPr="006A0D13" w:rsidRDefault="0040283D" w:rsidP="006A0D13">
      <w:pPr>
        <w:numPr>
          <w:ilvl w:val="0"/>
          <w:numId w:val="11"/>
        </w:numPr>
        <w:suppressAutoHyphens/>
        <w:spacing w:after="0" w:line="240" w:lineRule="auto"/>
        <w:ind w:left="708" w:firstLine="0"/>
        <w:jc w:val="both"/>
        <w:rPr>
          <w:rFonts w:cs="Arial"/>
          <w:szCs w:val="20"/>
          <w:lang w:val="es-MX"/>
        </w:rPr>
      </w:pPr>
      <w:r w:rsidRPr="006A0D13">
        <w:rPr>
          <w:rFonts w:cs="Arial"/>
          <w:szCs w:val="20"/>
          <w:lang w:val="es-MX"/>
        </w:rPr>
        <w:t>Localidad</w:t>
      </w:r>
    </w:p>
    <w:p w14:paraId="72FA5334" w14:textId="5DEF6A1C" w:rsidR="0040283D" w:rsidRPr="006A0D13" w:rsidRDefault="0040283D" w:rsidP="006A0D13">
      <w:pPr>
        <w:numPr>
          <w:ilvl w:val="0"/>
          <w:numId w:val="11"/>
        </w:numPr>
        <w:suppressAutoHyphens/>
        <w:spacing w:after="0" w:line="240" w:lineRule="auto"/>
        <w:ind w:left="708" w:firstLine="0"/>
        <w:jc w:val="both"/>
        <w:rPr>
          <w:rFonts w:cs="Arial"/>
          <w:szCs w:val="20"/>
          <w:lang w:val="es-MX"/>
        </w:rPr>
      </w:pPr>
      <w:r w:rsidRPr="006A0D13">
        <w:rPr>
          <w:rFonts w:cs="Arial"/>
          <w:szCs w:val="20"/>
          <w:lang w:val="es-MX"/>
        </w:rPr>
        <w:t>Número de pisos</w:t>
      </w:r>
    </w:p>
    <w:p w14:paraId="0856EF19" w14:textId="44C68EE9" w:rsidR="0040283D" w:rsidRPr="006A0D13" w:rsidRDefault="0040283D" w:rsidP="006A0D13">
      <w:pPr>
        <w:numPr>
          <w:ilvl w:val="0"/>
          <w:numId w:val="11"/>
        </w:numPr>
        <w:suppressAutoHyphens/>
        <w:spacing w:after="0" w:line="240" w:lineRule="auto"/>
        <w:ind w:left="708" w:firstLine="0"/>
        <w:jc w:val="both"/>
        <w:rPr>
          <w:rFonts w:cs="Arial"/>
          <w:szCs w:val="20"/>
        </w:rPr>
      </w:pPr>
      <w:r w:rsidRPr="006A0D13">
        <w:rPr>
          <w:rFonts w:cs="Arial"/>
          <w:szCs w:val="20"/>
          <w:lang w:val="es-MX"/>
        </w:rPr>
        <w:t>Frecuencia y horario de recolección de los residuos sólidos</w:t>
      </w:r>
    </w:p>
    <w:p w14:paraId="0A1F59A4" w14:textId="77777777" w:rsidR="0040283D" w:rsidRPr="006A0D13" w:rsidRDefault="0040283D" w:rsidP="006A0D13">
      <w:pPr>
        <w:autoSpaceDE w:val="0"/>
        <w:spacing w:line="240" w:lineRule="auto"/>
        <w:ind w:left="708" w:right="902"/>
        <w:jc w:val="both"/>
        <w:rPr>
          <w:rFonts w:cs="Arial"/>
          <w:b/>
          <w:bCs/>
          <w:szCs w:val="20"/>
        </w:rPr>
      </w:pPr>
    </w:p>
    <w:p w14:paraId="6FBEADF6" w14:textId="074CC4AA" w:rsidR="0040283D" w:rsidRPr="006A0D13" w:rsidRDefault="0040283D" w:rsidP="006A0D13">
      <w:pPr>
        <w:autoSpaceDE w:val="0"/>
        <w:spacing w:line="240" w:lineRule="auto"/>
        <w:ind w:right="49"/>
        <w:jc w:val="both"/>
        <w:rPr>
          <w:rFonts w:cs="Arial"/>
          <w:szCs w:val="20"/>
        </w:rPr>
      </w:pPr>
      <w:r w:rsidRPr="006A0D13">
        <w:rPr>
          <w:rFonts w:cs="Arial"/>
          <w:b/>
          <w:bCs/>
          <w:szCs w:val="20"/>
        </w:rPr>
        <w:t>Nota</w:t>
      </w:r>
      <w:r w:rsidR="008C0B04" w:rsidRPr="006A0D13">
        <w:rPr>
          <w:rFonts w:cs="Arial"/>
          <w:b/>
          <w:bCs/>
          <w:szCs w:val="20"/>
        </w:rPr>
        <w:t xml:space="preserve"> 1</w:t>
      </w:r>
      <w:r w:rsidRPr="006A0D13">
        <w:rPr>
          <w:rFonts w:cs="Arial"/>
          <w:b/>
          <w:bCs/>
          <w:szCs w:val="20"/>
        </w:rPr>
        <w:t>:</w:t>
      </w:r>
      <w:r w:rsidRPr="006A0D13">
        <w:rPr>
          <w:rFonts w:cs="Arial"/>
          <w:szCs w:val="20"/>
        </w:rPr>
        <w:t xml:space="preserve"> la Ruta de Recolección Interna de Residuos Sólidos cambiará cuando se realicen modificaciones estructurales en las sedes o cuando se haga redistribución o nuevas adquisiciones de canecas o contendores</w:t>
      </w:r>
      <w:r w:rsidR="008C0B04" w:rsidRPr="006A0D13">
        <w:rPr>
          <w:rFonts w:cs="Arial"/>
          <w:szCs w:val="20"/>
        </w:rPr>
        <w:t>.</w:t>
      </w:r>
      <w:r w:rsidRPr="006A0D13">
        <w:rPr>
          <w:rFonts w:cs="Arial"/>
          <w:szCs w:val="20"/>
        </w:rPr>
        <w:t xml:space="preserve"> </w:t>
      </w:r>
    </w:p>
    <w:p w14:paraId="012497DA" w14:textId="55B292C7" w:rsidR="0040283D" w:rsidRPr="006A0D13" w:rsidRDefault="0040283D" w:rsidP="006A0D13">
      <w:pPr>
        <w:spacing w:line="240" w:lineRule="auto"/>
        <w:jc w:val="both"/>
        <w:rPr>
          <w:rFonts w:cs="Arial"/>
          <w:szCs w:val="20"/>
        </w:rPr>
      </w:pPr>
      <w:r w:rsidRPr="006A0D13">
        <w:rPr>
          <w:rFonts w:cs="Arial"/>
          <w:b/>
          <w:bCs/>
          <w:szCs w:val="20"/>
        </w:rPr>
        <w:lastRenderedPageBreak/>
        <w:t>Nota</w:t>
      </w:r>
      <w:r w:rsidR="008C0B04" w:rsidRPr="006A0D13">
        <w:rPr>
          <w:rFonts w:cs="Arial"/>
          <w:b/>
          <w:bCs/>
          <w:szCs w:val="20"/>
        </w:rPr>
        <w:t xml:space="preserve"> 2</w:t>
      </w:r>
      <w:r w:rsidRPr="006A0D13">
        <w:rPr>
          <w:rFonts w:cs="Arial"/>
          <w:b/>
          <w:bCs/>
          <w:szCs w:val="20"/>
        </w:rPr>
        <w:t xml:space="preserve">: </w:t>
      </w:r>
      <w:r w:rsidRPr="006A0D13">
        <w:rPr>
          <w:rFonts w:cs="Arial"/>
          <w:szCs w:val="20"/>
        </w:rPr>
        <w:t>en la entrada del cuarto de almacenamiento debe publicarse una copia de la RRIRS establecido por Gestión Ambiental</w:t>
      </w:r>
      <w:r w:rsidR="008C0B04" w:rsidRPr="006A0D13">
        <w:rPr>
          <w:rFonts w:cs="Arial"/>
          <w:szCs w:val="20"/>
        </w:rPr>
        <w:t>. R</w:t>
      </w:r>
      <w:r w:rsidRPr="006A0D13">
        <w:rPr>
          <w:rFonts w:cs="Arial"/>
          <w:szCs w:val="20"/>
        </w:rPr>
        <w:t>ecuerde que esta ruta debe anexarse al formato de solicitud de contenedores siempre que se realice dicha solicitud.</w:t>
      </w:r>
    </w:p>
    <w:p w14:paraId="73E245CE" w14:textId="77777777" w:rsidR="0040283D" w:rsidRPr="006A0D13" w:rsidRDefault="007A5ABD" w:rsidP="006A0D13">
      <w:pPr>
        <w:pStyle w:val="Ttulo1"/>
        <w:keepLines w:val="0"/>
        <w:numPr>
          <w:ilvl w:val="0"/>
          <w:numId w:val="2"/>
        </w:numPr>
        <w:spacing w:before="0" w:line="240" w:lineRule="auto"/>
        <w:ind w:left="284" w:hanging="284"/>
        <w:rPr>
          <w:rFonts w:cs="Arial"/>
          <w:szCs w:val="20"/>
        </w:rPr>
      </w:pPr>
      <w:bookmarkStart w:id="45" w:name="_Toc77584013"/>
      <w:bookmarkStart w:id="46" w:name="_Toc78549616"/>
      <w:r w:rsidRPr="006A0D13">
        <w:rPr>
          <w:rFonts w:cs="Arial"/>
          <w:szCs w:val="20"/>
        </w:rPr>
        <w:t>SOLICITUD DE CONTENEDORES</w:t>
      </w:r>
      <w:bookmarkEnd w:id="45"/>
      <w:bookmarkEnd w:id="46"/>
      <w:r w:rsidRPr="006A0D13">
        <w:rPr>
          <w:rFonts w:cs="Arial"/>
          <w:szCs w:val="20"/>
        </w:rPr>
        <w:t xml:space="preserve"> </w:t>
      </w:r>
    </w:p>
    <w:p w14:paraId="4A9CF835" w14:textId="77777777" w:rsidR="005B4497" w:rsidRPr="006A0D13" w:rsidRDefault="005B4497" w:rsidP="006A0D13">
      <w:pPr>
        <w:pStyle w:val="Sinespaciado"/>
        <w:rPr>
          <w:rFonts w:ascii="Arial" w:hAnsi="Arial" w:cs="Arial"/>
        </w:rPr>
      </w:pPr>
    </w:p>
    <w:p w14:paraId="077028E5" w14:textId="2F6AF0D8" w:rsidR="0040283D" w:rsidRPr="006A0D13" w:rsidRDefault="0040283D" w:rsidP="006A0D13">
      <w:pPr>
        <w:widowControl w:val="0"/>
        <w:spacing w:line="240" w:lineRule="auto"/>
        <w:jc w:val="both"/>
        <w:rPr>
          <w:rFonts w:cs="Arial"/>
          <w:b/>
          <w:bCs/>
          <w:szCs w:val="20"/>
        </w:rPr>
      </w:pPr>
      <w:r w:rsidRPr="006A0D13">
        <w:rPr>
          <w:rFonts w:cs="Arial"/>
          <w:color w:val="000000"/>
          <w:szCs w:val="20"/>
        </w:rPr>
        <w:t>Las sedes de la Entidad que requieran contenedores y/o canecas para el almacenamiento y recolección temporal de residuos, por necesidad o para sustitución de los existentes (por deterioro o daño físico), deben diligenciar el Formato Solicitud de canecas para la separación de residuos en la fuente</w:t>
      </w:r>
      <w:r w:rsidR="008C0B04" w:rsidRPr="006A0D13">
        <w:rPr>
          <w:rFonts w:cs="Arial"/>
          <w:color w:val="000000"/>
          <w:szCs w:val="20"/>
        </w:rPr>
        <w:t>.</w:t>
      </w:r>
    </w:p>
    <w:p w14:paraId="74DD950F" w14:textId="369E4933" w:rsidR="0040283D" w:rsidRPr="006A0D13" w:rsidRDefault="0040283D" w:rsidP="006A0D13">
      <w:pPr>
        <w:widowControl w:val="0"/>
        <w:spacing w:line="240" w:lineRule="auto"/>
        <w:jc w:val="both"/>
        <w:rPr>
          <w:rFonts w:cs="Arial"/>
          <w:b/>
          <w:bCs/>
          <w:color w:val="000000"/>
          <w:szCs w:val="20"/>
        </w:rPr>
      </w:pPr>
      <w:r w:rsidRPr="006A0D13">
        <w:rPr>
          <w:rFonts w:cs="Arial"/>
          <w:color w:val="000000"/>
          <w:szCs w:val="20"/>
        </w:rPr>
        <w:t xml:space="preserve">En caso de que los formatos estén mal diligenciados o que no sean acordes a la Ruta de Recolección Interna de Residuos Sólidos </w:t>
      </w:r>
      <w:r w:rsidR="008C0B04" w:rsidRPr="006A0D13">
        <w:rPr>
          <w:rFonts w:cs="Arial"/>
          <w:szCs w:val="20"/>
        </w:rPr>
        <w:t>—</w:t>
      </w:r>
      <w:r w:rsidRPr="006A0D13">
        <w:rPr>
          <w:rFonts w:cs="Arial"/>
          <w:color w:val="000000"/>
          <w:szCs w:val="20"/>
        </w:rPr>
        <w:t>RRIRS</w:t>
      </w:r>
      <w:r w:rsidR="008C0B04" w:rsidRPr="006A0D13">
        <w:rPr>
          <w:rFonts w:cs="Arial"/>
          <w:szCs w:val="20"/>
        </w:rPr>
        <w:t>—</w:t>
      </w:r>
      <w:r w:rsidRPr="006A0D13">
        <w:rPr>
          <w:rFonts w:cs="Arial"/>
          <w:color w:val="000000"/>
          <w:szCs w:val="20"/>
        </w:rPr>
        <w:t>, no se entregarán los elementos hasta no ser corregida la inconsistencia</w:t>
      </w:r>
      <w:r w:rsidRPr="006A0D13">
        <w:rPr>
          <w:rFonts w:cs="Arial"/>
          <w:bCs/>
          <w:color w:val="000000"/>
          <w:szCs w:val="20"/>
        </w:rPr>
        <w:t>.</w:t>
      </w:r>
    </w:p>
    <w:p w14:paraId="73AC564D" w14:textId="77777777" w:rsidR="0040283D" w:rsidRPr="006A0D13" w:rsidRDefault="0040283D" w:rsidP="006A0D13">
      <w:pPr>
        <w:autoSpaceDE w:val="0"/>
        <w:spacing w:line="240" w:lineRule="auto"/>
        <w:jc w:val="both"/>
        <w:rPr>
          <w:rFonts w:cs="Arial"/>
          <w:color w:val="000000"/>
          <w:szCs w:val="20"/>
        </w:rPr>
      </w:pPr>
      <w:r w:rsidRPr="006A0D13">
        <w:rPr>
          <w:rFonts w:cs="Arial"/>
          <w:color w:val="000000"/>
          <w:szCs w:val="20"/>
        </w:rPr>
        <w:t xml:space="preserve">El formato debe ser firmado por el jefe de estación, referente PIGA ambiental de la sede, o delegado de la sede, este formato deberá ser remitido a Gestión Ambiental </w:t>
      </w:r>
      <w:r w:rsidRPr="006A0D13">
        <w:rPr>
          <w:rFonts w:cs="Arial"/>
          <w:color w:val="000000"/>
          <w:szCs w:val="20"/>
          <w:u w:val="single"/>
        </w:rPr>
        <w:t>en medio físico (original) junto con la RRIRS</w:t>
      </w:r>
      <w:r w:rsidRPr="006A0D13">
        <w:rPr>
          <w:rFonts w:cs="Arial"/>
          <w:color w:val="000000"/>
          <w:szCs w:val="20"/>
        </w:rPr>
        <w:t>.</w:t>
      </w:r>
    </w:p>
    <w:p w14:paraId="3577AE40" w14:textId="7FAA25FD" w:rsidR="0040283D" w:rsidRPr="006A0D13" w:rsidRDefault="0040283D" w:rsidP="006A0D13">
      <w:pPr>
        <w:autoSpaceDE w:val="0"/>
        <w:spacing w:line="240" w:lineRule="auto"/>
        <w:jc w:val="both"/>
        <w:rPr>
          <w:rFonts w:cs="Arial"/>
          <w:color w:val="000000"/>
          <w:szCs w:val="20"/>
        </w:rPr>
      </w:pPr>
      <w:r w:rsidRPr="006A0D13">
        <w:rPr>
          <w:rFonts w:cs="Arial"/>
          <w:color w:val="000000"/>
          <w:szCs w:val="20"/>
        </w:rPr>
        <w:t xml:space="preserve">Una vez recibida la solicitud, el Equipo de Gestión Ambiental revisará la viabilidad de los elementos solicitados de conformidad </w:t>
      </w:r>
      <w:r w:rsidR="006E470E" w:rsidRPr="006A0D13">
        <w:rPr>
          <w:rFonts w:cs="Arial"/>
          <w:color w:val="000000"/>
          <w:szCs w:val="20"/>
        </w:rPr>
        <w:t>con</w:t>
      </w:r>
      <w:r w:rsidRPr="006A0D13">
        <w:rPr>
          <w:rFonts w:cs="Arial"/>
          <w:color w:val="000000"/>
          <w:szCs w:val="20"/>
        </w:rPr>
        <w:t xml:space="preserve"> la existencia de canecas o contenedores e informará a la sede la disponibilidad de estos por medio del referente ambiental o jefe de estación. La respuesta de aprobación de la solicitud se dará en periodo de 5 días hábiles</w:t>
      </w:r>
      <w:r w:rsidR="006E470E" w:rsidRPr="006A0D13">
        <w:rPr>
          <w:rFonts w:cs="Arial"/>
          <w:color w:val="000000"/>
          <w:szCs w:val="20"/>
        </w:rPr>
        <w:t xml:space="preserve"> </w:t>
      </w:r>
      <w:r w:rsidRPr="006A0D13">
        <w:rPr>
          <w:rFonts w:cs="Arial"/>
          <w:color w:val="000000"/>
          <w:szCs w:val="20"/>
        </w:rPr>
        <w:t>por medio de correo electrónico al responsable de la solicitud.</w:t>
      </w:r>
    </w:p>
    <w:p w14:paraId="4B64A4D7" w14:textId="1C73AC15" w:rsidR="0040283D" w:rsidRPr="006A0D13" w:rsidRDefault="0040283D" w:rsidP="006A0D13">
      <w:pPr>
        <w:autoSpaceDE w:val="0"/>
        <w:spacing w:line="240" w:lineRule="auto"/>
        <w:jc w:val="both"/>
        <w:rPr>
          <w:rFonts w:cs="Arial"/>
          <w:bCs/>
          <w:szCs w:val="20"/>
        </w:rPr>
      </w:pPr>
      <w:r w:rsidRPr="006A0D13">
        <w:rPr>
          <w:rFonts w:cs="Arial"/>
          <w:b/>
          <w:bCs/>
          <w:szCs w:val="20"/>
        </w:rPr>
        <w:t>Nota:</w:t>
      </w:r>
      <w:r w:rsidRPr="006A0D13">
        <w:rPr>
          <w:rFonts w:cs="Arial"/>
          <w:szCs w:val="20"/>
        </w:rPr>
        <w:t xml:space="preserve"> </w:t>
      </w:r>
      <w:r w:rsidRPr="006A0D13">
        <w:rPr>
          <w:rFonts w:cs="Arial"/>
          <w:bCs/>
          <w:szCs w:val="20"/>
        </w:rPr>
        <w:t>la entrega de canecas se hará por medio del formato “acta de entrega”. Se generarán original y copia</w:t>
      </w:r>
      <w:r w:rsidR="006E470E" w:rsidRPr="006A0D13">
        <w:rPr>
          <w:rFonts w:cs="Arial"/>
          <w:bCs/>
          <w:szCs w:val="20"/>
        </w:rPr>
        <w:t>. Una</w:t>
      </w:r>
      <w:r w:rsidRPr="006A0D13">
        <w:rPr>
          <w:rFonts w:cs="Arial"/>
          <w:bCs/>
          <w:szCs w:val="20"/>
        </w:rPr>
        <w:t xml:space="preserve"> reposará en el archivo de Gestión Ambiental y la otra en la sede (respectivamente).</w:t>
      </w:r>
    </w:p>
    <w:p w14:paraId="08205037"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47" w:name="_Toc77584014"/>
      <w:bookmarkStart w:id="48" w:name="_Toc78549617"/>
      <w:r w:rsidRPr="006A0D13">
        <w:rPr>
          <w:rFonts w:cs="Arial"/>
          <w:szCs w:val="20"/>
        </w:rPr>
        <w:t>RECOLECCIÓN Y TRANSPORTE INTERNO DE RESIDUOS</w:t>
      </w:r>
      <w:bookmarkEnd w:id="47"/>
      <w:bookmarkEnd w:id="48"/>
      <w:r w:rsidRPr="006A0D13">
        <w:rPr>
          <w:rFonts w:cs="Arial"/>
          <w:szCs w:val="20"/>
        </w:rPr>
        <w:t xml:space="preserve"> </w:t>
      </w:r>
    </w:p>
    <w:p w14:paraId="5AB2110A" w14:textId="77777777" w:rsidR="005B4497" w:rsidRPr="006A0D13" w:rsidRDefault="005B4497" w:rsidP="006A0D13">
      <w:pPr>
        <w:pStyle w:val="Sinespaciado"/>
        <w:rPr>
          <w:rFonts w:ascii="Arial" w:hAnsi="Arial" w:cs="Arial"/>
        </w:rPr>
      </w:pPr>
    </w:p>
    <w:p w14:paraId="7C449C46" w14:textId="77777777" w:rsidR="0040283D" w:rsidRPr="006A0D13" w:rsidRDefault="0040283D" w:rsidP="006A0D13">
      <w:pPr>
        <w:autoSpaceDE w:val="0"/>
        <w:spacing w:line="240" w:lineRule="auto"/>
        <w:jc w:val="both"/>
        <w:rPr>
          <w:rFonts w:cs="Arial"/>
          <w:szCs w:val="20"/>
        </w:rPr>
      </w:pPr>
      <w:r w:rsidRPr="006A0D13">
        <w:rPr>
          <w:rFonts w:cs="Arial"/>
          <w:szCs w:val="20"/>
        </w:rPr>
        <w:t>El personal que realiza el proceso de aseo y limpieza en cada una de las sedes deberá extraer las bolsas de cada contenedor, sellarlas con un nudo y posteriormente llevarlas hasta el cuarto de almacenamiento de residuos sólidos. Para llevar a cabo esta actividad se debe tener en cuenta lo siguiente:</w:t>
      </w:r>
    </w:p>
    <w:p w14:paraId="6F2C1BFE" w14:textId="77777777" w:rsidR="0040283D" w:rsidRPr="006A0D13" w:rsidRDefault="0040283D" w:rsidP="006A0D13">
      <w:pPr>
        <w:numPr>
          <w:ilvl w:val="0"/>
          <w:numId w:val="12"/>
        </w:numPr>
        <w:tabs>
          <w:tab w:val="left" w:pos="426"/>
        </w:tabs>
        <w:suppressAutoHyphens/>
        <w:autoSpaceDE w:val="0"/>
        <w:spacing w:after="0" w:line="240" w:lineRule="auto"/>
        <w:ind w:left="142" w:firstLine="0"/>
        <w:jc w:val="both"/>
        <w:rPr>
          <w:rFonts w:cs="Arial"/>
          <w:szCs w:val="20"/>
        </w:rPr>
      </w:pPr>
      <w:r w:rsidRPr="006A0D13">
        <w:rPr>
          <w:rFonts w:cs="Arial"/>
          <w:szCs w:val="20"/>
        </w:rPr>
        <w:t>Los residuos contenidos en las canecas verdes con bolsa verde y negra</w:t>
      </w:r>
      <w:r w:rsidRPr="006A0D13">
        <w:rPr>
          <w:rFonts w:cs="Arial"/>
          <w:color w:val="FF0000"/>
          <w:szCs w:val="20"/>
        </w:rPr>
        <w:t xml:space="preserve"> </w:t>
      </w:r>
      <w:r w:rsidRPr="006A0D13">
        <w:rPr>
          <w:rFonts w:cs="Arial"/>
          <w:szCs w:val="20"/>
        </w:rPr>
        <w:t>no deben ser traspasados entre bolsas bajo ningún concepto.</w:t>
      </w:r>
    </w:p>
    <w:p w14:paraId="0A3AD524" w14:textId="77777777" w:rsidR="0040283D" w:rsidRPr="006A0D13" w:rsidRDefault="0040283D" w:rsidP="006A0D13">
      <w:pPr>
        <w:numPr>
          <w:ilvl w:val="0"/>
          <w:numId w:val="12"/>
        </w:numPr>
        <w:tabs>
          <w:tab w:val="left" w:pos="426"/>
        </w:tabs>
        <w:suppressAutoHyphens/>
        <w:autoSpaceDE w:val="0"/>
        <w:spacing w:after="0" w:line="240" w:lineRule="auto"/>
        <w:ind w:left="142" w:firstLine="0"/>
        <w:jc w:val="both"/>
        <w:rPr>
          <w:rFonts w:cs="Arial"/>
          <w:szCs w:val="20"/>
        </w:rPr>
      </w:pPr>
      <w:r w:rsidRPr="006A0D13">
        <w:rPr>
          <w:rFonts w:cs="Arial"/>
          <w:szCs w:val="20"/>
        </w:rPr>
        <w:t>Los residuos contenidos en las canecas azules y amarillas pueden ser traspasados entre bolsas siempre y cuando la separación en la fuente sea la correcta, de lo contrario deberán sellarse individualmente, si la bolsa se encuentra impregnada de material líquido u orgánico tampoco se puede realizar este traspaso.</w:t>
      </w:r>
    </w:p>
    <w:p w14:paraId="0E0F6EEB" w14:textId="77777777" w:rsidR="00BC408C" w:rsidRPr="006A0D13" w:rsidRDefault="00BC408C" w:rsidP="006A0D13">
      <w:pPr>
        <w:pStyle w:val="Sinespaciado"/>
        <w:rPr>
          <w:rFonts w:ascii="Arial" w:hAnsi="Arial" w:cs="Arial"/>
        </w:rPr>
      </w:pPr>
    </w:p>
    <w:p w14:paraId="011EE0A0" w14:textId="77777777" w:rsidR="0040283D" w:rsidRPr="006A0D13" w:rsidRDefault="0040283D" w:rsidP="006A0D13">
      <w:pPr>
        <w:autoSpaceDE w:val="0"/>
        <w:spacing w:line="240" w:lineRule="auto"/>
        <w:jc w:val="both"/>
        <w:rPr>
          <w:rFonts w:cs="Arial"/>
          <w:szCs w:val="20"/>
        </w:rPr>
      </w:pPr>
      <w:r w:rsidRPr="006A0D13">
        <w:rPr>
          <w:rFonts w:cs="Arial"/>
          <w:szCs w:val="20"/>
        </w:rPr>
        <w:t>Lo anterior, con el fin de que no se contaminen los residuos potencialmente recuperables y garantizando la no contaminación cruzada.</w:t>
      </w:r>
    </w:p>
    <w:p w14:paraId="189C16E5" w14:textId="77777777" w:rsidR="0040283D" w:rsidRPr="006A0D13" w:rsidRDefault="0040283D" w:rsidP="006A0D13">
      <w:pPr>
        <w:autoSpaceDE w:val="0"/>
        <w:spacing w:line="240" w:lineRule="auto"/>
        <w:jc w:val="both"/>
        <w:rPr>
          <w:rFonts w:cs="Arial"/>
          <w:szCs w:val="20"/>
        </w:rPr>
      </w:pPr>
      <w:r w:rsidRPr="006A0D13">
        <w:rPr>
          <w:rFonts w:cs="Arial"/>
          <w:szCs w:val="20"/>
        </w:rPr>
        <w:t>La frecuencia de recolección y transporte de residuos al cuarto de almacenamiento se realizará de acuerdo con la generación de residuos o cada vez que se requiera, siempre y cuando dicha actividad no interfiera con la prestación de los servicios, y se haga en horarios donde se presente menor afluencia de participantes.</w:t>
      </w:r>
    </w:p>
    <w:p w14:paraId="706742BB"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49" w:name="_Toc77584015"/>
      <w:bookmarkStart w:id="50" w:name="_Toc78549618"/>
      <w:r w:rsidRPr="006A0D13">
        <w:rPr>
          <w:rFonts w:cs="Arial"/>
          <w:szCs w:val="20"/>
        </w:rPr>
        <w:t>ALMACENAMIENTO TEMPORAL</w:t>
      </w:r>
      <w:bookmarkEnd w:id="49"/>
      <w:bookmarkEnd w:id="50"/>
      <w:r w:rsidRPr="006A0D13">
        <w:rPr>
          <w:rFonts w:cs="Arial"/>
          <w:szCs w:val="20"/>
        </w:rPr>
        <w:t xml:space="preserve"> </w:t>
      </w:r>
    </w:p>
    <w:p w14:paraId="4477E4F0" w14:textId="77777777" w:rsidR="0040283D" w:rsidRPr="006A0D13" w:rsidRDefault="0040283D" w:rsidP="006A0D13">
      <w:pPr>
        <w:pStyle w:val="Sinespaciado"/>
        <w:rPr>
          <w:rFonts w:ascii="Arial" w:hAnsi="Arial" w:cs="Arial"/>
        </w:rPr>
      </w:pPr>
    </w:p>
    <w:p w14:paraId="46969F55" w14:textId="77777777" w:rsidR="0040283D" w:rsidRPr="006A0D13" w:rsidRDefault="0040283D" w:rsidP="006A0D13">
      <w:pPr>
        <w:spacing w:line="240" w:lineRule="auto"/>
        <w:jc w:val="both"/>
        <w:rPr>
          <w:rFonts w:cs="Arial"/>
          <w:szCs w:val="20"/>
        </w:rPr>
      </w:pPr>
      <w:r w:rsidRPr="006A0D13">
        <w:rPr>
          <w:rFonts w:cs="Arial"/>
          <w:szCs w:val="20"/>
        </w:rPr>
        <w:t>Los residuos se almacenan temporalmente después de haber sido valorados e identificados de acuerdo con su aprovechamiento y compatibilidad, esto para impedir que se mezclen, evitando su contaminación y agilizando su recolección y transporte.</w:t>
      </w:r>
    </w:p>
    <w:p w14:paraId="1B6B590C" w14:textId="77777777" w:rsidR="0040283D" w:rsidRPr="006A0D13" w:rsidRDefault="0040283D" w:rsidP="006A0D13">
      <w:pPr>
        <w:spacing w:line="240" w:lineRule="auto"/>
        <w:jc w:val="both"/>
        <w:rPr>
          <w:rFonts w:cs="Arial"/>
          <w:szCs w:val="20"/>
        </w:rPr>
      </w:pPr>
      <w:r w:rsidRPr="006A0D13">
        <w:rPr>
          <w:rFonts w:cs="Arial"/>
          <w:szCs w:val="20"/>
        </w:rPr>
        <w:lastRenderedPageBreak/>
        <w:t>Para tal actividad, cada sede deberá contar con un espacio físico de almacenamiento de residuos sólidos, el cual debe cumplir con los siguientes requisitos, según el Artículo 20 del Decreto 2981 de 2013:</w:t>
      </w:r>
    </w:p>
    <w:p w14:paraId="0043DAAF" w14:textId="77777777" w:rsidR="0040283D" w:rsidRPr="006A0D13" w:rsidRDefault="0040283D" w:rsidP="006A0D13">
      <w:pPr>
        <w:pStyle w:val="Prrafodelista2"/>
        <w:numPr>
          <w:ilvl w:val="0"/>
          <w:numId w:val="13"/>
        </w:numPr>
        <w:tabs>
          <w:tab w:val="left" w:pos="426"/>
        </w:tabs>
        <w:spacing w:after="0"/>
        <w:ind w:left="142" w:firstLine="0"/>
        <w:rPr>
          <w:rFonts w:cs="Arial"/>
          <w:iCs/>
          <w:sz w:val="20"/>
          <w:szCs w:val="20"/>
          <w:lang w:val="es-ES" w:eastAsia="es-ES"/>
        </w:rPr>
      </w:pPr>
      <w:r w:rsidRPr="006A0D13">
        <w:rPr>
          <w:rFonts w:cs="Arial"/>
          <w:iCs/>
          <w:sz w:val="20"/>
          <w:szCs w:val="20"/>
          <w:lang w:val="es-ES" w:eastAsia="es-ES"/>
        </w:rPr>
        <w:t xml:space="preserve">Los acabados deberán permitir su fácil limpieza e impedir la formación de ambientes propicios para el desarrollo de microrganismos. </w:t>
      </w:r>
    </w:p>
    <w:p w14:paraId="46291D54" w14:textId="77777777" w:rsidR="0040283D" w:rsidRPr="006A0D13" w:rsidRDefault="0040283D" w:rsidP="006A0D13">
      <w:pPr>
        <w:pStyle w:val="Prrafodelista2"/>
        <w:numPr>
          <w:ilvl w:val="0"/>
          <w:numId w:val="13"/>
        </w:numPr>
        <w:tabs>
          <w:tab w:val="left" w:pos="426"/>
        </w:tabs>
        <w:spacing w:after="0"/>
        <w:ind w:left="142" w:firstLine="0"/>
        <w:rPr>
          <w:rFonts w:cs="Arial"/>
          <w:iCs/>
          <w:sz w:val="20"/>
          <w:szCs w:val="20"/>
          <w:lang w:val="es-ES" w:eastAsia="es-ES"/>
        </w:rPr>
      </w:pPr>
      <w:r w:rsidRPr="006A0D13">
        <w:rPr>
          <w:rFonts w:cs="Arial"/>
          <w:iCs/>
          <w:sz w:val="20"/>
          <w:szCs w:val="20"/>
          <w:lang w:val="es-ES" w:eastAsia="es-ES"/>
        </w:rPr>
        <w:t xml:space="preserve">Tendrán sistemas que permitan la ventilación, tales como rejillas o ventanas, y de prevención y control de incendios, como extintores y suministro cercano de agua y drenaje. </w:t>
      </w:r>
    </w:p>
    <w:p w14:paraId="3256EA5F" w14:textId="77777777" w:rsidR="0040283D" w:rsidRPr="006A0D13" w:rsidRDefault="0040283D" w:rsidP="006A0D13">
      <w:pPr>
        <w:pStyle w:val="Prrafodelista2"/>
        <w:numPr>
          <w:ilvl w:val="0"/>
          <w:numId w:val="13"/>
        </w:numPr>
        <w:tabs>
          <w:tab w:val="left" w:pos="426"/>
        </w:tabs>
        <w:spacing w:after="0"/>
        <w:ind w:left="142" w:firstLine="0"/>
        <w:rPr>
          <w:rFonts w:cs="Arial"/>
          <w:iCs/>
          <w:sz w:val="20"/>
          <w:szCs w:val="20"/>
          <w:lang w:val="es-ES" w:eastAsia="es-ES"/>
        </w:rPr>
      </w:pPr>
      <w:r w:rsidRPr="006A0D13">
        <w:rPr>
          <w:rFonts w:cs="Arial"/>
          <w:iCs/>
          <w:sz w:val="20"/>
          <w:szCs w:val="20"/>
          <w:lang w:val="es-ES" w:eastAsia="es-ES"/>
        </w:rPr>
        <w:t xml:space="preserve">Serán construidas de manera que se evite el acceso y proliferación de insectos, roedores y otras clases de vectores, y que impida el ingreso de animales domésticos. </w:t>
      </w:r>
    </w:p>
    <w:p w14:paraId="4B6A11FB" w14:textId="77777777" w:rsidR="0040283D" w:rsidRPr="006A0D13" w:rsidRDefault="0040283D" w:rsidP="006A0D13">
      <w:pPr>
        <w:pStyle w:val="Prrafodelista2"/>
        <w:numPr>
          <w:ilvl w:val="0"/>
          <w:numId w:val="13"/>
        </w:numPr>
        <w:tabs>
          <w:tab w:val="left" w:pos="426"/>
        </w:tabs>
        <w:spacing w:after="0"/>
        <w:ind w:left="142" w:firstLine="0"/>
        <w:rPr>
          <w:rFonts w:cs="Arial"/>
          <w:iCs/>
          <w:sz w:val="20"/>
          <w:szCs w:val="20"/>
          <w:lang w:val="es-ES" w:eastAsia="es-ES"/>
        </w:rPr>
      </w:pPr>
      <w:r w:rsidRPr="006A0D13">
        <w:rPr>
          <w:rFonts w:cs="Arial"/>
          <w:iCs/>
          <w:sz w:val="20"/>
          <w:szCs w:val="20"/>
          <w:lang w:val="es-ES" w:eastAsia="es-ES"/>
        </w:rPr>
        <w:t>Deberán tener una adecuada ubicación y accesibilidad para los usuarios.</w:t>
      </w:r>
    </w:p>
    <w:p w14:paraId="3F40B15C" w14:textId="77777777" w:rsidR="0040283D" w:rsidRPr="006A0D13" w:rsidRDefault="0040283D" w:rsidP="006A0D13">
      <w:pPr>
        <w:pStyle w:val="Prrafodelista2"/>
        <w:numPr>
          <w:ilvl w:val="0"/>
          <w:numId w:val="13"/>
        </w:numPr>
        <w:tabs>
          <w:tab w:val="left" w:pos="426"/>
        </w:tabs>
        <w:spacing w:after="0"/>
        <w:ind w:left="142" w:firstLine="0"/>
        <w:rPr>
          <w:rFonts w:cs="Arial"/>
          <w:iCs/>
          <w:sz w:val="20"/>
          <w:szCs w:val="20"/>
          <w:lang w:val="es-ES" w:eastAsia="es-ES"/>
        </w:rPr>
      </w:pPr>
      <w:r w:rsidRPr="006A0D13">
        <w:rPr>
          <w:rFonts w:cs="Arial"/>
          <w:iCs/>
          <w:sz w:val="20"/>
          <w:szCs w:val="20"/>
          <w:lang w:val="es-ES" w:eastAsia="es-ES"/>
        </w:rPr>
        <w:t xml:space="preserve">Deberán contar con contenedores de almacenamiento de residuos sólidos para realizar su adecuado almacenamiento y presentación (canecas de color amarillo, verde y azul), teniendo en cuenta la generación de residuos y las frecuencias y horarios de prestación del servicio de recolección y transporte. </w:t>
      </w:r>
    </w:p>
    <w:p w14:paraId="2FE0F4D5" w14:textId="77777777" w:rsidR="0040283D" w:rsidRPr="006A0D13" w:rsidRDefault="0040283D" w:rsidP="006A0D13">
      <w:pPr>
        <w:pStyle w:val="Sinespaciado"/>
        <w:rPr>
          <w:rFonts w:ascii="Arial" w:eastAsia="Arial" w:hAnsi="Arial" w:cs="Arial"/>
        </w:rPr>
      </w:pPr>
    </w:p>
    <w:p w14:paraId="641D641F" w14:textId="77777777" w:rsidR="0040283D" w:rsidRPr="006A0D13" w:rsidRDefault="0040283D" w:rsidP="006A0D13">
      <w:pPr>
        <w:spacing w:line="240" w:lineRule="auto"/>
        <w:jc w:val="both"/>
        <w:rPr>
          <w:rFonts w:cs="Arial"/>
          <w:szCs w:val="20"/>
        </w:rPr>
      </w:pPr>
      <w:r w:rsidRPr="006A0D13">
        <w:rPr>
          <w:rFonts w:cs="Arial"/>
          <w:szCs w:val="20"/>
        </w:rPr>
        <w:t>La unidad de almacenamiento de residuos sólidos deberá contar con señalización y barreras de separación para residuos aprovechables y no aprovechables, así mismo deberá mantener condiciones óptimas de orden y aseo.</w:t>
      </w:r>
    </w:p>
    <w:p w14:paraId="5696E3CF" w14:textId="77777777" w:rsidR="0040283D" w:rsidRPr="006A0D13" w:rsidRDefault="0040283D" w:rsidP="006A0D13">
      <w:pPr>
        <w:autoSpaceDE w:val="0"/>
        <w:spacing w:line="240" w:lineRule="auto"/>
        <w:jc w:val="both"/>
        <w:rPr>
          <w:rFonts w:cs="Arial"/>
          <w:color w:val="000000"/>
          <w:szCs w:val="20"/>
        </w:rPr>
      </w:pPr>
      <w:r w:rsidRPr="006A0D13">
        <w:rPr>
          <w:rFonts w:cs="Arial"/>
          <w:b/>
          <w:bCs/>
          <w:szCs w:val="20"/>
        </w:rPr>
        <w:t>Nota:</w:t>
      </w:r>
      <w:r w:rsidRPr="006A0D13">
        <w:rPr>
          <w:rFonts w:cs="Arial"/>
          <w:szCs w:val="20"/>
        </w:rPr>
        <w:t xml:space="preserve"> </w:t>
      </w:r>
      <w:r w:rsidRPr="006A0D13">
        <w:rPr>
          <w:rFonts w:cs="Arial"/>
          <w:color w:val="000000"/>
          <w:szCs w:val="20"/>
        </w:rPr>
        <w:t xml:space="preserve">los cuartos de almacenamiento deben ser aseados y desinfectados después de realizarse la recolección externa de residuos. </w:t>
      </w:r>
    </w:p>
    <w:p w14:paraId="75AE6146" w14:textId="77777777" w:rsidR="00BC408C" w:rsidRPr="006A0D13" w:rsidRDefault="00BC408C" w:rsidP="006A0D13">
      <w:pPr>
        <w:pStyle w:val="Sinespaciado"/>
        <w:rPr>
          <w:rFonts w:ascii="Arial" w:hAnsi="Arial" w:cs="Arial"/>
        </w:rPr>
      </w:pPr>
    </w:p>
    <w:p w14:paraId="3DD6BBE8"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51" w:name="_Toc77584016"/>
      <w:bookmarkStart w:id="52" w:name="_Toc78549619"/>
      <w:r w:rsidRPr="006A0D13">
        <w:rPr>
          <w:rFonts w:cs="Arial"/>
          <w:szCs w:val="20"/>
        </w:rPr>
        <w:t>ACUERDO DE CORRESPONSABILIDAD</w:t>
      </w:r>
      <w:bookmarkEnd w:id="51"/>
      <w:bookmarkEnd w:id="52"/>
    </w:p>
    <w:p w14:paraId="71F38852" w14:textId="77777777" w:rsidR="00BC408C" w:rsidRPr="006A0D13" w:rsidRDefault="00BC408C" w:rsidP="006A0D13">
      <w:pPr>
        <w:pStyle w:val="Sinespaciado"/>
        <w:rPr>
          <w:rFonts w:ascii="Arial" w:hAnsi="Arial" w:cs="Arial"/>
        </w:rPr>
      </w:pPr>
    </w:p>
    <w:p w14:paraId="26C1B836" w14:textId="6C54F092" w:rsidR="0040283D" w:rsidRPr="006A0D13" w:rsidRDefault="0040283D" w:rsidP="006A0D13">
      <w:pPr>
        <w:spacing w:line="240" w:lineRule="auto"/>
        <w:jc w:val="both"/>
        <w:rPr>
          <w:rFonts w:cs="Arial"/>
          <w:szCs w:val="20"/>
        </w:rPr>
      </w:pPr>
      <w:r w:rsidRPr="006A0D13">
        <w:rPr>
          <w:rFonts w:cs="Arial"/>
          <w:szCs w:val="20"/>
        </w:rPr>
        <w:t xml:space="preserve">El aprovechamiento de residuos es un proceso que consiste en someter una materia o un producto ya utilizado dentro de un ciclo de tratamiento total o parcial, para obtener una materia prima o producto nuevo a fin de incrementar, ampliar y recuperar los determinados recursos e incluir los mismos dentro del ciclo productivo. A través del aprovechamiento de residuos se logra recuperar materiales como el papel, plástico, vidrio y metales, entre otros, </w:t>
      </w:r>
      <w:r w:rsidR="0055398B" w:rsidRPr="006A0D13">
        <w:rPr>
          <w:rFonts w:cs="Arial"/>
          <w:szCs w:val="20"/>
        </w:rPr>
        <w:t>que</w:t>
      </w:r>
      <w:r w:rsidRPr="006A0D13">
        <w:rPr>
          <w:rFonts w:cs="Arial"/>
          <w:szCs w:val="20"/>
        </w:rPr>
        <w:t xml:space="preserve"> luego de un proceso de separación, recolección y almacenamiento temporal dejan de ser residuos y se transforman en materia prima para ser remanufacturados. Esta actividad es una labor que representa un ingreso económico para los recicladores de oficio, permitiendo el desarrollo de la economía individual, local y social, contribuyendo a la generación de empleos y grandes beneficios en materia ambiental debido al impacto positivo generado.</w:t>
      </w:r>
    </w:p>
    <w:p w14:paraId="70C4C45C" w14:textId="2E5C6C87" w:rsidR="0040283D" w:rsidRPr="006A0D13" w:rsidRDefault="0040283D" w:rsidP="006A0D13">
      <w:pPr>
        <w:spacing w:line="240" w:lineRule="auto"/>
        <w:jc w:val="both"/>
        <w:rPr>
          <w:rFonts w:cs="Arial"/>
          <w:szCs w:val="20"/>
          <w:highlight w:val="yellow"/>
        </w:rPr>
      </w:pPr>
      <w:r w:rsidRPr="006A0D13">
        <w:rPr>
          <w:rFonts w:cs="Arial"/>
          <w:szCs w:val="20"/>
        </w:rPr>
        <w:t>Para el desarrollo de estas actividades, la Entidad debe contar con un acuerdo de corresponsabilidad legalmente constituido y que a la vez el reciclador de oficio esté debidamente carnetizado y reconocido por la UAESP. Por lo anterior</w:t>
      </w:r>
      <w:r w:rsidR="0055398B" w:rsidRPr="006A0D13">
        <w:rPr>
          <w:rFonts w:cs="Arial"/>
          <w:szCs w:val="20"/>
        </w:rPr>
        <w:t>,</w:t>
      </w:r>
      <w:r w:rsidRPr="006A0D13">
        <w:rPr>
          <w:rFonts w:cs="Arial"/>
          <w:szCs w:val="20"/>
        </w:rPr>
        <w:t xml:space="preserve"> y para dar cumplimiento a la normatividad impartida para la entrega de material reciclado, la sede garantizará la entrega de residuos potencialmente reciclables a la Asociación de Recicladores lo cual se consignará en el formato </w:t>
      </w:r>
      <w:r w:rsidR="0055398B" w:rsidRPr="006A0D13">
        <w:rPr>
          <w:rFonts w:cs="Arial"/>
          <w:szCs w:val="20"/>
        </w:rPr>
        <w:t xml:space="preserve">de </w:t>
      </w:r>
      <w:r w:rsidRPr="006A0D13">
        <w:rPr>
          <w:rFonts w:cs="Arial"/>
          <w:szCs w:val="20"/>
        </w:rPr>
        <w:t>Registro Medición y Control de Residuos entregados</w:t>
      </w:r>
      <w:r w:rsidR="0055398B" w:rsidRPr="006A0D13">
        <w:rPr>
          <w:rFonts w:cs="Arial"/>
          <w:szCs w:val="20"/>
        </w:rPr>
        <w:t>.</w:t>
      </w:r>
    </w:p>
    <w:p w14:paraId="47ADE7F8" w14:textId="77777777" w:rsidR="00BC408C" w:rsidRPr="006A0D13" w:rsidRDefault="00BC408C" w:rsidP="006A0D13">
      <w:pPr>
        <w:pStyle w:val="Sinespaciado"/>
        <w:rPr>
          <w:rFonts w:ascii="Arial" w:hAnsi="Arial" w:cs="Arial"/>
          <w:highlight w:val="yellow"/>
        </w:rPr>
      </w:pPr>
    </w:p>
    <w:p w14:paraId="75A8FA52"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53" w:name="_Toc77584017"/>
      <w:bookmarkStart w:id="54" w:name="_Toc78549620"/>
      <w:r w:rsidRPr="006A0D13">
        <w:rPr>
          <w:rFonts w:cs="Arial"/>
          <w:szCs w:val="20"/>
        </w:rPr>
        <w:t>MEDICIÓN, REGISTRO Y CONTROL DE RESIDUOS ENTREGADOS</w:t>
      </w:r>
      <w:bookmarkEnd w:id="53"/>
      <w:bookmarkEnd w:id="54"/>
      <w:r w:rsidRPr="006A0D13">
        <w:rPr>
          <w:rFonts w:cs="Arial"/>
          <w:szCs w:val="20"/>
        </w:rPr>
        <w:t xml:space="preserve"> </w:t>
      </w:r>
    </w:p>
    <w:p w14:paraId="6E9804D6" w14:textId="77777777" w:rsidR="0040283D" w:rsidRPr="006A0D13" w:rsidRDefault="0040283D" w:rsidP="006A0D13">
      <w:pPr>
        <w:pStyle w:val="Sinespaciado"/>
        <w:rPr>
          <w:rFonts w:ascii="Arial" w:hAnsi="Arial" w:cs="Arial"/>
        </w:rPr>
      </w:pPr>
    </w:p>
    <w:p w14:paraId="3576FCE8" w14:textId="0DF8BEF4" w:rsidR="0040283D" w:rsidRPr="006A0D13" w:rsidRDefault="0040283D" w:rsidP="006A0D13">
      <w:pPr>
        <w:autoSpaceDE w:val="0"/>
        <w:spacing w:line="240" w:lineRule="auto"/>
        <w:jc w:val="both"/>
        <w:rPr>
          <w:rFonts w:cs="Arial"/>
          <w:szCs w:val="20"/>
        </w:rPr>
      </w:pPr>
      <w:r w:rsidRPr="006A0D13">
        <w:rPr>
          <w:rFonts w:cs="Arial"/>
          <w:szCs w:val="20"/>
        </w:rPr>
        <w:t>La medición de los residuos separados en l</w:t>
      </w:r>
      <w:r w:rsidR="0055398B" w:rsidRPr="006A0D13">
        <w:rPr>
          <w:rFonts w:cs="Arial"/>
          <w:szCs w:val="20"/>
        </w:rPr>
        <w:t>o</w:t>
      </w:r>
      <w:r w:rsidRPr="006A0D13">
        <w:rPr>
          <w:rFonts w:cs="Arial"/>
          <w:szCs w:val="20"/>
        </w:rPr>
        <w:t>s contenedores y canecas que contempla el presente Plan en la Tabla 2</w:t>
      </w:r>
      <w:r w:rsidR="0055398B" w:rsidRPr="006A0D13">
        <w:rPr>
          <w:rFonts w:cs="Arial"/>
          <w:szCs w:val="20"/>
        </w:rPr>
        <w:t>,</w:t>
      </w:r>
      <w:r w:rsidRPr="006A0D13">
        <w:rPr>
          <w:rFonts w:cs="Arial"/>
          <w:b/>
          <w:szCs w:val="20"/>
        </w:rPr>
        <w:t xml:space="preserve"> </w:t>
      </w:r>
      <w:r w:rsidRPr="006A0D13">
        <w:rPr>
          <w:rFonts w:cs="Arial"/>
          <w:szCs w:val="20"/>
        </w:rPr>
        <w:t xml:space="preserve">debe hacerse realizando el pesaje de las bolsas de cada contenedor, ejercicio que debe ejecutarse a cargo del personal de servicios generales y se registrará en el Formato </w:t>
      </w:r>
      <w:r w:rsidRPr="006A0D13">
        <w:rPr>
          <w:rFonts w:cs="Arial"/>
          <w:bCs/>
          <w:szCs w:val="20"/>
        </w:rPr>
        <w:t>(</w:t>
      </w:r>
      <w:r w:rsidRPr="006A0D13">
        <w:rPr>
          <w:rFonts w:cs="Arial"/>
          <w:szCs w:val="20"/>
        </w:rPr>
        <w:t>Registro, Medición y Control de Residuos Entregados),</w:t>
      </w:r>
      <w:r w:rsidRPr="006A0D13">
        <w:rPr>
          <w:rFonts w:cs="Arial"/>
          <w:bCs/>
          <w:szCs w:val="20"/>
        </w:rPr>
        <w:t xml:space="preserve"> cada vez que los residuos sean entregados a la empresa de servicio de aseo (residuos de la bolsa verde y negra), al </w:t>
      </w:r>
      <w:r w:rsidRPr="006A0D13">
        <w:rPr>
          <w:rFonts w:cs="Arial"/>
          <w:szCs w:val="20"/>
        </w:rPr>
        <w:t>reciclador de oficio o el reciclador delegado por la asociación de recicladores (bolsa blanca)</w:t>
      </w:r>
      <w:r w:rsidR="0055398B" w:rsidRPr="006A0D13">
        <w:rPr>
          <w:rFonts w:cs="Arial"/>
          <w:szCs w:val="20"/>
        </w:rPr>
        <w:t>.</w:t>
      </w:r>
      <w:r w:rsidRPr="006A0D13">
        <w:rPr>
          <w:rFonts w:cs="Arial"/>
          <w:szCs w:val="20"/>
        </w:rPr>
        <w:t xml:space="preserve"> </w:t>
      </w:r>
      <w:r w:rsidR="0055398B" w:rsidRPr="006A0D13">
        <w:rPr>
          <w:rFonts w:cs="Arial"/>
          <w:szCs w:val="20"/>
        </w:rPr>
        <w:t>E</w:t>
      </w:r>
      <w:r w:rsidRPr="006A0D13">
        <w:rPr>
          <w:rFonts w:cs="Arial"/>
          <w:szCs w:val="20"/>
        </w:rPr>
        <w:t>s importante resaltar que una vez al mes, el último día hábil se debe adelantar la verificación en la separación de los residuos en los puntos ecológicos, dejando registrado el resultado en el Formato Registro, Medición y Control de Residuos Entregados</w:t>
      </w:r>
      <w:r w:rsidR="00FA6A63" w:rsidRPr="006A0D13">
        <w:rPr>
          <w:rFonts w:cs="Arial"/>
          <w:szCs w:val="20"/>
        </w:rPr>
        <w:t>.</w:t>
      </w:r>
    </w:p>
    <w:p w14:paraId="30D11C8F" w14:textId="048A6FBE" w:rsidR="0040283D" w:rsidRPr="006A0D13" w:rsidRDefault="0040283D" w:rsidP="006A0D13">
      <w:pPr>
        <w:autoSpaceDE w:val="0"/>
        <w:spacing w:line="240" w:lineRule="auto"/>
        <w:jc w:val="both"/>
        <w:rPr>
          <w:rFonts w:cs="Arial"/>
          <w:szCs w:val="20"/>
        </w:rPr>
      </w:pPr>
      <w:r w:rsidRPr="006A0D13">
        <w:rPr>
          <w:rFonts w:cs="Arial"/>
          <w:szCs w:val="20"/>
        </w:rPr>
        <w:lastRenderedPageBreak/>
        <w:t>Desde el Equipo de Gestión Ambiental, se realiza el registro y seguimiento de los residuos aprovechables y no aprovechables generados en las 18 sede</w:t>
      </w:r>
      <w:r w:rsidR="0055398B" w:rsidRPr="006A0D13">
        <w:rPr>
          <w:rFonts w:cs="Arial"/>
          <w:szCs w:val="20"/>
        </w:rPr>
        <w:t>s</w:t>
      </w:r>
      <w:r w:rsidRPr="006A0D13">
        <w:rPr>
          <w:rFonts w:cs="Arial"/>
          <w:szCs w:val="20"/>
        </w:rPr>
        <w:t>, lo cual se consigna en un formato de cuantificación de residuos aprovechables para el reporte trimestral a la Unidad Administrativa Especial de Servicios Públicos</w:t>
      </w:r>
      <w:r w:rsidR="0055398B" w:rsidRPr="006A0D13">
        <w:rPr>
          <w:rFonts w:cs="Arial"/>
          <w:szCs w:val="20"/>
        </w:rPr>
        <w:t xml:space="preserve"> —</w:t>
      </w:r>
      <w:r w:rsidRPr="006A0D13">
        <w:rPr>
          <w:rFonts w:cs="Arial"/>
          <w:szCs w:val="20"/>
        </w:rPr>
        <w:t>UAESP</w:t>
      </w:r>
      <w:r w:rsidR="0055398B" w:rsidRPr="006A0D13">
        <w:rPr>
          <w:rFonts w:cs="Arial"/>
          <w:szCs w:val="20"/>
        </w:rPr>
        <w:t>—</w:t>
      </w:r>
      <w:r w:rsidRPr="006A0D13">
        <w:rPr>
          <w:rFonts w:cs="Arial"/>
          <w:szCs w:val="20"/>
        </w:rPr>
        <w:t>.</w:t>
      </w:r>
    </w:p>
    <w:p w14:paraId="61417057" w14:textId="4DED8AD0" w:rsidR="0040283D" w:rsidRPr="006A0D13" w:rsidRDefault="0040283D" w:rsidP="006A0D13">
      <w:pPr>
        <w:spacing w:line="240" w:lineRule="auto"/>
        <w:jc w:val="both"/>
        <w:rPr>
          <w:rFonts w:cs="Arial"/>
          <w:szCs w:val="20"/>
        </w:rPr>
      </w:pPr>
      <w:r w:rsidRPr="006A0D13">
        <w:rPr>
          <w:rFonts w:cs="Arial"/>
          <w:b/>
          <w:bCs/>
          <w:szCs w:val="20"/>
        </w:rPr>
        <w:t>Nota</w:t>
      </w:r>
      <w:r w:rsidR="0055398B" w:rsidRPr="006A0D13">
        <w:rPr>
          <w:rFonts w:cs="Arial"/>
          <w:b/>
          <w:bCs/>
          <w:szCs w:val="20"/>
        </w:rPr>
        <w:t>:</w:t>
      </w:r>
      <w:r w:rsidRPr="006A0D13">
        <w:rPr>
          <w:rFonts w:cs="Arial"/>
          <w:b/>
          <w:bCs/>
          <w:szCs w:val="20"/>
        </w:rPr>
        <w:t xml:space="preserve"> </w:t>
      </w:r>
      <w:r w:rsidRPr="006A0D13">
        <w:rPr>
          <w:rFonts w:cs="Arial"/>
          <w:bCs/>
          <w:szCs w:val="20"/>
        </w:rPr>
        <w:t>todas las sedes deben contar con balanza para el pesaje de los residuos aprovechables y no aprovechables generados.</w:t>
      </w:r>
    </w:p>
    <w:p w14:paraId="267FA401" w14:textId="77777777" w:rsidR="0040283D" w:rsidRPr="006A0D13" w:rsidRDefault="0040283D" w:rsidP="006A0D13">
      <w:pPr>
        <w:pStyle w:val="Sinespaciado"/>
        <w:rPr>
          <w:rFonts w:ascii="Arial" w:hAnsi="Arial" w:cs="Arial"/>
        </w:rPr>
      </w:pPr>
    </w:p>
    <w:p w14:paraId="09C39182"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55" w:name="_Toc77584018"/>
      <w:bookmarkStart w:id="56" w:name="_Toc78549621"/>
      <w:r w:rsidRPr="006A0D13">
        <w:rPr>
          <w:rFonts w:cs="Arial"/>
          <w:szCs w:val="20"/>
        </w:rPr>
        <w:t>REPORTE</w:t>
      </w:r>
      <w:bookmarkEnd w:id="55"/>
      <w:bookmarkEnd w:id="56"/>
    </w:p>
    <w:p w14:paraId="79B369A3" w14:textId="36A24853" w:rsidR="0040283D" w:rsidRPr="006A0D13" w:rsidRDefault="0040283D" w:rsidP="006A0D13">
      <w:pPr>
        <w:spacing w:line="240" w:lineRule="auto"/>
        <w:jc w:val="both"/>
        <w:rPr>
          <w:rFonts w:cs="Arial"/>
          <w:szCs w:val="20"/>
        </w:rPr>
      </w:pPr>
      <w:r w:rsidRPr="006A0D13">
        <w:rPr>
          <w:rFonts w:cs="Arial"/>
          <w:szCs w:val="20"/>
        </w:rPr>
        <w:t>Para el seguimiento y control al manejo de residuos al interior de las sedes, el Referente Ambiental de la sede debe consolidar y plasmar los resultados obtenidos durante la implementación del plan de residuos en el Formato Registro, Medición y Control de Residuos Entregados el cual, debe ser diligenciado y enviado mensualmente el Equipo de Gestión Ambiental.</w:t>
      </w:r>
    </w:p>
    <w:p w14:paraId="72E87950" w14:textId="67BD9E20" w:rsidR="0040283D" w:rsidRPr="006A0D13" w:rsidRDefault="0040283D" w:rsidP="006A0D13">
      <w:pPr>
        <w:pStyle w:val="Sinespaciado"/>
        <w:rPr>
          <w:rFonts w:ascii="Arial" w:hAnsi="Arial" w:cs="Arial"/>
        </w:rPr>
      </w:pPr>
    </w:p>
    <w:p w14:paraId="70683280" w14:textId="68664285" w:rsidR="006A0D13" w:rsidRPr="006A0D13" w:rsidRDefault="006A0D13" w:rsidP="006A0D13">
      <w:pPr>
        <w:pStyle w:val="Sinespaciado"/>
        <w:rPr>
          <w:rFonts w:ascii="Arial" w:hAnsi="Arial" w:cs="Arial"/>
        </w:rPr>
      </w:pPr>
    </w:p>
    <w:p w14:paraId="3612E96B" w14:textId="77777777" w:rsidR="006A0D13" w:rsidRPr="006A0D13" w:rsidRDefault="006A0D13" w:rsidP="006A0D13">
      <w:pPr>
        <w:pStyle w:val="Sinespaciado"/>
        <w:rPr>
          <w:rFonts w:ascii="Arial" w:hAnsi="Arial" w:cs="Arial"/>
        </w:rPr>
      </w:pPr>
    </w:p>
    <w:p w14:paraId="5B82EFDE"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57" w:name="_Toc77584019"/>
      <w:bookmarkStart w:id="58" w:name="_Toc78549622"/>
      <w:r w:rsidRPr="006A0D13">
        <w:rPr>
          <w:rFonts w:cs="Arial"/>
          <w:szCs w:val="20"/>
        </w:rPr>
        <w:t>DISPOSICIÓN FINAL</w:t>
      </w:r>
      <w:bookmarkEnd w:id="57"/>
      <w:bookmarkEnd w:id="58"/>
      <w:r w:rsidRPr="006A0D13">
        <w:rPr>
          <w:rFonts w:cs="Arial"/>
          <w:szCs w:val="20"/>
        </w:rPr>
        <w:t xml:space="preserve"> </w:t>
      </w:r>
    </w:p>
    <w:p w14:paraId="4938F097" w14:textId="77777777" w:rsidR="0040283D" w:rsidRPr="006A0D13" w:rsidRDefault="0040283D" w:rsidP="006A0D13">
      <w:pPr>
        <w:pStyle w:val="Sinespaciado"/>
        <w:rPr>
          <w:rFonts w:ascii="Arial" w:hAnsi="Arial" w:cs="Arial"/>
        </w:rPr>
      </w:pPr>
    </w:p>
    <w:p w14:paraId="28729BA3" w14:textId="0CE01FCE" w:rsidR="0040283D" w:rsidRPr="006A0D13" w:rsidRDefault="0040283D" w:rsidP="006A0D13">
      <w:pPr>
        <w:spacing w:line="240" w:lineRule="auto"/>
        <w:jc w:val="both"/>
        <w:rPr>
          <w:rFonts w:cs="Arial"/>
          <w:szCs w:val="20"/>
        </w:rPr>
      </w:pPr>
      <w:r w:rsidRPr="006A0D13">
        <w:rPr>
          <w:rFonts w:cs="Arial"/>
          <w:szCs w:val="20"/>
        </w:rPr>
        <w:t>Los residuos recuperables serán entregados únicamente a la organización de recicladores de oficio, quienes se encargarán de incluirlos en nuevos procesos productivos</w:t>
      </w:r>
      <w:r w:rsidR="0055398B" w:rsidRPr="006A0D13">
        <w:rPr>
          <w:rFonts w:cs="Arial"/>
          <w:szCs w:val="20"/>
        </w:rPr>
        <w:t>. E</w:t>
      </w:r>
      <w:r w:rsidRPr="006A0D13">
        <w:rPr>
          <w:rFonts w:cs="Arial"/>
          <w:szCs w:val="20"/>
        </w:rPr>
        <w:t>l material no aprovechable se entregará a la empresa prestadora del servicio público domiciliario de aseo de la zona, para su disposición final en el relleno sanitario.</w:t>
      </w:r>
    </w:p>
    <w:p w14:paraId="4FC97A54" w14:textId="77777777" w:rsidR="0040283D" w:rsidRPr="006A0D13" w:rsidRDefault="0040283D" w:rsidP="006A0D13">
      <w:pPr>
        <w:pStyle w:val="Sinespaciado"/>
        <w:rPr>
          <w:rFonts w:ascii="Arial" w:hAnsi="Arial" w:cs="Arial"/>
        </w:rPr>
      </w:pPr>
    </w:p>
    <w:p w14:paraId="7F66D89B" w14:textId="77777777" w:rsidR="0040283D" w:rsidRPr="006A0D13" w:rsidRDefault="007A5ABD" w:rsidP="006A0D13">
      <w:pPr>
        <w:pStyle w:val="Ttulo1"/>
        <w:keepLines w:val="0"/>
        <w:numPr>
          <w:ilvl w:val="0"/>
          <w:numId w:val="2"/>
        </w:numPr>
        <w:spacing w:before="0" w:line="240" w:lineRule="auto"/>
        <w:ind w:left="426" w:hanging="426"/>
        <w:rPr>
          <w:rFonts w:cs="Arial"/>
          <w:szCs w:val="20"/>
        </w:rPr>
      </w:pPr>
      <w:bookmarkStart w:id="59" w:name="_Toc77584020"/>
      <w:bookmarkStart w:id="60" w:name="_Toc78549623"/>
      <w:r w:rsidRPr="006A0D13">
        <w:rPr>
          <w:rFonts w:cs="Arial"/>
          <w:szCs w:val="20"/>
        </w:rPr>
        <w:t>PLAN DE CONTINGENCIA</w:t>
      </w:r>
      <w:bookmarkEnd w:id="59"/>
      <w:bookmarkEnd w:id="60"/>
      <w:r w:rsidRPr="006A0D13">
        <w:rPr>
          <w:rFonts w:cs="Arial"/>
          <w:szCs w:val="20"/>
        </w:rPr>
        <w:t xml:space="preserve"> </w:t>
      </w:r>
    </w:p>
    <w:p w14:paraId="2790A853" w14:textId="77777777" w:rsidR="0040283D" w:rsidRPr="006A0D13" w:rsidRDefault="0040283D" w:rsidP="006A0D13">
      <w:pPr>
        <w:pStyle w:val="NormalWeb"/>
        <w:spacing w:before="0" w:after="0"/>
        <w:jc w:val="both"/>
        <w:rPr>
          <w:rFonts w:ascii="Arial" w:hAnsi="Arial" w:cs="Arial"/>
          <w:sz w:val="20"/>
          <w:szCs w:val="20"/>
        </w:rPr>
      </w:pPr>
      <w:r w:rsidRPr="006A0D13">
        <w:rPr>
          <w:rFonts w:ascii="Arial" w:hAnsi="Arial" w:cs="Arial"/>
          <w:sz w:val="20"/>
          <w:szCs w:val="20"/>
        </w:rPr>
        <w:t>Este plan de contingencia es el instrumento estratégico que permite identificar las situaciones de riesgo causadas por eventos que puedan ocurrir fuera de las condiciones normales de operación, y define las acciones para su prevención y control.</w:t>
      </w:r>
      <w:bookmarkStart w:id="61" w:name="_Toc400697025"/>
      <w:bookmarkStart w:id="62" w:name="_Toc469603793"/>
    </w:p>
    <w:p w14:paraId="63930B78" w14:textId="1E0DEA28" w:rsidR="0040283D" w:rsidRPr="006A0D13" w:rsidRDefault="0040283D" w:rsidP="006A0D13">
      <w:pPr>
        <w:pStyle w:val="Ttulo1"/>
        <w:keepLines w:val="0"/>
        <w:numPr>
          <w:ilvl w:val="1"/>
          <w:numId w:val="2"/>
        </w:numPr>
        <w:tabs>
          <w:tab w:val="left" w:pos="993"/>
        </w:tabs>
        <w:spacing w:before="0" w:line="240" w:lineRule="auto"/>
        <w:ind w:hanging="294"/>
        <w:rPr>
          <w:rFonts w:cs="Arial"/>
          <w:szCs w:val="20"/>
        </w:rPr>
      </w:pPr>
      <w:bookmarkStart w:id="63" w:name="_Toc77584021"/>
      <w:bookmarkStart w:id="64" w:name="_Toc78549624"/>
      <w:r w:rsidRPr="006A0D13">
        <w:rPr>
          <w:rFonts w:cs="Arial"/>
          <w:szCs w:val="20"/>
        </w:rPr>
        <w:t>¿Qué hacer en caso de incendio o explosión?</w:t>
      </w:r>
      <w:bookmarkEnd w:id="61"/>
      <w:bookmarkEnd w:id="62"/>
      <w:bookmarkEnd w:id="63"/>
      <w:bookmarkEnd w:id="64"/>
    </w:p>
    <w:p w14:paraId="1B2BDEA0" w14:textId="77777777" w:rsidR="0040283D" w:rsidRPr="006A0D13" w:rsidRDefault="0040283D" w:rsidP="006A0D13">
      <w:pPr>
        <w:spacing w:line="240" w:lineRule="auto"/>
        <w:ind w:left="284"/>
        <w:jc w:val="both"/>
        <w:rPr>
          <w:rFonts w:cs="Arial"/>
          <w:szCs w:val="20"/>
        </w:rPr>
      </w:pPr>
      <w:r w:rsidRPr="006A0D13">
        <w:rPr>
          <w:rFonts w:cs="Arial"/>
          <w:szCs w:val="20"/>
        </w:rPr>
        <w:t>Los cuartos de almacenamiento temporal de residuos sólidos deben estar dotados de extintores portátiles adecuados a los tipos de fuego posibles, el personal de la sede debe conocer su funcionamiento. Los extintores deben estar dispuestos a una distancia del cuarto de almacenamiento que los hagan rápidamente accesibles, sin colocar objetos que puedan obstruir dicho acceso.</w:t>
      </w:r>
    </w:p>
    <w:p w14:paraId="7D086668" w14:textId="77777777" w:rsidR="0040283D" w:rsidRPr="006A0D13" w:rsidRDefault="0040283D" w:rsidP="006A0D13">
      <w:pPr>
        <w:pStyle w:val="Sinespaciado"/>
        <w:rPr>
          <w:rFonts w:ascii="Arial" w:hAnsi="Arial" w:cs="Arial"/>
        </w:rPr>
      </w:pPr>
      <w:bookmarkStart w:id="65" w:name="_Toc400697026"/>
      <w:bookmarkStart w:id="66" w:name="_Toc469603794"/>
    </w:p>
    <w:p w14:paraId="2806B56C" w14:textId="6FF56392" w:rsidR="0040283D" w:rsidRPr="006A0D13" w:rsidRDefault="0040283D" w:rsidP="006A0D13">
      <w:pPr>
        <w:pStyle w:val="Ttulo1"/>
        <w:keepLines w:val="0"/>
        <w:numPr>
          <w:ilvl w:val="1"/>
          <w:numId w:val="2"/>
        </w:numPr>
        <w:tabs>
          <w:tab w:val="left" w:pos="993"/>
        </w:tabs>
        <w:spacing w:before="0" w:line="240" w:lineRule="auto"/>
        <w:rPr>
          <w:rFonts w:cs="Arial"/>
          <w:szCs w:val="20"/>
        </w:rPr>
      </w:pPr>
      <w:bookmarkStart w:id="67" w:name="_Toc77584022"/>
      <w:bookmarkStart w:id="68" w:name="_Toc78549625"/>
      <w:r w:rsidRPr="006A0D13">
        <w:rPr>
          <w:rFonts w:cs="Arial"/>
          <w:szCs w:val="20"/>
        </w:rPr>
        <w:t>Procedimientos de limpieza y desinfección en caso de derrame de residuos sólidos</w:t>
      </w:r>
      <w:bookmarkEnd w:id="65"/>
      <w:bookmarkEnd w:id="66"/>
      <w:bookmarkEnd w:id="67"/>
      <w:bookmarkEnd w:id="68"/>
    </w:p>
    <w:p w14:paraId="2BFD18EF" w14:textId="0D30E0B4" w:rsidR="0040283D" w:rsidRPr="006A0D13" w:rsidRDefault="0040283D" w:rsidP="006A0D13">
      <w:pPr>
        <w:spacing w:line="240" w:lineRule="auto"/>
        <w:ind w:left="284"/>
        <w:jc w:val="both"/>
        <w:rPr>
          <w:rFonts w:cs="Arial"/>
          <w:szCs w:val="20"/>
        </w:rPr>
      </w:pPr>
      <w:r w:rsidRPr="006A0D13">
        <w:rPr>
          <w:rFonts w:cs="Arial"/>
          <w:szCs w:val="20"/>
        </w:rPr>
        <w:t>Los procedimientos de limpieza y desinfección en caso de derrame de residuos sólidos deben ser realizados por el personal de aseo, para lo cual debe contar con los elementos de protección personal (EPP) cumpliendo con las normas de bioseguridad de la siguiente forma:</w:t>
      </w:r>
    </w:p>
    <w:p w14:paraId="27B25C4C" w14:textId="77777777" w:rsidR="0040283D" w:rsidRPr="006A0D13" w:rsidRDefault="0040283D" w:rsidP="006A0D13">
      <w:pPr>
        <w:numPr>
          <w:ilvl w:val="0"/>
          <w:numId w:val="14"/>
        </w:numPr>
        <w:suppressAutoHyphens/>
        <w:spacing w:after="0" w:line="240" w:lineRule="auto"/>
        <w:ind w:left="851" w:hanging="284"/>
        <w:jc w:val="both"/>
        <w:rPr>
          <w:rFonts w:cs="Arial"/>
          <w:szCs w:val="20"/>
        </w:rPr>
      </w:pPr>
      <w:r w:rsidRPr="006A0D13">
        <w:rPr>
          <w:rFonts w:cs="Arial"/>
          <w:szCs w:val="20"/>
        </w:rPr>
        <w:t>Debe trasladar el material de limpieza y desinfección a la brevedad posible.</w:t>
      </w:r>
    </w:p>
    <w:p w14:paraId="008B906D" w14:textId="77777777" w:rsidR="0040283D" w:rsidRPr="006A0D13" w:rsidRDefault="0040283D" w:rsidP="006A0D13">
      <w:pPr>
        <w:numPr>
          <w:ilvl w:val="0"/>
          <w:numId w:val="14"/>
        </w:numPr>
        <w:suppressAutoHyphens/>
        <w:autoSpaceDE w:val="0"/>
        <w:spacing w:after="0" w:line="240" w:lineRule="auto"/>
        <w:ind w:left="851" w:hanging="284"/>
        <w:jc w:val="both"/>
        <w:rPr>
          <w:rFonts w:cs="Arial"/>
          <w:szCs w:val="20"/>
        </w:rPr>
      </w:pPr>
      <w:r w:rsidRPr="006A0D13">
        <w:rPr>
          <w:rFonts w:cs="Arial"/>
          <w:szCs w:val="20"/>
        </w:rPr>
        <w:t>Se debe aislar el lugar con una cinta o cordel, colocar señales de precaución, acopiar los residuos con los elementos de aseo adecuados (recogedor, escoba y guantes).</w:t>
      </w:r>
    </w:p>
    <w:p w14:paraId="05305DA6" w14:textId="77777777" w:rsidR="0040283D" w:rsidRPr="006A0D13" w:rsidRDefault="0040283D" w:rsidP="006A0D13">
      <w:pPr>
        <w:numPr>
          <w:ilvl w:val="0"/>
          <w:numId w:val="14"/>
        </w:numPr>
        <w:suppressAutoHyphens/>
        <w:spacing w:after="0" w:line="240" w:lineRule="auto"/>
        <w:ind w:left="851" w:hanging="284"/>
        <w:jc w:val="both"/>
        <w:rPr>
          <w:rFonts w:cs="Arial"/>
          <w:szCs w:val="20"/>
        </w:rPr>
      </w:pPr>
      <w:r w:rsidRPr="006A0D13">
        <w:rPr>
          <w:rFonts w:cs="Arial"/>
          <w:szCs w:val="20"/>
        </w:rPr>
        <w:t>Lavar el área contaminada con detergente y posteriormente enjuagar.</w:t>
      </w:r>
    </w:p>
    <w:p w14:paraId="2B8557B0" w14:textId="77777777" w:rsidR="0040283D" w:rsidRPr="006A0D13" w:rsidRDefault="0040283D" w:rsidP="006A0D13">
      <w:pPr>
        <w:numPr>
          <w:ilvl w:val="0"/>
          <w:numId w:val="14"/>
        </w:numPr>
        <w:suppressAutoHyphens/>
        <w:spacing w:after="0" w:line="240" w:lineRule="auto"/>
        <w:ind w:left="851" w:hanging="284"/>
        <w:jc w:val="both"/>
        <w:rPr>
          <w:rFonts w:cs="Arial"/>
          <w:szCs w:val="20"/>
        </w:rPr>
      </w:pPr>
      <w:r w:rsidRPr="006A0D13">
        <w:rPr>
          <w:rFonts w:cs="Arial"/>
          <w:szCs w:val="20"/>
        </w:rPr>
        <w:t>Luego de haber realizado la recolección del material derramado, se debe proceder a la desinfección del área involucrada.</w:t>
      </w:r>
      <w:bookmarkStart w:id="69" w:name="_Toc400697027"/>
      <w:bookmarkStart w:id="70" w:name="_Toc469603795"/>
    </w:p>
    <w:p w14:paraId="3581CA9F" w14:textId="77777777" w:rsidR="0040283D" w:rsidRPr="006A0D13" w:rsidRDefault="0040283D" w:rsidP="006A0D13">
      <w:pPr>
        <w:pStyle w:val="Sinespaciado"/>
        <w:rPr>
          <w:rFonts w:ascii="Arial" w:hAnsi="Arial" w:cs="Arial"/>
        </w:rPr>
      </w:pPr>
    </w:p>
    <w:p w14:paraId="712A8B60" w14:textId="162EDDC9" w:rsidR="0040283D" w:rsidRPr="006A0D13" w:rsidRDefault="0040283D" w:rsidP="006A0D13">
      <w:pPr>
        <w:pStyle w:val="Ttulo1"/>
        <w:keepLines w:val="0"/>
        <w:numPr>
          <w:ilvl w:val="1"/>
          <w:numId w:val="2"/>
        </w:numPr>
        <w:tabs>
          <w:tab w:val="left" w:pos="993"/>
        </w:tabs>
        <w:spacing w:before="0" w:line="240" w:lineRule="auto"/>
        <w:rPr>
          <w:rFonts w:cs="Arial"/>
          <w:szCs w:val="20"/>
        </w:rPr>
      </w:pPr>
      <w:bookmarkStart w:id="71" w:name="_Toc77584023"/>
      <w:bookmarkStart w:id="72" w:name="_Toc78549626"/>
      <w:r w:rsidRPr="006A0D13">
        <w:rPr>
          <w:rFonts w:cs="Arial"/>
          <w:szCs w:val="20"/>
        </w:rPr>
        <w:lastRenderedPageBreak/>
        <w:t xml:space="preserve">Acumulación </w:t>
      </w:r>
      <w:r w:rsidR="0055398B" w:rsidRPr="006A0D13">
        <w:rPr>
          <w:rFonts w:cs="Arial"/>
          <w:szCs w:val="20"/>
        </w:rPr>
        <w:t>d</w:t>
      </w:r>
      <w:r w:rsidR="00BC408C" w:rsidRPr="006A0D13">
        <w:rPr>
          <w:rFonts w:cs="Arial"/>
          <w:szCs w:val="20"/>
        </w:rPr>
        <w:t>e Residuos Sólidos</w:t>
      </w:r>
      <w:bookmarkEnd w:id="69"/>
      <w:bookmarkEnd w:id="70"/>
      <w:bookmarkEnd w:id="71"/>
      <w:bookmarkEnd w:id="72"/>
    </w:p>
    <w:p w14:paraId="0831DF15" w14:textId="77777777" w:rsidR="0040283D" w:rsidRPr="006A0D13" w:rsidRDefault="0040283D" w:rsidP="006A0D13">
      <w:pPr>
        <w:spacing w:line="240" w:lineRule="auto"/>
        <w:ind w:left="284"/>
        <w:jc w:val="both"/>
        <w:rPr>
          <w:rFonts w:cs="Arial"/>
          <w:szCs w:val="20"/>
        </w:rPr>
      </w:pPr>
      <w:r w:rsidRPr="006A0D13">
        <w:rPr>
          <w:rFonts w:cs="Arial"/>
          <w:szCs w:val="20"/>
        </w:rPr>
        <w:t>En caso de acumulación de residuos sólidos por problemas en la recolección y transporte para su disposición final se debe tener un stock suficiente de bolsas y canecas para el almacenamiento de estos, en caso de saturación del cuarto se deben ubicar los residuos en otro cuarto con similares características a las del cuarto de almacenamiento.</w:t>
      </w:r>
    </w:p>
    <w:p w14:paraId="7C47F02F" w14:textId="77777777" w:rsidR="0040283D" w:rsidRPr="006A0D13" w:rsidRDefault="0040283D" w:rsidP="006A0D13">
      <w:pPr>
        <w:pStyle w:val="Sinespaciado"/>
        <w:rPr>
          <w:rFonts w:ascii="Arial" w:hAnsi="Arial" w:cs="Arial"/>
        </w:rPr>
      </w:pPr>
    </w:p>
    <w:p w14:paraId="289C27EC" w14:textId="4DD638FD" w:rsidR="0040283D" w:rsidRPr="006A0D13" w:rsidRDefault="0040283D" w:rsidP="006A0D13">
      <w:pPr>
        <w:pStyle w:val="Ttulo1"/>
        <w:keepLines w:val="0"/>
        <w:numPr>
          <w:ilvl w:val="1"/>
          <w:numId w:val="2"/>
        </w:numPr>
        <w:tabs>
          <w:tab w:val="left" w:pos="993"/>
        </w:tabs>
        <w:spacing w:before="0" w:line="240" w:lineRule="auto"/>
        <w:rPr>
          <w:rFonts w:cs="Arial"/>
          <w:szCs w:val="20"/>
        </w:rPr>
      </w:pPr>
      <w:bookmarkStart w:id="73" w:name="__RefHeading__87_1832937136"/>
      <w:bookmarkStart w:id="74" w:name="__RefHeading__135_1227301916"/>
      <w:bookmarkStart w:id="75" w:name="_Toc400697028"/>
      <w:bookmarkStart w:id="76" w:name="_Toc469603796"/>
      <w:bookmarkStart w:id="77" w:name="_Toc77584024"/>
      <w:bookmarkStart w:id="78" w:name="_Toc78549627"/>
      <w:bookmarkEnd w:id="73"/>
      <w:bookmarkEnd w:id="74"/>
      <w:r w:rsidRPr="006A0D13">
        <w:rPr>
          <w:rFonts w:cs="Arial"/>
          <w:szCs w:val="20"/>
        </w:rPr>
        <w:t>Campaña de socialización en el manejo y separación de los residuos sólidos</w:t>
      </w:r>
      <w:bookmarkEnd w:id="75"/>
      <w:bookmarkEnd w:id="76"/>
      <w:bookmarkEnd w:id="77"/>
      <w:bookmarkEnd w:id="78"/>
    </w:p>
    <w:p w14:paraId="09B4564A" w14:textId="77777777" w:rsidR="0040283D" w:rsidRPr="006A0D13" w:rsidRDefault="0040283D" w:rsidP="006A0D13">
      <w:pPr>
        <w:spacing w:line="240" w:lineRule="auto"/>
        <w:ind w:left="284"/>
        <w:jc w:val="both"/>
        <w:rPr>
          <w:rFonts w:cs="Arial"/>
          <w:szCs w:val="20"/>
        </w:rPr>
      </w:pPr>
      <w:r w:rsidRPr="006A0D13">
        <w:rPr>
          <w:rFonts w:cs="Arial"/>
          <w:szCs w:val="20"/>
        </w:rPr>
        <w:t>El objetivo fundamental de la campaña es difundir conocimiento a los colaboradores de la Unidad acerca de la separación en la fuente, manejo adecuado de los residuos sólidos y demás aspectos importantes conforme a las disposiciones normativas ambientales</w:t>
      </w:r>
    </w:p>
    <w:p w14:paraId="4D299895" w14:textId="131F0185" w:rsidR="009E7FD0" w:rsidRPr="006A0D13" w:rsidRDefault="0040283D" w:rsidP="006A0D13">
      <w:pPr>
        <w:spacing w:line="240" w:lineRule="auto"/>
        <w:ind w:left="284"/>
        <w:jc w:val="both"/>
        <w:rPr>
          <w:rFonts w:cs="Arial"/>
          <w:color w:val="000000"/>
          <w:szCs w:val="20"/>
        </w:rPr>
      </w:pPr>
      <w:r w:rsidRPr="006A0D13">
        <w:rPr>
          <w:rFonts w:cs="Arial"/>
          <w:color w:val="000000"/>
          <w:szCs w:val="20"/>
        </w:rPr>
        <w:t xml:space="preserve">Cada sede debe ejecutar la campaña establecida desde el Equipo de Gestión Ambiental, acerca del manejo de residuos. Con el fin de </w:t>
      </w:r>
      <w:r w:rsidRPr="006A0D13">
        <w:rPr>
          <w:rFonts w:cs="Arial"/>
          <w:szCs w:val="20"/>
        </w:rPr>
        <w:t>crear conciencia del manejo adecuado</w:t>
      </w:r>
      <w:r w:rsidRPr="006A0D13">
        <w:rPr>
          <w:rFonts w:cs="Arial"/>
          <w:color w:val="000000"/>
          <w:szCs w:val="20"/>
        </w:rPr>
        <w:t xml:space="preserve"> de los residuos sólidos incluyendo aspectos ambientales, dicha campaña deberá realizarse mínimo una vez al año. No obstante, las sedes podrán desarrollar otras actividades que apunten a la implementación del presente Plan.</w:t>
      </w:r>
    </w:p>
    <w:p w14:paraId="278A10A0" w14:textId="77777777" w:rsidR="009E7FD0" w:rsidRPr="006A0D13" w:rsidRDefault="009E7FD0" w:rsidP="006A0D13">
      <w:pPr>
        <w:spacing w:after="0" w:line="240" w:lineRule="auto"/>
        <w:ind w:left="284"/>
        <w:jc w:val="both"/>
        <w:rPr>
          <w:rFonts w:cs="Arial"/>
          <w:color w:val="000000"/>
          <w:szCs w:val="20"/>
        </w:rPr>
      </w:pPr>
    </w:p>
    <w:p w14:paraId="79FB9F37" w14:textId="670FF75E" w:rsidR="0040283D" w:rsidRPr="006A0D13" w:rsidRDefault="0040283D" w:rsidP="006A0D13">
      <w:pPr>
        <w:pStyle w:val="Ttulo1"/>
        <w:keepLines w:val="0"/>
        <w:numPr>
          <w:ilvl w:val="1"/>
          <w:numId w:val="2"/>
        </w:numPr>
        <w:tabs>
          <w:tab w:val="left" w:pos="993"/>
        </w:tabs>
        <w:spacing w:before="0" w:line="240" w:lineRule="auto"/>
        <w:rPr>
          <w:rFonts w:cs="Arial"/>
          <w:szCs w:val="20"/>
        </w:rPr>
      </w:pPr>
      <w:bookmarkStart w:id="79" w:name="_Toc400697029"/>
      <w:bookmarkStart w:id="80" w:name="_Toc469603797"/>
      <w:bookmarkStart w:id="81" w:name="_Toc77172650"/>
      <w:bookmarkStart w:id="82" w:name="_Toc77584025"/>
      <w:bookmarkStart w:id="83" w:name="_Toc78549628"/>
      <w:r w:rsidRPr="006A0D13">
        <w:rPr>
          <w:rFonts w:cs="Arial"/>
          <w:szCs w:val="20"/>
        </w:rPr>
        <w:t>Público objetivo</w:t>
      </w:r>
      <w:bookmarkEnd w:id="79"/>
      <w:bookmarkEnd w:id="80"/>
      <w:bookmarkEnd w:id="81"/>
      <w:bookmarkEnd w:id="82"/>
      <w:bookmarkEnd w:id="83"/>
    </w:p>
    <w:p w14:paraId="4517F532" w14:textId="77777777" w:rsidR="0040283D" w:rsidRPr="006A0D13" w:rsidRDefault="0040283D" w:rsidP="006A0D13">
      <w:pPr>
        <w:autoSpaceDE w:val="0"/>
        <w:spacing w:line="240" w:lineRule="auto"/>
        <w:ind w:left="284"/>
        <w:jc w:val="both"/>
        <w:rPr>
          <w:rFonts w:cs="Arial"/>
          <w:color w:val="000000"/>
          <w:szCs w:val="20"/>
        </w:rPr>
      </w:pPr>
      <w:r w:rsidRPr="006A0D13">
        <w:rPr>
          <w:rFonts w:cs="Arial"/>
          <w:szCs w:val="20"/>
        </w:rPr>
        <w:t>La campaña está dirigida a cada uno de los colaboradores y demás partes interesadas que desarrollan sus actividades</w:t>
      </w:r>
      <w:r w:rsidRPr="006A0D13">
        <w:rPr>
          <w:rFonts w:cs="Arial"/>
          <w:color w:val="000000"/>
          <w:szCs w:val="20"/>
        </w:rPr>
        <w:t xml:space="preserve"> en las diferentes sedes, a su vez se adelantarán jornadas dirigidas al personal de servicios generales y vigilancia con el propósito de promover una cultura ambiental con especial énfasis en la separación en la fuente de los residuos sólidos generados.</w:t>
      </w:r>
      <w:bookmarkStart w:id="84" w:name="__RefHeading__91_1832937136"/>
      <w:bookmarkStart w:id="85" w:name="__RefHeading__139_1227301916"/>
      <w:bookmarkStart w:id="86" w:name="_Toc400697030"/>
      <w:bookmarkStart w:id="87" w:name="_Toc469603798"/>
      <w:bookmarkEnd w:id="84"/>
      <w:bookmarkEnd w:id="85"/>
    </w:p>
    <w:p w14:paraId="43264E83" w14:textId="77777777" w:rsidR="0040283D" w:rsidRPr="006A0D13" w:rsidRDefault="0040283D" w:rsidP="006A0D13">
      <w:pPr>
        <w:pStyle w:val="Sinespaciado"/>
        <w:rPr>
          <w:rFonts w:ascii="Arial" w:hAnsi="Arial" w:cs="Arial"/>
        </w:rPr>
      </w:pPr>
    </w:p>
    <w:p w14:paraId="7CE342F6" w14:textId="37C2D6A4" w:rsidR="0040283D" w:rsidRPr="006A0D13" w:rsidRDefault="0040283D" w:rsidP="006A0D13">
      <w:pPr>
        <w:pStyle w:val="Ttulo1"/>
        <w:keepLines w:val="0"/>
        <w:numPr>
          <w:ilvl w:val="1"/>
          <w:numId w:val="2"/>
        </w:numPr>
        <w:tabs>
          <w:tab w:val="left" w:pos="993"/>
        </w:tabs>
        <w:spacing w:before="0" w:line="240" w:lineRule="auto"/>
        <w:rPr>
          <w:rFonts w:cs="Arial"/>
          <w:szCs w:val="20"/>
        </w:rPr>
      </w:pPr>
      <w:bookmarkStart w:id="88" w:name="_Toc77584026"/>
      <w:bookmarkStart w:id="89" w:name="_Toc78549629"/>
      <w:r w:rsidRPr="006A0D13">
        <w:rPr>
          <w:rFonts w:cs="Arial"/>
          <w:szCs w:val="20"/>
        </w:rPr>
        <w:t>Medios de comunicación</w:t>
      </w:r>
      <w:bookmarkEnd w:id="86"/>
      <w:bookmarkEnd w:id="87"/>
      <w:bookmarkEnd w:id="88"/>
      <w:bookmarkEnd w:id="89"/>
    </w:p>
    <w:p w14:paraId="791C97DA" w14:textId="53C1727A" w:rsidR="0040283D" w:rsidRPr="006A0D13" w:rsidRDefault="0040283D" w:rsidP="006A0D13">
      <w:pPr>
        <w:spacing w:line="240" w:lineRule="auto"/>
        <w:ind w:left="284"/>
        <w:jc w:val="both"/>
        <w:rPr>
          <w:rFonts w:cs="Arial"/>
          <w:szCs w:val="20"/>
        </w:rPr>
      </w:pPr>
      <w:r w:rsidRPr="006A0D13">
        <w:rPr>
          <w:rFonts w:cs="Arial"/>
          <w:szCs w:val="20"/>
        </w:rPr>
        <w:t>El Equipo de Gestión Ambiental se articulará con Comunicaciones y Prensa para generar herramientas que impulsen la campaña de formación, divulgación y socialización por los siguientes medios:</w:t>
      </w:r>
      <w:r w:rsidR="009E7FD0" w:rsidRPr="006A0D13">
        <w:rPr>
          <w:rFonts w:cs="Arial"/>
          <w:szCs w:val="20"/>
        </w:rPr>
        <w:t xml:space="preserve"> p</w:t>
      </w:r>
      <w:r w:rsidRPr="006A0D13">
        <w:rPr>
          <w:rFonts w:cs="Arial"/>
          <w:szCs w:val="20"/>
        </w:rPr>
        <w:t>ublicaciones en medios digitales (Intranet</w:t>
      </w:r>
      <w:r w:rsidR="009E7FD0" w:rsidRPr="006A0D13">
        <w:rPr>
          <w:rFonts w:cs="Arial"/>
          <w:szCs w:val="20"/>
        </w:rPr>
        <w:t>,</w:t>
      </w:r>
      <w:r w:rsidRPr="006A0D13">
        <w:rPr>
          <w:rFonts w:cs="Arial"/>
          <w:szCs w:val="20"/>
        </w:rPr>
        <w:t xml:space="preserve"> </w:t>
      </w:r>
      <w:r w:rsidR="009E7FD0" w:rsidRPr="006A0D13">
        <w:rPr>
          <w:rFonts w:cs="Arial"/>
          <w:szCs w:val="20"/>
        </w:rPr>
        <w:t>c</w:t>
      </w:r>
      <w:r w:rsidRPr="006A0D13">
        <w:rPr>
          <w:rFonts w:cs="Arial"/>
          <w:szCs w:val="20"/>
        </w:rPr>
        <w:t>orreos internos</w:t>
      </w:r>
      <w:r w:rsidR="009E7FD0" w:rsidRPr="006A0D13">
        <w:rPr>
          <w:rFonts w:cs="Arial"/>
          <w:szCs w:val="20"/>
        </w:rPr>
        <w:t>, t</w:t>
      </w:r>
      <w:r w:rsidRPr="006A0D13">
        <w:rPr>
          <w:rFonts w:cs="Arial"/>
          <w:szCs w:val="20"/>
        </w:rPr>
        <w:t>elevisión</w:t>
      </w:r>
      <w:r w:rsidR="009E7FD0" w:rsidRPr="006A0D13">
        <w:rPr>
          <w:rFonts w:cs="Arial"/>
          <w:szCs w:val="20"/>
        </w:rPr>
        <w:t>,</w:t>
      </w:r>
      <w:r w:rsidRPr="006A0D13">
        <w:rPr>
          <w:rFonts w:cs="Arial"/>
          <w:szCs w:val="20"/>
        </w:rPr>
        <w:t xml:space="preserve"> “videos ambientales”</w:t>
      </w:r>
      <w:r w:rsidR="009E7FD0" w:rsidRPr="006A0D13">
        <w:rPr>
          <w:rFonts w:cs="Arial"/>
          <w:szCs w:val="20"/>
        </w:rPr>
        <w:t>,</w:t>
      </w:r>
      <w:r w:rsidRPr="006A0D13">
        <w:rPr>
          <w:rFonts w:cs="Arial"/>
          <w:szCs w:val="20"/>
        </w:rPr>
        <w:t xml:space="preserve"> Canal de YouTube, redes sociales, entre otros).</w:t>
      </w:r>
      <w:bookmarkStart w:id="90" w:name="__RefHeading__93_1832937136"/>
      <w:bookmarkStart w:id="91" w:name="__RefHeading__141_1227301916"/>
      <w:bookmarkStart w:id="92" w:name="__RefHeading__95_1832937136"/>
      <w:bookmarkStart w:id="93" w:name="__RefHeading__143_1227301916"/>
      <w:bookmarkStart w:id="94" w:name="__RefHeading__97_1832937136"/>
      <w:bookmarkStart w:id="95" w:name="__RefHeading__145_1227301916"/>
      <w:bookmarkStart w:id="96" w:name="_Toc400697031"/>
      <w:bookmarkStart w:id="97" w:name="_Toc469603799"/>
      <w:bookmarkEnd w:id="90"/>
      <w:bookmarkEnd w:id="91"/>
      <w:bookmarkEnd w:id="92"/>
      <w:bookmarkEnd w:id="93"/>
      <w:bookmarkEnd w:id="94"/>
      <w:bookmarkEnd w:id="95"/>
    </w:p>
    <w:p w14:paraId="58FA8007" w14:textId="77777777" w:rsidR="0040283D" w:rsidRPr="006A0D13" w:rsidRDefault="0040283D" w:rsidP="006A0D13">
      <w:pPr>
        <w:pStyle w:val="Sinespaciado"/>
        <w:rPr>
          <w:rFonts w:ascii="Arial" w:hAnsi="Arial" w:cs="Arial"/>
        </w:rPr>
      </w:pPr>
    </w:p>
    <w:p w14:paraId="4E7FF7FF" w14:textId="298CA0F1" w:rsidR="0040283D" w:rsidRPr="006A0D13" w:rsidRDefault="0040283D" w:rsidP="006A0D13">
      <w:pPr>
        <w:pStyle w:val="Ttulo1"/>
        <w:keepLines w:val="0"/>
        <w:numPr>
          <w:ilvl w:val="1"/>
          <w:numId w:val="2"/>
        </w:numPr>
        <w:tabs>
          <w:tab w:val="left" w:pos="993"/>
        </w:tabs>
        <w:spacing w:before="0" w:line="240" w:lineRule="auto"/>
        <w:rPr>
          <w:rFonts w:cs="Arial"/>
          <w:szCs w:val="20"/>
        </w:rPr>
      </w:pPr>
      <w:bookmarkStart w:id="98" w:name="_Toc77584027"/>
      <w:bookmarkStart w:id="99" w:name="_Toc78549630"/>
      <w:r w:rsidRPr="006A0D13">
        <w:rPr>
          <w:rFonts w:cs="Arial"/>
          <w:szCs w:val="20"/>
        </w:rPr>
        <w:t>Indicador</w:t>
      </w:r>
      <w:bookmarkEnd w:id="96"/>
      <w:bookmarkEnd w:id="97"/>
      <w:bookmarkEnd w:id="98"/>
      <w:bookmarkEnd w:id="99"/>
    </w:p>
    <w:p w14:paraId="73E03002" w14:textId="735BABFD" w:rsidR="0040283D" w:rsidRPr="006A0D13" w:rsidRDefault="0040283D" w:rsidP="006A0D13">
      <w:pPr>
        <w:spacing w:line="240" w:lineRule="auto"/>
        <w:ind w:left="284"/>
        <w:jc w:val="both"/>
        <w:rPr>
          <w:rFonts w:cs="Arial"/>
          <w:szCs w:val="20"/>
        </w:rPr>
      </w:pPr>
      <w:r w:rsidRPr="006A0D13">
        <w:rPr>
          <w:rFonts w:cs="Arial"/>
          <w:szCs w:val="20"/>
        </w:rPr>
        <w:t>El indicador permite medir objetivamente la eficiencia del sistema de gestión, el tipo de indicador a utilizar para la actividad de recolección de residuos sólidos recuperables es de Eficiencia, lo cual permite conocer la ejecución de resultados de un trabajo o una tarea con el mínimo de recursos.</w:t>
      </w:r>
    </w:p>
    <w:p w14:paraId="3763C0F7" w14:textId="1EE20E36" w:rsidR="0040283D" w:rsidRPr="006A0D13" w:rsidRDefault="0040283D" w:rsidP="006A0D13">
      <w:pPr>
        <w:spacing w:line="240" w:lineRule="auto"/>
        <w:ind w:left="708"/>
        <w:jc w:val="both"/>
        <w:rPr>
          <w:rFonts w:cs="Arial"/>
          <w:szCs w:val="20"/>
        </w:rPr>
      </w:pPr>
      <w:r w:rsidRPr="006A0D13">
        <w:rPr>
          <w:rFonts w:cs="Arial"/>
          <w:b/>
          <w:szCs w:val="20"/>
        </w:rPr>
        <w:t>Unidades del indicador</w:t>
      </w:r>
      <w:r w:rsidRPr="006A0D13">
        <w:rPr>
          <w:rFonts w:cs="Arial"/>
          <w:szCs w:val="20"/>
        </w:rPr>
        <w:t>: porcentaje de reciclaje de residuos sólidos.</w:t>
      </w:r>
    </w:p>
    <w:p w14:paraId="4605B15D" w14:textId="420C6E95" w:rsidR="0040283D" w:rsidRPr="006A0D13" w:rsidRDefault="0040283D" w:rsidP="006A0D13">
      <w:pPr>
        <w:spacing w:line="240" w:lineRule="auto"/>
        <w:ind w:left="708"/>
        <w:jc w:val="both"/>
        <w:rPr>
          <w:rFonts w:cs="Arial"/>
          <w:szCs w:val="20"/>
        </w:rPr>
      </w:pPr>
      <w:r w:rsidRPr="006A0D13">
        <w:rPr>
          <w:rFonts w:cs="Arial"/>
          <w:b/>
          <w:szCs w:val="20"/>
        </w:rPr>
        <w:t>Periodicidad de la medición</w:t>
      </w:r>
      <w:r w:rsidRPr="006A0D13">
        <w:rPr>
          <w:rFonts w:cs="Arial"/>
          <w:szCs w:val="20"/>
        </w:rPr>
        <w:t>: trimestral.</w:t>
      </w:r>
    </w:p>
    <w:p w14:paraId="637225C2" w14:textId="77777777" w:rsidR="0040283D" w:rsidRPr="006A0D13" w:rsidRDefault="0040283D" w:rsidP="006A0D13">
      <w:pPr>
        <w:spacing w:line="240" w:lineRule="auto"/>
        <w:jc w:val="center"/>
        <w:rPr>
          <w:rFonts w:cs="Arial"/>
          <w:b/>
          <w:bCs/>
          <w:szCs w:val="20"/>
        </w:rPr>
      </w:pPr>
      <w:r w:rsidRPr="006A0D13">
        <w:rPr>
          <w:rFonts w:cs="Arial"/>
          <w:b/>
          <w:bCs/>
          <w:szCs w:val="20"/>
        </w:rPr>
        <w:t>%RRS = (</w:t>
      </w:r>
      <w:r w:rsidRPr="006A0D13">
        <w:rPr>
          <w:rFonts w:cs="Arial"/>
          <w:b/>
          <w:bCs/>
          <w:szCs w:val="20"/>
          <w:u w:val="single"/>
        </w:rPr>
        <w:t>CRSA - CRSAVA</w:t>
      </w:r>
      <w:r w:rsidRPr="006A0D13">
        <w:rPr>
          <w:rFonts w:cs="Arial"/>
          <w:b/>
          <w:bCs/>
          <w:szCs w:val="20"/>
        </w:rPr>
        <w:t>) * 100</w:t>
      </w:r>
    </w:p>
    <w:p w14:paraId="2D1F6FAD" w14:textId="77777777" w:rsidR="0040283D" w:rsidRPr="006A0D13" w:rsidRDefault="0040283D" w:rsidP="006A0D13">
      <w:pPr>
        <w:spacing w:line="240" w:lineRule="auto"/>
        <w:jc w:val="center"/>
        <w:rPr>
          <w:rFonts w:cs="Arial"/>
          <w:b/>
          <w:bCs/>
          <w:szCs w:val="20"/>
        </w:rPr>
      </w:pPr>
      <w:r w:rsidRPr="006A0D13">
        <w:rPr>
          <w:rFonts w:cs="Arial"/>
          <w:b/>
          <w:bCs/>
          <w:szCs w:val="20"/>
        </w:rPr>
        <w:t xml:space="preserve">      CRSAVA</w:t>
      </w:r>
    </w:p>
    <w:p w14:paraId="292BF5B0" w14:textId="71FB18BA" w:rsidR="0040283D" w:rsidRPr="006A0D13" w:rsidRDefault="0040283D" w:rsidP="006A0D13">
      <w:pPr>
        <w:spacing w:line="240" w:lineRule="auto"/>
        <w:ind w:left="708"/>
        <w:jc w:val="both"/>
        <w:rPr>
          <w:rFonts w:cs="Arial"/>
          <w:b/>
          <w:szCs w:val="20"/>
        </w:rPr>
      </w:pPr>
      <w:r w:rsidRPr="006A0D13">
        <w:rPr>
          <w:rFonts w:cs="Arial"/>
          <w:b/>
          <w:szCs w:val="20"/>
        </w:rPr>
        <w:t>D</w:t>
      </w:r>
      <w:r w:rsidR="009E7FD0" w:rsidRPr="006A0D13">
        <w:rPr>
          <w:rFonts w:cs="Arial"/>
          <w:b/>
          <w:szCs w:val="20"/>
        </w:rPr>
        <w:t>ó</w:t>
      </w:r>
      <w:r w:rsidRPr="006A0D13">
        <w:rPr>
          <w:rFonts w:cs="Arial"/>
          <w:b/>
          <w:szCs w:val="20"/>
        </w:rPr>
        <w:t>nde:</w:t>
      </w:r>
    </w:p>
    <w:p w14:paraId="167D17DD" w14:textId="77777777" w:rsidR="0040283D" w:rsidRPr="006A0D13" w:rsidRDefault="0040283D" w:rsidP="006A0D13">
      <w:pPr>
        <w:spacing w:line="240" w:lineRule="auto"/>
        <w:ind w:left="708"/>
        <w:rPr>
          <w:rFonts w:cs="Arial"/>
          <w:b/>
          <w:bCs/>
          <w:szCs w:val="20"/>
        </w:rPr>
      </w:pPr>
      <w:r w:rsidRPr="006A0D13">
        <w:rPr>
          <w:rFonts w:cs="Arial"/>
          <w:b/>
          <w:bCs/>
          <w:szCs w:val="20"/>
        </w:rPr>
        <w:t xml:space="preserve">RRS: </w:t>
      </w:r>
      <w:r w:rsidRPr="006A0D13">
        <w:rPr>
          <w:rFonts w:cs="Arial"/>
          <w:szCs w:val="20"/>
        </w:rPr>
        <w:t>recuperación de Residuos Sólidos</w:t>
      </w:r>
    </w:p>
    <w:p w14:paraId="5809323B" w14:textId="77777777" w:rsidR="0040283D" w:rsidRPr="006A0D13" w:rsidRDefault="0040283D" w:rsidP="006A0D13">
      <w:pPr>
        <w:spacing w:line="240" w:lineRule="auto"/>
        <w:ind w:left="708"/>
        <w:jc w:val="both"/>
        <w:rPr>
          <w:rFonts w:cs="Arial"/>
          <w:b/>
          <w:bCs/>
          <w:szCs w:val="20"/>
        </w:rPr>
      </w:pPr>
      <w:r w:rsidRPr="006A0D13">
        <w:rPr>
          <w:rFonts w:cs="Arial"/>
          <w:b/>
          <w:bCs/>
          <w:szCs w:val="20"/>
        </w:rPr>
        <w:t xml:space="preserve">CRSA: </w:t>
      </w:r>
      <w:r w:rsidRPr="006A0D13">
        <w:rPr>
          <w:rFonts w:cs="Arial"/>
          <w:szCs w:val="20"/>
        </w:rPr>
        <w:t>cantidad de Residuos Sólidos Aprovechables generados en el periodo en la actual vigencia.</w:t>
      </w:r>
    </w:p>
    <w:p w14:paraId="73D8DD11" w14:textId="4E57D6FE" w:rsidR="0040283D" w:rsidRPr="006A0D13" w:rsidRDefault="0040283D" w:rsidP="006A0D13">
      <w:pPr>
        <w:spacing w:line="240" w:lineRule="auto"/>
        <w:ind w:left="708"/>
        <w:jc w:val="both"/>
        <w:rPr>
          <w:rFonts w:cs="Arial"/>
          <w:szCs w:val="20"/>
        </w:rPr>
      </w:pPr>
      <w:r w:rsidRPr="006A0D13">
        <w:rPr>
          <w:rFonts w:cs="Arial"/>
          <w:b/>
          <w:bCs/>
          <w:szCs w:val="20"/>
        </w:rPr>
        <w:t xml:space="preserve">CRSAVA: </w:t>
      </w:r>
      <w:r w:rsidRPr="006A0D13">
        <w:rPr>
          <w:rFonts w:cs="Arial"/>
          <w:szCs w:val="20"/>
        </w:rPr>
        <w:t xml:space="preserve">cantidad de Residuos Sólidos Aprovechables </w:t>
      </w:r>
      <w:r w:rsidR="009E7FD0" w:rsidRPr="006A0D13">
        <w:rPr>
          <w:rFonts w:cs="Arial"/>
          <w:szCs w:val="20"/>
        </w:rPr>
        <w:t>g</w:t>
      </w:r>
      <w:r w:rsidRPr="006A0D13">
        <w:rPr>
          <w:rFonts w:cs="Arial"/>
          <w:szCs w:val="20"/>
        </w:rPr>
        <w:t>enerados en el mismo periodo de la vigencia anterior.</w:t>
      </w:r>
    </w:p>
    <w:p w14:paraId="297AB69B" w14:textId="77777777" w:rsidR="00E80300" w:rsidRPr="006A0D13" w:rsidRDefault="00E80300" w:rsidP="006A0D13">
      <w:pPr>
        <w:spacing w:line="240" w:lineRule="auto"/>
        <w:ind w:left="708"/>
        <w:rPr>
          <w:rFonts w:cs="Arial"/>
          <w:szCs w:val="20"/>
        </w:rPr>
      </w:pPr>
    </w:p>
    <w:p w14:paraId="63BC2C74" w14:textId="77777777" w:rsidR="0040283D" w:rsidRPr="006A0D13" w:rsidRDefault="0040283D" w:rsidP="006A0D13">
      <w:pPr>
        <w:pStyle w:val="Ttulo1"/>
        <w:keepLines w:val="0"/>
        <w:numPr>
          <w:ilvl w:val="0"/>
          <w:numId w:val="2"/>
        </w:numPr>
        <w:spacing w:before="0" w:line="240" w:lineRule="auto"/>
        <w:rPr>
          <w:rFonts w:cs="Arial"/>
          <w:szCs w:val="20"/>
        </w:rPr>
      </w:pPr>
      <w:bookmarkStart w:id="100" w:name="_Toc77584028"/>
      <w:bookmarkStart w:id="101" w:name="_Toc78549631"/>
      <w:r w:rsidRPr="006A0D13">
        <w:rPr>
          <w:rFonts w:cs="Arial"/>
          <w:szCs w:val="20"/>
        </w:rPr>
        <w:t>CRONOGRAMA</w:t>
      </w:r>
      <w:bookmarkEnd w:id="100"/>
      <w:bookmarkEnd w:id="101"/>
    </w:p>
    <w:p w14:paraId="4502374E" w14:textId="77777777" w:rsidR="0040283D" w:rsidRPr="006A0D13" w:rsidRDefault="0040283D" w:rsidP="006A0D13">
      <w:pPr>
        <w:spacing w:line="240" w:lineRule="auto"/>
        <w:rPr>
          <w:rFonts w:cs="Arial"/>
          <w:b/>
          <w:szCs w:val="20"/>
        </w:rPr>
      </w:pPr>
    </w:p>
    <w:p w14:paraId="01108B06" w14:textId="77777777" w:rsidR="0040283D" w:rsidRPr="006A0D13" w:rsidRDefault="0040283D" w:rsidP="006A0D13">
      <w:pPr>
        <w:spacing w:line="240" w:lineRule="auto"/>
        <w:jc w:val="both"/>
        <w:rPr>
          <w:rFonts w:cs="Arial"/>
          <w:szCs w:val="20"/>
        </w:rPr>
      </w:pPr>
      <w:r w:rsidRPr="006A0D13">
        <w:rPr>
          <w:rFonts w:cs="Arial"/>
          <w:szCs w:val="20"/>
        </w:rPr>
        <w:t>Consolidado de actividades que se deben desarrollar en cada una de las sedes de la U.A.E Cuerpo Oficial de Bomberos de Bogotá para dar cumplimiento al plan interno de residuos sólidos.</w:t>
      </w:r>
    </w:p>
    <w:p w14:paraId="72B216EE" w14:textId="77777777" w:rsidR="0040283D" w:rsidRPr="006A0D13" w:rsidRDefault="0040283D" w:rsidP="006A0D13">
      <w:pPr>
        <w:pStyle w:val="Descripcin"/>
        <w:jc w:val="center"/>
        <w:rPr>
          <w:rFonts w:ascii="Arial" w:hAnsi="Arial" w:cs="Arial"/>
          <w:b w:val="0"/>
        </w:rPr>
      </w:pPr>
    </w:p>
    <w:p w14:paraId="541E61AA" w14:textId="77777777" w:rsidR="00DE4255" w:rsidRPr="006A0D13" w:rsidRDefault="00DE4255" w:rsidP="006A0D13">
      <w:pPr>
        <w:pStyle w:val="Sinespaciado"/>
        <w:jc w:val="center"/>
        <w:rPr>
          <w:rFonts w:ascii="Arial" w:hAnsi="Arial" w:cs="Arial"/>
          <w:i/>
          <w:sz w:val="18"/>
          <w:szCs w:val="18"/>
        </w:rPr>
      </w:pPr>
      <w:bookmarkStart w:id="102" w:name="_Toc77238639"/>
    </w:p>
    <w:p w14:paraId="01C7A486" w14:textId="77777777" w:rsidR="00DE4255" w:rsidRPr="006A0D13" w:rsidRDefault="00DE4255" w:rsidP="006A0D13">
      <w:pPr>
        <w:pStyle w:val="Sinespaciado"/>
        <w:jc w:val="center"/>
        <w:rPr>
          <w:rFonts w:ascii="Arial" w:hAnsi="Arial" w:cs="Arial"/>
          <w:i/>
          <w:sz w:val="18"/>
          <w:szCs w:val="18"/>
        </w:rPr>
      </w:pPr>
    </w:p>
    <w:p w14:paraId="79E9976B" w14:textId="77777777" w:rsidR="00DE4255" w:rsidRPr="006A0D13" w:rsidRDefault="00DE4255" w:rsidP="006A0D13">
      <w:pPr>
        <w:pStyle w:val="Sinespaciado"/>
        <w:jc w:val="center"/>
        <w:rPr>
          <w:rFonts w:ascii="Arial" w:hAnsi="Arial" w:cs="Arial"/>
          <w:i/>
          <w:sz w:val="18"/>
          <w:szCs w:val="18"/>
        </w:rPr>
      </w:pPr>
    </w:p>
    <w:p w14:paraId="179B5842" w14:textId="313117DC" w:rsidR="00DE4255" w:rsidRPr="006A0D13" w:rsidRDefault="00DE4255" w:rsidP="006A0D13">
      <w:pPr>
        <w:pStyle w:val="Sinespaciado"/>
        <w:jc w:val="center"/>
        <w:rPr>
          <w:rFonts w:ascii="Arial" w:hAnsi="Arial" w:cs="Arial"/>
          <w:i/>
          <w:sz w:val="18"/>
          <w:szCs w:val="18"/>
        </w:rPr>
      </w:pPr>
      <w:r w:rsidRPr="006A0D13">
        <w:rPr>
          <w:rFonts w:ascii="Arial" w:hAnsi="Arial" w:cs="Arial"/>
          <w:noProof/>
        </w:rPr>
        <w:drawing>
          <wp:inline distT="0" distB="0" distL="0" distR="0" wp14:anchorId="2F743FB0" wp14:editId="3DE4B2BE">
            <wp:extent cx="5638800" cy="4280667"/>
            <wp:effectExtent l="0" t="0" r="0" b="0"/>
            <wp:docPr id="10" name="Imagen 10" descr="Cronograma de actividades del Plan de Acción Interno&#10;Fuente: Equipo de Gestión Ambien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ronograma de actividades del Plan de Acción Interno&#10;Fuente: Equipo de Gestión Ambiental&#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49072" cy="4288465"/>
                    </a:xfrm>
                    <a:prstGeom prst="rect">
                      <a:avLst/>
                    </a:prstGeom>
                    <a:noFill/>
                    <a:ln>
                      <a:noFill/>
                    </a:ln>
                  </pic:spPr>
                </pic:pic>
              </a:graphicData>
            </a:graphic>
          </wp:inline>
        </w:drawing>
      </w:r>
    </w:p>
    <w:p w14:paraId="543DDB93" w14:textId="66257633" w:rsidR="00E80300" w:rsidRPr="006A0D13" w:rsidRDefault="00DE4255" w:rsidP="006A0D13">
      <w:pPr>
        <w:pStyle w:val="Sinespaciado"/>
        <w:jc w:val="center"/>
        <w:rPr>
          <w:rFonts w:ascii="Arial" w:hAnsi="Arial" w:cs="Arial"/>
          <w:i/>
          <w:sz w:val="18"/>
          <w:szCs w:val="18"/>
        </w:rPr>
      </w:pPr>
      <w:r w:rsidRPr="006A0D13">
        <w:rPr>
          <w:rFonts w:ascii="Arial" w:hAnsi="Arial" w:cs="Arial"/>
          <w:i/>
          <w:sz w:val="18"/>
          <w:szCs w:val="18"/>
        </w:rPr>
        <w:t>Imagen</w:t>
      </w:r>
      <w:r w:rsidR="00E80300" w:rsidRPr="006A0D13">
        <w:rPr>
          <w:rFonts w:ascii="Arial" w:hAnsi="Arial" w:cs="Arial"/>
          <w:i/>
          <w:sz w:val="18"/>
          <w:szCs w:val="18"/>
        </w:rPr>
        <w:t xml:space="preserve"> </w:t>
      </w:r>
      <w:r w:rsidR="00E80300" w:rsidRPr="006A0D13">
        <w:rPr>
          <w:rFonts w:ascii="Arial" w:hAnsi="Arial" w:cs="Arial"/>
          <w:i/>
          <w:sz w:val="18"/>
          <w:szCs w:val="18"/>
        </w:rPr>
        <w:fldChar w:fldCharType="begin"/>
      </w:r>
      <w:r w:rsidR="00E80300" w:rsidRPr="006A0D13">
        <w:rPr>
          <w:rFonts w:ascii="Arial" w:hAnsi="Arial" w:cs="Arial"/>
          <w:i/>
          <w:sz w:val="18"/>
          <w:szCs w:val="18"/>
        </w:rPr>
        <w:instrText xml:space="preserve"> SEQ Tabla \* ARABIC </w:instrText>
      </w:r>
      <w:r w:rsidR="00E80300" w:rsidRPr="006A0D13">
        <w:rPr>
          <w:rFonts w:ascii="Arial" w:hAnsi="Arial" w:cs="Arial"/>
          <w:i/>
          <w:sz w:val="18"/>
          <w:szCs w:val="18"/>
        </w:rPr>
        <w:fldChar w:fldCharType="separate"/>
      </w:r>
      <w:r w:rsidR="00D239B1">
        <w:rPr>
          <w:rFonts w:ascii="Arial" w:hAnsi="Arial" w:cs="Arial"/>
          <w:i/>
          <w:noProof/>
          <w:sz w:val="18"/>
          <w:szCs w:val="18"/>
        </w:rPr>
        <w:t>3</w:t>
      </w:r>
      <w:r w:rsidR="00E80300" w:rsidRPr="006A0D13">
        <w:rPr>
          <w:rFonts w:ascii="Arial" w:hAnsi="Arial" w:cs="Arial"/>
          <w:i/>
          <w:sz w:val="18"/>
          <w:szCs w:val="18"/>
        </w:rPr>
        <w:fldChar w:fldCharType="end"/>
      </w:r>
      <w:r w:rsidR="00E80300" w:rsidRPr="006A0D13">
        <w:rPr>
          <w:rFonts w:ascii="Arial" w:hAnsi="Arial" w:cs="Arial"/>
          <w:i/>
          <w:sz w:val="18"/>
          <w:szCs w:val="18"/>
        </w:rPr>
        <w:t>. Cronograma de actividades del Plan de Acción Interno</w:t>
      </w:r>
      <w:bookmarkEnd w:id="102"/>
    </w:p>
    <w:p w14:paraId="641D6CF1" w14:textId="77777777" w:rsidR="0040283D" w:rsidRPr="006A0D13" w:rsidRDefault="0040283D" w:rsidP="006A0D13">
      <w:pPr>
        <w:pStyle w:val="Sinespaciado"/>
        <w:jc w:val="center"/>
        <w:rPr>
          <w:rFonts w:ascii="Arial" w:hAnsi="Arial" w:cs="Arial"/>
          <w:i/>
          <w:sz w:val="18"/>
          <w:szCs w:val="18"/>
        </w:rPr>
      </w:pPr>
      <w:r w:rsidRPr="006A0D13">
        <w:rPr>
          <w:rFonts w:ascii="Arial" w:hAnsi="Arial" w:cs="Arial"/>
          <w:i/>
          <w:sz w:val="18"/>
          <w:szCs w:val="18"/>
        </w:rPr>
        <w:t>Fuente: Equipo de Gestión Ambiental</w:t>
      </w:r>
    </w:p>
    <w:p w14:paraId="183DE200" w14:textId="336670A2" w:rsidR="000F3070" w:rsidRPr="006A0D13" w:rsidRDefault="000F3070" w:rsidP="006A0D13">
      <w:pPr>
        <w:pStyle w:val="Textoindependiente"/>
        <w:spacing w:before="9"/>
      </w:pPr>
    </w:p>
    <w:p w14:paraId="7BFBBEB4" w14:textId="77777777" w:rsidR="006A0D13" w:rsidRPr="006A0D13" w:rsidRDefault="006A0D13" w:rsidP="006A0D13">
      <w:pPr>
        <w:pStyle w:val="Textoindependiente"/>
        <w:spacing w:before="9"/>
      </w:pPr>
    </w:p>
    <w:p w14:paraId="1913CC5B" w14:textId="77777777" w:rsidR="000F3070" w:rsidRPr="006A0D13" w:rsidRDefault="000F3070" w:rsidP="006A0D13">
      <w:pPr>
        <w:pStyle w:val="Ttulo2"/>
        <w:numPr>
          <w:ilvl w:val="0"/>
          <w:numId w:val="2"/>
        </w:numPr>
        <w:spacing w:before="93" w:line="240" w:lineRule="auto"/>
        <w:ind w:left="0" w:firstLine="0"/>
        <w:rPr>
          <w:rFonts w:cs="Arial"/>
          <w:b/>
          <w:szCs w:val="20"/>
        </w:rPr>
      </w:pPr>
      <w:bookmarkStart w:id="103" w:name="_Toc78549632"/>
      <w:r w:rsidRPr="006A0D13">
        <w:rPr>
          <w:rFonts w:cs="Arial"/>
          <w:b/>
          <w:szCs w:val="20"/>
        </w:rPr>
        <w:t>DOCUMENTOS RELACIONADOS</w:t>
      </w:r>
      <w:bookmarkEnd w:id="103"/>
    </w:p>
    <w:p w14:paraId="279374EF" w14:textId="77777777" w:rsidR="000F3070" w:rsidRPr="006A0D13" w:rsidRDefault="000F3070" w:rsidP="006A0D13">
      <w:pPr>
        <w:pStyle w:val="Textoindependiente"/>
        <w:spacing w:before="5" w:after="1"/>
        <w:rPr>
          <w:b/>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0F3070" w:rsidRPr="006A0D13" w14:paraId="09FE86C5" w14:textId="77777777" w:rsidTr="000F3070">
        <w:trPr>
          <w:trHeight w:val="419"/>
        </w:trPr>
        <w:tc>
          <w:tcPr>
            <w:tcW w:w="2156" w:type="dxa"/>
            <w:shd w:val="clear" w:color="auto" w:fill="F1F1F1"/>
          </w:tcPr>
          <w:p w14:paraId="5EF9BF4D" w14:textId="77777777" w:rsidR="000F3070" w:rsidRPr="006A0D13" w:rsidRDefault="000F3070" w:rsidP="006A0D13">
            <w:pPr>
              <w:pStyle w:val="TableParagraph"/>
              <w:spacing w:before="90"/>
              <w:ind w:left="0"/>
              <w:rPr>
                <w:b/>
                <w:szCs w:val="20"/>
              </w:rPr>
            </w:pPr>
            <w:r w:rsidRPr="006A0D13">
              <w:rPr>
                <w:b/>
                <w:szCs w:val="20"/>
              </w:rPr>
              <w:t>CÓDIGO</w:t>
            </w:r>
          </w:p>
        </w:tc>
        <w:tc>
          <w:tcPr>
            <w:tcW w:w="7282" w:type="dxa"/>
            <w:shd w:val="clear" w:color="auto" w:fill="F1F1F1"/>
          </w:tcPr>
          <w:p w14:paraId="2E2CDBF1" w14:textId="77777777" w:rsidR="000F3070" w:rsidRPr="006A0D13" w:rsidRDefault="000F3070" w:rsidP="006A0D13">
            <w:pPr>
              <w:pStyle w:val="TableParagraph"/>
              <w:spacing w:before="90"/>
              <w:ind w:left="0" w:right="142"/>
              <w:rPr>
                <w:b/>
                <w:szCs w:val="20"/>
              </w:rPr>
            </w:pPr>
            <w:r w:rsidRPr="006A0D13">
              <w:rPr>
                <w:b/>
                <w:szCs w:val="20"/>
              </w:rPr>
              <w:t>DOCUMENTO</w:t>
            </w:r>
          </w:p>
        </w:tc>
      </w:tr>
      <w:tr w:rsidR="000F3070" w:rsidRPr="006A0D13" w14:paraId="660D8C91" w14:textId="77777777" w:rsidTr="000F3070">
        <w:trPr>
          <w:trHeight w:val="412"/>
        </w:trPr>
        <w:tc>
          <w:tcPr>
            <w:tcW w:w="2156" w:type="dxa"/>
          </w:tcPr>
          <w:p w14:paraId="0484DB5B" w14:textId="1ECDA754" w:rsidR="000F3070" w:rsidRPr="006A0D13" w:rsidRDefault="009C2D9F" w:rsidP="006A0D13">
            <w:pPr>
              <w:pStyle w:val="TableParagraph"/>
              <w:spacing w:before="90"/>
              <w:ind w:left="0"/>
              <w:jc w:val="left"/>
              <w:rPr>
                <w:szCs w:val="20"/>
              </w:rPr>
            </w:pPr>
            <w:r w:rsidRPr="006A0D13">
              <w:rPr>
                <w:szCs w:val="20"/>
              </w:rPr>
              <w:t>GR-PL</w:t>
            </w:r>
            <w:r w:rsidR="00CA6EC4" w:rsidRPr="006A0D13">
              <w:rPr>
                <w:szCs w:val="20"/>
              </w:rPr>
              <w:t>04</w:t>
            </w:r>
            <w:r w:rsidRPr="006A0D13">
              <w:rPr>
                <w:szCs w:val="20"/>
              </w:rPr>
              <w:t>-FT</w:t>
            </w:r>
            <w:r w:rsidR="00CA22C3" w:rsidRPr="006A0D13">
              <w:rPr>
                <w:szCs w:val="20"/>
              </w:rPr>
              <w:t>-01</w:t>
            </w:r>
          </w:p>
        </w:tc>
        <w:tc>
          <w:tcPr>
            <w:tcW w:w="7282" w:type="dxa"/>
          </w:tcPr>
          <w:p w14:paraId="77DFF6D7" w14:textId="1FD85528" w:rsidR="000F3070" w:rsidRPr="006A0D13" w:rsidRDefault="00FA6A63" w:rsidP="006A0D13">
            <w:pPr>
              <w:pStyle w:val="TableParagraph"/>
              <w:spacing w:before="90"/>
              <w:ind w:left="0"/>
              <w:jc w:val="left"/>
              <w:rPr>
                <w:szCs w:val="20"/>
              </w:rPr>
            </w:pPr>
            <w:r w:rsidRPr="006A0D13">
              <w:rPr>
                <w:szCs w:val="20"/>
              </w:rPr>
              <w:t>Registro, Medición y Control de Residuos Entregados</w:t>
            </w:r>
          </w:p>
        </w:tc>
      </w:tr>
      <w:tr w:rsidR="00FA6A63" w:rsidRPr="006A0D13" w14:paraId="13E2566D" w14:textId="77777777" w:rsidTr="000F3070">
        <w:trPr>
          <w:trHeight w:val="412"/>
        </w:trPr>
        <w:tc>
          <w:tcPr>
            <w:tcW w:w="2156" w:type="dxa"/>
          </w:tcPr>
          <w:p w14:paraId="39C19403" w14:textId="346A59ED" w:rsidR="00FA6A63" w:rsidRPr="006A0D13" w:rsidRDefault="009C2D9F" w:rsidP="006A0D13">
            <w:pPr>
              <w:pStyle w:val="TableParagraph"/>
              <w:spacing w:before="90"/>
              <w:ind w:left="0"/>
              <w:jc w:val="left"/>
              <w:rPr>
                <w:szCs w:val="20"/>
              </w:rPr>
            </w:pPr>
            <w:r w:rsidRPr="006A0D13">
              <w:rPr>
                <w:szCs w:val="20"/>
              </w:rPr>
              <w:lastRenderedPageBreak/>
              <w:t>GR-PL</w:t>
            </w:r>
            <w:r w:rsidR="00CA6EC4" w:rsidRPr="006A0D13">
              <w:rPr>
                <w:szCs w:val="20"/>
              </w:rPr>
              <w:t>04</w:t>
            </w:r>
            <w:r w:rsidRPr="006A0D13">
              <w:rPr>
                <w:szCs w:val="20"/>
              </w:rPr>
              <w:t>-FT</w:t>
            </w:r>
            <w:r w:rsidR="00CA22C3" w:rsidRPr="006A0D13">
              <w:rPr>
                <w:szCs w:val="20"/>
              </w:rPr>
              <w:t>-02</w:t>
            </w:r>
          </w:p>
        </w:tc>
        <w:tc>
          <w:tcPr>
            <w:tcW w:w="7282" w:type="dxa"/>
          </w:tcPr>
          <w:p w14:paraId="5257F86D" w14:textId="2CFB2B51" w:rsidR="00FA6A63" w:rsidRPr="006A0D13" w:rsidRDefault="009C2D9F" w:rsidP="006A0D13">
            <w:pPr>
              <w:pStyle w:val="TableParagraph"/>
              <w:spacing w:before="90"/>
              <w:ind w:left="0"/>
              <w:jc w:val="left"/>
              <w:rPr>
                <w:szCs w:val="20"/>
              </w:rPr>
            </w:pPr>
            <w:r w:rsidRPr="006A0D13">
              <w:rPr>
                <w:szCs w:val="20"/>
              </w:rPr>
              <w:t>Solicitud de contenedores para la separación de residuos en la fuente</w:t>
            </w:r>
          </w:p>
        </w:tc>
      </w:tr>
      <w:tr w:rsidR="00FA6A63" w:rsidRPr="006A0D13" w14:paraId="128FBC27" w14:textId="77777777" w:rsidTr="000F3070">
        <w:trPr>
          <w:trHeight w:val="412"/>
        </w:trPr>
        <w:tc>
          <w:tcPr>
            <w:tcW w:w="2156" w:type="dxa"/>
          </w:tcPr>
          <w:p w14:paraId="7FA97146" w14:textId="71E0E8BC" w:rsidR="00FA6A63" w:rsidRPr="006A0D13" w:rsidRDefault="009C2D9F" w:rsidP="006A0D13">
            <w:pPr>
              <w:pStyle w:val="TableParagraph"/>
              <w:spacing w:before="90"/>
              <w:ind w:left="0"/>
              <w:jc w:val="left"/>
              <w:rPr>
                <w:szCs w:val="20"/>
              </w:rPr>
            </w:pPr>
            <w:r w:rsidRPr="006A0D13">
              <w:rPr>
                <w:szCs w:val="20"/>
              </w:rPr>
              <w:t>GR-PL</w:t>
            </w:r>
            <w:r w:rsidR="00CA6EC4" w:rsidRPr="006A0D13">
              <w:rPr>
                <w:szCs w:val="20"/>
              </w:rPr>
              <w:t>04</w:t>
            </w:r>
            <w:r w:rsidRPr="006A0D13">
              <w:rPr>
                <w:szCs w:val="20"/>
              </w:rPr>
              <w:t>-FT</w:t>
            </w:r>
            <w:r w:rsidR="00676212" w:rsidRPr="006A0D13">
              <w:rPr>
                <w:szCs w:val="20"/>
              </w:rPr>
              <w:t>-03</w:t>
            </w:r>
          </w:p>
        </w:tc>
        <w:tc>
          <w:tcPr>
            <w:tcW w:w="7282" w:type="dxa"/>
          </w:tcPr>
          <w:p w14:paraId="226B89BC" w14:textId="47538E2B" w:rsidR="00FA6A63" w:rsidRPr="006A0D13" w:rsidRDefault="00FA6A63" w:rsidP="006A0D13">
            <w:pPr>
              <w:pStyle w:val="TableParagraph"/>
              <w:spacing w:before="90"/>
              <w:ind w:left="0"/>
              <w:jc w:val="left"/>
              <w:rPr>
                <w:color w:val="000000"/>
                <w:szCs w:val="20"/>
              </w:rPr>
            </w:pPr>
            <w:r w:rsidRPr="006A0D13">
              <w:rPr>
                <w:szCs w:val="20"/>
              </w:rPr>
              <w:t xml:space="preserve">Ruta de recolección interna de residuos sólidos- RRIRS </w:t>
            </w:r>
          </w:p>
        </w:tc>
      </w:tr>
    </w:tbl>
    <w:p w14:paraId="2EA9FDFD" w14:textId="77777777" w:rsidR="000F3070" w:rsidRPr="006A0D13" w:rsidRDefault="000F3070" w:rsidP="006A0D13">
      <w:pPr>
        <w:pStyle w:val="Sinespaciado"/>
        <w:rPr>
          <w:rFonts w:ascii="Arial" w:hAnsi="Arial" w:cs="Arial"/>
        </w:rPr>
      </w:pPr>
    </w:p>
    <w:p w14:paraId="4A8192AC" w14:textId="77777777" w:rsidR="000F3070" w:rsidRPr="006A0D13" w:rsidRDefault="000F3070" w:rsidP="006A0D13">
      <w:pPr>
        <w:pStyle w:val="Ttulo1"/>
        <w:numPr>
          <w:ilvl w:val="0"/>
          <w:numId w:val="2"/>
        </w:numPr>
        <w:spacing w:line="240" w:lineRule="auto"/>
        <w:rPr>
          <w:rFonts w:cs="Arial"/>
        </w:rPr>
      </w:pPr>
      <w:bookmarkStart w:id="104" w:name="_Toc78549633"/>
      <w:r w:rsidRPr="006A0D13">
        <w:rPr>
          <w:rFonts w:cs="Arial"/>
        </w:rPr>
        <w:t>CONTROL DE CAMBIOS</w:t>
      </w:r>
      <w:bookmarkEnd w:id="104"/>
    </w:p>
    <w:p w14:paraId="67E4C06D" w14:textId="77777777" w:rsidR="000F3070" w:rsidRPr="006A0D13" w:rsidRDefault="000F3070" w:rsidP="006A0D13">
      <w:pPr>
        <w:pStyle w:val="Textoindependiente"/>
        <w:spacing w:before="4"/>
        <w:rPr>
          <w:b/>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6A0D13" w14:paraId="51C2EF50" w14:textId="77777777" w:rsidTr="000F3070">
        <w:trPr>
          <w:trHeight w:val="354"/>
        </w:trPr>
        <w:tc>
          <w:tcPr>
            <w:tcW w:w="2180" w:type="dxa"/>
            <w:shd w:val="clear" w:color="auto" w:fill="F1F1F1"/>
          </w:tcPr>
          <w:p w14:paraId="4DB6FDAC" w14:textId="77777777" w:rsidR="000F3070" w:rsidRPr="006A0D13" w:rsidRDefault="000F3070" w:rsidP="006A0D13">
            <w:pPr>
              <w:pStyle w:val="TableParagraph"/>
              <w:spacing w:before="117"/>
              <w:ind w:left="0" w:right="612"/>
              <w:rPr>
                <w:b/>
                <w:szCs w:val="20"/>
              </w:rPr>
            </w:pPr>
            <w:r w:rsidRPr="006A0D13">
              <w:rPr>
                <w:b/>
                <w:szCs w:val="20"/>
              </w:rPr>
              <w:t>VERSIÓN</w:t>
            </w:r>
          </w:p>
        </w:tc>
        <w:tc>
          <w:tcPr>
            <w:tcW w:w="2005" w:type="dxa"/>
            <w:shd w:val="clear" w:color="auto" w:fill="F1F1F1"/>
          </w:tcPr>
          <w:p w14:paraId="002E94CB" w14:textId="77777777" w:rsidR="000F3070" w:rsidRPr="006A0D13" w:rsidRDefault="000F3070" w:rsidP="006A0D13">
            <w:pPr>
              <w:pStyle w:val="TableParagraph"/>
              <w:spacing w:before="117"/>
              <w:ind w:left="0" w:right="473"/>
              <w:rPr>
                <w:b/>
                <w:szCs w:val="20"/>
              </w:rPr>
            </w:pPr>
            <w:r w:rsidRPr="006A0D13">
              <w:rPr>
                <w:b/>
                <w:szCs w:val="20"/>
              </w:rPr>
              <w:t>FECHA</w:t>
            </w:r>
          </w:p>
        </w:tc>
        <w:tc>
          <w:tcPr>
            <w:tcW w:w="5253" w:type="dxa"/>
            <w:shd w:val="clear" w:color="auto" w:fill="F1F1F1"/>
          </w:tcPr>
          <w:p w14:paraId="160ED30A" w14:textId="77777777" w:rsidR="000F3070" w:rsidRPr="006A0D13" w:rsidRDefault="000F3070" w:rsidP="006A0D13">
            <w:pPr>
              <w:pStyle w:val="TableParagraph"/>
              <w:spacing w:before="117"/>
              <w:ind w:left="0"/>
              <w:jc w:val="left"/>
              <w:rPr>
                <w:b/>
                <w:szCs w:val="20"/>
              </w:rPr>
            </w:pPr>
            <w:r w:rsidRPr="006A0D13">
              <w:rPr>
                <w:b/>
                <w:szCs w:val="20"/>
              </w:rPr>
              <w:t>DESCRIPCIÓN DE LA MODIFICACIÓN</w:t>
            </w:r>
          </w:p>
        </w:tc>
      </w:tr>
      <w:tr w:rsidR="000F3070" w:rsidRPr="006A0D13" w14:paraId="7F726655" w14:textId="77777777" w:rsidTr="000F3070">
        <w:trPr>
          <w:trHeight w:val="352"/>
        </w:trPr>
        <w:tc>
          <w:tcPr>
            <w:tcW w:w="2180" w:type="dxa"/>
          </w:tcPr>
          <w:p w14:paraId="3E63BF9D" w14:textId="77777777" w:rsidR="000F3070" w:rsidRPr="006A0D13" w:rsidRDefault="000F3070" w:rsidP="006A0D13">
            <w:pPr>
              <w:pStyle w:val="TableParagraph"/>
              <w:spacing w:before="117"/>
              <w:ind w:left="0" w:right="612"/>
              <w:rPr>
                <w:szCs w:val="20"/>
              </w:rPr>
            </w:pPr>
            <w:r w:rsidRPr="006A0D13">
              <w:rPr>
                <w:szCs w:val="20"/>
              </w:rPr>
              <w:t>01</w:t>
            </w:r>
          </w:p>
        </w:tc>
        <w:tc>
          <w:tcPr>
            <w:tcW w:w="2005" w:type="dxa"/>
          </w:tcPr>
          <w:p w14:paraId="13BAB724" w14:textId="0F81DB1C" w:rsidR="000F3070" w:rsidRPr="006A0D13" w:rsidRDefault="001418CC" w:rsidP="006A0D13">
            <w:pPr>
              <w:pStyle w:val="TableParagraph"/>
              <w:spacing w:before="117"/>
              <w:ind w:left="0" w:right="477"/>
              <w:rPr>
                <w:szCs w:val="20"/>
              </w:rPr>
            </w:pPr>
            <w:r w:rsidRPr="006A0D13">
              <w:rPr>
                <w:szCs w:val="20"/>
              </w:rPr>
              <w:t>3</w:t>
            </w:r>
            <w:r w:rsidR="00112A34">
              <w:rPr>
                <w:szCs w:val="20"/>
              </w:rPr>
              <w:t>1</w:t>
            </w:r>
            <w:r w:rsidR="0074641F" w:rsidRPr="006A0D13">
              <w:rPr>
                <w:szCs w:val="20"/>
              </w:rPr>
              <w:t>/05/2022</w:t>
            </w:r>
          </w:p>
        </w:tc>
        <w:tc>
          <w:tcPr>
            <w:tcW w:w="5253" w:type="dxa"/>
          </w:tcPr>
          <w:p w14:paraId="7D109007" w14:textId="6FD372EF" w:rsidR="000F3070" w:rsidRPr="006A0D13" w:rsidRDefault="000F3070" w:rsidP="006A0D13">
            <w:pPr>
              <w:pStyle w:val="TableParagraph"/>
              <w:spacing w:before="117"/>
              <w:ind w:left="0"/>
              <w:jc w:val="left"/>
              <w:rPr>
                <w:szCs w:val="20"/>
              </w:rPr>
            </w:pPr>
            <w:r w:rsidRPr="006A0D13">
              <w:rPr>
                <w:szCs w:val="20"/>
              </w:rPr>
              <w:t>Creación de</w:t>
            </w:r>
            <w:r w:rsidR="00C4702B" w:rsidRPr="006A0D13">
              <w:rPr>
                <w:szCs w:val="20"/>
              </w:rPr>
              <w:t xml:space="preserve">l </w:t>
            </w:r>
            <w:r w:rsidR="009E7FD0" w:rsidRPr="006A0D13">
              <w:rPr>
                <w:szCs w:val="20"/>
              </w:rPr>
              <w:t>documento</w:t>
            </w:r>
            <w:r w:rsidR="00C4702B" w:rsidRPr="006A0D13">
              <w:rPr>
                <w:szCs w:val="20"/>
              </w:rPr>
              <w:t xml:space="preserve"> </w:t>
            </w:r>
          </w:p>
        </w:tc>
      </w:tr>
    </w:tbl>
    <w:p w14:paraId="62CCCC94" w14:textId="77777777" w:rsidR="007A5ABD" w:rsidRPr="006A0D13" w:rsidRDefault="007A5ABD" w:rsidP="006A0D13">
      <w:pPr>
        <w:pStyle w:val="Ttulo1"/>
        <w:spacing w:line="240" w:lineRule="auto"/>
        <w:rPr>
          <w:rFonts w:eastAsia="Arial" w:cs="Arial"/>
          <w:szCs w:val="20"/>
          <w:lang w:val="es-ES" w:eastAsia="es-ES" w:bidi="es-ES"/>
        </w:rPr>
      </w:pPr>
    </w:p>
    <w:p w14:paraId="65D133CA" w14:textId="77777777" w:rsidR="000F3070" w:rsidRPr="006A0D13" w:rsidRDefault="000F3070" w:rsidP="006A0D13">
      <w:pPr>
        <w:pStyle w:val="Ttulo2"/>
        <w:numPr>
          <w:ilvl w:val="0"/>
          <w:numId w:val="2"/>
        </w:numPr>
        <w:spacing w:line="240" w:lineRule="auto"/>
        <w:rPr>
          <w:rFonts w:cs="Arial"/>
          <w:b/>
        </w:rPr>
      </w:pPr>
      <w:bookmarkStart w:id="105" w:name="_Toc78549634"/>
      <w:r w:rsidRPr="006A0D13">
        <w:rPr>
          <w:rFonts w:cs="Arial"/>
          <w:b/>
        </w:rPr>
        <w:t>CONTROL DE FIRMAS</w:t>
      </w:r>
      <w:bookmarkEnd w:id="105"/>
    </w:p>
    <w:p w14:paraId="25BCA70C" w14:textId="77777777" w:rsidR="000F3070" w:rsidRPr="006A0D13" w:rsidRDefault="000F3070" w:rsidP="006A0D13">
      <w:pPr>
        <w:pStyle w:val="Textoindependiente"/>
        <w:spacing w:before="10" w:after="1"/>
        <w:rPr>
          <w:b/>
        </w:rPr>
      </w:pPr>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5"/>
        <w:gridCol w:w="4395"/>
        <w:gridCol w:w="1984"/>
      </w:tblGrid>
      <w:tr w:rsidR="000F3070" w:rsidRPr="006A0D13" w14:paraId="33CED583" w14:textId="77777777" w:rsidTr="009E7FD0">
        <w:trPr>
          <w:trHeight w:val="1043"/>
        </w:trPr>
        <w:tc>
          <w:tcPr>
            <w:tcW w:w="3095" w:type="dxa"/>
          </w:tcPr>
          <w:p w14:paraId="516148F5" w14:textId="77777777" w:rsidR="000F3070" w:rsidRPr="006A0D13" w:rsidRDefault="000F3070" w:rsidP="006A0D13">
            <w:pPr>
              <w:pStyle w:val="TableParagraph"/>
              <w:spacing w:before="117"/>
              <w:ind w:left="30"/>
              <w:jc w:val="left"/>
              <w:rPr>
                <w:b/>
                <w:bCs/>
                <w:szCs w:val="20"/>
              </w:rPr>
            </w:pPr>
            <w:r w:rsidRPr="006A0D13">
              <w:rPr>
                <w:b/>
                <w:bCs/>
                <w:szCs w:val="20"/>
              </w:rPr>
              <w:t>Elaboró</w:t>
            </w:r>
          </w:p>
          <w:p w14:paraId="1C38B16D" w14:textId="0C537BF5" w:rsidR="000F3070" w:rsidRPr="006A0D13" w:rsidRDefault="00C4702B" w:rsidP="006A0D13">
            <w:pPr>
              <w:pStyle w:val="TableParagraph"/>
              <w:spacing w:before="25"/>
              <w:ind w:left="30" w:right="835"/>
              <w:jc w:val="left"/>
              <w:rPr>
                <w:szCs w:val="20"/>
              </w:rPr>
            </w:pPr>
            <w:r w:rsidRPr="006A0D13">
              <w:rPr>
                <w:szCs w:val="20"/>
              </w:rPr>
              <w:t xml:space="preserve">Angie Tatiana </w:t>
            </w:r>
            <w:proofErr w:type="spellStart"/>
            <w:r w:rsidRPr="006A0D13">
              <w:rPr>
                <w:szCs w:val="20"/>
              </w:rPr>
              <w:t>GambaWilches</w:t>
            </w:r>
            <w:proofErr w:type="spellEnd"/>
            <w:r w:rsidRPr="006A0D13">
              <w:rPr>
                <w:szCs w:val="20"/>
              </w:rPr>
              <w:t xml:space="preserve"> </w:t>
            </w:r>
          </w:p>
        </w:tc>
        <w:tc>
          <w:tcPr>
            <w:tcW w:w="4395" w:type="dxa"/>
          </w:tcPr>
          <w:p w14:paraId="45FB74F2" w14:textId="77777777" w:rsidR="000F3070" w:rsidRPr="006A0D13" w:rsidRDefault="000F3070" w:rsidP="006A0D13">
            <w:pPr>
              <w:pStyle w:val="TableParagraph"/>
              <w:spacing w:before="117"/>
              <w:ind w:left="30"/>
              <w:jc w:val="left"/>
              <w:rPr>
                <w:b/>
                <w:bCs/>
                <w:szCs w:val="20"/>
              </w:rPr>
            </w:pPr>
            <w:r w:rsidRPr="006A0D13">
              <w:rPr>
                <w:b/>
                <w:bCs/>
                <w:szCs w:val="20"/>
              </w:rPr>
              <w:t>Cargo</w:t>
            </w:r>
          </w:p>
          <w:p w14:paraId="7FB60214" w14:textId="77777777" w:rsidR="00567CDB" w:rsidRPr="006A0D13" w:rsidRDefault="00567CDB" w:rsidP="006A0D13">
            <w:pPr>
              <w:pStyle w:val="TableParagraph"/>
              <w:spacing w:before="115"/>
              <w:ind w:left="30"/>
              <w:jc w:val="left"/>
              <w:rPr>
                <w:szCs w:val="20"/>
              </w:rPr>
            </w:pPr>
            <w:r w:rsidRPr="006A0D13">
              <w:rPr>
                <w:szCs w:val="20"/>
              </w:rPr>
              <w:t>Contratista Subdirección de Gestión Corporativa</w:t>
            </w:r>
          </w:p>
          <w:p w14:paraId="5AC2334A" w14:textId="414A0988" w:rsidR="000F3070" w:rsidRPr="006A0D13" w:rsidRDefault="000F3070" w:rsidP="006A0D13">
            <w:pPr>
              <w:pStyle w:val="TableParagraph"/>
              <w:spacing w:before="25"/>
              <w:ind w:left="30" w:right="1078"/>
              <w:jc w:val="left"/>
              <w:rPr>
                <w:szCs w:val="20"/>
              </w:rPr>
            </w:pPr>
          </w:p>
        </w:tc>
        <w:tc>
          <w:tcPr>
            <w:tcW w:w="1984" w:type="dxa"/>
          </w:tcPr>
          <w:p w14:paraId="33AFD7B3" w14:textId="71876644" w:rsidR="000F3070" w:rsidRPr="006A0D13" w:rsidRDefault="000F3070" w:rsidP="006A0D13">
            <w:pPr>
              <w:pStyle w:val="TableParagraph"/>
              <w:spacing w:before="117"/>
              <w:ind w:left="107"/>
              <w:jc w:val="left"/>
              <w:rPr>
                <w:b/>
                <w:bCs/>
                <w:szCs w:val="20"/>
              </w:rPr>
            </w:pPr>
            <w:r w:rsidRPr="006A0D13">
              <w:rPr>
                <w:b/>
                <w:bCs/>
                <w:szCs w:val="20"/>
              </w:rPr>
              <w:t>Firma</w:t>
            </w:r>
            <w:r w:rsidR="00E0253C">
              <w:rPr>
                <w:b/>
                <w:bCs/>
                <w:szCs w:val="20"/>
              </w:rPr>
              <w:t>do Original</w:t>
            </w:r>
          </w:p>
          <w:p w14:paraId="673693BE" w14:textId="67E6751A" w:rsidR="00C4702B" w:rsidRPr="006A0D13" w:rsidRDefault="00C4702B" w:rsidP="006A0D13">
            <w:pPr>
              <w:pStyle w:val="TableParagraph"/>
              <w:spacing w:before="117"/>
              <w:ind w:left="107"/>
              <w:jc w:val="left"/>
              <w:rPr>
                <w:szCs w:val="20"/>
              </w:rPr>
            </w:pPr>
          </w:p>
        </w:tc>
      </w:tr>
      <w:tr w:rsidR="000F3070" w:rsidRPr="006A0D13" w14:paraId="2A2D6A7F" w14:textId="77777777" w:rsidTr="009E7FD0">
        <w:trPr>
          <w:trHeight w:val="712"/>
        </w:trPr>
        <w:tc>
          <w:tcPr>
            <w:tcW w:w="3095" w:type="dxa"/>
          </w:tcPr>
          <w:p w14:paraId="20E1D53D" w14:textId="77777777" w:rsidR="000F3070" w:rsidRPr="006A0D13" w:rsidRDefault="000F3070" w:rsidP="006A0D13">
            <w:pPr>
              <w:pStyle w:val="TableParagraph"/>
              <w:spacing w:before="93"/>
              <w:ind w:left="30"/>
              <w:jc w:val="left"/>
              <w:rPr>
                <w:b/>
                <w:bCs/>
                <w:szCs w:val="20"/>
              </w:rPr>
            </w:pPr>
            <w:r w:rsidRPr="006A0D13">
              <w:rPr>
                <w:b/>
                <w:bCs/>
                <w:szCs w:val="20"/>
              </w:rPr>
              <w:t>Revisó</w:t>
            </w:r>
          </w:p>
          <w:p w14:paraId="12BE460D" w14:textId="0E38BC42" w:rsidR="000F3070" w:rsidRPr="006A0D13" w:rsidRDefault="00C4702B" w:rsidP="006A0D13">
            <w:pPr>
              <w:pStyle w:val="TableParagraph"/>
              <w:spacing w:before="115"/>
              <w:ind w:left="30"/>
              <w:jc w:val="left"/>
              <w:rPr>
                <w:szCs w:val="20"/>
              </w:rPr>
            </w:pPr>
            <w:proofErr w:type="spellStart"/>
            <w:r w:rsidRPr="006A0D13">
              <w:rPr>
                <w:szCs w:val="20"/>
              </w:rPr>
              <w:t>Cristiam</w:t>
            </w:r>
            <w:proofErr w:type="spellEnd"/>
            <w:r w:rsidRPr="006A0D13">
              <w:rPr>
                <w:szCs w:val="20"/>
              </w:rPr>
              <w:t xml:space="preserve"> Rodolfo Patarroyo López </w:t>
            </w:r>
          </w:p>
          <w:p w14:paraId="24F94E32" w14:textId="77777777" w:rsidR="00C93C15" w:rsidRPr="006A0D13" w:rsidRDefault="00C93C15" w:rsidP="006A0D13">
            <w:pPr>
              <w:pStyle w:val="TableParagraph"/>
              <w:spacing w:before="115"/>
              <w:ind w:left="30"/>
              <w:jc w:val="left"/>
              <w:rPr>
                <w:szCs w:val="20"/>
              </w:rPr>
            </w:pPr>
          </w:p>
          <w:p w14:paraId="319AF7FC" w14:textId="3515EB86" w:rsidR="00E67EB1" w:rsidRPr="006A0D13" w:rsidRDefault="00E67EB1" w:rsidP="006A0D13">
            <w:pPr>
              <w:pStyle w:val="TableParagraph"/>
              <w:spacing w:before="115"/>
              <w:ind w:left="30"/>
              <w:jc w:val="left"/>
              <w:rPr>
                <w:szCs w:val="20"/>
              </w:rPr>
            </w:pPr>
            <w:r w:rsidRPr="006A0D13">
              <w:rPr>
                <w:szCs w:val="20"/>
              </w:rPr>
              <w:t>Yecenia Cadena Serrano</w:t>
            </w:r>
          </w:p>
          <w:p w14:paraId="1BE08454" w14:textId="0F41481C" w:rsidR="00E67EB1" w:rsidRPr="006A0D13" w:rsidRDefault="00E67EB1" w:rsidP="006A0D13">
            <w:pPr>
              <w:pStyle w:val="TableParagraph"/>
              <w:spacing w:before="115"/>
              <w:ind w:left="30"/>
              <w:jc w:val="left"/>
              <w:rPr>
                <w:szCs w:val="20"/>
              </w:rPr>
            </w:pPr>
          </w:p>
          <w:p w14:paraId="5678197C" w14:textId="38898171" w:rsidR="00E67EB1" w:rsidRPr="006A0D13" w:rsidRDefault="00E67EB1" w:rsidP="006A0D13">
            <w:pPr>
              <w:pStyle w:val="TableParagraph"/>
              <w:spacing w:before="115"/>
              <w:ind w:left="30"/>
              <w:jc w:val="left"/>
              <w:rPr>
                <w:szCs w:val="20"/>
              </w:rPr>
            </w:pPr>
          </w:p>
          <w:p w14:paraId="70D8C314" w14:textId="1088FC77" w:rsidR="00E80300" w:rsidRPr="006A0D13" w:rsidRDefault="00E80300" w:rsidP="006A0D13">
            <w:pPr>
              <w:pStyle w:val="TableParagraph"/>
              <w:spacing w:before="115"/>
              <w:ind w:left="30"/>
              <w:jc w:val="left"/>
              <w:rPr>
                <w:bCs/>
                <w:szCs w:val="20"/>
              </w:rPr>
            </w:pPr>
            <w:r w:rsidRPr="006A0D13">
              <w:rPr>
                <w:bCs/>
                <w:szCs w:val="20"/>
              </w:rPr>
              <w:t>Patricia Pacheco Castañeda</w:t>
            </w:r>
          </w:p>
        </w:tc>
        <w:tc>
          <w:tcPr>
            <w:tcW w:w="4395" w:type="dxa"/>
          </w:tcPr>
          <w:p w14:paraId="46C0B7D2" w14:textId="77777777" w:rsidR="000F3070" w:rsidRPr="006A0D13" w:rsidRDefault="000F3070" w:rsidP="006A0D13">
            <w:pPr>
              <w:pStyle w:val="TableParagraph"/>
              <w:spacing w:before="93"/>
              <w:ind w:left="30"/>
              <w:jc w:val="left"/>
              <w:rPr>
                <w:b/>
                <w:bCs/>
                <w:szCs w:val="20"/>
              </w:rPr>
            </w:pPr>
            <w:r w:rsidRPr="006A0D13">
              <w:rPr>
                <w:b/>
                <w:bCs/>
                <w:szCs w:val="20"/>
              </w:rPr>
              <w:t>Cargo</w:t>
            </w:r>
          </w:p>
          <w:p w14:paraId="4A6BCC35" w14:textId="77777777" w:rsidR="00567CDB" w:rsidRPr="006A0D13" w:rsidRDefault="00567CDB" w:rsidP="006A0D13">
            <w:pPr>
              <w:pStyle w:val="TableParagraph"/>
              <w:spacing w:before="115"/>
              <w:ind w:left="30"/>
              <w:jc w:val="left"/>
              <w:rPr>
                <w:szCs w:val="20"/>
              </w:rPr>
            </w:pPr>
            <w:r w:rsidRPr="006A0D13">
              <w:rPr>
                <w:szCs w:val="20"/>
              </w:rPr>
              <w:t>Contratista Subdirección de Gestión Corporativa</w:t>
            </w:r>
          </w:p>
          <w:p w14:paraId="3B825451" w14:textId="77777777" w:rsidR="00C93C15" w:rsidRPr="006A0D13" w:rsidRDefault="00C93C15" w:rsidP="006A0D13">
            <w:pPr>
              <w:pStyle w:val="TableParagraph"/>
              <w:spacing w:before="115"/>
              <w:ind w:left="30"/>
              <w:jc w:val="left"/>
              <w:rPr>
                <w:szCs w:val="20"/>
                <w:u w:val="single"/>
              </w:rPr>
            </w:pPr>
          </w:p>
          <w:p w14:paraId="6EA21B8D" w14:textId="0B3997D4" w:rsidR="00E80300" w:rsidRPr="006A0D13" w:rsidRDefault="00E67EB1" w:rsidP="006A0D13">
            <w:pPr>
              <w:pStyle w:val="TableParagraph"/>
              <w:spacing w:before="115"/>
              <w:ind w:left="30"/>
              <w:jc w:val="left"/>
              <w:rPr>
                <w:szCs w:val="20"/>
              </w:rPr>
            </w:pPr>
            <w:r w:rsidRPr="006A0D13">
              <w:rPr>
                <w:szCs w:val="20"/>
              </w:rPr>
              <w:t>Contratista Subdirección de Gestión Corporativa</w:t>
            </w:r>
          </w:p>
          <w:p w14:paraId="24C9B3D3" w14:textId="77777777" w:rsidR="009E7FD0" w:rsidRPr="006A0D13" w:rsidRDefault="009E7FD0" w:rsidP="006A0D13">
            <w:pPr>
              <w:pStyle w:val="TableParagraph"/>
              <w:spacing w:before="115"/>
              <w:ind w:left="30"/>
              <w:jc w:val="left"/>
              <w:rPr>
                <w:szCs w:val="20"/>
              </w:rPr>
            </w:pPr>
          </w:p>
          <w:p w14:paraId="12B82E94" w14:textId="77777777" w:rsidR="009E7FD0" w:rsidRPr="006A0D13" w:rsidRDefault="009E7FD0" w:rsidP="006A0D13">
            <w:pPr>
              <w:pStyle w:val="TableParagraph"/>
              <w:spacing w:before="115"/>
              <w:ind w:left="30"/>
              <w:jc w:val="left"/>
              <w:rPr>
                <w:szCs w:val="20"/>
              </w:rPr>
            </w:pPr>
          </w:p>
          <w:p w14:paraId="16901E38" w14:textId="77777777" w:rsidR="00E80300" w:rsidRPr="006A0D13" w:rsidRDefault="00E80300" w:rsidP="006A0D13">
            <w:pPr>
              <w:pStyle w:val="TableParagraph"/>
              <w:spacing w:before="115"/>
              <w:ind w:left="30"/>
              <w:jc w:val="left"/>
              <w:rPr>
                <w:bCs/>
                <w:szCs w:val="20"/>
              </w:rPr>
            </w:pPr>
            <w:r w:rsidRPr="006A0D13">
              <w:rPr>
                <w:bCs/>
                <w:szCs w:val="20"/>
              </w:rPr>
              <w:t>Contratista OAP</w:t>
            </w:r>
          </w:p>
          <w:p w14:paraId="115C80AC" w14:textId="77777777" w:rsidR="00320C9D" w:rsidRPr="006A0D13" w:rsidRDefault="00320C9D" w:rsidP="006A0D13">
            <w:pPr>
              <w:pStyle w:val="TableParagraph"/>
              <w:spacing w:before="115"/>
              <w:ind w:left="30"/>
              <w:jc w:val="left"/>
              <w:rPr>
                <w:bCs/>
                <w:szCs w:val="20"/>
              </w:rPr>
            </w:pPr>
          </w:p>
          <w:p w14:paraId="34AE393B" w14:textId="15ADCD13" w:rsidR="00320C9D" w:rsidRPr="006A0D13" w:rsidRDefault="00320C9D" w:rsidP="006A0D13">
            <w:pPr>
              <w:pStyle w:val="TableParagraph"/>
              <w:spacing w:before="115"/>
              <w:ind w:left="30"/>
              <w:jc w:val="left"/>
              <w:rPr>
                <w:bCs/>
                <w:szCs w:val="20"/>
              </w:rPr>
            </w:pPr>
            <w:r w:rsidRPr="006A0D13">
              <w:rPr>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6A0D13">
              <w:rPr>
                <w:bCs/>
                <w:color w:val="000000"/>
                <w:sz w:val="16"/>
                <w:szCs w:val="20"/>
                <w:bdr w:val="none" w:sz="0" w:space="0" w:color="auto" w:frame="1"/>
              </w:rPr>
              <w:t>y</w:t>
            </w:r>
            <w:proofErr w:type="gramEnd"/>
            <w:r w:rsidRPr="006A0D13">
              <w:rPr>
                <w:bCs/>
                <w:color w:val="000000"/>
                <w:sz w:val="16"/>
                <w:szCs w:val="20"/>
                <w:bdr w:val="none" w:sz="0" w:space="0" w:color="auto" w:frame="1"/>
              </w:rPr>
              <w:t xml:space="preserve"> por lo tanto, lo presentamos para la firma del líder del proceso”</w:t>
            </w:r>
          </w:p>
        </w:tc>
        <w:tc>
          <w:tcPr>
            <w:tcW w:w="1984" w:type="dxa"/>
          </w:tcPr>
          <w:p w14:paraId="24486F32" w14:textId="4CFC829B" w:rsidR="000F3070" w:rsidRPr="006A0D13" w:rsidRDefault="000F3070" w:rsidP="006A0D13">
            <w:pPr>
              <w:pStyle w:val="TableParagraph"/>
              <w:spacing w:before="93"/>
              <w:ind w:left="30"/>
              <w:jc w:val="left"/>
              <w:rPr>
                <w:b/>
                <w:bCs/>
                <w:szCs w:val="20"/>
              </w:rPr>
            </w:pPr>
            <w:r w:rsidRPr="006A0D13">
              <w:rPr>
                <w:b/>
                <w:bCs/>
                <w:szCs w:val="20"/>
              </w:rPr>
              <w:t>Firma</w:t>
            </w:r>
            <w:r w:rsidR="00E0253C">
              <w:rPr>
                <w:b/>
                <w:bCs/>
                <w:szCs w:val="20"/>
              </w:rPr>
              <w:t>do Original</w:t>
            </w:r>
          </w:p>
          <w:p w14:paraId="1AD64BFA" w14:textId="5142A458" w:rsidR="001418CC" w:rsidRPr="006A0D13" w:rsidRDefault="001418CC" w:rsidP="006A0D13">
            <w:pPr>
              <w:pStyle w:val="TableParagraph"/>
              <w:spacing w:before="93"/>
              <w:ind w:left="30"/>
              <w:jc w:val="left"/>
              <w:rPr>
                <w:szCs w:val="20"/>
              </w:rPr>
            </w:pPr>
          </w:p>
        </w:tc>
      </w:tr>
      <w:tr w:rsidR="000F3070" w:rsidRPr="006A0D13" w14:paraId="1AAC79FD" w14:textId="77777777" w:rsidTr="009E7FD0">
        <w:trPr>
          <w:trHeight w:val="736"/>
        </w:trPr>
        <w:tc>
          <w:tcPr>
            <w:tcW w:w="3095" w:type="dxa"/>
          </w:tcPr>
          <w:p w14:paraId="2B5B5837" w14:textId="48C2DF49" w:rsidR="000F3070" w:rsidRPr="006A0D13" w:rsidRDefault="000F3070" w:rsidP="006A0D13">
            <w:pPr>
              <w:pStyle w:val="TableParagraph"/>
              <w:spacing w:before="117"/>
              <w:ind w:left="30"/>
              <w:jc w:val="left"/>
              <w:rPr>
                <w:b/>
                <w:bCs/>
                <w:szCs w:val="20"/>
              </w:rPr>
            </w:pPr>
            <w:r w:rsidRPr="006A0D13">
              <w:rPr>
                <w:b/>
                <w:bCs/>
                <w:szCs w:val="20"/>
              </w:rPr>
              <w:t>Aprobó</w:t>
            </w:r>
          </w:p>
          <w:p w14:paraId="76FCD440" w14:textId="77777777" w:rsidR="009E7FD0" w:rsidRPr="006A0D13" w:rsidRDefault="009E7FD0" w:rsidP="006A0D13">
            <w:pPr>
              <w:pStyle w:val="TableParagraph"/>
              <w:spacing w:before="117"/>
              <w:ind w:left="30"/>
              <w:jc w:val="left"/>
              <w:rPr>
                <w:b/>
                <w:bCs/>
                <w:szCs w:val="20"/>
              </w:rPr>
            </w:pPr>
          </w:p>
          <w:p w14:paraId="2E524FA6" w14:textId="33A056CE" w:rsidR="00E80300" w:rsidRPr="006A0D13" w:rsidRDefault="009E7FD0" w:rsidP="006A0D13">
            <w:pPr>
              <w:pStyle w:val="TableParagraph"/>
              <w:spacing w:before="115"/>
              <w:ind w:left="0"/>
              <w:jc w:val="left"/>
              <w:rPr>
                <w:bCs/>
                <w:szCs w:val="20"/>
              </w:rPr>
            </w:pPr>
            <w:r w:rsidRPr="006A0D13">
              <w:rPr>
                <w:bCs/>
                <w:szCs w:val="20"/>
              </w:rPr>
              <w:t xml:space="preserve">Diana Mireya Parra Cardona </w:t>
            </w:r>
          </w:p>
        </w:tc>
        <w:tc>
          <w:tcPr>
            <w:tcW w:w="4395" w:type="dxa"/>
          </w:tcPr>
          <w:p w14:paraId="26C66EDE" w14:textId="5C678832" w:rsidR="000F3070" w:rsidRPr="006A0D13" w:rsidRDefault="000F3070" w:rsidP="006A0D13">
            <w:pPr>
              <w:pStyle w:val="TableParagraph"/>
              <w:spacing w:before="117"/>
              <w:ind w:left="30"/>
              <w:jc w:val="left"/>
              <w:rPr>
                <w:b/>
                <w:bCs/>
                <w:szCs w:val="20"/>
              </w:rPr>
            </w:pPr>
            <w:r w:rsidRPr="006A0D13">
              <w:rPr>
                <w:b/>
                <w:bCs/>
                <w:szCs w:val="20"/>
              </w:rPr>
              <w:t>Cargo</w:t>
            </w:r>
          </w:p>
          <w:p w14:paraId="0AE0C434" w14:textId="77777777" w:rsidR="009E7FD0" w:rsidRPr="006A0D13" w:rsidRDefault="009E7FD0" w:rsidP="006A0D13">
            <w:pPr>
              <w:pStyle w:val="TableParagraph"/>
              <w:spacing w:before="117"/>
              <w:ind w:left="30"/>
              <w:jc w:val="left"/>
              <w:rPr>
                <w:b/>
                <w:bCs/>
                <w:szCs w:val="20"/>
              </w:rPr>
            </w:pPr>
          </w:p>
          <w:p w14:paraId="25981324" w14:textId="35AFDFF3" w:rsidR="000F3070" w:rsidRPr="006A0D13" w:rsidRDefault="009E7FD0" w:rsidP="006A0D13">
            <w:pPr>
              <w:pStyle w:val="TableParagraph"/>
              <w:spacing w:before="115"/>
              <w:ind w:left="30"/>
              <w:jc w:val="left"/>
              <w:rPr>
                <w:bCs/>
                <w:szCs w:val="20"/>
              </w:rPr>
            </w:pPr>
            <w:r w:rsidRPr="006A0D13">
              <w:rPr>
                <w:bCs/>
                <w:szCs w:val="20"/>
              </w:rPr>
              <w:t>Subdirectora de Gestión Corporativa</w:t>
            </w:r>
          </w:p>
        </w:tc>
        <w:tc>
          <w:tcPr>
            <w:tcW w:w="1984" w:type="dxa"/>
          </w:tcPr>
          <w:p w14:paraId="072CC4FF" w14:textId="6A4A6F11" w:rsidR="000F3070" w:rsidRPr="006A0D13" w:rsidRDefault="000F3070" w:rsidP="006A0D13">
            <w:pPr>
              <w:pStyle w:val="TableParagraph"/>
              <w:spacing w:before="117"/>
              <w:ind w:left="30"/>
              <w:jc w:val="left"/>
              <w:rPr>
                <w:b/>
                <w:bCs/>
                <w:szCs w:val="20"/>
              </w:rPr>
            </w:pPr>
            <w:r w:rsidRPr="006A0D13">
              <w:rPr>
                <w:b/>
                <w:bCs/>
                <w:szCs w:val="20"/>
              </w:rPr>
              <w:t>Firma</w:t>
            </w:r>
            <w:r w:rsidR="00E0253C">
              <w:rPr>
                <w:b/>
                <w:bCs/>
                <w:szCs w:val="20"/>
              </w:rPr>
              <w:t>do Original</w:t>
            </w:r>
          </w:p>
          <w:p w14:paraId="76B2E9DE" w14:textId="77777777" w:rsidR="009E7FD0" w:rsidRPr="006A0D13" w:rsidRDefault="009E7FD0" w:rsidP="006A0D13">
            <w:pPr>
              <w:pStyle w:val="TableParagraph"/>
              <w:spacing w:before="117"/>
              <w:ind w:left="30"/>
              <w:jc w:val="left"/>
              <w:rPr>
                <w:b/>
                <w:bCs/>
                <w:szCs w:val="20"/>
              </w:rPr>
            </w:pPr>
          </w:p>
          <w:p w14:paraId="56231369" w14:textId="5B8E21C8" w:rsidR="009E7FD0" w:rsidRPr="006A0D13" w:rsidRDefault="009E7FD0" w:rsidP="006A0D13">
            <w:pPr>
              <w:pStyle w:val="TableParagraph"/>
              <w:spacing w:before="117"/>
              <w:ind w:left="30"/>
              <w:jc w:val="left"/>
              <w:rPr>
                <w:b/>
                <w:bCs/>
                <w:szCs w:val="20"/>
              </w:rPr>
            </w:pPr>
          </w:p>
        </w:tc>
      </w:tr>
    </w:tbl>
    <w:p w14:paraId="65D0A664" w14:textId="77777777" w:rsidR="000F3070" w:rsidRPr="006A0D13" w:rsidRDefault="000F3070" w:rsidP="006A0D13">
      <w:pPr>
        <w:spacing w:line="240" w:lineRule="auto"/>
        <w:rPr>
          <w:rFonts w:cs="Arial"/>
          <w:szCs w:val="20"/>
        </w:rPr>
      </w:pPr>
    </w:p>
    <w:p w14:paraId="108C2F1C" w14:textId="77777777" w:rsidR="00F044CC" w:rsidRPr="006A0D13" w:rsidRDefault="00F044CC" w:rsidP="006A0D13">
      <w:pPr>
        <w:spacing w:line="240" w:lineRule="auto"/>
        <w:rPr>
          <w:rFonts w:cs="Arial"/>
        </w:rPr>
      </w:pPr>
    </w:p>
    <w:sectPr w:rsidR="00F044CC" w:rsidRPr="006A0D13" w:rsidSect="00365EB2">
      <w:headerReference w:type="default" r:id="rId16"/>
      <w:footerReference w:type="default" r:id="rId17"/>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2437" w14:textId="77777777" w:rsidR="00700AE5" w:rsidRDefault="00700AE5" w:rsidP="00365EB2">
      <w:pPr>
        <w:spacing w:after="0" w:line="240" w:lineRule="auto"/>
      </w:pPr>
      <w:r>
        <w:separator/>
      </w:r>
    </w:p>
  </w:endnote>
  <w:endnote w:type="continuationSeparator" w:id="0">
    <w:p w14:paraId="34BDD445" w14:textId="77777777" w:rsidR="00700AE5" w:rsidRDefault="00700AE5"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E6E9" w14:textId="77777777" w:rsidR="00CA22C3" w:rsidRPr="00CB3BD8" w:rsidRDefault="00CA22C3"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9B354F5" w14:textId="77777777" w:rsidR="00CA22C3" w:rsidRDefault="00CA22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5E7A" w14:textId="77777777" w:rsidR="00700AE5" w:rsidRDefault="00700AE5" w:rsidP="00365EB2">
      <w:pPr>
        <w:spacing w:after="0" w:line="240" w:lineRule="auto"/>
      </w:pPr>
      <w:r>
        <w:separator/>
      </w:r>
    </w:p>
  </w:footnote>
  <w:footnote w:type="continuationSeparator" w:id="0">
    <w:p w14:paraId="1BD5CC9C" w14:textId="77777777" w:rsidR="00700AE5" w:rsidRDefault="00700AE5" w:rsidP="00365EB2">
      <w:pPr>
        <w:spacing w:after="0" w:line="240" w:lineRule="auto"/>
      </w:pPr>
      <w:r>
        <w:continuationSeparator/>
      </w:r>
    </w:p>
  </w:footnote>
  <w:footnote w:id="1">
    <w:p w14:paraId="0A6901B8" w14:textId="77777777" w:rsidR="00CA22C3" w:rsidRPr="00A85C7B" w:rsidRDefault="00CA22C3" w:rsidP="0040283D">
      <w:pPr>
        <w:pStyle w:val="NormalWeb"/>
        <w:jc w:val="both"/>
        <w:rPr>
          <w:rFonts w:cs="Arial"/>
          <w:color w:val="000000"/>
          <w:sz w:val="27"/>
          <w:szCs w:val="27"/>
          <w:lang w:val="es-CO" w:eastAsia="es-CO"/>
        </w:rPr>
      </w:pPr>
      <w:r>
        <w:rPr>
          <w:rStyle w:val="Refdenotaalpie"/>
        </w:rPr>
        <w:footnoteRef/>
      </w:r>
      <w:r>
        <w:t xml:space="preserve"> </w:t>
      </w:r>
      <w:r w:rsidRPr="00A85C7B">
        <w:rPr>
          <w:sz w:val="16"/>
          <w:szCs w:val="16"/>
        </w:rPr>
        <w:t>Directiva 009 de 2006 “</w:t>
      </w:r>
      <w:r>
        <w:rPr>
          <w:sz w:val="16"/>
          <w:szCs w:val="16"/>
        </w:rPr>
        <w:t>Inclusión</w:t>
      </w:r>
      <w:r w:rsidRPr="00A85C7B">
        <w:rPr>
          <w:rFonts w:cs="Arial"/>
          <w:color w:val="000000"/>
          <w:sz w:val="16"/>
          <w:szCs w:val="16"/>
          <w:lang w:val="es-CO" w:eastAsia="es-CO"/>
        </w:rPr>
        <w:t xml:space="preserve"> Social de la Población recicladora de oficio en condiciones de pobreza y vulnerabilidad, con el apoyo de las entidades distritales</w:t>
      </w:r>
      <w:r>
        <w:rPr>
          <w:rFonts w:cs="Arial"/>
          <w:color w:val="000000"/>
          <w:sz w:val="16"/>
          <w:szCs w:val="16"/>
          <w:lang w:val="es-CO" w:eastAsia="es-CO"/>
        </w:rPr>
        <w:t>.</w:t>
      </w:r>
    </w:p>
    <w:p w14:paraId="79739B73" w14:textId="77777777" w:rsidR="00CA22C3" w:rsidRDefault="00CA22C3" w:rsidP="0040283D">
      <w:pPr>
        <w:pStyle w:val="Textonotapie"/>
      </w:pPr>
    </w:p>
  </w:footnote>
  <w:footnote w:id="2">
    <w:p w14:paraId="631F800A" w14:textId="77777777" w:rsidR="00CA22C3" w:rsidRPr="00A16472" w:rsidRDefault="00CA22C3" w:rsidP="0040283D">
      <w:pPr>
        <w:pStyle w:val="Sinespaciado1"/>
        <w:rPr>
          <w:sz w:val="14"/>
          <w:szCs w:val="14"/>
        </w:rPr>
      </w:pPr>
      <w:r w:rsidRPr="00A16472">
        <w:rPr>
          <w:rStyle w:val="Refdenotaalpie"/>
          <w:sz w:val="14"/>
          <w:szCs w:val="14"/>
        </w:rPr>
        <w:footnoteRef/>
      </w:r>
      <w:r w:rsidRPr="00A16472">
        <w:rPr>
          <w:sz w:val="14"/>
          <w:szCs w:val="14"/>
        </w:rPr>
        <w:t xml:space="preserve"> Tomado de la directiva 003 del 4 noviembre de 2009</w:t>
      </w:r>
    </w:p>
    <w:p w14:paraId="4A7FE3D0" w14:textId="77777777" w:rsidR="00CA22C3" w:rsidRDefault="00CA22C3" w:rsidP="0040283D">
      <w:pPr>
        <w:pStyle w:val="Sinespaciado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93C6" w14:textId="27050F76" w:rsidR="004452A1" w:rsidRDefault="004452A1">
    <w:pPr>
      <w:pStyle w:val="Encabezado"/>
    </w:pPr>
  </w:p>
  <w:tbl>
    <w:tblPr>
      <w:tblStyle w:val="Tablaconcuadrcula"/>
      <w:tblW w:w="10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0"/>
      <w:gridCol w:w="6080"/>
      <w:gridCol w:w="2040"/>
    </w:tblGrid>
    <w:tr w:rsidR="004452A1" w14:paraId="354D6AC3" w14:textId="77777777" w:rsidTr="00C31337">
      <w:trPr>
        <w:trHeight w:val="1267"/>
      </w:trPr>
      <w:tc>
        <w:tcPr>
          <w:tcW w:w="1980" w:type="dxa"/>
        </w:tcPr>
        <w:p w14:paraId="0CD467EE" w14:textId="77777777" w:rsidR="004452A1" w:rsidRDefault="004452A1" w:rsidP="004452A1">
          <w:pPr>
            <w:pStyle w:val="Encabezado"/>
          </w:pPr>
          <w:r>
            <w:rPr>
              <w:noProof/>
              <w:lang w:eastAsia="es-CO"/>
            </w:rPr>
            <w:drawing>
              <wp:anchor distT="0" distB="0" distL="114300" distR="114300" simplePos="0" relativeHeight="251659264" behindDoc="0" locked="0" layoutInCell="1" allowOverlap="1" wp14:anchorId="760583D1" wp14:editId="4C9EE5FB">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4BA3D154" w14:textId="77777777" w:rsidR="004452A1" w:rsidRDefault="004452A1" w:rsidP="004452A1">
          <w:pPr>
            <w:pStyle w:val="Encabezado"/>
          </w:pPr>
        </w:p>
        <w:p w14:paraId="66A2625F" w14:textId="77777777" w:rsidR="004452A1" w:rsidRDefault="004452A1" w:rsidP="004452A1">
          <w:pPr>
            <w:pStyle w:val="Encabezado"/>
          </w:pPr>
        </w:p>
        <w:p w14:paraId="7EA4D510" w14:textId="77777777" w:rsidR="004452A1" w:rsidRDefault="004452A1" w:rsidP="004452A1">
          <w:pPr>
            <w:pStyle w:val="Encabezado"/>
          </w:pPr>
        </w:p>
      </w:tc>
      <w:tc>
        <w:tcPr>
          <w:tcW w:w="6100" w:type="dxa"/>
        </w:tcPr>
        <w:p w14:paraId="148EBF00" w14:textId="77777777" w:rsidR="004452A1" w:rsidRPr="00926BCF" w:rsidRDefault="004452A1" w:rsidP="004452A1">
          <w:pPr>
            <w:rPr>
              <w:rFonts w:cs="Arial"/>
              <w:color w:val="BFBFBF"/>
              <w:sz w:val="16"/>
              <w:szCs w:val="16"/>
            </w:rPr>
          </w:pPr>
          <w:r w:rsidRPr="00D577C7">
            <w:rPr>
              <w:rFonts w:cs="Arial"/>
              <w:sz w:val="16"/>
              <w:szCs w:val="16"/>
            </w:rPr>
            <w:t>Nombre del Proce</w:t>
          </w:r>
          <w:r>
            <w:rPr>
              <w:rFonts w:cs="Arial"/>
              <w:sz w:val="16"/>
              <w:szCs w:val="16"/>
            </w:rPr>
            <w:t>so</w:t>
          </w:r>
        </w:p>
        <w:p w14:paraId="434223F7" w14:textId="77777777" w:rsidR="004452A1" w:rsidRPr="00F05203" w:rsidRDefault="004452A1" w:rsidP="004452A1">
          <w:pPr>
            <w:jc w:val="center"/>
            <w:rPr>
              <w:rFonts w:cs="Arial"/>
              <w:b/>
              <w:sz w:val="24"/>
              <w:szCs w:val="24"/>
            </w:rPr>
          </w:pPr>
          <w:r>
            <w:rPr>
              <w:rFonts w:cs="Arial"/>
              <w:b/>
              <w:sz w:val="24"/>
              <w:szCs w:val="24"/>
            </w:rPr>
            <w:t>GESTIÓN DE RECURSOS</w:t>
          </w:r>
        </w:p>
        <w:p w14:paraId="5B6A80B6" w14:textId="77777777" w:rsidR="004452A1" w:rsidRDefault="004452A1" w:rsidP="004452A1">
          <w:pPr>
            <w:rPr>
              <w:rFonts w:cs="Arial"/>
              <w:sz w:val="16"/>
              <w:szCs w:val="16"/>
            </w:rPr>
          </w:pPr>
        </w:p>
        <w:p w14:paraId="1FD8B8FC" w14:textId="3235DEDE" w:rsidR="004452A1" w:rsidRPr="00926BCF" w:rsidRDefault="004452A1" w:rsidP="004452A1">
          <w:pPr>
            <w:rPr>
              <w:rFonts w:cs="Arial"/>
              <w:color w:val="BFBFBF"/>
              <w:sz w:val="16"/>
              <w:szCs w:val="16"/>
            </w:rPr>
          </w:pPr>
          <w:r w:rsidRPr="00D577C7">
            <w:rPr>
              <w:rFonts w:cs="Arial"/>
              <w:sz w:val="16"/>
              <w:szCs w:val="16"/>
            </w:rPr>
            <w:t>Nombre de</w:t>
          </w:r>
          <w:r>
            <w:rPr>
              <w:rFonts w:cs="Arial"/>
              <w:sz w:val="16"/>
              <w:szCs w:val="16"/>
            </w:rPr>
            <w:t xml:space="preserve">l </w:t>
          </w:r>
          <w:r w:rsidR="009D0E1A">
            <w:rPr>
              <w:rFonts w:cs="Arial"/>
              <w:sz w:val="16"/>
              <w:szCs w:val="16"/>
            </w:rPr>
            <w:t>Plan</w:t>
          </w:r>
        </w:p>
        <w:p w14:paraId="5F223A6B" w14:textId="77777777" w:rsidR="004452A1" w:rsidRDefault="004452A1" w:rsidP="004452A1">
          <w:pPr>
            <w:pStyle w:val="Encabezado"/>
            <w:jc w:val="center"/>
            <w:rPr>
              <w:rFonts w:cs="Arial"/>
              <w:b/>
              <w:sz w:val="24"/>
              <w:szCs w:val="24"/>
            </w:rPr>
          </w:pPr>
        </w:p>
        <w:p w14:paraId="583D607B" w14:textId="0B448801" w:rsidR="004452A1" w:rsidRPr="00F75547" w:rsidRDefault="004452A1" w:rsidP="004452A1">
          <w:pPr>
            <w:pStyle w:val="Encabezado"/>
            <w:jc w:val="center"/>
            <w:rPr>
              <w:sz w:val="24"/>
              <w:szCs w:val="24"/>
            </w:rPr>
          </w:pPr>
          <w:r>
            <w:rPr>
              <w:rFonts w:cs="Arial"/>
              <w:b/>
              <w:sz w:val="24"/>
              <w:szCs w:val="24"/>
            </w:rPr>
            <w:t>APROVECHAMIENTO DE RESIDUOS</w:t>
          </w:r>
        </w:p>
      </w:tc>
      <w:tc>
        <w:tcPr>
          <w:tcW w:w="2010" w:type="dxa"/>
        </w:tcPr>
        <w:p w14:paraId="45AB2CB8" w14:textId="11B4643F" w:rsidR="004452A1" w:rsidRDefault="004452A1" w:rsidP="004452A1">
          <w:pPr>
            <w:rPr>
              <w:rFonts w:cs="Arial"/>
              <w:szCs w:val="20"/>
            </w:rPr>
          </w:pPr>
          <w:r w:rsidRPr="00926BCF">
            <w:rPr>
              <w:rFonts w:cs="Arial"/>
              <w:szCs w:val="20"/>
            </w:rPr>
            <w:t>Código:</w:t>
          </w:r>
          <w:r>
            <w:rPr>
              <w:rFonts w:cs="Arial"/>
              <w:szCs w:val="20"/>
            </w:rPr>
            <w:t xml:space="preserve"> GR-PL</w:t>
          </w:r>
          <w:r w:rsidR="001418CC">
            <w:rPr>
              <w:rFonts w:cs="Arial"/>
              <w:szCs w:val="20"/>
            </w:rPr>
            <w:t>04</w:t>
          </w:r>
        </w:p>
        <w:p w14:paraId="52DF671C" w14:textId="77777777" w:rsidR="004452A1" w:rsidRDefault="004452A1" w:rsidP="004452A1">
          <w:pPr>
            <w:rPr>
              <w:rFonts w:cs="Arial"/>
              <w:szCs w:val="20"/>
            </w:rPr>
          </w:pPr>
          <w:r>
            <w:rPr>
              <w:rFonts w:cs="Arial"/>
              <w:szCs w:val="20"/>
            </w:rPr>
            <w:t>Versión:01</w:t>
          </w:r>
        </w:p>
        <w:p w14:paraId="5F8375F6" w14:textId="0E308B19" w:rsidR="004452A1" w:rsidRDefault="004452A1" w:rsidP="004452A1">
          <w:pPr>
            <w:rPr>
              <w:rFonts w:cs="Arial"/>
              <w:szCs w:val="20"/>
            </w:rPr>
          </w:pPr>
          <w:r w:rsidRPr="00926BCF">
            <w:rPr>
              <w:rFonts w:cs="Arial"/>
              <w:szCs w:val="20"/>
            </w:rPr>
            <w:t>Vigencia:</w:t>
          </w:r>
          <w:r w:rsidR="00112A34">
            <w:rPr>
              <w:rFonts w:cs="Arial"/>
              <w:szCs w:val="20"/>
            </w:rPr>
            <w:t>31</w:t>
          </w:r>
          <w:r>
            <w:rPr>
              <w:rFonts w:cs="Arial"/>
              <w:szCs w:val="20"/>
            </w:rPr>
            <w:t>/05/2022</w:t>
          </w:r>
        </w:p>
        <w:p w14:paraId="51514192" w14:textId="77777777" w:rsidR="004452A1" w:rsidRDefault="004452A1" w:rsidP="004452A1">
          <w:pPr>
            <w:pStyle w:val="Encabezado"/>
          </w:pPr>
          <w:r w:rsidRPr="00926BCF">
            <w:rPr>
              <w:rFonts w:cs="Arial"/>
              <w:szCs w:val="20"/>
            </w:rPr>
            <w:t xml:space="preserve">Página </w:t>
          </w:r>
          <w:r w:rsidRPr="00926BCF">
            <w:rPr>
              <w:rFonts w:cs="Arial"/>
              <w:b/>
              <w:bCs/>
              <w:szCs w:val="20"/>
            </w:rPr>
            <w:fldChar w:fldCharType="begin"/>
          </w:r>
          <w:r w:rsidRPr="00926BCF">
            <w:rPr>
              <w:rFonts w:cs="Arial"/>
              <w:b/>
              <w:bCs/>
              <w:szCs w:val="20"/>
            </w:rPr>
            <w:instrText>PAGE  \* Arabic  \* MERGEFORMAT</w:instrText>
          </w:r>
          <w:r w:rsidRPr="00926BCF">
            <w:rPr>
              <w:rFonts w:cs="Arial"/>
              <w:b/>
              <w:bCs/>
              <w:szCs w:val="20"/>
            </w:rPr>
            <w:fldChar w:fldCharType="separate"/>
          </w:r>
          <w:r>
            <w:rPr>
              <w:rFonts w:cs="Arial"/>
              <w:b/>
              <w:bCs/>
              <w:noProof/>
              <w:szCs w:val="20"/>
            </w:rPr>
            <w:t>13</w:t>
          </w:r>
          <w:r w:rsidRPr="00926BCF">
            <w:rPr>
              <w:rFonts w:cs="Arial"/>
              <w:b/>
              <w:bCs/>
              <w:szCs w:val="20"/>
            </w:rPr>
            <w:fldChar w:fldCharType="end"/>
          </w:r>
          <w:r w:rsidRPr="00926BCF">
            <w:rPr>
              <w:rFonts w:cs="Arial"/>
              <w:szCs w:val="20"/>
            </w:rPr>
            <w:t xml:space="preserve"> de </w:t>
          </w:r>
          <w:r w:rsidRPr="00926BCF">
            <w:rPr>
              <w:rFonts w:cs="Arial"/>
              <w:b/>
              <w:bCs/>
              <w:szCs w:val="20"/>
            </w:rPr>
            <w:fldChar w:fldCharType="begin"/>
          </w:r>
          <w:r w:rsidRPr="00926BCF">
            <w:rPr>
              <w:rFonts w:cs="Arial"/>
              <w:b/>
              <w:bCs/>
              <w:szCs w:val="20"/>
            </w:rPr>
            <w:instrText>NUMPAGES  \* Arabic  \* MERGEFORMAT</w:instrText>
          </w:r>
          <w:r w:rsidRPr="00926BCF">
            <w:rPr>
              <w:rFonts w:cs="Arial"/>
              <w:b/>
              <w:bCs/>
              <w:szCs w:val="20"/>
            </w:rPr>
            <w:fldChar w:fldCharType="separate"/>
          </w:r>
          <w:r>
            <w:rPr>
              <w:rFonts w:cs="Arial"/>
              <w:b/>
              <w:bCs/>
              <w:noProof/>
              <w:szCs w:val="20"/>
            </w:rPr>
            <w:t>39</w:t>
          </w:r>
          <w:r w:rsidRPr="00926BCF">
            <w:rPr>
              <w:rFonts w:cs="Arial"/>
              <w:b/>
              <w:bCs/>
              <w:szCs w:val="20"/>
            </w:rPr>
            <w:fldChar w:fldCharType="end"/>
          </w:r>
        </w:p>
      </w:tc>
    </w:tr>
  </w:tbl>
  <w:p w14:paraId="082EF75D" w14:textId="77777777" w:rsidR="004452A1" w:rsidRDefault="004452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singleLevel"/>
    <w:tmpl w:val="040A0007"/>
    <w:lvl w:ilvl="0">
      <w:start w:val="1"/>
      <w:numFmt w:val="bullet"/>
      <w:lvlText w:val=""/>
      <w:lvlJc w:val="left"/>
      <w:pPr>
        <w:ind w:left="720" w:hanging="360"/>
      </w:pPr>
      <w:rPr>
        <w:rFonts w:ascii="Symbol" w:hAnsi="Symbol" w:hint="default"/>
      </w:rPr>
    </w:lvl>
  </w:abstractNum>
  <w:abstractNum w:abstractNumId="1" w15:restartNumberingAfterBreak="0">
    <w:nsid w:val="0A6E3FF4"/>
    <w:multiLevelType w:val="hybridMultilevel"/>
    <w:tmpl w:val="85B4ED9A"/>
    <w:lvl w:ilvl="0" w:tplc="040A0007">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16212A99"/>
    <w:multiLevelType w:val="hybridMultilevel"/>
    <w:tmpl w:val="F96C50C0"/>
    <w:lvl w:ilvl="0" w:tplc="040A0007">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18692DBB"/>
    <w:multiLevelType w:val="hybridMultilevel"/>
    <w:tmpl w:val="3C0CEC12"/>
    <w:lvl w:ilvl="0" w:tplc="040A0007">
      <w:start w:val="1"/>
      <w:numFmt w:val="bullet"/>
      <w:lvlText w:val=""/>
      <w:lvlJc w:val="left"/>
      <w:pPr>
        <w:ind w:left="4680" w:hanging="360"/>
      </w:pPr>
      <w:rPr>
        <w:rFonts w:ascii="Symbol" w:hAnsi="Symbol" w:hint="default"/>
      </w:rPr>
    </w:lvl>
    <w:lvl w:ilvl="1" w:tplc="040A0003">
      <w:start w:val="1"/>
      <w:numFmt w:val="bullet"/>
      <w:lvlText w:val="o"/>
      <w:lvlJc w:val="left"/>
      <w:pPr>
        <w:ind w:left="5400" w:hanging="360"/>
      </w:pPr>
      <w:rPr>
        <w:rFonts w:ascii="Courier New" w:hAnsi="Courier New" w:hint="default"/>
      </w:rPr>
    </w:lvl>
    <w:lvl w:ilvl="2" w:tplc="040A0005">
      <w:start w:val="1"/>
      <w:numFmt w:val="bullet"/>
      <w:lvlText w:val=""/>
      <w:lvlJc w:val="left"/>
      <w:pPr>
        <w:ind w:left="6120" w:hanging="360"/>
      </w:pPr>
      <w:rPr>
        <w:rFonts w:ascii="Wingdings" w:hAnsi="Wingdings" w:hint="default"/>
      </w:rPr>
    </w:lvl>
    <w:lvl w:ilvl="3" w:tplc="040A0001">
      <w:start w:val="1"/>
      <w:numFmt w:val="bullet"/>
      <w:lvlText w:val=""/>
      <w:lvlJc w:val="left"/>
      <w:pPr>
        <w:ind w:left="6840" w:hanging="360"/>
      </w:pPr>
      <w:rPr>
        <w:rFonts w:ascii="Symbol" w:hAnsi="Symbol" w:hint="default"/>
      </w:rPr>
    </w:lvl>
    <w:lvl w:ilvl="4" w:tplc="040A0003">
      <w:start w:val="1"/>
      <w:numFmt w:val="bullet"/>
      <w:lvlText w:val="o"/>
      <w:lvlJc w:val="left"/>
      <w:pPr>
        <w:ind w:left="7560" w:hanging="360"/>
      </w:pPr>
      <w:rPr>
        <w:rFonts w:ascii="Courier New" w:hAnsi="Courier New" w:hint="default"/>
      </w:rPr>
    </w:lvl>
    <w:lvl w:ilvl="5" w:tplc="040A0005">
      <w:start w:val="1"/>
      <w:numFmt w:val="bullet"/>
      <w:lvlText w:val=""/>
      <w:lvlJc w:val="left"/>
      <w:pPr>
        <w:ind w:left="8280" w:hanging="360"/>
      </w:pPr>
      <w:rPr>
        <w:rFonts w:ascii="Wingdings" w:hAnsi="Wingdings" w:hint="default"/>
      </w:rPr>
    </w:lvl>
    <w:lvl w:ilvl="6" w:tplc="040A0001">
      <w:start w:val="1"/>
      <w:numFmt w:val="bullet"/>
      <w:lvlText w:val=""/>
      <w:lvlJc w:val="left"/>
      <w:pPr>
        <w:ind w:left="9000" w:hanging="360"/>
      </w:pPr>
      <w:rPr>
        <w:rFonts w:ascii="Symbol" w:hAnsi="Symbol" w:hint="default"/>
      </w:rPr>
    </w:lvl>
    <w:lvl w:ilvl="7" w:tplc="040A0003">
      <w:start w:val="1"/>
      <w:numFmt w:val="bullet"/>
      <w:lvlText w:val="o"/>
      <w:lvlJc w:val="left"/>
      <w:pPr>
        <w:ind w:left="9720" w:hanging="360"/>
      </w:pPr>
      <w:rPr>
        <w:rFonts w:ascii="Courier New" w:hAnsi="Courier New" w:hint="default"/>
      </w:rPr>
    </w:lvl>
    <w:lvl w:ilvl="8" w:tplc="040A0005">
      <w:start w:val="1"/>
      <w:numFmt w:val="bullet"/>
      <w:lvlText w:val=""/>
      <w:lvlJc w:val="left"/>
      <w:pPr>
        <w:ind w:left="10440" w:hanging="360"/>
      </w:pPr>
      <w:rPr>
        <w:rFonts w:ascii="Wingdings" w:hAnsi="Wingdings" w:hint="default"/>
      </w:rPr>
    </w:lvl>
  </w:abstractNum>
  <w:abstractNum w:abstractNumId="4" w15:restartNumberingAfterBreak="0">
    <w:nsid w:val="255A21D6"/>
    <w:multiLevelType w:val="multilevel"/>
    <w:tmpl w:val="735065FE"/>
    <w:lvl w:ilvl="0">
      <w:start w:val="1"/>
      <w:numFmt w:val="decimal"/>
      <w:lvlText w:val="%1."/>
      <w:lvlJc w:val="left"/>
      <w:pPr>
        <w:ind w:left="720" w:hanging="360"/>
      </w:pPr>
      <w:rPr>
        <w:rFonts w:cs="Times New Roman" w:hint="default"/>
      </w:rPr>
    </w:lvl>
    <w:lvl w:ilvl="1">
      <w:start w:val="10"/>
      <w:numFmt w:val="decimal"/>
      <w:isLgl/>
      <w:lvlText w:val="%1.%2"/>
      <w:lvlJc w:val="left"/>
      <w:pPr>
        <w:ind w:left="1710" w:hanging="420"/>
      </w:pPr>
      <w:rPr>
        <w:rFonts w:eastAsia="Times New Roman" w:cs="Times New Roman" w:hint="default"/>
        <w:i w:val="0"/>
        <w:iCs w:val="0"/>
      </w:rPr>
    </w:lvl>
    <w:lvl w:ilvl="2">
      <w:start w:val="1"/>
      <w:numFmt w:val="decimal"/>
      <w:isLgl/>
      <w:lvlText w:val="%1.%2.%3"/>
      <w:lvlJc w:val="left"/>
      <w:pPr>
        <w:ind w:left="2940" w:hanging="720"/>
      </w:pPr>
      <w:rPr>
        <w:rFonts w:eastAsia="Times New Roman" w:cs="Times New Roman" w:hint="default"/>
        <w:i w:val="0"/>
        <w:iCs w:val="0"/>
      </w:rPr>
    </w:lvl>
    <w:lvl w:ilvl="3">
      <w:start w:val="1"/>
      <w:numFmt w:val="decimal"/>
      <w:isLgl/>
      <w:lvlText w:val="%1.%2.%3.%4"/>
      <w:lvlJc w:val="left"/>
      <w:pPr>
        <w:ind w:left="3870" w:hanging="720"/>
      </w:pPr>
      <w:rPr>
        <w:rFonts w:eastAsia="Times New Roman" w:cs="Times New Roman" w:hint="default"/>
        <w:i w:val="0"/>
        <w:iCs w:val="0"/>
      </w:rPr>
    </w:lvl>
    <w:lvl w:ilvl="4">
      <w:start w:val="1"/>
      <w:numFmt w:val="decimal"/>
      <w:isLgl/>
      <w:lvlText w:val="%1.%2.%3.%4.%5"/>
      <w:lvlJc w:val="left"/>
      <w:pPr>
        <w:ind w:left="5160" w:hanging="1080"/>
      </w:pPr>
      <w:rPr>
        <w:rFonts w:eastAsia="Times New Roman" w:cs="Times New Roman" w:hint="default"/>
        <w:i w:val="0"/>
        <w:iCs w:val="0"/>
      </w:rPr>
    </w:lvl>
    <w:lvl w:ilvl="5">
      <w:start w:val="1"/>
      <w:numFmt w:val="decimal"/>
      <w:isLgl/>
      <w:lvlText w:val="%1.%2.%3.%4.%5.%6"/>
      <w:lvlJc w:val="left"/>
      <w:pPr>
        <w:ind w:left="6090" w:hanging="1080"/>
      </w:pPr>
      <w:rPr>
        <w:rFonts w:eastAsia="Times New Roman" w:cs="Times New Roman" w:hint="default"/>
        <w:i w:val="0"/>
        <w:iCs w:val="0"/>
      </w:rPr>
    </w:lvl>
    <w:lvl w:ilvl="6">
      <w:start w:val="1"/>
      <w:numFmt w:val="decimal"/>
      <w:isLgl/>
      <w:lvlText w:val="%1.%2.%3.%4.%5.%6.%7"/>
      <w:lvlJc w:val="left"/>
      <w:pPr>
        <w:ind w:left="7380" w:hanging="1440"/>
      </w:pPr>
      <w:rPr>
        <w:rFonts w:eastAsia="Times New Roman" w:cs="Times New Roman" w:hint="default"/>
        <w:i w:val="0"/>
        <w:iCs w:val="0"/>
      </w:rPr>
    </w:lvl>
    <w:lvl w:ilvl="7">
      <w:start w:val="1"/>
      <w:numFmt w:val="decimal"/>
      <w:isLgl/>
      <w:lvlText w:val="%1.%2.%3.%4.%5.%6.%7.%8"/>
      <w:lvlJc w:val="left"/>
      <w:pPr>
        <w:ind w:left="8310" w:hanging="1440"/>
      </w:pPr>
      <w:rPr>
        <w:rFonts w:eastAsia="Times New Roman" w:cs="Times New Roman" w:hint="default"/>
        <w:i w:val="0"/>
        <w:iCs w:val="0"/>
      </w:rPr>
    </w:lvl>
    <w:lvl w:ilvl="8">
      <w:start w:val="1"/>
      <w:numFmt w:val="decimal"/>
      <w:isLgl/>
      <w:lvlText w:val="%1.%2.%3.%4.%5.%6.%7.%8.%9"/>
      <w:lvlJc w:val="left"/>
      <w:pPr>
        <w:ind w:left="9600" w:hanging="1800"/>
      </w:pPr>
      <w:rPr>
        <w:rFonts w:eastAsia="Times New Roman" w:cs="Times New Roman" w:hint="default"/>
        <w:i w:val="0"/>
        <w:iCs w:val="0"/>
      </w:rPr>
    </w:lvl>
  </w:abstractNum>
  <w:abstractNum w:abstractNumId="5" w15:restartNumberingAfterBreak="0">
    <w:nsid w:val="338E05E2"/>
    <w:multiLevelType w:val="hybridMultilevel"/>
    <w:tmpl w:val="E17E3144"/>
    <w:lvl w:ilvl="0" w:tplc="240A0001">
      <w:start w:val="1"/>
      <w:numFmt w:val="bullet"/>
      <w:lvlText w:val=""/>
      <w:lvlJc w:val="left"/>
      <w:pPr>
        <w:ind w:left="1288" w:hanging="360"/>
      </w:pPr>
      <w:rPr>
        <w:rFonts w:ascii="Symbol" w:hAnsi="Symbol" w:hint="default"/>
      </w:rPr>
    </w:lvl>
    <w:lvl w:ilvl="1" w:tplc="240A0003" w:tentative="1">
      <w:start w:val="1"/>
      <w:numFmt w:val="bullet"/>
      <w:lvlText w:val="o"/>
      <w:lvlJc w:val="left"/>
      <w:pPr>
        <w:ind w:left="2008" w:hanging="360"/>
      </w:pPr>
      <w:rPr>
        <w:rFonts w:ascii="Courier New" w:hAnsi="Courier New" w:hint="default"/>
      </w:rPr>
    </w:lvl>
    <w:lvl w:ilvl="2" w:tplc="240A0005" w:tentative="1">
      <w:start w:val="1"/>
      <w:numFmt w:val="bullet"/>
      <w:lvlText w:val=""/>
      <w:lvlJc w:val="left"/>
      <w:pPr>
        <w:ind w:left="2728" w:hanging="360"/>
      </w:pPr>
      <w:rPr>
        <w:rFonts w:ascii="Wingdings" w:hAnsi="Wingdings" w:hint="default"/>
      </w:rPr>
    </w:lvl>
    <w:lvl w:ilvl="3" w:tplc="240A0001" w:tentative="1">
      <w:start w:val="1"/>
      <w:numFmt w:val="bullet"/>
      <w:lvlText w:val=""/>
      <w:lvlJc w:val="left"/>
      <w:pPr>
        <w:ind w:left="3448" w:hanging="360"/>
      </w:pPr>
      <w:rPr>
        <w:rFonts w:ascii="Symbol" w:hAnsi="Symbol" w:hint="default"/>
      </w:rPr>
    </w:lvl>
    <w:lvl w:ilvl="4" w:tplc="240A0003" w:tentative="1">
      <w:start w:val="1"/>
      <w:numFmt w:val="bullet"/>
      <w:lvlText w:val="o"/>
      <w:lvlJc w:val="left"/>
      <w:pPr>
        <w:ind w:left="4168" w:hanging="360"/>
      </w:pPr>
      <w:rPr>
        <w:rFonts w:ascii="Courier New" w:hAnsi="Courier New" w:hint="default"/>
      </w:rPr>
    </w:lvl>
    <w:lvl w:ilvl="5" w:tplc="240A0005" w:tentative="1">
      <w:start w:val="1"/>
      <w:numFmt w:val="bullet"/>
      <w:lvlText w:val=""/>
      <w:lvlJc w:val="left"/>
      <w:pPr>
        <w:ind w:left="4888" w:hanging="360"/>
      </w:pPr>
      <w:rPr>
        <w:rFonts w:ascii="Wingdings" w:hAnsi="Wingdings" w:hint="default"/>
      </w:rPr>
    </w:lvl>
    <w:lvl w:ilvl="6" w:tplc="240A0001" w:tentative="1">
      <w:start w:val="1"/>
      <w:numFmt w:val="bullet"/>
      <w:lvlText w:val=""/>
      <w:lvlJc w:val="left"/>
      <w:pPr>
        <w:ind w:left="5608" w:hanging="360"/>
      </w:pPr>
      <w:rPr>
        <w:rFonts w:ascii="Symbol" w:hAnsi="Symbol" w:hint="default"/>
      </w:rPr>
    </w:lvl>
    <w:lvl w:ilvl="7" w:tplc="240A0003" w:tentative="1">
      <w:start w:val="1"/>
      <w:numFmt w:val="bullet"/>
      <w:lvlText w:val="o"/>
      <w:lvlJc w:val="left"/>
      <w:pPr>
        <w:ind w:left="6328" w:hanging="360"/>
      </w:pPr>
      <w:rPr>
        <w:rFonts w:ascii="Courier New" w:hAnsi="Courier New" w:hint="default"/>
      </w:rPr>
    </w:lvl>
    <w:lvl w:ilvl="8" w:tplc="240A0005" w:tentative="1">
      <w:start w:val="1"/>
      <w:numFmt w:val="bullet"/>
      <w:lvlText w:val=""/>
      <w:lvlJc w:val="left"/>
      <w:pPr>
        <w:ind w:left="7048" w:hanging="360"/>
      </w:pPr>
      <w:rPr>
        <w:rFonts w:ascii="Wingdings" w:hAnsi="Wingdings" w:hint="default"/>
      </w:rPr>
    </w:lvl>
  </w:abstractNum>
  <w:abstractNum w:abstractNumId="6"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7" w15:restartNumberingAfterBreak="0">
    <w:nsid w:val="4BCE5C2B"/>
    <w:multiLevelType w:val="multilevel"/>
    <w:tmpl w:val="9F1EC2DA"/>
    <w:lvl w:ilvl="0">
      <w:start w:val="1"/>
      <w:numFmt w:val="decimal"/>
      <w:lvlText w:val="%1."/>
      <w:lvlJc w:val="left"/>
      <w:pPr>
        <w:ind w:left="1353" w:hanging="360"/>
      </w:pPr>
      <w:rPr>
        <w:rFonts w:hint="default"/>
        <w:b/>
      </w:rPr>
    </w:lvl>
    <w:lvl w:ilvl="1">
      <w:start w:val="2"/>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8" w15:restartNumberingAfterBreak="0">
    <w:nsid w:val="4C477A77"/>
    <w:multiLevelType w:val="multilevel"/>
    <w:tmpl w:val="956E3BF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127407"/>
    <w:multiLevelType w:val="hybridMultilevel"/>
    <w:tmpl w:val="0524A4B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572F5F78"/>
    <w:multiLevelType w:val="hybridMultilevel"/>
    <w:tmpl w:val="79CC2650"/>
    <w:lvl w:ilvl="0" w:tplc="3970C914">
      <w:start w:val="1"/>
      <w:numFmt w:val="bullet"/>
      <w:lvlText w:val=""/>
      <w:lvlJc w:val="left"/>
      <w:pPr>
        <w:ind w:left="3630" w:hanging="360"/>
      </w:pPr>
      <w:rPr>
        <w:rFonts w:ascii="Symbol" w:hAnsi="Symbol" w:hint="default"/>
      </w:rPr>
    </w:lvl>
    <w:lvl w:ilvl="1" w:tplc="0C0A0003">
      <w:start w:val="1"/>
      <w:numFmt w:val="bullet"/>
      <w:lvlText w:val="o"/>
      <w:lvlJc w:val="left"/>
      <w:pPr>
        <w:ind w:left="4350" w:hanging="360"/>
      </w:pPr>
      <w:rPr>
        <w:rFonts w:ascii="Courier New" w:hAnsi="Courier New" w:hint="default"/>
      </w:rPr>
    </w:lvl>
    <w:lvl w:ilvl="2" w:tplc="0C0A0005">
      <w:start w:val="1"/>
      <w:numFmt w:val="bullet"/>
      <w:lvlText w:val=""/>
      <w:lvlJc w:val="left"/>
      <w:pPr>
        <w:ind w:left="5070" w:hanging="360"/>
      </w:pPr>
      <w:rPr>
        <w:rFonts w:ascii="Wingdings" w:hAnsi="Wingdings" w:hint="default"/>
      </w:rPr>
    </w:lvl>
    <w:lvl w:ilvl="3" w:tplc="0C0A0001">
      <w:start w:val="1"/>
      <w:numFmt w:val="bullet"/>
      <w:lvlText w:val=""/>
      <w:lvlJc w:val="left"/>
      <w:pPr>
        <w:ind w:left="5790" w:hanging="360"/>
      </w:pPr>
      <w:rPr>
        <w:rFonts w:ascii="Symbol" w:hAnsi="Symbol" w:hint="default"/>
      </w:rPr>
    </w:lvl>
    <w:lvl w:ilvl="4" w:tplc="0C0A0003">
      <w:start w:val="1"/>
      <w:numFmt w:val="bullet"/>
      <w:lvlText w:val="o"/>
      <w:lvlJc w:val="left"/>
      <w:pPr>
        <w:ind w:left="6510" w:hanging="360"/>
      </w:pPr>
      <w:rPr>
        <w:rFonts w:ascii="Courier New" w:hAnsi="Courier New" w:hint="default"/>
      </w:rPr>
    </w:lvl>
    <w:lvl w:ilvl="5" w:tplc="0C0A0005">
      <w:start w:val="1"/>
      <w:numFmt w:val="bullet"/>
      <w:lvlText w:val=""/>
      <w:lvlJc w:val="left"/>
      <w:pPr>
        <w:ind w:left="7230" w:hanging="360"/>
      </w:pPr>
      <w:rPr>
        <w:rFonts w:ascii="Wingdings" w:hAnsi="Wingdings" w:hint="default"/>
      </w:rPr>
    </w:lvl>
    <w:lvl w:ilvl="6" w:tplc="0C0A0001">
      <w:start w:val="1"/>
      <w:numFmt w:val="bullet"/>
      <w:lvlText w:val=""/>
      <w:lvlJc w:val="left"/>
      <w:pPr>
        <w:ind w:left="7950" w:hanging="360"/>
      </w:pPr>
      <w:rPr>
        <w:rFonts w:ascii="Symbol" w:hAnsi="Symbol" w:hint="default"/>
      </w:rPr>
    </w:lvl>
    <w:lvl w:ilvl="7" w:tplc="0C0A0003">
      <w:start w:val="1"/>
      <w:numFmt w:val="bullet"/>
      <w:lvlText w:val="o"/>
      <w:lvlJc w:val="left"/>
      <w:pPr>
        <w:ind w:left="8670" w:hanging="360"/>
      </w:pPr>
      <w:rPr>
        <w:rFonts w:ascii="Courier New" w:hAnsi="Courier New" w:hint="default"/>
      </w:rPr>
    </w:lvl>
    <w:lvl w:ilvl="8" w:tplc="0C0A0005">
      <w:start w:val="1"/>
      <w:numFmt w:val="bullet"/>
      <w:lvlText w:val=""/>
      <w:lvlJc w:val="left"/>
      <w:pPr>
        <w:ind w:left="9390" w:hanging="360"/>
      </w:pPr>
      <w:rPr>
        <w:rFonts w:ascii="Wingdings" w:hAnsi="Wingdings" w:hint="default"/>
      </w:rPr>
    </w:lvl>
  </w:abstractNum>
  <w:abstractNum w:abstractNumId="11" w15:restartNumberingAfterBreak="0">
    <w:nsid w:val="67C00D75"/>
    <w:multiLevelType w:val="multilevel"/>
    <w:tmpl w:val="07FA4FA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A708FE"/>
    <w:multiLevelType w:val="hybridMultilevel"/>
    <w:tmpl w:val="5636BFF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3" w15:restartNumberingAfterBreak="0">
    <w:nsid w:val="6CF66C38"/>
    <w:multiLevelType w:val="hybridMultilevel"/>
    <w:tmpl w:val="F9E21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8D6BF4"/>
    <w:multiLevelType w:val="hybridMultilevel"/>
    <w:tmpl w:val="A1E2C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D34EE0"/>
    <w:multiLevelType w:val="hybridMultilevel"/>
    <w:tmpl w:val="EE1A07B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6" w15:restartNumberingAfterBreak="0">
    <w:nsid w:val="757D04A0"/>
    <w:multiLevelType w:val="hybridMultilevel"/>
    <w:tmpl w:val="492C99D2"/>
    <w:lvl w:ilvl="0" w:tplc="0C0A0007">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16cid:durableId="1357466279">
    <w:abstractNumId w:val="6"/>
  </w:num>
  <w:num w:numId="2" w16cid:durableId="1599215818">
    <w:abstractNumId w:val="8"/>
  </w:num>
  <w:num w:numId="3" w16cid:durableId="1941570285">
    <w:abstractNumId w:val="0"/>
  </w:num>
  <w:num w:numId="4" w16cid:durableId="1973905676">
    <w:abstractNumId w:val="15"/>
  </w:num>
  <w:num w:numId="5" w16cid:durableId="74520607">
    <w:abstractNumId w:val="3"/>
  </w:num>
  <w:num w:numId="6" w16cid:durableId="1118913282">
    <w:abstractNumId w:val="1"/>
  </w:num>
  <w:num w:numId="7" w16cid:durableId="1538007806">
    <w:abstractNumId w:val="16"/>
  </w:num>
  <w:num w:numId="8" w16cid:durableId="10339210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245673">
    <w:abstractNumId w:val="2"/>
  </w:num>
  <w:num w:numId="10" w16cid:durableId="615716670">
    <w:abstractNumId w:val="4"/>
  </w:num>
  <w:num w:numId="11" w16cid:durableId="1274246798">
    <w:abstractNumId w:val="10"/>
  </w:num>
  <w:num w:numId="12" w16cid:durableId="802429821">
    <w:abstractNumId w:val="14"/>
  </w:num>
  <w:num w:numId="13" w16cid:durableId="2004628791">
    <w:abstractNumId w:val="5"/>
  </w:num>
  <w:num w:numId="14" w16cid:durableId="1504585237">
    <w:abstractNumId w:val="9"/>
  </w:num>
  <w:num w:numId="15" w16cid:durableId="1400901820">
    <w:abstractNumId w:val="7"/>
  </w:num>
  <w:num w:numId="16" w16cid:durableId="2102291414">
    <w:abstractNumId w:val="7"/>
    <w:lvlOverride w:ilvl="0">
      <w:startOverride w:val="2"/>
    </w:lvlOverride>
    <w:lvlOverride w:ilvl="1">
      <w:startOverride w:val="1"/>
    </w:lvlOverride>
  </w:num>
  <w:num w:numId="17" w16cid:durableId="1717656148">
    <w:abstractNumId w:val="7"/>
    <w:lvlOverride w:ilvl="0">
      <w:startOverride w:val="4"/>
    </w:lvlOverride>
    <w:lvlOverride w:ilvl="1">
      <w:startOverride w:val="1"/>
    </w:lvlOverride>
  </w:num>
  <w:num w:numId="18" w16cid:durableId="1692800767">
    <w:abstractNumId w:val="7"/>
    <w:lvlOverride w:ilvl="0">
      <w:startOverride w:val="5"/>
    </w:lvlOverride>
    <w:lvlOverride w:ilvl="1">
      <w:startOverride w:val="1"/>
    </w:lvlOverride>
  </w:num>
  <w:num w:numId="19" w16cid:durableId="1579944931">
    <w:abstractNumId w:val="7"/>
    <w:lvlOverride w:ilvl="0">
      <w:startOverride w:val="1"/>
    </w:lvlOverride>
    <w:lvlOverride w:ilvl="1">
      <w:startOverride w:val="1"/>
    </w:lvlOverride>
  </w:num>
  <w:num w:numId="20" w16cid:durableId="946039843">
    <w:abstractNumId w:val="13"/>
  </w:num>
  <w:num w:numId="21" w16cid:durableId="101732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4269E"/>
    <w:rsid w:val="00081CFA"/>
    <w:rsid w:val="000C5D32"/>
    <w:rsid w:val="000E7A4D"/>
    <w:rsid w:val="000F3070"/>
    <w:rsid w:val="00112A34"/>
    <w:rsid w:val="0012172F"/>
    <w:rsid w:val="001339AD"/>
    <w:rsid w:val="001418CC"/>
    <w:rsid w:val="00167348"/>
    <w:rsid w:val="00196A36"/>
    <w:rsid w:val="001C731F"/>
    <w:rsid w:val="0023448D"/>
    <w:rsid w:val="00236871"/>
    <w:rsid w:val="00240C62"/>
    <w:rsid w:val="002831F2"/>
    <w:rsid w:val="0029025A"/>
    <w:rsid w:val="002C26B9"/>
    <w:rsid w:val="002D25D5"/>
    <w:rsid w:val="002F6833"/>
    <w:rsid w:val="00300239"/>
    <w:rsid w:val="0031406B"/>
    <w:rsid w:val="00320C9D"/>
    <w:rsid w:val="003636EB"/>
    <w:rsid w:val="00365EB2"/>
    <w:rsid w:val="00390940"/>
    <w:rsid w:val="003B7474"/>
    <w:rsid w:val="003C75E0"/>
    <w:rsid w:val="0040283D"/>
    <w:rsid w:val="004452A1"/>
    <w:rsid w:val="0047204D"/>
    <w:rsid w:val="005051F7"/>
    <w:rsid w:val="00553082"/>
    <w:rsid w:val="0055398B"/>
    <w:rsid w:val="00567CDB"/>
    <w:rsid w:val="00576ED9"/>
    <w:rsid w:val="005B4497"/>
    <w:rsid w:val="00634B92"/>
    <w:rsid w:val="00636569"/>
    <w:rsid w:val="00646DE5"/>
    <w:rsid w:val="00676212"/>
    <w:rsid w:val="00691FDF"/>
    <w:rsid w:val="006A0D13"/>
    <w:rsid w:val="006B233C"/>
    <w:rsid w:val="006E470E"/>
    <w:rsid w:val="00700AE5"/>
    <w:rsid w:val="0074641F"/>
    <w:rsid w:val="007474A4"/>
    <w:rsid w:val="00771E5A"/>
    <w:rsid w:val="007A5ABD"/>
    <w:rsid w:val="007B4F89"/>
    <w:rsid w:val="007D0327"/>
    <w:rsid w:val="007D4F6B"/>
    <w:rsid w:val="007E4B8B"/>
    <w:rsid w:val="008048D2"/>
    <w:rsid w:val="00877954"/>
    <w:rsid w:val="00883E2E"/>
    <w:rsid w:val="008A3A07"/>
    <w:rsid w:val="008B58FC"/>
    <w:rsid w:val="008C0B04"/>
    <w:rsid w:val="00904B95"/>
    <w:rsid w:val="00906020"/>
    <w:rsid w:val="00911CD6"/>
    <w:rsid w:val="009752A0"/>
    <w:rsid w:val="009A359C"/>
    <w:rsid w:val="009B0439"/>
    <w:rsid w:val="009B1463"/>
    <w:rsid w:val="009B6400"/>
    <w:rsid w:val="009C2D9F"/>
    <w:rsid w:val="009D0E1A"/>
    <w:rsid w:val="009E297E"/>
    <w:rsid w:val="009E7FD0"/>
    <w:rsid w:val="009F5688"/>
    <w:rsid w:val="00A10D5C"/>
    <w:rsid w:val="00A43CC0"/>
    <w:rsid w:val="00A97607"/>
    <w:rsid w:val="00AD3D52"/>
    <w:rsid w:val="00B66EAE"/>
    <w:rsid w:val="00B76936"/>
    <w:rsid w:val="00BC408C"/>
    <w:rsid w:val="00BD2256"/>
    <w:rsid w:val="00BF32CF"/>
    <w:rsid w:val="00C11C1F"/>
    <w:rsid w:val="00C15421"/>
    <w:rsid w:val="00C210C8"/>
    <w:rsid w:val="00C4702B"/>
    <w:rsid w:val="00C470C6"/>
    <w:rsid w:val="00C52764"/>
    <w:rsid w:val="00C64713"/>
    <w:rsid w:val="00C8572B"/>
    <w:rsid w:val="00C93C15"/>
    <w:rsid w:val="00CA22C3"/>
    <w:rsid w:val="00CA6EC4"/>
    <w:rsid w:val="00CD7B68"/>
    <w:rsid w:val="00CE0971"/>
    <w:rsid w:val="00D239B1"/>
    <w:rsid w:val="00DE4255"/>
    <w:rsid w:val="00E0253C"/>
    <w:rsid w:val="00E15EAC"/>
    <w:rsid w:val="00E21471"/>
    <w:rsid w:val="00E2685F"/>
    <w:rsid w:val="00E67EB1"/>
    <w:rsid w:val="00E80300"/>
    <w:rsid w:val="00EE2356"/>
    <w:rsid w:val="00F044CC"/>
    <w:rsid w:val="00F331C1"/>
    <w:rsid w:val="00FA18CA"/>
    <w:rsid w:val="00FA6A63"/>
    <w:rsid w:val="00FF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A9671"/>
  <w15:chartTrackingRefBased/>
  <w15:docId w15:val="{AE320E8A-1884-438D-AB55-3331121E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NormalWeb">
    <w:name w:val="Normal (Web)"/>
    <w:basedOn w:val="Normal"/>
    <w:uiPriority w:val="99"/>
    <w:rsid w:val="004028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40283D"/>
    <w:rPr>
      <w:rFonts w:cs="Times New Roman"/>
      <w:b/>
      <w:bCs/>
    </w:rPr>
  </w:style>
  <w:style w:type="paragraph" w:styleId="Descripcin">
    <w:name w:val="caption"/>
    <w:basedOn w:val="Normal"/>
    <w:next w:val="Normal"/>
    <w:unhideWhenUsed/>
    <w:qFormat/>
    <w:rsid w:val="0040283D"/>
    <w:pPr>
      <w:spacing w:after="0" w:line="240" w:lineRule="auto"/>
    </w:pPr>
    <w:rPr>
      <w:rFonts w:ascii="Times New Roman" w:eastAsia="Times New Roman" w:hAnsi="Times New Roman" w:cs="Times New Roman"/>
      <w:b/>
      <w:bCs/>
      <w:szCs w:val="20"/>
      <w:lang w:val="es-ES" w:eastAsia="es-ES"/>
    </w:rPr>
  </w:style>
  <w:style w:type="character" w:styleId="Refdenotaalpie">
    <w:name w:val="footnote reference"/>
    <w:uiPriority w:val="99"/>
    <w:rsid w:val="0040283D"/>
    <w:rPr>
      <w:rFonts w:cs="Times New Roman"/>
      <w:vertAlign w:val="superscript"/>
    </w:rPr>
  </w:style>
  <w:style w:type="paragraph" w:styleId="Textonotapie">
    <w:name w:val="footnote text"/>
    <w:basedOn w:val="Normal"/>
    <w:link w:val="TextonotapieCar"/>
    <w:uiPriority w:val="99"/>
    <w:rsid w:val="0040283D"/>
    <w:pPr>
      <w:suppressAutoHyphens/>
      <w:spacing w:after="200" w:line="240" w:lineRule="auto"/>
      <w:jc w:val="both"/>
    </w:pPr>
    <w:rPr>
      <w:rFonts w:ascii="Calibri" w:eastAsia="Times New Roman" w:hAnsi="Calibri" w:cs="Times New Roman"/>
      <w:szCs w:val="20"/>
      <w:lang w:eastAsia="zh-CN"/>
    </w:rPr>
  </w:style>
  <w:style w:type="character" w:customStyle="1" w:styleId="TextonotapieCar">
    <w:name w:val="Texto nota pie Car"/>
    <w:basedOn w:val="Fuentedeprrafopredeter"/>
    <w:link w:val="Textonotapie"/>
    <w:uiPriority w:val="99"/>
    <w:rsid w:val="0040283D"/>
    <w:rPr>
      <w:rFonts w:ascii="Calibri" w:eastAsia="Times New Roman" w:hAnsi="Calibri" w:cs="Times New Roman"/>
      <w:sz w:val="20"/>
      <w:szCs w:val="20"/>
      <w:lang w:eastAsia="zh-CN"/>
    </w:rPr>
  </w:style>
  <w:style w:type="paragraph" w:customStyle="1" w:styleId="Prrafodelista2">
    <w:name w:val="Párrafo de lista2"/>
    <w:basedOn w:val="Normal"/>
    <w:link w:val="ListParagraphCar"/>
    <w:uiPriority w:val="34"/>
    <w:qFormat/>
    <w:rsid w:val="0040283D"/>
    <w:pPr>
      <w:suppressAutoHyphens/>
      <w:spacing w:after="200" w:line="240" w:lineRule="auto"/>
      <w:ind w:left="720"/>
      <w:contextualSpacing/>
      <w:jc w:val="both"/>
    </w:pPr>
    <w:rPr>
      <w:rFonts w:eastAsia="Times New Roman" w:cs="Times New Roman"/>
      <w:sz w:val="22"/>
      <w:lang w:eastAsia="zh-CN"/>
    </w:rPr>
  </w:style>
  <w:style w:type="character" w:customStyle="1" w:styleId="ListParagraphCar">
    <w:name w:val="List Paragraph Car"/>
    <w:link w:val="Prrafodelista2"/>
    <w:uiPriority w:val="34"/>
    <w:rsid w:val="0040283D"/>
    <w:rPr>
      <w:rFonts w:ascii="Arial" w:eastAsia="Times New Roman" w:hAnsi="Arial" w:cs="Times New Roman"/>
      <w:lang w:eastAsia="zh-CN"/>
    </w:rPr>
  </w:style>
  <w:style w:type="paragraph" w:customStyle="1" w:styleId="ListParagraph1">
    <w:name w:val="List Paragraph1"/>
    <w:basedOn w:val="Normal"/>
    <w:uiPriority w:val="99"/>
    <w:rsid w:val="0040283D"/>
    <w:pPr>
      <w:suppressAutoHyphens/>
      <w:spacing w:after="200" w:line="240" w:lineRule="auto"/>
      <w:ind w:left="708"/>
      <w:jc w:val="both"/>
    </w:pPr>
    <w:rPr>
      <w:rFonts w:eastAsia="Times New Roman" w:cs="Calibri"/>
      <w:sz w:val="22"/>
      <w:lang w:eastAsia="zh-CN"/>
    </w:rPr>
  </w:style>
  <w:style w:type="paragraph" w:customStyle="1" w:styleId="Sinespaciado1">
    <w:name w:val="Sin espaciado1"/>
    <w:uiPriority w:val="1"/>
    <w:qFormat/>
    <w:rsid w:val="0040283D"/>
    <w:pPr>
      <w:suppressAutoHyphens/>
      <w:spacing w:after="0" w:line="240" w:lineRule="auto"/>
      <w:jc w:val="both"/>
    </w:pPr>
    <w:rPr>
      <w:rFonts w:ascii="Arial" w:eastAsia="Times New Roman" w:hAnsi="Arial" w:cs="Calibri"/>
      <w:lang w:eastAsia="zh-CN"/>
    </w:rPr>
  </w:style>
  <w:style w:type="paragraph" w:customStyle="1" w:styleId="titulo4">
    <w:name w:val="titulo 4"/>
    <w:basedOn w:val="Prrafodelista2"/>
    <w:link w:val="titulo4Car"/>
    <w:qFormat/>
    <w:rsid w:val="0040283D"/>
    <w:pPr>
      <w:autoSpaceDE w:val="0"/>
      <w:spacing w:after="0" w:line="240" w:lineRule="atLeast"/>
      <w:ind w:left="0"/>
    </w:pPr>
    <w:rPr>
      <w:i/>
      <w:color w:val="000000"/>
      <w:lang w:eastAsia="es-ES"/>
    </w:rPr>
  </w:style>
  <w:style w:type="character" w:customStyle="1" w:styleId="titulo4Car">
    <w:name w:val="titulo 4 Car"/>
    <w:link w:val="titulo4"/>
    <w:rsid w:val="0040283D"/>
    <w:rPr>
      <w:rFonts w:ascii="Arial" w:eastAsia="Times New Roman" w:hAnsi="Arial" w:cs="Times New Roman"/>
      <w:i/>
      <w:color w:val="000000"/>
      <w:lang w:eastAsia="es-ES"/>
    </w:rPr>
  </w:style>
  <w:style w:type="character" w:styleId="Refdecomentario">
    <w:name w:val="annotation reference"/>
    <w:basedOn w:val="Fuentedeprrafopredeter"/>
    <w:uiPriority w:val="99"/>
    <w:semiHidden/>
    <w:unhideWhenUsed/>
    <w:rsid w:val="00FA6A63"/>
    <w:rPr>
      <w:sz w:val="16"/>
      <w:szCs w:val="16"/>
    </w:rPr>
  </w:style>
  <w:style w:type="paragraph" w:styleId="Textocomentario">
    <w:name w:val="annotation text"/>
    <w:basedOn w:val="Normal"/>
    <w:link w:val="TextocomentarioCar"/>
    <w:uiPriority w:val="99"/>
    <w:semiHidden/>
    <w:unhideWhenUsed/>
    <w:rsid w:val="00FA6A63"/>
    <w:pPr>
      <w:spacing w:line="240" w:lineRule="auto"/>
    </w:pPr>
    <w:rPr>
      <w:szCs w:val="20"/>
    </w:rPr>
  </w:style>
  <w:style w:type="character" w:customStyle="1" w:styleId="TextocomentarioCar">
    <w:name w:val="Texto comentario Car"/>
    <w:basedOn w:val="Fuentedeprrafopredeter"/>
    <w:link w:val="Textocomentario"/>
    <w:uiPriority w:val="99"/>
    <w:semiHidden/>
    <w:rsid w:val="00FA6A63"/>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A6A63"/>
    <w:rPr>
      <w:b/>
      <w:bCs/>
    </w:rPr>
  </w:style>
  <w:style w:type="character" w:customStyle="1" w:styleId="AsuntodelcomentarioCar">
    <w:name w:val="Asunto del comentario Car"/>
    <w:basedOn w:val="TextocomentarioCar"/>
    <w:link w:val="Asuntodelcomentario"/>
    <w:uiPriority w:val="99"/>
    <w:semiHidden/>
    <w:rsid w:val="00FA6A63"/>
    <w:rPr>
      <w:rFonts w:ascii="Arial" w:hAnsi="Arial"/>
      <w:b/>
      <w:bCs/>
      <w:sz w:val="20"/>
      <w:szCs w:val="20"/>
    </w:rPr>
  </w:style>
  <w:style w:type="paragraph" w:styleId="Textodeglobo">
    <w:name w:val="Balloon Text"/>
    <w:basedOn w:val="Normal"/>
    <w:link w:val="TextodegloboCar"/>
    <w:uiPriority w:val="99"/>
    <w:semiHidden/>
    <w:unhideWhenUsed/>
    <w:rsid w:val="00FA6A6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A6A63"/>
    <w:rPr>
      <w:rFonts w:ascii="Times New Roman" w:hAnsi="Times New Roman" w:cs="Times New Roman"/>
      <w:sz w:val="18"/>
      <w:szCs w:val="18"/>
    </w:rPr>
  </w:style>
  <w:style w:type="paragraph" w:styleId="Revisin">
    <w:name w:val="Revision"/>
    <w:hidden/>
    <w:uiPriority w:val="99"/>
    <w:semiHidden/>
    <w:rsid w:val="00B76936"/>
    <w:pPr>
      <w:spacing w:after="0" w:line="240" w:lineRule="auto"/>
    </w:pPr>
    <w:rPr>
      <w:rFonts w:ascii="Arial" w:hAnsi="Arial"/>
      <w:sz w:val="20"/>
    </w:rPr>
  </w:style>
  <w:style w:type="table" w:styleId="Tablaconcuadrcula">
    <w:name w:val="Table Grid"/>
    <w:basedOn w:val="Tablanormal"/>
    <w:uiPriority w:val="39"/>
    <w:rsid w:val="0044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Decisi%C3%B3n_por_consenso"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296BF-8D0C-4613-AD10-17494E9B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6300</Words>
  <Characters>34651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Andrea Vanessa Jaimes Cardenas</cp:lastModifiedBy>
  <cp:revision>13</cp:revision>
  <cp:lastPrinted>2022-05-27T15:46:00Z</cp:lastPrinted>
  <dcterms:created xsi:type="dcterms:W3CDTF">2022-05-19T20:48:00Z</dcterms:created>
  <dcterms:modified xsi:type="dcterms:W3CDTF">2022-05-27T16:51:00Z</dcterms:modified>
</cp:coreProperties>
</file>