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17117717"/>
        <w:docPartObj>
          <w:docPartGallery w:val="Cover Pages"/>
          <w:docPartUnique/>
        </w:docPartObj>
      </w:sdtPr>
      <w:sdtEndPr/>
      <w:sdtContent>
        <w:p w14:paraId="50BDD16C" w14:textId="043BF6FD" w:rsidR="00F044CC" w:rsidRPr="00C27A4A" w:rsidRDefault="00E113F6" w:rsidP="008A6EDD">
          <w:r w:rsidRPr="00C27A4A">
            <w:rPr>
              <w:rFonts w:ascii="Roboto" w:hAnsi="Roboto"/>
              <w:noProof/>
              <w:color w:val="263238"/>
              <w:lang w:eastAsia="es-CO"/>
            </w:rPr>
            <mc:AlternateContent>
              <mc:Choice Requires="wps">
                <w:drawing>
                  <wp:anchor distT="45720" distB="45720" distL="114300" distR="114300" simplePos="0" relativeHeight="251661312" behindDoc="0" locked="0" layoutInCell="1" allowOverlap="1" wp14:anchorId="1CD2B026" wp14:editId="30DA6CEF">
                    <wp:simplePos x="0" y="0"/>
                    <wp:positionH relativeFrom="page">
                      <wp:posOffset>3363790</wp:posOffset>
                    </wp:positionH>
                    <wp:positionV relativeFrom="paragraph">
                      <wp:posOffset>3958395</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D56DC84" w14:textId="531CB135" w:rsidR="00A64562" w:rsidRPr="00E113F6" w:rsidRDefault="00A64562" w:rsidP="00576ED9">
                                <w:pPr>
                                  <w:jc w:val="right"/>
                                  <w:rPr>
                                    <w:rFonts w:ascii="Arial" w:hAnsi="Arial" w:cs="Arial"/>
                                    <w:b/>
                                    <w:color w:val="C00000"/>
                                    <w:sz w:val="60"/>
                                    <w:szCs w:val="60"/>
                                  </w:rPr>
                                </w:pPr>
                                <w:r w:rsidRPr="00E113F6">
                                  <w:rPr>
                                    <w:rFonts w:ascii="Arial" w:hAnsi="Arial" w:cs="Arial"/>
                                    <w:b/>
                                    <w:color w:val="C00000"/>
                                    <w:sz w:val="60"/>
                                    <w:szCs w:val="60"/>
                                  </w:rPr>
                                  <w:t>PLAN ESTRATÉGICO DE SEGURIDAD VIAL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CD2B026" id="_x0000_t202" coordsize="21600,21600" o:spt="202" path="m,l,21600r21600,l21600,xe">
                    <v:stroke joinstyle="miter"/>
                    <v:path gradientshapeok="t" o:connecttype="rect"/>
                  </v:shapetype>
                  <v:shape id="Cuadro de texto 2" o:spid="_x0000_s1026" type="#_x0000_t202" alt="&quot;&quot;" style="position:absolute;margin-left:264.85pt;margin-top:311.7pt;width:349.3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gS+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mWb9dX5YoSjrGizMv1Mo0lY9VzunU+fBCgSdzU1OFUEzw7PvoQ22HV85VYzcBOKpUmqwwZ&#10;anqzWq5SwkVEy4DGU1LX9DqP32SFyPK9aVNyYFJNeyygzEw7Mp04h7EZ8WKk30B7QgEcTAbDB4Gb&#10;HtwvSgY0V039zwNzghL10aCIN0VZRjemQ7m6QsbEXUaaywgzHKFqGiiZtvchOThy9fYOxd7JJMNL&#10;J3OvaJqkzmzw6MrLc7r18gy3vwEAAP//AwBQSwMEFAAGAAgAAAAhABae+OrgAAAADAEAAA8AAABk&#10;cnMvZG93bnJldi54bWxMj8tOwzAQRfdI/IM1SOyogwlpCJlUFWrLslAi1m48JBHxQ7Gbhr/HXcFu&#10;RnN059xyNeuBTTT63hqE+0UCjExjVW9ahPpje5cD80EaJQdrCOGHPKyq66tSFsqezTtNh9CyGGJ8&#10;IRG6EFzBuW860tIvrCMTb1921DLEdWy5GuU5huuBiyTJuJa9iR866eilo+b7cNIILrjd8nXcv603&#10;2ympP3e16NsN4u3NvH4GFmgOfzBc9KM6VNHpaE9GeTYgPIqnZUQRMvGQArsQQuRxOiLkaZoBr0r+&#10;v0T1CwAA//8DAFBLAQItABQABgAIAAAAIQC2gziS/gAAAOEBAAATAAAAAAAAAAAAAAAAAAAAAABb&#10;Q29udGVudF9UeXBlc10ueG1sUEsBAi0AFAAGAAgAAAAhADj9If/WAAAAlAEAAAsAAAAAAAAAAAAA&#10;AAAALwEAAF9yZWxzLy5yZWxzUEsBAi0AFAAGAAgAAAAhAMHgiBL7AQAAzgMAAA4AAAAAAAAAAAAA&#10;AAAALgIAAGRycy9lMm9Eb2MueG1sUEsBAi0AFAAGAAgAAAAhABae+OrgAAAADAEAAA8AAAAAAAAA&#10;AAAAAAAAVQQAAGRycy9kb3ducmV2LnhtbFBLBQYAAAAABAAEAPMAAABiBQAAAAA=&#10;" filled="f" stroked="f">
                    <v:textbox style="mso-fit-shape-to-text:t">
                      <w:txbxContent>
                        <w:p w14:paraId="1D56DC84" w14:textId="531CB135" w:rsidR="00A64562" w:rsidRPr="00E113F6" w:rsidRDefault="00A64562" w:rsidP="00576ED9">
                          <w:pPr>
                            <w:jc w:val="right"/>
                            <w:rPr>
                              <w:rFonts w:ascii="Arial" w:hAnsi="Arial" w:cs="Arial"/>
                              <w:b/>
                              <w:color w:val="C00000"/>
                              <w:sz w:val="60"/>
                              <w:szCs w:val="60"/>
                            </w:rPr>
                          </w:pPr>
                          <w:r w:rsidRPr="00E113F6">
                            <w:rPr>
                              <w:rFonts w:ascii="Arial" w:hAnsi="Arial" w:cs="Arial"/>
                              <w:b/>
                              <w:color w:val="C00000"/>
                              <w:sz w:val="60"/>
                              <w:szCs w:val="60"/>
                            </w:rPr>
                            <w:t>PLAN ESTRATÉGICO DE SEGURIDAD VIAL</w:t>
                          </w:r>
                        </w:p>
                      </w:txbxContent>
                    </v:textbox>
                    <w10:wrap anchorx="page"/>
                  </v:shape>
                </w:pict>
              </mc:Fallback>
            </mc:AlternateContent>
          </w:r>
          <w:r w:rsidR="00576ED9" w:rsidRPr="00C27A4A">
            <w:rPr>
              <w:rFonts w:ascii="Roboto" w:hAnsi="Roboto"/>
              <w:noProof/>
              <w:color w:val="263238"/>
              <w:lang w:eastAsia="es-CO"/>
            </w:rPr>
            <mc:AlternateContent>
              <mc:Choice Requires="wps">
                <w:drawing>
                  <wp:anchor distT="45720" distB="45720" distL="114300" distR="114300" simplePos="0" relativeHeight="251665408" behindDoc="0" locked="0" layoutInCell="1" allowOverlap="1" wp14:anchorId="621B0824" wp14:editId="4691CED6">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AD17D61" w14:textId="2CD4A25C" w:rsidR="00A64562" w:rsidRPr="0039707E" w:rsidRDefault="00A64562" w:rsidP="00576ED9">
                                <w:pPr>
                                  <w:shd w:val="clear" w:color="auto" w:fill="FFCC00"/>
                                  <w:jc w:val="right"/>
                                  <w:rPr>
                                    <w:rFonts w:ascii="Arial" w:hAnsi="Arial" w:cs="Arial"/>
                                    <w:sz w:val="30"/>
                                    <w:szCs w:val="30"/>
                                  </w:rPr>
                                </w:pPr>
                                <w:r w:rsidRPr="0039707E">
                                  <w:rPr>
                                    <w:rFonts w:ascii="Arial" w:hAnsi="Arial" w:cs="Arial"/>
                                    <w:sz w:val="30"/>
                                    <w:szCs w:val="30"/>
                                  </w:rPr>
                                  <w:t xml:space="preserve">GR-PL05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21B0824" id="Cuadro de texto 67" o:spid="_x0000_s1027" type="#_x0000_t202" alt="&quot;&quot;" style="position:absolute;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Bg5snU3gAAAAgBAAAPAAAAZHJzL2Rvd25yZXYueG1sTI9BS8NAEIXvgv9hGcGb3aTV&#10;EmM2RURB6KlVpMdpdkyC2dkku22jv97xVI8z7/He94rV5Dp1pDG0ng2kswQUceVty7WB97eXmwxU&#10;iMgWO89k4JsCrMrLiwJz60+8oeM21kpCOORooImxz7UOVUMOw8z3xKJ9+tFhlHOstR3xJOGu0/Mk&#10;WWqHLUtDgz09NVR9bQ9OStpNz+twv8uGNX/8zOOwe34djLm+mh4fQEWa4tkMf/iCDqUw7f2BbVCd&#10;ARkSDWRpmoIS+TZLFqD28rlbLkCXhf4/oPwFAAD//wMAUEsBAi0AFAAGAAgAAAAhALaDOJL+AAAA&#10;4QEAABMAAAAAAAAAAAAAAAAAAAAAAFtDb250ZW50X1R5cGVzXS54bWxQSwECLQAUAAYACAAAACEA&#10;OP0h/9YAAACUAQAACwAAAAAAAAAAAAAAAAAvAQAAX3JlbHMvLnJlbHNQSwECLQAUAAYACAAAACEA&#10;DPzp6RQCAAD/AwAADgAAAAAAAAAAAAAAAAAuAgAAZHJzL2Uyb0RvYy54bWxQSwECLQAUAAYACAAA&#10;ACEAYObJ1N4AAAAIAQAADwAAAAAAAAAAAAAAAABuBAAAZHJzL2Rvd25yZXYueG1sUEsFBgAAAAAE&#10;AAQA8wAAAHkFAAAAAA==&#10;" fillcolor="#fc0" stroked="f">
                    <v:textbox>
                      <w:txbxContent>
                        <w:p w14:paraId="3AD17D61" w14:textId="2CD4A25C" w:rsidR="00A64562" w:rsidRPr="0039707E" w:rsidRDefault="00A64562" w:rsidP="00576ED9">
                          <w:pPr>
                            <w:shd w:val="clear" w:color="auto" w:fill="FFCC00"/>
                            <w:jc w:val="right"/>
                            <w:rPr>
                              <w:rFonts w:ascii="Arial" w:hAnsi="Arial" w:cs="Arial"/>
                              <w:sz w:val="30"/>
                              <w:szCs w:val="30"/>
                            </w:rPr>
                          </w:pPr>
                          <w:r w:rsidRPr="0039707E">
                            <w:rPr>
                              <w:rFonts w:ascii="Arial" w:hAnsi="Arial" w:cs="Arial"/>
                              <w:sz w:val="30"/>
                              <w:szCs w:val="30"/>
                            </w:rPr>
                            <w:t xml:space="preserve">GR-PL05 </w:t>
                          </w:r>
                        </w:p>
                      </w:txbxContent>
                    </v:textbox>
                    <w10:wrap type="square" anchorx="page"/>
                  </v:shape>
                </w:pict>
              </mc:Fallback>
            </mc:AlternateContent>
          </w:r>
          <w:r w:rsidR="00576ED9" w:rsidRPr="00C27A4A">
            <w:rPr>
              <w:rFonts w:ascii="Roboto" w:hAnsi="Roboto"/>
              <w:noProof/>
              <w:color w:val="263238"/>
              <w:lang w:eastAsia="es-CO"/>
            </w:rPr>
            <mc:AlternateContent>
              <mc:Choice Requires="wps">
                <w:drawing>
                  <wp:anchor distT="0" distB="0" distL="114300" distR="114300" simplePos="0" relativeHeight="251663360" behindDoc="0" locked="0" layoutInCell="1" allowOverlap="1" wp14:anchorId="1B95C67E" wp14:editId="7499C3CB">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E5AC62D"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C27A4A">
            <w:rPr>
              <w:noProof/>
              <w:lang w:eastAsia="es-CO"/>
            </w:rPr>
            <w:drawing>
              <wp:anchor distT="0" distB="0" distL="114300" distR="114300" simplePos="0" relativeHeight="251659264" behindDoc="0" locked="0" layoutInCell="1" allowOverlap="1" wp14:anchorId="28740497" wp14:editId="49F94234">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F044CC" w:rsidRPr="00C27A4A">
            <w:br w:type="page"/>
          </w:r>
        </w:p>
      </w:sdtContent>
    </w:sdt>
    <w:sdt>
      <w:sdtPr>
        <w:rPr>
          <w:rFonts w:ascii="Arial" w:eastAsiaTheme="minorHAnsi" w:hAnsi="Arial" w:cs="Arial"/>
          <w:color w:val="auto"/>
          <w:sz w:val="22"/>
          <w:szCs w:val="22"/>
          <w:lang w:val="es-ES" w:eastAsia="en-US"/>
        </w:rPr>
        <w:id w:val="-1861506439"/>
        <w:docPartObj>
          <w:docPartGallery w:val="Table of Contents"/>
          <w:docPartUnique/>
        </w:docPartObj>
      </w:sdtPr>
      <w:sdtEndPr>
        <w:rPr>
          <w:rFonts w:eastAsia="Times New Roman"/>
          <w:sz w:val="20"/>
          <w:szCs w:val="20"/>
          <w:lang w:eastAsia="es-MX"/>
        </w:rPr>
      </w:sdtEndPr>
      <w:sdtContent>
        <w:p w14:paraId="1D180762" w14:textId="4AAB776D" w:rsidR="00081CFA" w:rsidRPr="00DE3A58" w:rsidRDefault="0012172F" w:rsidP="008A6EDD">
          <w:pPr>
            <w:pStyle w:val="TtuloTDC"/>
            <w:spacing w:before="0" w:line="240" w:lineRule="auto"/>
            <w:jc w:val="center"/>
            <w:rPr>
              <w:rFonts w:ascii="Arial" w:hAnsi="Arial" w:cs="Arial"/>
              <w:b/>
              <w:color w:val="auto"/>
              <w:sz w:val="22"/>
              <w:szCs w:val="22"/>
            </w:rPr>
          </w:pPr>
          <w:r w:rsidRPr="00DE3A58">
            <w:rPr>
              <w:rFonts w:ascii="Arial" w:hAnsi="Arial" w:cs="Arial"/>
              <w:b/>
              <w:color w:val="auto"/>
              <w:sz w:val="22"/>
              <w:szCs w:val="22"/>
              <w:lang w:val="es-ES"/>
            </w:rPr>
            <w:t>TABLA DE CONTENIDO</w:t>
          </w:r>
        </w:p>
        <w:p w14:paraId="27089B1C" w14:textId="6B89A1AB" w:rsidR="00D21A6A" w:rsidRPr="00D21A6A" w:rsidRDefault="00081CFA">
          <w:pPr>
            <w:pStyle w:val="TDC1"/>
            <w:tabs>
              <w:tab w:val="left" w:pos="480"/>
              <w:tab w:val="right" w:leader="dot" w:pos="9394"/>
            </w:tabs>
            <w:rPr>
              <w:rFonts w:eastAsiaTheme="minorEastAsia" w:cs="Arial"/>
              <w:noProof/>
              <w:szCs w:val="20"/>
              <w:lang w:eastAsia="es-CO"/>
            </w:rPr>
          </w:pPr>
          <w:r w:rsidRPr="00D21A6A">
            <w:rPr>
              <w:rFonts w:cs="Arial"/>
              <w:szCs w:val="20"/>
            </w:rPr>
            <w:fldChar w:fldCharType="begin"/>
          </w:r>
          <w:r w:rsidRPr="00D21A6A">
            <w:rPr>
              <w:rFonts w:cs="Arial"/>
              <w:szCs w:val="20"/>
            </w:rPr>
            <w:instrText xml:space="preserve"> TOC \o "1-3" \h \z \u </w:instrText>
          </w:r>
          <w:r w:rsidRPr="00D21A6A">
            <w:rPr>
              <w:rFonts w:cs="Arial"/>
              <w:szCs w:val="20"/>
            </w:rPr>
            <w:fldChar w:fldCharType="separate"/>
          </w:r>
          <w:hyperlink w:anchor="_Toc185513683" w:history="1">
            <w:r w:rsidR="00D21A6A" w:rsidRPr="00D21A6A">
              <w:rPr>
                <w:rStyle w:val="Hipervnculo"/>
                <w:rFonts w:cs="Arial"/>
                <w:bCs/>
                <w:noProof/>
                <w:szCs w:val="20"/>
              </w:rPr>
              <w:t>1.</w:t>
            </w:r>
            <w:r w:rsidR="00D21A6A" w:rsidRPr="00D21A6A">
              <w:rPr>
                <w:rFonts w:eastAsiaTheme="minorEastAsia" w:cs="Arial"/>
                <w:noProof/>
                <w:szCs w:val="20"/>
                <w:lang w:eastAsia="es-CO"/>
              </w:rPr>
              <w:tab/>
            </w:r>
            <w:r w:rsidR="00D21A6A" w:rsidRPr="00D21A6A">
              <w:rPr>
                <w:rStyle w:val="Hipervnculo"/>
                <w:rFonts w:cs="Arial"/>
                <w:noProof/>
                <w:szCs w:val="20"/>
              </w:rPr>
              <w:t>RESPONSABLE</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_Toc185513683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w:t>
            </w:r>
            <w:r w:rsidR="00D21A6A" w:rsidRPr="00D21A6A">
              <w:rPr>
                <w:rFonts w:cs="Arial"/>
                <w:noProof/>
                <w:webHidden/>
                <w:szCs w:val="20"/>
              </w:rPr>
              <w:fldChar w:fldCharType="end"/>
            </w:r>
          </w:hyperlink>
        </w:p>
        <w:p w14:paraId="1033443C" w14:textId="69CDE931" w:rsidR="00D21A6A" w:rsidRPr="00D21A6A" w:rsidRDefault="00FD0EA5">
          <w:pPr>
            <w:pStyle w:val="TDC1"/>
            <w:tabs>
              <w:tab w:val="left" w:pos="480"/>
              <w:tab w:val="right" w:leader="dot" w:pos="9394"/>
            </w:tabs>
            <w:rPr>
              <w:rFonts w:eastAsiaTheme="minorEastAsia" w:cs="Arial"/>
              <w:noProof/>
              <w:szCs w:val="20"/>
              <w:lang w:eastAsia="es-CO"/>
            </w:rPr>
          </w:pPr>
          <w:hyperlink w:anchor="_Toc185513684" w:history="1">
            <w:r w:rsidR="00D21A6A" w:rsidRPr="00D21A6A">
              <w:rPr>
                <w:rStyle w:val="Hipervnculo"/>
                <w:rFonts w:cs="Arial"/>
                <w:bCs/>
                <w:noProof/>
                <w:szCs w:val="20"/>
              </w:rPr>
              <w:t>3.</w:t>
            </w:r>
            <w:r w:rsidR="00D21A6A" w:rsidRPr="00D21A6A">
              <w:rPr>
                <w:rFonts w:eastAsiaTheme="minorEastAsia" w:cs="Arial"/>
                <w:noProof/>
                <w:szCs w:val="20"/>
                <w:lang w:eastAsia="es-CO"/>
              </w:rPr>
              <w:tab/>
            </w:r>
            <w:r w:rsidR="00D21A6A" w:rsidRPr="00D21A6A">
              <w:rPr>
                <w:rStyle w:val="Hipervnculo"/>
                <w:rFonts w:cs="Arial"/>
                <w:noProof/>
                <w:szCs w:val="20"/>
              </w:rPr>
              <w:t>OBJETIVOS</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_Toc185513684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6</w:t>
            </w:r>
            <w:r w:rsidR="00D21A6A" w:rsidRPr="00D21A6A">
              <w:rPr>
                <w:rFonts w:cs="Arial"/>
                <w:noProof/>
                <w:webHidden/>
                <w:szCs w:val="20"/>
              </w:rPr>
              <w:fldChar w:fldCharType="end"/>
            </w:r>
          </w:hyperlink>
        </w:p>
        <w:p w14:paraId="19CD7B14" w14:textId="6434EC6A" w:rsidR="00D21A6A" w:rsidRPr="00D21A6A" w:rsidRDefault="00FD0EA5">
          <w:pPr>
            <w:pStyle w:val="TDC1"/>
            <w:tabs>
              <w:tab w:val="right" w:leader="dot" w:pos="9394"/>
            </w:tabs>
            <w:rPr>
              <w:rFonts w:eastAsiaTheme="minorEastAsia" w:cs="Arial"/>
              <w:noProof/>
              <w:szCs w:val="20"/>
              <w:lang w:eastAsia="es-CO"/>
            </w:rPr>
          </w:pPr>
          <w:hyperlink w:anchor="_Toc185513685" w:history="1">
            <w:r w:rsidR="00D21A6A" w:rsidRPr="00D21A6A">
              <w:rPr>
                <w:rStyle w:val="Hipervnculo"/>
                <w:rFonts w:cs="Arial"/>
                <w:noProof/>
                <w:szCs w:val="20"/>
              </w:rPr>
              <w:t>3.1. OBJETIVO GENERAL</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_Toc185513685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6</w:t>
            </w:r>
            <w:r w:rsidR="00D21A6A" w:rsidRPr="00D21A6A">
              <w:rPr>
                <w:rFonts w:cs="Arial"/>
                <w:noProof/>
                <w:webHidden/>
                <w:szCs w:val="20"/>
              </w:rPr>
              <w:fldChar w:fldCharType="end"/>
            </w:r>
          </w:hyperlink>
        </w:p>
        <w:p w14:paraId="7AF77A77" w14:textId="0EC562C8" w:rsidR="00D21A6A" w:rsidRPr="00D21A6A" w:rsidRDefault="00FD0EA5">
          <w:pPr>
            <w:pStyle w:val="TDC2"/>
            <w:rPr>
              <w:rFonts w:eastAsiaTheme="minorEastAsia" w:cs="Arial"/>
              <w:noProof/>
              <w:szCs w:val="20"/>
              <w:lang w:eastAsia="es-CO"/>
            </w:rPr>
          </w:pPr>
          <w:hyperlink w:anchor="_Toc185513686" w:history="1">
            <w:r w:rsidR="00D21A6A" w:rsidRPr="00D21A6A">
              <w:rPr>
                <w:rStyle w:val="Hipervnculo"/>
                <w:rFonts w:cs="Arial"/>
                <w:b/>
                <w:bCs/>
                <w:noProof/>
                <w:szCs w:val="20"/>
                <w:shd w:val="clear" w:color="auto" w:fill="FFFFFF"/>
              </w:rPr>
              <w:t>3.2. OBJETIVOS ESPECIFICOS</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_Toc185513686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6</w:t>
            </w:r>
            <w:r w:rsidR="00D21A6A" w:rsidRPr="00D21A6A">
              <w:rPr>
                <w:rFonts w:cs="Arial"/>
                <w:noProof/>
                <w:webHidden/>
                <w:szCs w:val="20"/>
              </w:rPr>
              <w:fldChar w:fldCharType="end"/>
            </w:r>
          </w:hyperlink>
        </w:p>
        <w:p w14:paraId="03221D06" w14:textId="3DC4EB2A" w:rsidR="00D21A6A" w:rsidRPr="00D21A6A" w:rsidRDefault="00FD0EA5">
          <w:pPr>
            <w:pStyle w:val="TDC1"/>
            <w:tabs>
              <w:tab w:val="left" w:pos="480"/>
              <w:tab w:val="right" w:leader="dot" w:pos="9394"/>
            </w:tabs>
            <w:rPr>
              <w:rFonts w:eastAsiaTheme="minorEastAsia" w:cs="Arial"/>
              <w:noProof/>
              <w:szCs w:val="20"/>
              <w:lang w:eastAsia="es-CO"/>
            </w:rPr>
          </w:pPr>
          <w:hyperlink w:anchor="_Toc185513687" w:history="1">
            <w:r w:rsidR="00D21A6A" w:rsidRPr="00D21A6A">
              <w:rPr>
                <w:rStyle w:val="Hipervnculo"/>
                <w:rFonts w:cs="Arial"/>
                <w:bCs/>
                <w:noProof/>
                <w:szCs w:val="20"/>
              </w:rPr>
              <w:t>4.</w:t>
            </w:r>
            <w:r w:rsidR="00D21A6A" w:rsidRPr="00D21A6A">
              <w:rPr>
                <w:rFonts w:eastAsiaTheme="minorEastAsia" w:cs="Arial"/>
                <w:noProof/>
                <w:szCs w:val="20"/>
                <w:lang w:eastAsia="es-CO"/>
              </w:rPr>
              <w:tab/>
            </w:r>
            <w:r w:rsidR="00D21A6A" w:rsidRPr="00D21A6A">
              <w:rPr>
                <w:rStyle w:val="Hipervnculo"/>
                <w:rFonts w:cs="Arial"/>
                <w:noProof/>
                <w:szCs w:val="20"/>
              </w:rPr>
              <w:t>ALCANCE</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_Toc185513687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6</w:t>
            </w:r>
            <w:r w:rsidR="00D21A6A" w:rsidRPr="00D21A6A">
              <w:rPr>
                <w:rFonts w:cs="Arial"/>
                <w:noProof/>
                <w:webHidden/>
                <w:szCs w:val="20"/>
              </w:rPr>
              <w:fldChar w:fldCharType="end"/>
            </w:r>
          </w:hyperlink>
        </w:p>
        <w:p w14:paraId="4EC010F9" w14:textId="7DF7CC40" w:rsidR="00D21A6A" w:rsidRPr="00D21A6A" w:rsidRDefault="00FD0EA5">
          <w:pPr>
            <w:pStyle w:val="TDC1"/>
            <w:tabs>
              <w:tab w:val="left" w:pos="480"/>
              <w:tab w:val="right" w:leader="dot" w:pos="9394"/>
            </w:tabs>
            <w:rPr>
              <w:rFonts w:eastAsiaTheme="minorEastAsia" w:cs="Arial"/>
              <w:noProof/>
              <w:szCs w:val="20"/>
              <w:lang w:eastAsia="es-CO"/>
            </w:rPr>
          </w:pPr>
          <w:hyperlink w:anchor="_Toc185513688" w:history="1">
            <w:r w:rsidR="00D21A6A" w:rsidRPr="00D21A6A">
              <w:rPr>
                <w:rStyle w:val="Hipervnculo"/>
                <w:rFonts w:cs="Arial"/>
                <w:bCs/>
                <w:noProof/>
                <w:szCs w:val="20"/>
              </w:rPr>
              <w:t>5.</w:t>
            </w:r>
            <w:r w:rsidR="00D21A6A" w:rsidRPr="00D21A6A">
              <w:rPr>
                <w:rFonts w:eastAsiaTheme="minorEastAsia" w:cs="Arial"/>
                <w:noProof/>
                <w:szCs w:val="20"/>
                <w:lang w:eastAsia="es-CO"/>
              </w:rPr>
              <w:tab/>
            </w:r>
            <w:r w:rsidR="00D21A6A" w:rsidRPr="00D21A6A">
              <w:rPr>
                <w:rStyle w:val="Hipervnculo"/>
                <w:rFonts w:cs="Arial"/>
                <w:noProof/>
                <w:szCs w:val="20"/>
              </w:rPr>
              <w:t>DEFINICIONES</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_Toc185513688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8</w:t>
            </w:r>
            <w:r w:rsidR="00D21A6A" w:rsidRPr="00D21A6A">
              <w:rPr>
                <w:rFonts w:cs="Arial"/>
                <w:noProof/>
                <w:webHidden/>
                <w:szCs w:val="20"/>
              </w:rPr>
              <w:fldChar w:fldCharType="end"/>
            </w:r>
          </w:hyperlink>
        </w:p>
        <w:p w14:paraId="3957F73A" w14:textId="5B2A2C67" w:rsidR="00D21A6A" w:rsidRPr="00D21A6A" w:rsidRDefault="00FD0EA5">
          <w:pPr>
            <w:pStyle w:val="TDC1"/>
            <w:tabs>
              <w:tab w:val="left" w:pos="480"/>
              <w:tab w:val="right" w:leader="dot" w:pos="9394"/>
            </w:tabs>
            <w:rPr>
              <w:rFonts w:eastAsiaTheme="minorEastAsia" w:cs="Arial"/>
              <w:noProof/>
              <w:szCs w:val="20"/>
              <w:lang w:eastAsia="es-CO"/>
            </w:rPr>
          </w:pPr>
          <w:hyperlink w:anchor="_Toc185513689" w:history="1">
            <w:r w:rsidR="00D21A6A" w:rsidRPr="00D21A6A">
              <w:rPr>
                <w:rStyle w:val="Hipervnculo"/>
                <w:rFonts w:cs="Arial"/>
                <w:bCs/>
                <w:noProof/>
                <w:szCs w:val="20"/>
              </w:rPr>
              <w:t>6.</w:t>
            </w:r>
            <w:r w:rsidR="00D21A6A" w:rsidRPr="00D21A6A">
              <w:rPr>
                <w:rFonts w:eastAsiaTheme="minorEastAsia" w:cs="Arial"/>
                <w:noProof/>
                <w:szCs w:val="20"/>
                <w:lang w:eastAsia="es-CO"/>
              </w:rPr>
              <w:tab/>
            </w:r>
            <w:r w:rsidR="00D21A6A" w:rsidRPr="00D21A6A">
              <w:rPr>
                <w:rStyle w:val="Hipervnculo"/>
                <w:rFonts w:cs="Arial"/>
                <w:noProof/>
                <w:szCs w:val="20"/>
              </w:rPr>
              <w:t>DIAGNÓSTICO</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_Toc185513689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9</w:t>
            </w:r>
            <w:r w:rsidR="00D21A6A" w:rsidRPr="00D21A6A">
              <w:rPr>
                <w:rFonts w:cs="Arial"/>
                <w:noProof/>
                <w:webHidden/>
                <w:szCs w:val="20"/>
              </w:rPr>
              <w:fldChar w:fldCharType="end"/>
            </w:r>
          </w:hyperlink>
        </w:p>
        <w:p w14:paraId="7EB44395" w14:textId="3297DD78" w:rsidR="00D21A6A" w:rsidRPr="00D21A6A" w:rsidRDefault="00FD0EA5">
          <w:pPr>
            <w:pStyle w:val="TDC1"/>
            <w:tabs>
              <w:tab w:val="left" w:pos="480"/>
              <w:tab w:val="right" w:leader="dot" w:pos="9394"/>
            </w:tabs>
            <w:rPr>
              <w:rFonts w:eastAsiaTheme="minorEastAsia" w:cs="Arial"/>
              <w:noProof/>
              <w:szCs w:val="20"/>
              <w:lang w:eastAsia="es-CO"/>
            </w:rPr>
          </w:pPr>
          <w:hyperlink w:anchor="_Toc185513690" w:history="1">
            <w:r w:rsidR="00D21A6A" w:rsidRPr="00D21A6A">
              <w:rPr>
                <w:rStyle w:val="Hipervnculo"/>
                <w:rFonts w:cs="Arial"/>
                <w:bCs/>
                <w:noProof/>
                <w:szCs w:val="20"/>
              </w:rPr>
              <w:t>7.</w:t>
            </w:r>
            <w:r w:rsidR="00D21A6A" w:rsidRPr="00D21A6A">
              <w:rPr>
                <w:rFonts w:eastAsiaTheme="minorEastAsia" w:cs="Arial"/>
                <w:noProof/>
                <w:szCs w:val="20"/>
                <w:lang w:eastAsia="es-CO"/>
              </w:rPr>
              <w:tab/>
            </w:r>
            <w:r w:rsidR="00D21A6A" w:rsidRPr="00D21A6A">
              <w:rPr>
                <w:rStyle w:val="Hipervnculo"/>
                <w:rFonts w:cs="Arial"/>
                <w:noProof/>
                <w:szCs w:val="20"/>
              </w:rPr>
              <w:t>PROGRAMA</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_Toc185513690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10</w:t>
            </w:r>
            <w:r w:rsidR="00D21A6A" w:rsidRPr="00D21A6A">
              <w:rPr>
                <w:rFonts w:cs="Arial"/>
                <w:noProof/>
                <w:webHidden/>
                <w:szCs w:val="20"/>
              </w:rPr>
              <w:fldChar w:fldCharType="end"/>
            </w:r>
          </w:hyperlink>
        </w:p>
        <w:p w14:paraId="6491B153" w14:textId="3FAB4428" w:rsidR="00D21A6A" w:rsidRPr="00D21A6A" w:rsidRDefault="00FD0EA5">
          <w:pPr>
            <w:pStyle w:val="TDC2"/>
            <w:rPr>
              <w:rFonts w:eastAsiaTheme="minorEastAsia" w:cs="Arial"/>
              <w:noProof/>
              <w:szCs w:val="20"/>
              <w:lang w:eastAsia="es-CO"/>
            </w:rPr>
          </w:pPr>
          <w:hyperlink w:anchor="_Toc185513691" w:history="1">
            <w:r w:rsidR="00D21A6A" w:rsidRPr="00D21A6A">
              <w:rPr>
                <w:rStyle w:val="Hipervnculo"/>
                <w:rFonts w:cs="Arial"/>
                <w:b/>
                <w:bCs/>
                <w:noProof/>
                <w:szCs w:val="20"/>
                <w:shd w:val="clear" w:color="auto" w:fill="FFFFFF"/>
              </w:rPr>
              <w:t>FASE 1. Planificación del PESV</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_Toc185513691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10</w:t>
            </w:r>
            <w:r w:rsidR="00D21A6A" w:rsidRPr="00D21A6A">
              <w:rPr>
                <w:rFonts w:cs="Arial"/>
                <w:noProof/>
                <w:webHidden/>
                <w:szCs w:val="20"/>
              </w:rPr>
              <w:fldChar w:fldCharType="end"/>
            </w:r>
          </w:hyperlink>
        </w:p>
        <w:p w14:paraId="444CA348" w14:textId="67BB69AA"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2" w:history="1">
            <w:r w:rsidR="00D21A6A" w:rsidRPr="00D21A6A">
              <w:rPr>
                <w:rStyle w:val="Hipervnculo"/>
                <w:rFonts w:ascii="Arial" w:eastAsia="Arial" w:hAnsi="Arial" w:cs="Arial"/>
                <w:b/>
                <w:bCs/>
                <w:noProof/>
                <w:sz w:val="20"/>
                <w:szCs w:val="20"/>
                <w:lang w:val="es-ES" w:eastAsia="es-ES" w:bidi="es-ES"/>
              </w:rPr>
              <w:t>Paso 1. Líder del diseño e implementación del PESV</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_Toc185513692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10</w:t>
            </w:r>
            <w:r w:rsidR="00D21A6A" w:rsidRPr="00D21A6A">
              <w:rPr>
                <w:rFonts w:ascii="Arial" w:hAnsi="Arial" w:cs="Arial"/>
                <w:noProof/>
                <w:webHidden/>
                <w:sz w:val="20"/>
                <w:szCs w:val="20"/>
              </w:rPr>
              <w:fldChar w:fldCharType="end"/>
            </w:r>
          </w:hyperlink>
        </w:p>
        <w:p w14:paraId="4B20CABC" w14:textId="51427244"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3" w:history="1">
            <w:r w:rsidR="00D21A6A" w:rsidRPr="00D21A6A">
              <w:rPr>
                <w:rStyle w:val="Hipervnculo"/>
                <w:rFonts w:ascii="Arial" w:eastAsia="Arial" w:hAnsi="Arial" w:cs="Arial"/>
                <w:b/>
                <w:bCs/>
                <w:noProof/>
                <w:sz w:val="20"/>
                <w:szCs w:val="20"/>
                <w:lang w:val="es-ES" w:eastAsia="es-ES" w:bidi="es-ES"/>
              </w:rPr>
              <w:t>Paso 2. Comité de seguridad vial</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_Toc185513693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10</w:t>
            </w:r>
            <w:r w:rsidR="00D21A6A" w:rsidRPr="00D21A6A">
              <w:rPr>
                <w:rFonts w:ascii="Arial" w:hAnsi="Arial" w:cs="Arial"/>
                <w:noProof/>
                <w:webHidden/>
                <w:sz w:val="20"/>
                <w:szCs w:val="20"/>
              </w:rPr>
              <w:fldChar w:fldCharType="end"/>
            </w:r>
          </w:hyperlink>
        </w:p>
        <w:p w14:paraId="440E765F" w14:textId="48D8B894"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4" w:history="1">
            <w:r w:rsidR="00D21A6A" w:rsidRPr="00D21A6A">
              <w:rPr>
                <w:rStyle w:val="Hipervnculo"/>
                <w:rFonts w:ascii="Arial" w:eastAsia="Arial" w:hAnsi="Arial" w:cs="Arial"/>
                <w:b/>
                <w:bCs/>
                <w:noProof/>
                <w:sz w:val="20"/>
                <w:szCs w:val="20"/>
                <w:lang w:val="es-ES" w:eastAsia="es-ES" w:bidi="es-ES"/>
              </w:rPr>
              <w:t>Paso 3. Política de seguridad vial de la entidad</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_Toc185513694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10</w:t>
            </w:r>
            <w:r w:rsidR="00D21A6A" w:rsidRPr="00D21A6A">
              <w:rPr>
                <w:rFonts w:ascii="Arial" w:hAnsi="Arial" w:cs="Arial"/>
                <w:noProof/>
                <w:webHidden/>
                <w:sz w:val="20"/>
                <w:szCs w:val="20"/>
              </w:rPr>
              <w:fldChar w:fldCharType="end"/>
            </w:r>
          </w:hyperlink>
        </w:p>
        <w:p w14:paraId="79DFFFD0" w14:textId="261B75A2"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5" w:history="1">
            <w:r w:rsidR="00D21A6A" w:rsidRPr="00D21A6A">
              <w:rPr>
                <w:rStyle w:val="Hipervnculo"/>
                <w:rFonts w:ascii="Arial" w:eastAsia="Arial" w:hAnsi="Arial" w:cs="Arial"/>
                <w:b/>
                <w:bCs/>
                <w:noProof/>
                <w:sz w:val="20"/>
                <w:szCs w:val="20"/>
                <w:lang w:val="es-ES" w:eastAsia="es-ES" w:bidi="es-ES"/>
              </w:rPr>
              <w:t>Paso 4. Liderazgo, compromiso y corresponsabilidad del nivel directivo</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_Toc185513695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10</w:t>
            </w:r>
            <w:r w:rsidR="00D21A6A" w:rsidRPr="00D21A6A">
              <w:rPr>
                <w:rFonts w:ascii="Arial" w:hAnsi="Arial" w:cs="Arial"/>
                <w:noProof/>
                <w:webHidden/>
                <w:sz w:val="20"/>
                <w:szCs w:val="20"/>
              </w:rPr>
              <w:fldChar w:fldCharType="end"/>
            </w:r>
          </w:hyperlink>
        </w:p>
        <w:p w14:paraId="2165BE95" w14:textId="75F2195E"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6" w:history="1">
            <w:r w:rsidR="00D21A6A" w:rsidRPr="00D21A6A">
              <w:rPr>
                <w:rStyle w:val="Hipervnculo"/>
                <w:rFonts w:ascii="Arial" w:eastAsia="Arial" w:hAnsi="Arial" w:cs="Arial"/>
                <w:b/>
                <w:bCs/>
                <w:noProof/>
                <w:sz w:val="20"/>
                <w:szCs w:val="20"/>
                <w:lang w:val="es-ES" w:eastAsia="es-ES" w:bidi="es-ES"/>
              </w:rPr>
              <w:t>Paso 5. Diagnóstico</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_Toc185513696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11</w:t>
            </w:r>
            <w:r w:rsidR="00D21A6A" w:rsidRPr="00D21A6A">
              <w:rPr>
                <w:rFonts w:ascii="Arial" w:hAnsi="Arial" w:cs="Arial"/>
                <w:noProof/>
                <w:webHidden/>
                <w:sz w:val="20"/>
                <w:szCs w:val="20"/>
              </w:rPr>
              <w:fldChar w:fldCharType="end"/>
            </w:r>
          </w:hyperlink>
        </w:p>
        <w:p w14:paraId="574D22E2" w14:textId="75AF053C"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7" w:history="1">
            <w:r w:rsidR="00D21A6A" w:rsidRPr="00D21A6A">
              <w:rPr>
                <w:rStyle w:val="Hipervnculo"/>
                <w:rFonts w:ascii="Arial" w:eastAsia="Arial" w:hAnsi="Arial" w:cs="Arial"/>
                <w:b/>
                <w:bCs/>
                <w:noProof/>
                <w:sz w:val="20"/>
                <w:szCs w:val="20"/>
                <w:lang w:val="es-ES" w:eastAsia="es-ES" w:bidi="es-ES"/>
              </w:rPr>
              <w:t>Paso 6. Caracterización, evaluación y control de riesgos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_Toc185513697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14</w:t>
            </w:r>
            <w:r w:rsidR="00D21A6A" w:rsidRPr="00D21A6A">
              <w:rPr>
                <w:rFonts w:ascii="Arial" w:hAnsi="Arial" w:cs="Arial"/>
                <w:noProof/>
                <w:webHidden/>
                <w:sz w:val="20"/>
                <w:szCs w:val="20"/>
              </w:rPr>
              <w:fldChar w:fldCharType="end"/>
            </w:r>
          </w:hyperlink>
        </w:p>
        <w:p w14:paraId="45402040" w14:textId="0D7B2918"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8" w:history="1">
            <w:r w:rsidR="00D21A6A" w:rsidRPr="00D21A6A">
              <w:rPr>
                <w:rStyle w:val="Hipervnculo"/>
                <w:rFonts w:ascii="Arial" w:eastAsia="Arial" w:hAnsi="Arial" w:cs="Arial"/>
                <w:b/>
                <w:bCs/>
                <w:noProof/>
                <w:sz w:val="20"/>
                <w:szCs w:val="20"/>
                <w:lang w:val="es-ES" w:eastAsia="es-ES" w:bidi="es-ES"/>
              </w:rPr>
              <w:t>Paso 7. Objetivos y metas del PESV</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_Toc185513698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15</w:t>
            </w:r>
            <w:r w:rsidR="00D21A6A" w:rsidRPr="00D21A6A">
              <w:rPr>
                <w:rFonts w:ascii="Arial" w:hAnsi="Arial" w:cs="Arial"/>
                <w:noProof/>
                <w:webHidden/>
                <w:sz w:val="20"/>
                <w:szCs w:val="20"/>
              </w:rPr>
              <w:fldChar w:fldCharType="end"/>
            </w:r>
          </w:hyperlink>
        </w:p>
        <w:p w14:paraId="48222385" w14:textId="74A7C3B0"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699" w:history="1">
            <w:r w:rsidR="00D21A6A" w:rsidRPr="00D21A6A">
              <w:rPr>
                <w:rStyle w:val="Hipervnculo"/>
                <w:rFonts w:ascii="Arial" w:eastAsia="Arial" w:hAnsi="Arial" w:cs="Arial"/>
                <w:b/>
                <w:bCs/>
                <w:noProof/>
                <w:sz w:val="20"/>
                <w:szCs w:val="20"/>
                <w:lang w:val="es-ES" w:eastAsia="es-ES" w:bidi="es-ES"/>
              </w:rPr>
              <w:t>Paso 8. Programas de gestión de riesgos críticos y factores de desempeño</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_Toc185513699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16</w:t>
            </w:r>
            <w:r w:rsidR="00D21A6A" w:rsidRPr="00D21A6A">
              <w:rPr>
                <w:rFonts w:ascii="Arial" w:hAnsi="Arial" w:cs="Arial"/>
                <w:noProof/>
                <w:webHidden/>
                <w:sz w:val="20"/>
                <w:szCs w:val="20"/>
              </w:rPr>
              <w:fldChar w:fldCharType="end"/>
            </w:r>
          </w:hyperlink>
        </w:p>
        <w:p w14:paraId="60B99136" w14:textId="3E7AA6D5" w:rsidR="00D21A6A" w:rsidRPr="00D21A6A" w:rsidRDefault="00FD0EA5">
          <w:pPr>
            <w:pStyle w:val="TDC2"/>
            <w:rPr>
              <w:rFonts w:eastAsiaTheme="minorEastAsia" w:cs="Arial"/>
              <w:noProof/>
              <w:szCs w:val="20"/>
              <w:lang w:eastAsia="es-CO"/>
            </w:rPr>
          </w:pPr>
          <w:hyperlink w:anchor="_Toc185513700" w:history="1">
            <w:r w:rsidR="00D21A6A" w:rsidRPr="00D21A6A">
              <w:rPr>
                <w:rStyle w:val="Hipervnculo"/>
                <w:rFonts w:cs="Arial"/>
                <w:b/>
                <w:bCs/>
                <w:noProof/>
                <w:szCs w:val="20"/>
                <w:shd w:val="clear" w:color="auto" w:fill="FFFFFF"/>
              </w:rPr>
              <w:t>FASE 2. Implementación y ejecución del PESV</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_Toc185513700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16</w:t>
            </w:r>
            <w:r w:rsidR="00D21A6A" w:rsidRPr="00D21A6A">
              <w:rPr>
                <w:rFonts w:cs="Arial"/>
                <w:noProof/>
                <w:webHidden/>
                <w:szCs w:val="20"/>
              </w:rPr>
              <w:fldChar w:fldCharType="end"/>
            </w:r>
          </w:hyperlink>
        </w:p>
        <w:p w14:paraId="4A04B409" w14:textId="118E5E41"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1" w:history="1">
            <w:r w:rsidR="00D21A6A" w:rsidRPr="00D21A6A">
              <w:rPr>
                <w:rStyle w:val="Hipervnculo"/>
                <w:rFonts w:ascii="Arial" w:eastAsia="Arial" w:hAnsi="Arial" w:cs="Arial"/>
                <w:b/>
                <w:bCs/>
                <w:noProof/>
                <w:sz w:val="20"/>
                <w:szCs w:val="20"/>
                <w:lang w:val="es-ES" w:eastAsia="es-ES" w:bidi="es-ES"/>
              </w:rPr>
              <w:t>Paso 9. Plan anual de trabajo</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_Toc185513701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16</w:t>
            </w:r>
            <w:r w:rsidR="00D21A6A" w:rsidRPr="00D21A6A">
              <w:rPr>
                <w:rFonts w:ascii="Arial" w:hAnsi="Arial" w:cs="Arial"/>
                <w:noProof/>
                <w:webHidden/>
                <w:sz w:val="20"/>
                <w:szCs w:val="20"/>
              </w:rPr>
              <w:fldChar w:fldCharType="end"/>
            </w:r>
          </w:hyperlink>
        </w:p>
        <w:p w14:paraId="317B9AEE" w14:textId="5097EE96"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2" w:history="1">
            <w:r w:rsidR="00D21A6A" w:rsidRPr="00D21A6A">
              <w:rPr>
                <w:rStyle w:val="Hipervnculo"/>
                <w:rFonts w:ascii="Arial" w:eastAsia="Arial" w:hAnsi="Arial" w:cs="Arial"/>
                <w:b/>
                <w:bCs/>
                <w:noProof/>
                <w:sz w:val="20"/>
                <w:szCs w:val="20"/>
                <w:lang w:val="es-ES" w:eastAsia="es-ES" w:bidi="es-ES"/>
              </w:rPr>
              <w:t>Paso 10. Competencia y plan anual de formación</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_Toc185513702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17</w:t>
            </w:r>
            <w:r w:rsidR="00D21A6A" w:rsidRPr="00D21A6A">
              <w:rPr>
                <w:rFonts w:ascii="Arial" w:hAnsi="Arial" w:cs="Arial"/>
                <w:noProof/>
                <w:webHidden/>
                <w:sz w:val="20"/>
                <w:szCs w:val="20"/>
              </w:rPr>
              <w:fldChar w:fldCharType="end"/>
            </w:r>
          </w:hyperlink>
        </w:p>
        <w:p w14:paraId="6DF3783F" w14:textId="3955B154"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3" w:history="1">
            <w:r w:rsidR="00D21A6A" w:rsidRPr="00D21A6A">
              <w:rPr>
                <w:rStyle w:val="Hipervnculo"/>
                <w:rFonts w:ascii="Arial" w:eastAsia="Arial" w:hAnsi="Arial" w:cs="Arial"/>
                <w:b/>
                <w:bCs/>
                <w:noProof/>
                <w:sz w:val="20"/>
                <w:szCs w:val="20"/>
                <w:lang w:val="es-ES" w:eastAsia="es-ES" w:bidi="es-ES"/>
              </w:rPr>
              <w:t>Paso 11. Responsabilidad y comportamiento seguro</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_Toc185513703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18</w:t>
            </w:r>
            <w:r w:rsidR="00D21A6A" w:rsidRPr="00D21A6A">
              <w:rPr>
                <w:rFonts w:ascii="Arial" w:hAnsi="Arial" w:cs="Arial"/>
                <w:noProof/>
                <w:webHidden/>
                <w:sz w:val="20"/>
                <w:szCs w:val="20"/>
              </w:rPr>
              <w:fldChar w:fldCharType="end"/>
            </w:r>
          </w:hyperlink>
        </w:p>
        <w:p w14:paraId="3058F649" w14:textId="0ED0B60C"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4" w:history="1">
            <w:r w:rsidR="00D21A6A" w:rsidRPr="00D21A6A">
              <w:rPr>
                <w:rStyle w:val="Hipervnculo"/>
                <w:rFonts w:ascii="Arial" w:eastAsia="Arial" w:hAnsi="Arial" w:cs="Arial"/>
                <w:b/>
                <w:bCs/>
                <w:noProof/>
                <w:sz w:val="20"/>
                <w:szCs w:val="20"/>
                <w:lang w:val="es-ES" w:eastAsia="es-ES" w:bidi="es-ES"/>
              </w:rPr>
              <w:t>Paso 12. Plan de preparación y respuesta ante emergencias viales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_Toc185513704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19</w:t>
            </w:r>
            <w:r w:rsidR="00D21A6A" w:rsidRPr="00D21A6A">
              <w:rPr>
                <w:rFonts w:ascii="Arial" w:hAnsi="Arial" w:cs="Arial"/>
                <w:noProof/>
                <w:webHidden/>
                <w:sz w:val="20"/>
                <w:szCs w:val="20"/>
              </w:rPr>
              <w:fldChar w:fldCharType="end"/>
            </w:r>
          </w:hyperlink>
        </w:p>
        <w:p w14:paraId="5FED097D" w14:textId="19962043"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5" w:history="1">
            <w:r w:rsidR="00D21A6A" w:rsidRPr="00D21A6A">
              <w:rPr>
                <w:rStyle w:val="Hipervnculo"/>
                <w:rFonts w:ascii="Arial" w:eastAsia="Arial" w:hAnsi="Arial" w:cs="Arial"/>
                <w:b/>
                <w:bCs/>
                <w:noProof/>
                <w:sz w:val="20"/>
                <w:szCs w:val="20"/>
                <w:lang w:val="es-ES" w:eastAsia="es-ES" w:bidi="es-ES"/>
              </w:rPr>
              <w:t>Paso 13. Investigación interna de siniestros viales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_Toc185513705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19</w:t>
            </w:r>
            <w:r w:rsidR="00D21A6A" w:rsidRPr="00D21A6A">
              <w:rPr>
                <w:rFonts w:ascii="Arial" w:hAnsi="Arial" w:cs="Arial"/>
                <w:noProof/>
                <w:webHidden/>
                <w:sz w:val="20"/>
                <w:szCs w:val="20"/>
              </w:rPr>
              <w:fldChar w:fldCharType="end"/>
            </w:r>
          </w:hyperlink>
        </w:p>
        <w:p w14:paraId="2391D861" w14:textId="1E5AF3D8"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6" w:history="1">
            <w:r w:rsidR="00D21A6A" w:rsidRPr="00D21A6A">
              <w:rPr>
                <w:rStyle w:val="Hipervnculo"/>
                <w:rFonts w:ascii="Arial" w:eastAsia="Arial" w:hAnsi="Arial" w:cs="Arial"/>
                <w:b/>
                <w:bCs/>
                <w:noProof/>
                <w:sz w:val="20"/>
                <w:szCs w:val="20"/>
                <w:lang w:val="es-ES" w:eastAsia="es-ES" w:bidi="es-ES"/>
              </w:rPr>
              <w:t>Paso 14. Vías seguras administradas por la Organización</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_Toc185513706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19</w:t>
            </w:r>
            <w:r w:rsidR="00D21A6A" w:rsidRPr="00D21A6A">
              <w:rPr>
                <w:rFonts w:ascii="Arial" w:hAnsi="Arial" w:cs="Arial"/>
                <w:noProof/>
                <w:webHidden/>
                <w:sz w:val="20"/>
                <w:szCs w:val="20"/>
              </w:rPr>
              <w:fldChar w:fldCharType="end"/>
            </w:r>
          </w:hyperlink>
        </w:p>
        <w:p w14:paraId="2D26BE28" w14:textId="72EBCD53"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7" w:history="1">
            <w:r w:rsidR="00D21A6A" w:rsidRPr="00D21A6A">
              <w:rPr>
                <w:rStyle w:val="Hipervnculo"/>
                <w:rFonts w:ascii="Arial" w:eastAsia="Arial" w:hAnsi="Arial" w:cs="Arial"/>
                <w:b/>
                <w:bCs/>
                <w:noProof/>
                <w:sz w:val="20"/>
                <w:szCs w:val="20"/>
                <w:lang w:val="es-ES" w:eastAsia="es-ES" w:bidi="es-ES"/>
              </w:rPr>
              <w:t>Paso 15. Planificación de desplazamientos laborales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_Toc185513707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19</w:t>
            </w:r>
            <w:r w:rsidR="00D21A6A" w:rsidRPr="00D21A6A">
              <w:rPr>
                <w:rFonts w:ascii="Arial" w:hAnsi="Arial" w:cs="Arial"/>
                <w:noProof/>
                <w:webHidden/>
                <w:sz w:val="20"/>
                <w:szCs w:val="20"/>
              </w:rPr>
              <w:fldChar w:fldCharType="end"/>
            </w:r>
          </w:hyperlink>
        </w:p>
        <w:p w14:paraId="4259D1DC" w14:textId="7D27A8CE"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8" w:history="1">
            <w:r w:rsidR="00D21A6A" w:rsidRPr="00D21A6A">
              <w:rPr>
                <w:rStyle w:val="Hipervnculo"/>
                <w:rFonts w:ascii="Arial" w:eastAsia="Arial" w:hAnsi="Arial" w:cs="Arial"/>
                <w:b/>
                <w:bCs/>
                <w:noProof/>
                <w:sz w:val="20"/>
                <w:szCs w:val="20"/>
                <w:lang w:val="es-ES" w:eastAsia="es-ES" w:bidi="es-ES"/>
              </w:rPr>
              <w:t>Paso 16. Inspección de vehículos y equipos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_Toc185513708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20</w:t>
            </w:r>
            <w:r w:rsidR="00D21A6A" w:rsidRPr="00D21A6A">
              <w:rPr>
                <w:rFonts w:ascii="Arial" w:hAnsi="Arial" w:cs="Arial"/>
                <w:noProof/>
                <w:webHidden/>
                <w:sz w:val="20"/>
                <w:szCs w:val="20"/>
              </w:rPr>
              <w:fldChar w:fldCharType="end"/>
            </w:r>
          </w:hyperlink>
        </w:p>
        <w:p w14:paraId="0AD4A9C9" w14:textId="5E23F4E5"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09" w:history="1">
            <w:r w:rsidR="00D21A6A" w:rsidRPr="00D21A6A">
              <w:rPr>
                <w:rStyle w:val="Hipervnculo"/>
                <w:rFonts w:ascii="Arial" w:eastAsia="Arial" w:hAnsi="Arial" w:cs="Arial"/>
                <w:b/>
                <w:bCs/>
                <w:noProof/>
                <w:sz w:val="20"/>
                <w:szCs w:val="20"/>
                <w:lang w:val="es-ES" w:eastAsia="es-ES" w:bidi="es-ES"/>
              </w:rPr>
              <w:t>Paso 17. Mantenimiento y control de vehículos seguros y equipos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_Toc185513709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20</w:t>
            </w:r>
            <w:r w:rsidR="00D21A6A" w:rsidRPr="00D21A6A">
              <w:rPr>
                <w:rFonts w:ascii="Arial" w:hAnsi="Arial" w:cs="Arial"/>
                <w:noProof/>
                <w:webHidden/>
                <w:sz w:val="20"/>
                <w:szCs w:val="20"/>
              </w:rPr>
              <w:fldChar w:fldCharType="end"/>
            </w:r>
          </w:hyperlink>
        </w:p>
        <w:p w14:paraId="1B8234BA" w14:textId="00B70C21"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0" w:history="1">
            <w:r w:rsidR="00D21A6A" w:rsidRPr="00D21A6A">
              <w:rPr>
                <w:rStyle w:val="Hipervnculo"/>
                <w:rFonts w:ascii="Arial" w:eastAsia="Arial" w:hAnsi="Arial" w:cs="Arial"/>
                <w:b/>
                <w:bCs/>
                <w:noProof/>
                <w:sz w:val="20"/>
                <w:szCs w:val="20"/>
                <w:lang w:val="es-ES" w:eastAsia="es-ES" w:bidi="es-ES"/>
              </w:rPr>
              <w:t>Paso 18. Gestión del cambio y gestión de contratistas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_Toc185513710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21</w:t>
            </w:r>
            <w:r w:rsidR="00D21A6A" w:rsidRPr="00D21A6A">
              <w:rPr>
                <w:rFonts w:ascii="Arial" w:hAnsi="Arial" w:cs="Arial"/>
                <w:noProof/>
                <w:webHidden/>
                <w:sz w:val="20"/>
                <w:szCs w:val="20"/>
              </w:rPr>
              <w:fldChar w:fldCharType="end"/>
            </w:r>
          </w:hyperlink>
        </w:p>
        <w:p w14:paraId="6D2D7997" w14:textId="35FECAE3"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1" w:history="1">
            <w:r w:rsidR="00D21A6A" w:rsidRPr="00D21A6A">
              <w:rPr>
                <w:rStyle w:val="Hipervnculo"/>
                <w:rFonts w:ascii="Arial" w:eastAsia="Arial" w:hAnsi="Arial" w:cs="Arial"/>
                <w:b/>
                <w:bCs/>
                <w:noProof/>
                <w:sz w:val="20"/>
                <w:szCs w:val="20"/>
                <w:lang w:val="es-ES" w:eastAsia="es-ES" w:bidi="es-ES"/>
              </w:rPr>
              <w:t>Paso 19. Archivo y retención documental</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_Toc185513711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21</w:t>
            </w:r>
            <w:r w:rsidR="00D21A6A" w:rsidRPr="00D21A6A">
              <w:rPr>
                <w:rFonts w:ascii="Arial" w:hAnsi="Arial" w:cs="Arial"/>
                <w:noProof/>
                <w:webHidden/>
                <w:sz w:val="20"/>
                <w:szCs w:val="20"/>
              </w:rPr>
              <w:fldChar w:fldCharType="end"/>
            </w:r>
          </w:hyperlink>
        </w:p>
        <w:p w14:paraId="049E94A3" w14:textId="26C48C2A" w:rsidR="00D21A6A" w:rsidRPr="00D21A6A" w:rsidRDefault="00FD0EA5">
          <w:pPr>
            <w:pStyle w:val="TDC2"/>
            <w:rPr>
              <w:rFonts w:eastAsiaTheme="minorEastAsia" w:cs="Arial"/>
              <w:noProof/>
              <w:szCs w:val="20"/>
              <w:lang w:eastAsia="es-CO"/>
            </w:rPr>
          </w:pPr>
          <w:hyperlink w:anchor="_Toc185513712" w:history="1">
            <w:r w:rsidR="00D21A6A" w:rsidRPr="00D21A6A">
              <w:rPr>
                <w:rStyle w:val="Hipervnculo"/>
                <w:rFonts w:cs="Arial"/>
                <w:b/>
                <w:bCs/>
                <w:noProof/>
                <w:szCs w:val="20"/>
                <w:shd w:val="clear" w:color="auto" w:fill="FFFFFF"/>
              </w:rPr>
              <w:t>FASE 3. Seguimiento por la Organización</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_Toc185513712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21</w:t>
            </w:r>
            <w:r w:rsidR="00D21A6A" w:rsidRPr="00D21A6A">
              <w:rPr>
                <w:rFonts w:cs="Arial"/>
                <w:noProof/>
                <w:webHidden/>
                <w:szCs w:val="20"/>
              </w:rPr>
              <w:fldChar w:fldCharType="end"/>
            </w:r>
          </w:hyperlink>
        </w:p>
        <w:p w14:paraId="52B8F194" w14:textId="438AE34B"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3" w:history="1">
            <w:r w:rsidR="00D21A6A" w:rsidRPr="00D21A6A">
              <w:rPr>
                <w:rStyle w:val="Hipervnculo"/>
                <w:rFonts w:ascii="Arial" w:eastAsia="Arial" w:hAnsi="Arial" w:cs="Arial"/>
                <w:b/>
                <w:bCs/>
                <w:noProof/>
                <w:sz w:val="20"/>
                <w:szCs w:val="20"/>
                <w:lang w:val="es-ES" w:eastAsia="es-ES" w:bidi="es-ES"/>
              </w:rPr>
              <w:t>Paso 20. Indicadores y reporte de autogestión PESV</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_Toc185513713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21</w:t>
            </w:r>
            <w:r w:rsidR="00D21A6A" w:rsidRPr="00D21A6A">
              <w:rPr>
                <w:rFonts w:ascii="Arial" w:hAnsi="Arial" w:cs="Arial"/>
                <w:noProof/>
                <w:webHidden/>
                <w:sz w:val="20"/>
                <w:szCs w:val="20"/>
              </w:rPr>
              <w:fldChar w:fldCharType="end"/>
            </w:r>
          </w:hyperlink>
        </w:p>
        <w:p w14:paraId="1C1895BB" w14:textId="77841524"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4" w:history="1">
            <w:r w:rsidR="00D21A6A" w:rsidRPr="00D21A6A">
              <w:rPr>
                <w:rStyle w:val="Hipervnculo"/>
                <w:rFonts w:ascii="Arial" w:eastAsia="Arial" w:hAnsi="Arial" w:cs="Arial"/>
                <w:b/>
                <w:bCs/>
                <w:noProof/>
                <w:sz w:val="20"/>
                <w:szCs w:val="20"/>
                <w:lang w:val="es-ES" w:eastAsia="es-ES" w:bidi="es-ES"/>
              </w:rPr>
              <w:t>Paso 21. Registro y análisis estadístico de siniestros viales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_Toc185513714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21</w:t>
            </w:r>
            <w:r w:rsidR="00D21A6A" w:rsidRPr="00D21A6A">
              <w:rPr>
                <w:rFonts w:ascii="Arial" w:hAnsi="Arial" w:cs="Arial"/>
                <w:noProof/>
                <w:webHidden/>
                <w:sz w:val="20"/>
                <w:szCs w:val="20"/>
              </w:rPr>
              <w:fldChar w:fldCharType="end"/>
            </w:r>
          </w:hyperlink>
        </w:p>
        <w:p w14:paraId="7634EE0A" w14:textId="2EE321F6"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5" w:history="1">
            <w:r w:rsidR="00D21A6A" w:rsidRPr="00D21A6A">
              <w:rPr>
                <w:rStyle w:val="Hipervnculo"/>
                <w:rFonts w:ascii="Arial" w:eastAsia="Arial" w:hAnsi="Arial" w:cs="Arial"/>
                <w:b/>
                <w:bCs/>
                <w:noProof/>
                <w:sz w:val="20"/>
                <w:szCs w:val="20"/>
                <w:lang w:val="es-ES" w:eastAsia="es-ES" w:bidi="es-ES"/>
              </w:rPr>
              <w:t>Paso 22. Auditoria anual</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_Toc185513715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21</w:t>
            </w:r>
            <w:r w:rsidR="00D21A6A" w:rsidRPr="00D21A6A">
              <w:rPr>
                <w:rFonts w:ascii="Arial" w:hAnsi="Arial" w:cs="Arial"/>
                <w:noProof/>
                <w:webHidden/>
                <w:sz w:val="20"/>
                <w:szCs w:val="20"/>
              </w:rPr>
              <w:fldChar w:fldCharType="end"/>
            </w:r>
          </w:hyperlink>
        </w:p>
        <w:p w14:paraId="679CDDEE" w14:textId="771DBF2E" w:rsidR="00D21A6A" w:rsidRPr="00D21A6A" w:rsidRDefault="00FD0EA5">
          <w:pPr>
            <w:pStyle w:val="TDC2"/>
            <w:rPr>
              <w:rFonts w:eastAsiaTheme="minorEastAsia" w:cs="Arial"/>
              <w:noProof/>
              <w:szCs w:val="20"/>
              <w:lang w:eastAsia="es-CO"/>
            </w:rPr>
          </w:pPr>
          <w:hyperlink w:anchor="_Toc185513716" w:history="1">
            <w:r w:rsidR="00D21A6A" w:rsidRPr="00D21A6A">
              <w:rPr>
                <w:rStyle w:val="Hipervnculo"/>
                <w:rFonts w:cs="Arial"/>
                <w:b/>
                <w:bCs/>
                <w:noProof/>
                <w:szCs w:val="20"/>
                <w:shd w:val="clear" w:color="auto" w:fill="FFFFFF"/>
              </w:rPr>
              <w:t>FASE 4. Mejora Continua del PESV</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_Toc185513716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22</w:t>
            </w:r>
            <w:r w:rsidR="00D21A6A" w:rsidRPr="00D21A6A">
              <w:rPr>
                <w:rFonts w:cs="Arial"/>
                <w:noProof/>
                <w:webHidden/>
                <w:szCs w:val="20"/>
              </w:rPr>
              <w:fldChar w:fldCharType="end"/>
            </w:r>
          </w:hyperlink>
        </w:p>
        <w:p w14:paraId="07FAEDAC" w14:textId="60FEE094"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7" w:history="1">
            <w:r w:rsidR="00D21A6A" w:rsidRPr="00D21A6A">
              <w:rPr>
                <w:rStyle w:val="Hipervnculo"/>
                <w:rFonts w:ascii="Arial" w:eastAsia="Arial" w:hAnsi="Arial" w:cs="Arial"/>
                <w:b/>
                <w:bCs/>
                <w:noProof/>
                <w:sz w:val="20"/>
                <w:szCs w:val="20"/>
                <w:lang w:val="es-ES" w:eastAsia="es-ES" w:bidi="es-ES"/>
              </w:rPr>
              <w:t>Paso 23. Mejora continua, acciones preventivas y correctivas</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_Toc185513717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22</w:t>
            </w:r>
            <w:r w:rsidR="00D21A6A" w:rsidRPr="00D21A6A">
              <w:rPr>
                <w:rFonts w:ascii="Arial" w:hAnsi="Arial" w:cs="Arial"/>
                <w:noProof/>
                <w:webHidden/>
                <w:sz w:val="20"/>
                <w:szCs w:val="20"/>
              </w:rPr>
              <w:fldChar w:fldCharType="end"/>
            </w:r>
          </w:hyperlink>
        </w:p>
        <w:p w14:paraId="407C9CC7" w14:textId="22BAD98E" w:rsidR="00D21A6A" w:rsidRPr="00D21A6A" w:rsidRDefault="00FD0EA5">
          <w:pPr>
            <w:pStyle w:val="TDC3"/>
            <w:tabs>
              <w:tab w:val="right" w:leader="dot" w:pos="9394"/>
            </w:tabs>
            <w:rPr>
              <w:rFonts w:ascii="Arial" w:eastAsiaTheme="minorEastAsia" w:hAnsi="Arial" w:cs="Arial"/>
              <w:noProof/>
              <w:sz w:val="20"/>
              <w:szCs w:val="20"/>
              <w:lang w:eastAsia="es-CO"/>
            </w:rPr>
          </w:pPr>
          <w:hyperlink w:anchor="_Toc185513718" w:history="1">
            <w:r w:rsidR="00D21A6A" w:rsidRPr="00D21A6A">
              <w:rPr>
                <w:rStyle w:val="Hipervnculo"/>
                <w:rFonts w:ascii="Arial" w:eastAsia="Arial" w:hAnsi="Arial" w:cs="Arial"/>
                <w:b/>
                <w:bCs/>
                <w:noProof/>
                <w:sz w:val="20"/>
                <w:szCs w:val="20"/>
                <w:lang w:val="es-ES" w:eastAsia="es-ES" w:bidi="es-ES"/>
              </w:rPr>
              <w:t>Paso 24. Mecanismos de comunicación y participación</w:t>
            </w:r>
            <w:r w:rsidR="00D21A6A" w:rsidRPr="00D21A6A">
              <w:rPr>
                <w:rFonts w:ascii="Arial" w:hAnsi="Arial" w:cs="Arial"/>
                <w:noProof/>
                <w:webHidden/>
                <w:sz w:val="20"/>
                <w:szCs w:val="20"/>
              </w:rPr>
              <w:tab/>
            </w:r>
            <w:r w:rsidR="00D21A6A" w:rsidRPr="00D21A6A">
              <w:rPr>
                <w:rFonts w:ascii="Arial" w:hAnsi="Arial" w:cs="Arial"/>
                <w:noProof/>
                <w:webHidden/>
                <w:sz w:val="20"/>
                <w:szCs w:val="20"/>
              </w:rPr>
              <w:fldChar w:fldCharType="begin"/>
            </w:r>
            <w:r w:rsidR="00D21A6A" w:rsidRPr="00D21A6A">
              <w:rPr>
                <w:rFonts w:ascii="Arial" w:hAnsi="Arial" w:cs="Arial"/>
                <w:noProof/>
                <w:webHidden/>
                <w:sz w:val="20"/>
                <w:szCs w:val="20"/>
              </w:rPr>
              <w:instrText xml:space="preserve"> PAGEREF _Toc185513718 \h </w:instrText>
            </w:r>
            <w:r w:rsidR="00D21A6A" w:rsidRPr="00D21A6A">
              <w:rPr>
                <w:rFonts w:ascii="Arial" w:hAnsi="Arial" w:cs="Arial"/>
                <w:noProof/>
                <w:webHidden/>
                <w:sz w:val="20"/>
                <w:szCs w:val="20"/>
              </w:rPr>
            </w:r>
            <w:r w:rsidR="00D21A6A" w:rsidRPr="00D21A6A">
              <w:rPr>
                <w:rFonts w:ascii="Arial" w:hAnsi="Arial" w:cs="Arial"/>
                <w:noProof/>
                <w:webHidden/>
                <w:sz w:val="20"/>
                <w:szCs w:val="20"/>
              </w:rPr>
              <w:fldChar w:fldCharType="separate"/>
            </w:r>
            <w:r w:rsidR="00C97D5C">
              <w:rPr>
                <w:rFonts w:ascii="Arial" w:hAnsi="Arial" w:cs="Arial"/>
                <w:noProof/>
                <w:webHidden/>
                <w:sz w:val="20"/>
                <w:szCs w:val="20"/>
              </w:rPr>
              <w:t>22</w:t>
            </w:r>
            <w:r w:rsidR="00D21A6A" w:rsidRPr="00D21A6A">
              <w:rPr>
                <w:rFonts w:ascii="Arial" w:hAnsi="Arial" w:cs="Arial"/>
                <w:noProof/>
                <w:webHidden/>
                <w:sz w:val="20"/>
                <w:szCs w:val="20"/>
              </w:rPr>
              <w:fldChar w:fldCharType="end"/>
            </w:r>
          </w:hyperlink>
        </w:p>
        <w:p w14:paraId="0797481A" w14:textId="1F5C29F2" w:rsidR="00D21A6A" w:rsidRPr="00D21A6A" w:rsidRDefault="00FD0EA5">
          <w:pPr>
            <w:pStyle w:val="TDC1"/>
            <w:tabs>
              <w:tab w:val="left" w:pos="480"/>
              <w:tab w:val="right" w:leader="dot" w:pos="9394"/>
            </w:tabs>
            <w:rPr>
              <w:rFonts w:eastAsiaTheme="minorEastAsia" w:cs="Arial"/>
              <w:noProof/>
              <w:szCs w:val="20"/>
              <w:lang w:eastAsia="es-CO"/>
            </w:rPr>
          </w:pPr>
          <w:hyperlink w:anchor="_Toc185513719" w:history="1">
            <w:r w:rsidR="00D21A6A" w:rsidRPr="00D21A6A">
              <w:rPr>
                <w:rStyle w:val="Hipervnculo"/>
                <w:rFonts w:cs="Arial"/>
                <w:bCs/>
                <w:noProof/>
                <w:szCs w:val="20"/>
              </w:rPr>
              <w:t>8.</w:t>
            </w:r>
            <w:r w:rsidR="00D21A6A" w:rsidRPr="00D21A6A">
              <w:rPr>
                <w:rFonts w:eastAsiaTheme="minorEastAsia" w:cs="Arial"/>
                <w:noProof/>
                <w:szCs w:val="20"/>
                <w:lang w:eastAsia="es-CO"/>
              </w:rPr>
              <w:tab/>
            </w:r>
            <w:r w:rsidR="00D21A6A" w:rsidRPr="00D21A6A">
              <w:rPr>
                <w:rStyle w:val="Hipervnculo"/>
                <w:rFonts w:cs="Arial"/>
                <w:noProof/>
                <w:szCs w:val="20"/>
              </w:rPr>
              <w:t>ALINEACIÓN CON LOS PILARES ESTRATÉGICOS INSTITUCIONALES</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_Toc185513719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22</w:t>
            </w:r>
            <w:r w:rsidR="00D21A6A" w:rsidRPr="00D21A6A">
              <w:rPr>
                <w:rFonts w:cs="Arial"/>
                <w:noProof/>
                <w:webHidden/>
                <w:szCs w:val="20"/>
              </w:rPr>
              <w:fldChar w:fldCharType="end"/>
            </w:r>
          </w:hyperlink>
        </w:p>
        <w:p w14:paraId="51B5BDB3" w14:textId="015EB7EF" w:rsidR="00D21A6A" w:rsidRPr="00D21A6A" w:rsidRDefault="00FD0EA5">
          <w:pPr>
            <w:pStyle w:val="TDC1"/>
            <w:tabs>
              <w:tab w:val="left" w:pos="480"/>
              <w:tab w:val="right" w:leader="dot" w:pos="9394"/>
            </w:tabs>
            <w:rPr>
              <w:rFonts w:eastAsiaTheme="minorEastAsia" w:cs="Arial"/>
              <w:noProof/>
              <w:szCs w:val="20"/>
              <w:lang w:eastAsia="es-CO"/>
            </w:rPr>
          </w:pPr>
          <w:hyperlink w:anchor="_Toc185513720" w:history="1">
            <w:r w:rsidR="00D21A6A" w:rsidRPr="00D21A6A">
              <w:rPr>
                <w:rStyle w:val="Hipervnculo"/>
                <w:rFonts w:cs="Arial"/>
                <w:bCs/>
                <w:noProof/>
                <w:szCs w:val="20"/>
              </w:rPr>
              <w:t>9.</w:t>
            </w:r>
            <w:r w:rsidR="00D21A6A" w:rsidRPr="00D21A6A">
              <w:rPr>
                <w:rFonts w:eastAsiaTheme="minorEastAsia" w:cs="Arial"/>
                <w:noProof/>
                <w:szCs w:val="20"/>
                <w:lang w:eastAsia="es-CO"/>
              </w:rPr>
              <w:tab/>
            </w:r>
            <w:r w:rsidR="00D21A6A" w:rsidRPr="00D21A6A">
              <w:rPr>
                <w:rStyle w:val="Hipervnculo"/>
                <w:rFonts w:cs="Arial"/>
                <w:noProof/>
                <w:szCs w:val="20"/>
              </w:rPr>
              <w:t>METAS - INDICADOR</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_Toc185513720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22</w:t>
            </w:r>
            <w:r w:rsidR="00D21A6A" w:rsidRPr="00D21A6A">
              <w:rPr>
                <w:rFonts w:cs="Arial"/>
                <w:noProof/>
                <w:webHidden/>
                <w:szCs w:val="20"/>
              </w:rPr>
              <w:fldChar w:fldCharType="end"/>
            </w:r>
          </w:hyperlink>
        </w:p>
        <w:p w14:paraId="443B54F8" w14:textId="3A55ACCD" w:rsidR="00D21A6A" w:rsidRPr="00D21A6A" w:rsidRDefault="00FD0EA5">
          <w:pPr>
            <w:pStyle w:val="TDC1"/>
            <w:tabs>
              <w:tab w:val="left" w:pos="660"/>
              <w:tab w:val="right" w:leader="dot" w:pos="9394"/>
            </w:tabs>
            <w:rPr>
              <w:rStyle w:val="Hipervnculo"/>
              <w:rFonts w:cs="Arial"/>
              <w:noProof/>
              <w:szCs w:val="20"/>
            </w:rPr>
          </w:pPr>
          <w:hyperlink w:anchor="_Toc185513721" w:history="1">
            <w:r w:rsidR="00D21A6A" w:rsidRPr="00D21A6A">
              <w:rPr>
                <w:rStyle w:val="Hipervnculo"/>
                <w:rFonts w:cs="Arial"/>
                <w:bCs/>
                <w:noProof/>
                <w:szCs w:val="20"/>
              </w:rPr>
              <w:t>10.</w:t>
            </w:r>
            <w:r w:rsidR="00D21A6A" w:rsidRPr="00D21A6A">
              <w:rPr>
                <w:rFonts w:eastAsiaTheme="minorEastAsia" w:cs="Arial"/>
                <w:noProof/>
                <w:szCs w:val="20"/>
                <w:lang w:eastAsia="es-CO"/>
              </w:rPr>
              <w:tab/>
            </w:r>
            <w:r w:rsidR="00D21A6A" w:rsidRPr="00D21A6A">
              <w:rPr>
                <w:rStyle w:val="Hipervnculo"/>
                <w:rFonts w:cs="Arial"/>
                <w:noProof/>
                <w:szCs w:val="20"/>
              </w:rPr>
              <w:t>DOCUMENTOS RELACIONADOS</w:t>
            </w:r>
            <w:r w:rsidR="00D21A6A" w:rsidRPr="00D21A6A">
              <w:rPr>
                <w:rFonts w:cs="Arial"/>
                <w:noProof/>
                <w:webHidden/>
                <w:szCs w:val="20"/>
              </w:rPr>
              <w:tab/>
            </w:r>
            <w:r w:rsidR="00D21A6A" w:rsidRPr="00D21A6A">
              <w:rPr>
                <w:rFonts w:cs="Arial"/>
                <w:noProof/>
                <w:webHidden/>
                <w:szCs w:val="20"/>
              </w:rPr>
              <w:fldChar w:fldCharType="begin"/>
            </w:r>
            <w:r w:rsidR="00D21A6A" w:rsidRPr="00D21A6A">
              <w:rPr>
                <w:rFonts w:cs="Arial"/>
                <w:noProof/>
                <w:webHidden/>
                <w:szCs w:val="20"/>
              </w:rPr>
              <w:instrText xml:space="preserve"> PAGEREF _Toc185513721 \h </w:instrText>
            </w:r>
            <w:r w:rsidR="00D21A6A" w:rsidRPr="00D21A6A">
              <w:rPr>
                <w:rFonts w:cs="Arial"/>
                <w:noProof/>
                <w:webHidden/>
                <w:szCs w:val="20"/>
              </w:rPr>
            </w:r>
            <w:r w:rsidR="00D21A6A" w:rsidRPr="00D21A6A">
              <w:rPr>
                <w:rFonts w:cs="Arial"/>
                <w:noProof/>
                <w:webHidden/>
                <w:szCs w:val="20"/>
              </w:rPr>
              <w:fldChar w:fldCharType="separate"/>
            </w:r>
            <w:r w:rsidR="00C97D5C">
              <w:rPr>
                <w:rFonts w:cs="Arial"/>
                <w:noProof/>
                <w:webHidden/>
                <w:szCs w:val="20"/>
              </w:rPr>
              <w:t>23</w:t>
            </w:r>
            <w:r w:rsidR="00D21A6A" w:rsidRPr="00D21A6A">
              <w:rPr>
                <w:rFonts w:cs="Arial"/>
                <w:noProof/>
                <w:webHidden/>
                <w:szCs w:val="20"/>
              </w:rPr>
              <w:fldChar w:fldCharType="end"/>
            </w:r>
          </w:hyperlink>
        </w:p>
        <w:p w14:paraId="0C23D1C3" w14:textId="6B0AA9A4" w:rsidR="00D21A6A" w:rsidRPr="00D21A6A" w:rsidRDefault="00D21A6A" w:rsidP="00D21A6A">
          <w:pPr>
            <w:rPr>
              <w:rFonts w:ascii="Arial" w:eastAsiaTheme="minorEastAsia" w:hAnsi="Arial" w:cs="Arial"/>
              <w:sz w:val="20"/>
              <w:szCs w:val="20"/>
              <w:lang w:eastAsia="en-US"/>
            </w:rPr>
          </w:pPr>
          <w:r w:rsidRPr="00D21A6A">
            <w:rPr>
              <w:rFonts w:ascii="Arial" w:eastAsiaTheme="minorEastAsia" w:hAnsi="Arial" w:cs="Arial"/>
              <w:sz w:val="20"/>
              <w:szCs w:val="20"/>
              <w:lang w:eastAsia="en-US"/>
            </w:rPr>
            <w:t>11.    CONTROL DE CAMBIOS</w:t>
          </w:r>
          <w:r>
            <w:rPr>
              <w:rFonts w:ascii="Arial" w:eastAsiaTheme="minorEastAsia" w:hAnsi="Arial" w:cs="Arial"/>
              <w:sz w:val="20"/>
              <w:szCs w:val="20"/>
              <w:lang w:eastAsia="en-US"/>
            </w:rPr>
            <w:t>……………………………………………………...……………………………2</w:t>
          </w:r>
          <w:r w:rsidR="00444914">
            <w:rPr>
              <w:rFonts w:ascii="Arial" w:eastAsiaTheme="minorEastAsia" w:hAnsi="Arial" w:cs="Arial"/>
              <w:sz w:val="20"/>
              <w:szCs w:val="20"/>
              <w:lang w:eastAsia="en-US"/>
            </w:rPr>
            <w:t>5</w:t>
          </w:r>
        </w:p>
        <w:p w14:paraId="133D5D2A" w14:textId="3AF6B35F" w:rsidR="00D21A6A" w:rsidRPr="00D21A6A" w:rsidRDefault="00D21A6A" w:rsidP="00D21A6A">
          <w:pPr>
            <w:rPr>
              <w:rFonts w:ascii="Arial" w:eastAsiaTheme="minorEastAsia" w:hAnsi="Arial" w:cs="Arial"/>
              <w:sz w:val="20"/>
              <w:szCs w:val="20"/>
              <w:lang w:eastAsia="en-US"/>
            </w:rPr>
          </w:pPr>
          <w:r w:rsidRPr="00D21A6A">
            <w:rPr>
              <w:rFonts w:ascii="Arial" w:eastAsiaTheme="minorEastAsia" w:hAnsi="Arial" w:cs="Arial"/>
              <w:sz w:val="20"/>
              <w:szCs w:val="20"/>
              <w:lang w:eastAsia="en-US"/>
            </w:rPr>
            <w:t>12.    CONTROL DE FIRMAS</w:t>
          </w:r>
          <w:r>
            <w:rPr>
              <w:rFonts w:ascii="Arial" w:eastAsiaTheme="minorEastAsia" w:hAnsi="Arial" w:cs="Arial"/>
              <w:sz w:val="20"/>
              <w:szCs w:val="20"/>
              <w:lang w:eastAsia="en-US"/>
            </w:rPr>
            <w:t>………………………………………………………………..……………………2</w:t>
          </w:r>
          <w:r w:rsidR="00444914">
            <w:rPr>
              <w:rFonts w:ascii="Arial" w:eastAsiaTheme="minorEastAsia" w:hAnsi="Arial" w:cs="Arial"/>
              <w:sz w:val="20"/>
              <w:szCs w:val="20"/>
              <w:lang w:eastAsia="en-US"/>
            </w:rPr>
            <w:t>6</w:t>
          </w:r>
        </w:p>
        <w:p w14:paraId="2BC1EFD8" w14:textId="7B272021" w:rsidR="00081CFA" w:rsidRPr="00D21A6A" w:rsidRDefault="00081CFA" w:rsidP="008A6EDD">
          <w:pPr>
            <w:rPr>
              <w:rFonts w:ascii="Arial" w:hAnsi="Arial" w:cs="Arial"/>
              <w:sz w:val="20"/>
              <w:szCs w:val="20"/>
            </w:rPr>
          </w:pPr>
          <w:r w:rsidRPr="00D21A6A">
            <w:rPr>
              <w:rFonts w:ascii="Arial" w:hAnsi="Arial" w:cs="Arial"/>
              <w:sz w:val="20"/>
              <w:szCs w:val="20"/>
              <w:lang w:val="es-ES"/>
            </w:rPr>
            <w:fldChar w:fldCharType="end"/>
          </w:r>
        </w:p>
      </w:sdtContent>
    </w:sdt>
    <w:p w14:paraId="1C5A3664" w14:textId="77777777" w:rsidR="00C20046" w:rsidRDefault="00C20046" w:rsidP="008A6EDD">
      <w:pPr>
        <w:rPr>
          <w:rFonts w:ascii="Arial" w:hAnsi="Arial" w:cs="Arial"/>
        </w:rPr>
      </w:pPr>
    </w:p>
    <w:p w14:paraId="43F0479E" w14:textId="554EC016" w:rsidR="00C86841" w:rsidRPr="00DE3A58" w:rsidRDefault="009D5ED7" w:rsidP="008A6EDD">
      <w:pPr>
        <w:jc w:val="center"/>
        <w:rPr>
          <w:rFonts w:ascii="Arial" w:eastAsia="Arial" w:hAnsi="Arial" w:cs="Arial"/>
          <w:b/>
          <w:bCs/>
          <w:sz w:val="22"/>
          <w:szCs w:val="22"/>
          <w:lang w:val="es-ES" w:eastAsia="es-ES" w:bidi="es-ES"/>
        </w:rPr>
      </w:pPr>
      <w:r w:rsidRPr="00DE3A58">
        <w:rPr>
          <w:rFonts w:ascii="Arial" w:eastAsia="Arial" w:hAnsi="Arial" w:cs="Arial"/>
          <w:b/>
          <w:bCs/>
          <w:sz w:val="22"/>
          <w:szCs w:val="22"/>
          <w:lang w:val="es-ES" w:eastAsia="es-ES" w:bidi="es-ES"/>
        </w:rPr>
        <w:t xml:space="preserve">LISTADO </w:t>
      </w:r>
      <w:r w:rsidR="00C86841" w:rsidRPr="00DE3A58">
        <w:rPr>
          <w:rFonts w:ascii="Arial" w:eastAsia="Arial" w:hAnsi="Arial" w:cs="Arial"/>
          <w:b/>
          <w:bCs/>
          <w:sz w:val="22"/>
          <w:szCs w:val="22"/>
          <w:lang w:val="es-ES" w:eastAsia="es-ES" w:bidi="es-ES"/>
        </w:rPr>
        <w:t>DE TABLAS</w:t>
      </w:r>
    </w:p>
    <w:p w14:paraId="41CEE831" w14:textId="524CA2EF" w:rsidR="00BF56FE" w:rsidRPr="00DE3A58" w:rsidRDefault="00C86841"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r w:rsidRPr="00DE3A58">
        <w:rPr>
          <w:rFonts w:ascii="Arial" w:eastAsia="Arial" w:hAnsi="Arial" w:cs="Arial"/>
          <w:color w:val="7F7F7F" w:themeColor="text1" w:themeTint="80"/>
          <w:sz w:val="22"/>
          <w:szCs w:val="22"/>
          <w:lang w:val="es-ES" w:eastAsia="es-ES" w:bidi="es-ES"/>
        </w:rPr>
        <w:fldChar w:fldCharType="begin"/>
      </w:r>
      <w:r w:rsidRPr="00DE3A58">
        <w:rPr>
          <w:rFonts w:ascii="Arial" w:eastAsia="Arial" w:hAnsi="Arial" w:cs="Arial"/>
          <w:color w:val="7F7F7F" w:themeColor="text1" w:themeTint="80"/>
          <w:sz w:val="22"/>
          <w:szCs w:val="22"/>
          <w:lang w:val="es-ES" w:eastAsia="es-ES" w:bidi="es-ES"/>
        </w:rPr>
        <w:instrText xml:space="preserve"> TOC \h \z \c "Tabla" </w:instrText>
      </w:r>
      <w:r w:rsidRPr="00DE3A58">
        <w:rPr>
          <w:rFonts w:ascii="Arial" w:eastAsia="Arial" w:hAnsi="Arial" w:cs="Arial"/>
          <w:color w:val="7F7F7F" w:themeColor="text1" w:themeTint="80"/>
          <w:sz w:val="22"/>
          <w:szCs w:val="22"/>
          <w:lang w:val="es-ES" w:eastAsia="es-ES" w:bidi="es-ES"/>
        </w:rPr>
        <w:fldChar w:fldCharType="separate"/>
      </w:r>
      <w:hyperlink w:anchor="_Toc183362931" w:history="1">
        <w:r w:rsidR="00BF56FE" w:rsidRPr="00DE3A58">
          <w:rPr>
            <w:rStyle w:val="Hipervnculo"/>
            <w:rFonts w:ascii="Arial" w:eastAsiaTheme="minorEastAsia" w:hAnsi="Arial" w:cs="Arial"/>
            <w:noProof/>
            <w:sz w:val="22"/>
            <w:szCs w:val="22"/>
          </w:rPr>
          <w:t>Tabla 1. Clasificación para la implementación del PESV.</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_Toc183362931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7</w:t>
        </w:r>
        <w:r w:rsidR="00BF56FE" w:rsidRPr="00DE3A58">
          <w:rPr>
            <w:rFonts w:ascii="Arial" w:hAnsi="Arial" w:cs="Arial"/>
            <w:noProof/>
            <w:webHidden/>
            <w:sz w:val="22"/>
            <w:szCs w:val="22"/>
          </w:rPr>
          <w:fldChar w:fldCharType="end"/>
        </w:r>
      </w:hyperlink>
    </w:p>
    <w:p w14:paraId="39AE65EF" w14:textId="44E67EA7"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2" w:history="1">
        <w:r w:rsidR="00BF56FE" w:rsidRPr="00DE3A58">
          <w:rPr>
            <w:rStyle w:val="Hipervnculo"/>
            <w:rFonts w:ascii="Arial" w:eastAsiaTheme="minorEastAsia" w:hAnsi="Arial" w:cs="Arial"/>
            <w:noProof/>
            <w:sz w:val="22"/>
            <w:szCs w:val="22"/>
          </w:rPr>
          <w:t>Tabla 2. Resultado de Diagnóstico inicial del PESV a corte de enero del 2024.</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_Toc183362932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11</w:t>
        </w:r>
        <w:r w:rsidR="00BF56FE" w:rsidRPr="00DE3A58">
          <w:rPr>
            <w:rFonts w:ascii="Arial" w:hAnsi="Arial" w:cs="Arial"/>
            <w:noProof/>
            <w:webHidden/>
            <w:sz w:val="22"/>
            <w:szCs w:val="22"/>
          </w:rPr>
          <w:fldChar w:fldCharType="end"/>
        </w:r>
      </w:hyperlink>
    </w:p>
    <w:p w14:paraId="72895C43" w14:textId="5F1B8423"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3" w:history="1">
        <w:r w:rsidR="00BF56FE" w:rsidRPr="00DE3A58">
          <w:rPr>
            <w:rStyle w:val="Hipervnculo"/>
            <w:rFonts w:ascii="Arial" w:eastAsiaTheme="minorEastAsia" w:hAnsi="Arial" w:cs="Arial"/>
            <w:noProof/>
            <w:sz w:val="22"/>
            <w:szCs w:val="22"/>
          </w:rPr>
          <w:t>Tabla 3. Inventario de Estaciones UAECOB.</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_Toc183362933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12</w:t>
        </w:r>
        <w:r w:rsidR="00BF56FE" w:rsidRPr="00DE3A58">
          <w:rPr>
            <w:rFonts w:ascii="Arial" w:hAnsi="Arial" w:cs="Arial"/>
            <w:noProof/>
            <w:webHidden/>
            <w:sz w:val="22"/>
            <w:szCs w:val="22"/>
          </w:rPr>
          <w:fldChar w:fldCharType="end"/>
        </w:r>
      </w:hyperlink>
    </w:p>
    <w:p w14:paraId="1AA55966" w14:textId="19CC2FD4"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4" w:history="1">
        <w:r w:rsidR="00BF56FE" w:rsidRPr="00DE3A58">
          <w:rPr>
            <w:rStyle w:val="Hipervnculo"/>
            <w:rFonts w:ascii="Arial" w:eastAsiaTheme="minorEastAsia" w:hAnsi="Arial" w:cs="Arial"/>
            <w:noProof/>
            <w:sz w:val="22"/>
            <w:szCs w:val="22"/>
          </w:rPr>
          <w:t>Tabla 4. Capacitaciones asociadas al PESV 2024.</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_Toc183362934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13</w:t>
        </w:r>
        <w:r w:rsidR="00BF56FE" w:rsidRPr="00DE3A58">
          <w:rPr>
            <w:rFonts w:ascii="Arial" w:hAnsi="Arial" w:cs="Arial"/>
            <w:noProof/>
            <w:webHidden/>
            <w:sz w:val="22"/>
            <w:szCs w:val="22"/>
          </w:rPr>
          <w:fldChar w:fldCharType="end"/>
        </w:r>
      </w:hyperlink>
    </w:p>
    <w:p w14:paraId="546356A0" w14:textId="27D892E4"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5" w:history="1">
        <w:r w:rsidR="00BF56FE" w:rsidRPr="00DE3A58">
          <w:rPr>
            <w:rStyle w:val="Hipervnculo"/>
            <w:rFonts w:ascii="Arial" w:eastAsiaTheme="minorEastAsia" w:hAnsi="Arial" w:cs="Arial"/>
            <w:noProof/>
            <w:sz w:val="22"/>
            <w:szCs w:val="22"/>
          </w:rPr>
          <w:t>Tabla 5. Resultado de Diagnóstico inicial del PESV a corte de mayo de 2023.</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_Toc183362935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14</w:t>
        </w:r>
        <w:r w:rsidR="00BF56FE" w:rsidRPr="00DE3A58">
          <w:rPr>
            <w:rFonts w:ascii="Arial" w:hAnsi="Arial" w:cs="Arial"/>
            <w:noProof/>
            <w:webHidden/>
            <w:sz w:val="22"/>
            <w:szCs w:val="22"/>
          </w:rPr>
          <w:fldChar w:fldCharType="end"/>
        </w:r>
      </w:hyperlink>
    </w:p>
    <w:p w14:paraId="01FF174A" w14:textId="0F5FD68A"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6" w:history="1">
        <w:r w:rsidR="00BF56FE" w:rsidRPr="00DE3A58">
          <w:rPr>
            <w:rStyle w:val="Hipervnculo"/>
            <w:rFonts w:ascii="Arial" w:eastAsiaTheme="minorEastAsia" w:hAnsi="Arial" w:cs="Arial"/>
            <w:noProof/>
            <w:sz w:val="22"/>
            <w:szCs w:val="22"/>
          </w:rPr>
          <w:t>Tabla 6. Listado de indicadores del PESV</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_Toc183362936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15</w:t>
        </w:r>
        <w:r w:rsidR="00BF56FE" w:rsidRPr="00DE3A58">
          <w:rPr>
            <w:rFonts w:ascii="Arial" w:hAnsi="Arial" w:cs="Arial"/>
            <w:noProof/>
            <w:webHidden/>
            <w:sz w:val="22"/>
            <w:szCs w:val="22"/>
          </w:rPr>
          <w:fldChar w:fldCharType="end"/>
        </w:r>
      </w:hyperlink>
    </w:p>
    <w:p w14:paraId="322D1939" w14:textId="694065D3" w:rsidR="00BF56FE" w:rsidRPr="00DE3A58" w:rsidRDefault="00FD0EA5" w:rsidP="008A6EDD">
      <w:pPr>
        <w:pStyle w:val="Tabladeilustraciones"/>
        <w:tabs>
          <w:tab w:val="right" w:leader="dot" w:pos="9394"/>
        </w:tabs>
        <w:rPr>
          <w:rFonts w:ascii="Arial" w:eastAsiaTheme="minorEastAsia" w:hAnsi="Arial" w:cs="Arial"/>
          <w:noProof/>
          <w:kern w:val="2"/>
          <w:sz w:val="22"/>
          <w:szCs w:val="22"/>
          <w:lang w:eastAsia="es-CO"/>
          <w14:ligatures w14:val="standardContextual"/>
        </w:rPr>
      </w:pPr>
      <w:hyperlink w:anchor="_Toc183362937" w:history="1">
        <w:r w:rsidR="00BF56FE" w:rsidRPr="00DE3A58">
          <w:rPr>
            <w:rStyle w:val="Hipervnculo"/>
            <w:rFonts w:ascii="Arial" w:eastAsiaTheme="minorEastAsia" w:hAnsi="Arial" w:cs="Arial"/>
            <w:noProof/>
            <w:sz w:val="22"/>
            <w:szCs w:val="22"/>
          </w:rPr>
          <w:t>Tabla 7. Nombre de indicadores del PESV.</w:t>
        </w:r>
        <w:r w:rsidR="00BF56FE" w:rsidRPr="00DE3A58">
          <w:rPr>
            <w:rFonts w:ascii="Arial" w:hAnsi="Arial" w:cs="Arial"/>
            <w:noProof/>
            <w:webHidden/>
            <w:sz w:val="22"/>
            <w:szCs w:val="22"/>
          </w:rPr>
          <w:tab/>
        </w:r>
        <w:r w:rsidR="00BF56FE" w:rsidRPr="00DE3A58">
          <w:rPr>
            <w:rFonts w:ascii="Arial" w:hAnsi="Arial" w:cs="Arial"/>
            <w:noProof/>
            <w:webHidden/>
            <w:sz w:val="22"/>
            <w:szCs w:val="22"/>
          </w:rPr>
          <w:fldChar w:fldCharType="begin"/>
        </w:r>
        <w:r w:rsidR="00BF56FE" w:rsidRPr="00DE3A58">
          <w:rPr>
            <w:rFonts w:ascii="Arial" w:hAnsi="Arial" w:cs="Arial"/>
            <w:noProof/>
            <w:webHidden/>
            <w:sz w:val="22"/>
            <w:szCs w:val="22"/>
          </w:rPr>
          <w:instrText xml:space="preserve"> PAGEREF _Toc183362937 \h </w:instrText>
        </w:r>
        <w:r w:rsidR="00BF56FE" w:rsidRPr="00DE3A58">
          <w:rPr>
            <w:rFonts w:ascii="Arial" w:hAnsi="Arial" w:cs="Arial"/>
            <w:noProof/>
            <w:webHidden/>
            <w:sz w:val="22"/>
            <w:szCs w:val="22"/>
          </w:rPr>
        </w:r>
        <w:r w:rsidR="00BF56FE" w:rsidRPr="00DE3A58">
          <w:rPr>
            <w:rFonts w:ascii="Arial" w:hAnsi="Arial" w:cs="Arial"/>
            <w:noProof/>
            <w:webHidden/>
            <w:sz w:val="22"/>
            <w:szCs w:val="22"/>
          </w:rPr>
          <w:fldChar w:fldCharType="separate"/>
        </w:r>
        <w:r w:rsidR="00C97D5C">
          <w:rPr>
            <w:rFonts w:ascii="Arial" w:hAnsi="Arial" w:cs="Arial"/>
            <w:noProof/>
            <w:webHidden/>
            <w:sz w:val="22"/>
            <w:szCs w:val="22"/>
          </w:rPr>
          <w:t>22</w:t>
        </w:r>
        <w:r w:rsidR="00BF56FE" w:rsidRPr="00DE3A58">
          <w:rPr>
            <w:rFonts w:ascii="Arial" w:hAnsi="Arial" w:cs="Arial"/>
            <w:noProof/>
            <w:webHidden/>
            <w:sz w:val="22"/>
            <w:szCs w:val="22"/>
          </w:rPr>
          <w:fldChar w:fldCharType="end"/>
        </w:r>
      </w:hyperlink>
    </w:p>
    <w:p w14:paraId="697A8A1B" w14:textId="072D610D" w:rsidR="00F0761B" w:rsidRPr="00C27A4A" w:rsidRDefault="00C86841" w:rsidP="008A6EDD">
      <w:pPr>
        <w:tabs>
          <w:tab w:val="right" w:leader="dot" w:pos="9394"/>
        </w:tabs>
        <w:rPr>
          <w:rFonts w:ascii="Arial" w:eastAsia="Arial" w:hAnsi="Arial" w:cs="Arial"/>
          <w:color w:val="7F7F7F" w:themeColor="text1" w:themeTint="80"/>
          <w:lang w:val="es-ES" w:eastAsia="es-ES" w:bidi="es-ES"/>
        </w:rPr>
      </w:pPr>
      <w:r w:rsidRPr="00DE3A58">
        <w:rPr>
          <w:rFonts w:ascii="Arial" w:eastAsia="Arial" w:hAnsi="Arial" w:cs="Arial"/>
          <w:color w:val="7F7F7F" w:themeColor="text1" w:themeTint="80"/>
          <w:sz w:val="22"/>
          <w:szCs w:val="22"/>
          <w:lang w:val="es-ES" w:eastAsia="es-ES" w:bidi="es-ES"/>
        </w:rPr>
        <w:fldChar w:fldCharType="end"/>
      </w:r>
    </w:p>
    <w:p w14:paraId="0FE24F59" w14:textId="77777777" w:rsidR="00C86841" w:rsidRPr="00C27A4A" w:rsidRDefault="00C86841" w:rsidP="008A6EDD">
      <w:pPr>
        <w:rPr>
          <w:rFonts w:ascii="Arial" w:eastAsia="Arial" w:hAnsi="Arial" w:cs="Arial"/>
          <w:color w:val="7F7F7F" w:themeColor="text1" w:themeTint="80"/>
          <w:lang w:val="es-ES" w:eastAsia="es-ES" w:bidi="es-ES"/>
        </w:rPr>
      </w:pPr>
    </w:p>
    <w:p w14:paraId="252D28A8" w14:textId="37EAB58E" w:rsidR="00C86841" w:rsidRPr="004160DA" w:rsidRDefault="009D5ED7" w:rsidP="008A6EDD">
      <w:pPr>
        <w:jc w:val="center"/>
        <w:rPr>
          <w:rFonts w:ascii="Arial" w:eastAsia="Arial" w:hAnsi="Arial" w:cs="Arial"/>
          <w:b/>
          <w:bCs/>
          <w:sz w:val="22"/>
          <w:szCs w:val="22"/>
          <w:lang w:val="es-ES" w:eastAsia="es-ES" w:bidi="es-ES"/>
        </w:rPr>
      </w:pPr>
      <w:r w:rsidRPr="004160DA">
        <w:rPr>
          <w:rFonts w:ascii="Arial" w:eastAsia="Arial" w:hAnsi="Arial" w:cs="Arial"/>
          <w:b/>
          <w:bCs/>
          <w:sz w:val="22"/>
          <w:szCs w:val="22"/>
          <w:lang w:val="es-ES" w:eastAsia="es-ES" w:bidi="es-ES"/>
        </w:rPr>
        <w:t xml:space="preserve">LISTADO </w:t>
      </w:r>
      <w:r w:rsidR="00C86841" w:rsidRPr="004160DA">
        <w:rPr>
          <w:rFonts w:ascii="Arial" w:eastAsia="Arial" w:hAnsi="Arial" w:cs="Arial"/>
          <w:b/>
          <w:bCs/>
          <w:sz w:val="22"/>
          <w:szCs w:val="22"/>
          <w:lang w:val="es-ES" w:eastAsia="es-ES" w:bidi="es-ES"/>
        </w:rPr>
        <w:t>DE ILUSTRACIONES</w:t>
      </w:r>
    </w:p>
    <w:p w14:paraId="13704FB0" w14:textId="1DC751FB" w:rsidR="00444914" w:rsidRDefault="00C86841">
      <w:pPr>
        <w:pStyle w:val="Tabladeilustraciones"/>
        <w:tabs>
          <w:tab w:val="right" w:leader="dot" w:pos="9394"/>
        </w:tabs>
        <w:rPr>
          <w:rFonts w:asciiTheme="minorHAnsi" w:eastAsiaTheme="minorEastAsia" w:hAnsiTheme="minorHAnsi" w:cstheme="minorBidi"/>
          <w:noProof/>
          <w:sz w:val="22"/>
          <w:szCs w:val="22"/>
          <w:lang w:eastAsia="es-CO"/>
        </w:rPr>
      </w:pPr>
      <w:r w:rsidRPr="004160DA">
        <w:rPr>
          <w:rFonts w:ascii="Arial" w:eastAsia="Arial" w:hAnsi="Arial" w:cs="Arial"/>
          <w:color w:val="7F7F7F" w:themeColor="text1" w:themeTint="80"/>
          <w:sz w:val="22"/>
          <w:szCs w:val="22"/>
          <w:lang w:val="es-ES" w:eastAsia="es-ES" w:bidi="es-ES"/>
        </w:rPr>
        <w:fldChar w:fldCharType="begin"/>
      </w:r>
      <w:r w:rsidRPr="004160DA">
        <w:rPr>
          <w:rFonts w:ascii="Arial" w:eastAsia="Arial" w:hAnsi="Arial" w:cs="Arial"/>
          <w:color w:val="7F7F7F" w:themeColor="text1" w:themeTint="80"/>
          <w:sz w:val="22"/>
          <w:szCs w:val="22"/>
          <w:lang w:val="es-ES" w:eastAsia="es-ES" w:bidi="es-ES"/>
        </w:rPr>
        <w:instrText xml:space="preserve"> TOC \h \z \c "Ilustración" </w:instrText>
      </w:r>
      <w:r w:rsidRPr="004160DA">
        <w:rPr>
          <w:rFonts w:ascii="Arial" w:eastAsia="Arial" w:hAnsi="Arial" w:cs="Arial"/>
          <w:color w:val="7F7F7F" w:themeColor="text1" w:themeTint="80"/>
          <w:sz w:val="22"/>
          <w:szCs w:val="22"/>
          <w:lang w:val="es-ES" w:eastAsia="es-ES" w:bidi="es-ES"/>
        </w:rPr>
        <w:fldChar w:fldCharType="separate"/>
      </w:r>
      <w:hyperlink w:anchor="_Toc185514427" w:history="1">
        <w:r w:rsidR="00444914" w:rsidRPr="004E6780">
          <w:rPr>
            <w:rStyle w:val="Hipervnculo"/>
            <w:rFonts w:ascii="Arial" w:eastAsiaTheme="minorEastAsia" w:hAnsi="Arial" w:cs="Arial"/>
            <w:noProof/>
          </w:rPr>
          <w:t>Ilustración 1. Estructura Organizacional UAE Cuerpo Oficial de Bomberos</w:t>
        </w:r>
        <w:r w:rsidR="00444914">
          <w:rPr>
            <w:noProof/>
            <w:webHidden/>
          </w:rPr>
          <w:tab/>
        </w:r>
        <w:r w:rsidR="00444914">
          <w:rPr>
            <w:noProof/>
            <w:webHidden/>
          </w:rPr>
          <w:fldChar w:fldCharType="begin"/>
        </w:r>
        <w:r w:rsidR="00444914">
          <w:rPr>
            <w:noProof/>
            <w:webHidden/>
          </w:rPr>
          <w:instrText xml:space="preserve"> PAGEREF _Toc185514427 \h </w:instrText>
        </w:r>
        <w:r w:rsidR="00444914">
          <w:rPr>
            <w:noProof/>
            <w:webHidden/>
          </w:rPr>
        </w:r>
        <w:r w:rsidR="00444914">
          <w:rPr>
            <w:noProof/>
            <w:webHidden/>
          </w:rPr>
          <w:fldChar w:fldCharType="separate"/>
        </w:r>
        <w:r w:rsidR="00C97D5C">
          <w:rPr>
            <w:noProof/>
            <w:webHidden/>
          </w:rPr>
          <w:t>8</w:t>
        </w:r>
        <w:r w:rsidR="00444914">
          <w:rPr>
            <w:noProof/>
            <w:webHidden/>
          </w:rPr>
          <w:fldChar w:fldCharType="end"/>
        </w:r>
      </w:hyperlink>
    </w:p>
    <w:p w14:paraId="56ADD579" w14:textId="6F252532" w:rsidR="00444914" w:rsidRDefault="00FD0EA5">
      <w:pPr>
        <w:pStyle w:val="Tabladeilustraciones"/>
        <w:tabs>
          <w:tab w:val="right" w:leader="dot" w:pos="9394"/>
        </w:tabs>
        <w:rPr>
          <w:rFonts w:asciiTheme="minorHAnsi" w:eastAsiaTheme="minorEastAsia" w:hAnsiTheme="minorHAnsi" w:cstheme="minorBidi"/>
          <w:noProof/>
          <w:sz w:val="22"/>
          <w:szCs w:val="22"/>
          <w:lang w:eastAsia="es-CO"/>
        </w:rPr>
      </w:pPr>
      <w:hyperlink w:anchor="_Toc185514428" w:history="1">
        <w:r w:rsidR="00444914" w:rsidRPr="004E6780">
          <w:rPr>
            <w:rStyle w:val="Hipervnculo"/>
            <w:rFonts w:ascii="Arial" w:eastAsiaTheme="minorEastAsia" w:hAnsi="Arial" w:cs="Arial"/>
            <w:noProof/>
          </w:rPr>
          <w:t>Ilustración 2. Plan de trabajo PESV 2024</w:t>
        </w:r>
        <w:r w:rsidR="00444914">
          <w:rPr>
            <w:noProof/>
            <w:webHidden/>
          </w:rPr>
          <w:tab/>
        </w:r>
        <w:r w:rsidR="00444914">
          <w:rPr>
            <w:noProof/>
            <w:webHidden/>
          </w:rPr>
          <w:fldChar w:fldCharType="begin"/>
        </w:r>
        <w:r w:rsidR="00444914">
          <w:rPr>
            <w:noProof/>
            <w:webHidden/>
          </w:rPr>
          <w:instrText xml:space="preserve"> PAGEREF _Toc185514428 \h </w:instrText>
        </w:r>
        <w:r w:rsidR="00444914">
          <w:rPr>
            <w:noProof/>
            <w:webHidden/>
          </w:rPr>
        </w:r>
        <w:r w:rsidR="00444914">
          <w:rPr>
            <w:noProof/>
            <w:webHidden/>
          </w:rPr>
          <w:fldChar w:fldCharType="separate"/>
        </w:r>
        <w:r w:rsidR="00C97D5C">
          <w:rPr>
            <w:noProof/>
            <w:webHidden/>
          </w:rPr>
          <w:t>17</w:t>
        </w:r>
        <w:r w:rsidR="00444914">
          <w:rPr>
            <w:noProof/>
            <w:webHidden/>
          </w:rPr>
          <w:fldChar w:fldCharType="end"/>
        </w:r>
      </w:hyperlink>
    </w:p>
    <w:p w14:paraId="1BBCCE78" w14:textId="438D011B" w:rsidR="00C86841" w:rsidRPr="007563D3" w:rsidRDefault="00C86841" w:rsidP="008A6EDD">
      <w:pPr>
        <w:rPr>
          <w:rFonts w:ascii="Arial" w:eastAsia="Arial" w:hAnsi="Arial" w:cs="Arial"/>
          <w:color w:val="7F7F7F" w:themeColor="text1" w:themeTint="80"/>
          <w:lang w:val="es-ES" w:eastAsia="es-ES" w:bidi="es-ES"/>
        </w:rPr>
      </w:pPr>
      <w:r w:rsidRPr="004160DA">
        <w:rPr>
          <w:rFonts w:ascii="Arial" w:eastAsia="Arial" w:hAnsi="Arial" w:cs="Arial"/>
          <w:color w:val="7F7F7F" w:themeColor="text1" w:themeTint="80"/>
          <w:sz w:val="22"/>
          <w:szCs w:val="22"/>
          <w:lang w:val="es-ES" w:eastAsia="es-ES" w:bidi="es-ES"/>
        </w:rPr>
        <w:fldChar w:fldCharType="end"/>
      </w:r>
    </w:p>
    <w:p w14:paraId="01B18ADC" w14:textId="77777777" w:rsidR="00C20046" w:rsidRDefault="00C20046" w:rsidP="008A6EDD">
      <w:pPr>
        <w:rPr>
          <w:rFonts w:ascii="Arial" w:eastAsia="Arial" w:hAnsi="Arial" w:cs="Arial"/>
          <w:color w:val="7F7F7F" w:themeColor="text1" w:themeTint="80"/>
          <w:lang w:val="es-ES" w:eastAsia="es-ES" w:bidi="es-ES"/>
        </w:rPr>
      </w:pPr>
    </w:p>
    <w:p w14:paraId="0AD9DD5E" w14:textId="77777777" w:rsidR="00A501BC" w:rsidRPr="004160DA" w:rsidRDefault="00A501BC" w:rsidP="008A6EDD">
      <w:pPr>
        <w:pStyle w:val="Ttulo1"/>
        <w:numPr>
          <w:ilvl w:val="0"/>
          <w:numId w:val="2"/>
        </w:numPr>
        <w:spacing w:before="0" w:line="240" w:lineRule="auto"/>
        <w:ind w:left="284" w:hanging="284"/>
        <w:rPr>
          <w:rFonts w:cs="Arial"/>
          <w:sz w:val="22"/>
          <w:szCs w:val="22"/>
        </w:rPr>
      </w:pPr>
      <w:bookmarkStart w:id="0" w:name="_Toc185513683"/>
      <w:r w:rsidRPr="004160DA">
        <w:rPr>
          <w:rFonts w:cs="Arial"/>
          <w:sz w:val="22"/>
          <w:szCs w:val="22"/>
        </w:rPr>
        <w:t>RESPONSABLE</w:t>
      </w:r>
      <w:bookmarkEnd w:id="0"/>
    </w:p>
    <w:p w14:paraId="630E04E9" w14:textId="1F68AB0E" w:rsidR="00A501BC" w:rsidRDefault="00BB0CE9" w:rsidP="008A6EDD">
      <w:pPr>
        <w:jc w:val="both"/>
        <w:rPr>
          <w:rFonts w:ascii="Arial" w:hAnsi="Arial" w:cs="Arial"/>
          <w:sz w:val="22"/>
          <w:szCs w:val="22"/>
        </w:rPr>
      </w:pPr>
      <w:r w:rsidRPr="004160DA">
        <w:rPr>
          <w:rFonts w:ascii="Arial" w:hAnsi="Arial" w:cs="Arial"/>
          <w:sz w:val="22"/>
          <w:szCs w:val="22"/>
        </w:rPr>
        <w:t>La Unidad Administrativa del Cuerpo Oficial de Bomberos</w:t>
      </w:r>
      <w:r w:rsidR="00302E11">
        <w:rPr>
          <w:rFonts w:ascii="Arial" w:hAnsi="Arial" w:cs="Arial"/>
          <w:sz w:val="22"/>
          <w:szCs w:val="22"/>
        </w:rPr>
        <w:t>, en adelante la</w:t>
      </w:r>
      <w:r w:rsidR="00F0761B" w:rsidRPr="004160DA">
        <w:rPr>
          <w:rFonts w:ascii="Arial" w:hAnsi="Arial" w:cs="Arial"/>
          <w:sz w:val="22"/>
          <w:szCs w:val="22"/>
        </w:rPr>
        <w:t xml:space="preserve"> UACOB</w:t>
      </w:r>
      <w:r w:rsidR="00D545A8" w:rsidRPr="004160DA">
        <w:rPr>
          <w:rFonts w:ascii="Arial" w:hAnsi="Arial" w:cs="Arial"/>
          <w:sz w:val="22"/>
          <w:szCs w:val="22"/>
        </w:rPr>
        <w:t xml:space="preserve">, mediante la Resolución 20223040040595 de 2022, se encuentra obligada a la implementación del Plan Estratégico de Seguridad Vial, por lo cual, </w:t>
      </w:r>
      <w:r w:rsidR="00C332DB" w:rsidRPr="004160DA">
        <w:rPr>
          <w:rFonts w:ascii="Arial" w:hAnsi="Arial" w:cs="Arial"/>
          <w:sz w:val="22"/>
          <w:szCs w:val="22"/>
        </w:rPr>
        <w:t xml:space="preserve">bajo la </w:t>
      </w:r>
      <w:r w:rsidR="00C86841" w:rsidRPr="004160DA">
        <w:rPr>
          <w:rFonts w:ascii="Arial" w:hAnsi="Arial" w:cs="Arial"/>
          <w:sz w:val="22"/>
          <w:szCs w:val="22"/>
        </w:rPr>
        <w:t>responsabilidad</w:t>
      </w:r>
      <w:r w:rsidR="00D545A8" w:rsidRPr="004160DA">
        <w:rPr>
          <w:rFonts w:ascii="Arial" w:hAnsi="Arial" w:cs="Arial"/>
          <w:sz w:val="22"/>
          <w:szCs w:val="22"/>
        </w:rPr>
        <w:t xml:space="preserve"> de l</w:t>
      </w:r>
      <w:r w:rsidR="00A501BC" w:rsidRPr="004160DA">
        <w:rPr>
          <w:rFonts w:ascii="Arial" w:hAnsi="Arial" w:cs="Arial"/>
          <w:sz w:val="22"/>
          <w:szCs w:val="22"/>
        </w:rPr>
        <w:t>a Subdirección Logística</w:t>
      </w:r>
      <w:r w:rsidR="00F308A7" w:rsidRPr="004160DA">
        <w:rPr>
          <w:rFonts w:ascii="Arial" w:hAnsi="Arial" w:cs="Arial"/>
          <w:sz w:val="22"/>
          <w:szCs w:val="22"/>
        </w:rPr>
        <w:t>,</w:t>
      </w:r>
      <w:r w:rsidR="00A501BC" w:rsidRPr="004160DA">
        <w:rPr>
          <w:rFonts w:ascii="Arial" w:hAnsi="Arial" w:cs="Arial"/>
          <w:sz w:val="22"/>
          <w:szCs w:val="22"/>
        </w:rPr>
        <w:t xml:space="preserve"> </w:t>
      </w:r>
      <w:r w:rsidR="00D545A8" w:rsidRPr="004160DA">
        <w:rPr>
          <w:rFonts w:ascii="Arial" w:hAnsi="Arial" w:cs="Arial"/>
          <w:sz w:val="22"/>
          <w:szCs w:val="22"/>
        </w:rPr>
        <w:t>se realiza dicha implementación</w:t>
      </w:r>
      <w:r w:rsidR="00A501BC" w:rsidRPr="004160DA">
        <w:rPr>
          <w:rFonts w:ascii="Arial" w:hAnsi="Arial" w:cs="Arial"/>
          <w:sz w:val="22"/>
          <w:szCs w:val="22"/>
        </w:rPr>
        <w:t>, orientando a las Oficinas y Subdirecciones sobre las responsabilidades que se encuentran a su cargo con miras a dar cumplimiento a la normatividad legal asociada</w:t>
      </w:r>
      <w:r w:rsidR="002B7761">
        <w:rPr>
          <w:rFonts w:ascii="Arial" w:hAnsi="Arial" w:cs="Arial"/>
          <w:sz w:val="22"/>
          <w:szCs w:val="22"/>
        </w:rPr>
        <w:t>.</w:t>
      </w:r>
    </w:p>
    <w:p w14:paraId="5B0BFEEB" w14:textId="763F7361" w:rsidR="00CF2B7D" w:rsidRDefault="00CF2B7D" w:rsidP="008A6EDD">
      <w:pPr>
        <w:jc w:val="both"/>
        <w:rPr>
          <w:rFonts w:ascii="Arial" w:hAnsi="Arial" w:cs="Arial"/>
          <w:sz w:val="22"/>
          <w:szCs w:val="22"/>
        </w:rPr>
      </w:pPr>
    </w:p>
    <w:p w14:paraId="7B3A53A9" w14:textId="63FD2DBC" w:rsidR="00CF2B7D" w:rsidRDefault="00CF2B7D" w:rsidP="00796BA3">
      <w:pPr>
        <w:pStyle w:val="Prrafodelista"/>
        <w:numPr>
          <w:ilvl w:val="0"/>
          <w:numId w:val="2"/>
        </w:numPr>
        <w:ind w:left="360"/>
        <w:rPr>
          <w:rFonts w:cs="Arial"/>
          <w:b/>
          <w:bCs/>
          <w:sz w:val="22"/>
        </w:rPr>
      </w:pPr>
      <w:r w:rsidRPr="00CF2B7D">
        <w:rPr>
          <w:rFonts w:cs="Arial"/>
          <w:b/>
          <w:bCs/>
          <w:sz w:val="22"/>
        </w:rPr>
        <w:t>INTRODUCCION</w:t>
      </w:r>
      <w:r w:rsidR="00796BA3">
        <w:rPr>
          <w:rFonts w:cs="Arial"/>
          <w:b/>
          <w:bCs/>
          <w:sz w:val="22"/>
        </w:rPr>
        <w:t xml:space="preserve"> </w:t>
      </w:r>
    </w:p>
    <w:p w14:paraId="0B2C7896"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En el mes de julio de 2015, la UNIDAD ADMINISTRATIVA ESPECIAL CUERPO OFICIAL DE BOMBEROS DE BOGOTÁ D.C. elaboró el Plan Estratégico de seguridad vial, vigencia 2016 - 2017 creando el Comité de Seguridad Vial, estableciendo sus funciones, roles, responsabilidades, reglamentando todo lo relacionado a la política de seguridad vial, sus objetivos, líneas de acción y seguimiento y control. </w:t>
      </w:r>
    </w:p>
    <w:p w14:paraId="441ACF17"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53878505"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Mediante el Radicado N° SDM-DSVCT-139519-15 del 28 de octubre de 2015, se evidenció por parte de la Dirección de Seguridad Vial y Comportamiento del Tránsito de la Secretaria Distrital de Movilidad, que el Plan Estratégico de Seguridad Vial propuesto por la UAECOB cumplía con las líneas de acción del Plan Nacional de Seguridad Vial 2011-2016 como también, el equipo de trabajo dispuesto para la conformación del Comité de Seguridad Vial representado por 39 funcionarios de la entidad. </w:t>
      </w:r>
    </w:p>
    <w:p w14:paraId="1106F0C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5250B619"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lastRenderedPageBreak/>
        <w:t>Por medio de la Resolución N° 551 de 2017 suscrita por el director de la UNIDAD ADMINISTRATIVA ESPECIAL CUERPO OFICIAL DE BOMBEROS DE BOGOTÁ D.C., se adoptó y oficializó la política del Plan Estratégico de Seguridad Vial - PESV - en la cual, la entidad se comprometió a orientar esfuerzos que facilitaran la generación de una cultura vial integral con el objetivo de disminución de incidentes y accidentes de tránsito en el desarrollo de las operaciones misionales. </w:t>
      </w:r>
    </w:p>
    <w:p w14:paraId="7D66BDD0"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698CC182"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Posteriormente, a través del Radicado N° SDM-DSVCT-57369-18 del 26 de marzo de 2018, la Secretaría Distrital de Movilidad en cumplimiento de lo estipulado en el Decreto N° 2851 de 2014 realizó la verificación a la implementación del Plan Estratégico de Seguridad Vial  PESV - de la Unidad Administrativa Especial Cuerpo Oficial de Bomberos de Bogotá – UAECOB - evidenciando que se atendieron las observaciones planteadas para el cumplimiento de dicho plan con vigencia 2015-2017 dando su aval y el cual se encuentra vigente. </w:t>
      </w:r>
    </w:p>
    <w:p w14:paraId="57E87643"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0C0DC09C"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Que no obstante el cumplimiento de las observaciones, la Secretaría invitó a la entidad a realizar la actualización del plan correspondiente al período 2018-2020.</w:t>
      </w:r>
    </w:p>
    <w:p w14:paraId="06A2D31A"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2F89494A"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En línea con lo anterior, respecto a la identificación de los actores y riesgos viales la legislación colombiana, ha emitido una serie de lineamientos desde el 2011 a la fecha, los cuales la Unidad Administrativa Especial Cuerpo Oficial de Bomberos de Bogotá – UAECOB identifica de la siguiente manera:</w:t>
      </w:r>
    </w:p>
    <w:p w14:paraId="40CD623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223EAD81"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A partir del artículo 12 de la Ley 1503 de 2011 “Por la cual se promueve la formación de hábitos, comportamientos y conductas seguros en la vía y se dictan otras disposiciones”, modificado por el artículo 110 del Decreto ley 2106 de 2019 “Por el cual se dictan normas para simplificar, suprimir y reformar trámites, procesos y procedimientos innecesarios existentes en la administración pública” dispuso acerca del diseño, implementación y verificación del Plan Estratégico de Seguridad Vial lo siguiente: </w:t>
      </w:r>
    </w:p>
    <w:p w14:paraId="5993048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78229B7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“Artículo 12. Modificado por el Decreto número 2106 de 2019, artículo 110. Diseño, implementación y verificación del Plan estratégico de Seguridad Vial. Toda entidad, organización o empresa del sector público o privado, que cuente con una flota de vehículos automotores o no automotores superior a diez (10) unidades, o que contrate o administre personal de conductores, deberá diseñar e implementar un Plan Estratégico de Seguridad Vial en función de su misionalidad y tamaño, de acuerdo con la metodología expedida por el Ministerio de Transporte y articularlo con su Sistema de Gestión de Seguridad y Salud en el Trabajo (SGSST). </w:t>
      </w:r>
    </w:p>
    <w:p w14:paraId="62B41DCB"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32E7D9AD"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En ningún caso el Plan Estratégico de Seguridad Vial requerirá aval para su implementación. </w:t>
      </w:r>
    </w:p>
    <w:p w14:paraId="03968F07"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41F9B677"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Para tal efecto, deberá diseñar el Plan Estratégico de Seguridad Vial que contendrá como mínimo: </w:t>
      </w:r>
    </w:p>
    <w:p w14:paraId="23D9D28B"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766ED3C4" w14:textId="77777777" w:rsidR="009A0C74" w:rsidRPr="009A0C74" w:rsidRDefault="009A0C74" w:rsidP="009A0C74">
      <w:pPr>
        <w:numPr>
          <w:ilvl w:val="0"/>
          <w:numId w:val="32"/>
        </w:numPr>
        <w:jc w:val="both"/>
        <w:rPr>
          <w:rFonts w:ascii="Arial" w:hAnsi="Arial" w:cs="Arial"/>
          <w:sz w:val="22"/>
          <w:szCs w:val="22"/>
        </w:rPr>
      </w:pPr>
      <w:r w:rsidRPr="009A0C74">
        <w:rPr>
          <w:rFonts w:ascii="Arial" w:hAnsi="Arial" w:cs="Arial"/>
          <w:sz w:val="22"/>
          <w:szCs w:val="22"/>
        </w:rPr>
        <w:t>Diagnóstico y caracterización de los riesgos de seguridad vial de la empresa, asociados a la flota de vehículos o al personal de conductores. </w:t>
      </w:r>
    </w:p>
    <w:p w14:paraId="14BF0C07" w14:textId="77777777" w:rsidR="009A0C74" w:rsidRPr="009A0C74" w:rsidRDefault="009A0C74" w:rsidP="009A0C74">
      <w:pPr>
        <w:numPr>
          <w:ilvl w:val="0"/>
          <w:numId w:val="33"/>
        </w:numPr>
        <w:jc w:val="both"/>
        <w:rPr>
          <w:rFonts w:ascii="Arial" w:hAnsi="Arial" w:cs="Arial"/>
          <w:sz w:val="22"/>
          <w:szCs w:val="22"/>
        </w:rPr>
      </w:pPr>
      <w:r w:rsidRPr="009A0C74">
        <w:rPr>
          <w:rFonts w:ascii="Arial" w:hAnsi="Arial" w:cs="Arial"/>
          <w:sz w:val="22"/>
          <w:szCs w:val="22"/>
        </w:rPr>
        <w:t>Capacitaciones en seguridad vial a los trabajadores de su entidad organización o empresa independientemente del cargo o rol que desempeñe. </w:t>
      </w:r>
    </w:p>
    <w:p w14:paraId="003D2BE8" w14:textId="77777777" w:rsidR="009A0C74" w:rsidRPr="009A0C74" w:rsidRDefault="009A0C74" w:rsidP="009A0C74">
      <w:pPr>
        <w:numPr>
          <w:ilvl w:val="0"/>
          <w:numId w:val="34"/>
        </w:numPr>
        <w:jc w:val="both"/>
        <w:rPr>
          <w:rFonts w:ascii="Arial" w:hAnsi="Arial" w:cs="Arial"/>
          <w:sz w:val="22"/>
          <w:szCs w:val="22"/>
        </w:rPr>
      </w:pPr>
      <w:r w:rsidRPr="009A0C74">
        <w:rPr>
          <w:rFonts w:ascii="Arial" w:hAnsi="Arial" w:cs="Arial"/>
          <w:sz w:val="22"/>
          <w:szCs w:val="22"/>
        </w:rPr>
        <w:lastRenderedPageBreak/>
        <w:t>Compromisos claros del nivel directivo de la entidad organización o empresa orientados al cumplimiento de las acciones y estrategias en seguridad vial. </w:t>
      </w:r>
    </w:p>
    <w:p w14:paraId="45CA2212" w14:textId="77777777" w:rsidR="009A0C74" w:rsidRPr="009A0C74" w:rsidRDefault="009A0C74" w:rsidP="009A0C74">
      <w:pPr>
        <w:numPr>
          <w:ilvl w:val="0"/>
          <w:numId w:val="35"/>
        </w:numPr>
        <w:jc w:val="both"/>
        <w:rPr>
          <w:rFonts w:ascii="Arial" w:hAnsi="Arial" w:cs="Arial"/>
          <w:sz w:val="22"/>
          <w:szCs w:val="22"/>
        </w:rPr>
      </w:pPr>
      <w:r w:rsidRPr="009A0C74">
        <w:rPr>
          <w:rFonts w:ascii="Arial" w:hAnsi="Arial" w:cs="Arial"/>
          <w:sz w:val="22"/>
          <w:szCs w:val="22"/>
        </w:rPr>
        <w:t>Actividades de inspección y mantenimiento periódico a los vehículos de la entidad organización o empresa incluidos los vehículos propios de los trabajadores puestos al servicio de la organización para el cumplimiento misional de su objeto o función” </w:t>
      </w:r>
    </w:p>
    <w:p w14:paraId="7689EE9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24942913"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Posteriormente, en el Decreto 2851 de 2013 “Por el cual se reglamentan los artículos 3º, 4º, 5º, 6º, 7º, 9º, 10, 12, 13, 18 y 19 de la Ley 1503 de 2011 y se dictan otras disposiciones”, en su capítulo IV de “Planes Estratégicos de las Entidades, organizaciones o empresas en materia de Seguridad Vial” determina que los Planes estratégicos de Seguridad Vial adoptados por las entidades, organizaciones o empresas deberá adecuarse a lo establecido en las líneas de acción del Plan Nacional de Seguridad Vial 2011-  2016 o al documento que lo modifique o sustituya, adaptándose a las características propias de cada entidad, organización o empresa. </w:t>
      </w:r>
    </w:p>
    <w:p w14:paraId="62F8732D"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706764C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Mediante la Resolución N° 0001565 de 2014 del Ministerio de Transporte, se expidió “la Guía metodológica para la elaboración del Plan Estratégico de Seguridad Vial”. Dicha Guía Metodológica en su Numeral 7.1 de Conformación del Equipo de Trabajo señala que "El primer paso es la conformación de un equipo de trabajo, cuya iniciativa de creación debe ser liderada por la persona o personas que dirigen y controlan la organización”; así mismo, se estableció la obligación de toda entidad, organización o empresa del sector público o privado la creación de un Comité de Seguridad Vial que diseñe, defina, programe y gestione todos los aspectos necesarios para la puesta en marcha del PESV, a que hace relación la Ley 1503 de 2011 y el Decreto 2851 de 2013. </w:t>
      </w:r>
    </w:p>
    <w:p w14:paraId="49931C69"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2BB5BF70"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El artículo 2.3.2.3.2. del Decreto número 1079 de 2015, Único Reglamentario del Sector Transporte, establece que las entidades, organizaciones o empresas del sector público o privado de las que trata el artículo 12 de la Ley 1503 de 2011, modificado por el artículo 110 del Decreto ley 2106 de 2019, deberán diseñar e implementar su Plan Estratégico de Seguridad Vial de acuerdo con su misionalidad y tamaño, así mismo deberán articularlo con su Sistema de Gestión de Seguridad y Salud en el Trabajo (SGSST), según lo establecido en la metodología de Diseño, Implementación y Verificación del Plan Estratégico de Seguridad Vial, que adopte el Ministerio de Transporte; </w:t>
      </w:r>
    </w:p>
    <w:p w14:paraId="767DF69D"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596AD773"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El artículo 1º. de la Ley 2050 de 2020 "Por medio de la cual se modifica y adiciona la ley 1503 de 2011 y se dictan otras disposiciones en seguridad vial y tránsito" asignó la responsabilidad de la verificación de la implementación de los planes: </w:t>
      </w:r>
    </w:p>
    <w:p w14:paraId="72D83EB3"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6CEA56C1"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“La verificación de la implementación del Plan Estratégico de Seguridad Vial corresponderá a la Superintendencia de Transporte, los organismos de Tránsito o el Ministerio de Trabajo, quienes podrán, cada una en el marco de sus competencias, supervisar la implementación de los Planes Estratégicos de Seguridad Vial (PESV). Las condiciones para efectuar la verificación serán establecidas en la Metodología que expida el Ministerio de Transporte en cumplimiento de lo establecido en el artículo 110 del Decreto ley 2106 de 2019 o la norma que la modifique, sustituya o derogue”; </w:t>
      </w:r>
    </w:p>
    <w:p w14:paraId="750F2285"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60AC449F"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xml:space="preserve">En virtud de lo contemplado en el artículo 6º de la Ley 2050 de 2020, las entidades, organizaciones y empresas públicas o privadas que no diseñen e implementen debidamente el </w:t>
      </w:r>
      <w:r w:rsidRPr="009A0C74">
        <w:rPr>
          <w:rFonts w:ascii="Arial" w:hAnsi="Arial" w:cs="Arial"/>
          <w:sz w:val="22"/>
          <w:szCs w:val="22"/>
        </w:rPr>
        <w:lastRenderedPageBreak/>
        <w:t>Plan Estratégico de Seguridad Vial, serán sancionadas conforme lo disponen las normas pertinentes del capítulo noveno de la Ley 336 de 1996. </w:t>
      </w:r>
    </w:p>
    <w:p w14:paraId="4BD16ECA"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3C940BDB"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Mediante el artículo 7.2.1. de la Resolución 20223040045295 de 2022 del Ministerio de Transporte, se adopta la Metodología para el diseño, implementación y verificación de Planes Estratégicos de Seguridad Vial. </w:t>
      </w:r>
    </w:p>
    <w:p w14:paraId="1697AD8C"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53E9974B"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La Resolución 841 de 2015, la Unidad Administrativa Especial Cuerpo Oficial de Bomberos ajustó el manual de funciones y competencias laborales para los empleados de planta de empleos de la Unidad Administrativa Especial Cuerpo Oficial de Bomberos, determinado que dentro de las funciones asignadas al Profesional Especializado de la Subdirección de Logística deberá “(3) Implementar el plan estratégico de seguridad vial, conforme a la normatividad vigente, y procedimientos establecidos” </w:t>
      </w:r>
    </w:p>
    <w:p w14:paraId="435E045E"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08DA681D"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Por último, el pasado mes de julio de 2022, el Ministerio de Transporte emitió la Resolución 20223040045295 mediante el cual se adopta la metodología para el diseño, implementación y verificación del Plan Estratégico de Seguridad Vial la cual está diseñada bajo el ciclo PHVA con el fin de ser integrada al Sistema de Gestión de Seguridad y Salud en el Trabajo vigente para las organizaciones de acuerdo con lo establecido en el Decreto 1072 del 2015. Conforme a lo anterior, se hace necesario actualizar y reorganizar el Plan Estratégico de Seguridad Vial con el fin de dar cumplimiento a la nueva normatividad y a los lineamientos establecidos por el Ministerio de Transporte, garantizando el diseño y la implementación del Plan Estratégico de Seguridad Vial adoptando los 24 pasos como metodología para el diseño, implementación y seguimiento del Plan Estratégico de Seguridad Vial de la Unidad Administrativa Especial del Cuerpo Oficial de Bomberos  (UACOB). </w:t>
      </w:r>
    </w:p>
    <w:p w14:paraId="3DD8CB78"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 </w:t>
      </w:r>
    </w:p>
    <w:p w14:paraId="41029781"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A partir de abril de 2023, la Unidad Administrativa Especial del Cuerpo Oficial de Bomberos (UACOB), a través de la Subdirección Logística, inició la aplicación del diagnóstico inicial del Plan Estratégico de Seguridad Vial (PESV). Este diagnóstico reveló un nivel de implementación del 7%. Ante estos resultados, se definieron e implementaron las medidas necesarias para avanzar en la implementación y cumplir con la normatividad aplicable.</w:t>
      </w:r>
    </w:p>
    <w:p w14:paraId="1B7B12B2" w14:textId="77777777" w:rsidR="009A0C74" w:rsidRPr="009A0C74" w:rsidRDefault="009A0C74" w:rsidP="009A0C74">
      <w:pPr>
        <w:jc w:val="both"/>
        <w:rPr>
          <w:rFonts w:ascii="Arial" w:hAnsi="Arial" w:cs="Arial"/>
          <w:sz w:val="22"/>
          <w:szCs w:val="22"/>
        </w:rPr>
      </w:pPr>
    </w:p>
    <w:p w14:paraId="5B89008B"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Con base en los resultados obtenidos, se generó una propuesta de plan de trabajo con el objetivo de mejorar rápidamente el nivel de implementación del PESV. Este plan fue ejecutado desde mayo hasta diciembre de 2023, con el fin de alcanzar los objetivos establecidos y asegurar el cumplimiento de los estándares de seguridad vial.</w:t>
      </w:r>
    </w:p>
    <w:p w14:paraId="31E6B215" w14:textId="77777777" w:rsidR="009A0C74" w:rsidRPr="009A0C74" w:rsidRDefault="009A0C74" w:rsidP="009A0C74">
      <w:pPr>
        <w:jc w:val="both"/>
        <w:rPr>
          <w:rFonts w:ascii="Arial" w:hAnsi="Arial" w:cs="Arial"/>
          <w:sz w:val="22"/>
          <w:szCs w:val="22"/>
        </w:rPr>
      </w:pPr>
    </w:p>
    <w:p w14:paraId="7A4AA472" w14:textId="77777777" w:rsidR="009A0C74" w:rsidRPr="009A0C74" w:rsidRDefault="009A0C74" w:rsidP="009A0C74">
      <w:pPr>
        <w:jc w:val="both"/>
        <w:rPr>
          <w:rFonts w:ascii="Arial" w:hAnsi="Arial" w:cs="Arial"/>
          <w:sz w:val="22"/>
          <w:szCs w:val="22"/>
        </w:rPr>
      </w:pPr>
      <w:r w:rsidRPr="009A0C74">
        <w:rPr>
          <w:rFonts w:ascii="Arial" w:hAnsi="Arial" w:cs="Arial"/>
          <w:sz w:val="22"/>
          <w:szCs w:val="22"/>
        </w:rPr>
        <w:t>Por otro lado, la Unidad Administrativa Especial del Cuerpo Oficial de Bomberos (UACOB) estableció la Resolución 1333 de 2023, por medio de la cual se derogaron las resoluciones Nos. 551 de 2017 y 629 de 2018 y se dictaron otras disposiciones, que tiene por objeto: “Crease el Comité de Seguridad Vial, cuyo objeto es aprobar el diseño y verificar el cumplimiento de la implementación del Plan Estratégico de Seguridad Vial de la UNIDAD ADMINISTRATIVA ESPECIAL CUERPO OFICIAL DE BOMBEROS DE BOGOTÁ D.C. (UAECOB).”. Además, emitió la Resolución 1688 de 2023, por medio de la cual se modifica parcialmente la Resolución No. 1333 de 2023, el cual modifico parcialmente la conformación del Comité de Seguridad Vial.</w:t>
      </w:r>
    </w:p>
    <w:p w14:paraId="1C939AEF" w14:textId="77777777" w:rsidR="009A0C74" w:rsidRPr="009A0C74" w:rsidRDefault="009A0C74" w:rsidP="009A0C74">
      <w:pPr>
        <w:jc w:val="both"/>
        <w:rPr>
          <w:rFonts w:ascii="Arial" w:hAnsi="Arial" w:cs="Arial"/>
          <w:sz w:val="22"/>
          <w:szCs w:val="22"/>
        </w:rPr>
      </w:pPr>
    </w:p>
    <w:p w14:paraId="65AB7D7E" w14:textId="731A0DF0" w:rsidR="009A0C74" w:rsidRPr="009A0C74" w:rsidRDefault="009A0C74" w:rsidP="009A0C74">
      <w:pPr>
        <w:jc w:val="both"/>
        <w:rPr>
          <w:rFonts w:ascii="Arial" w:hAnsi="Arial" w:cs="Arial"/>
          <w:sz w:val="22"/>
          <w:szCs w:val="22"/>
        </w:rPr>
      </w:pPr>
      <w:r w:rsidRPr="009A0C74">
        <w:rPr>
          <w:rFonts w:ascii="Arial" w:hAnsi="Arial" w:cs="Arial"/>
          <w:sz w:val="22"/>
          <w:szCs w:val="22"/>
        </w:rPr>
        <w:lastRenderedPageBreak/>
        <w:t xml:space="preserve">En vista de lo anterior, el 20 de noviembre de 2023, se </w:t>
      </w:r>
      <w:r w:rsidR="00506562" w:rsidRPr="009A0C74">
        <w:rPr>
          <w:rFonts w:ascii="Arial" w:hAnsi="Arial" w:cs="Arial"/>
          <w:sz w:val="22"/>
          <w:szCs w:val="22"/>
        </w:rPr>
        <w:t>desarrolló</w:t>
      </w:r>
      <w:r w:rsidRPr="009A0C74">
        <w:rPr>
          <w:rFonts w:ascii="Arial" w:hAnsi="Arial" w:cs="Arial"/>
          <w:sz w:val="22"/>
          <w:szCs w:val="22"/>
        </w:rPr>
        <w:t xml:space="preserve"> la primera sesión ordinaria del comité de seguridad vial, dando cumplimiento a lo establecido en la Resolución 1333 de 2023 y la Resolución 1688 de 2023.</w:t>
      </w:r>
    </w:p>
    <w:p w14:paraId="061390FD" w14:textId="77777777" w:rsidR="00F0761B" w:rsidRPr="004160DA" w:rsidRDefault="00F0761B" w:rsidP="008A6EDD">
      <w:pPr>
        <w:jc w:val="both"/>
        <w:rPr>
          <w:rFonts w:ascii="Arial" w:hAnsi="Arial" w:cs="Arial"/>
          <w:sz w:val="22"/>
          <w:szCs w:val="22"/>
        </w:rPr>
      </w:pPr>
    </w:p>
    <w:p w14:paraId="2CA24BCF" w14:textId="77777777" w:rsidR="00CF2B7D" w:rsidRDefault="00A501BC" w:rsidP="008A6EDD">
      <w:pPr>
        <w:pStyle w:val="Ttulo1"/>
        <w:numPr>
          <w:ilvl w:val="0"/>
          <w:numId w:val="2"/>
        </w:numPr>
        <w:spacing w:before="0" w:line="240" w:lineRule="auto"/>
        <w:ind w:left="284" w:hanging="284"/>
        <w:rPr>
          <w:rFonts w:cs="Arial"/>
          <w:sz w:val="22"/>
          <w:szCs w:val="22"/>
        </w:rPr>
      </w:pPr>
      <w:bookmarkStart w:id="1" w:name="_Toc185513684"/>
      <w:r w:rsidRPr="004160DA">
        <w:rPr>
          <w:rFonts w:cs="Arial"/>
          <w:sz w:val="22"/>
          <w:szCs w:val="22"/>
        </w:rPr>
        <w:t>OBJETIVO</w:t>
      </w:r>
      <w:r w:rsidR="00CF2B7D">
        <w:rPr>
          <w:rFonts w:cs="Arial"/>
          <w:sz w:val="22"/>
          <w:szCs w:val="22"/>
        </w:rPr>
        <w:t>S</w:t>
      </w:r>
      <w:bookmarkEnd w:id="1"/>
    </w:p>
    <w:p w14:paraId="30AB9A82" w14:textId="1CE444DB" w:rsidR="00A501BC" w:rsidRPr="004160DA" w:rsidRDefault="00CF2B7D" w:rsidP="00CF2B7D">
      <w:pPr>
        <w:pStyle w:val="Ttulo1"/>
        <w:spacing w:before="0" w:line="240" w:lineRule="auto"/>
        <w:rPr>
          <w:rFonts w:cs="Arial"/>
          <w:sz w:val="22"/>
          <w:szCs w:val="22"/>
        </w:rPr>
      </w:pPr>
      <w:bookmarkStart w:id="2" w:name="_Toc185513685"/>
      <w:r>
        <w:rPr>
          <w:rFonts w:cs="Arial"/>
          <w:sz w:val="22"/>
          <w:szCs w:val="22"/>
        </w:rPr>
        <w:t>3.1. OBJETIVO</w:t>
      </w:r>
      <w:r w:rsidR="00A501BC" w:rsidRPr="004160DA">
        <w:rPr>
          <w:rFonts w:cs="Arial"/>
          <w:sz w:val="22"/>
          <w:szCs w:val="22"/>
        </w:rPr>
        <w:t xml:space="preserve"> GENERAL</w:t>
      </w:r>
      <w:bookmarkEnd w:id="2"/>
      <w:r w:rsidR="00A501BC" w:rsidRPr="004160DA">
        <w:rPr>
          <w:rFonts w:cs="Arial"/>
          <w:sz w:val="22"/>
          <w:szCs w:val="22"/>
        </w:rPr>
        <w:t xml:space="preserve"> </w:t>
      </w:r>
    </w:p>
    <w:p w14:paraId="6EB6DF40" w14:textId="01F5B62F" w:rsidR="00A501BC" w:rsidRDefault="00506562" w:rsidP="008A6EDD">
      <w:pPr>
        <w:pStyle w:val="Textoindependiente"/>
        <w:ind w:right="48"/>
        <w:jc w:val="both"/>
        <w:rPr>
          <w:sz w:val="22"/>
          <w:szCs w:val="22"/>
          <w:shd w:val="clear" w:color="auto" w:fill="FFFFFF"/>
        </w:rPr>
      </w:pPr>
      <w:r w:rsidRPr="00506562">
        <w:rPr>
          <w:sz w:val="22"/>
          <w:szCs w:val="22"/>
          <w:shd w:val="clear" w:color="auto" w:fill="FFFFFF"/>
          <w:lang w:val="es-CO"/>
        </w:rPr>
        <w:t>Definir las acciones necesarias para alcanzar los propósitos en materia de prevención de incidentes y accidentes de tránsito e implementar el Plan Estratégico de Seguridad Vial, a través de la planeación, ejecución y monitoreo de estrategias alineadas con la normatividad legal aplicable, garantizando la seguridad y el bienestar del personal operativo y administrativo del Cuerpo de Bomberos.</w:t>
      </w:r>
    </w:p>
    <w:p w14:paraId="6C589B0F" w14:textId="77777777" w:rsidR="00506562" w:rsidRPr="004160DA" w:rsidRDefault="00506562" w:rsidP="008A6EDD">
      <w:pPr>
        <w:pStyle w:val="Textoindependiente"/>
        <w:ind w:right="48"/>
        <w:jc w:val="both"/>
        <w:rPr>
          <w:sz w:val="22"/>
          <w:szCs w:val="22"/>
          <w:shd w:val="clear" w:color="auto" w:fill="FFFFFF"/>
        </w:rPr>
      </w:pPr>
    </w:p>
    <w:p w14:paraId="789F7D9A" w14:textId="21A484F2" w:rsidR="00A501BC" w:rsidRPr="004160DA" w:rsidRDefault="00CF2B7D" w:rsidP="008A6EDD">
      <w:pPr>
        <w:pStyle w:val="Ttulo2"/>
        <w:spacing w:before="0" w:line="240" w:lineRule="auto"/>
        <w:rPr>
          <w:rFonts w:cs="Arial"/>
          <w:b/>
          <w:bCs/>
          <w:sz w:val="22"/>
          <w:szCs w:val="22"/>
        </w:rPr>
      </w:pPr>
      <w:bookmarkStart w:id="3" w:name="_Toc185513686"/>
      <w:r>
        <w:rPr>
          <w:rFonts w:cs="Arial"/>
          <w:b/>
          <w:bCs/>
          <w:sz w:val="22"/>
          <w:szCs w:val="22"/>
          <w:shd w:val="clear" w:color="auto" w:fill="FFFFFF"/>
        </w:rPr>
        <w:t xml:space="preserve">3.2. </w:t>
      </w:r>
      <w:r w:rsidR="00A501BC" w:rsidRPr="004160DA">
        <w:rPr>
          <w:rFonts w:cs="Arial"/>
          <w:b/>
          <w:bCs/>
          <w:sz w:val="22"/>
          <w:szCs w:val="22"/>
          <w:shd w:val="clear" w:color="auto" w:fill="FFFFFF"/>
        </w:rPr>
        <w:t>OBJETIVO</w:t>
      </w:r>
      <w:r>
        <w:rPr>
          <w:rFonts w:cs="Arial"/>
          <w:b/>
          <w:bCs/>
          <w:sz w:val="22"/>
          <w:szCs w:val="22"/>
          <w:shd w:val="clear" w:color="auto" w:fill="FFFFFF"/>
        </w:rPr>
        <w:t>S</w:t>
      </w:r>
      <w:r w:rsidR="00A501BC" w:rsidRPr="004160DA">
        <w:rPr>
          <w:rFonts w:cs="Arial"/>
          <w:b/>
          <w:bCs/>
          <w:sz w:val="22"/>
          <w:szCs w:val="22"/>
          <w:shd w:val="clear" w:color="auto" w:fill="FFFFFF"/>
        </w:rPr>
        <w:t xml:space="preserve"> ESPECIFICOS</w:t>
      </w:r>
      <w:bookmarkEnd w:id="3"/>
      <w:r w:rsidR="00A501BC" w:rsidRPr="004160DA">
        <w:rPr>
          <w:rFonts w:cs="Arial"/>
          <w:b/>
          <w:bCs/>
          <w:sz w:val="22"/>
          <w:szCs w:val="22"/>
          <w:shd w:val="clear" w:color="auto" w:fill="FFFFFF"/>
        </w:rPr>
        <w:t xml:space="preserve"> </w:t>
      </w:r>
    </w:p>
    <w:p w14:paraId="288066FB" w14:textId="15E8109B" w:rsidR="00506562" w:rsidRPr="00506562" w:rsidRDefault="00506562" w:rsidP="00506562">
      <w:pPr>
        <w:pStyle w:val="Textoindependiente"/>
        <w:numPr>
          <w:ilvl w:val="0"/>
          <w:numId w:val="37"/>
        </w:numPr>
        <w:ind w:right="48"/>
        <w:jc w:val="both"/>
        <w:rPr>
          <w:sz w:val="22"/>
          <w:szCs w:val="22"/>
          <w:lang w:val="es-CO"/>
        </w:rPr>
      </w:pPr>
      <w:r w:rsidRPr="00506562">
        <w:rPr>
          <w:b/>
          <w:bCs/>
          <w:sz w:val="22"/>
          <w:szCs w:val="22"/>
          <w:lang w:val="es-CO"/>
        </w:rPr>
        <w:t>Fomentar una cultura de prevención de incidentes y accidentes de tránsito</w:t>
      </w:r>
      <w:r w:rsidRPr="00506562">
        <w:rPr>
          <w:sz w:val="22"/>
          <w:szCs w:val="22"/>
          <w:lang w:val="es-CO"/>
        </w:rPr>
        <w:t xml:space="preserve"> para que los integrantes de la entidad adopten prácticas seguras de movilidad, a través de campañas de sensibilización, capacitación y comunicación efectiva.</w:t>
      </w:r>
    </w:p>
    <w:p w14:paraId="60FB6B65" w14:textId="4F07BE06" w:rsidR="00506562" w:rsidRPr="00506562" w:rsidRDefault="00506562" w:rsidP="00506562">
      <w:pPr>
        <w:pStyle w:val="Textoindependiente"/>
        <w:numPr>
          <w:ilvl w:val="0"/>
          <w:numId w:val="37"/>
        </w:numPr>
        <w:ind w:right="48"/>
        <w:jc w:val="both"/>
        <w:rPr>
          <w:sz w:val="22"/>
          <w:szCs w:val="22"/>
          <w:lang w:val="es-CO"/>
        </w:rPr>
      </w:pPr>
      <w:r w:rsidRPr="00506562">
        <w:rPr>
          <w:b/>
          <w:bCs/>
          <w:sz w:val="22"/>
          <w:szCs w:val="22"/>
          <w:lang w:val="es-CO"/>
        </w:rPr>
        <w:t>Implementar el Plan Estratégico de Seguridad Vial</w:t>
      </w:r>
      <w:r w:rsidRPr="00506562">
        <w:rPr>
          <w:sz w:val="22"/>
          <w:szCs w:val="22"/>
          <w:lang w:val="es-CO"/>
        </w:rPr>
        <w:t xml:space="preserve"> para que se garantice el cumplimiento de la normatividad vigente y la promoción de un entorno vial seguro, a través de la planificación, ejecución y seguimiento de las acciones definidas en el plan.</w:t>
      </w:r>
    </w:p>
    <w:p w14:paraId="2853F515" w14:textId="7711C770" w:rsidR="00506562" w:rsidRPr="00506562" w:rsidRDefault="00506562" w:rsidP="00506562">
      <w:pPr>
        <w:pStyle w:val="Textoindependiente"/>
        <w:numPr>
          <w:ilvl w:val="0"/>
          <w:numId w:val="37"/>
        </w:numPr>
        <w:ind w:right="48"/>
        <w:jc w:val="both"/>
        <w:rPr>
          <w:sz w:val="22"/>
          <w:szCs w:val="22"/>
          <w:lang w:val="es-CO"/>
        </w:rPr>
      </w:pPr>
      <w:r w:rsidRPr="00506562">
        <w:rPr>
          <w:b/>
          <w:bCs/>
          <w:sz w:val="22"/>
          <w:szCs w:val="22"/>
          <w:lang w:val="es-CO"/>
        </w:rPr>
        <w:t>Involucrar a las oficinas y Subdirecciones de la Entidad en la implementación del Plan Estratégico de Seguridad Vial</w:t>
      </w:r>
      <w:r w:rsidRPr="00506562">
        <w:rPr>
          <w:sz w:val="22"/>
          <w:szCs w:val="22"/>
          <w:lang w:val="es-CO"/>
        </w:rPr>
        <w:t xml:space="preserve"> para que se logre un trabajo articulado y efectivo, a través de la asignación de responsabilidades claras, espacios de capacitación y el monitoreo conjunto de las metas propuestas.</w:t>
      </w:r>
    </w:p>
    <w:p w14:paraId="37EDF5FB" w14:textId="001D1D09" w:rsidR="00506562" w:rsidRPr="00506562" w:rsidRDefault="00506562" w:rsidP="00506562">
      <w:pPr>
        <w:pStyle w:val="Textoindependiente"/>
        <w:numPr>
          <w:ilvl w:val="0"/>
          <w:numId w:val="37"/>
        </w:numPr>
        <w:ind w:right="48"/>
        <w:jc w:val="both"/>
        <w:rPr>
          <w:sz w:val="22"/>
          <w:szCs w:val="22"/>
          <w:lang w:val="es-CO"/>
        </w:rPr>
      </w:pPr>
      <w:r w:rsidRPr="00506562">
        <w:rPr>
          <w:b/>
          <w:bCs/>
          <w:sz w:val="22"/>
          <w:szCs w:val="22"/>
          <w:lang w:val="es-CO"/>
        </w:rPr>
        <w:t>Contribuir a la disminución de siniestros viales</w:t>
      </w:r>
      <w:r w:rsidRPr="00506562">
        <w:rPr>
          <w:sz w:val="22"/>
          <w:szCs w:val="22"/>
          <w:lang w:val="es-CO"/>
        </w:rPr>
        <w:t xml:space="preserve"> para que se reduzcan los riesgos asociados a la movilidad de los integrantes de la entidad, a través de la aplicación de estrategias preventivas, el análisis de datos y la mejora continua de las acciones implementadas.</w:t>
      </w:r>
    </w:p>
    <w:p w14:paraId="7D7749C5" w14:textId="0EA9F43F" w:rsidR="002C7717" w:rsidRDefault="002C7717" w:rsidP="008A6EDD">
      <w:pPr>
        <w:pStyle w:val="Textoindependiente"/>
        <w:ind w:left="284" w:right="48"/>
        <w:jc w:val="both"/>
        <w:rPr>
          <w:sz w:val="22"/>
          <w:szCs w:val="22"/>
        </w:rPr>
      </w:pPr>
    </w:p>
    <w:p w14:paraId="08D33620" w14:textId="77777777" w:rsidR="00A501BC" w:rsidRPr="00B7110C" w:rsidRDefault="00A501BC" w:rsidP="008A6EDD">
      <w:pPr>
        <w:pStyle w:val="Ttulo1"/>
        <w:numPr>
          <w:ilvl w:val="0"/>
          <w:numId w:val="2"/>
        </w:numPr>
        <w:spacing w:before="0" w:line="240" w:lineRule="auto"/>
        <w:ind w:left="284" w:hanging="284"/>
        <w:rPr>
          <w:rFonts w:cs="Arial"/>
          <w:sz w:val="22"/>
          <w:szCs w:val="22"/>
        </w:rPr>
      </w:pPr>
      <w:bookmarkStart w:id="4" w:name="_Toc185513687"/>
      <w:r w:rsidRPr="00B7110C">
        <w:rPr>
          <w:rFonts w:cs="Arial"/>
          <w:sz w:val="22"/>
          <w:szCs w:val="22"/>
        </w:rPr>
        <w:t>ALCANCE</w:t>
      </w:r>
      <w:bookmarkEnd w:id="4"/>
    </w:p>
    <w:p w14:paraId="00146453" w14:textId="63D8320B" w:rsidR="00792000" w:rsidRPr="004160DA" w:rsidRDefault="00792000" w:rsidP="008A6EDD">
      <w:pPr>
        <w:jc w:val="both"/>
        <w:rPr>
          <w:rFonts w:ascii="Arial" w:hAnsi="Arial" w:cs="Arial"/>
          <w:sz w:val="22"/>
          <w:szCs w:val="22"/>
        </w:rPr>
      </w:pPr>
      <w:r w:rsidRPr="004160DA">
        <w:rPr>
          <w:rFonts w:ascii="Arial" w:hAnsi="Arial" w:cs="Arial"/>
          <w:sz w:val="22"/>
          <w:szCs w:val="22"/>
        </w:rPr>
        <w:t>La Agencia Nacional de Seguridad Vial emitió el Plan Nacional de Seguridad Vial para el periodo comprendido entre el año 2022 y 2031, para salvaguardar la vida de los diferentes actores viales. Dicho Plan es el instrumento a través del cual se definen los objetivos, acciones y estrategias necesarias para reducir las víctimas de siniestros viales. Específicamente</w:t>
      </w:r>
      <w:r w:rsidR="00F308A7" w:rsidRPr="004160DA">
        <w:rPr>
          <w:rFonts w:ascii="Arial" w:hAnsi="Arial" w:cs="Arial"/>
          <w:sz w:val="22"/>
          <w:szCs w:val="22"/>
        </w:rPr>
        <w:t>,</w:t>
      </w:r>
      <w:r w:rsidRPr="004160DA">
        <w:rPr>
          <w:rFonts w:ascii="Arial" w:hAnsi="Arial" w:cs="Arial"/>
          <w:sz w:val="22"/>
          <w:szCs w:val="22"/>
        </w:rPr>
        <w:t xml:space="preserve"> se definen las metas y objetivos adoptados por el país en materia de reducción y la fatalidad y lesionados graves derivados de accidentes viales</w:t>
      </w:r>
      <w:r w:rsidR="00F308A7" w:rsidRPr="004160DA">
        <w:rPr>
          <w:rFonts w:ascii="Arial" w:hAnsi="Arial" w:cs="Arial"/>
          <w:sz w:val="22"/>
          <w:szCs w:val="22"/>
        </w:rPr>
        <w:t>.</w:t>
      </w:r>
    </w:p>
    <w:p w14:paraId="295EF4FA" w14:textId="77777777" w:rsidR="00792000" w:rsidRPr="004160DA" w:rsidRDefault="00792000" w:rsidP="008A6EDD">
      <w:pPr>
        <w:jc w:val="both"/>
        <w:rPr>
          <w:rFonts w:ascii="Arial" w:hAnsi="Arial" w:cs="Arial"/>
          <w:sz w:val="22"/>
          <w:szCs w:val="22"/>
        </w:rPr>
      </w:pPr>
    </w:p>
    <w:p w14:paraId="2A70587A" w14:textId="5785FF59" w:rsidR="006849C2" w:rsidRPr="004160DA" w:rsidRDefault="00792000" w:rsidP="008A6EDD">
      <w:pPr>
        <w:jc w:val="both"/>
        <w:rPr>
          <w:rFonts w:ascii="Arial" w:hAnsi="Arial" w:cs="Arial"/>
          <w:sz w:val="22"/>
          <w:szCs w:val="22"/>
          <w:lang w:val="es-ES_tradnl"/>
        </w:rPr>
      </w:pPr>
      <w:r w:rsidRPr="00610128">
        <w:rPr>
          <w:rFonts w:ascii="Arial" w:hAnsi="Arial" w:cs="Arial"/>
          <w:sz w:val="22"/>
          <w:szCs w:val="22"/>
        </w:rPr>
        <w:t>En cumplimiento de lo anterior</w:t>
      </w:r>
      <w:r w:rsidR="00F308A7" w:rsidRPr="00610128">
        <w:rPr>
          <w:rFonts w:ascii="Arial" w:hAnsi="Arial" w:cs="Arial"/>
          <w:sz w:val="22"/>
          <w:szCs w:val="22"/>
        </w:rPr>
        <w:t>,</w:t>
      </w:r>
      <w:r w:rsidRPr="00610128">
        <w:rPr>
          <w:rFonts w:ascii="Arial" w:hAnsi="Arial" w:cs="Arial"/>
          <w:sz w:val="22"/>
          <w:szCs w:val="22"/>
        </w:rPr>
        <w:t xml:space="preserve"> en el </w:t>
      </w:r>
      <w:r w:rsidR="004454FE" w:rsidRPr="00610128">
        <w:rPr>
          <w:rFonts w:ascii="Arial" w:hAnsi="Arial" w:cs="Arial"/>
          <w:sz w:val="22"/>
          <w:szCs w:val="22"/>
          <w:lang w:val="es-ES_tradnl"/>
        </w:rPr>
        <w:t xml:space="preserve">mes de julio de 2022, el Ministerio de Transporte emitió la Resolución </w:t>
      </w:r>
      <w:r w:rsidR="002C7717" w:rsidRPr="00610128">
        <w:rPr>
          <w:rFonts w:ascii="Arial" w:hAnsi="Arial" w:cs="Arial"/>
          <w:sz w:val="22"/>
          <w:szCs w:val="22"/>
          <w:lang w:val="es-ES_tradnl"/>
        </w:rPr>
        <w:t xml:space="preserve">No. </w:t>
      </w:r>
      <w:r w:rsidR="004454FE" w:rsidRPr="00610128">
        <w:rPr>
          <w:rFonts w:ascii="Arial" w:hAnsi="Arial" w:cs="Arial"/>
          <w:sz w:val="22"/>
          <w:szCs w:val="22"/>
          <w:lang w:val="es-ES_tradnl"/>
        </w:rPr>
        <w:t>2022304004</w:t>
      </w:r>
      <w:r w:rsidR="00610128" w:rsidRPr="00610128">
        <w:rPr>
          <w:rFonts w:ascii="Arial" w:hAnsi="Arial" w:cs="Arial"/>
          <w:sz w:val="22"/>
          <w:szCs w:val="22"/>
          <w:lang w:val="es-ES_tradnl"/>
        </w:rPr>
        <w:t>0</w:t>
      </w:r>
      <w:r w:rsidR="004454FE" w:rsidRPr="00610128">
        <w:rPr>
          <w:rFonts w:ascii="Arial" w:hAnsi="Arial" w:cs="Arial"/>
          <w:sz w:val="22"/>
          <w:szCs w:val="22"/>
          <w:lang w:val="es-ES_tradnl"/>
        </w:rPr>
        <w:t>595</w:t>
      </w:r>
      <w:r w:rsidR="00F308A7" w:rsidRPr="00610128">
        <w:rPr>
          <w:rFonts w:ascii="Arial" w:hAnsi="Arial" w:cs="Arial"/>
          <w:sz w:val="22"/>
          <w:szCs w:val="22"/>
          <w:lang w:val="es-ES_tradnl"/>
        </w:rPr>
        <w:t>,</w:t>
      </w:r>
      <w:r w:rsidR="004454FE" w:rsidRPr="00610128">
        <w:rPr>
          <w:rFonts w:ascii="Arial" w:hAnsi="Arial" w:cs="Arial"/>
          <w:sz w:val="22"/>
          <w:szCs w:val="22"/>
          <w:lang w:val="es-ES_tradnl"/>
        </w:rPr>
        <w:t xml:space="preserve"> </w:t>
      </w:r>
      <w:r w:rsidR="004454FE" w:rsidRPr="00621745">
        <w:rPr>
          <w:rFonts w:ascii="Arial" w:hAnsi="Arial" w:cs="Arial"/>
          <w:sz w:val="22"/>
          <w:szCs w:val="22"/>
          <w:lang w:val="es-ES_tradnl"/>
        </w:rPr>
        <w:t xml:space="preserve">mediante </w:t>
      </w:r>
      <w:r w:rsidR="002C7717" w:rsidRPr="00621745">
        <w:rPr>
          <w:rFonts w:ascii="Arial" w:hAnsi="Arial" w:cs="Arial"/>
          <w:sz w:val="22"/>
          <w:szCs w:val="22"/>
          <w:lang w:val="es-ES_tradnl"/>
        </w:rPr>
        <w:t xml:space="preserve">el </w:t>
      </w:r>
      <w:r w:rsidR="004454FE" w:rsidRPr="00621745">
        <w:rPr>
          <w:rFonts w:ascii="Arial" w:hAnsi="Arial" w:cs="Arial"/>
          <w:sz w:val="22"/>
          <w:szCs w:val="22"/>
          <w:lang w:val="es-ES_tradnl"/>
        </w:rPr>
        <w:t xml:space="preserve">cual se adopta </w:t>
      </w:r>
      <w:r w:rsidR="004454FE" w:rsidRPr="00610128">
        <w:rPr>
          <w:rFonts w:ascii="Arial" w:hAnsi="Arial" w:cs="Arial"/>
          <w:sz w:val="22"/>
          <w:szCs w:val="22"/>
          <w:lang w:val="es-ES_tradnl"/>
        </w:rPr>
        <w:t>la metodología para el diseño, implementación y verificación del Plan Estratégico de Seguridad Vial</w:t>
      </w:r>
      <w:r w:rsidR="006849C2" w:rsidRPr="00621745">
        <w:rPr>
          <w:rFonts w:ascii="Arial" w:hAnsi="Arial" w:cs="Arial"/>
          <w:sz w:val="22"/>
          <w:szCs w:val="22"/>
          <w:lang w:val="es-ES_tradnl"/>
        </w:rPr>
        <w:t xml:space="preserve">, la cual aplica a </w:t>
      </w:r>
      <w:r w:rsidR="006849C2" w:rsidRPr="00610128">
        <w:rPr>
          <w:rFonts w:ascii="Arial" w:hAnsi="Arial" w:cs="Arial"/>
          <w:sz w:val="22"/>
          <w:szCs w:val="22"/>
          <w:lang w:val="es-ES_tradnl"/>
        </w:rPr>
        <w:t xml:space="preserve">las entidades, organizaciones o empresas del sector público y privado obligadas a diseñar e implementar el Plan Estratégico de Seguridad Vial. Para el diseño e implementación ubica a las </w:t>
      </w:r>
      <w:r w:rsidR="00C74CDF" w:rsidRPr="00610128">
        <w:rPr>
          <w:rFonts w:ascii="Arial" w:hAnsi="Arial" w:cs="Arial"/>
          <w:sz w:val="22"/>
          <w:szCs w:val="22"/>
          <w:lang w:val="es-ES_tradnl"/>
        </w:rPr>
        <w:t>e</w:t>
      </w:r>
      <w:r w:rsidR="006849C2" w:rsidRPr="00610128">
        <w:rPr>
          <w:rFonts w:ascii="Arial" w:hAnsi="Arial" w:cs="Arial"/>
          <w:sz w:val="22"/>
          <w:szCs w:val="22"/>
          <w:lang w:val="es-ES_tradnl"/>
        </w:rPr>
        <w:t>ntidades en uno de los siguientes tres niveles: básico, estándar o avanzado, de acuerdo con la misionalidad y tamaño. De acuerdo al nivel</w:t>
      </w:r>
      <w:r w:rsidR="00F308A7" w:rsidRPr="00610128">
        <w:rPr>
          <w:rFonts w:ascii="Arial" w:hAnsi="Arial" w:cs="Arial"/>
          <w:sz w:val="22"/>
          <w:szCs w:val="22"/>
          <w:lang w:val="es-ES_tradnl"/>
        </w:rPr>
        <w:t>,</w:t>
      </w:r>
      <w:r w:rsidR="006849C2" w:rsidRPr="00610128">
        <w:rPr>
          <w:rFonts w:ascii="Arial" w:hAnsi="Arial" w:cs="Arial"/>
          <w:sz w:val="22"/>
          <w:szCs w:val="22"/>
          <w:lang w:val="es-ES_tradnl"/>
        </w:rPr>
        <w:t xml:space="preserve"> se determinan los pasos aplicables a implementar respecto al Plan Estratégico de Seguridad Vial</w:t>
      </w:r>
      <w:r w:rsidR="00F308A7" w:rsidRPr="00610128">
        <w:rPr>
          <w:rFonts w:ascii="Arial" w:hAnsi="Arial" w:cs="Arial"/>
          <w:sz w:val="22"/>
          <w:szCs w:val="22"/>
          <w:lang w:val="es-ES_tradnl"/>
        </w:rPr>
        <w:t>.</w:t>
      </w:r>
    </w:p>
    <w:p w14:paraId="2B35DD0F" w14:textId="77777777" w:rsidR="006849C2" w:rsidRPr="004160DA" w:rsidRDefault="006849C2" w:rsidP="008A6EDD">
      <w:pPr>
        <w:jc w:val="both"/>
        <w:rPr>
          <w:rFonts w:ascii="Arial" w:hAnsi="Arial" w:cs="Arial"/>
          <w:sz w:val="22"/>
          <w:szCs w:val="22"/>
        </w:rPr>
      </w:pPr>
    </w:p>
    <w:p w14:paraId="4C6E5626" w14:textId="7C52EA1D" w:rsidR="006849C2" w:rsidRPr="004160DA" w:rsidRDefault="006849C2" w:rsidP="008A6EDD">
      <w:pPr>
        <w:pStyle w:val="Prrafodelista"/>
        <w:numPr>
          <w:ilvl w:val="0"/>
          <w:numId w:val="20"/>
        </w:numPr>
        <w:spacing w:after="0" w:line="240" w:lineRule="auto"/>
        <w:ind w:left="142" w:hanging="142"/>
        <w:jc w:val="both"/>
        <w:rPr>
          <w:rFonts w:cs="Arial"/>
          <w:sz w:val="22"/>
        </w:rPr>
      </w:pPr>
      <w:r w:rsidRPr="004160DA">
        <w:rPr>
          <w:rFonts w:cs="Arial"/>
          <w:b/>
          <w:bCs/>
          <w:sz w:val="22"/>
        </w:rPr>
        <w:t>Misionalidad 1:</w:t>
      </w:r>
      <w:r w:rsidRPr="004160DA">
        <w:rPr>
          <w:rFonts w:cs="Arial"/>
          <w:sz w:val="22"/>
        </w:rPr>
        <w:t xml:space="preserve"> Empresas dedicadas a la prestación del servicio de transporte terrestre automotor.</w:t>
      </w:r>
    </w:p>
    <w:p w14:paraId="3FEBD781" w14:textId="1A1CAA7A" w:rsidR="006849C2" w:rsidRPr="004160DA" w:rsidRDefault="006849C2" w:rsidP="008A6EDD">
      <w:pPr>
        <w:pStyle w:val="Prrafodelista"/>
        <w:numPr>
          <w:ilvl w:val="0"/>
          <w:numId w:val="20"/>
        </w:numPr>
        <w:spacing w:after="0" w:line="240" w:lineRule="auto"/>
        <w:ind w:left="142" w:hanging="142"/>
        <w:jc w:val="both"/>
        <w:rPr>
          <w:rFonts w:cs="Arial"/>
          <w:sz w:val="22"/>
        </w:rPr>
      </w:pPr>
      <w:r w:rsidRPr="004160DA">
        <w:rPr>
          <w:rFonts w:cs="Arial"/>
          <w:b/>
          <w:bCs/>
          <w:sz w:val="22"/>
        </w:rPr>
        <w:lastRenderedPageBreak/>
        <w:t>Misionalidad 2:</w:t>
      </w:r>
      <w:r w:rsidRPr="004160DA">
        <w:rPr>
          <w:rFonts w:cs="Arial"/>
          <w:sz w:val="22"/>
        </w:rPr>
        <w:t xml:space="preserve"> Empresas dedicadas a actividad diferente al transporte.</w:t>
      </w:r>
    </w:p>
    <w:p w14:paraId="55B758B0" w14:textId="77777777" w:rsidR="006849C2" w:rsidRPr="004160DA" w:rsidRDefault="006849C2" w:rsidP="008A6EDD">
      <w:pPr>
        <w:jc w:val="both"/>
        <w:rPr>
          <w:rFonts w:ascii="Arial" w:hAnsi="Arial" w:cs="Arial"/>
          <w:sz w:val="22"/>
          <w:szCs w:val="22"/>
        </w:rPr>
      </w:pPr>
    </w:p>
    <w:p w14:paraId="75D23632" w14:textId="77777777" w:rsidR="006849C2" w:rsidRPr="004160DA" w:rsidRDefault="006849C2" w:rsidP="008A6EDD">
      <w:pPr>
        <w:jc w:val="both"/>
        <w:rPr>
          <w:rFonts w:ascii="Arial" w:hAnsi="Arial" w:cs="Arial"/>
          <w:sz w:val="22"/>
          <w:szCs w:val="22"/>
        </w:rPr>
      </w:pPr>
      <w:r w:rsidRPr="004160DA">
        <w:rPr>
          <w:rFonts w:ascii="Arial" w:hAnsi="Arial" w:cs="Arial"/>
          <w:sz w:val="22"/>
          <w:szCs w:val="22"/>
        </w:rPr>
        <w:t>Con respecto al tamaño de la organización, se define en función de lo siguiente:</w:t>
      </w:r>
    </w:p>
    <w:p w14:paraId="1C760956" w14:textId="77777777" w:rsidR="006849C2" w:rsidRPr="004160DA" w:rsidRDefault="006849C2" w:rsidP="008A6EDD">
      <w:pPr>
        <w:jc w:val="both"/>
        <w:rPr>
          <w:rFonts w:ascii="Arial" w:hAnsi="Arial" w:cs="Arial"/>
          <w:sz w:val="22"/>
          <w:szCs w:val="22"/>
        </w:rPr>
      </w:pPr>
    </w:p>
    <w:p w14:paraId="7750F4BE" w14:textId="77777777" w:rsidR="006849C2" w:rsidRPr="004160DA" w:rsidRDefault="006849C2" w:rsidP="008A6EDD">
      <w:pPr>
        <w:pStyle w:val="Prrafodelista"/>
        <w:numPr>
          <w:ilvl w:val="0"/>
          <w:numId w:val="21"/>
        </w:numPr>
        <w:spacing w:after="0" w:line="240" w:lineRule="auto"/>
        <w:ind w:left="142" w:hanging="142"/>
        <w:jc w:val="both"/>
        <w:rPr>
          <w:rFonts w:cs="Arial"/>
          <w:sz w:val="22"/>
        </w:rPr>
      </w:pPr>
      <w:r w:rsidRPr="004160DA">
        <w:rPr>
          <w:rFonts w:cs="Arial"/>
          <w:b/>
          <w:bCs/>
          <w:sz w:val="22"/>
        </w:rPr>
        <w:t xml:space="preserve">Flota de vehículos automotores o no automotores: </w:t>
      </w:r>
      <w:r w:rsidRPr="004160DA">
        <w:rPr>
          <w:rFonts w:cs="Arial"/>
          <w:sz w:val="22"/>
        </w:rPr>
        <w:t>número de vehículos puestos al servicio de la organización para el cumplimiento de su misionalidad, bajo cualquier modalidad de vinculación.</w:t>
      </w:r>
    </w:p>
    <w:p w14:paraId="77CA0851" w14:textId="77777777" w:rsidR="006849C2" w:rsidRPr="004160DA" w:rsidRDefault="006849C2" w:rsidP="008A6EDD">
      <w:pPr>
        <w:pStyle w:val="Prrafodelista"/>
        <w:numPr>
          <w:ilvl w:val="0"/>
          <w:numId w:val="21"/>
        </w:numPr>
        <w:spacing w:after="0" w:line="240" w:lineRule="auto"/>
        <w:ind w:left="142" w:hanging="142"/>
        <w:jc w:val="both"/>
        <w:rPr>
          <w:rFonts w:cs="Arial"/>
          <w:sz w:val="22"/>
        </w:rPr>
      </w:pPr>
      <w:r w:rsidRPr="004160DA">
        <w:rPr>
          <w:rFonts w:cs="Arial"/>
          <w:b/>
          <w:bCs/>
          <w:sz w:val="22"/>
        </w:rPr>
        <w:t xml:space="preserve">Conductores contratados o administrados por la organización: </w:t>
      </w:r>
      <w:r w:rsidRPr="004160DA">
        <w:rPr>
          <w:rFonts w:cs="Arial"/>
          <w:sz w:val="22"/>
        </w:rPr>
        <w:t>número de personas vinculadas que utilizan un vehículo automotor al servicio de la organización vinculado por cualquier modelo de contratación.</w:t>
      </w:r>
    </w:p>
    <w:p w14:paraId="1CAE0FD4" w14:textId="77777777" w:rsidR="006849C2" w:rsidRPr="004160DA" w:rsidRDefault="006849C2" w:rsidP="008A6EDD">
      <w:pPr>
        <w:jc w:val="both"/>
        <w:rPr>
          <w:rFonts w:ascii="Arial" w:hAnsi="Arial" w:cs="Arial"/>
          <w:sz w:val="22"/>
          <w:szCs w:val="22"/>
        </w:rPr>
      </w:pPr>
    </w:p>
    <w:p w14:paraId="5CA1E9FE" w14:textId="77777777" w:rsidR="006849C2" w:rsidRPr="004160DA" w:rsidRDefault="006849C2" w:rsidP="008A6EDD">
      <w:pPr>
        <w:jc w:val="both"/>
        <w:rPr>
          <w:rFonts w:ascii="Arial" w:hAnsi="Arial" w:cs="Arial"/>
          <w:sz w:val="22"/>
          <w:szCs w:val="22"/>
        </w:rPr>
      </w:pPr>
      <w:r w:rsidRPr="004160DA">
        <w:rPr>
          <w:rFonts w:ascii="Arial" w:hAnsi="Arial" w:cs="Arial"/>
          <w:sz w:val="22"/>
          <w:szCs w:val="22"/>
        </w:rPr>
        <w:t>La ubicación de la organización en alguno de los niveles de diseño e implementación del Plan Estratégico de Seguridad Vial se muestra así:</w:t>
      </w:r>
    </w:p>
    <w:p w14:paraId="5EFBAB8B" w14:textId="77777777" w:rsidR="00202424" w:rsidRPr="00C27A4A" w:rsidRDefault="00202424" w:rsidP="008A6EDD">
      <w:pPr>
        <w:rPr>
          <w:rFonts w:ascii="Arial" w:hAnsi="Arial" w:cs="Arial"/>
        </w:rPr>
      </w:pPr>
    </w:p>
    <w:p w14:paraId="49BD4606" w14:textId="46001933" w:rsidR="0026443C" w:rsidRDefault="0026443C" w:rsidP="008A6EDD">
      <w:pPr>
        <w:pStyle w:val="Descripcin"/>
        <w:keepNext/>
        <w:spacing w:after="0"/>
        <w:rPr>
          <w:rFonts w:ascii="Arial" w:hAnsi="Arial" w:cs="Arial"/>
          <w:i w:val="0"/>
          <w:iCs w:val="0"/>
          <w:color w:val="auto"/>
        </w:rPr>
      </w:pPr>
      <w:bookmarkStart w:id="5" w:name="_Toc183362931"/>
      <w:r w:rsidRPr="00ED631C">
        <w:rPr>
          <w:rFonts w:ascii="Arial" w:hAnsi="Arial" w:cs="Arial"/>
          <w:i w:val="0"/>
          <w:iCs w:val="0"/>
          <w:color w:val="auto"/>
        </w:rPr>
        <w:t xml:space="preserve">Tabla </w:t>
      </w:r>
      <w:r w:rsidRPr="00ED631C">
        <w:rPr>
          <w:rFonts w:ascii="Arial" w:hAnsi="Arial" w:cs="Arial"/>
          <w:i w:val="0"/>
          <w:iCs w:val="0"/>
          <w:color w:val="auto"/>
        </w:rPr>
        <w:fldChar w:fldCharType="begin"/>
      </w:r>
      <w:r w:rsidRPr="00ED631C">
        <w:rPr>
          <w:rFonts w:ascii="Arial" w:hAnsi="Arial" w:cs="Arial"/>
          <w:i w:val="0"/>
          <w:iCs w:val="0"/>
          <w:color w:val="auto"/>
        </w:rPr>
        <w:instrText xml:space="preserve"> SEQ Tabla \* ARABIC </w:instrText>
      </w:r>
      <w:r w:rsidRPr="00ED631C">
        <w:rPr>
          <w:rFonts w:ascii="Arial" w:hAnsi="Arial" w:cs="Arial"/>
          <w:i w:val="0"/>
          <w:iCs w:val="0"/>
          <w:color w:val="auto"/>
        </w:rPr>
        <w:fldChar w:fldCharType="separate"/>
      </w:r>
      <w:r w:rsidR="00C97D5C">
        <w:rPr>
          <w:rFonts w:ascii="Arial" w:hAnsi="Arial" w:cs="Arial"/>
          <w:i w:val="0"/>
          <w:iCs w:val="0"/>
          <w:noProof/>
          <w:color w:val="auto"/>
        </w:rPr>
        <w:t>1</w:t>
      </w:r>
      <w:r w:rsidRPr="00ED631C">
        <w:rPr>
          <w:rFonts w:ascii="Arial" w:hAnsi="Arial" w:cs="Arial"/>
          <w:i w:val="0"/>
          <w:iCs w:val="0"/>
          <w:color w:val="auto"/>
        </w:rPr>
        <w:fldChar w:fldCharType="end"/>
      </w:r>
      <w:r w:rsidRPr="00ED631C">
        <w:rPr>
          <w:rFonts w:ascii="Arial" w:hAnsi="Arial" w:cs="Arial"/>
          <w:i w:val="0"/>
          <w:iCs w:val="0"/>
          <w:color w:val="auto"/>
        </w:rPr>
        <w:t>. Clasificación para la implementación del PESV.</w:t>
      </w:r>
      <w:bookmarkEnd w:id="5"/>
      <w:r w:rsidRPr="00ED631C">
        <w:rPr>
          <w:rFonts w:ascii="Arial" w:hAnsi="Arial" w:cs="Arial"/>
          <w:i w:val="0"/>
          <w:iCs w:val="0"/>
          <w:color w:val="auto"/>
        </w:rPr>
        <w:t xml:space="preserve"> </w:t>
      </w:r>
    </w:p>
    <w:p w14:paraId="66E75AE9" w14:textId="76777B52" w:rsidR="002F284E" w:rsidRPr="002F284E" w:rsidRDefault="002F284E" w:rsidP="008A6EDD">
      <w:r w:rsidRPr="00C74CDF">
        <w:rPr>
          <w:noProof/>
          <w:sz w:val="22"/>
          <w:szCs w:val="22"/>
        </w:rPr>
        <w:drawing>
          <wp:inline distT="0" distB="0" distL="0" distR="0" wp14:anchorId="60C2F9E4" wp14:editId="46C6FA66">
            <wp:extent cx="5971540" cy="3027680"/>
            <wp:effectExtent l="0" t="0" r="0" b="1270"/>
            <wp:docPr id="62910885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08851" name="Imagen 1">
                      <a:extLst>
                        <a:ext uri="{C183D7F6-B498-43B3-948B-1728B52AA6E4}">
                          <adec:decorative xmlns:adec="http://schemas.microsoft.com/office/drawing/2017/decorative" val="1"/>
                        </a:ext>
                      </a:extLst>
                    </pic:cNvPr>
                    <pic:cNvPicPr/>
                  </pic:nvPicPr>
                  <pic:blipFill>
                    <a:blip r:embed="rId9"/>
                    <a:stretch>
                      <a:fillRect/>
                    </a:stretch>
                  </pic:blipFill>
                  <pic:spPr>
                    <a:xfrm>
                      <a:off x="0" y="0"/>
                      <a:ext cx="5971540" cy="3027680"/>
                    </a:xfrm>
                    <a:prstGeom prst="rect">
                      <a:avLst/>
                    </a:prstGeom>
                  </pic:spPr>
                </pic:pic>
              </a:graphicData>
            </a:graphic>
          </wp:inline>
        </w:drawing>
      </w:r>
    </w:p>
    <w:p w14:paraId="51F24062" w14:textId="77777777" w:rsidR="002D08A0" w:rsidRPr="00ED631C" w:rsidRDefault="002D08A0" w:rsidP="008A6EDD">
      <w:pPr>
        <w:pStyle w:val="Descripcin"/>
        <w:keepNext/>
        <w:spacing w:after="0"/>
        <w:rPr>
          <w:rFonts w:ascii="Arial" w:hAnsi="Arial" w:cs="Arial"/>
          <w:i w:val="0"/>
          <w:iCs w:val="0"/>
          <w:color w:val="auto"/>
        </w:rPr>
      </w:pPr>
      <w:r w:rsidRPr="00ED631C">
        <w:rPr>
          <w:rFonts w:ascii="Arial" w:hAnsi="Arial" w:cs="Arial"/>
          <w:i w:val="0"/>
          <w:iCs w:val="0"/>
          <w:color w:val="auto"/>
        </w:rPr>
        <w:t>Fuente: Ministerio de Transporte</w:t>
      </w:r>
    </w:p>
    <w:p w14:paraId="135E2009" w14:textId="77777777" w:rsidR="004D527D" w:rsidRPr="00C27A4A" w:rsidRDefault="004D527D" w:rsidP="008A6EDD">
      <w:pPr>
        <w:jc w:val="both"/>
        <w:rPr>
          <w:rFonts w:ascii="Arial" w:hAnsi="Arial" w:cs="Arial"/>
        </w:rPr>
      </w:pPr>
    </w:p>
    <w:p w14:paraId="1A352864" w14:textId="6E5918AB" w:rsidR="004454FE" w:rsidRPr="00610128" w:rsidRDefault="00F0761B" w:rsidP="008A6EDD">
      <w:pPr>
        <w:jc w:val="both"/>
        <w:rPr>
          <w:rFonts w:ascii="Arial" w:hAnsi="Arial" w:cs="Arial"/>
          <w:sz w:val="22"/>
          <w:szCs w:val="22"/>
          <w:lang w:val="es-ES_tradnl"/>
        </w:rPr>
      </w:pPr>
      <w:r w:rsidRPr="004160DA">
        <w:rPr>
          <w:rFonts w:ascii="Arial" w:hAnsi="Arial" w:cs="Arial"/>
          <w:sz w:val="22"/>
          <w:szCs w:val="22"/>
          <w:lang w:val="es-ES_tradnl"/>
        </w:rPr>
        <w:t xml:space="preserve">A </w:t>
      </w:r>
      <w:r w:rsidRPr="00610128">
        <w:rPr>
          <w:rFonts w:ascii="Arial" w:hAnsi="Arial" w:cs="Arial"/>
          <w:sz w:val="22"/>
          <w:szCs w:val="22"/>
          <w:lang w:val="es-ES_tradnl"/>
        </w:rPr>
        <w:t>partir de lo anterior se concluye que la UA</w:t>
      </w:r>
      <w:r w:rsidR="00202424" w:rsidRPr="00610128">
        <w:rPr>
          <w:rFonts w:ascii="Arial" w:hAnsi="Arial" w:cs="Arial"/>
          <w:sz w:val="22"/>
          <w:szCs w:val="22"/>
          <w:lang w:val="es-ES_tradnl"/>
        </w:rPr>
        <w:t>E</w:t>
      </w:r>
      <w:r w:rsidRPr="00610128">
        <w:rPr>
          <w:rFonts w:ascii="Arial" w:hAnsi="Arial" w:cs="Arial"/>
          <w:sz w:val="22"/>
          <w:szCs w:val="22"/>
          <w:lang w:val="es-ES_tradnl"/>
        </w:rPr>
        <w:t>COB debe aplicar el nivel de implementación avanzado</w:t>
      </w:r>
      <w:r w:rsidR="004454FE" w:rsidRPr="00610128">
        <w:rPr>
          <w:rFonts w:ascii="Arial" w:hAnsi="Arial" w:cs="Arial"/>
          <w:sz w:val="22"/>
          <w:szCs w:val="22"/>
          <w:lang w:val="es-ES_tradnl"/>
        </w:rPr>
        <w:t xml:space="preserve">. </w:t>
      </w:r>
      <w:r w:rsidR="004454FE" w:rsidRPr="00610128">
        <w:rPr>
          <w:rFonts w:ascii="Arial" w:hAnsi="Arial" w:cs="Arial"/>
          <w:sz w:val="22"/>
          <w:szCs w:val="22"/>
        </w:rPr>
        <w:t>Conforme a lo anterior, se h</w:t>
      </w:r>
      <w:r w:rsidRPr="00610128">
        <w:rPr>
          <w:rFonts w:ascii="Arial" w:hAnsi="Arial" w:cs="Arial"/>
          <w:sz w:val="22"/>
          <w:szCs w:val="22"/>
        </w:rPr>
        <w:t>izo</w:t>
      </w:r>
      <w:r w:rsidR="004454FE" w:rsidRPr="00610128">
        <w:rPr>
          <w:rFonts w:ascii="Arial" w:hAnsi="Arial" w:cs="Arial"/>
          <w:sz w:val="22"/>
          <w:szCs w:val="22"/>
        </w:rPr>
        <w:t xml:space="preserve"> necesario actualizar y reorganizar el Plan Estratégico de Seguridad Vial con el fin de dar cumplimiento a </w:t>
      </w:r>
      <w:r w:rsidRPr="00610128">
        <w:rPr>
          <w:rFonts w:ascii="Arial" w:hAnsi="Arial" w:cs="Arial"/>
          <w:sz w:val="22"/>
          <w:szCs w:val="22"/>
        </w:rPr>
        <w:t>dicha</w:t>
      </w:r>
      <w:r w:rsidR="004454FE" w:rsidRPr="00610128">
        <w:rPr>
          <w:rFonts w:ascii="Arial" w:hAnsi="Arial" w:cs="Arial"/>
          <w:sz w:val="22"/>
          <w:szCs w:val="22"/>
        </w:rPr>
        <w:t xml:space="preserve"> normatividad y a los lineamientos establecidos por el Ministerio de Transporte, garantizando el diseño y la implementación del Plan Estratégico de Seguridad Vial adoptando los 24 pasos como metodología para </w:t>
      </w:r>
      <w:r w:rsidRPr="00610128">
        <w:rPr>
          <w:rFonts w:ascii="Arial" w:hAnsi="Arial" w:cs="Arial"/>
          <w:sz w:val="22"/>
          <w:szCs w:val="22"/>
        </w:rPr>
        <w:t xml:space="preserve">su </w:t>
      </w:r>
      <w:r w:rsidR="004454FE" w:rsidRPr="00610128">
        <w:rPr>
          <w:rFonts w:ascii="Arial" w:hAnsi="Arial" w:cs="Arial"/>
          <w:sz w:val="22"/>
          <w:szCs w:val="22"/>
        </w:rPr>
        <w:t>diseño, implementación y seguimiento.</w:t>
      </w:r>
    </w:p>
    <w:p w14:paraId="045B47FE" w14:textId="77777777" w:rsidR="004454FE" w:rsidRPr="00610128" w:rsidRDefault="004454FE" w:rsidP="008A6EDD">
      <w:pPr>
        <w:jc w:val="both"/>
        <w:rPr>
          <w:rFonts w:ascii="Arial" w:hAnsi="Arial" w:cs="Arial"/>
          <w:sz w:val="22"/>
          <w:szCs w:val="22"/>
          <w:lang w:val="es-ES_tradnl"/>
        </w:rPr>
      </w:pPr>
    </w:p>
    <w:p w14:paraId="46640359" w14:textId="6A9E13A3" w:rsidR="00F0761B" w:rsidRPr="008A6EDD" w:rsidRDefault="00610128" w:rsidP="008A6EDD">
      <w:pPr>
        <w:jc w:val="both"/>
        <w:rPr>
          <w:rFonts w:ascii="Arial" w:hAnsi="Arial" w:cs="Arial"/>
          <w:strike/>
          <w:color w:val="2F5496" w:themeColor="accent5" w:themeShade="BF"/>
          <w:sz w:val="22"/>
          <w:szCs w:val="22"/>
        </w:rPr>
      </w:pPr>
      <w:r w:rsidRPr="00610128">
        <w:rPr>
          <w:rFonts w:ascii="Arial" w:hAnsi="Arial" w:cs="Arial"/>
          <w:sz w:val="22"/>
          <w:szCs w:val="22"/>
        </w:rPr>
        <w:t>L</w:t>
      </w:r>
      <w:r w:rsidR="004454FE" w:rsidRPr="00610128">
        <w:rPr>
          <w:rFonts w:ascii="Arial" w:hAnsi="Arial" w:cs="Arial"/>
          <w:sz w:val="22"/>
          <w:szCs w:val="22"/>
        </w:rPr>
        <w:t>a UACOB</w:t>
      </w:r>
      <w:r w:rsidR="00F0761B" w:rsidRPr="00610128">
        <w:rPr>
          <w:rFonts w:ascii="Arial" w:hAnsi="Arial" w:cs="Arial"/>
          <w:sz w:val="22"/>
          <w:szCs w:val="22"/>
        </w:rPr>
        <w:t>, asign</w:t>
      </w:r>
      <w:r w:rsidR="004A1773" w:rsidRPr="00610128">
        <w:rPr>
          <w:rFonts w:ascii="Arial" w:hAnsi="Arial" w:cs="Arial"/>
          <w:sz w:val="22"/>
          <w:szCs w:val="22"/>
        </w:rPr>
        <w:t>ó</w:t>
      </w:r>
      <w:r w:rsidR="00F0761B" w:rsidRPr="00610128">
        <w:rPr>
          <w:rFonts w:ascii="Arial" w:hAnsi="Arial" w:cs="Arial"/>
          <w:sz w:val="22"/>
          <w:szCs w:val="22"/>
        </w:rPr>
        <w:t xml:space="preserve"> a la Subdirección Logística </w:t>
      </w:r>
      <w:r w:rsidR="00202424" w:rsidRPr="00610128">
        <w:rPr>
          <w:rFonts w:ascii="Arial" w:hAnsi="Arial" w:cs="Arial"/>
          <w:sz w:val="22"/>
          <w:szCs w:val="22"/>
        </w:rPr>
        <w:t>para</w:t>
      </w:r>
      <w:r w:rsidR="009474F3" w:rsidRPr="00610128">
        <w:rPr>
          <w:rFonts w:ascii="Arial" w:hAnsi="Arial" w:cs="Arial"/>
          <w:sz w:val="22"/>
          <w:szCs w:val="22"/>
        </w:rPr>
        <w:t xml:space="preserve"> liderar la implementación de dicho plan, orientando y alineando a las Oficinas y Subdirecciones</w:t>
      </w:r>
      <w:r w:rsidR="004A1773" w:rsidRPr="00610128">
        <w:rPr>
          <w:rFonts w:ascii="Arial" w:hAnsi="Arial" w:cs="Arial"/>
          <w:sz w:val="22"/>
          <w:szCs w:val="22"/>
        </w:rPr>
        <w:t>;</w:t>
      </w:r>
      <w:r w:rsidR="00507817" w:rsidRPr="00610128">
        <w:rPr>
          <w:rFonts w:ascii="Arial" w:hAnsi="Arial" w:cs="Arial"/>
          <w:sz w:val="22"/>
          <w:szCs w:val="22"/>
        </w:rPr>
        <w:t xml:space="preserve"> no </w:t>
      </w:r>
      <w:r w:rsidR="0026443C" w:rsidRPr="00610128">
        <w:rPr>
          <w:rFonts w:ascii="Arial" w:hAnsi="Arial" w:cs="Arial"/>
          <w:sz w:val="22"/>
          <w:szCs w:val="22"/>
        </w:rPr>
        <w:t>obstante,</w:t>
      </w:r>
      <w:r w:rsidR="00507817" w:rsidRPr="00610128">
        <w:rPr>
          <w:rFonts w:ascii="Arial" w:hAnsi="Arial" w:cs="Arial"/>
          <w:sz w:val="22"/>
          <w:szCs w:val="22"/>
        </w:rPr>
        <w:t xml:space="preserve"> la implementación del PESV es transversal a las oficinas y </w:t>
      </w:r>
      <w:r w:rsidR="0018176D" w:rsidRPr="00610128">
        <w:rPr>
          <w:rFonts w:ascii="Arial" w:hAnsi="Arial" w:cs="Arial"/>
          <w:sz w:val="22"/>
          <w:szCs w:val="22"/>
        </w:rPr>
        <w:t>Subdirecciones</w:t>
      </w:r>
      <w:r w:rsidR="00507817" w:rsidRPr="00610128">
        <w:rPr>
          <w:rFonts w:ascii="Arial" w:hAnsi="Arial" w:cs="Arial"/>
          <w:sz w:val="22"/>
          <w:szCs w:val="22"/>
        </w:rPr>
        <w:t xml:space="preserve"> de la estructura organizacional de la UAECOB, como se muestra a continuación</w:t>
      </w:r>
      <w:r w:rsidR="008A6EDD">
        <w:rPr>
          <w:rFonts w:ascii="Arial" w:hAnsi="Arial" w:cs="Arial"/>
          <w:sz w:val="22"/>
          <w:szCs w:val="22"/>
        </w:rPr>
        <w:t xml:space="preserve">. </w:t>
      </w:r>
      <w:r w:rsidR="009474F3" w:rsidRPr="004160DA">
        <w:rPr>
          <w:rFonts w:ascii="Arial" w:hAnsi="Arial" w:cs="Arial"/>
          <w:sz w:val="22"/>
          <w:szCs w:val="22"/>
        </w:rPr>
        <w:t xml:space="preserve"> </w:t>
      </w:r>
    </w:p>
    <w:p w14:paraId="1025C86F" w14:textId="77777777" w:rsidR="00683DFB" w:rsidRPr="00ED631C" w:rsidRDefault="00683DFB" w:rsidP="008A6EDD">
      <w:pPr>
        <w:jc w:val="both"/>
        <w:rPr>
          <w:rFonts w:ascii="Arial" w:hAnsi="Arial" w:cs="Arial"/>
          <w:sz w:val="18"/>
          <w:szCs w:val="18"/>
        </w:rPr>
      </w:pPr>
    </w:p>
    <w:p w14:paraId="7D3805F5" w14:textId="14918C48" w:rsidR="0026443C" w:rsidRPr="00ED631C" w:rsidRDefault="0026443C" w:rsidP="008A6EDD">
      <w:pPr>
        <w:pStyle w:val="Descripcin"/>
        <w:keepNext/>
        <w:spacing w:after="0"/>
        <w:rPr>
          <w:rFonts w:ascii="Arial" w:hAnsi="Arial" w:cs="Arial"/>
          <w:i w:val="0"/>
          <w:iCs w:val="0"/>
          <w:strike/>
          <w:color w:val="auto"/>
        </w:rPr>
      </w:pPr>
      <w:bookmarkStart w:id="6" w:name="_Toc185514427"/>
      <w:r w:rsidRPr="00ED631C">
        <w:rPr>
          <w:rFonts w:ascii="Arial" w:hAnsi="Arial" w:cs="Arial"/>
          <w:i w:val="0"/>
          <w:iCs w:val="0"/>
          <w:color w:val="auto"/>
        </w:rPr>
        <w:lastRenderedPageBreak/>
        <w:t xml:space="preserve">Ilustración </w:t>
      </w:r>
      <w:r w:rsidR="00F428BF">
        <w:rPr>
          <w:rFonts w:ascii="Arial" w:hAnsi="Arial" w:cs="Arial"/>
          <w:i w:val="0"/>
          <w:iCs w:val="0"/>
          <w:color w:val="auto"/>
        </w:rPr>
        <w:fldChar w:fldCharType="begin"/>
      </w:r>
      <w:r w:rsidR="00F428BF">
        <w:rPr>
          <w:rFonts w:ascii="Arial" w:hAnsi="Arial" w:cs="Arial"/>
          <w:i w:val="0"/>
          <w:iCs w:val="0"/>
          <w:color w:val="auto"/>
        </w:rPr>
        <w:instrText xml:space="preserve"> SEQ Ilustración \* ARABIC </w:instrText>
      </w:r>
      <w:r w:rsidR="00F428BF">
        <w:rPr>
          <w:rFonts w:ascii="Arial" w:hAnsi="Arial" w:cs="Arial"/>
          <w:i w:val="0"/>
          <w:iCs w:val="0"/>
          <w:color w:val="auto"/>
        </w:rPr>
        <w:fldChar w:fldCharType="separate"/>
      </w:r>
      <w:r w:rsidR="00C97D5C">
        <w:rPr>
          <w:rFonts w:ascii="Arial" w:hAnsi="Arial" w:cs="Arial"/>
          <w:i w:val="0"/>
          <w:iCs w:val="0"/>
          <w:noProof/>
          <w:color w:val="auto"/>
        </w:rPr>
        <w:t>1</w:t>
      </w:r>
      <w:r w:rsidR="00F428BF">
        <w:rPr>
          <w:rFonts w:ascii="Arial" w:hAnsi="Arial" w:cs="Arial"/>
          <w:i w:val="0"/>
          <w:iCs w:val="0"/>
          <w:color w:val="auto"/>
        </w:rPr>
        <w:fldChar w:fldCharType="end"/>
      </w:r>
      <w:r w:rsidRPr="00ED631C">
        <w:rPr>
          <w:rFonts w:ascii="Arial" w:hAnsi="Arial" w:cs="Arial"/>
          <w:i w:val="0"/>
          <w:iCs w:val="0"/>
          <w:color w:val="auto"/>
        </w:rPr>
        <w:t>. Estructura Organizacional UAE Cuerpo Oficial de Bomberos</w:t>
      </w:r>
      <w:bookmarkEnd w:id="6"/>
    </w:p>
    <w:p w14:paraId="70FE414E" w14:textId="77777777" w:rsidR="0026443C" w:rsidRPr="00C27A4A" w:rsidRDefault="00683DFB" w:rsidP="008A6EDD">
      <w:pPr>
        <w:keepNext/>
        <w:jc w:val="both"/>
      </w:pPr>
      <w:r w:rsidRPr="00C27A4A">
        <w:rPr>
          <w:rFonts w:ascii="Arial" w:hAnsi="Arial" w:cs="Arial"/>
          <w:noProof/>
        </w:rPr>
        <w:drawing>
          <wp:inline distT="0" distB="0" distL="0" distR="0" wp14:anchorId="321B3EE0" wp14:editId="7A6D8E3E">
            <wp:extent cx="5971540" cy="3861435"/>
            <wp:effectExtent l="0" t="0" r="0" b="5715"/>
            <wp:docPr id="129756702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67029" name="Imagen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971540" cy="3861435"/>
                    </a:xfrm>
                    <a:prstGeom prst="rect">
                      <a:avLst/>
                    </a:prstGeom>
                  </pic:spPr>
                </pic:pic>
              </a:graphicData>
            </a:graphic>
          </wp:inline>
        </w:drawing>
      </w:r>
    </w:p>
    <w:p w14:paraId="1C7AFC38" w14:textId="402BFD57" w:rsidR="00866744" w:rsidRPr="00ED631C" w:rsidRDefault="00866744" w:rsidP="008A6EDD">
      <w:pPr>
        <w:pStyle w:val="Descripcin"/>
        <w:keepNext/>
        <w:spacing w:after="0"/>
        <w:rPr>
          <w:rFonts w:ascii="Arial" w:hAnsi="Arial" w:cs="Arial"/>
          <w:i w:val="0"/>
          <w:iCs w:val="0"/>
          <w:color w:val="auto"/>
        </w:rPr>
      </w:pPr>
      <w:r w:rsidRPr="00ED631C">
        <w:rPr>
          <w:rFonts w:ascii="Arial" w:hAnsi="Arial" w:cs="Arial"/>
          <w:i w:val="0"/>
          <w:iCs w:val="0"/>
          <w:color w:val="auto"/>
        </w:rPr>
        <w:t>Fuente: Página web UACOB.</w:t>
      </w:r>
    </w:p>
    <w:p w14:paraId="76BBC4D4" w14:textId="77777777" w:rsidR="00866744" w:rsidRPr="00C27A4A" w:rsidRDefault="00866744" w:rsidP="008A6EDD">
      <w:pPr>
        <w:jc w:val="both"/>
        <w:rPr>
          <w:rFonts w:ascii="Arial" w:hAnsi="Arial" w:cs="Arial"/>
        </w:rPr>
      </w:pPr>
    </w:p>
    <w:p w14:paraId="344B37C3" w14:textId="74E464B7" w:rsidR="009474F3" w:rsidRPr="004160DA" w:rsidRDefault="009474F3" w:rsidP="008A6EDD">
      <w:pPr>
        <w:jc w:val="both"/>
        <w:rPr>
          <w:rFonts w:ascii="Arial" w:hAnsi="Arial" w:cs="Arial"/>
          <w:sz w:val="22"/>
          <w:szCs w:val="22"/>
        </w:rPr>
      </w:pPr>
      <w:r w:rsidRPr="004160DA">
        <w:rPr>
          <w:rFonts w:ascii="Arial" w:hAnsi="Arial" w:cs="Arial"/>
          <w:sz w:val="22"/>
          <w:szCs w:val="22"/>
        </w:rPr>
        <w:t xml:space="preserve">La </w:t>
      </w:r>
      <w:r w:rsidRPr="00302E11">
        <w:rPr>
          <w:rFonts w:ascii="Arial" w:hAnsi="Arial" w:cs="Arial"/>
          <w:sz w:val="22"/>
          <w:szCs w:val="22"/>
        </w:rPr>
        <w:t>Subdirección logística desarroll</w:t>
      </w:r>
      <w:r w:rsidR="00123B04">
        <w:rPr>
          <w:rFonts w:ascii="Arial" w:hAnsi="Arial" w:cs="Arial"/>
          <w:sz w:val="22"/>
          <w:szCs w:val="22"/>
        </w:rPr>
        <w:t>ó</w:t>
      </w:r>
      <w:r w:rsidRPr="00302E11">
        <w:rPr>
          <w:rFonts w:ascii="Arial" w:hAnsi="Arial" w:cs="Arial"/>
          <w:sz w:val="22"/>
          <w:szCs w:val="22"/>
        </w:rPr>
        <w:t xml:space="preserve"> de forma inicial el autodiagnóstico del PESV y sobre dichos resultados estructur</w:t>
      </w:r>
      <w:r w:rsidR="004A1773" w:rsidRPr="00302E11">
        <w:rPr>
          <w:rFonts w:ascii="Arial" w:hAnsi="Arial" w:cs="Arial"/>
          <w:sz w:val="22"/>
          <w:szCs w:val="22"/>
        </w:rPr>
        <w:t>ó</w:t>
      </w:r>
      <w:r w:rsidRPr="00302E11">
        <w:rPr>
          <w:rFonts w:ascii="Arial" w:hAnsi="Arial" w:cs="Arial"/>
          <w:sz w:val="22"/>
          <w:szCs w:val="22"/>
        </w:rPr>
        <w:t xml:space="preserve"> el plan de trabajo para la implementación, el cual fue socializado con las oficinas y Subdirecciones de la </w:t>
      </w:r>
      <w:r w:rsidR="00C74CDF" w:rsidRPr="00302E11">
        <w:rPr>
          <w:rFonts w:ascii="Arial" w:hAnsi="Arial" w:cs="Arial"/>
          <w:sz w:val="22"/>
          <w:szCs w:val="22"/>
        </w:rPr>
        <w:t>e</w:t>
      </w:r>
      <w:r w:rsidRPr="00302E11">
        <w:rPr>
          <w:rFonts w:ascii="Arial" w:hAnsi="Arial" w:cs="Arial"/>
          <w:sz w:val="22"/>
          <w:szCs w:val="22"/>
        </w:rPr>
        <w:t>ntidad y sobre este ha venido realizando los seguimientos pertinentes con el fin de orientar y avanzar en</w:t>
      </w:r>
      <w:r w:rsidRPr="004160DA">
        <w:rPr>
          <w:rFonts w:ascii="Arial" w:hAnsi="Arial" w:cs="Arial"/>
          <w:sz w:val="22"/>
          <w:szCs w:val="22"/>
        </w:rPr>
        <w:t xml:space="preserve"> su cumplimiento, producto del cual se elabora el presente documento, el cual contiene los avances que se han tenido a la fecha.</w:t>
      </w:r>
    </w:p>
    <w:p w14:paraId="48F86B20" w14:textId="01488BD4" w:rsidR="002223BA" w:rsidRPr="00C27A4A" w:rsidRDefault="002223BA" w:rsidP="008A6EDD">
      <w:pPr>
        <w:pStyle w:val="Textoindependiente"/>
        <w:tabs>
          <w:tab w:val="left" w:pos="1710"/>
        </w:tabs>
        <w:rPr>
          <w:b/>
          <w:sz w:val="24"/>
          <w:szCs w:val="24"/>
        </w:rPr>
      </w:pPr>
    </w:p>
    <w:p w14:paraId="1AB9CADA" w14:textId="77777777" w:rsidR="00A501BC" w:rsidRDefault="00A501BC" w:rsidP="008A6EDD">
      <w:pPr>
        <w:pStyle w:val="Ttulo1"/>
        <w:numPr>
          <w:ilvl w:val="0"/>
          <w:numId w:val="2"/>
        </w:numPr>
        <w:spacing w:before="0" w:line="240" w:lineRule="auto"/>
        <w:ind w:left="284" w:hanging="284"/>
        <w:rPr>
          <w:rFonts w:cs="Arial"/>
          <w:sz w:val="22"/>
          <w:szCs w:val="22"/>
        </w:rPr>
      </w:pPr>
      <w:bookmarkStart w:id="7" w:name="_bookmark1"/>
      <w:bookmarkStart w:id="8" w:name="_Toc185513688"/>
      <w:bookmarkEnd w:id="7"/>
      <w:r w:rsidRPr="004160DA">
        <w:rPr>
          <w:rFonts w:cs="Arial"/>
          <w:sz w:val="22"/>
          <w:szCs w:val="22"/>
        </w:rPr>
        <w:t>DEFINICIONES</w:t>
      </w:r>
      <w:bookmarkEnd w:id="8"/>
    </w:p>
    <w:p w14:paraId="2B97C19A" w14:textId="7B1DE412" w:rsidR="0023381B" w:rsidRPr="00C74CDF" w:rsidRDefault="0023381B" w:rsidP="008A6EDD">
      <w:pPr>
        <w:pStyle w:val="Prrafodelista"/>
        <w:numPr>
          <w:ilvl w:val="0"/>
          <w:numId w:val="29"/>
        </w:numPr>
        <w:tabs>
          <w:tab w:val="left" w:pos="284"/>
        </w:tabs>
        <w:spacing w:after="0" w:line="240" w:lineRule="auto"/>
        <w:ind w:left="0" w:firstLine="0"/>
        <w:jc w:val="both"/>
        <w:rPr>
          <w:rFonts w:cs="Arial"/>
          <w:sz w:val="22"/>
        </w:rPr>
      </w:pPr>
      <w:r w:rsidRPr="00C74CDF">
        <w:rPr>
          <w:rFonts w:cs="Arial"/>
          <w:b/>
          <w:bCs/>
          <w:sz w:val="22"/>
        </w:rPr>
        <w:t>ACCIDENTE DE TRÁNSITO “IN ITINERE”.</w:t>
      </w:r>
      <w:r w:rsidRPr="00C74CDF">
        <w:rPr>
          <w:rFonts w:cs="Arial"/>
          <w:sz w:val="22"/>
        </w:rPr>
        <w:t xml:space="preserve"> Aquel que se produce en el trayecto del domicilio del trabajador a su puesto de trabajo</w:t>
      </w:r>
      <w:r w:rsidR="004A1773" w:rsidRPr="00C74CDF">
        <w:rPr>
          <w:rFonts w:cs="Arial"/>
          <w:sz w:val="22"/>
        </w:rPr>
        <w:t>,</w:t>
      </w:r>
      <w:r w:rsidRPr="00C74CDF">
        <w:rPr>
          <w:rFonts w:cs="Arial"/>
          <w:sz w:val="22"/>
        </w:rPr>
        <w:t xml:space="preserve"> siempre que intervenga un vehículo en circulación. Existen 3 criterios o elementos determinantes del accidente in itinere: que ocurra en el camino de ida o vuelta, que no se produzcan interrupciones temporales en el desplazamiento de entrada o salida al trabajo y que se emplee el itinerario habitual.</w:t>
      </w:r>
    </w:p>
    <w:p w14:paraId="77EAE997" w14:textId="77777777" w:rsidR="0023381B" w:rsidRPr="00C74CDF" w:rsidRDefault="0023381B" w:rsidP="008A6EDD">
      <w:pPr>
        <w:pStyle w:val="Prrafodelista"/>
        <w:numPr>
          <w:ilvl w:val="0"/>
          <w:numId w:val="29"/>
        </w:numPr>
        <w:tabs>
          <w:tab w:val="left" w:pos="284"/>
        </w:tabs>
        <w:spacing w:after="0" w:line="240" w:lineRule="auto"/>
        <w:ind w:left="0" w:firstLine="0"/>
        <w:jc w:val="both"/>
        <w:rPr>
          <w:rFonts w:cs="Arial"/>
          <w:sz w:val="22"/>
        </w:rPr>
      </w:pPr>
      <w:r w:rsidRPr="00C74CDF">
        <w:rPr>
          <w:rFonts w:cs="Arial"/>
          <w:b/>
          <w:bCs/>
          <w:sz w:val="22"/>
        </w:rPr>
        <w:t>ACCIDENTE DE TRÁNSITO EN MISIÓN.</w:t>
      </w:r>
      <w:r w:rsidRPr="00C74CDF">
        <w:rPr>
          <w:rFonts w:cs="Arial"/>
          <w:sz w:val="22"/>
        </w:rPr>
        <w:t xml:space="preserve"> El que sufre el trabajador dentro de su jornada laboral, al desplazarse fuera de las instalaciones de la entidad para cumplir su misión. • Accidente de tránsito. Evento generalmente involuntario, generado al menos por un vehículo en movimiento, que causa daños a personas y bienes involucrados en él, e igualmente afecta la normal circulación de los vehículos que se movilizan por la vía o vías comprendidas en el lugar o dentro de la zona de influencia del hecho (CNTT,2002).</w:t>
      </w:r>
    </w:p>
    <w:p w14:paraId="539CDAAC" w14:textId="35441CF9" w:rsidR="00C74CDF" w:rsidRDefault="00C74CDF" w:rsidP="008A6EDD">
      <w:pPr>
        <w:pStyle w:val="Prrafodelista"/>
        <w:numPr>
          <w:ilvl w:val="0"/>
          <w:numId w:val="29"/>
        </w:numPr>
        <w:spacing w:after="0" w:line="240" w:lineRule="auto"/>
        <w:ind w:left="142" w:hanging="142"/>
        <w:rPr>
          <w:rFonts w:cs="Arial"/>
          <w:sz w:val="22"/>
        </w:rPr>
      </w:pPr>
      <w:r w:rsidRPr="00621745">
        <w:rPr>
          <w:rFonts w:cs="Arial"/>
          <w:b/>
          <w:bCs/>
          <w:sz w:val="22"/>
        </w:rPr>
        <w:t>ANSV.</w:t>
      </w:r>
      <w:r w:rsidR="00621745" w:rsidRPr="00621745">
        <w:rPr>
          <w:rFonts w:cs="Arial"/>
          <w:sz w:val="22"/>
        </w:rPr>
        <w:t xml:space="preserve"> Agencia Nacional de Seguridad Vial</w:t>
      </w:r>
    </w:p>
    <w:p w14:paraId="12A4A06A" w14:textId="5952705D" w:rsidR="009D335B" w:rsidRPr="00621745" w:rsidRDefault="009D335B" w:rsidP="008A6EDD">
      <w:pPr>
        <w:pStyle w:val="Prrafodelista"/>
        <w:numPr>
          <w:ilvl w:val="0"/>
          <w:numId w:val="29"/>
        </w:numPr>
        <w:spacing w:after="0" w:line="240" w:lineRule="auto"/>
        <w:ind w:left="142" w:hanging="142"/>
        <w:rPr>
          <w:rFonts w:cs="Arial"/>
          <w:sz w:val="22"/>
        </w:rPr>
      </w:pPr>
      <w:r>
        <w:rPr>
          <w:rFonts w:cs="Arial"/>
          <w:b/>
          <w:bCs/>
          <w:sz w:val="22"/>
        </w:rPr>
        <w:t>CNTT.</w:t>
      </w:r>
      <w:r>
        <w:rPr>
          <w:rFonts w:cs="Arial"/>
          <w:sz w:val="22"/>
        </w:rPr>
        <w:t xml:space="preserve"> Código Nacional de Tránsito Terrestre.</w:t>
      </w:r>
    </w:p>
    <w:p w14:paraId="0A102BFD" w14:textId="509B786A" w:rsidR="0023381B" w:rsidRPr="00C74CDF"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lastRenderedPageBreak/>
        <w:t>CONDUCTOR.</w:t>
      </w:r>
      <w:r w:rsidRPr="00C74CDF">
        <w:rPr>
          <w:rFonts w:cs="Arial"/>
          <w:sz w:val="22"/>
        </w:rPr>
        <w:t xml:space="preserve"> Es la persona habilitada y capacitada técnica y teóricamente para operar un vehículo (CNTT, 2002).</w:t>
      </w:r>
    </w:p>
    <w:p w14:paraId="29742C34" w14:textId="44C38997" w:rsidR="0023381B" w:rsidRPr="00C74CDF"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t>LICENCIA DE CONDUCCIÓN.</w:t>
      </w:r>
      <w:r w:rsidRPr="00C74CDF">
        <w:rPr>
          <w:rFonts w:cs="Arial"/>
          <w:sz w:val="22"/>
        </w:rPr>
        <w:t xml:space="preserve"> Documento público de carácter personal e intransferible expedido por autoridad competente, que autoriza a una persona para la conducción de vehículos automotores con validez en todo el territorio nacional</w:t>
      </w:r>
      <w:r w:rsidR="004A1773" w:rsidRPr="00C74CDF">
        <w:rPr>
          <w:rFonts w:cs="Arial"/>
          <w:sz w:val="22"/>
        </w:rPr>
        <w:t>.</w:t>
      </w:r>
    </w:p>
    <w:p w14:paraId="68D08F92" w14:textId="1C8233DC" w:rsidR="0023381B" w:rsidRPr="00C74CDF"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t>MOTOCICLISTA.</w:t>
      </w:r>
      <w:r w:rsidRPr="00C74CDF">
        <w:rPr>
          <w:rFonts w:cs="Arial"/>
          <w:sz w:val="22"/>
        </w:rPr>
        <w:t xml:space="preserve"> Conductor de motocicleta</w:t>
      </w:r>
      <w:r w:rsidR="004A1773" w:rsidRPr="00C74CDF">
        <w:rPr>
          <w:rFonts w:cs="Arial"/>
          <w:sz w:val="22"/>
        </w:rPr>
        <w:t>.</w:t>
      </w:r>
    </w:p>
    <w:p w14:paraId="2420B539" w14:textId="75880E96" w:rsidR="0023381B" w:rsidRPr="00C74CDF"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t>PEATÓN.</w:t>
      </w:r>
      <w:r w:rsidRPr="00C74CDF">
        <w:rPr>
          <w:rFonts w:cs="Arial"/>
          <w:sz w:val="22"/>
        </w:rPr>
        <w:t xml:space="preserve"> Persona que transita a pie por una vía (CNTT, 2002).</w:t>
      </w:r>
    </w:p>
    <w:p w14:paraId="15D515BD" w14:textId="5B1C56AF" w:rsidR="0023381B" w:rsidRDefault="00C74CDF" w:rsidP="008A6EDD">
      <w:pPr>
        <w:pStyle w:val="Prrafodelista"/>
        <w:numPr>
          <w:ilvl w:val="0"/>
          <w:numId w:val="29"/>
        </w:numPr>
        <w:tabs>
          <w:tab w:val="left" w:pos="284"/>
        </w:tabs>
        <w:spacing w:after="0" w:line="240" w:lineRule="auto"/>
        <w:ind w:left="142" w:hanging="142"/>
        <w:jc w:val="both"/>
        <w:rPr>
          <w:rFonts w:cs="Arial"/>
          <w:sz w:val="22"/>
        </w:rPr>
      </w:pPr>
      <w:r w:rsidRPr="00621745">
        <w:rPr>
          <w:rFonts w:cs="Arial"/>
          <w:b/>
          <w:bCs/>
          <w:sz w:val="22"/>
        </w:rPr>
        <w:t>PESV-</w:t>
      </w:r>
      <w:r w:rsidR="0023381B" w:rsidRPr="00C74CDF">
        <w:rPr>
          <w:rFonts w:cs="Arial"/>
          <w:b/>
          <w:bCs/>
          <w:sz w:val="22"/>
        </w:rPr>
        <w:t>PLAN ESTRATÉGICO DE SEGURIDAD VIAL.</w:t>
      </w:r>
      <w:r w:rsidR="0023381B" w:rsidRPr="00C74CDF">
        <w:rPr>
          <w:rFonts w:cs="Arial"/>
          <w:sz w:val="22"/>
        </w:rPr>
        <w:t xml:space="preserve"> Es el instrumento de planificación que</w:t>
      </w:r>
      <w:r w:rsidR="004A1773" w:rsidRPr="00C74CDF">
        <w:rPr>
          <w:rFonts w:cs="Arial"/>
          <w:sz w:val="22"/>
        </w:rPr>
        <w:t>,</w:t>
      </w:r>
      <w:r w:rsidR="0023381B" w:rsidRPr="00C74CDF">
        <w:rPr>
          <w:rFonts w:cs="Arial"/>
          <w:sz w:val="22"/>
        </w:rPr>
        <w:t xml:space="preserve"> consignado en un documento</w:t>
      </w:r>
      <w:r w:rsidR="004A1773" w:rsidRPr="00C74CDF">
        <w:rPr>
          <w:rFonts w:cs="Arial"/>
          <w:sz w:val="22"/>
        </w:rPr>
        <w:t>,</w:t>
      </w:r>
      <w:r w:rsidR="0023381B" w:rsidRPr="00C74CDF">
        <w:rPr>
          <w:rFonts w:cs="Arial"/>
          <w:sz w:val="22"/>
        </w:rPr>
        <w:t xml:space="preserve"> contiene las acciones, mecanismos, estrategias y medidas que deberán adoptar las diferentes</w:t>
      </w:r>
      <w:r w:rsidR="004A1773" w:rsidRPr="00C74CDF">
        <w:rPr>
          <w:rFonts w:cs="Arial"/>
          <w:sz w:val="22"/>
        </w:rPr>
        <w:t xml:space="preserve"> </w:t>
      </w:r>
      <w:r w:rsidR="0023381B" w:rsidRPr="00C74CDF">
        <w:rPr>
          <w:rFonts w:cs="Arial"/>
          <w:sz w:val="22"/>
        </w:rPr>
        <w:t>organizaciones o empresas del sector público y privado existentes en Colombia. Dichas acciones están encaminadas a alcanzar la seguridad vial como algo inherente al ser humano y así reducir la accidentalidad vial de los integrantes de las organizaciones mencionadas y</w:t>
      </w:r>
      <w:r w:rsidR="004A1773" w:rsidRPr="00C74CDF">
        <w:rPr>
          <w:rFonts w:cs="Arial"/>
          <w:sz w:val="22"/>
        </w:rPr>
        <w:t>,</w:t>
      </w:r>
      <w:r w:rsidR="0023381B" w:rsidRPr="00C74CDF">
        <w:rPr>
          <w:rFonts w:cs="Arial"/>
          <w:sz w:val="22"/>
        </w:rPr>
        <w:t xml:space="preserve"> de no ser posible evitar, o disminuir los efectos que puedan generar los accidentes de tránsito. </w:t>
      </w:r>
    </w:p>
    <w:p w14:paraId="155EE8F3" w14:textId="03E5598B" w:rsidR="00507C75" w:rsidRDefault="00507C75" w:rsidP="008A6EDD">
      <w:pPr>
        <w:pStyle w:val="Prrafodelista"/>
        <w:numPr>
          <w:ilvl w:val="0"/>
          <w:numId w:val="29"/>
        </w:numPr>
        <w:tabs>
          <w:tab w:val="left" w:pos="284"/>
        </w:tabs>
        <w:spacing w:after="0" w:line="240" w:lineRule="auto"/>
        <w:ind w:left="142" w:hanging="142"/>
        <w:jc w:val="both"/>
        <w:rPr>
          <w:rFonts w:cs="Arial"/>
          <w:sz w:val="22"/>
        </w:rPr>
      </w:pPr>
      <w:r>
        <w:rPr>
          <w:rFonts w:cs="Arial"/>
          <w:b/>
          <w:bCs/>
          <w:sz w:val="22"/>
        </w:rPr>
        <w:t>RUNT:</w:t>
      </w:r>
      <w:r>
        <w:rPr>
          <w:rFonts w:cs="Arial"/>
          <w:sz w:val="22"/>
        </w:rPr>
        <w:t xml:space="preserve"> </w:t>
      </w:r>
      <w:r w:rsidR="00A3254C">
        <w:rPr>
          <w:rFonts w:cs="Arial"/>
          <w:sz w:val="22"/>
        </w:rPr>
        <w:t>Es el sistema en línea que “centraliza, registra, actualiza y valida información del sector de tránsito y transporte del país”.</w:t>
      </w:r>
    </w:p>
    <w:p w14:paraId="2AAFB8D2" w14:textId="209F2E70" w:rsidR="0023381B" w:rsidRPr="00C74CDF"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t>SEGURIDAD VIAL.</w:t>
      </w:r>
      <w:r w:rsidRPr="00C74CDF">
        <w:rPr>
          <w:rFonts w:cs="Arial"/>
          <w:sz w:val="22"/>
        </w:rPr>
        <w:t xml:space="preserve"> Entiéndase por seguridad vial el conjunto de acciones y políticas dirigidas a prevenir, controlar y disminuir el riesgo de muerte o de lesión de las personas en sus desplazamientos</w:t>
      </w:r>
      <w:r w:rsidR="001E6D2C" w:rsidRPr="00C74CDF">
        <w:rPr>
          <w:rFonts w:cs="Arial"/>
          <w:sz w:val="22"/>
        </w:rPr>
        <w:t>,</w:t>
      </w:r>
      <w:r w:rsidRPr="00C74CDF">
        <w:rPr>
          <w:rFonts w:cs="Arial"/>
          <w:sz w:val="22"/>
        </w:rPr>
        <w:t xml:space="preserve"> ya sea en medios motorizados o no motorizados. Se trata de un enfoque multidisciplinario sobre medidas que intervienen en todos los factores que contribuyen a los accidentes de tráfico en la vía, desde el diseño de la vía y equipamiento vial, el mantenimiento de las infraestructuras viales, la regulación del tráfico, el diseño de vehículos y los elementos de protección activa y pasiva, la inspección vehicular, la formación de conductores y los reglamentos de conductores, la educación e información de los usuarios de la</w:t>
      </w:r>
      <w:r w:rsidR="001E6D2C" w:rsidRPr="00C74CDF">
        <w:rPr>
          <w:rFonts w:cs="Arial"/>
          <w:sz w:val="22"/>
        </w:rPr>
        <w:t>s</w:t>
      </w:r>
      <w:r w:rsidRPr="00C74CDF">
        <w:rPr>
          <w:rFonts w:cs="Arial"/>
          <w:sz w:val="22"/>
        </w:rPr>
        <w:t xml:space="preserve"> vías, la supervisión policial y las sanciones, la gestión institucional hasta la atención a víctimas.</w:t>
      </w:r>
    </w:p>
    <w:p w14:paraId="32521CDE" w14:textId="3007C9BC" w:rsidR="0023381B" w:rsidRDefault="0023381B" w:rsidP="008A6EDD">
      <w:pPr>
        <w:pStyle w:val="Prrafodelista"/>
        <w:numPr>
          <w:ilvl w:val="0"/>
          <w:numId w:val="29"/>
        </w:numPr>
        <w:tabs>
          <w:tab w:val="left" w:pos="284"/>
        </w:tabs>
        <w:spacing w:after="0" w:line="240" w:lineRule="auto"/>
        <w:ind w:left="142" w:hanging="142"/>
        <w:jc w:val="both"/>
        <w:rPr>
          <w:rFonts w:cs="Arial"/>
          <w:sz w:val="22"/>
        </w:rPr>
      </w:pPr>
      <w:r w:rsidRPr="00C74CDF">
        <w:rPr>
          <w:rFonts w:cs="Arial"/>
          <w:b/>
          <w:bCs/>
          <w:sz w:val="22"/>
        </w:rPr>
        <w:t>SGSST.</w:t>
      </w:r>
      <w:r w:rsidRPr="00C74CDF">
        <w:rPr>
          <w:rFonts w:cs="Arial"/>
          <w:sz w:val="22"/>
        </w:rPr>
        <w:t xml:space="preserve"> Sistema de Gestión de Seguridad y Salud en el Trabajo</w:t>
      </w:r>
      <w:r w:rsidR="001E6D2C" w:rsidRPr="00C74CDF">
        <w:rPr>
          <w:rFonts w:cs="Arial"/>
          <w:sz w:val="22"/>
        </w:rPr>
        <w:t>,</w:t>
      </w:r>
      <w:r w:rsidRPr="00C74CDF">
        <w:rPr>
          <w:rFonts w:cs="Arial"/>
          <w:sz w:val="22"/>
        </w:rPr>
        <w:t xml:space="preserve"> por medio del cual se busca anticipar, reconocer, evaluar y controlar los riesgos que puedan afectar la seguridad y la salud del personal</w:t>
      </w:r>
      <w:r w:rsidR="001E6D2C" w:rsidRPr="00C74CDF">
        <w:rPr>
          <w:rFonts w:cs="Arial"/>
          <w:sz w:val="22"/>
        </w:rPr>
        <w:t>.</w:t>
      </w:r>
    </w:p>
    <w:p w14:paraId="6956E0CF" w14:textId="79C3FB67" w:rsidR="00A3254C" w:rsidRDefault="00A3254C" w:rsidP="008A6EDD">
      <w:pPr>
        <w:pStyle w:val="Prrafodelista"/>
        <w:numPr>
          <w:ilvl w:val="0"/>
          <w:numId w:val="29"/>
        </w:numPr>
        <w:tabs>
          <w:tab w:val="left" w:pos="284"/>
        </w:tabs>
        <w:spacing w:after="0" w:line="240" w:lineRule="auto"/>
        <w:ind w:left="142" w:hanging="142"/>
        <w:jc w:val="both"/>
        <w:rPr>
          <w:rFonts w:cs="Arial"/>
          <w:sz w:val="22"/>
        </w:rPr>
      </w:pPr>
      <w:r>
        <w:rPr>
          <w:rFonts w:cs="Arial"/>
          <w:b/>
          <w:bCs/>
          <w:sz w:val="22"/>
        </w:rPr>
        <w:t>SIMIT:</w:t>
      </w:r>
      <w:r>
        <w:rPr>
          <w:rFonts w:cs="Arial"/>
          <w:sz w:val="22"/>
        </w:rPr>
        <w:t xml:space="preserve"> Es el repositorio centralizado en Colombia donde se acumulan datos sobre multas y sanciones de tránsito proporcionados por las Autoridades de Tránsito Territoriales.</w:t>
      </w:r>
    </w:p>
    <w:p w14:paraId="132A3C8E" w14:textId="3BA06CBE" w:rsidR="0023381B" w:rsidRPr="009D335B" w:rsidRDefault="0023381B" w:rsidP="008A6EDD">
      <w:pPr>
        <w:pStyle w:val="Prrafodelista"/>
        <w:numPr>
          <w:ilvl w:val="0"/>
          <w:numId w:val="29"/>
        </w:numPr>
        <w:tabs>
          <w:tab w:val="left" w:pos="142"/>
        </w:tabs>
        <w:spacing w:after="0" w:line="240" w:lineRule="auto"/>
        <w:ind w:left="142" w:hanging="142"/>
        <w:jc w:val="both"/>
        <w:rPr>
          <w:rFonts w:cs="Arial"/>
          <w:sz w:val="22"/>
        </w:rPr>
      </w:pPr>
      <w:r w:rsidRPr="00C74CDF">
        <w:rPr>
          <w:rFonts w:cs="Arial"/>
          <w:b/>
          <w:bCs/>
          <w:sz w:val="22"/>
        </w:rPr>
        <w:t>SOAT.</w:t>
      </w:r>
      <w:r w:rsidRPr="00C74CDF">
        <w:rPr>
          <w:rFonts w:cs="Arial"/>
          <w:sz w:val="22"/>
        </w:rPr>
        <w:t xml:space="preserve"> Seguro Obligatorio de Accidentes de Tránsito - SOAT, el cual ampara los daños corporales que se causen a las personas en accidentes de tránsito e indemniza a los </w:t>
      </w:r>
      <w:r w:rsidRPr="009D335B">
        <w:rPr>
          <w:rFonts w:cs="Arial"/>
          <w:sz w:val="22"/>
        </w:rPr>
        <w:t>beneficiarios o las víctimas por muerte o incapacidad médica según el caso.</w:t>
      </w:r>
    </w:p>
    <w:p w14:paraId="5661C723" w14:textId="7E166DA3" w:rsidR="0023381B" w:rsidRPr="009D335B" w:rsidRDefault="0023381B" w:rsidP="008A6EDD">
      <w:pPr>
        <w:pStyle w:val="Prrafodelista"/>
        <w:numPr>
          <w:ilvl w:val="0"/>
          <w:numId w:val="29"/>
        </w:numPr>
        <w:tabs>
          <w:tab w:val="left" w:pos="142"/>
        </w:tabs>
        <w:spacing w:after="0" w:line="240" w:lineRule="auto"/>
        <w:ind w:left="142" w:hanging="142"/>
        <w:jc w:val="both"/>
        <w:rPr>
          <w:rFonts w:cs="Arial"/>
          <w:sz w:val="22"/>
        </w:rPr>
      </w:pPr>
      <w:r w:rsidRPr="00C74CDF">
        <w:rPr>
          <w:rFonts w:cs="Arial"/>
          <w:b/>
          <w:bCs/>
          <w:sz w:val="22"/>
        </w:rPr>
        <w:t>VEHÍCULO.</w:t>
      </w:r>
      <w:r w:rsidRPr="009D335B">
        <w:rPr>
          <w:rFonts w:cs="Arial"/>
          <w:b/>
          <w:bCs/>
          <w:sz w:val="22"/>
        </w:rPr>
        <w:t xml:space="preserve"> </w:t>
      </w:r>
      <w:r w:rsidRPr="009D335B">
        <w:rPr>
          <w:rFonts w:cs="Arial"/>
          <w:sz w:val="22"/>
        </w:rPr>
        <w:t>Todo aparato montado sobre ruedas que permite el transporte de personas, animales o cosas de un punto a otro por vía terrestre pública o privada abierta al público</w:t>
      </w:r>
      <w:r w:rsidR="009D335B" w:rsidRPr="009D335B">
        <w:rPr>
          <w:rFonts w:cs="Arial"/>
          <w:sz w:val="22"/>
        </w:rPr>
        <w:t>.</w:t>
      </w:r>
    </w:p>
    <w:p w14:paraId="02F02461" w14:textId="1FA5E9EB" w:rsidR="00C74CDF" w:rsidRPr="009D335B" w:rsidRDefault="00C74CDF" w:rsidP="008A6EDD">
      <w:pPr>
        <w:pStyle w:val="Prrafodelista"/>
        <w:numPr>
          <w:ilvl w:val="0"/>
          <w:numId w:val="29"/>
        </w:numPr>
        <w:tabs>
          <w:tab w:val="left" w:pos="142"/>
        </w:tabs>
        <w:spacing w:after="0" w:line="240" w:lineRule="auto"/>
        <w:ind w:left="142" w:hanging="142"/>
        <w:jc w:val="both"/>
        <w:rPr>
          <w:rFonts w:cs="Arial"/>
          <w:sz w:val="22"/>
        </w:rPr>
      </w:pPr>
      <w:r w:rsidRPr="009D335B">
        <w:rPr>
          <w:rFonts w:cs="Arial"/>
          <w:b/>
          <w:bCs/>
          <w:sz w:val="22"/>
        </w:rPr>
        <w:t>UAECOB.</w:t>
      </w:r>
      <w:r w:rsidR="009D335B" w:rsidRPr="009D335B">
        <w:rPr>
          <w:rFonts w:cs="Arial"/>
          <w:b/>
          <w:bCs/>
          <w:sz w:val="22"/>
        </w:rPr>
        <w:t xml:space="preserve"> </w:t>
      </w:r>
      <w:r w:rsidR="009D335B" w:rsidRPr="009D335B">
        <w:rPr>
          <w:rFonts w:cs="Arial"/>
          <w:sz w:val="22"/>
        </w:rPr>
        <w:t>Unidad Administrativa del Cuerpo Oficial de Bomberos</w:t>
      </w:r>
    </w:p>
    <w:p w14:paraId="0AC2C4E4" w14:textId="77777777" w:rsidR="004454FE" w:rsidRPr="004160DA" w:rsidRDefault="004454FE" w:rsidP="008A6EDD">
      <w:pPr>
        <w:pStyle w:val="Prrafodelista"/>
        <w:spacing w:after="0" w:line="240" w:lineRule="auto"/>
        <w:ind w:left="142" w:hanging="142"/>
        <w:rPr>
          <w:rFonts w:cs="Arial"/>
          <w:sz w:val="22"/>
        </w:rPr>
      </w:pPr>
    </w:p>
    <w:p w14:paraId="41111E06" w14:textId="2DD0140E" w:rsidR="00A501BC" w:rsidRPr="004160DA" w:rsidRDefault="00A501BC" w:rsidP="008A6EDD">
      <w:pPr>
        <w:pStyle w:val="Ttulo1"/>
        <w:numPr>
          <w:ilvl w:val="0"/>
          <w:numId w:val="2"/>
        </w:numPr>
        <w:spacing w:before="0" w:line="240" w:lineRule="auto"/>
        <w:ind w:left="284" w:hanging="284"/>
        <w:rPr>
          <w:rFonts w:cs="Arial"/>
          <w:b w:val="0"/>
          <w:sz w:val="22"/>
          <w:szCs w:val="22"/>
        </w:rPr>
      </w:pPr>
      <w:bookmarkStart w:id="9" w:name="_Toc185513689"/>
      <w:r w:rsidRPr="004160DA">
        <w:rPr>
          <w:rFonts w:cs="Arial"/>
          <w:sz w:val="22"/>
          <w:szCs w:val="22"/>
        </w:rPr>
        <w:t>DIAGN</w:t>
      </w:r>
      <w:r w:rsidR="004D6B1F" w:rsidRPr="004160DA">
        <w:rPr>
          <w:rFonts w:cs="Arial"/>
          <w:sz w:val="22"/>
          <w:szCs w:val="22"/>
        </w:rPr>
        <w:t>ÓS</w:t>
      </w:r>
      <w:r w:rsidRPr="004160DA">
        <w:rPr>
          <w:rFonts w:cs="Arial"/>
          <w:sz w:val="22"/>
          <w:szCs w:val="22"/>
        </w:rPr>
        <w:t>TICO</w:t>
      </w:r>
      <w:bookmarkEnd w:id="9"/>
      <w:r w:rsidRPr="004160DA">
        <w:rPr>
          <w:rFonts w:cs="Arial"/>
          <w:sz w:val="22"/>
          <w:szCs w:val="22"/>
        </w:rPr>
        <w:t xml:space="preserve"> </w:t>
      </w:r>
    </w:p>
    <w:p w14:paraId="2394E6FB" w14:textId="34766CB5" w:rsidR="00A501BC" w:rsidRPr="004160DA" w:rsidRDefault="004D527D" w:rsidP="008A6EDD">
      <w:pPr>
        <w:pStyle w:val="Textoindependiente"/>
        <w:jc w:val="both"/>
        <w:rPr>
          <w:sz w:val="22"/>
          <w:szCs w:val="22"/>
          <w:lang w:val="es-ES_tradnl"/>
        </w:rPr>
      </w:pPr>
      <w:r w:rsidRPr="004160DA">
        <w:rPr>
          <w:sz w:val="22"/>
          <w:szCs w:val="22"/>
          <w:shd w:val="clear" w:color="auto" w:fill="FFFFFF"/>
        </w:rPr>
        <w:t xml:space="preserve">Durante los meses de mayo y junio de 2023, la UAECOB </w:t>
      </w:r>
      <w:r w:rsidRPr="009D335B">
        <w:rPr>
          <w:sz w:val="22"/>
          <w:szCs w:val="22"/>
          <w:shd w:val="clear" w:color="auto" w:fill="FFFFFF"/>
        </w:rPr>
        <w:t>desarroll</w:t>
      </w:r>
      <w:r w:rsidR="001E6D2C" w:rsidRPr="009D335B">
        <w:rPr>
          <w:sz w:val="22"/>
          <w:szCs w:val="22"/>
          <w:shd w:val="clear" w:color="auto" w:fill="FFFFFF"/>
        </w:rPr>
        <w:t>ó</w:t>
      </w:r>
      <w:r w:rsidRPr="009D335B">
        <w:rPr>
          <w:sz w:val="22"/>
          <w:szCs w:val="22"/>
          <w:shd w:val="clear" w:color="auto" w:fill="FFFFFF"/>
        </w:rPr>
        <w:t xml:space="preserve"> el diagnóstico</w:t>
      </w:r>
      <w:r w:rsidR="00B5103E" w:rsidRPr="009D335B">
        <w:rPr>
          <w:sz w:val="22"/>
          <w:szCs w:val="22"/>
          <w:shd w:val="clear" w:color="auto" w:fill="FFFFFF"/>
        </w:rPr>
        <w:t xml:space="preserve"> inicial</w:t>
      </w:r>
      <w:r w:rsidRPr="009D335B">
        <w:rPr>
          <w:sz w:val="22"/>
          <w:szCs w:val="22"/>
          <w:shd w:val="clear" w:color="auto" w:fill="FFFFFF"/>
        </w:rPr>
        <w:t xml:space="preserve"> del Plan Estratégico de Seguridad Vial, basado en los requisitos establecidos en la Resolución </w:t>
      </w:r>
      <w:r w:rsidRPr="009D335B">
        <w:rPr>
          <w:sz w:val="22"/>
          <w:szCs w:val="22"/>
          <w:lang w:val="es-ES_tradnl"/>
        </w:rPr>
        <w:t>20223040045295 de julio de 2022</w:t>
      </w:r>
      <w:r w:rsidR="001E6D2C" w:rsidRPr="009D335B">
        <w:rPr>
          <w:sz w:val="22"/>
          <w:szCs w:val="22"/>
          <w:lang w:val="es-ES_tradnl"/>
        </w:rPr>
        <w:t>.</w:t>
      </w:r>
      <w:r w:rsidR="0040079A" w:rsidRPr="009D335B">
        <w:rPr>
          <w:sz w:val="22"/>
          <w:szCs w:val="22"/>
          <w:lang w:val="es-ES_tradnl"/>
        </w:rPr>
        <w:t xml:space="preserve"> Por otro lado</w:t>
      </w:r>
      <w:r w:rsidR="00BF56FE" w:rsidRPr="009D335B">
        <w:rPr>
          <w:sz w:val="22"/>
          <w:szCs w:val="22"/>
          <w:lang w:val="es-ES_tradnl"/>
        </w:rPr>
        <w:t>,</w:t>
      </w:r>
      <w:r w:rsidR="0040079A" w:rsidRPr="009D335B">
        <w:rPr>
          <w:sz w:val="22"/>
          <w:szCs w:val="22"/>
          <w:lang w:val="es-ES_tradnl"/>
        </w:rPr>
        <w:t xml:space="preserve"> se adelantó una segunda autoevaluación en el mes de </w:t>
      </w:r>
      <w:r w:rsidR="0040079A" w:rsidRPr="004160DA">
        <w:rPr>
          <w:sz w:val="22"/>
          <w:szCs w:val="22"/>
          <w:lang w:val="es-ES_tradnl"/>
        </w:rPr>
        <w:t>enero del 2024</w:t>
      </w:r>
      <w:r w:rsidR="001E6D2C" w:rsidRPr="004160DA">
        <w:rPr>
          <w:sz w:val="22"/>
          <w:szCs w:val="22"/>
          <w:lang w:val="es-ES_tradnl"/>
        </w:rPr>
        <w:t>;</w:t>
      </w:r>
      <w:r w:rsidR="0040079A" w:rsidRPr="004160DA">
        <w:rPr>
          <w:sz w:val="22"/>
          <w:szCs w:val="22"/>
          <w:lang w:val="es-ES_tradnl"/>
        </w:rPr>
        <w:t xml:space="preserve"> </w:t>
      </w:r>
      <w:r w:rsidRPr="004160DA">
        <w:rPr>
          <w:sz w:val="22"/>
          <w:szCs w:val="22"/>
          <w:lang w:val="es-ES_tradnl"/>
        </w:rPr>
        <w:t>dichos resultados se presentan en el presente documento, en el numeral 7. Programas, proyectos, actividades o tareas; I. FASE 1. Planificación del PESV; Paso 5. Diagnóstico.</w:t>
      </w:r>
      <w:r w:rsidR="0040079A" w:rsidRPr="004160DA">
        <w:rPr>
          <w:sz w:val="22"/>
          <w:szCs w:val="22"/>
          <w:lang w:val="es-ES_tradnl"/>
        </w:rPr>
        <w:t xml:space="preserve"> </w:t>
      </w:r>
    </w:p>
    <w:p w14:paraId="2BAEB4E5" w14:textId="77777777" w:rsidR="004D527D" w:rsidRPr="004160DA" w:rsidRDefault="004D527D" w:rsidP="008A6EDD">
      <w:pPr>
        <w:pStyle w:val="Textoindependiente"/>
        <w:jc w:val="both"/>
        <w:rPr>
          <w:sz w:val="22"/>
          <w:szCs w:val="22"/>
          <w:lang w:val="es-ES_tradnl"/>
        </w:rPr>
      </w:pPr>
    </w:p>
    <w:p w14:paraId="226DF6B7" w14:textId="2A2BD002" w:rsidR="00A501BC" w:rsidRPr="004160DA" w:rsidRDefault="00A501BC" w:rsidP="008A6EDD">
      <w:pPr>
        <w:pStyle w:val="Ttulo1"/>
        <w:numPr>
          <w:ilvl w:val="0"/>
          <w:numId w:val="2"/>
        </w:numPr>
        <w:spacing w:before="0" w:line="240" w:lineRule="auto"/>
        <w:ind w:left="284" w:hanging="284"/>
        <w:rPr>
          <w:rFonts w:cs="Arial"/>
          <w:sz w:val="22"/>
          <w:szCs w:val="22"/>
        </w:rPr>
      </w:pPr>
      <w:bookmarkStart w:id="10" w:name="_Toc185513690"/>
      <w:r w:rsidRPr="004160DA">
        <w:rPr>
          <w:rFonts w:cs="Arial"/>
          <w:sz w:val="22"/>
          <w:szCs w:val="22"/>
        </w:rPr>
        <w:lastRenderedPageBreak/>
        <w:t>PROGRAMA</w:t>
      </w:r>
      <w:bookmarkEnd w:id="10"/>
    </w:p>
    <w:p w14:paraId="2EDCEB78" w14:textId="1B3C3EDC" w:rsidR="00A501BC" w:rsidRPr="00302E11" w:rsidRDefault="006A1172" w:rsidP="008A6EDD">
      <w:pPr>
        <w:pStyle w:val="Textoindependiente"/>
        <w:jc w:val="both"/>
        <w:rPr>
          <w:sz w:val="22"/>
          <w:szCs w:val="22"/>
        </w:rPr>
      </w:pPr>
      <w:r w:rsidRPr="00302E11">
        <w:rPr>
          <w:sz w:val="22"/>
          <w:szCs w:val="22"/>
        </w:rPr>
        <w:t xml:space="preserve">La </w:t>
      </w:r>
      <w:r w:rsidR="00592A10" w:rsidRPr="00302E11">
        <w:rPr>
          <w:sz w:val="22"/>
          <w:szCs w:val="22"/>
        </w:rPr>
        <w:t>I</w:t>
      </w:r>
      <w:r w:rsidR="004D527D" w:rsidRPr="00302E11">
        <w:rPr>
          <w:sz w:val="22"/>
          <w:szCs w:val="22"/>
        </w:rPr>
        <w:t xml:space="preserve">mplementación del Plan Estratégico de Seguridad </w:t>
      </w:r>
      <w:r w:rsidR="001E6D2C" w:rsidRPr="00302E11">
        <w:rPr>
          <w:sz w:val="22"/>
          <w:szCs w:val="22"/>
        </w:rPr>
        <w:t>V</w:t>
      </w:r>
      <w:r w:rsidR="004D527D" w:rsidRPr="00302E11">
        <w:rPr>
          <w:sz w:val="22"/>
          <w:szCs w:val="22"/>
        </w:rPr>
        <w:t>ial</w:t>
      </w:r>
      <w:r w:rsidRPr="00302E11">
        <w:rPr>
          <w:sz w:val="22"/>
          <w:szCs w:val="22"/>
        </w:rPr>
        <w:t xml:space="preserve"> se establece </w:t>
      </w:r>
      <w:r w:rsidR="008A6EDD" w:rsidRPr="00302E11">
        <w:rPr>
          <w:sz w:val="22"/>
          <w:szCs w:val="22"/>
        </w:rPr>
        <w:t xml:space="preserve">en </w:t>
      </w:r>
      <w:r w:rsidR="00EC31B1" w:rsidRPr="00302E11">
        <w:rPr>
          <w:sz w:val="22"/>
          <w:szCs w:val="22"/>
        </w:rPr>
        <w:t xml:space="preserve">cuatro (4) </w:t>
      </w:r>
      <w:r w:rsidRPr="00302E11">
        <w:rPr>
          <w:sz w:val="22"/>
          <w:szCs w:val="22"/>
        </w:rPr>
        <w:t>fases</w:t>
      </w:r>
      <w:r w:rsidR="00EC31B1" w:rsidRPr="00302E11">
        <w:rPr>
          <w:sz w:val="22"/>
          <w:szCs w:val="22"/>
        </w:rPr>
        <w:t xml:space="preserve"> y cada una de estas tiene una seri</w:t>
      </w:r>
      <w:r w:rsidR="008A6EDD" w:rsidRPr="00302E11">
        <w:rPr>
          <w:sz w:val="22"/>
          <w:szCs w:val="22"/>
        </w:rPr>
        <w:t>e</w:t>
      </w:r>
      <w:r w:rsidR="00EC31B1" w:rsidRPr="00302E11">
        <w:rPr>
          <w:sz w:val="22"/>
          <w:szCs w:val="22"/>
        </w:rPr>
        <w:t xml:space="preserve"> de paso</w:t>
      </w:r>
      <w:r w:rsidR="008A6EDD" w:rsidRPr="00302E11">
        <w:rPr>
          <w:sz w:val="22"/>
          <w:szCs w:val="22"/>
        </w:rPr>
        <w:t>s</w:t>
      </w:r>
      <w:r w:rsidR="00EC31B1" w:rsidRPr="00302E11">
        <w:rPr>
          <w:sz w:val="22"/>
          <w:szCs w:val="22"/>
        </w:rPr>
        <w:t>, en total suman 2</w:t>
      </w:r>
      <w:r w:rsidR="00507C75">
        <w:rPr>
          <w:sz w:val="22"/>
          <w:szCs w:val="22"/>
        </w:rPr>
        <w:t>4</w:t>
      </w:r>
      <w:r w:rsidR="00EC31B1" w:rsidRPr="00302E11">
        <w:rPr>
          <w:sz w:val="22"/>
          <w:szCs w:val="22"/>
        </w:rPr>
        <w:t>. A continuación se describen cada una de estas</w:t>
      </w:r>
      <w:r w:rsidR="008A6EDD" w:rsidRPr="00302E11">
        <w:rPr>
          <w:sz w:val="22"/>
          <w:szCs w:val="22"/>
        </w:rPr>
        <w:t>.</w:t>
      </w:r>
    </w:p>
    <w:p w14:paraId="6C422DFD" w14:textId="77777777" w:rsidR="00A501BC" w:rsidRPr="00EC31B1" w:rsidRDefault="00A501BC" w:rsidP="008A6EDD">
      <w:pPr>
        <w:pStyle w:val="Textoindependiente"/>
        <w:rPr>
          <w:color w:val="FF0000"/>
          <w:sz w:val="22"/>
          <w:szCs w:val="22"/>
        </w:rPr>
      </w:pPr>
    </w:p>
    <w:p w14:paraId="41EB231E" w14:textId="77777777" w:rsidR="00A501BC" w:rsidRPr="004160DA" w:rsidRDefault="00A501BC" w:rsidP="008A6EDD">
      <w:pPr>
        <w:pStyle w:val="Ttulo2"/>
        <w:spacing w:before="0" w:line="240" w:lineRule="auto"/>
        <w:rPr>
          <w:rFonts w:cs="Arial"/>
          <w:b/>
          <w:bCs/>
          <w:sz w:val="22"/>
          <w:szCs w:val="22"/>
          <w:shd w:val="clear" w:color="auto" w:fill="FFFFFF"/>
        </w:rPr>
      </w:pPr>
      <w:bookmarkStart w:id="11" w:name="_Toc185513691"/>
      <w:r w:rsidRPr="004160DA">
        <w:rPr>
          <w:rFonts w:cs="Arial"/>
          <w:b/>
          <w:bCs/>
          <w:sz w:val="22"/>
          <w:szCs w:val="22"/>
          <w:shd w:val="clear" w:color="auto" w:fill="FFFFFF"/>
        </w:rPr>
        <w:t>FASE 1. Planificación del PESV</w:t>
      </w:r>
      <w:bookmarkEnd w:id="11"/>
    </w:p>
    <w:p w14:paraId="74AF186D" w14:textId="2120B65E" w:rsidR="00A501BC" w:rsidRPr="004160DA" w:rsidRDefault="00A501BC" w:rsidP="008A6EDD">
      <w:pPr>
        <w:pStyle w:val="Ttulo3"/>
        <w:spacing w:before="0"/>
        <w:ind w:left="708" w:hanging="708"/>
        <w:rPr>
          <w:rFonts w:ascii="Arial" w:eastAsia="Arial" w:hAnsi="Arial" w:cs="Arial"/>
          <w:b/>
          <w:bCs/>
          <w:color w:val="auto"/>
          <w:sz w:val="22"/>
          <w:szCs w:val="22"/>
          <w:lang w:val="es-ES" w:eastAsia="es-ES" w:bidi="es-ES"/>
        </w:rPr>
      </w:pPr>
      <w:bookmarkStart w:id="12" w:name="_Toc185513692"/>
      <w:r w:rsidRPr="004160DA">
        <w:rPr>
          <w:rFonts w:ascii="Arial" w:eastAsia="Arial" w:hAnsi="Arial" w:cs="Arial"/>
          <w:b/>
          <w:bCs/>
          <w:color w:val="auto"/>
          <w:sz w:val="22"/>
          <w:szCs w:val="22"/>
          <w:lang w:val="es-ES" w:eastAsia="es-ES" w:bidi="es-ES"/>
        </w:rPr>
        <w:t>P</w:t>
      </w:r>
      <w:r w:rsidR="00C27A4A" w:rsidRPr="004160DA">
        <w:rPr>
          <w:rFonts w:ascii="Arial" w:eastAsia="Arial" w:hAnsi="Arial" w:cs="Arial"/>
          <w:b/>
          <w:bCs/>
          <w:color w:val="auto"/>
          <w:sz w:val="22"/>
          <w:szCs w:val="22"/>
          <w:lang w:val="es-ES" w:eastAsia="es-ES" w:bidi="es-ES"/>
        </w:rPr>
        <w:t xml:space="preserve">aso </w:t>
      </w:r>
      <w:r w:rsidRPr="004160DA">
        <w:rPr>
          <w:rFonts w:ascii="Arial" w:eastAsia="Arial" w:hAnsi="Arial" w:cs="Arial"/>
          <w:b/>
          <w:bCs/>
          <w:color w:val="auto"/>
          <w:sz w:val="22"/>
          <w:szCs w:val="22"/>
          <w:lang w:val="es-ES" w:eastAsia="es-ES" w:bidi="es-ES"/>
        </w:rPr>
        <w:t>1. Líder del diseño e implementación del PESV</w:t>
      </w:r>
      <w:bookmarkEnd w:id="12"/>
      <w:r w:rsidRPr="004160DA">
        <w:rPr>
          <w:rFonts w:ascii="Arial" w:eastAsia="Arial" w:hAnsi="Arial" w:cs="Arial"/>
          <w:b/>
          <w:bCs/>
          <w:color w:val="auto"/>
          <w:sz w:val="22"/>
          <w:szCs w:val="22"/>
          <w:lang w:val="es-ES" w:eastAsia="es-ES" w:bidi="es-ES"/>
        </w:rPr>
        <w:t xml:space="preserve"> </w:t>
      </w:r>
    </w:p>
    <w:p w14:paraId="7C490854" w14:textId="15EFCEC0" w:rsidR="00A501BC" w:rsidRPr="004160DA" w:rsidRDefault="00A501BC" w:rsidP="008A6EDD">
      <w:pPr>
        <w:jc w:val="both"/>
        <w:rPr>
          <w:rFonts w:ascii="Arial" w:eastAsia="Arial" w:hAnsi="Arial" w:cs="Arial"/>
          <w:sz w:val="22"/>
          <w:szCs w:val="22"/>
          <w:lang w:val="es-ES" w:eastAsia="es-ES" w:bidi="es-ES"/>
        </w:rPr>
      </w:pPr>
      <w:r w:rsidRPr="00507C75">
        <w:rPr>
          <w:rFonts w:ascii="Arial" w:eastAsia="Arial" w:hAnsi="Arial" w:cs="Arial"/>
          <w:sz w:val="22"/>
          <w:szCs w:val="22"/>
          <w:lang w:val="es-ES" w:eastAsia="es-ES" w:bidi="es-ES"/>
        </w:rPr>
        <w:t xml:space="preserve">La asignación del líder </w:t>
      </w:r>
      <w:r w:rsidR="00862943" w:rsidRPr="00507C75">
        <w:rPr>
          <w:rFonts w:ascii="Arial" w:eastAsia="Arial" w:hAnsi="Arial" w:cs="Arial"/>
          <w:sz w:val="22"/>
          <w:szCs w:val="22"/>
          <w:lang w:val="es-ES" w:eastAsia="es-ES" w:bidi="es-ES"/>
        </w:rPr>
        <w:t>de</w:t>
      </w:r>
      <w:r w:rsidR="006461D9" w:rsidRPr="00507C75">
        <w:rPr>
          <w:rFonts w:ascii="Arial" w:eastAsia="Arial" w:hAnsi="Arial" w:cs="Arial"/>
          <w:sz w:val="22"/>
          <w:szCs w:val="22"/>
          <w:lang w:val="es-ES" w:eastAsia="es-ES" w:bidi="es-ES"/>
        </w:rPr>
        <w:t>l</w:t>
      </w:r>
      <w:r w:rsidR="00862943" w:rsidRPr="00507C75">
        <w:rPr>
          <w:rFonts w:ascii="Arial" w:eastAsia="Arial" w:hAnsi="Arial" w:cs="Arial"/>
          <w:sz w:val="22"/>
          <w:szCs w:val="22"/>
          <w:lang w:val="es-ES" w:eastAsia="es-ES" w:bidi="es-ES"/>
        </w:rPr>
        <w:t xml:space="preserve"> </w:t>
      </w:r>
      <w:r w:rsidRPr="00507C75">
        <w:rPr>
          <w:rFonts w:ascii="Arial" w:eastAsia="Arial" w:hAnsi="Arial" w:cs="Arial"/>
          <w:sz w:val="22"/>
          <w:szCs w:val="22"/>
          <w:lang w:val="es-ES" w:eastAsia="es-ES" w:bidi="es-ES"/>
        </w:rPr>
        <w:t xml:space="preserve">diseño e implementación del </w:t>
      </w:r>
      <w:r w:rsidR="009D462C" w:rsidRPr="00507C75">
        <w:rPr>
          <w:rFonts w:ascii="Arial" w:eastAsia="Arial" w:hAnsi="Arial" w:cs="Arial"/>
          <w:sz w:val="22"/>
          <w:szCs w:val="22"/>
          <w:lang w:val="es-ES" w:eastAsia="es-ES" w:bidi="es-ES"/>
        </w:rPr>
        <w:t>Plan Estratégico de Seguridad Vial</w:t>
      </w:r>
      <w:r w:rsidRPr="00507C75">
        <w:rPr>
          <w:rFonts w:ascii="Arial" w:eastAsia="Arial" w:hAnsi="Arial" w:cs="Arial"/>
          <w:sz w:val="22"/>
          <w:szCs w:val="22"/>
          <w:lang w:val="es-ES" w:eastAsia="es-ES" w:bidi="es-ES"/>
        </w:rPr>
        <w:t xml:space="preserve"> en la </w:t>
      </w:r>
      <w:r w:rsidR="00507C75" w:rsidRPr="00507C75">
        <w:rPr>
          <w:rFonts w:ascii="Arial" w:eastAsia="Arial" w:hAnsi="Arial" w:cs="Arial"/>
          <w:sz w:val="22"/>
          <w:szCs w:val="22"/>
          <w:lang w:val="es-ES" w:eastAsia="es-ES" w:bidi="es-ES"/>
        </w:rPr>
        <w:t>UAECOB</w:t>
      </w:r>
      <w:r w:rsidR="009D462C" w:rsidRPr="00507C75">
        <w:rPr>
          <w:rFonts w:ascii="Arial" w:eastAsia="Arial" w:hAnsi="Arial" w:cs="Arial"/>
          <w:sz w:val="22"/>
          <w:szCs w:val="22"/>
          <w:lang w:val="es-ES" w:eastAsia="es-ES" w:bidi="es-ES"/>
        </w:rPr>
        <w:t xml:space="preserve"> </w:t>
      </w:r>
      <w:r w:rsidRPr="00507C75">
        <w:rPr>
          <w:rFonts w:ascii="Arial" w:eastAsia="Arial" w:hAnsi="Arial" w:cs="Arial"/>
          <w:sz w:val="22"/>
          <w:szCs w:val="22"/>
          <w:lang w:val="es-ES" w:eastAsia="es-ES" w:bidi="es-ES"/>
        </w:rPr>
        <w:t xml:space="preserve">se encuentra definida a través de la </w:t>
      </w:r>
      <w:r w:rsidR="009D462C" w:rsidRPr="00507C75">
        <w:rPr>
          <w:rFonts w:ascii="Arial" w:eastAsia="Arial" w:hAnsi="Arial" w:cs="Arial"/>
          <w:sz w:val="22"/>
          <w:szCs w:val="22"/>
          <w:lang w:val="es-ES" w:eastAsia="es-ES" w:bidi="es-ES"/>
        </w:rPr>
        <w:t>R</w:t>
      </w:r>
      <w:r w:rsidRPr="00507C75">
        <w:rPr>
          <w:rFonts w:ascii="Arial" w:eastAsia="Arial" w:hAnsi="Arial" w:cs="Arial"/>
          <w:sz w:val="22"/>
          <w:szCs w:val="22"/>
          <w:lang w:val="es-ES" w:eastAsia="es-ES" w:bidi="es-ES"/>
        </w:rPr>
        <w:t xml:space="preserve">esolución 1333 del 25 de octubre del 2023 de la </w:t>
      </w:r>
      <w:r w:rsidR="00862943" w:rsidRPr="00507C75">
        <w:rPr>
          <w:rFonts w:ascii="Arial" w:eastAsia="Arial" w:hAnsi="Arial" w:cs="Arial"/>
          <w:sz w:val="22"/>
          <w:szCs w:val="22"/>
          <w:lang w:val="es-ES" w:eastAsia="es-ES" w:bidi="es-ES"/>
        </w:rPr>
        <w:t>E</w:t>
      </w:r>
      <w:r w:rsidRPr="00507C75">
        <w:rPr>
          <w:rFonts w:ascii="Arial" w:eastAsia="Arial" w:hAnsi="Arial" w:cs="Arial"/>
          <w:sz w:val="22"/>
          <w:szCs w:val="22"/>
          <w:lang w:val="es-ES" w:eastAsia="es-ES" w:bidi="es-ES"/>
        </w:rPr>
        <w:t>ntidad</w:t>
      </w:r>
      <w:r w:rsidR="001E6D2C" w:rsidRPr="00507C75">
        <w:rPr>
          <w:rFonts w:ascii="Arial" w:eastAsia="Arial" w:hAnsi="Arial" w:cs="Arial"/>
          <w:sz w:val="22"/>
          <w:szCs w:val="22"/>
          <w:lang w:val="es-ES" w:eastAsia="es-ES" w:bidi="es-ES"/>
        </w:rPr>
        <w:t>;</w:t>
      </w:r>
      <w:r w:rsidRPr="00507C75">
        <w:rPr>
          <w:rFonts w:ascii="Arial" w:eastAsia="Arial" w:hAnsi="Arial" w:cs="Arial"/>
          <w:sz w:val="22"/>
          <w:szCs w:val="22"/>
          <w:lang w:val="es-ES" w:eastAsia="es-ES" w:bidi="es-ES"/>
        </w:rPr>
        <w:t xml:space="preserve"> en ella</w:t>
      </w:r>
      <w:r w:rsidR="006461D9" w:rsidRPr="00507C75">
        <w:rPr>
          <w:rFonts w:ascii="Arial" w:eastAsia="Arial" w:hAnsi="Arial" w:cs="Arial"/>
          <w:sz w:val="22"/>
          <w:szCs w:val="22"/>
          <w:lang w:val="es-ES" w:eastAsia="es-ES" w:bidi="es-ES"/>
        </w:rPr>
        <w:t>,</w:t>
      </w:r>
      <w:r w:rsidRPr="00507C75">
        <w:rPr>
          <w:rFonts w:ascii="Arial" w:eastAsia="Arial" w:hAnsi="Arial" w:cs="Arial"/>
          <w:sz w:val="22"/>
          <w:szCs w:val="22"/>
          <w:lang w:val="es-ES" w:eastAsia="es-ES" w:bidi="es-ES"/>
        </w:rPr>
        <w:t xml:space="preserve"> se encuentra</w:t>
      </w:r>
      <w:r w:rsidR="00862943" w:rsidRPr="00507C75">
        <w:rPr>
          <w:rFonts w:ascii="Arial" w:eastAsia="Arial" w:hAnsi="Arial" w:cs="Arial"/>
          <w:sz w:val="22"/>
          <w:szCs w:val="22"/>
          <w:lang w:val="es-ES" w:eastAsia="es-ES" w:bidi="es-ES"/>
        </w:rPr>
        <w:t>n</w:t>
      </w:r>
      <w:r w:rsidRPr="00507C75">
        <w:rPr>
          <w:rFonts w:ascii="Arial" w:eastAsia="Arial" w:hAnsi="Arial" w:cs="Arial"/>
          <w:sz w:val="22"/>
          <w:szCs w:val="22"/>
          <w:lang w:val="es-ES" w:eastAsia="es-ES" w:bidi="es-ES"/>
        </w:rPr>
        <w:t xml:space="preserve"> definida</w:t>
      </w:r>
      <w:r w:rsidR="00862943" w:rsidRPr="00507C75">
        <w:rPr>
          <w:rFonts w:ascii="Arial" w:eastAsia="Arial" w:hAnsi="Arial" w:cs="Arial"/>
          <w:sz w:val="22"/>
          <w:szCs w:val="22"/>
          <w:lang w:val="es-ES" w:eastAsia="es-ES" w:bidi="es-ES"/>
        </w:rPr>
        <w:t>s</w:t>
      </w:r>
      <w:r w:rsidRPr="00507C75">
        <w:rPr>
          <w:rFonts w:ascii="Arial" w:eastAsia="Arial" w:hAnsi="Arial" w:cs="Arial"/>
          <w:sz w:val="22"/>
          <w:szCs w:val="22"/>
          <w:lang w:val="es-ES" w:eastAsia="es-ES" w:bidi="es-ES"/>
        </w:rPr>
        <w:t xml:space="preserve"> las funciones</w:t>
      </w:r>
      <w:r w:rsidR="009D462C" w:rsidRPr="00507C75">
        <w:rPr>
          <w:rFonts w:ascii="Arial" w:eastAsia="Arial" w:hAnsi="Arial" w:cs="Arial"/>
          <w:sz w:val="22"/>
          <w:szCs w:val="22"/>
          <w:lang w:val="es-ES" w:eastAsia="es-ES" w:bidi="es-ES"/>
        </w:rPr>
        <w:t>,</w:t>
      </w:r>
      <w:r w:rsidRPr="00507C75">
        <w:rPr>
          <w:rFonts w:ascii="Arial" w:eastAsia="Arial" w:hAnsi="Arial" w:cs="Arial"/>
          <w:sz w:val="22"/>
          <w:szCs w:val="22"/>
          <w:lang w:val="es-ES" w:eastAsia="es-ES" w:bidi="es-ES"/>
        </w:rPr>
        <w:t xml:space="preserve"> responsabilidades y competencias</w:t>
      </w:r>
      <w:r w:rsidR="00862943" w:rsidRPr="00507C75">
        <w:rPr>
          <w:rFonts w:ascii="Arial" w:eastAsia="Arial" w:hAnsi="Arial" w:cs="Arial"/>
          <w:sz w:val="22"/>
          <w:szCs w:val="22"/>
          <w:lang w:val="es-ES" w:eastAsia="es-ES" w:bidi="es-ES"/>
        </w:rPr>
        <w:t xml:space="preserve"> de dicho líder.</w:t>
      </w:r>
      <w:r w:rsidR="000B41B2" w:rsidRPr="00507C75">
        <w:rPr>
          <w:rFonts w:ascii="Arial" w:eastAsia="Arial" w:hAnsi="Arial" w:cs="Arial"/>
          <w:sz w:val="22"/>
          <w:szCs w:val="22"/>
          <w:lang w:val="es-ES" w:eastAsia="es-ES" w:bidi="es-ES"/>
        </w:rPr>
        <w:t xml:space="preserve"> </w:t>
      </w:r>
    </w:p>
    <w:p w14:paraId="0471A946" w14:textId="77777777" w:rsidR="006461D9" w:rsidRPr="004160DA" w:rsidRDefault="006461D9" w:rsidP="008A6EDD">
      <w:pPr>
        <w:jc w:val="both"/>
        <w:rPr>
          <w:rFonts w:ascii="Arial" w:eastAsia="Arial" w:hAnsi="Arial" w:cs="Arial"/>
          <w:sz w:val="22"/>
          <w:szCs w:val="22"/>
          <w:lang w:val="es-ES" w:eastAsia="es-ES" w:bidi="es-ES"/>
        </w:rPr>
      </w:pPr>
    </w:p>
    <w:p w14:paraId="18D16C97" w14:textId="68EE828E" w:rsidR="00A501BC" w:rsidRPr="004160DA" w:rsidRDefault="00862943" w:rsidP="008A6EDD">
      <w:pPr>
        <w:jc w:val="both"/>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 xml:space="preserve">Por otro lado, </w:t>
      </w:r>
      <w:r w:rsidRPr="00507C75">
        <w:rPr>
          <w:rFonts w:ascii="Arial" w:eastAsia="Arial" w:hAnsi="Arial" w:cs="Arial"/>
          <w:sz w:val="22"/>
          <w:szCs w:val="22"/>
          <w:lang w:val="es-ES" w:eastAsia="es-ES" w:bidi="es-ES"/>
        </w:rPr>
        <w:t>l</w:t>
      </w:r>
      <w:r w:rsidR="00A501BC" w:rsidRPr="00507C75">
        <w:rPr>
          <w:rFonts w:ascii="Arial" w:eastAsia="Arial" w:hAnsi="Arial" w:cs="Arial"/>
          <w:sz w:val="22"/>
          <w:szCs w:val="22"/>
          <w:lang w:val="es-ES" w:eastAsia="es-ES" w:bidi="es-ES"/>
        </w:rPr>
        <w:t xml:space="preserve">a </w:t>
      </w:r>
      <w:r w:rsidR="009D462C" w:rsidRPr="00507C75">
        <w:rPr>
          <w:rFonts w:ascii="Arial" w:eastAsia="Arial" w:hAnsi="Arial" w:cs="Arial"/>
          <w:sz w:val="22"/>
          <w:szCs w:val="22"/>
          <w:lang w:val="es-ES" w:eastAsia="es-ES" w:bidi="es-ES"/>
        </w:rPr>
        <w:t xml:space="preserve">UAECOB, </w:t>
      </w:r>
      <w:r w:rsidR="00A501BC" w:rsidRPr="00507C75">
        <w:rPr>
          <w:rFonts w:ascii="Arial" w:eastAsia="Arial" w:hAnsi="Arial" w:cs="Arial"/>
          <w:sz w:val="22"/>
          <w:szCs w:val="22"/>
          <w:lang w:val="es-ES" w:eastAsia="es-ES" w:bidi="es-ES"/>
        </w:rPr>
        <w:t>ha designado como presidente del comité de seguridad vial a la</w:t>
      </w:r>
      <w:r w:rsidR="009D462C" w:rsidRPr="00507C75">
        <w:rPr>
          <w:rFonts w:ascii="Arial" w:eastAsia="Arial" w:hAnsi="Arial" w:cs="Arial"/>
          <w:sz w:val="22"/>
          <w:szCs w:val="22"/>
          <w:lang w:val="es-ES" w:eastAsia="es-ES" w:bidi="es-ES"/>
        </w:rPr>
        <w:t xml:space="preserve"> </w:t>
      </w:r>
      <w:r w:rsidR="00A501BC" w:rsidRPr="00507C75">
        <w:rPr>
          <w:rFonts w:ascii="Arial" w:eastAsia="Arial" w:hAnsi="Arial" w:cs="Arial"/>
          <w:sz w:val="22"/>
          <w:szCs w:val="22"/>
          <w:lang w:val="es-ES" w:eastAsia="es-ES" w:bidi="es-ES"/>
        </w:rPr>
        <w:t>subdirección de gestión humana</w:t>
      </w:r>
      <w:r w:rsidRPr="00507C75">
        <w:rPr>
          <w:rFonts w:ascii="Arial" w:eastAsia="Arial" w:hAnsi="Arial" w:cs="Arial"/>
          <w:sz w:val="22"/>
          <w:szCs w:val="22"/>
          <w:lang w:val="es-ES" w:eastAsia="es-ES" w:bidi="es-ES"/>
        </w:rPr>
        <w:t>,</w:t>
      </w:r>
      <w:r w:rsidR="00A501BC" w:rsidRPr="00507C75">
        <w:rPr>
          <w:rFonts w:ascii="Arial" w:eastAsia="Arial" w:hAnsi="Arial" w:cs="Arial"/>
          <w:sz w:val="22"/>
          <w:szCs w:val="22"/>
          <w:lang w:val="es-ES" w:eastAsia="es-ES" w:bidi="es-ES"/>
        </w:rPr>
        <w:t xml:space="preserve"> con el fin de articular el </w:t>
      </w:r>
      <w:r w:rsidRPr="00507C75">
        <w:rPr>
          <w:rFonts w:ascii="Arial" w:eastAsia="Arial" w:hAnsi="Arial" w:cs="Arial"/>
          <w:sz w:val="22"/>
          <w:szCs w:val="22"/>
          <w:lang w:val="es-ES" w:eastAsia="es-ES" w:bidi="es-ES"/>
        </w:rPr>
        <w:t xml:space="preserve">Plan Estratégico de Seguridad Vial con el Sistema de Gestión de Seguridad y Salud en el Trabajo </w:t>
      </w:r>
      <w:r w:rsidR="00240B4D" w:rsidRPr="00507C75">
        <w:rPr>
          <w:rFonts w:ascii="Arial" w:eastAsia="Arial" w:hAnsi="Arial" w:cs="Arial"/>
          <w:sz w:val="22"/>
          <w:szCs w:val="22"/>
          <w:lang w:val="es-ES" w:eastAsia="es-ES" w:bidi="es-ES"/>
        </w:rPr>
        <w:t>-</w:t>
      </w:r>
      <w:r w:rsidRPr="00507C75">
        <w:rPr>
          <w:rFonts w:ascii="Arial" w:eastAsia="Arial" w:hAnsi="Arial" w:cs="Arial"/>
          <w:sz w:val="22"/>
          <w:szCs w:val="22"/>
          <w:lang w:val="es-ES" w:eastAsia="es-ES" w:bidi="es-ES"/>
        </w:rPr>
        <w:t xml:space="preserve">SGSST </w:t>
      </w:r>
      <w:r w:rsidR="00A501BC" w:rsidRPr="00507C75">
        <w:rPr>
          <w:rFonts w:ascii="Arial" w:eastAsia="Arial" w:hAnsi="Arial" w:cs="Arial"/>
          <w:sz w:val="22"/>
          <w:szCs w:val="22"/>
          <w:lang w:val="es-ES" w:eastAsia="es-ES" w:bidi="es-ES"/>
        </w:rPr>
        <w:t>de la Entidad</w:t>
      </w:r>
      <w:r w:rsidR="00A501BC" w:rsidRPr="004160DA">
        <w:rPr>
          <w:rFonts w:ascii="Arial" w:eastAsia="Arial" w:hAnsi="Arial" w:cs="Arial"/>
          <w:sz w:val="22"/>
          <w:szCs w:val="22"/>
          <w:lang w:val="es-ES" w:eastAsia="es-ES" w:bidi="es-ES"/>
        </w:rPr>
        <w:t>.</w:t>
      </w:r>
    </w:p>
    <w:p w14:paraId="6259EFF8" w14:textId="77777777" w:rsidR="006461D9" w:rsidRPr="004160DA" w:rsidRDefault="006461D9" w:rsidP="008A6EDD">
      <w:pPr>
        <w:rPr>
          <w:rFonts w:ascii="Arial" w:eastAsia="Arial" w:hAnsi="Arial" w:cs="Arial"/>
          <w:sz w:val="22"/>
          <w:szCs w:val="22"/>
          <w:lang w:val="es-ES" w:eastAsia="es-ES" w:bidi="es-ES"/>
        </w:rPr>
      </w:pPr>
    </w:p>
    <w:p w14:paraId="6199A9AC" w14:textId="3217FCAD" w:rsidR="00A501BC" w:rsidRPr="004160DA" w:rsidRDefault="00A501BC" w:rsidP="008A6EDD">
      <w:pPr>
        <w:pStyle w:val="Ttulo3"/>
        <w:spacing w:before="0"/>
        <w:rPr>
          <w:rFonts w:ascii="Arial" w:eastAsia="Arial" w:hAnsi="Arial" w:cs="Arial"/>
          <w:b/>
          <w:bCs/>
          <w:color w:val="auto"/>
          <w:sz w:val="22"/>
          <w:szCs w:val="22"/>
          <w:lang w:val="es-ES" w:eastAsia="es-ES" w:bidi="es-ES"/>
        </w:rPr>
      </w:pPr>
      <w:bookmarkStart w:id="13" w:name="_Toc185513693"/>
      <w:r w:rsidRPr="004160DA">
        <w:rPr>
          <w:rFonts w:ascii="Arial" w:eastAsia="Arial" w:hAnsi="Arial" w:cs="Arial"/>
          <w:b/>
          <w:bCs/>
          <w:color w:val="auto"/>
          <w:sz w:val="22"/>
          <w:szCs w:val="22"/>
          <w:lang w:val="es-ES" w:eastAsia="es-ES" w:bidi="es-ES"/>
        </w:rPr>
        <w:t>P</w:t>
      </w:r>
      <w:r w:rsidR="00C27A4A" w:rsidRPr="004160DA">
        <w:rPr>
          <w:rFonts w:ascii="Arial" w:eastAsia="Arial" w:hAnsi="Arial" w:cs="Arial"/>
          <w:b/>
          <w:bCs/>
          <w:color w:val="auto"/>
          <w:sz w:val="22"/>
          <w:szCs w:val="22"/>
          <w:lang w:val="es-ES" w:eastAsia="es-ES" w:bidi="es-ES"/>
        </w:rPr>
        <w:t>aso</w:t>
      </w:r>
      <w:r w:rsidRPr="004160DA">
        <w:rPr>
          <w:rFonts w:ascii="Arial" w:eastAsia="Arial" w:hAnsi="Arial" w:cs="Arial"/>
          <w:b/>
          <w:bCs/>
          <w:color w:val="auto"/>
          <w:sz w:val="22"/>
          <w:szCs w:val="22"/>
          <w:lang w:val="es-ES" w:eastAsia="es-ES" w:bidi="es-ES"/>
        </w:rPr>
        <w:t xml:space="preserve"> 2. Comité de seguridad vial</w:t>
      </w:r>
      <w:bookmarkEnd w:id="13"/>
    </w:p>
    <w:p w14:paraId="23C9DB3F" w14:textId="2113659E" w:rsidR="0040079A" w:rsidRPr="00507C75" w:rsidRDefault="00A501BC" w:rsidP="008A6EDD">
      <w:pPr>
        <w:pStyle w:val="NormalWeb"/>
        <w:spacing w:before="0" w:beforeAutospacing="0" w:after="0" w:afterAutospacing="0"/>
        <w:jc w:val="both"/>
        <w:rPr>
          <w:rFonts w:ascii="ArialMT" w:hAnsi="ArialMT"/>
          <w:sz w:val="22"/>
          <w:szCs w:val="22"/>
        </w:rPr>
      </w:pPr>
      <w:r w:rsidRPr="004160DA">
        <w:rPr>
          <w:rFonts w:ascii="Arial" w:eastAsia="Arial" w:hAnsi="Arial" w:cs="Arial"/>
          <w:sz w:val="22"/>
          <w:szCs w:val="22"/>
          <w:lang w:val="es-ES" w:eastAsia="es-ES" w:bidi="es-ES"/>
        </w:rPr>
        <w:t xml:space="preserve">En la </w:t>
      </w:r>
      <w:r w:rsidRPr="00507C75">
        <w:rPr>
          <w:rFonts w:ascii="Arial" w:eastAsia="Arial" w:hAnsi="Arial" w:cs="Arial"/>
          <w:sz w:val="22"/>
          <w:szCs w:val="22"/>
          <w:lang w:val="es-ES" w:eastAsia="es-ES" w:bidi="es-ES"/>
        </w:rPr>
        <w:t xml:space="preserve">UAECOB </w:t>
      </w:r>
      <w:r w:rsidR="009D462C" w:rsidRPr="00507C75">
        <w:rPr>
          <w:rFonts w:ascii="Arial" w:eastAsia="Arial" w:hAnsi="Arial" w:cs="Arial"/>
          <w:sz w:val="22"/>
          <w:szCs w:val="22"/>
          <w:lang w:val="es-ES" w:eastAsia="es-ES" w:bidi="es-ES"/>
        </w:rPr>
        <w:t xml:space="preserve">se </w:t>
      </w:r>
      <w:r w:rsidRPr="00507C75">
        <w:rPr>
          <w:rFonts w:ascii="Arial" w:eastAsia="Arial" w:hAnsi="Arial" w:cs="Arial"/>
          <w:sz w:val="22"/>
          <w:szCs w:val="22"/>
          <w:lang w:val="es-ES" w:eastAsia="es-ES" w:bidi="es-ES"/>
        </w:rPr>
        <w:t xml:space="preserve">ha conformado el Comité de Seguridad Vial </w:t>
      </w:r>
      <w:r w:rsidR="009D462C" w:rsidRPr="00507C75">
        <w:rPr>
          <w:rFonts w:ascii="Arial" w:eastAsia="Arial" w:hAnsi="Arial" w:cs="Arial"/>
          <w:sz w:val="22"/>
          <w:szCs w:val="22"/>
          <w:lang w:val="es-ES" w:eastAsia="es-ES" w:bidi="es-ES"/>
        </w:rPr>
        <w:t xml:space="preserve">a través de </w:t>
      </w:r>
      <w:r w:rsidRPr="00507C75">
        <w:rPr>
          <w:rFonts w:ascii="Arial" w:eastAsia="Arial" w:hAnsi="Arial" w:cs="Arial"/>
          <w:sz w:val="22"/>
          <w:szCs w:val="22"/>
          <w:lang w:val="es-ES" w:eastAsia="es-ES" w:bidi="es-ES"/>
        </w:rPr>
        <w:t xml:space="preserve">la </w:t>
      </w:r>
      <w:r w:rsidR="00862943" w:rsidRPr="00507C75">
        <w:rPr>
          <w:rFonts w:ascii="Arial" w:eastAsia="Arial" w:hAnsi="Arial" w:cs="Arial"/>
          <w:sz w:val="22"/>
          <w:szCs w:val="22"/>
          <w:lang w:val="es-ES" w:eastAsia="es-ES" w:bidi="es-ES"/>
        </w:rPr>
        <w:t>R</w:t>
      </w:r>
      <w:r w:rsidRPr="00507C75">
        <w:rPr>
          <w:rFonts w:ascii="Arial" w:eastAsia="Arial" w:hAnsi="Arial" w:cs="Arial"/>
          <w:sz w:val="22"/>
          <w:szCs w:val="22"/>
          <w:lang w:val="es-ES" w:eastAsia="es-ES" w:bidi="es-ES"/>
        </w:rPr>
        <w:t>esolución 1</w:t>
      </w:r>
      <w:r w:rsidR="0040079A" w:rsidRPr="00507C75">
        <w:rPr>
          <w:rFonts w:ascii="Arial" w:eastAsia="Arial" w:hAnsi="Arial" w:cs="Arial"/>
          <w:sz w:val="22"/>
          <w:szCs w:val="22"/>
          <w:lang w:val="es-ES" w:eastAsia="es-ES" w:bidi="es-ES"/>
        </w:rPr>
        <w:t xml:space="preserve">688 </w:t>
      </w:r>
      <w:r w:rsidRPr="00507C75">
        <w:rPr>
          <w:rFonts w:ascii="Arial" w:eastAsia="Arial" w:hAnsi="Arial" w:cs="Arial"/>
          <w:sz w:val="22"/>
          <w:szCs w:val="22"/>
          <w:lang w:val="es-ES" w:eastAsia="es-ES" w:bidi="es-ES"/>
        </w:rPr>
        <w:t xml:space="preserve"> del</w:t>
      </w:r>
      <w:r w:rsidR="0040079A" w:rsidRPr="00507C75">
        <w:rPr>
          <w:rFonts w:ascii="Arial" w:eastAsia="Arial" w:hAnsi="Arial" w:cs="Arial"/>
          <w:sz w:val="22"/>
          <w:szCs w:val="22"/>
          <w:lang w:val="es-ES" w:eastAsia="es-ES" w:bidi="es-ES"/>
        </w:rPr>
        <w:t xml:space="preserve"> 2023 la cual modific</w:t>
      </w:r>
      <w:r w:rsidR="00240B4D" w:rsidRPr="00507C75">
        <w:rPr>
          <w:rFonts w:ascii="Arial" w:eastAsia="Arial" w:hAnsi="Arial" w:cs="Arial"/>
          <w:sz w:val="22"/>
          <w:szCs w:val="22"/>
          <w:lang w:val="es-ES" w:eastAsia="es-ES" w:bidi="es-ES"/>
        </w:rPr>
        <w:t>ó</w:t>
      </w:r>
      <w:r w:rsidR="0040079A" w:rsidRPr="00507C75">
        <w:rPr>
          <w:rFonts w:ascii="Arial" w:eastAsia="Arial" w:hAnsi="Arial" w:cs="Arial"/>
          <w:sz w:val="22"/>
          <w:szCs w:val="22"/>
          <w:lang w:val="es-ES" w:eastAsia="es-ES" w:bidi="es-ES"/>
        </w:rPr>
        <w:t xml:space="preserve"> la resolución 1333 del </w:t>
      </w:r>
      <w:r w:rsidRPr="00507C75">
        <w:rPr>
          <w:rFonts w:ascii="Arial" w:eastAsia="Arial" w:hAnsi="Arial" w:cs="Arial"/>
          <w:sz w:val="22"/>
          <w:szCs w:val="22"/>
          <w:lang w:val="es-ES" w:eastAsia="es-ES" w:bidi="es-ES"/>
        </w:rPr>
        <w:t xml:space="preserve"> 25 de octubre del </w:t>
      </w:r>
      <w:r w:rsidR="006461D9" w:rsidRPr="00507C75">
        <w:rPr>
          <w:rFonts w:ascii="Arial" w:eastAsia="Arial" w:hAnsi="Arial" w:cs="Arial"/>
          <w:sz w:val="22"/>
          <w:szCs w:val="22"/>
          <w:lang w:val="es-ES" w:eastAsia="es-ES" w:bidi="es-ES"/>
        </w:rPr>
        <w:t>20</w:t>
      </w:r>
      <w:r w:rsidRPr="00507C75">
        <w:rPr>
          <w:rFonts w:ascii="Arial" w:eastAsia="Arial" w:hAnsi="Arial" w:cs="Arial"/>
          <w:sz w:val="22"/>
          <w:szCs w:val="22"/>
          <w:lang w:val="es-ES" w:eastAsia="es-ES" w:bidi="es-ES"/>
        </w:rPr>
        <w:t>23 de la Entidad</w:t>
      </w:r>
      <w:r w:rsidR="0040079A" w:rsidRPr="00507C75">
        <w:rPr>
          <w:rFonts w:ascii="Arial" w:eastAsia="Arial" w:hAnsi="Arial" w:cs="Arial"/>
          <w:sz w:val="22"/>
          <w:szCs w:val="22"/>
          <w:lang w:val="es-ES" w:eastAsia="es-ES" w:bidi="es-ES"/>
        </w:rPr>
        <w:t xml:space="preserve"> en su artículo tercero “Integrantes del comité de seguridad vial”, en el que se </w:t>
      </w:r>
      <w:r w:rsidR="0040079A" w:rsidRPr="00507C75">
        <w:rPr>
          <w:rFonts w:ascii="ArialMT" w:hAnsi="ArialMT"/>
          <w:sz w:val="22"/>
          <w:szCs w:val="22"/>
        </w:rPr>
        <w:t xml:space="preserve">excluye al (la) Jefe de Control Interno o su delegado (a) como miembro y/o integrante permanente del Comité́ de Seguridad Vial, aclarando que su participación y rol en el </w:t>
      </w:r>
      <w:r w:rsidR="00D10E9F" w:rsidRPr="00507C75">
        <w:rPr>
          <w:rFonts w:ascii="ArialMT" w:hAnsi="ArialMT"/>
          <w:sz w:val="22"/>
          <w:szCs w:val="22"/>
        </w:rPr>
        <w:t>comité</w:t>
      </w:r>
      <w:r w:rsidR="0040079A" w:rsidRPr="00507C75">
        <w:rPr>
          <w:rFonts w:ascii="ArialMT" w:hAnsi="ArialMT"/>
          <w:sz w:val="22"/>
          <w:szCs w:val="22"/>
        </w:rPr>
        <w:t xml:space="preserve">́ </w:t>
      </w:r>
      <w:r w:rsidR="00A549D8" w:rsidRPr="00507C75">
        <w:rPr>
          <w:rFonts w:ascii="ArialMT" w:hAnsi="ArialMT"/>
          <w:sz w:val="22"/>
          <w:szCs w:val="22"/>
        </w:rPr>
        <w:t>será</w:t>
      </w:r>
      <w:r w:rsidR="0040079A" w:rsidRPr="00507C75">
        <w:rPr>
          <w:rFonts w:ascii="ArialMT" w:hAnsi="ArialMT"/>
          <w:sz w:val="22"/>
          <w:szCs w:val="22"/>
        </w:rPr>
        <w:t xml:space="preserve">́ como invitado(a), lo anterior conforme al </w:t>
      </w:r>
      <w:r w:rsidR="00D10E9F" w:rsidRPr="00507C75">
        <w:rPr>
          <w:rFonts w:ascii="ArialMT" w:hAnsi="ArialMT"/>
          <w:sz w:val="22"/>
          <w:szCs w:val="22"/>
        </w:rPr>
        <w:t>parágrafo</w:t>
      </w:r>
      <w:r w:rsidR="0040079A" w:rsidRPr="00507C75">
        <w:rPr>
          <w:rFonts w:ascii="ArialMT" w:hAnsi="ArialMT"/>
          <w:sz w:val="22"/>
          <w:szCs w:val="22"/>
        </w:rPr>
        <w:t xml:space="preserve"> del </w:t>
      </w:r>
      <w:r w:rsidR="00A549D8" w:rsidRPr="00507C75">
        <w:rPr>
          <w:rFonts w:ascii="ArialMT" w:hAnsi="ArialMT"/>
          <w:sz w:val="22"/>
          <w:szCs w:val="22"/>
        </w:rPr>
        <w:t>artículo</w:t>
      </w:r>
      <w:r w:rsidR="0040079A" w:rsidRPr="00507C75">
        <w:rPr>
          <w:rFonts w:ascii="ArialMT" w:hAnsi="ArialMT"/>
          <w:sz w:val="22"/>
          <w:szCs w:val="22"/>
        </w:rPr>
        <w:t xml:space="preserve"> 12 de la Ley 87 de 1993 </w:t>
      </w:r>
      <w:r w:rsidR="0040079A" w:rsidRPr="00507C75">
        <w:rPr>
          <w:rFonts w:ascii="Arial" w:hAnsi="Arial" w:cs="Arial"/>
          <w:i/>
          <w:iCs/>
          <w:sz w:val="22"/>
          <w:szCs w:val="22"/>
        </w:rPr>
        <w:t xml:space="preserve">"Por la cual se establecen normas para el ejercicio del control interno en las entidades y organismos del estado y se dictan otras disposiciones" </w:t>
      </w:r>
      <w:r w:rsidR="0040079A" w:rsidRPr="00507C75">
        <w:rPr>
          <w:rFonts w:ascii="ArialMT" w:hAnsi="ArialMT"/>
          <w:sz w:val="22"/>
          <w:szCs w:val="22"/>
        </w:rPr>
        <w:t xml:space="preserve">establece respecto las funciones de los auditores internos que “ en ningún caso, podrá el asesor, coordinador, auditor interno o quien haga sus veces, participar en los procedimientos administrativos de la Entidad a través de autorizaciones o refrendaciones”. </w:t>
      </w:r>
    </w:p>
    <w:p w14:paraId="6D7169EB" w14:textId="77777777" w:rsidR="008A6EDD" w:rsidRPr="004160DA" w:rsidRDefault="008A6EDD" w:rsidP="008A6EDD">
      <w:pPr>
        <w:pStyle w:val="NormalWeb"/>
        <w:spacing w:before="0" w:beforeAutospacing="0" w:after="0" w:afterAutospacing="0"/>
        <w:jc w:val="both"/>
        <w:rPr>
          <w:rFonts w:ascii="ArialMT" w:hAnsi="ArialMT"/>
          <w:sz w:val="22"/>
          <w:szCs w:val="22"/>
        </w:rPr>
      </w:pPr>
    </w:p>
    <w:p w14:paraId="5F9983D2" w14:textId="2A614C1B" w:rsidR="00A501BC" w:rsidRPr="008A6EDD" w:rsidRDefault="0040079A" w:rsidP="008A6EDD">
      <w:pPr>
        <w:pStyle w:val="NormalWeb"/>
        <w:spacing w:before="0" w:beforeAutospacing="0" w:after="0" w:afterAutospacing="0"/>
        <w:jc w:val="both"/>
        <w:rPr>
          <w:rFonts w:ascii="Arial" w:eastAsia="Arial" w:hAnsi="Arial" w:cs="Arial"/>
          <w:color w:val="ED0000"/>
          <w:sz w:val="22"/>
          <w:szCs w:val="22"/>
          <w:lang w:val="es-ES" w:eastAsia="es-ES" w:bidi="es-ES"/>
        </w:rPr>
      </w:pPr>
      <w:r w:rsidRPr="004160DA">
        <w:rPr>
          <w:rFonts w:ascii="Arial" w:eastAsia="Arial" w:hAnsi="Arial" w:cs="Arial"/>
          <w:sz w:val="22"/>
          <w:szCs w:val="22"/>
          <w:lang w:val="es-ES" w:eastAsia="es-ES" w:bidi="es-ES"/>
        </w:rPr>
        <w:t>Por otra parte</w:t>
      </w:r>
      <w:r w:rsidR="005E6DD5"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en dicha</w:t>
      </w:r>
      <w:r w:rsidR="00A501BC" w:rsidRPr="004160DA">
        <w:rPr>
          <w:rFonts w:ascii="Arial" w:eastAsia="Arial" w:hAnsi="Arial" w:cs="Arial"/>
          <w:sz w:val="22"/>
          <w:szCs w:val="22"/>
          <w:lang w:val="es-ES" w:eastAsia="es-ES" w:bidi="es-ES"/>
        </w:rPr>
        <w:t xml:space="preserve"> resolución se han definido las funciones y responsabilidades de los integrantes del </w:t>
      </w:r>
      <w:r w:rsidR="00862943" w:rsidRPr="004160DA">
        <w:rPr>
          <w:rFonts w:ascii="Arial" w:eastAsia="Arial" w:hAnsi="Arial" w:cs="Arial"/>
          <w:sz w:val="22"/>
          <w:szCs w:val="22"/>
          <w:lang w:val="es-ES" w:eastAsia="es-ES" w:bidi="es-ES"/>
        </w:rPr>
        <w:t>C</w:t>
      </w:r>
      <w:r w:rsidR="00A501BC" w:rsidRPr="004160DA">
        <w:rPr>
          <w:rFonts w:ascii="Arial" w:eastAsia="Arial" w:hAnsi="Arial" w:cs="Arial"/>
          <w:sz w:val="22"/>
          <w:szCs w:val="22"/>
          <w:lang w:val="es-ES" w:eastAsia="es-ES" w:bidi="es-ES"/>
        </w:rPr>
        <w:t xml:space="preserve">omité de </w:t>
      </w:r>
      <w:r w:rsidR="00862943" w:rsidRPr="004160DA">
        <w:rPr>
          <w:rFonts w:ascii="Arial" w:eastAsia="Arial" w:hAnsi="Arial" w:cs="Arial"/>
          <w:sz w:val="22"/>
          <w:szCs w:val="22"/>
          <w:lang w:val="es-ES" w:eastAsia="es-ES" w:bidi="es-ES"/>
        </w:rPr>
        <w:t>S</w:t>
      </w:r>
      <w:r w:rsidR="00A501BC" w:rsidRPr="004160DA">
        <w:rPr>
          <w:rFonts w:ascii="Arial" w:eastAsia="Arial" w:hAnsi="Arial" w:cs="Arial"/>
          <w:sz w:val="22"/>
          <w:szCs w:val="22"/>
          <w:lang w:val="es-ES" w:eastAsia="es-ES" w:bidi="es-ES"/>
        </w:rPr>
        <w:t xml:space="preserve">eguridad </w:t>
      </w:r>
      <w:r w:rsidR="00862943" w:rsidRPr="004160DA">
        <w:rPr>
          <w:rFonts w:ascii="Arial" w:eastAsia="Arial" w:hAnsi="Arial" w:cs="Arial"/>
          <w:sz w:val="22"/>
          <w:szCs w:val="22"/>
          <w:lang w:val="es-ES" w:eastAsia="es-ES" w:bidi="es-ES"/>
        </w:rPr>
        <w:t>V</w:t>
      </w:r>
      <w:r w:rsidR="00A501BC" w:rsidRPr="004160DA">
        <w:rPr>
          <w:rFonts w:ascii="Arial" w:eastAsia="Arial" w:hAnsi="Arial" w:cs="Arial"/>
          <w:sz w:val="22"/>
          <w:szCs w:val="22"/>
          <w:lang w:val="es-ES" w:eastAsia="es-ES" w:bidi="es-ES"/>
        </w:rPr>
        <w:t xml:space="preserve">ial </w:t>
      </w:r>
      <w:r w:rsidR="00A501BC" w:rsidRPr="00507C75">
        <w:rPr>
          <w:rFonts w:ascii="Arial" w:eastAsia="Arial" w:hAnsi="Arial" w:cs="Arial"/>
          <w:sz w:val="22"/>
          <w:szCs w:val="22"/>
          <w:lang w:val="es-ES" w:eastAsia="es-ES" w:bidi="es-ES"/>
        </w:rPr>
        <w:t>y la metodología para sesionar</w:t>
      </w:r>
      <w:r w:rsidRPr="00507C75">
        <w:rPr>
          <w:rFonts w:ascii="Arial" w:eastAsia="Arial" w:hAnsi="Arial" w:cs="Arial"/>
          <w:sz w:val="22"/>
          <w:szCs w:val="22"/>
          <w:lang w:val="es-ES" w:eastAsia="es-ES" w:bidi="es-ES"/>
        </w:rPr>
        <w:t>.</w:t>
      </w:r>
      <w:r w:rsidR="008A6EDD" w:rsidRPr="00507C75">
        <w:rPr>
          <w:rFonts w:ascii="Arial" w:eastAsia="Arial" w:hAnsi="Arial" w:cs="Arial"/>
          <w:sz w:val="22"/>
          <w:szCs w:val="22"/>
          <w:lang w:val="es-ES" w:eastAsia="es-ES" w:bidi="es-ES"/>
        </w:rPr>
        <w:t xml:space="preserve"> </w:t>
      </w:r>
      <w:r w:rsidR="00A501BC" w:rsidRPr="00507C75">
        <w:rPr>
          <w:rFonts w:ascii="Arial" w:eastAsia="Arial" w:hAnsi="Arial" w:cs="Arial"/>
          <w:sz w:val="22"/>
          <w:szCs w:val="22"/>
          <w:lang w:val="es-ES" w:eastAsia="es-ES" w:bidi="es-ES"/>
        </w:rPr>
        <w:t xml:space="preserve">Los integrantes del comité de seguridad vial han sido designados por la Dirección de la </w:t>
      </w:r>
      <w:r w:rsidR="00862943" w:rsidRPr="00507C75">
        <w:rPr>
          <w:rFonts w:ascii="Arial" w:eastAsia="Arial" w:hAnsi="Arial" w:cs="Arial"/>
          <w:sz w:val="22"/>
          <w:szCs w:val="22"/>
          <w:lang w:val="es-ES" w:eastAsia="es-ES" w:bidi="es-ES"/>
        </w:rPr>
        <w:t>UAECOB</w:t>
      </w:r>
      <w:r w:rsidR="001E6D2C" w:rsidRPr="00507C75">
        <w:rPr>
          <w:rFonts w:ascii="Arial" w:eastAsia="Arial" w:hAnsi="Arial" w:cs="Arial"/>
          <w:sz w:val="22"/>
          <w:szCs w:val="22"/>
          <w:lang w:val="es-ES" w:eastAsia="es-ES" w:bidi="es-ES"/>
        </w:rPr>
        <w:t>,</w:t>
      </w:r>
      <w:r w:rsidR="00A501BC" w:rsidRPr="00507C75">
        <w:rPr>
          <w:rFonts w:ascii="Arial" w:eastAsia="Arial" w:hAnsi="Arial" w:cs="Arial"/>
          <w:sz w:val="22"/>
          <w:szCs w:val="22"/>
          <w:lang w:val="es-ES" w:eastAsia="es-ES" w:bidi="es-ES"/>
        </w:rPr>
        <w:t xml:space="preserve"> garantizando que dichos integrantes tuviesen poder de decisión</w:t>
      </w:r>
      <w:r w:rsidR="004A1773" w:rsidRPr="00507C75">
        <w:rPr>
          <w:rFonts w:ascii="Arial" w:eastAsia="Arial" w:hAnsi="Arial" w:cs="Arial"/>
          <w:sz w:val="22"/>
          <w:szCs w:val="22"/>
          <w:lang w:val="es-ES" w:eastAsia="es-ES" w:bidi="es-ES"/>
        </w:rPr>
        <w:t>.</w:t>
      </w:r>
      <w:r w:rsidR="008A6EDD" w:rsidRPr="00507C75">
        <w:rPr>
          <w:rFonts w:ascii="Arial" w:eastAsia="Arial" w:hAnsi="Arial" w:cs="Arial"/>
          <w:sz w:val="22"/>
          <w:szCs w:val="22"/>
          <w:lang w:val="es-ES" w:eastAsia="es-ES" w:bidi="es-ES"/>
        </w:rPr>
        <w:t xml:space="preserve"> Ver </w:t>
      </w:r>
      <w:r w:rsidR="00507C75" w:rsidRPr="00507C75">
        <w:rPr>
          <w:rFonts w:ascii="Arial" w:eastAsia="Arial" w:hAnsi="Arial" w:cs="Arial"/>
          <w:sz w:val="22"/>
          <w:szCs w:val="22"/>
          <w:lang w:val="es-ES" w:eastAsia="es-ES" w:bidi="es-ES"/>
        </w:rPr>
        <w:t xml:space="preserve">resolución 1333 del 25 de octubre del 2023. </w:t>
      </w:r>
    </w:p>
    <w:p w14:paraId="3CBCFA79" w14:textId="77777777" w:rsidR="00683DFB" w:rsidRPr="004160DA" w:rsidRDefault="00683DFB" w:rsidP="008A6EDD">
      <w:pPr>
        <w:rPr>
          <w:rFonts w:ascii="Arial" w:eastAsia="Arial" w:hAnsi="Arial" w:cs="Arial"/>
          <w:sz w:val="22"/>
          <w:szCs w:val="22"/>
          <w:lang w:val="es-ES" w:eastAsia="es-ES" w:bidi="es-ES"/>
        </w:rPr>
      </w:pPr>
    </w:p>
    <w:p w14:paraId="339E85BE" w14:textId="4CCB41D8" w:rsidR="00A501BC" w:rsidRPr="00507C75" w:rsidRDefault="00A501BC" w:rsidP="008A6EDD">
      <w:pPr>
        <w:pStyle w:val="Ttulo3"/>
        <w:spacing w:before="0"/>
        <w:ind w:left="142" w:hanging="142"/>
        <w:rPr>
          <w:rFonts w:ascii="Arial" w:eastAsia="Arial" w:hAnsi="Arial" w:cs="Arial"/>
          <w:b/>
          <w:bCs/>
          <w:color w:val="auto"/>
          <w:sz w:val="22"/>
          <w:szCs w:val="22"/>
          <w:lang w:val="es-ES" w:eastAsia="es-ES" w:bidi="es-ES"/>
        </w:rPr>
      </w:pPr>
      <w:bookmarkStart w:id="14" w:name="_Toc185513694"/>
      <w:r w:rsidRPr="004160DA">
        <w:rPr>
          <w:rFonts w:ascii="Arial" w:eastAsia="Arial" w:hAnsi="Arial" w:cs="Arial"/>
          <w:b/>
          <w:bCs/>
          <w:color w:val="auto"/>
          <w:sz w:val="22"/>
          <w:szCs w:val="22"/>
          <w:lang w:val="es-ES" w:eastAsia="es-ES" w:bidi="es-ES"/>
        </w:rPr>
        <w:t>P</w:t>
      </w:r>
      <w:r w:rsidR="00C27A4A" w:rsidRPr="004160DA">
        <w:rPr>
          <w:rFonts w:ascii="Arial" w:eastAsia="Arial" w:hAnsi="Arial" w:cs="Arial"/>
          <w:b/>
          <w:bCs/>
          <w:color w:val="auto"/>
          <w:sz w:val="22"/>
          <w:szCs w:val="22"/>
          <w:lang w:val="es-ES" w:eastAsia="es-ES" w:bidi="es-ES"/>
        </w:rPr>
        <w:t>aso</w:t>
      </w:r>
      <w:r w:rsidRPr="004160DA">
        <w:rPr>
          <w:rFonts w:ascii="Arial" w:eastAsia="Arial" w:hAnsi="Arial" w:cs="Arial"/>
          <w:b/>
          <w:bCs/>
          <w:color w:val="auto"/>
          <w:sz w:val="22"/>
          <w:szCs w:val="22"/>
          <w:lang w:val="es-ES" w:eastAsia="es-ES" w:bidi="es-ES"/>
        </w:rPr>
        <w:t xml:space="preserve"> 3. </w:t>
      </w:r>
      <w:r w:rsidRPr="00507C75">
        <w:rPr>
          <w:rFonts w:ascii="Arial" w:eastAsia="Arial" w:hAnsi="Arial" w:cs="Arial"/>
          <w:b/>
          <w:bCs/>
          <w:color w:val="auto"/>
          <w:sz w:val="22"/>
          <w:szCs w:val="22"/>
          <w:lang w:val="es-ES" w:eastAsia="es-ES" w:bidi="es-ES"/>
        </w:rPr>
        <w:t xml:space="preserve">Política de seguridad vial de la </w:t>
      </w:r>
      <w:r w:rsidR="00240B4D" w:rsidRPr="00507C75">
        <w:rPr>
          <w:rFonts w:ascii="Arial" w:eastAsia="Arial" w:hAnsi="Arial" w:cs="Arial"/>
          <w:b/>
          <w:bCs/>
          <w:color w:val="auto"/>
          <w:sz w:val="22"/>
          <w:szCs w:val="22"/>
          <w:lang w:val="es-ES" w:eastAsia="es-ES" w:bidi="es-ES"/>
        </w:rPr>
        <w:t>e</w:t>
      </w:r>
      <w:r w:rsidR="00862943" w:rsidRPr="00507C75">
        <w:rPr>
          <w:rFonts w:ascii="Arial" w:eastAsia="Arial" w:hAnsi="Arial" w:cs="Arial"/>
          <w:b/>
          <w:bCs/>
          <w:color w:val="auto"/>
          <w:sz w:val="22"/>
          <w:szCs w:val="22"/>
          <w:lang w:val="es-ES" w:eastAsia="es-ES" w:bidi="es-ES"/>
        </w:rPr>
        <w:t>ntidad</w:t>
      </w:r>
      <w:bookmarkEnd w:id="14"/>
    </w:p>
    <w:p w14:paraId="637DA343" w14:textId="403DC0B2" w:rsidR="00A501BC" w:rsidRPr="00507C75" w:rsidRDefault="00A501BC" w:rsidP="008A6EDD">
      <w:pPr>
        <w:jc w:val="both"/>
        <w:rPr>
          <w:rFonts w:ascii="Arial" w:eastAsia="Arial" w:hAnsi="Arial" w:cs="Arial"/>
          <w:sz w:val="22"/>
          <w:szCs w:val="22"/>
          <w:lang w:val="es-ES" w:eastAsia="es-ES" w:bidi="es-ES"/>
        </w:rPr>
      </w:pPr>
      <w:r w:rsidRPr="00507C75">
        <w:rPr>
          <w:rFonts w:ascii="Arial" w:eastAsia="Arial" w:hAnsi="Arial" w:cs="Arial"/>
          <w:sz w:val="22"/>
          <w:szCs w:val="22"/>
          <w:lang w:val="es-ES" w:eastAsia="es-ES" w:bidi="es-ES"/>
        </w:rPr>
        <w:t xml:space="preserve">La Política UAECOB ha sido definida a través del documento GR-PO04. Política de seguridad vial, la cual fue aprobada por el </w:t>
      </w:r>
      <w:r w:rsidR="00240B4D" w:rsidRPr="00507C75">
        <w:rPr>
          <w:rFonts w:ascii="Arial" w:eastAsia="Arial" w:hAnsi="Arial" w:cs="Arial"/>
          <w:sz w:val="22"/>
          <w:szCs w:val="22"/>
          <w:lang w:val="es-ES" w:eastAsia="es-ES" w:bidi="es-ES"/>
        </w:rPr>
        <w:t>C</w:t>
      </w:r>
      <w:r w:rsidRPr="00507C75">
        <w:rPr>
          <w:rFonts w:ascii="Arial" w:eastAsia="Arial" w:hAnsi="Arial" w:cs="Arial"/>
          <w:sz w:val="22"/>
          <w:szCs w:val="22"/>
          <w:lang w:val="es-ES" w:eastAsia="es-ES" w:bidi="es-ES"/>
        </w:rPr>
        <w:t xml:space="preserve">omité de </w:t>
      </w:r>
      <w:r w:rsidR="00240B4D" w:rsidRPr="00507C75">
        <w:rPr>
          <w:rFonts w:ascii="Arial" w:eastAsia="Arial" w:hAnsi="Arial" w:cs="Arial"/>
          <w:sz w:val="22"/>
          <w:szCs w:val="22"/>
          <w:lang w:val="es-ES" w:eastAsia="es-ES" w:bidi="es-ES"/>
        </w:rPr>
        <w:t>G</w:t>
      </w:r>
      <w:r w:rsidRPr="00507C75">
        <w:rPr>
          <w:rFonts w:ascii="Arial" w:eastAsia="Arial" w:hAnsi="Arial" w:cs="Arial"/>
          <w:sz w:val="22"/>
          <w:szCs w:val="22"/>
          <w:lang w:val="es-ES" w:eastAsia="es-ES" w:bidi="es-ES"/>
        </w:rPr>
        <w:t xml:space="preserve">estión y </w:t>
      </w:r>
      <w:r w:rsidR="00240B4D" w:rsidRPr="00507C75">
        <w:rPr>
          <w:rFonts w:ascii="Arial" w:eastAsia="Arial" w:hAnsi="Arial" w:cs="Arial"/>
          <w:sz w:val="22"/>
          <w:szCs w:val="22"/>
          <w:lang w:val="es-ES" w:eastAsia="es-ES" w:bidi="es-ES"/>
        </w:rPr>
        <w:t>D</w:t>
      </w:r>
      <w:r w:rsidRPr="00507C75">
        <w:rPr>
          <w:rFonts w:ascii="Arial" w:eastAsia="Arial" w:hAnsi="Arial" w:cs="Arial"/>
          <w:sz w:val="22"/>
          <w:szCs w:val="22"/>
          <w:lang w:val="es-ES" w:eastAsia="es-ES" w:bidi="es-ES"/>
        </w:rPr>
        <w:t xml:space="preserve">esempeño y luego fue revisada y aprobada por parte del </w:t>
      </w:r>
      <w:r w:rsidR="00862943" w:rsidRPr="00507C75">
        <w:rPr>
          <w:rFonts w:ascii="Arial" w:eastAsia="Arial" w:hAnsi="Arial" w:cs="Arial"/>
          <w:sz w:val="22"/>
          <w:szCs w:val="22"/>
          <w:lang w:val="es-ES" w:eastAsia="es-ES" w:bidi="es-ES"/>
        </w:rPr>
        <w:t>Comité de Seguridad Vial</w:t>
      </w:r>
      <w:r w:rsidR="006461D9" w:rsidRPr="00507C75">
        <w:rPr>
          <w:rFonts w:ascii="Arial" w:eastAsia="Arial" w:hAnsi="Arial" w:cs="Arial"/>
          <w:sz w:val="22"/>
          <w:szCs w:val="22"/>
          <w:lang w:val="es-ES" w:eastAsia="es-ES" w:bidi="es-ES"/>
        </w:rPr>
        <w:t xml:space="preserve"> en el mes de noviembre de 2023.</w:t>
      </w:r>
    </w:p>
    <w:p w14:paraId="4547C06C" w14:textId="77777777" w:rsidR="006461D9" w:rsidRPr="004160DA" w:rsidRDefault="006461D9" w:rsidP="008A6EDD">
      <w:pPr>
        <w:jc w:val="both"/>
        <w:rPr>
          <w:rFonts w:ascii="Arial" w:eastAsia="Arial" w:hAnsi="Arial" w:cs="Arial"/>
          <w:sz w:val="22"/>
          <w:szCs w:val="22"/>
          <w:lang w:val="es-ES" w:eastAsia="es-ES" w:bidi="es-ES"/>
        </w:rPr>
      </w:pPr>
    </w:p>
    <w:p w14:paraId="353EFF7A" w14:textId="08911222" w:rsidR="00A501BC" w:rsidRPr="004160DA" w:rsidRDefault="00C27A4A" w:rsidP="008A6EDD">
      <w:pPr>
        <w:pStyle w:val="Ttulo3"/>
        <w:spacing w:before="0"/>
        <w:ind w:left="708" w:hanging="708"/>
        <w:rPr>
          <w:rFonts w:ascii="Arial" w:eastAsia="Arial" w:hAnsi="Arial" w:cs="Arial"/>
          <w:b/>
          <w:bCs/>
          <w:color w:val="auto"/>
          <w:sz w:val="22"/>
          <w:szCs w:val="22"/>
          <w:lang w:val="es-ES" w:eastAsia="es-ES" w:bidi="es-ES"/>
        </w:rPr>
      </w:pPr>
      <w:bookmarkStart w:id="15" w:name="_Toc185513695"/>
      <w:r w:rsidRPr="00DD0CE9">
        <w:rPr>
          <w:rFonts w:ascii="Arial" w:eastAsia="Arial" w:hAnsi="Arial" w:cs="Arial"/>
          <w:b/>
          <w:bCs/>
          <w:color w:val="auto"/>
          <w:sz w:val="22"/>
          <w:szCs w:val="22"/>
          <w:lang w:val="es-ES" w:eastAsia="es-ES" w:bidi="es-ES"/>
        </w:rPr>
        <w:t>Paso</w:t>
      </w:r>
      <w:r w:rsidR="00A501BC" w:rsidRPr="00DD0CE9">
        <w:rPr>
          <w:rFonts w:ascii="Arial" w:eastAsia="Arial" w:hAnsi="Arial" w:cs="Arial"/>
          <w:b/>
          <w:bCs/>
          <w:color w:val="auto"/>
          <w:sz w:val="22"/>
          <w:szCs w:val="22"/>
          <w:lang w:val="es-ES" w:eastAsia="es-ES" w:bidi="es-ES"/>
        </w:rPr>
        <w:t xml:space="preserve"> 4. Liderazgo, compromiso y corresponsabilidad del nivel directivo</w:t>
      </w:r>
      <w:bookmarkEnd w:id="15"/>
      <w:r w:rsidR="00A501BC" w:rsidRPr="004160DA">
        <w:rPr>
          <w:rFonts w:ascii="Arial" w:eastAsia="Arial" w:hAnsi="Arial" w:cs="Arial"/>
          <w:b/>
          <w:bCs/>
          <w:color w:val="auto"/>
          <w:sz w:val="22"/>
          <w:szCs w:val="22"/>
          <w:lang w:val="es-ES" w:eastAsia="es-ES" w:bidi="es-ES"/>
        </w:rPr>
        <w:t xml:space="preserve"> </w:t>
      </w:r>
    </w:p>
    <w:p w14:paraId="4CDBB07B" w14:textId="002E24AF" w:rsidR="00A501BC" w:rsidRPr="004160DA" w:rsidRDefault="00A501BC" w:rsidP="008A6EDD">
      <w:pPr>
        <w:jc w:val="both"/>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 xml:space="preserve">La </w:t>
      </w:r>
      <w:r w:rsidR="00862943" w:rsidRPr="004160DA">
        <w:rPr>
          <w:rFonts w:ascii="Arial" w:eastAsia="Arial" w:hAnsi="Arial" w:cs="Arial"/>
          <w:sz w:val="22"/>
          <w:szCs w:val="22"/>
          <w:lang w:val="es-ES" w:eastAsia="es-ES" w:bidi="es-ES"/>
        </w:rPr>
        <w:t xml:space="preserve">UAECOB </w:t>
      </w:r>
      <w:r w:rsidRPr="004160DA">
        <w:rPr>
          <w:rFonts w:ascii="Arial" w:eastAsia="Arial" w:hAnsi="Arial" w:cs="Arial"/>
          <w:sz w:val="22"/>
          <w:szCs w:val="22"/>
          <w:lang w:val="es-ES" w:eastAsia="es-ES" w:bidi="es-ES"/>
        </w:rPr>
        <w:t xml:space="preserve">ha demostrado liderazgo,  compromiso y corresponsabilidad con el </w:t>
      </w:r>
      <w:r w:rsidR="00862943" w:rsidRPr="004160DA">
        <w:rPr>
          <w:rFonts w:ascii="Arial" w:eastAsia="Arial" w:hAnsi="Arial" w:cs="Arial"/>
          <w:sz w:val="22"/>
          <w:szCs w:val="22"/>
          <w:lang w:val="es-ES" w:eastAsia="es-ES" w:bidi="es-ES"/>
        </w:rPr>
        <w:t xml:space="preserve">Plan Estratégico de Seguridad Vial </w:t>
      </w:r>
      <w:r w:rsidRPr="004160DA">
        <w:rPr>
          <w:rFonts w:ascii="Arial" w:eastAsia="Arial" w:hAnsi="Arial" w:cs="Arial"/>
          <w:sz w:val="22"/>
          <w:szCs w:val="22"/>
          <w:lang w:val="es-ES" w:eastAsia="es-ES" w:bidi="es-ES"/>
        </w:rPr>
        <w:t xml:space="preserve">a través de la definición de la </w:t>
      </w:r>
      <w:r w:rsidR="00862943" w:rsidRPr="004160DA">
        <w:rPr>
          <w:rFonts w:ascii="Arial" w:eastAsia="Arial" w:hAnsi="Arial" w:cs="Arial"/>
          <w:sz w:val="22"/>
          <w:szCs w:val="22"/>
          <w:lang w:val="es-ES" w:eastAsia="es-ES" w:bidi="es-ES"/>
        </w:rPr>
        <w:t>P</w:t>
      </w:r>
      <w:r w:rsidRPr="004160DA">
        <w:rPr>
          <w:rFonts w:ascii="Arial" w:eastAsia="Arial" w:hAnsi="Arial" w:cs="Arial"/>
          <w:sz w:val="22"/>
          <w:szCs w:val="22"/>
          <w:lang w:val="es-ES" w:eastAsia="es-ES" w:bidi="es-ES"/>
        </w:rPr>
        <w:t xml:space="preserve">olítica y los </w:t>
      </w:r>
      <w:r w:rsidR="00862943" w:rsidRPr="004160DA">
        <w:rPr>
          <w:rFonts w:ascii="Arial" w:eastAsia="Arial" w:hAnsi="Arial" w:cs="Arial"/>
          <w:sz w:val="22"/>
          <w:szCs w:val="22"/>
          <w:lang w:val="es-ES" w:eastAsia="es-ES" w:bidi="es-ES"/>
        </w:rPr>
        <w:t>O</w:t>
      </w:r>
      <w:r w:rsidRPr="004160DA">
        <w:rPr>
          <w:rFonts w:ascii="Arial" w:eastAsia="Arial" w:hAnsi="Arial" w:cs="Arial"/>
          <w:sz w:val="22"/>
          <w:szCs w:val="22"/>
          <w:lang w:val="es-ES" w:eastAsia="es-ES" w:bidi="es-ES"/>
        </w:rPr>
        <w:t>bjetivos del PESV; del desarrollo del programa de capacitación</w:t>
      </w:r>
      <w:r w:rsidR="00BF27AC" w:rsidRPr="004160DA">
        <w:rPr>
          <w:rFonts w:ascii="Arial" w:eastAsia="Arial" w:hAnsi="Arial" w:cs="Arial"/>
          <w:sz w:val="22"/>
          <w:szCs w:val="22"/>
          <w:lang w:val="es-ES" w:eastAsia="es-ES" w:bidi="es-ES"/>
        </w:rPr>
        <w:t xml:space="preserve">, el cual </w:t>
      </w:r>
      <w:r w:rsidRPr="004160DA">
        <w:rPr>
          <w:rFonts w:ascii="Arial" w:eastAsia="Arial" w:hAnsi="Arial" w:cs="Arial"/>
          <w:sz w:val="22"/>
          <w:szCs w:val="22"/>
          <w:lang w:val="es-ES" w:eastAsia="es-ES" w:bidi="es-ES"/>
        </w:rPr>
        <w:t>tiene como objetivo promover en la organización la formación y aplicación de hábitos</w:t>
      </w:r>
      <w:r w:rsidR="00BF27AC"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comportamientos y conductas seguras en la vía; a través del suministro de los recursos financieros, técnicos y humanos requeridos para el diseño, implementación, verificación y mejora del </w:t>
      </w:r>
      <w:r w:rsidR="00862943" w:rsidRPr="004160DA">
        <w:rPr>
          <w:rFonts w:ascii="Arial" w:eastAsia="Arial" w:hAnsi="Arial" w:cs="Arial"/>
          <w:sz w:val="22"/>
          <w:szCs w:val="22"/>
          <w:lang w:val="es-ES" w:eastAsia="es-ES" w:bidi="es-ES"/>
        </w:rPr>
        <w:t>Plan Estratégico de Seguridad Vial</w:t>
      </w:r>
      <w:r w:rsidRPr="004160DA">
        <w:rPr>
          <w:rFonts w:ascii="Arial" w:eastAsia="Arial" w:hAnsi="Arial" w:cs="Arial"/>
          <w:sz w:val="22"/>
          <w:szCs w:val="22"/>
          <w:lang w:val="es-ES" w:eastAsia="es-ES" w:bidi="es-ES"/>
        </w:rPr>
        <w:t xml:space="preserve">; a través </w:t>
      </w:r>
      <w:r w:rsidR="00BF27AC" w:rsidRPr="004160DA">
        <w:rPr>
          <w:rFonts w:ascii="Arial" w:eastAsia="Arial" w:hAnsi="Arial" w:cs="Arial"/>
          <w:sz w:val="22"/>
          <w:szCs w:val="22"/>
          <w:lang w:val="es-ES" w:eastAsia="es-ES" w:bidi="es-ES"/>
        </w:rPr>
        <w:t xml:space="preserve">de </w:t>
      </w:r>
      <w:r w:rsidRPr="004160DA">
        <w:rPr>
          <w:rFonts w:ascii="Arial" w:eastAsia="Arial" w:hAnsi="Arial" w:cs="Arial"/>
          <w:sz w:val="22"/>
          <w:szCs w:val="22"/>
          <w:lang w:val="es-ES" w:eastAsia="es-ES" w:bidi="es-ES"/>
        </w:rPr>
        <w:t>la adquisición de vehículos equipos, repuestos y servicios</w:t>
      </w:r>
      <w:r w:rsidR="00BF27AC"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teniendo en cuenta el cumplimiento de los requerimientos necesarios para el </w:t>
      </w:r>
      <w:r w:rsidR="00862943" w:rsidRPr="004160DA">
        <w:rPr>
          <w:rFonts w:ascii="Arial" w:eastAsia="Arial" w:hAnsi="Arial" w:cs="Arial"/>
          <w:sz w:val="22"/>
          <w:szCs w:val="22"/>
          <w:lang w:val="es-ES" w:eastAsia="es-ES" w:bidi="es-ES"/>
        </w:rPr>
        <w:t xml:space="preserve">Plan Estratégico de Seguridad Vial </w:t>
      </w:r>
      <w:r w:rsidRPr="004160DA">
        <w:rPr>
          <w:rFonts w:ascii="Arial" w:eastAsia="Arial" w:hAnsi="Arial" w:cs="Arial"/>
          <w:sz w:val="22"/>
          <w:szCs w:val="22"/>
          <w:lang w:val="es-ES" w:eastAsia="es-ES" w:bidi="es-ES"/>
        </w:rPr>
        <w:t xml:space="preserve">de acuerdo a la </w:t>
      </w:r>
      <w:r w:rsidRPr="004160DA">
        <w:rPr>
          <w:rFonts w:ascii="Arial" w:eastAsia="Arial" w:hAnsi="Arial" w:cs="Arial"/>
          <w:sz w:val="22"/>
          <w:szCs w:val="22"/>
          <w:lang w:val="es-ES" w:eastAsia="es-ES" w:bidi="es-ES"/>
        </w:rPr>
        <w:lastRenderedPageBreak/>
        <w:t xml:space="preserve">normatividad vigente; </w:t>
      </w:r>
      <w:r w:rsidR="00BF27AC" w:rsidRPr="004160DA">
        <w:rPr>
          <w:rFonts w:ascii="Arial" w:eastAsia="Arial" w:hAnsi="Arial" w:cs="Arial"/>
          <w:sz w:val="22"/>
          <w:szCs w:val="22"/>
          <w:lang w:val="es-ES" w:eastAsia="es-ES" w:bidi="es-ES"/>
        </w:rPr>
        <w:t xml:space="preserve">con </w:t>
      </w:r>
      <w:r w:rsidRPr="004160DA">
        <w:rPr>
          <w:rFonts w:ascii="Arial" w:eastAsia="Arial" w:hAnsi="Arial" w:cs="Arial"/>
          <w:sz w:val="22"/>
          <w:szCs w:val="22"/>
          <w:lang w:val="es-ES" w:eastAsia="es-ES" w:bidi="es-ES"/>
        </w:rPr>
        <w:t xml:space="preserve">el seguimiento a los contratistas garantizando el cumplimiento de los requisitos en seguridad vial; a través del cumpliendo de las acciones y estrategias definidas en el plan anual de trabajo del </w:t>
      </w:r>
      <w:r w:rsidR="00862943" w:rsidRPr="004160DA">
        <w:rPr>
          <w:rFonts w:ascii="Arial" w:eastAsia="Arial" w:hAnsi="Arial" w:cs="Arial"/>
          <w:sz w:val="22"/>
          <w:szCs w:val="22"/>
          <w:lang w:val="es-ES" w:eastAsia="es-ES" w:bidi="es-ES"/>
        </w:rPr>
        <w:t>Plan Estratégico de Seguridad Vial</w:t>
      </w:r>
      <w:r w:rsidR="00BF27AC" w:rsidRPr="004160DA">
        <w:rPr>
          <w:rFonts w:ascii="Arial" w:eastAsia="Arial" w:hAnsi="Arial" w:cs="Arial"/>
          <w:sz w:val="22"/>
          <w:szCs w:val="22"/>
          <w:lang w:val="es-ES" w:eastAsia="es-ES" w:bidi="es-ES"/>
        </w:rPr>
        <w:t xml:space="preserve">, </w:t>
      </w:r>
      <w:r w:rsidRPr="004160DA">
        <w:rPr>
          <w:rFonts w:ascii="Arial" w:eastAsia="Arial" w:hAnsi="Arial" w:cs="Arial"/>
          <w:sz w:val="22"/>
          <w:szCs w:val="22"/>
          <w:lang w:val="es-ES" w:eastAsia="es-ES" w:bidi="es-ES"/>
        </w:rPr>
        <w:t>a través de la ejecución de las reuniones del comité de seguridad vial de acuerdo a las periodicidad requerida; y a través de la atención oportuna de información por parte de las entidades de control aplicables.</w:t>
      </w:r>
    </w:p>
    <w:p w14:paraId="230E2B43" w14:textId="77777777" w:rsidR="00A501BC" w:rsidRPr="004160DA" w:rsidRDefault="00A501BC" w:rsidP="008A6EDD">
      <w:pPr>
        <w:rPr>
          <w:rFonts w:ascii="Arial" w:eastAsia="Arial" w:hAnsi="Arial" w:cs="Arial"/>
          <w:sz w:val="22"/>
          <w:szCs w:val="22"/>
          <w:lang w:val="es-ES" w:eastAsia="es-ES" w:bidi="es-ES"/>
        </w:rPr>
      </w:pPr>
    </w:p>
    <w:p w14:paraId="719E753D" w14:textId="194867C7" w:rsidR="00A501BC" w:rsidRPr="004160DA" w:rsidRDefault="00C27A4A" w:rsidP="008A6EDD">
      <w:pPr>
        <w:pStyle w:val="Ttulo3"/>
        <w:spacing w:before="0"/>
        <w:rPr>
          <w:rFonts w:ascii="Arial" w:eastAsia="Arial" w:hAnsi="Arial" w:cs="Arial"/>
          <w:b/>
          <w:bCs/>
          <w:color w:val="auto"/>
          <w:sz w:val="22"/>
          <w:szCs w:val="22"/>
          <w:lang w:val="es-ES" w:eastAsia="es-ES" w:bidi="es-ES"/>
        </w:rPr>
      </w:pPr>
      <w:bookmarkStart w:id="16" w:name="_Toc185513696"/>
      <w:r w:rsidRPr="004160DA">
        <w:rPr>
          <w:rFonts w:ascii="Arial" w:eastAsia="Arial" w:hAnsi="Arial" w:cs="Arial"/>
          <w:b/>
          <w:bCs/>
          <w:color w:val="auto"/>
          <w:sz w:val="22"/>
          <w:szCs w:val="22"/>
          <w:lang w:val="es-ES" w:eastAsia="es-ES" w:bidi="es-ES"/>
        </w:rPr>
        <w:t>Paso</w:t>
      </w:r>
      <w:r w:rsidR="00A501BC" w:rsidRPr="004160DA">
        <w:rPr>
          <w:rFonts w:ascii="Arial" w:eastAsia="Arial" w:hAnsi="Arial" w:cs="Arial"/>
          <w:b/>
          <w:bCs/>
          <w:color w:val="auto"/>
          <w:sz w:val="22"/>
          <w:szCs w:val="22"/>
          <w:lang w:val="es-ES" w:eastAsia="es-ES" w:bidi="es-ES"/>
        </w:rPr>
        <w:t xml:space="preserve"> 5. Diagn</w:t>
      </w:r>
      <w:r w:rsidR="00552B8D" w:rsidRPr="004160DA">
        <w:rPr>
          <w:rFonts w:ascii="Arial" w:eastAsia="Arial" w:hAnsi="Arial" w:cs="Arial"/>
          <w:b/>
          <w:bCs/>
          <w:color w:val="auto"/>
          <w:sz w:val="22"/>
          <w:szCs w:val="22"/>
          <w:lang w:val="es-ES" w:eastAsia="es-ES" w:bidi="es-ES"/>
        </w:rPr>
        <w:t>ó</w:t>
      </w:r>
      <w:r w:rsidR="00A501BC" w:rsidRPr="004160DA">
        <w:rPr>
          <w:rFonts w:ascii="Arial" w:eastAsia="Arial" w:hAnsi="Arial" w:cs="Arial"/>
          <w:b/>
          <w:bCs/>
          <w:color w:val="auto"/>
          <w:sz w:val="22"/>
          <w:szCs w:val="22"/>
          <w:lang w:val="es-ES" w:eastAsia="es-ES" w:bidi="es-ES"/>
        </w:rPr>
        <w:t>stico</w:t>
      </w:r>
      <w:bookmarkEnd w:id="16"/>
    </w:p>
    <w:p w14:paraId="2937AB1E" w14:textId="10F54D35" w:rsidR="00C51483" w:rsidRPr="004160DA" w:rsidRDefault="00A501BC" w:rsidP="008A6EDD">
      <w:pPr>
        <w:pStyle w:val="paragraph"/>
        <w:spacing w:before="0" w:beforeAutospacing="0" w:after="0" w:afterAutospacing="0"/>
        <w:jc w:val="both"/>
        <w:textAlignment w:val="baseline"/>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 xml:space="preserve">La </w:t>
      </w:r>
      <w:r w:rsidR="00302E11">
        <w:rPr>
          <w:rFonts w:ascii="Arial" w:eastAsia="Arial" w:hAnsi="Arial" w:cs="Arial"/>
          <w:sz w:val="22"/>
          <w:szCs w:val="22"/>
          <w:lang w:val="es-ES" w:eastAsia="es-ES" w:bidi="es-ES"/>
        </w:rPr>
        <w:t>UACOB</w:t>
      </w:r>
      <w:r w:rsidRPr="004160DA">
        <w:rPr>
          <w:rFonts w:ascii="Arial" w:eastAsia="Arial" w:hAnsi="Arial" w:cs="Arial"/>
          <w:sz w:val="22"/>
          <w:szCs w:val="22"/>
          <w:lang w:val="es-ES" w:eastAsia="es-ES" w:bidi="es-ES"/>
        </w:rPr>
        <w:t>, a través de la Subdirección Logística de la Entidad</w:t>
      </w:r>
      <w:r w:rsidR="008F3FE1"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efectuó el Diagnóstico y evaluación inicial del Plan Estratégico de Seguridad Vial durante los meses de abril y mayo de 2023</w:t>
      </w:r>
      <w:r w:rsidR="008F3FE1"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gener</w:t>
      </w:r>
      <w:r w:rsidR="00862943" w:rsidRPr="004160DA">
        <w:rPr>
          <w:rFonts w:ascii="Arial" w:eastAsia="Arial" w:hAnsi="Arial" w:cs="Arial"/>
          <w:sz w:val="22"/>
          <w:szCs w:val="22"/>
          <w:lang w:val="es-ES" w:eastAsia="es-ES" w:bidi="es-ES"/>
        </w:rPr>
        <w:t>ando</w:t>
      </w:r>
      <w:r w:rsidRPr="004160DA">
        <w:rPr>
          <w:rFonts w:ascii="Arial" w:eastAsia="Arial" w:hAnsi="Arial" w:cs="Arial"/>
          <w:sz w:val="22"/>
          <w:szCs w:val="22"/>
          <w:lang w:val="es-ES" w:eastAsia="es-ES" w:bidi="es-ES"/>
        </w:rPr>
        <w:t xml:space="preserve"> el Diagn</w:t>
      </w:r>
      <w:r w:rsidR="008F3FE1" w:rsidRPr="004160DA">
        <w:rPr>
          <w:rFonts w:ascii="Arial" w:eastAsia="Arial" w:hAnsi="Arial" w:cs="Arial"/>
          <w:sz w:val="22"/>
          <w:szCs w:val="22"/>
          <w:lang w:val="es-ES" w:eastAsia="es-ES" w:bidi="es-ES"/>
        </w:rPr>
        <w:t>ó</w:t>
      </w:r>
      <w:r w:rsidRPr="004160DA">
        <w:rPr>
          <w:rFonts w:ascii="Arial" w:eastAsia="Arial" w:hAnsi="Arial" w:cs="Arial"/>
          <w:sz w:val="22"/>
          <w:szCs w:val="22"/>
          <w:lang w:val="es-ES" w:eastAsia="es-ES" w:bidi="es-ES"/>
        </w:rPr>
        <w:t xml:space="preserve">stico inicial del PESV </w:t>
      </w:r>
      <w:r w:rsidR="00BF27AC" w:rsidRPr="004160DA">
        <w:rPr>
          <w:rFonts w:ascii="Arial" w:eastAsia="Arial" w:hAnsi="Arial" w:cs="Arial"/>
          <w:sz w:val="22"/>
          <w:szCs w:val="22"/>
          <w:lang w:val="es-ES" w:eastAsia="es-ES" w:bidi="es-ES"/>
        </w:rPr>
        <w:t>con el uso de</w:t>
      </w:r>
      <w:r w:rsidRPr="004160DA">
        <w:rPr>
          <w:rFonts w:ascii="Arial" w:eastAsia="Arial" w:hAnsi="Arial" w:cs="Arial"/>
          <w:sz w:val="22"/>
          <w:szCs w:val="22"/>
          <w:lang w:val="es-ES" w:eastAsia="es-ES" w:bidi="es-ES"/>
        </w:rPr>
        <w:t xml:space="preserve"> un instrumento diagnóstico, garantizando el cumplimiento de los 24 pasos citados en el anexo de la Resolución 20223040040595 del 12 de julio de 2022</w:t>
      </w:r>
      <w:r w:rsidR="00313A5B" w:rsidRPr="004160DA">
        <w:rPr>
          <w:rFonts w:ascii="Arial" w:eastAsia="Arial" w:hAnsi="Arial" w:cs="Arial"/>
          <w:sz w:val="22"/>
          <w:szCs w:val="22"/>
          <w:lang w:val="es-ES" w:eastAsia="es-ES" w:bidi="es-ES"/>
        </w:rPr>
        <w:t xml:space="preserve">. </w:t>
      </w:r>
    </w:p>
    <w:p w14:paraId="515293CA" w14:textId="77777777" w:rsidR="00BF56FE" w:rsidRDefault="00BF56FE" w:rsidP="008A6EDD">
      <w:pPr>
        <w:pStyle w:val="Descripcin"/>
        <w:keepNext/>
        <w:spacing w:after="0"/>
        <w:rPr>
          <w:rFonts w:ascii="Arial" w:hAnsi="Arial" w:cs="Arial"/>
          <w:i w:val="0"/>
          <w:iCs w:val="0"/>
          <w:color w:val="auto"/>
        </w:rPr>
      </w:pPr>
      <w:bookmarkStart w:id="17" w:name="_Toc183362932"/>
    </w:p>
    <w:p w14:paraId="2104948F" w14:textId="74891E4B" w:rsidR="00B8511E" w:rsidRPr="00ED631C" w:rsidRDefault="00B8511E" w:rsidP="008A6EDD">
      <w:pPr>
        <w:pStyle w:val="Descripcin"/>
        <w:keepNext/>
        <w:spacing w:after="0"/>
        <w:rPr>
          <w:rFonts w:ascii="Arial" w:hAnsi="Arial" w:cs="Arial"/>
          <w:i w:val="0"/>
          <w:iCs w:val="0"/>
          <w:strike/>
          <w:color w:val="auto"/>
        </w:rPr>
      </w:pPr>
      <w:r w:rsidRPr="00ED631C">
        <w:rPr>
          <w:rFonts w:ascii="Arial" w:hAnsi="Arial" w:cs="Arial"/>
          <w:i w:val="0"/>
          <w:iCs w:val="0"/>
          <w:color w:val="auto"/>
        </w:rPr>
        <w:t xml:space="preserve">Tabla </w:t>
      </w:r>
      <w:r w:rsidRPr="00ED631C">
        <w:rPr>
          <w:rFonts w:ascii="Arial" w:hAnsi="Arial" w:cs="Arial"/>
          <w:i w:val="0"/>
          <w:iCs w:val="0"/>
          <w:color w:val="auto"/>
        </w:rPr>
        <w:fldChar w:fldCharType="begin"/>
      </w:r>
      <w:r w:rsidRPr="00ED631C">
        <w:rPr>
          <w:rFonts w:ascii="Arial" w:hAnsi="Arial" w:cs="Arial"/>
          <w:i w:val="0"/>
          <w:iCs w:val="0"/>
          <w:color w:val="auto"/>
        </w:rPr>
        <w:instrText xml:space="preserve"> SEQ Tabla \* ARABIC </w:instrText>
      </w:r>
      <w:r w:rsidRPr="00ED631C">
        <w:rPr>
          <w:rFonts w:ascii="Arial" w:hAnsi="Arial" w:cs="Arial"/>
          <w:i w:val="0"/>
          <w:iCs w:val="0"/>
          <w:color w:val="auto"/>
        </w:rPr>
        <w:fldChar w:fldCharType="separate"/>
      </w:r>
      <w:r w:rsidR="00C97D5C">
        <w:rPr>
          <w:rFonts w:ascii="Arial" w:hAnsi="Arial" w:cs="Arial"/>
          <w:i w:val="0"/>
          <w:iCs w:val="0"/>
          <w:noProof/>
          <w:color w:val="auto"/>
        </w:rPr>
        <w:t>2</w:t>
      </w:r>
      <w:r w:rsidRPr="00ED631C">
        <w:rPr>
          <w:rFonts w:ascii="Arial" w:hAnsi="Arial" w:cs="Arial"/>
          <w:i w:val="0"/>
          <w:iCs w:val="0"/>
          <w:color w:val="auto"/>
        </w:rPr>
        <w:fldChar w:fldCharType="end"/>
      </w:r>
      <w:r w:rsidRPr="00ED631C">
        <w:rPr>
          <w:rFonts w:ascii="Arial" w:hAnsi="Arial" w:cs="Arial"/>
          <w:i w:val="0"/>
          <w:iCs w:val="0"/>
          <w:color w:val="auto"/>
        </w:rPr>
        <w:t>. Resultado de Diagnóstico inicial del PESV a corte de</w:t>
      </w:r>
      <w:r>
        <w:rPr>
          <w:rFonts w:ascii="Arial" w:hAnsi="Arial" w:cs="Arial"/>
          <w:i w:val="0"/>
          <w:iCs w:val="0"/>
          <w:color w:val="auto"/>
        </w:rPr>
        <w:t xml:space="preserve"> enero del 2024</w:t>
      </w:r>
      <w:r w:rsidRPr="00ED631C">
        <w:rPr>
          <w:rFonts w:ascii="Arial" w:hAnsi="Arial" w:cs="Arial"/>
          <w:i w:val="0"/>
          <w:iCs w:val="0"/>
          <w:color w:val="auto"/>
        </w:rPr>
        <w:t>.</w:t>
      </w:r>
      <w:bookmarkEnd w:id="17"/>
      <w:r w:rsidRPr="00ED631C">
        <w:rPr>
          <w:rFonts w:ascii="Arial" w:hAnsi="Arial" w:cs="Arial"/>
          <w:i w:val="0"/>
          <w:iCs w:val="0"/>
          <w:color w:val="auto"/>
        </w:rPr>
        <w:t xml:space="preserve"> </w:t>
      </w:r>
    </w:p>
    <w:tbl>
      <w:tblPr>
        <w:tblW w:w="9346" w:type="dxa"/>
        <w:jc w:val="center"/>
        <w:tblCellMar>
          <w:left w:w="0" w:type="dxa"/>
          <w:right w:w="0" w:type="dxa"/>
        </w:tblCellMar>
        <w:tblLook w:val="0600" w:firstRow="0" w:lastRow="0" w:firstColumn="0" w:lastColumn="0" w:noHBand="1" w:noVBand="1"/>
      </w:tblPr>
      <w:tblGrid>
        <w:gridCol w:w="840"/>
        <w:gridCol w:w="6197"/>
        <w:gridCol w:w="2309"/>
      </w:tblGrid>
      <w:tr w:rsidR="00B8511E" w:rsidRPr="004160DA" w14:paraId="4697CA88" w14:textId="77777777" w:rsidTr="0020436F">
        <w:trPr>
          <w:trHeight w:val="495"/>
          <w:jc w:val="center"/>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1EABF9B8" w14:textId="6395888B"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 xml:space="preserve">RESOLUCIÓN </w:t>
            </w:r>
            <w:r w:rsidR="00507C75">
              <w:rPr>
                <w:rFonts w:ascii="Arial" w:eastAsia="Arial" w:hAnsi="Arial" w:cs="Arial"/>
                <w:b/>
                <w:bCs/>
                <w:sz w:val="22"/>
                <w:szCs w:val="22"/>
                <w:lang w:eastAsia="es-ES" w:bidi="es-ES"/>
              </w:rPr>
              <w:t>202230400</w:t>
            </w:r>
            <w:r w:rsidRPr="004160DA">
              <w:rPr>
                <w:rFonts w:ascii="Arial" w:eastAsia="Arial" w:hAnsi="Arial" w:cs="Arial"/>
                <w:b/>
                <w:bCs/>
                <w:sz w:val="22"/>
                <w:szCs w:val="22"/>
                <w:lang w:eastAsia="es-ES" w:bidi="es-ES"/>
              </w:rPr>
              <w:t>40595</w:t>
            </w:r>
            <w:r w:rsidR="00B73731">
              <w:rPr>
                <w:rFonts w:ascii="Arial" w:eastAsia="Arial" w:hAnsi="Arial" w:cs="Arial"/>
                <w:b/>
                <w:bCs/>
                <w:sz w:val="22"/>
                <w:szCs w:val="22"/>
                <w:lang w:eastAsia="es-ES" w:bidi="es-ES"/>
              </w:rPr>
              <w:t xml:space="preserve"> de</w:t>
            </w:r>
            <w:r w:rsidR="00507C75">
              <w:rPr>
                <w:rFonts w:ascii="Arial" w:eastAsia="Arial" w:hAnsi="Arial" w:cs="Arial"/>
                <w:b/>
                <w:bCs/>
                <w:sz w:val="22"/>
                <w:szCs w:val="22"/>
                <w:lang w:eastAsia="es-ES" w:bidi="es-ES"/>
              </w:rPr>
              <w:t xml:space="preserve"> 2022</w:t>
            </w:r>
            <w:r w:rsidR="00B73731" w:rsidRPr="00B73731">
              <w:rPr>
                <w:rFonts w:ascii="Arial" w:eastAsia="Arial" w:hAnsi="Arial" w:cs="Arial"/>
                <w:b/>
                <w:bCs/>
                <w:color w:val="ED0000"/>
                <w:sz w:val="22"/>
                <w:szCs w:val="22"/>
                <w:lang w:eastAsia="es-ES" w:bidi="es-ES"/>
              </w:rPr>
              <w:t xml:space="preserve"> </w:t>
            </w:r>
          </w:p>
        </w:tc>
      </w:tr>
      <w:tr w:rsidR="00B8511E" w:rsidRPr="004160DA" w14:paraId="535D028C"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48419035"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PASO</w:t>
            </w:r>
          </w:p>
        </w:tc>
        <w:tc>
          <w:tcPr>
            <w:tcW w:w="6197"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16462210" w14:textId="0563E29F"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REQU</w:t>
            </w:r>
            <w:r w:rsidRPr="00507C75">
              <w:rPr>
                <w:rFonts w:ascii="Arial" w:eastAsia="Arial" w:hAnsi="Arial" w:cs="Arial"/>
                <w:b/>
                <w:bCs/>
                <w:sz w:val="22"/>
                <w:szCs w:val="22"/>
                <w:lang w:eastAsia="es-ES" w:bidi="es-ES"/>
              </w:rPr>
              <w:t>ISITO</w:t>
            </w:r>
            <w:r w:rsidR="00B73731" w:rsidRPr="00507C75">
              <w:rPr>
                <w:rFonts w:ascii="Arial" w:eastAsia="Arial" w:hAnsi="Arial" w:cs="Arial"/>
                <w:b/>
                <w:bCs/>
                <w:sz w:val="22"/>
                <w:szCs w:val="22"/>
                <w:lang w:eastAsia="es-ES" w:bidi="es-ES"/>
              </w:rPr>
              <w:t>S</w:t>
            </w:r>
          </w:p>
        </w:tc>
        <w:tc>
          <w:tcPr>
            <w:tcW w:w="2309"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1B958D5E"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 CUMPLIMIENTO</w:t>
            </w:r>
          </w:p>
        </w:tc>
      </w:tr>
      <w:tr w:rsidR="00507C75" w:rsidRPr="004160DA" w14:paraId="3100CB3E" w14:textId="77777777" w:rsidTr="00123B04">
        <w:trPr>
          <w:trHeight w:val="282"/>
          <w:jc w:val="center"/>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tcPr>
          <w:p w14:paraId="5D4812A9" w14:textId="799F6DC2" w:rsidR="00507C75" w:rsidRPr="004160DA" w:rsidRDefault="00507C75" w:rsidP="008A6EDD">
            <w:pPr>
              <w:pStyle w:val="paragraph"/>
              <w:spacing w:before="0" w:beforeAutospacing="0" w:after="0" w:afterAutospacing="0"/>
              <w:jc w:val="center"/>
              <w:textAlignment w:val="baseline"/>
              <w:rPr>
                <w:rFonts w:ascii="Arial" w:eastAsia="Arial" w:hAnsi="Arial" w:cs="Arial"/>
                <w:b/>
                <w:bCs/>
                <w:sz w:val="22"/>
                <w:szCs w:val="22"/>
                <w:lang w:eastAsia="es-ES" w:bidi="es-ES"/>
              </w:rPr>
            </w:pPr>
            <w:r>
              <w:rPr>
                <w:rFonts w:ascii="Arial" w:eastAsia="Arial" w:hAnsi="Arial" w:cs="Arial"/>
                <w:b/>
                <w:bCs/>
                <w:sz w:val="22"/>
                <w:szCs w:val="22"/>
                <w:lang w:eastAsia="es-ES" w:bidi="es-ES"/>
              </w:rPr>
              <w:t>FASE 1. PLANIFICACIÓN DEL PESV</w:t>
            </w:r>
          </w:p>
        </w:tc>
      </w:tr>
      <w:tr w:rsidR="00B8511E" w:rsidRPr="004160DA" w14:paraId="38B0FBF4"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237A5ED"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1BE5529C"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Líder del diseño e implementación del PESV</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79EF886" w14:textId="77EF4913"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100%</w:t>
            </w:r>
          </w:p>
        </w:tc>
      </w:tr>
      <w:tr w:rsidR="00B8511E" w:rsidRPr="004160DA" w14:paraId="07038541"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8BEA038"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41589B7"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Comité de Seguridad Vial</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951179D" w14:textId="45C8255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100%</w:t>
            </w:r>
          </w:p>
        </w:tc>
      </w:tr>
      <w:tr w:rsidR="00B8511E" w:rsidRPr="004160DA" w14:paraId="66F28493"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D1BD054"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3</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1F13E575"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Política de Seguridad Vial</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9568328" w14:textId="10833F71"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100%</w:t>
            </w:r>
          </w:p>
        </w:tc>
      </w:tr>
      <w:tr w:rsidR="00B8511E" w:rsidRPr="004160DA" w14:paraId="0E3E952F"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D4DC97"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4</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11F3087" w14:textId="67FC7EBA"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Liderazgo, Compromiso y Corresponsabilidad del nivel directivo. (se evalúan 9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49549D7" w14:textId="3D8D5411"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61%</w:t>
            </w:r>
          </w:p>
        </w:tc>
      </w:tr>
      <w:tr w:rsidR="00B8511E" w:rsidRPr="004160DA" w14:paraId="6720F4E2"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1EDEFA0"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5</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00E8A27" w14:textId="2A240E70"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Diagnóstico (se evalúan 8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8D6E520" w14:textId="0147CB04"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66.25%</w:t>
            </w:r>
          </w:p>
        </w:tc>
      </w:tr>
      <w:tr w:rsidR="00B8511E" w:rsidRPr="004160DA" w14:paraId="412F26DE"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65F7078"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6</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66A9ACA" w14:textId="444AB155"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 xml:space="preserve">Caracterización, evaluación y control de riesgos (se </w:t>
            </w:r>
            <w:r w:rsidR="000224D2" w:rsidRPr="004160DA">
              <w:rPr>
                <w:rFonts w:ascii="Arial" w:eastAsia="Arial" w:hAnsi="Arial" w:cs="Arial"/>
                <w:sz w:val="22"/>
                <w:szCs w:val="22"/>
                <w:lang w:eastAsia="es-ES" w:bidi="es-ES"/>
              </w:rPr>
              <w:t>evalúan</w:t>
            </w:r>
            <w:r w:rsidRPr="004160DA">
              <w:rPr>
                <w:rFonts w:ascii="Arial" w:eastAsia="Arial" w:hAnsi="Arial" w:cs="Arial"/>
                <w:sz w:val="22"/>
                <w:szCs w:val="22"/>
                <w:lang w:eastAsia="es-ES" w:bidi="es-ES"/>
              </w:rPr>
              <w:t xml:space="preserve"> 6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2C10024" w14:textId="3E85AA5A"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30%</w:t>
            </w:r>
          </w:p>
        </w:tc>
      </w:tr>
      <w:tr w:rsidR="00B8511E" w:rsidRPr="004160DA" w14:paraId="23DA288B"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F2D88F"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7</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76AC27D" w14:textId="3A733AC6"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Objetivos y metas del PESV</w:t>
            </w:r>
            <w:r w:rsidR="000224D2" w:rsidRPr="004160DA">
              <w:rPr>
                <w:rFonts w:ascii="Arial" w:eastAsia="Arial" w:hAnsi="Arial" w:cs="Arial"/>
                <w:sz w:val="22"/>
                <w:szCs w:val="22"/>
                <w:lang w:eastAsia="es-ES" w:bidi="es-ES"/>
              </w:rPr>
              <w:t xml:space="preserve"> (se evalúan 3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B3F566" w14:textId="60FE3CFD"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10%</w:t>
            </w:r>
          </w:p>
        </w:tc>
      </w:tr>
      <w:tr w:rsidR="00B8511E" w:rsidRPr="004160DA" w14:paraId="2BF0FF9D"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5211D9"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8</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E8371E4" w14:textId="042E1328"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Programas de gestión de riesgos críticos y factores de desempeño</w:t>
            </w:r>
            <w:r w:rsidR="00BF56FE" w:rsidRPr="004160DA">
              <w:rPr>
                <w:rFonts w:ascii="Arial" w:eastAsia="Arial" w:hAnsi="Arial" w:cs="Arial"/>
                <w:sz w:val="22"/>
                <w:szCs w:val="22"/>
                <w:lang w:eastAsia="es-ES" w:bidi="es-ES"/>
              </w:rPr>
              <w:t xml:space="preserve"> </w:t>
            </w:r>
            <w:r w:rsidR="000224D2" w:rsidRPr="004160DA">
              <w:rPr>
                <w:rFonts w:ascii="Arial" w:eastAsia="Arial" w:hAnsi="Arial" w:cs="Arial"/>
                <w:sz w:val="22"/>
                <w:szCs w:val="22"/>
                <w:lang w:eastAsia="es-ES" w:bidi="es-ES"/>
              </w:rPr>
              <w:t>(se evalúan 10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B543A6" w14:textId="196D3C90"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w:t>
            </w:r>
            <w:r w:rsidR="00B8511E" w:rsidRPr="004160DA">
              <w:rPr>
                <w:rFonts w:ascii="Arial" w:eastAsia="Arial" w:hAnsi="Arial" w:cs="Arial"/>
                <w:sz w:val="22"/>
                <w:szCs w:val="22"/>
                <w:lang w:eastAsia="es-ES" w:bidi="es-ES"/>
              </w:rPr>
              <w:t>0</w:t>
            </w:r>
            <w:r w:rsidRPr="004160DA">
              <w:rPr>
                <w:rFonts w:ascii="Arial" w:eastAsia="Arial" w:hAnsi="Arial" w:cs="Arial"/>
                <w:sz w:val="22"/>
                <w:szCs w:val="22"/>
                <w:lang w:eastAsia="es-ES" w:bidi="es-ES"/>
              </w:rPr>
              <w:t>%</w:t>
            </w:r>
          </w:p>
        </w:tc>
      </w:tr>
      <w:tr w:rsidR="000224D2" w:rsidRPr="004160DA" w14:paraId="6DC5AEE3" w14:textId="77777777" w:rsidTr="0020436F">
        <w:trPr>
          <w:trHeight w:val="282"/>
          <w:jc w:val="center"/>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33B8763" w14:textId="57C5B4AF" w:rsidR="000224D2" w:rsidRPr="004160DA" w:rsidRDefault="000224D2" w:rsidP="008A6EDD">
            <w:pPr>
              <w:pStyle w:val="paragraph"/>
              <w:spacing w:before="0" w:beforeAutospacing="0" w:after="0" w:afterAutospacing="0"/>
              <w:jc w:val="center"/>
              <w:textAlignment w:val="baseline"/>
              <w:rPr>
                <w:rFonts w:ascii="Arial" w:eastAsia="Arial" w:hAnsi="Arial" w:cs="Arial"/>
                <w:b/>
                <w:bCs/>
                <w:sz w:val="22"/>
                <w:szCs w:val="22"/>
                <w:lang w:eastAsia="es-ES" w:bidi="es-ES"/>
              </w:rPr>
            </w:pPr>
            <w:r w:rsidRPr="004160DA">
              <w:rPr>
                <w:rFonts w:ascii="Arial" w:eastAsia="Arial" w:hAnsi="Arial" w:cs="Arial"/>
                <w:b/>
                <w:bCs/>
                <w:sz w:val="22"/>
                <w:szCs w:val="22"/>
                <w:lang w:eastAsia="es-ES" w:bidi="es-ES"/>
              </w:rPr>
              <w:t>FASE 2</w:t>
            </w:r>
            <w:r w:rsidR="00BF56FE" w:rsidRPr="004160DA">
              <w:rPr>
                <w:rFonts w:ascii="Arial" w:eastAsia="Arial" w:hAnsi="Arial" w:cs="Arial"/>
                <w:b/>
                <w:bCs/>
                <w:sz w:val="22"/>
                <w:szCs w:val="22"/>
                <w:lang w:eastAsia="es-ES" w:bidi="es-ES"/>
              </w:rPr>
              <w:t>.</w:t>
            </w:r>
            <w:r w:rsidRPr="004160DA">
              <w:rPr>
                <w:rFonts w:ascii="Arial" w:eastAsia="Arial" w:hAnsi="Arial" w:cs="Arial"/>
                <w:b/>
                <w:bCs/>
                <w:sz w:val="22"/>
                <w:szCs w:val="22"/>
                <w:lang w:eastAsia="es-ES" w:bidi="es-ES"/>
              </w:rPr>
              <w:t xml:space="preserve"> IMPLEMENTACIÓN Y EJECUCIÓN DEL PESV</w:t>
            </w:r>
          </w:p>
        </w:tc>
      </w:tr>
      <w:tr w:rsidR="00B8511E" w:rsidRPr="004160DA" w14:paraId="1E245490"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78AE860"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9</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7018983" w14:textId="310D2CAD"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Plan Anual de Trabajo</w:t>
            </w:r>
            <w:r w:rsidR="00BF56FE" w:rsidRPr="004160DA">
              <w:rPr>
                <w:rFonts w:ascii="Arial" w:eastAsia="Arial" w:hAnsi="Arial" w:cs="Arial"/>
                <w:sz w:val="22"/>
                <w:szCs w:val="22"/>
                <w:lang w:eastAsia="es-ES" w:bidi="es-ES"/>
              </w:rPr>
              <w:t xml:space="preserve"> </w:t>
            </w:r>
            <w:r w:rsidR="000224D2" w:rsidRPr="004160DA">
              <w:rPr>
                <w:rFonts w:ascii="Arial" w:eastAsia="Arial" w:hAnsi="Arial" w:cs="Arial"/>
                <w:sz w:val="22"/>
                <w:szCs w:val="22"/>
                <w:lang w:eastAsia="es-ES" w:bidi="es-ES"/>
              </w:rPr>
              <w:t>(Se evalúan 2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10529E0" w14:textId="655B4A2E"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50%</w:t>
            </w:r>
          </w:p>
        </w:tc>
      </w:tr>
      <w:tr w:rsidR="00B8511E" w:rsidRPr="004160DA" w14:paraId="231397E0"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CCD826"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11</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78D20B7" w14:textId="054A9A4E"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Responsabilidad y comportamiento seguro</w:t>
            </w:r>
            <w:r w:rsidR="00BF56FE" w:rsidRPr="004160DA">
              <w:rPr>
                <w:rFonts w:ascii="Arial" w:eastAsia="Arial" w:hAnsi="Arial" w:cs="Arial"/>
                <w:sz w:val="22"/>
                <w:szCs w:val="22"/>
                <w:lang w:eastAsia="es-ES" w:bidi="es-ES"/>
              </w:rPr>
              <w:t xml:space="preserve">. </w:t>
            </w:r>
            <w:r w:rsidR="000224D2" w:rsidRPr="004160DA">
              <w:rPr>
                <w:rFonts w:ascii="Arial" w:eastAsia="Arial" w:hAnsi="Arial" w:cs="Arial"/>
                <w:sz w:val="22"/>
                <w:szCs w:val="22"/>
                <w:lang w:eastAsia="es-ES" w:bidi="es-ES"/>
              </w:rPr>
              <w:t>(Se evalúan 11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C2CF083" w14:textId="0ECA239F"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24%</w:t>
            </w:r>
          </w:p>
        </w:tc>
      </w:tr>
      <w:tr w:rsidR="00B8511E" w:rsidRPr="004160DA" w14:paraId="6020F231"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B62E63"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12</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DF2B855"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Plan de preparación y respuesta ante emergencias viales</w:t>
            </w:r>
          </w:p>
          <w:p w14:paraId="051E66C8" w14:textId="1578D666" w:rsidR="000224D2" w:rsidRPr="004160DA" w:rsidRDefault="00BF56F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w:t>
            </w:r>
            <w:r w:rsidR="000224D2" w:rsidRPr="004160DA">
              <w:rPr>
                <w:rFonts w:ascii="Arial" w:eastAsia="Arial" w:hAnsi="Arial" w:cs="Arial"/>
                <w:sz w:val="22"/>
                <w:szCs w:val="22"/>
                <w:lang w:eastAsia="es-ES" w:bidi="es-ES"/>
              </w:rPr>
              <w:t>Se evalúan 8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A59BFD3" w14:textId="36E2F7E8"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w:t>
            </w:r>
            <w:r w:rsidR="00B8511E" w:rsidRPr="004160DA">
              <w:rPr>
                <w:rFonts w:ascii="Arial" w:eastAsia="Arial" w:hAnsi="Arial" w:cs="Arial"/>
                <w:sz w:val="22"/>
                <w:szCs w:val="22"/>
                <w:lang w:eastAsia="es-ES" w:bidi="es-ES"/>
              </w:rPr>
              <w:t>0</w:t>
            </w:r>
            <w:r w:rsidRPr="004160DA">
              <w:rPr>
                <w:rFonts w:ascii="Arial" w:eastAsia="Arial" w:hAnsi="Arial" w:cs="Arial"/>
                <w:sz w:val="22"/>
                <w:szCs w:val="22"/>
                <w:lang w:eastAsia="es-ES" w:bidi="es-ES"/>
              </w:rPr>
              <w:t>%</w:t>
            </w:r>
          </w:p>
        </w:tc>
      </w:tr>
      <w:tr w:rsidR="00B8511E" w:rsidRPr="004160DA" w14:paraId="31347B85"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F83B68" w14:textId="3510F38B"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br w:type="page"/>
            </w:r>
            <w:r w:rsidR="00B8511E" w:rsidRPr="004160DA">
              <w:rPr>
                <w:rFonts w:ascii="Arial" w:eastAsia="Arial" w:hAnsi="Arial" w:cs="Arial"/>
                <w:sz w:val="22"/>
                <w:szCs w:val="22"/>
                <w:lang w:eastAsia="es-ES" w:bidi="es-ES"/>
              </w:rPr>
              <w:t>13</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00BFD6A" w14:textId="274176D7"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Investigación interna de siniestros viales</w:t>
            </w:r>
            <w:r w:rsidR="00BF56FE" w:rsidRPr="004160DA">
              <w:rPr>
                <w:rFonts w:ascii="Arial" w:eastAsia="Arial" w:hAnsi="Arial" w:cs="Arial"/>
                <w:sz w:val="22"/>
                <w:szCs w:val="22"/>
                <w:lang w:eastAsia="es-ES" w:bidi="es-ES"/>
              </w:rPr>
              <w:t>. (</w:t>
            </w:r>
            <w:r w:rsidR="000224D2" w:rsidRPr="004160DA">
              <w:rPr>
                <w:rFonts w:ascii="Arial" w:eastAsia="Arial" w:hAnsi="Arial" w:cs="Arial"/>
                <w:sz w:val="22"/>
                <w:szCs w:val="22"/>
                <w:lang w:eastAsia="es-ES" w:bidi="es-ES"/>
              </w:rPr>
              <w:t>Se evalúan 5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705B66D" w14:textId="7B459145"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r w:rsidR="000224D2" w:rsidRPr="004160DA">
              <w:rPr>
                <w:rFonts w:ascii="Arial" w:eastAsia="Arial" w:hAnsi="Arial" w:cs="Arial"/>
                <w:sz w:val="22"/>
                <w:szCs w:val="22"/>
                <w:lang w:eastAsia="es-ES" w:bidi="es-ES"/>
              </w:rPr>
              <w:t>%</w:t>
            </w:r>
          </w:p>
        </w:tc>
      </w:tr>
      <w:tr w:rsidR="00B8511E" w:rsidRPr="004160DA" w14:paraId="302D9B8D"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7363F9"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14</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6CF2C4F" w14:textId="38E0E86D"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Vías seguras administradas por la organización</w:t>
            </w:r>
            <w:r w:rsidR="00BF56FE" w:rsidRPr="004160DA">
              <w:rPr>
                <w:rFonts w:ascii="Arial" w:eastAsia="Arial" w:hAnsi="Arial" w:cs="Arial"/>
                <w:sz w:val="22"/>
                <w:szCs w:val="22"/>
                <w:lang w:eastAsia="es-ES" w:bidi="es-ES"/>
              </w:rPr>
              <w:t>. (</w:t>
            </w:r>
            <w:r w:rsidR="000224D2" w:rsidRPr="004160DA">
              <w:rPr>
                <w:rFonts w:ascii="Arial" w:eastAsia="Arial" w:hAnsi="Arial" w:cs="Arial"/>
                <w:sz w:val="22"/>
                <w:szCs w:val="22"/>
                <w:lang w:eastAsia="es-ES" w:bidi="es-ES"/>
              </w:rPr>
              <w:t>Se evalúan 2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4E3BF46" w14:textId="30BC2E44"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3</w:t>
            </w:r>
            <w:r w:rsidR="00B8511E" w:rsidRPr="004160DA">
              <w:rPr>
                <w:rFonts w:ascii="Arial" w:eastAsia="Arial" w:hAnsi="Arial" w:cs="Arial"/>
                <w:sz w:val="22"/>
                <w:szCs w:val="22"/>
                <w:lang w:eastAsia="es-ES" w:bidi="es-ES"/>
              </w:rPr>
              <w:t>0</w:t>
            </w:r>
            <w:r w:rsidRPr="004160DA">
              <w:rPr>
                <w:rFonts w:ascii="Arial" w:eastAsia="Arial" w:hAnsi="Arial" w:cs="Arial"/>
                <w:sz w:val="22"/>
                <w:szCs w:val="22"/>
                <w:lang w:eastAsia="es-ES" w:bidi="es-ES"/>
              </w:rPr>
              <w:t>%</w:t>
            </w:r>
          </w:p>
        </w:tc>
      </w:tr>
      <w:tr w:rsidR="00B8511E" w:rsidRPr="004160DA" w14:paraId="212236BE"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0B52FC3"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15</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1F626E1" w14:textId="4C4620A8"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Planificación de desplazamientos laborales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B3E53CF" w14:textId="077A7675"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p>
        </w:tc>
      </w:tr>
      <w:tr w:rsidR="00B8511E" w:rsidRPr="004160DA" w14:paraId="6B7868E9"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89AEB52"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16</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A426987" w14:textId="1DB97C8A"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Inspección de vehículos y equipos</w:t>
            </w:r>
            <w:r w:rsidR="00BF56FE" w:rsidRPr="004160DA">
              <w:rPr>
                <w:rFonts w:ascii="Arial" w:eastAsia="Arial" w:hAnsi="Arial" w:cs="Arial"/>
                <w:sz w:val="22"/>
                <w:szCs w:val="22"/>
                <w:lang w:eastAsia="es-ES" w:bidi="es-ES"/>
              </w:rPr>
              <w:t>. (</w:t>
            </w:r>
            <w:r w:rsidR="000224D2" w:rsidRPr="004160DA">
              <w:rPr>
                <w:rFonts w:ascii="Arial" w:eastAsia="Arial" w:hAnsi="Arial" w:cs="Arial"/>
                <w:sz w:val="22"/>
                <w:szCs w:val="22"/>
                <w:lang w:eastAsia="es-ES" w:bidi="es-ES"/>
              </w:rPr>
              <w:t>Se evalúan 3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0D7377C" w14:textId="791DA509"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100%</w:t>
            </w:r>
          </w:p>
        </w:tc>
      </w:tr>
      <w:tr w:rsidR="00B8511E" w:rsidRPr="004160DA" w14:paraId="5E38901D"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55D9CD2"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17</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4B6D1E3"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Mantenimiento y control de vehículos seguros y equipos</w:t>
            </w:r>
          </w:p>
          <w:p w14:paraId="7355E699" w14:textId="6FEB81D6" w:rsidR="000224D2" w:rsidRPr="004160DA" w:rsidRDefault="00BF56F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w:t>
            </w:r>
            <w:r w:rsidR="000224D2" w:rsidRPr="004160DA">
              <w:rPr>
                <w:rFonts w:ascii="Arial" w:eastAsia="Arial" w:hAnsi="Arial" w:cs="Arial"/>
                <w:sz w:val="22"/>
                <w:szCs w:val="22"/>
                <w:lang w:eastAsia="es-ES" w:bidi="es-ES"/>
              </w:rPr>
              <w:t>Se evalúan 8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7C7245" w14:textId="28C32D78" w:rsidR="00B8511E" w:rsidRPr="004160DA" w:rsidRDefault="000224D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87,5</w:t>
            </w:r>
            <w:r w:rsidR="00B8511E" w:rsidRPr="004160DA">
              <w:rPr>
                <w:rFonts w:ascii="Arial" w:eastAsia="Arial" w:hAnsi="Arial" w:cs="Arial"/>
                <w:sz w:val="22"/>
                <w:szCs w:val="22"/>
                <w:lang w:eastAsia="es-ES" w:bidi="es-ES"/>
              </w:rPr>
              <w:t>%</w:t>
            </w:r>
          </w:p>
        </w:tc>
      </w:tr>
      <w:tr w:rsidR="00B8511E" w:rsidRPr="004160DA" w14:paraId="2964F8F8"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FD9A94"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lastRenderedPageBreak/>
              <w:t>18</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E1FE4C7" w14:textId="59BCD06E"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Gestión del cambio y gestión de contratistas</w:t>
            </w:r>
            <w:r w:rsidR="00BF56FE" w:rsidRPr="004160DA">
              <w:rPr>
                <w:rFonts w:ascii="Arial" w:eastAsia="Arial" w:hAnsi="Arial" w:cs="Arial"/>
                <w:sz w:val="22"/>
                <w:szCs w:val="22"/>
                <w:lang w:eastAsia="es-ES" w:bidi="es-ES"/>
              </w:rPr>
              <w:t>. (</w:t>
            </w:r>
            <w:r w:rsidR="000224D2" w:rsidRPr="004160DA">
              <w:rPr>
                <w:rFonts w:ascii="Arial" w:eastAsia="Arial" w:hAnsi="Arial" w:cs="Arial"/>
                <w:sz w:val="22"/>
                <w:szCs w:val="22"/>
                <w:lang w:eastAsia="es-ES" w:bidi="es-ES"/>
              </w:rPr>
              <w:t>Se evalúan 15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9864F0" w14:textId="28D00934"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r w:rsidR="000224D2" w:rsidRPr="004160DA">
              <w:rPr>
                <w:rFonts w:ascii="Arial" w:eastAsia="Arial" w:hAnsi="Arial" w:cs="Arial"/>
                <w:sz w:val="22"/>
                <w:szCs w:val="22"/>
                <w:lang w:eastAsia="es-ES" w:bidi="es-ES"/>
              </w:rPr>
              <w:t>%</w:t>
            </w:r>
          </w:p>
        </w:tc>
      </w:tr>
      <w:tr w:rsidR="00B8511E" w:rsidRPr="004160DA" w14:paraId="30BEAD72"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B01B43"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19</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C1292A8" w14:textId="5B351027"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 xml:space="preserve">Archivo y retención documental </w:t>
            </w:r>
            <w:r w:rsidR="00BF56FE" w:rsidRPr="004160DA">
              <w:rPr>
                <w:rFonts w:ascii="Arial" w:eastAsia="Arial" w:hAnsi="Arial" w:cs="Arial"/>
                <w:sz w:val="22"/>
                <w:szCs w:val="22"/>
                <w:lang w:eastAsia="es-ES" w:bidi="es-ES"/>
              </w:rPr>
              <w:t>(</w:t>
            </w:r>
            <w:r w:rsidR="000224D2" w:rsidRPr="004160DA">
              <w:rPr>
                <w:rFonts w:ascii="Arial" w:eastAsia="Arial" w:hAnsi="Arial" w:cs="Arial"/>
                <w:sz w:val="22"/>
                <w:szCs w:val="22"/>
                <w:lang w:eastAsia="es-ES" w:bidi="es-ES"/>
              </w:rPr>
              <w:t>Se evalúan 5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F913582" w14:textId="5ED8C96C"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r w:rsidR="000224D2" w:rsidRPr="004160DA">
              <w:rPr>
                <w:rFonts w:ascii="Arial" w:eastAsia="Arial" w:hAnsi="Arial" w:cs="Arial"/>
                <w:sz w:val="22"/>
                <w:szCs w:val="22"/>
                <w:lang w:eastAsia="es-ES" w:bidi="es-ES"/>
              </w:rPr>
              <w:t>%</w:t>
            </w:r>
          </w:p>
        </w:tc>
      </w:tr>
      <w:tr w:rsidR="000224D2" w:rsidRPr="004160DA" w14:paraId="5E43C0B2" w14:textId="77777777" w:rsidTr="0020436F">
        <w:trPr>
          <w:trHeight w:val="282"/>
          <w:jc w:val="center"/>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1AB936D" w14:textId="67E552C9" w:rsidR="000224D2" w:rsidRPr="004160DA" w:rsidRDefault="000224D2" w:rsidP="008A6EDD">
            <w:pPr>
              <w:pStyle w:val="paragraph"/>
              <w:spacing w:before="0" w:beforeAutospacing="0" w:after="0" w:afterAutospacing="0"/>
              <w:jc w:val="center"/>
              <w:textAlignment w:val="baseline"/>
              <w:rPr>
                <w:rFonts w:ascii="Arial" w:eastAsia="Arial" w:hAnsi="Arial" w:cs="Arial"/>
                <w:b/>
                <w:bCs/>
                <w:sz w:val="22"/>
                <w:szCs w:val="22"/>
                <w:lang w:eastAsia="es-ES" w:bidi="es-ES"/>
              </w:rPr>
            </w:pPr>
            <w:r w:rsidRPr="004160DA">
              <w:rPr>
                <w:rFonts w:ascii="Arial" w:eastAsia="Arial" w:hAnsi="Arial" w:cs="Arial"/>
                <w:b/>
                <w:bCs/>
                <w:sz w:val="22"/>
                <w:szCs w:val="22"/>
                <w:lang w:eastAsia="es-ES" w:bidi="es-ES"/>
              </w:rPr>
              <w:t>FASE 3. SEGUIMIENTO POR LA ORGANIZACIÓN</w:t>
            </w:r>
          </w:p>
        </w:tc>
      </w:tr>
      <w:tr w:rsidR="00B8511E" w:rsidRPr="004160DA" w14:paraId="144074E9"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E10B393"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20</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1C5DAFC" w14:textId="3BC6EE9D" w:rsidR="000224D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Indicadores y reporte de autogestión PESV</w:t>
            </w:r>
            <w:r w:rsidR="00BF56FE" w:rsidRPr="004160DA">
              <w:rPr>
                <w:rFonts w:ascii="Arial" w:eastAsia="Arial" w:hAnsi="Arial" w:cs="Arial"/>
                <w:sz w:val="22"/>
                <w:szCs w:val="22"/>
                <w:lang w:eastAsia="es-ES" w:bidi="es-ES"/>
              </w:rPr>
              <w:t>. (</w:t>
            </w:r>
            <w:r w:rsidR="000224D2" w:rsidRPr="004160DA">
              <w:rPr>
                <w:rFonts w:ascii="Arial" w:eastAsia="Arial" w:hAnsi="Arial" w:cs="Arial"/>
                <w:sz w:val="22"/>
                <w:szCs w:val="22"/>
                <w:lang w:eastAsia="es-ES" w:bidi="es-ES"/>
              </w:rPr>
              <w:t>Se evalúan 30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E6E9B17" w14:textId="649A367D" w:rsidR="00B8511E" w:rsidRPr="004160DA" w:rsidRDefault="00117CA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37</w:t>
            </w:r>
            <w:r w:rsidR="00B8511E" w:rsidRPr="004160DA">
              <w:rPr>
                <w:rFonts w:ascii="Arial" w:eastAsia="Arial" w:hAnsi="Arial" w:cs="Arial"/>
                <w:sz w:val="22"/>
                <w:szCs w:val="22"/>
                <w:lang w:eastAsia="es-ES" w:bidi="es-ES"/>
              </w:rPr>
              <w:t>%</w:t>
            </w:r>
          </w:p>
        </w:tc>
      </w:tr>
      <w:tr w:rsidR="00B8511E" w:rsidRPr="004160DA" w14:paraId="103A6937"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7D1D7EE"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21</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18556B4D" w14:textId="12CF74F7" w:rsidR="00117CA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 xml:space="preserve">Registro y análisis estadístico de siniestros viales </w:t>
            </w:r>
            <w:r w:rsidR="00BF56FE" w:rsidRPr="004160DA">
              <w:rPr>
                <w:rFonts w:ascii="Arial" w:eastAsia="Arial" w:hAnsi="Arial" w:cs="Arial"/>
                <w:sz w:val="22"/>
                <w:szCs w:val="22"/>
                <w:lang w:eastAsia="es-ES" w:bidi="es-ES"/>
              </w:rPr>
              <w:t>(</w:t>
            </w:r>
            <w:r w:rsidR="00117CA2" w:rsidRPr="004160DA">
              <w:rPr>
                <w:rFonts w:ascii="Arial" w:eastAsia="Arial" w:hAnsi="Arial" w:cs="Arial"/>
                <w:sz w:val="22"/>
                <w:szCs w:val="22"/>
                <w:lang w:eastAsia="es-ES" w:bidi="es-ES"/>
              </w:rPr>
              <w:t>Se evalúan 2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0023866" w14:textId="2D44295C" w:rsidR="00B8511E" w:rsidRPr="004160DA" w:rsidRDefault="00117CA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p>
        </w:tc>
      </w:tr>
      <w:tr w:rsidR="00B8511E" w:rsidRPr="004160DA" w14:paraId="125E3B93"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BE31363"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22</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16B7D7A" w14:textId="0CB18F34" w:rsidR="00117CA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Auditoría Anual</w:t>
            </w:r>
            <w:r w:rsidR="00BF56FE" w:rsidRPr="004160DA">
              <w:rPr>
                <w:rFonts w:ascii="Arial" w:eastAsia="Arial" w:hAnsi="Arial" w:cs="Arial"/>
                <w:sz w:val="22"/>
                <w:szCs w:val="22"/>
                <w:lang w:eastAsia="es-ES" w:bidi="es-ES"/>
              </w:rPr>
              <w:t>. (</w:t>
            </w:r>
            <w:r w:rsidR="00117CA2" w:rsidRPr="004160DA">
              <w:rPr>
                <w:rFonts w:ascii="Arial" w:eastAsia="Arial" w:hAnsi="Arial" w:cs="Arial"/>
                <w:sz w:val="22"/>
                <w:szCs w:val="22"/>
                <w:lang w:eastAsia="es-ES" w:bidi="es-ES"/>
              </w:rPr>
              <w:t>Se evalúan 2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3B99A38" w14:textId="41851602" w:rsidR="00B8511E" w:rsidRPr="004160DA" w:rsidRDefault="00117CA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40%</w:t>
            </w:r>
          </w:p>
        </w:tc>
      </w:tr>
      <w:tr w:rsidR="00507C75" w:rsidRPr="004160DA" w14:paraId="4E7DB7F8" w14:textId="77777777" w:rsidTr="00123B04">
        <w:trPr>
          <w:trHeight w:val="282"/>
          <w:jc w:val="center"/>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D7239A" w14:textId="6FD9B533" w:rsidR="00507C75" w:rsidRPr="00507C75" w:rsidRDefault="00507C75" w:rsidP="008A6EDD">
            <w:pPr>
              <w:pStyle w:val="paragraph"/>
              <w:spacing w:before="0" w:beforeAutospacing="0" w:after="0" w:afterAutospacing="0"/>
              <w:jc w:val="center"/>
              <w:textAlignment w:val="baseline"/>
              <w:rPr>
                <w:rFonts w:ascii="Arial" w:eastAsia="Arial" w:hAnsi="Arial" w:cs="Arial"/>
                <w:b/>
                <w:bCs/>
                <w:sz w:val="22"/>
                <w:szCs w:val="22"/>
                <w:lang w:eastAsia="es-ES" w:bidi="es-ES"/>
              </w:rPr>
            </w:pPr>
            <w:r w:rsidRPr="00507C75">
              <w:rPr>
                <w:rFonts w:ascii="Arial" w:eastAsia="Arial" w:hAnsi="Arial" w:cs="Arial"/>
                <w:b/>
                <w:bCs/>
                <w:sz w:val="22"/>
                <w:szCs w:val="22"/>
                <w:lang w:eastAsia="es-ES" w:bidi="es-ES"/>
              </w:rPr>
              <w:t>FASE 4. MEJORA CONTINUA DEL PESV</w:t>
            </w:r>
          </w:p>
        </w:tc>
      </w:tr>
      <w:tr w:rsidR="00B8511E" w:rsidRPr="004160DA" w14:paraId="797C6E27"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203917"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23</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33AF429"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Mejora continua, acciones preventivas y correctivas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7B58357" w14:textId="2AF36D9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0</w:t>
            </w:r>
            <w:r w:rsidR="00117CA2" w:rsidRPr="004160DA">
              <w:rPr>
                <w:rFonts w:ascii="Arial" w:eastAsia="Arial" w:hAnsi="Arial" w:cs="Arial"/>
                <w:sz w:val="22"/>
                <w:szCs w:val="22"/>
                <w:lang w:eastAsia="es-ES" w:bidi="es-ES"/>
              </w:rPr>
              <w:t>%</w:t>
            </w:r>
          </w:p>
        </w:tc>
      </w:tr>
      <w:tr w:rsidR="00B8511E" w:rsidRPr="004160DA" w14:paraId="38FAFF09" w14:textId="77777777" w:rsidTr="0020436F">
        <w:trPr>
          <w:trHeight w:val="282"/>
          <w:jc w:val="center"/>
        </w:trPr>
        <w:tc>
          <w:tcPr>
            <w:tcW w:w="8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59ACE4C" w14:textId="77777777" w:rsidR="00B8511E" w:rsidRPr="004160DA" w:rsidRDefault="00B8511E"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24</w:t>
            </w:r>
          </w:p>
        </w:tc>
        <w:tc>
          <w:tcPr>
            <w:tcW w:w="619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EE90477" w14:textId="3DC6BF9C" w:rsidR="00117CA2"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Mecanismos de comunicación y participación</w:t>
            </w:r>
            <w:r w:rsidR="00BF56FE" w:rsidRPr="004160DA">
              <w:rPr>
                <w:rFonts w:ascii="Arial" w:eastAsia="Arial" w:hAnsi="Arial" w:cs="Arial"/>
                <w:sz w:val="22"/>
                <w:szCs w:val="22"/>
                <w:lang w:eastAsia="es-ES" w:bidi="es-ES"/>
              </w:rPr>
              <w:t>. (</w:t>
            </w:r>
            <w:r w:rsidR="00117CA2" w:rsidRPr="004160DA">
              <w:rPr>
                <w:rFonts w:ascii="Arial" w:eastAsia="Arial" w:hAnsi="Arial" w:cs="Arial"/>
                <w:sz w:val="22"/>
                <w:szCs w:val="22"/>
                <w:lang w:eastAsia="es-ES" w:bidi="es-ES"/>
              </w:rPr>
              <w:t>Se evalúan 7 componentes)</w:t>
            </w:r>
          </w:p>
        </w:tc>
        <w:tc>
          <w:tcPr>
            <w:tcW w:w="2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5D0E51" w14:textId="672E0308" w:rsidR="00B8511E" w:rsidRPr="004160DA" w:rsidRDefault="00117CA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sz w:val="22"/>
                <w:szCs w:val="22"/>
                <w:lang w:eastAsia="es-ES" w:bidi="es-ES"/>
              </w:rPr>
              <w:t>57.14%</w:t>
            </w:r>
          </w:p>
        </w:tc>
      </w:tr>
      <w:tr w:rsidR="00B8511E" w:rsidRPr="004160DA" w14:paraId="30B1252F" w14:textId="77777777" w:rsidTr="0020436F">
        <w:trPr>
          <w:trHeight w:val="282"/>
          <w:jc w:val="center"/>
        </w:trPr>
        <w:tc>
          <w:tcPr>
            <w:tcW w:w="7037" w:type="dxa"/>
            <w:gridSpan w:val="2"/>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1016CC4C" w14:textId="77777777" w:rsidR="00B8511E" w:rsidRPr="004160DA" w:rsidRDefault="00B8511E"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CALIFICACIÓN DE CUMPLIMIENTO</w:t>
            </w:r>
          </w:p>
        </w:tc>
        <w:tc>
          <w:tcPr>
            <w:tcW w:w="2309" w:type="dxa"/>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55A832C9" w14:textId="24AE40C7" w:rsidR="00B8511E" w:rsidRPr="004160DA" w:rsidRDefault="00117CA2"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40</w:t>
            </w:r>
            <w:r w:rsidR="00B8511E" w:rsidRPr="004160DA">
              <w:rPr>
                <w:rFonts w:ascii="Arial" w:eastAsia="Arial" w:hAnsi="Arial" w:cs="Arial"/>
                <w:b/>
                <w:bCs/>
                <w:sz w:val="22"/>
                <w:szCs w:val="22"/>
                <w:lang w:eastAsia="es-ES" w:bidi="es-ES"/>
              </w:rPr>
              <w:t>%</w:t>
            </w:r>
          </w:p>
        </w:tc>
      </w:tr>
    </w:tbl>
    <w:p w14:paraId="2FD73821" w14:textId="77777777" w:rsidR="0038604B" w:rsidRPr="00ED631C" w:rsidRDefault="0038604B" w:rsidP="008A6EDD">
      <w:pPr>
        <w:jc w:val="both"/>
        <w:rPr>
          <w:rFonts w:ascii="Arial" w:hAnsi="Arial" w:cs="Arial"/>
          <w:sz w:val="18"/>
          <w:szCs w:val="18"/>
        </w:rPr>
      </w:pPr>
      <w:r w:rsidRPr="00ED631C">
        <w:rPr>
          <w:rFonts w:ascii="Arial" w:hAnsi="Arial" w:cs="Arial"/>
          <w:sz w:val="18"/>
          <w:szCs w:val="18"/>
        </w:rPr>
        <w:t>Fuente: Elaboración propia UAECOB</w:t>
      </w:r>
    </w:p>
    <w:p w14:paraId="6D417088" w14:textId="77777777" w:rsidR="004D6B1F" w:rsidRPr="00C27A4A" w:rsidRDefault="004D6B1F" w:rsidP="008A6EDD">
      <w:pPr>
        <w:pStyle w:val="paragraph"/>
        <w:spacing w:before="0" w:beforeAutospacing="0" w:after="0" w:afterAutospacing="0"/>
        <w:ind w:left="284"/>
        <w:textAlignment w:val="baseline"/>
        <w:rPr>
          <w:rFonts w:ascii="Arial" w:eastAsia="Arial" w:hAnsi="Arial" w:cs="Arial"/>
          <w:lang w:val="es-ES" w:eastAsia="es-ES" w:bidi="es-ES"/>
        </w:rPr>
      </w:pPr>
    </w:p>
    <w:p w14:paraId="1C2054ED" w14:textId="43DB38B1" w:rsidR="00117CA2" w:rsidRDefault="00117CA2" w:rsidP="008A6EDD">
      <w:pPr>
        <w:pStyle w:val="paragraph"/>
        <w:spacing w:before="0" w:beforeAutospacing="0" w:after="0" w:afterAutospacing="0"/>
        <w:jc w:val="both"/>
        <w:textAlignment w:val="baseline"/>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Como resultado</w:t>
      </w:r>
      <w:r w:rsidR="008F3FE1"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se concluyó que la </w:t>
      </w:r>
      <w:r w:rsidR="00302E11">
        <w:rPr>
          <w:rFonts w:ascii="Arial" w:eastAsia="Arial" w:hAnsi="Arial" w:cs="Arial"/>
          <w:sz w:val="22"/>
          <w:szCs w:val="22"/>
          <w:lang w:val="es-ES" w:eastAsia="es-ES" w:bidi="es-ES"/>
        </w:rPr>
        <w:t>UACOB</w:t>
      </w:r>
      <w:r w:rsidR="00302E11" w:rsidRPr="004160DA">
        <w:rPr>
          <w:rFonts w:ascii="Arial" w:eastAsia="Arial" w:hAnsi="Arial" w:cs="Arial"/>
          <w:sz w:val="22"/>
          <w:szCs w:val="22"/>
          <w:lang w:val="es-ES" w:eastAsia="es-ES" w:bidi="es-ES"/>
        </w:rPr>
        <w:t xml:space="preserve"> </w:t>
      </w:r>
      <w:r w:rsidRPr="004160DA">
        <w:rPr>
          <w:rFonts w:ascii="Arial" w:eastAsia="Arial" w:hAnsi="Arial" w:cs="Arial"/>
          <w:sz w:val="22"/>
          <w:szCs w:val="22"/>
          <w:lang w:val="es-ES" w:eastAsia="es-ES" w:bidi="es-ES"/>
        </w:rPr>
        <w:t xml:space="preserve">cuenta con un nivel de avance del </w:t>
      </w:r>
      <w:r w:rsidRPr="004160DA">
        <w:rPr>
          <w:rFonts w:ascii="Arial" w:eastAsia="Arial" w:hAnsi="Arial" w:cs="Arial"/>
          <w:b/>
          <w:bCs/>
          <w:sz w:val="22"/>
          <w:szCs w:val="22"/>
          <w:lang w:val="es-ES" w:eastAsia="es-ES" w:bidi="es-ES"/>
        </w:rPr>
        <w:t xml:space="preserve">40% </w:t>
      </w:r>
      <w:r w:rsidRPr="004160DA">
        <w:rPr>
          <w:rFonts w:ascii="Arial" w:eastAsia="Arial" w:hAnsi="Arial" w:cs="Arial"/>
          <w:sz w:val="22"/>
          <w:szCs w:val="22"/>
          <w:lang w:val="es-ES" w:eastAsia="es-ES" w:bidi="es-ES"/>
        </w:rPr>
        <w:t>de nivel de cumplimiento frente a los 24 pasos citados en el anexo de la Resolución 20223040040595 del 12 de julio de 2022.</w:t>
      </w:r>
    </w:p>
    <w:p w14:paraId="4037B0DA" w14:textId="77777777" w:rsidR="00B73731" w:rsidRPr="004160DA" w:rsidRDefault="00B73731" w:rsidP="008A6EDD">
      <w:pPr>
        <w:pStyle w:val="paragraph"/>
        <w:spacing w:before="0" w:beforeAutospacing="0" w:after="0" w:afterAutospacing="0"/>
        <w:jc w:val="both"/>
        <w:textAlignment w:val="baseline"/>
        <w:rPr>
          <w:rFonts w:ascii="Arial" w:eastAsia="Arial" w:hAnsi="Arial" w:cs="Arial"/>
          <w:sz w:val="22"/>
          <w:szCs w:val="22"/>
          <w:lang w:val="es-ES" w:eastAsia="es-ES" w:bidi="es-ES"/>
        </w:rPr>
      </w:pPr>
    </w:p>
    <w:p w14:paraId="737BD267" w14:textId="0A930744" w:rsidR="00117CA2" w:rsidRPr="004160DA" w:rsidRDefault="00117CA2" w:rsidP="008A6EDD">
      <w:pPr>
        <w:pStyle w:val="paragraph"/>
        <w:spacing w:before="0" w:beforeAutospacing="0" w:after="0" w:afterAutospacing="0"/>
        <w:jc w:val="both"/>
        <w:textAlignment w:val="baseline"/>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 xml:space="preserve">Para revisar con mayor detalle cada uno de los componentes evaluados, ver anexo 1. </w:t>
      </w:r>
      <w:r w:rsidR="00BF56FE" w:rsidRPr="004160DA">
        <w:rPr>
          <w:rFonts w:ascii="Arial" w:eastAsia="Arial" w:hAnsi="Arial" w:cs="Arial"/>
          <w:sz w:val="22"/>
          <w:szCs w:val="22"/>
          <w:lang w:val="es-ES" w:eastAsia="es-ES" w:bidi="es-ES"/>
        </w:rPr>
        <w:t>Autodiagnóstico</w:t>
      </w:r>
      <w:r w:rsidRPr="004160DA">
        <w:rPr>
          <w:rFonts w:ascii="Arial" w:eastAsia="Arial" w:hAnsi="Arial" w:cs="Arial"/>
          <w:sz w:val="22"/>
          <w:szCs w:val="22"/>
          <w:lang w:val="es-ES" w:eastAsia="es-ES" w:bidi="es-ES"/>
        </w:rPr>
        <w:t xml:space="preserve"> 2024.</w:t>
      </w:r>
    </w:p>
    <w:p w14:paraId="010E2DCB" w14:textId="77777777" w:rsidR="00117CA2" w:rsidRDefault="00117CA2" w:rsidP="008A6EDD">
      <w:pPr>
        <w:pStyle w:val="paragraph"/>
        <w:spacing w:before="0" w:beforeAutospacing="0" w:after="0" w:afterAutospacing="0"/>
        <w:jc w:val="both"/>
        <w:textAlignment w:val="baseline"/>
        <w:rPr>
          <w:rFonts w:ascii="Arial" w:eastAsia="Arial" w:hAnsi="Arial" w:cs="Arial"/>
          <w:lang w:val="es-ES" w:eastAsia="es-ES" w:bidi="es-ES"/>
        </w:rPr>
      </w:pPr>
    </w:p>
    <w:p w14:paraId="1CDE3195" w14:textId="375C7A10" w:rsidR="00117CA2" w:rsidRPr="00ED631C" w:rsidRDefault="00117CA2" w:rsidP="008A6EDD">
      <w:pPr>
        <w:pStyle w:val="Descripcin"/>
        <w:keepNext/>
        <w:spacing w:after="0"/>
        <w:rPr>
          <w:rFonts w:ascii="Arial" w:hAnsi="Arial" w:cs="Arial"/>
          <w:i w:val="0"/>
          <w:iCs w:val="0"/>
          <w:color w:val="auto"/>
        </w:rPr>
      </w:pPr>
      <w:bookmarkStart w:id="18" w:name="_Toc183362933"/>
      <w:r w:rsidRPr="00ED631C">
        <w:rPr>
          <w:rFonts w:ascii="Arial" w:hAnsi="Arial" w:cs="Arial"/>
          <w:i w:val="0"/>
          <w:iCs w:val="0"/>
          <w:color w:val="auto"/>
        </w:rPr>
        <w:t xml:space="preserve">Tabla </w:t>
      </w:r>
      <w:r w:rsidRPr="00ED631C">
        <w:rPr>
          <w:rFonts w:ascii="Arial" w:hAnsi="Arial" w:cs="Arial"/>
          <w:i w:val="0"/>
          <w:iCs w:val="0"/>
          <w:color w:val="auto"/>
        </w:rPr>
        <w:fldChar w:fldCharType="begin"/>
      </w:r>
      <w:r w:rsidRPr="00ED631C">
        <w:rPr>
          <w:rFonts w:ascii="Arial" w:hAnsi="Arial" w:cs="Arial"/>
          <w:i w:val="0"/>
          <w:iCs w:val="0"/>
          <w:color w:val="auto"/>
        </w:rPr>
        <w:instrText xml:space="preserve"> SEQ Tabla \* ARABIC </w:instrText>
      </w:r>
      <w:r w:rsidRPr="00ED631C">
        <w:rPr>
          <w:rFonts w:ascii="Arial" w:hAnsi="Arial" w:cs="Arial"/>
          <w:i w:val="0"/>
          <w:iCs w:val="0"/>
          <w:color w:val="auto"/>
        </w:rPr>
        <w:fldChar w:fldCharType="separate"/>
      </w:r>
      <w:r w:rsidR="00C97D5C">
        <w:rPr>
          <w:rFonts w:ascii="Arial" w:hAnsi="Arial" w:cs="Arial"/>
          <w:i w:val="0"/>
          <w:iCs w:val="0"/>
          <w:noProof/>
          <w:color w:val="auto"/>
        </w:rPr>
        <w:t>3</w:t>
      </w:r>
      <w:r w:rsidRPr="00ED631C">
        <w:rPr>
          <w:rFonts w:ascii="Arial" w:hAnsi="Arial" w:cs="Arial"/>
          <w:i w:val="0"/>
          <w:iCs w:val="0"/>
          <w:color w:val="auto"/>
        </w:rPr>
        <w:fldChar w:fldCharType="end"/>
      </w:r>
      <w:r w:rsidRPr="00ED631C">
        <w:rPr>
          <w:rFonts w:ascii="Arial" w:hAnsi="Arial" w:cs="Arial"/>
          <w:i w:val="0"/>
          <w:iCs w:val="0"/>
          <w:color w:val="auto"/>
        </w:rPr>
        <w:t>. Inventario de Estaciones UAECOB.</w:t>
      </w:r>
      <w:bookmarkEnd w:id="18"/>
      <w:r w:rsidRPr="00ED631C">
        <w:rPr>
          <w:rFonts w:ascii="Arial" w:hAnsi="Arial" w:cs="Arial"/>
          <w:i w:val="0"/>
          <w:iCs w:val="0"/>
          <w:color w:val="auto"/>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715"/>
        <w:gridCol w:w="2120"/>
      </w:tblGrid>
      <w:tr w:rsidR="00117CA2" w:rsidRPr="004160DA" w14:paraId="0BE3BE02" w14:textId="77777777" w:rsidTr="00240B4D">
        <w:trPr>
          <w:trHeight w:val="451"/>
        </w:trPr>
        <w:tc>
          <w:tcPr>
            <w:tcW w:w="2405" w:type="dxa"/>
            <w:shd w:val="clear" w:color="auto" w:fill="ED7D31" w:themeFill="accent2"/>
            <w:vAlign w:val="center"/>
            <w:hideMark/>
          </w:tcPr>
          <w:p w14:paraId="1320CFE3" w14:textId="77777777" w:rsidR="00117CA2" w:rsidRPr="004160DA" w:rsidRDefault="00117CA2" w:rsidP="008A6EDD">
            <w:pPr>
              <w:jc w:val="center"/>
              <w:rPr>
                <w:rFonts w:ascii="Arial" w:hAnsi="Arial" w:cs="Arial"/>
                <w:b/>
                <w:bCs/>
                <w:color w:val="000000"/>
                <w:sz w:val="22"/>
                <w:szCs w:val="22"/>
              </w:rPr>
            </w:pPr>
            <w:r w:rsidRPr="004160DA">
              <w:rPr>
                <w:rFonts w:ascii="Arial" w:hAnsi="Arial" w:cs="Arial"/>
                <w:b/>
                <w:bCs/>
                <w:color w:val="000000"/>
                <w:sz w:val="22"/>
                <w:szCs w:val="22"/>
              </w:rPr>
              <w:t>ESTACIÓN</w:t>
            </w:r>
          </w:p>
        </w:tc>
        <w:tc>
          <w:tcPr>
            <w:tcW w:w="4715" w:type="dxa"/>
            <w:shd w:val="clear" w:color="auto" w:fill="ED7D31" w:themeFill="accent2"/>
            <w:vAlign w:val="center"/>
            <w:hideMark/>
          </w:tcPr>
          <w:p w14:paraId="6CD3F820" w14:textId="77777777" w:rsidR="00117CA2" w:rsidRPr="004160DA" w:rsidRDefault="00117CA2" w:rsidP="008A6EDD">
            <w:pPr>
              <w:jc w:val="center"/>
              <w:rPr>
                <w:rFonts w:ascii="Arial" w:hAnsi="Arial" w:cs="Arial"/>
                <w:b/>
                <w:bCs/>
                <w:color w:val="000000"/>
                <w:sz w:val="22"/>
                <w:szCs w:val="22"/>
              </w:rPr>
            </w:pPr>
            <w:r w:rsidRPr="004160DA">
              <w:rPr>
                <w:rFonts w:ascii="Arial" w:hAnsi="Arial" w:cs="Arial"/>
                <w:b/>
                <w:bCs/>
                <w:color w:val="000000"/>
                <w:sz w:val="22"/>
                <w:szCs w:val="22"/>
              </w:rPr>
              <w:t>DIRECCIÓN</w:t>
            </w:r>
          </w:p>
        </w:tc>
        <w:tc>
          <w:tcPr>
            <w:tcW w:w="2120" w:type="dxa"/>
            <w:shd w:val="clear" w:color="auto" w:fill="ED7D31" w:themeFill="accent2"/>
            <w:vAlign w:val="center"/>
            <w:hideMark/>
          </w:tcPr>
          <w:p w14:paraId="1AE2DA77" w14:textId="77777777" w:rsidR="00117CA2" w:rsidRPr="004160DA" w:rsidRDefault="00117CA2" w:rsidP="008A6EDD">
            <w:pPr>
              <w:jc w:val="center"/>
              <w:rPr>
                <w:rFonts w:ascii="Arial" w:hAnsi="Arial" w:cs="Arial"/>
                <w:b/>
                <w:bCs/>
                <w:color w:val="000000"/>
                <w:sz w:val="22"/>
                <w:szCs w:val="22"/>
              </w:rPr>
            </w:pPr>
            <w:r w:rsidRPr="004160DA">
              <w:rPr>
                <w:rFonts w:ascii="Arial" w:hAnsi="Arial" w:cs="Arial"/>
                <w:b/>
                <w:bCs/>
                <w:color w:val="000000"/>
                <w:sz w:val="22"/>
                <w:szCs w:val="22"/>
              </w:rPr>
              <w:t>UBICACIÓN</w:t>
            </w:r>
          </w:p>
        </w:tc>
      </w:tr>
      <w:tr w:rsidR="00117CA2" w:rsidRPr="004160DA" w14:paraId="422393B4" w14:textId="77777777" w:rsidTr="00240B4D">
        <w:trPr>
          <w:trHeight w:val="320"/>
        </w:trPr>
        <w:tc>
          <w:tcPr>
            <w:tcW w:w="2405" w:type="dxa"/>
            <w:shd w:val="clear" w:color="auto" w:fill="auto"/>
            <w:noWrap/>
            <w:vAlign w:val="center"/>
            <w:hideMark/>
          </w:tcPr>
          <w:p w14:paraId="3AFCFDBC"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Chapinero</w:t>
            </w:r>
          </w:p>
        </w:tc>
        <w:tc>
          <w:tcPr>
            <w:tcW w:w="4715" w:type="dxa"/>
            <w:shd w:val="clear" w:color="auto" w:fill="auto"/>
            <w:noWrap/>
            <w:vAlign w:val="bottom"/>
            <w:hideMark/>
          </w:tcPr>
          <w:p w14:paraId="169EF92E"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Carrera 9a </w:t>
            </w:r>
            <w:proofErr w:type="spellStart"/>
            <w:r w:rsidRPr="004160DA">
              <w:rPr>
                <w:rFonts w:ascii="Arial" w:hAnsi="Arial" w:cs="Arial"/>
                <w:sz w:val="22"/>
                <w:szCs w:val="22"/>
              </w:rPr>
              <w:t>Nº</w:t>
            </w:r>
            <w:proofErr w:type="spellEnd"/>
            <w:r w:rsidRPr="004160DA">
              <w:rPr>
                <w:rFonts w:ascii="Arial" w:hAnsi="Arial" w:cs="Arial"/>
                <w:sz w:val="22"/>
                <w:szCs w:val="22"/>
              </w:rPr>
              <w:t xml:space="preserve"> 61-77</w:t>
            </w:r>
          </w:p>
        </w:tc>
        <w:tc>
          <w:tcPr>
            <w:tcW w:w="2120" w:type="dxa"/>
            <w:shd w:val="clear" w:color="auto" w:fill="auto"/>
            <w:noWrap/>
            <w:vAlign w:val="bottom"/>
            <w:hideMark/>
          </w:tcPr>
          <w:p w14:paraId="6BCA120E"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w:t>
            </w:r>
          </w:p>
        </w:tc>
      </w:tr>
      <w:tr w:rsidR="00117CA2" w:rsidRPr="004160DA" w14:paraId="14FCB791" w14:textId="77777777" w:rsidTr="00240B4D">
        <w:trPr>
          <w:trHeight w:val="320"/>
        </w:trPr>
        <w:tc>
          <w:tcPr>
            <w:tcW w:w="2405" w:type="dxa"/>
            <w:shd w:val="clear" w:color="auto" w:fill="auto"/>
            <w:noWrap/>
            <w:vAlign w:val="center"/>
            <w:hideMark/>
          </w:tcPr>
          <w:p w14:paraId="69E63A87"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Puente Aranda</w:t>
            </w:r>
          </w:p>
        </w:tc>
        <w:tc>
          <w:tcPr>
            <w:tcW w:w="4715" w:type="dxa"/>
            <w:shd w:val="clear" w:color="auto" w:fill="auto"/>
            <w:noWrap/>
            <w:vAlign w:val="bottom"/>
            <w:hideMark/>
          </w:tcPr>
          <w:p w14:paraId="40603A97"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Calle 20 </w:t>
            </w:r>
            <w:proofErr w:type="spellStart"/>
            <w:r w:rsidRPr="004160DA">
              <w:rPr>
                <w:rFonts w:ascii="Arial" w:hAnsi="Arial" w:cs="Arial"/>
                <w:sz w:val="22"/>
                <w:szCs w:val="22"/>
              </w:rPr>
              <w:t>Nº</w:t>
            </w:r>
            <w:proofErr w:type="spellEnd"/>
            <w:r w:rsidRPr="004160DA">
              <w:rPr>
                <w:rFonts w:ascii="Arial" w:hAnsi="Arial" w:cs="Arial"/>
                <w:sz w:val="22"/>
                <w:szCs w:val="22"/>
              </w:rPr>
              <w:t xml:space="preserve"> 68 A 06</w:t>
            </w:r>
          </w:p>
        </w:tc>
        <w:tc>
          <w:tcPr>
            <w:tcW w:w="2120" w:type="dxa"/>
            <w:shd w:val="clear" w:color="auto" w:fill="auto"/>
            <w:noWrap/>
            <w:vAlign w:val="bottom"/>
            <w:hideMark/>
          </w:tcPr>
          <w:p w14:paraId="46B47BC3"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B4</w:t>
            </w:r>
          </w:p>
        </w:tc>
      </w:tr>
      <w:tr w:rsidR="00117CA2" w:rsidRPr="004160DA" w14:paraId="5289DCF0" w14:textId="77777777" w:rsidTr="00240B4D">
        <w:trPr>
          <w:trHeight w:val="320"/>
        </w:trPr>
        <w:tc>
          <w:tcPr>
            <w:tcW w:w="2405" w:type="dxa"/>
            <w:shd w:val="clear" w:color="auto" w:fill="auto"/>
            <w:noWrap/>
            <w:vAlign w:val="center"/>
            <w:hideMark/>
          </w:tcPr>
          <w:p w14:paraId="3E1AF358"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Fontibón</w:t>
            </w:r>
          </w:p>
        </w:tc>
        <w:tc>
          <w:tcPr>
            <w:tcW w:w="4715" w:type="dxa"/>
            <w:shd w:val="clear" w:color="auto" w:fill="auto"/>
            <w:noWrap/>
            <w:vAlign w:val="bottom"/>
            <w:hideMark/>
          </w:tcPr>
          <w:p w14:paraId="2AF63D41"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Calle 17 </w:t>
            </w:r>
            <w:proofErr w:type="spellStart"/>
            <w:r w:rsidRPr="004160DA">
              <w:rPr>
                <w:rFonts w:ascii="Arial" w:hAnsi="Arial" w:cs="Arial"/>
                <w:sz w:val="22"/>
                <w:szCs w:val="22"/>
              </w:rPr>
              <w:t>Nº</w:t>
            </w:r>
            <w:proofErr w:type="spellEnd"/>
            <w:r w:rsidRPr="004160DA">
              <w:rPr>
                <w:rFonts w:ascii="Arial" w:hAnsi="Arial" w:cs="Arial"/>
                <w:sz w:val="22"/>
                <w:szCs w:val="22"/>
              </w:rPr>
              <w:t xml:space="preserve"> 96 G 64</w:t>
            </w:r>
          </w:p>
        </w:tc>
        <w:tc>
          <w:tcPr>
            <w:tcW w:w="2120" w:type="dxa"/>
            <w:shd w:val="clear" w:color="auto" w:fill="auto"/>
            <w:noWrap/>
            <w:vAlign w:val="bottom"/>
            <w:hideMark/>
          </w:tcPr>
          <w:p w14:paraId="4398A8A0"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B6</w:t>
            </w:r>
          </w:p>
        </w:tc>
      </w:tr>
      <w:tr w:rsidR="00117CA2" w:rsidRPr="004160DA" w14:paraId="72EC3438" w14:textId="77777777" w:rsidTr="00240B4D">
        <w:trPr>
          <w:trHeight w:val="320"/>
        </w:trPr>
        <w:tc>
          <w:tcPr>
            <w:tcW w:w="2405" w:type="dxa"/>
            <w:shd w:val="clear" w:color="auto" w:fill="auto"/>
            <w:noWrap/>
            <w:vAlign w:val="center"/>
            <w:hideMark/>
          </w:tcPr>
          <w:p w14:paraId="0DEDC2B9"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Ferias</w:t>
            </w:r>
          </w:p>
        </w:tc>
        <w:tc>
          <w:tcPr>
            <w:tcW w:w="4715" w:type="dxa"/>
            <w:shd w:val="clear" w:color="auto" w:fill="auto"/>
            <w:noWrap/>
            <w:vAlign w:val="bottom"/>
            <w:hideMark/>
          </w:tcPr>
          <w:p w14:paraId="7553FD62"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Calle 77a </w:t>
            </w:r>
            <w:proofErr w:type="spellStart"/>
            <w:r w:rsidRPr="004160DA">
              <w:rPr>
                <w:rFonts w:ascii="Arial" w:hAnsi="Arial" w:cs="Arial"/>
                <w:sz w:val="22"/>
                <w:szCs w:val="22"/>
              </w:rPr>
              <w:t>Nº</w:t>
            </w:r>
            <w:proofErr w:type="spellEnd"/>
            <w:r w:rsidRPr="004160DA">
              <w:rPr>
                <w:rFonts w:ascii="Arial" w:hAnsi="Arial" w:cs="Arial"/>
                <w:sz w:val="22"/>
                <w:szCs w:val="22"/>
              </w:rPr>
              <w:t xml:space="preserve"> 77-28</w:t>
            </w:r>
          </w:p>
        </w:tc>
        <w:tc>
          <w:tcPr>
            <w:tcW w:w="2120" w:type="dxa"/>
            <w:shd w:val="clear" w:color="auto" w:fill="auto"/>
            <w:noWrap/>
            <w:vAlign w:val="bottom"/>
            <w:hideMark/>
          </w:tcPr>
          <w:p w14:paraId="322C9210"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B7</w:t>
            </w:r>
          </w:p>
        </w:tc>
      </w:tr>
      <w:tr w:rsidR="00117CA2" w:rsidRPr="004160DA" w14:paraId="4D8E0581" w14:textId="77777777" w:rsidTr="00240B4D">
        <w:trPr>
          <w:trHeight w:val="320"/>
        </w:trPr>
        <w:tc>
          <w:tcPr>
            <w:tcW w:w="2405" w:type="dxa"/>
            <w:shd w:val="clear" w:color="auto" w:fill="auto"/>
            <w:noWrap/>
            <w:vAlign w:val="center"/>
            <w:hideMark/>
          </w:tcPr>
          <w:p w14:paraId="6A9C4253"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Suba</w:t>
            </w:r>
          </w:p>
        </w:tc>
        <w:tc>
          <w:tcPr>
            <w:tcW w:w="4715" w:type="dxa"/>
            <w:shd w:val="clear" w:color="auto" w:fill="auto"/>
            <w:noWrap/>
            <w:vAlign w:val="bottom"/>
            <w:hideMark/>
          </w:tcPr>
          <w:p w14:paraId="07A95F45"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Carrera 92 </w:t>
            </w:r>
            <w:proofErr w:type="spellStart"/>
            <w:r w:rsidRPr="004160DA">
              <w:rPr>
                <w:rFonts w:ascii="Arial" w:hAnsi="Arial" w:cs="Arial"/>
                <w:sz w:val="22"/>
                <w:szCs w:val="22"/>
              </w:rPr>
              <w:t>Nº</w:t>
            </w:r>
            <w:proofErr w:type="spellEnd"/>
            <w:r w:rsidRPr="004160DA">
              <w:rPr>
                <w:rFonts w:ascii="Arial" w:hAnsi="Arial" w:cs="Arial"/>
                <w:sz w:val="22"/>
                <w:szCs w:val="22"/>
              </w:rPr>
              <w:t xml:space="preserve"> 143-23</w:t>
            </w:r>
          </w:p>
        </w:tc>
        <w:tc>
          <w:tcPr>
            <w:tcW w:w="2120" w:type="dxa"/>
            <w:shd w:val="clear" w:color="auto" w:fill="auto"/>
            <w:noWrap/>
            <w:vAlign w:val="bottom"/>
            <w:hideMark/>
          </w:tcPr>
          <w:p w14:paraId="07B889E0"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B12</w:t>
            </w:r>
          </w:p>
        </w:tc>
      </w:tr>
      <w:tr w:rsidR="00117CA2" w:rsidRPr="004160DA" w14:paraId="2F104446" w14:textId="77777777" w:rsidTr="00240B4D">
        <w:trPr>
          <w:trHeight w:val="320"/>
        </w:trPr>
        <w:tc>
          <w:tcPr>
            <w:tcW w:w="2405" w:type="dxa"/>
            <w:shd w:val="clear" w:color="auto" w:fill="auto"/>
            <w:noWrap/>
            <w:vAlign w:val="center"/>
            <w:hideMark/>
          </w:tcPr>
          <w:p w14:paraId="5C76095E"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 xml:space="preserve">Caobos Salazar </w:t>
            </w:r>
          </w:p>
        </w:tc>
        <w:tc>
          <w:tcPr>
            <w:tcW w:w="4715" w:type="dxa"/>
            <w:shd w:val="clear" w:color="000000" w:fill="FFFFFF"/>
            <w:noWrap/>
            <w:vAlign w:val="bottom"/>
            <w:hideMark/>
          </w:tcPr>
          <w:p w14:paraId="37523D61"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Carrera 14 B Nº146-05</w:t>
            </w:r>
          </w:p>
        </w:tc>
        <w:tc>
          <w:tcPr>
            <w:tcW w:w="2120" w:type="dxa"/>
            <w:shd w:val="clear" w:color="000000" w:fill="FFFFFF"/>
            <w:noWrap/>
            <w:vAlign w:val="bottom"/>
            <w:hideMark/>
          </w:tcPr>
          <w:p w14:paraId="69099118"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B13</w:t>
            </w:r>
          </w:p>
        </w:tc>
      </w:tr>
      <w:tr w:rsidR="00117CA2" w:rsidRPr="004160DA" w14:paraId="5A6CD640" w14:textId="77777777" w:rsidTr="00240B4D">
        <w:trPr>
          <w:trHeight w:val="320"/>
        </w:trPr>
        <w:tc>
          <w:tcPr>
            <w:tcW w:w="2405" w:type="dxa"/>
            <w:shd w:val="clear" w:color="auto" w:fill="auto"/>
            <w:noWrap/>
            <w:vAlign w:val="center"/>
            <w:hideMark/>
          </w:tcPr>
          <w:p w14:paraId="1E180341"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Bicentenario</w:t>
            </w:r>
          </w:p>
        </w:tc>
        <w:tc>
          <w:tcPr>
            <w:tcW w:w="4715" w:type="dxa"/>
            <w:shd w:val="clear" w:color="auto" w:fill="auto"/>
            <w:noWrap/>
            <w:vAlign w:val="bottom"/>
            <w:hideMark/>
          </w:tcPr>
          <w:p w14:paraId="1A419594"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Carrera 55 </w:t>
            </w:r>
            <w:proofErr w:type="spellStart"/>
            <w:r w:rsidRPr="004160DA">
              <w:rPr>
                <w:rFonts w:ascii="Arial" w:hAnsi="Arial" w:cs="Arial"/>
                <w:sz w:val="22"/>
                <w:szCs w:val="22"/>
              </w:rPr>
              <w:t>Nº</w:t>
            </w:r>
            <w:proofErr w:type="spellEnd"/>
            <w:r w:rsidRPr="004160DA">
              <w:rPr>
                <w:rFonts w:ascii="Arial" w:hAnsi="Arial" w:cs="Arial"/>
                <w:sz w:val="22"/>
                <w:szCs w:val="22"/>
              </w:rPr>
              <w:t xml:space="preserve"> 167-51</w:t>
            </w:r>
          </w:p>
        </w:tc>
        <w:tc>
          <w:tcPr>
            <w:tcW w:w="2120" w:type="dxa"/>
            <w:shd w:val="clear" w:color="auto" w:fill="auto"/>
            <w:noWrap/>
            <w:vAlign w:val="bottom"/>
            <w:hideMark/>
          </w:tcPr>
          <w:p w14:paraId="611414BF"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B14</w:t>
            </w:r>
          </w:p>
        </w:tc>
      </w:tr>
      <w:tr w:rsidR="00117CA2" w:rsidRPr="004160DA" w14:paraId="0D561E4C" w14:textId="77777777" w:rsidTr="00240B4D">
        <w:trPr>
          <w:trHeight w:val="320"/>
        </w:trPr>
        <w:tc>
          <w:tcPr>
            <w:tcW w:w="2405" w:type="dxa"/>
            <w:shd w:val="clear" w:color="auto" w:fill="auto"/>
            <w:noWrap/>
            <w:vAlign w:val="center"/>
            <w:hideMark/>
          </w:tcPr>
          <w:p w14:paraId="1C64408D"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Garces navas</w:t>
            </w:r>
          </w:p>
        </w:tc>
        <w:tc>
          <w:tcPr>
            <w:tcW w:w="4715" w:type="dxa"/>
            <w:shd w:val="clear" w:color="auto" w:fill="auto"/>
            <w:noWrap/>
            <w:vAlign w:val="bottom"/>
            <w:hideMark/>
          </w:tcPr>
          <w:p w14:paraId="4D0D18E5"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Carrera 110 </w:t>
            </w:r>
            <w:proofErr w:type="spellStart"/>
            <w:r w:rsidRPr="004160DA">
              <w:rPr>
                <w:rFonts w:ascii="Arial" w:hAnsi="Arial" w:cs="Arial"/>
                <w:sz w:val="22"/>
                <w:szCs w:val="22"/>
              </w:rPr>
              <w:t>Nº</w:t>
            </w:r>
            <w:proofErr w:type="spellEnd"/>
            <w:r w:rsidRPr="004160DA">
              <w:rPr>
                <w:rFonts w:ascii="Arial" w:hAnsi="Arial" w:cs="Arial"/>
                <w:sz w:val="22"/>
                <w:szCs w:val="22"/>
              </w:rPr>
              <w:t xml:space="preserve"> 77-24</w:t>
            </w:r>
          </w:p>
        </w:tc>
        <w:tc>
          <w:tcPr>
            <w:tcW w:w="2120" w:type="dxa"/>
            <w:shd w:val="clear" w:color="auto" w:fill="auto"/>
            <w:noWrap/>
            <w:vAlign w:val="bottom"/>
            <w:hideMark/>
          </w:tcPr>
          <w:p w14:paraId="0A80E176"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B15</w:t>
            </w:r>
          </w:p>
        </w:tc>
      </w:tr>
      <w:tr w:rsidR="00117CA2" w:rsidRPr="004160DA" w14:paraId="24748687" w14:textId="77777777" w:rsidTr="00240B4D">
        <w:trPr>
          <w:trHeight w:val="320"/>
        </w:trPr>
        <w:tc>
          <w:tcPr>
            <w:tcW w:w="2405" w:type="dxa"/>
            <w:shd w:val="clear" w:color="auto" w:fill="auto"/>
            <w:noWrap/>
            <w:vAlign w:val="center"/>
            <w:hideMark/>
          </w:tcPr>
          <w:p w14:paraId="3BD50674"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Central</w:t>
            </w:r>
          </w:p>
        </w:tc>
        <w:tc>
          <w:tcPr>
            <w:tcW w:w="4715" w:type="dxa"/>
            <w:shd w:val="clear" w:color="auto" w:fill="auto"/>
            <w:noWrap/>
            <w:vAlign w:val="center"/>
            <w:hideMark/>
          </w:tcPr>
          <w:p w14:paraId="7665567F"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Calle 11 Nº20 A10</w:t>
            </w:r>
          </w:p>
        </w:tc>
        <w:tc>
          <w:tcPr>
            <w:tcW w:w="2120" w:type="dxa"/>
            <w:shd w:val="clear" w:color="auto" w:fill="auto"/>
            <w:noWrap/>
            <w:vAlign w:val="bottom"/>
            <w:hideMark/>
          </w:tcPr>
          <w:p w14:paraId="28B4357B"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B2</w:t>
            </w:r>
          </w:p>
        </w:tc>
      </w:tr>
      <w:tr w:rsidR="00117CA2" w:rsidRPr="004160DA" w14:paraId="416BD856" w14:textId="77777777" w:rsidTr="00240B4D">
        <w:trPr>
          <w:trHeight w:val="320"/>
        </w:trPr>
        <w:tc>
          <w:tcPr>
            <w:tcW w:w="2405" w:type="dxa"/>
            <w:shd w:val="clear" w:color="auto" w:fill="auto"/>
            <w:noWrap/>
            <w:vAlign w:val="center"/>
            <w:hideMark/>
          </w:tcPr>
          <w:p w14:paraId="2559B087"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Restrepo</w:t>
            </w:r>
          </w:p>
        </w:tc>
        <w:tc>
          <w:tcPr>
            <w:tcW w:w="4715" w:type="dxa"/>
            <w:shd w:val="clear" w:color="auto" w:fill="auto"/>
            <w:noWrap/>
            <w:vAlign w:val="bottom"/>
            <w:hideMark/>
          </w:tcPr>
          <w:p w14:paraId="7CD5E974" w14:textId="77777777" w:rsidR="00117CA2" w:rsidRPr="004160DA" w:rsidRDefault="00117CA2" w:rsidP="008A6EDD">
            <w:pPr>
              <w:jc w:val="center"/>
              <w:rPr>
                <w:rFonts w:ascii="Arial" w:hAnsi="Arial" w:cs="Arial"/>
                <w:sz w:val="22"/>
                <w:szCs w:val="22"/>
              </w:rPr>
            </w:pPr>
            <w:proofErr w:type="spellStart"/>
            <w:r w:rsidRPr="004160DA">
              <w:rPr>
                <w:rFonts w:ascii="Arial" w:hAnsi="Arial" w:cs="Arial"/>
                <w:sz w:val="22"/>
                <w:szCs w:val="22"/>
              </w:rPr>
              <w:t>Av</w:t>
            </w:r>
            <w:proofErr w:type="spellEnd"/>
            <w:r w:rsidRPr="004160DA">
              <w:rPr>
                <w:rFonts w:ascii="Arial" w:hAnsi="Arial" w:cs="Arial"/>
                <w:sz w:val="22"/>
                <w:szCs w:val="22"/>
              </w:rPr>
              <w:t xml:space="preserve"> Car 27 </w:t>
            </w:r>
            <w:proofErr w:type="spellStart"/>
            <w:r w:rsidRPr="004160DA">
              <w:rPr>
                <w:rFonts w:ascii="Arial" w:hAnsi="Arial" w:cs="Arial"/>
                <w:sz w:val="22"/>
                <w:szCs w:val="22"/>
              </w:rPr>
              <w:t>Nº</w:t>
            </w:r>
            <w:proofErr w:type="spellEnd"/>
            <w:r w:rsidRPr="004160DA">
              <w:rPr>
                <w:rFonts w:ascii="Arial" w:hAnsi="Arial" w:cs="Arial"/>
                <w:sz w:val="22"/>
                <w:szCs w:val="22"/>
              </w:rPr>
              <w:t xml:space="preserve"> 19 S-25</w:t>
            </w:r>
          </w:p>
        </w:tc>
        <w:tc>
          <w:tcPr>
            <w:tcW w:w="2120" w:type="dxa"/>
            <w:shd w:val="clear" w:color="auto" w:fill="auto"/>
            <w:noWrap/>
            <w:vAlign w:val="bottom"/>
            <w:hideMark/>
          </w:tcPr>
          <w:p w14:paraId="356A131C"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B3</w:t>
            </w:r>
          </w:p>
        </w:tc>
      </w:tr>
      <w:tr w:rsidR="00117CA2" w:rsidRPr="004160DA" w14:paraId="6A7069C8" w14:textId="77777777" w:rsidTr="00240B4D">
        <w:trPr>
          <w:trHeight w:val="320"/>
        </w:trPr>
        <w:tc>
          <w:tcPr>
            <w:tcW w:w="2405" w:type="dxa"/>
            <w:shd w:val="clear" w:color="auto" w:fill="auto"/>
            <w:noWrap/>
            <w:vAlign w:val="center"/>
            <w:hideMark/>
          </w:tcPr>
          <w:p w14:paraId="615739CD"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Kennedy</w:t>
            </w:r>
          </w:p>
        </w:tc>
        <w:tc>
          <w:tcPr>
            <w:tcW w:w="4715" w:type="dxa"/>
            <w:shd w:val="clear" w:color="auto" w:fill="auto"/>
            <w:noWrap/>
            <w:vAlign w:val="bottom"/>
            <w:hideMark/>
          </w:tcPr>
          <w:p w14:paraId="6A515027" w14:textId="4F2F4DDB" w:rsidR="00117CA2" w:rsidRPr="004160DA" w:rsidRDefault="00117CA2" w:rsidP="008A6EDD">
            <w:pPr>
              <w:jc w:val="center"/>
              <w:rPr>
                <w:rFonts w:ascii="Arial" w:hAnsi="Arial" w:cs="Arial"/>
                <w:sz w:val="22"/>
                <w:szCs w:val="22"/>
              </w:rPr>
            </w:pPr>
            <w:proofErr w:type="spellStart"/>
            <w:r w:rsidRPr="004160DA">
              <w:rPr>
                <w:rFonts w:ascii="Arial" w:hAnsi="Arial" w:cs="Arial"/>
                <w:sz w:val="22"/>
                <w:szCs w:val="22"/>
              </w:rPr>
              <w:t>C</w:t>
            </w:r>
            <w:r w:rsidR="00A3254C">
              <w:rPr>
                <w:rFonts w:ascii="Arial" w:hAnsi="Arial" w:cs="Arial"/>
                <w:sz w:val="22"/>
                <w:szCs w:val="22"/>
              </w:rPr>
              <w:t>r</w:t>
            </w:r>
            <w:r w:rsidRPr="004160DA">
              <w:rPr>
                <w:rFonts w:ascii="Arial" w:hAnsi="Arial" w:cs="Arial"/>
                <w:sz w:val="22"/>
                <w:szCs w:val="22"/>
              </w:rPr>
              <w:t>a</w:t>
            </w:r>
            <w:proofErr w:type="spellEnd"/>
            <w:r w:rsidRPr="004160DA">
              <w:rPr>
                <w:rFonts w:ascii="Arial" w:hAnsi="Arial" w:cs="Arial"/>
                <w:sz w:val="22"/>
                <w:szCs w:val="22"/>
              </w:rPr>
              <w:t xml:space="preserve"> 79 </w:t>
            </w:r>
            <w:proofErr w:type="spellStart"/>
            <w:r w:rsidRPr="004160DA">
              <w:rPr>
                <w:rFonts w:ascii="Arial" w:hAnsi="Arial" w:cs="Arial"/>
                <w:sz w:val="22"/>
                <w:szCs w:val="22"/>
              </w:rPr>
              <w:t>Nº</w:t>
            </w:r>
            <w:proofErr w:type="spellEnd"/>
            <w:r w:rsidRPr="004160DA">
              <w:rPr>
                <w:rFonts w:ascii="Arial" w:hAnsi="Arial" w:cs="Arial"/>
                <w:sz w:val="22"/>
                <w:szCs w:val="22"/>
              </w:rPr>
              <w:t xml:space="preserve"> 41d 20sur</w:t>
            </w:r>
          </w:p>
        </w:tc>
        <w:tc>
          <w:tcPr>
            <w:tcW w:w="2120" w:type="dxa"/>
            <w:shd w:val="clear" w:color="auto" w:fill="auto"/>
            <w:noWrap/>
            <w:vAlign w:val="bottom"/>
            <w:hideMark/>
          </w:tcPr>
          <w:p w14:paraId="4C7CCA79"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B5</w:t>
            </w:r>
          </w:p>
        </w:tc>
      </w:tr>
      <w:tr w:rsidR="00117CA2" w:rsidRPr="004160DA" w14:paraId="1FD77128" w14:textId="77777777" w:rsidTr="00240B4D">
        <w:trPr>
          <w:trHeight w:val="320"/>
        </w:trPr>
        <w:tc>
          <w:tcPr>
            <w:tcW w:w="2405" w:type="dxa"/>
            <w:shd w:val="clear" w:color="auto" w:fill="auto"/>
            <w:noWrap/>
            <w:vAlign w:val="center"/>
            <w:hideMark/>
          </w:tcPr>
          <w:p w14:paraId="75971816"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Bosa</w:t>
            </w:r>
          </w:p>
        </w:tc>
        <w:tc>
          <w:tcPr>
            <w:tcW w:w="4715" w:type="dxa"/>
            <w:shd w:val="clear" w:color="auto" w:fill="auto"/>
            <w:noWrap/>
            <w:vAlign w:val="bottom"/>
            <w:hideMark/>
          </w:tcPr>
          <w:p w14:paraId="4083FC8D"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Calle 63sur </w:t>
            </w:r>
            <w:proofErr w:type="spellStart"/>
            <w:r w:rsidRPr="004160DA">
              <w:rPr>
                <w:rFonts w:ascii="Arial" w:hAnsi="Arial" w:cs="Arial"/>
                <w:sz w:val="22"/>
                <w:szCs w:val="22"/>
              </w:rPr>
              <w:t>Nº</w:t>
            </w:r>
            <w:proofErr w:type="spellEnd"/>
            <w:r w:rsidRPr="004160DA">
              <w:rPr>
                <w:rFonts w:ascii="Arial" w:hAnsi="Arial" w:cs="Arial"/>
                <w:sz w:val="22"/>
                <w:szCs w:val="22"/>
              </w:rPr>
              <w:t xml:space="preserve"> 80 K15</w:t>
            </w:r>
          </w:p>
        </w:tc>
        <w:tc>
          <w:tcPr>
            <w:tcW w:w="2120" w:type="dxa"/>
            <w:shd w:val="clear" w:color="auto" w:fill="auto"/>
            <w:noWrap/>
            <w:vAlign w:val="bottom"/>
            <w:hideMark/>
          </w:tcPr>
          <w:p w14:paraId="227C911B"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B8</w:t>
            </w:r>
          </w:p>
        </w:tc>
      </w:tr>
      <w:tr w:rsidR="00117CA2" w:rsidRPr="004160DA" w14:paraId="003BC449" w14:textId="77777777" w:rsidTr="00240B4D">
        <w:trPr>
          <w:trHeight w:val="320"/>
        </w:trPr>
        <w:tc>
          <w:tcPr>
            <w:tcW w:w="2405" w:type="dxa"/>
            <w:shd w:val="clear" w:color="auto" w:fill="auto"/>
            <w:noWrap/>
            <w:vAlign w:val="center"/>
            <w:hideMark/>
          </w:tcPr>
          <w:p w14:paraId="271CD5C9"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Bellavista</w:t>
            </w:r>
          </w:p>
        </w:tc>
        <w:tc>
          <w:tcPr>
            <w:tcW w:w="4715" w:type="dxa"/>
            <w:shd w:val="clear" w:color="auto" w:fill="auto"/>
            <w:noWrap/>
            <w:vAlign w:val="bottom"/>
            <w:hideMark/>
          </w:tcPr>
          <w:p w14:paraId="18425A16"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Calle 41b N°15 Este-09</w:t>
            </w:r>
          </w:p>
        </w:tc>
        <w:tc>
          <w:tcPr>
            <w:tcW w:w="2120" w:type="dxa"/>
            <w:shd w:val="clear" w:color="auto" w:fill="auto"/>
            <w:noWrap/>
            <w:vAlign w:val="bottom"/>
            <w:hideMark/>
          </w:tcPr>
          <w:p w14:paraId="4486BE35"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B9</w:t>
            </w:r>
          </w:p>
        </w:tc>
      </w:tr>
      <w:tr w:rsidR="00117CA2" w:rsidRPr="004160DA" w14:paraId="6601FE69" w14:textId="77777777" w:rsidTr="00240B4D">
        <w:trPr>
          <w:trHeight w:val="320"/>
        </w:trPr>
        <w:tc>
          <w:tcPr>
            <w:tcW w:w="2405" w:type="dxa"/>
            <w:shd w:val="clear" w:color="auto" w:fill="auto"/>
            <w:noWrap/>
            <w:vAlign w:val="center"/>
            <w:hideMark/>
          </w:tcPr>
          <w:p w14:paraId="0FE5CD82" w14:textId="77777777" w:rsidR="00117CA2" w:rsidRPr="004160DA" w:rsidRDefault="00117CA2" w:rsidP="008A6EDD">
            <w:pPr>
              <w:jc w:val="center"/>
              <w:rPr>
                <w:rFonts w:ascii="Arial" w:hAnsi="Arial" w:cs="Arial"/>
                <w:color w:val="000000"/>
                <w:sz w:val="22"/>
                <w:szCs w:val="22"/>
              </w:rPr>
            </w:pPr>
            <w:proofErr w:type="spellStart"/>
            <w:r w:rsidRPr="004160DA">
              <w:rPr>
                <w:rFonts w:ascii="Arial" w:hAnsi="Arial" w:cs="Arial"/>
                <w:color w:val="000000"/>
                <w:sz w:val="22"/>
                <w:szCs w:val="22"/>
              </w:rPr>
              <w:t>Marichuela</w:t>
            </w:r>
            <w:proofErr w:type="spellEnd"/>
          </w:p>
        </w:tc>
        <w:tc>
          <w:tcPr>
            <w:tcW w:w="4715" w:type="dxa"/>
            <w:shd w:val="clear" w:color="auto" w:fill="auto"/>
            <w:noWrap/>
            <w:vAlign w:val="bottom"/>
            <w:hideMark/>
          </w:tcPr>
          <w:p w14:paraId="7E09B56A"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Carrera 115 Este N°41 B 08 Sur</w:t>
            </w:r>
          </w:p>
        </w:tc>
        <w:tc>
          <w:tcPr>
            <w:tcW w:w="2120" w:type="dxa"/>
            <w:shd w:val="clear" w:color="auto" w:fill="auto"/>
            <w:noWrap/>
            <w:vAlign w:val="bottom"/>
            <w:hideMark/>
          </w:tcPr>
          <w:p w14:paraId="55818CC3"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B10</w:t>
            </w:r>
          </w:p>
        </w:tc>
      </w:tr>
      <w:tr w:rsidR="00117CA2" w:rsidRPr="004160DA" w14:paraId="1BA3B81D" w14:textId="77777777" w:rsidTr="00240B4D">
        <w:trPr>
          <w:trHeight w:val="330"/>
        </w:trPr>
        <w:tc>
          <w:tcPr>
            <w:tcW w:w="2405" w:type="dxa"/>
            <w:shd w:val="clear" w:color="auto" w:fill="auto"/>
            <w:noWrap/>
            <w:vAlign w:val="center"/>
            <w:hideMark/>
          </w:tcPr>
          <w:p w14:paraId="7589FFB9"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Candelaria</w:t>
            </w:r>
          </w:p>
        </w:tc>
        <w:tc>
          <w:tcPr>
            <w:tcW w:w="4715" w:type="dxa"/>
            <w:shd w:val="clear" w:color="auto" w:fill="auto"/>
            <w:noWrap/>
            <w:vAlign w:val="bottom"/>
            <w:hideMark/>
          </w:tcPr>
          <w:p w14:paraId="4A244688" w14:textId="64CABA33"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Diagonal 62 Sur </w:t>
            </w:r>
            <w:proofErr w:type="spellStart"/>
            <w:r w:rsidRPr="004160DA">
              <w:rPr>
                <w:rFonts w:ascii="Arial" w:hAnsi="Arial" w:cs="Arial"/>
                <w:sz w:val="22"/>
                <w:szCs w:val="22"/>
              </w:rPr>
              <w:t>Nº</w:t>
            </w:r>
            <w:proofErr w:type="spellEnd"/>
            <w:r w:rsidRPr="004160DA">
              <w:rPr>
                <w:rFonts w:ascii="Arial" w:hAnsi="Arial" w:cs="Arial"/>
                <w:sz w:val="22"/>
                <w:szCs w:val="22"/>
              </w:rPr>
              <w:t xml:space="preserve"> 22 B 07</w:t>
            </w:r>
          </w:p>
        </w:tc>
        <w:tc>
          <w:tcPr>
            <w:tcW w:w="2120" w:type="dxa"/>
            <w:shd w:val="clear" w:color="auto" w:fill="auto"/>
            <w:noWrap/>
            <w:vAlign w:val="bottom"/>
            <w:hideMark/>
          </w:tcPr>
          <w:p w14:paraId="6CB29FA7"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B11</w:t>
            </w:r>
          </w:p>
        </w:tc>
      </w:tr>
      <w:tr w:rsidR="00117CA2" w:rsidRPr="004160DA" w14:paraId="0E5BD474" w14:textId="77777777" w:rsidTr="00240B4D">
        <w:trPr>
          <w:trHeight w:val="320"/>
        </w:trPr>
        <w:tc>
          <w:tcPr>
            <w:tcW w:w="2405" w:type="dxa"/>
            <w:shd w:val="clear" w:color="auto" w:fill="auto"/>
            <w:noWrap/>
            <w:vAlign w:val="center"/>
            <w:hideMark/>
          </w:tcPr>
          <w:p w14:paraId="72DB007B"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lastRenderedPageBreak/>
              <w:t>Venecia</w:t>
            </w:r>
          </w:p>
        </w:tc>
        <w:tc>
          <w:tcPr>
            <w:tcW w:w="4715" w:type="dxa"/>
            <w:shd w:val="clear" w:color="auto" w:fill="auto"/>
            <w:noWrap/>
            <w:vAlign w:val="bottom"/>
            <w:hideMark/>
          </w:tcPr>
          <w:p w14:paraId="56AE679E"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 xml:space="preserve">Carrera 49 </w:t>
            </w:r>
            <w:proofErr w:type="spellStart"/>
            <w:r w:rsidRPr="004160DA">
              <w:rPr>
                <w:rFonts w:ascii="Arial" w:hAnsi="Arial" w:cs="Arial"/>
                <w:sz w:val="22"/>
                <w:szCs w:val="22"/>
              </w:rPr>
              <w:t>Nº</w:t>
            </w:r>
            <w:proofErr w:type="spellEnd"/>
            <w:r w:rsidRPr="004160DA">
              <w:rPr>
                <w:rFonts w:ascii="Arial" w:hAnsi="Arial" w:cs="Arial"/>
                <w:sz w:val="22"/>
                <w:szCs w:val="22"/>
              </w:rPr>
              <w:t xml:space="preserve"> 48--02 Sur</w:t>
            </w:r>
          </w:p>
        </w:tc>
        <w:tc>
          <w:tcPr>
            <w:tcW w:w="2120" w:type="dxa"/>
            <w:shd w:val="clear" w:color="auto" w:fill="auto"/>
            <w:noWrap/>
            <w:vAlign w:val="bottom"/>
            <w:hideMark/>
          </w:tcPr>
          <w:p w14:paraId="7BC9F8D4"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B16</w:t>
            </w:r>
          </w:p>
        </w:tc>
      </w:tr>
      <w:tr w:rsidR="00117CA2" w:rsidRPr="004160DA" w14:paraId="51716364" w14:textId="77777777" w:rsidTr="00240B4D">
        <w:trPr>
          <w:trHeight w:val="320"/>
        </w:trPr>
        <w:tc>
          <w:tcPr>
            <w:tcW w:w="2405" w:type="dxa"/>
            <w:shd w:val="clear" w:color="auto" w:fill="auto"/>
            <w:noWrap/>
            <w:vAlign w:val="center"/>
            <w:hideMark/>
          </w:tcPr>
          <w:p w14:paraId="73F22E4B"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Centro Histórica</w:t>
            </w:r>
          </w:p>
        </w:tc>
        <w:tc>
          <w:tcPr>
            <w:tcW w:w="4715" w:type="dxa"/>
            <w:shd w:val="clear" w:color="auto" w:fill="auto"/>
            <w:noWrap/>
            <w:vAlign w:val="bottom"/>
            <w:hideMark/>
          </w:tcPr>
          <w:p w14:paraId="2CE6F061"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Calle 9 Nº3-12 Este</w:t>
            </w:r>
          </w:p>
        </w:tc>
        <w:tc>
          <w:tcPr>
            <w:tcW w:w="2120" w:type="dxa"/>
            <w:shd w:val="clear" w:color="auto" w:fill="auto"/>
            <w:noWrap/>
            <w:vAlign w:val="bottom"/>
            <w:hideMark/>
          </w:tcPr>
          <w:p w14:paraId="32A079E7"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B17</w:t>
            </w:r>
          </w:p>
        </w:tc>
      </w:tr>
      <w:tr w:rsidR="00117CA2" w:rsidRPr="004160DA" w14:paraId="2D66FDF5" w14:textId="77777777" w:rsidTr="00240B4D">
        <w:trPr>
          <w:trHeight w:val="320"/>
        </w:trPr>
        <w:tc>
          <w:tcPr>
            <w:tcW w:w="2405" w:type="dxa"/>
            <w:shd w:val="clear" w:color="auto" w:fill="auto"/>
            <w:noWrap/>
            <w:vAlign w:val="center"/>
          </w:tcPr>
          <w:p w14:paraId="05FED051"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Comando</w:t>
            </w:r>
          </w:p>
        </w:tc>
        <w:tc>
          <w:tcPr>
            <w:tcW w:w="4715" w:type="dxa"/>
            <w:shd w:val="clear" w:color="auto" w:fill="auto"/>
            <w:noWrap/>
            <w:vAlign w:val="center"/>
          </w:tcPr>
          <w:p w14:paraId="1B8A76DD"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Calle 20 No. 68ª - 06</w:t>
            </w:r>
          </w:p>
        </w:tc>
        <w:tc>
          <w:tcPr>
            <w:tcW w:w="2120" w:type="dxa"/>
            <w:shd w:val="clear" w:color="auto" w:fill="auto"/>
            <w:noWrap/>
            <w:vAlign w:val="center"/>
          </w:tcPr>
          <w:p w14:paraId="29FEC20C"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Comando</w:t>
            </w:r>
          </w:p>
        </w:tc>
      </w:tr>
      <w:tr w:rsidR="00117CA2" w:rsidRPr="004160DA" w14:paraId="4239A5B4" w14:textId="77777777" w:rsidTr="00240B4D">
        <w:trPr>
          <w:trHeight w:val="320"/>
        </w:trPr>
        <w:tc>
          <w:tcPr>
            <w:tcW w:w="2405" w:type="dxa"/>
            <w:shd w:val="clear" w:color="auto" w:fill="auto"/>
            <w:noWrap/>
            <w:vAlign w:val="center"/>
          </w:tcPr>
          <w:p w14:paraId="6329714D"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Predio La Alemana Academia</w:t>
            </w:r>
          </w:p>
        </w:tc>
        <w:tc>
          <w:tcPr>
            <w:tcW w:w="4715" w:type="dxa"/>
            <w:shd w:val="clear" w:color="auto" w:fill="auto"/>
            <w:noWrap/>
            <w:vAlign w:val="center"/>
          </w:tcPr>
          <w:p w14:paraId="47EC73E2"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Carrera 20 Este # 90 Sur – 100</w:t>
            </w:r>
          </w:p>
        </w:tc>
        <w:tc>
          <w:tcPr>
            <w:tcW w:w="2120" w:type="dxa"/>
            <w:shd w:val="clear" w:color="auto" w:fill="auto"/>
            <w:noWrap/>
            <w:vAlign w:val="center"/>
          </w:tcPr>
          <w:p w14:paraId="552687EE"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Academia</w:t>
            </w:r>
          </w:p>
        </w:tc>
      </w:tr>
      <w:tr w:rsidR="00117CA2" w:rsidRPr="004160DA" w14:paraId="5FF5D2E4" w14:textId="77777777" w:rsidTr="00240B4D">
        <w:trPr>
          <w:trHeight w:val="320"/>
        </w:trPr>
        <w:tc>
          <w:tcPr>
            <w:tcW w:w="2405" w:type="dxa"/>
            <w:shd w:val="clear" w:color="auto" w:fill="auto"/>
            <w:noWrap/>
            <w:vAlign w:val="center"/>
          </w:tcPr>
          <w:p w14:paraId="3896C7FA" w14:textId="77777777" w:rsidR="00117CA2" w:rsidRPr="004160DA" w:rsidRDefault="00117CA2" w:rsidP="008A6EDD">
            <w:pPr>
              <w:jc w:val="center"/>
              <w:rPr>
                <w:rFonts w:ascii="Arial" w:hAnsi="Arial" w:cs="Arial"/>
                <w:color w:val="000000"/>
                <w:sz w:val="22"/>
                <w:szCs w:val="22"/>
              </w:rPr>
            </w:pPr>
            <w:r w:rsidRPr="004160DA">
              <w:rPr>
                <w:rFonts w:ascii="Arial" w:hAnsi="Arial" w:cs="Arial"/>
                <w:color w:val="000000"/>
                <w:sz w:val="22"/>
                <w:szCs w:val="22"/>
              </w:rPr>
              <w:t>Bodega almacén</w:t>
            </w:r>
          </w:p>
        </w:tc>
        <w:tc>
          <w:tcPr>
            <w:tcW w:w="4715" w:type="dxa"/>
            <w:shd w:val="clear" w:color="auto" w:fill="auto"/>
            <w:noWrap/>
            <w:vAlign w:val="center"/>
          </w:tcPr>
          <w:p w14:paraId="0B8296A5" w14:textId="77777777" w:rsidR="00117CA2" w:rsidRPr="004160DA" w:rsidRDefault="00117CA2" w:rsidP="008A6EDD">
            <w:pPr>
              <w:jc w:val="center"/>
              <w:rPr>
                <w:rFonts w:ascii="Arial" w:hAnsi="Arial" w:cs="Arial"/>
                <w:sz w:val="22"/>
                <w:szCs w:val="22"/>
              </w:rPr>
            </w:pPr>
            <w:r w:rsidRPr="004160DA">
              <w:rPr>
                <w:rFonts w:ascii="Arial" w:hAnsi="Arial" w:cs="Arial"/>
                <w:sz w:val="22"/>
                <w:szCs w:val="22"/>
              </w:rPr>
              <w:t>Carrera 37 #75 – 69 sur - 19</w:t>
            </w:r>
          </w:p>
        </w:tc>
        <w:tc>
          <w:tcPr>
            <w:tcW w:w="2120" w:type="dxa"/>
            <w:shd w:val="clear" w:color="auto" w:fill="auto"/>
            <w:noWrap/>
            <w:vAlign w:val="center"/>
          </w:tcPr>
          <w:p w14:paraId="2BD9DCBC" w14:textId="77777777" w:rsidR="00117CA2" w:rsidRPr="004160DA" w:rsidRDefault="00117CA2" w:rsidP="008A6EDD">
            <w:pPr>
              <w:jc w:val="center"/>
              <w:rPr>
                <w:rFonts w:ascii="Arial" w:hAnsi="Arial" w:cs="Arial"/>
                <w:sz w:val="22"/>
                <w:szCs w:val="22"/>
              </w:rPr>
            </w:pPr>
            <w:r w:rsidRPr="004160DA">
              <w:rPr>
                <w:rFonts w:ascii="Arial" w:hAnsi="Arial" w:cs="Arial"/>
                <w:color w:val="000000"/>
                <w:sz w:val="22"/>
                <w:szCs w:val="22"/>
              </w:rPr>
              <w:t>Arborizadora Alta</w:t>
            </w:r>
          </w:p>
        </w:tc>
      </w:tr>
    </w:tbl>
    <w:p w14:paraId="74A85050" w14:textId="77777777" w:rsidR="00117CA2" w:rsidRPr="00ED631C" w:rsidRDefault="00117CA2" w:rsidP="008A6EDD">
      <w:pPr>
        <w:jc w:val="both"/>
        <w:rPr>
          <w:rFonts w:ascii="Arial" w:hAnsi="Arial" w:cs="Arial"/>
          <w:sz w:val="18"/>
          <w:szCs w:val="18"/>
        </w:rPr>
      </w:pPr>
      <w:r w:rsidRPr="00ED631C">
        <w:rPr>
          <w:rFonts w:ascii="Arial" w:hAnsi="Arial" w:cs="Arial"/>
          <w:sz w:val="18"/>
          <w:szCs w:val="18"/>
        </w:rPr>
        <w:t>Fuente: Elaboración propia UAECOB</w:t>
      </w:r>
    </w:p>
    <w:p w14:paraId="3D52644A" w14:textId="77777777" w:rsidR="00117CA2" w:rsidRDefault="00117CA2" w:rsidP="008A6EDD">
      <w:pPr>
        <w:pStyle w:val="paragraph"/>
        <w:spacing w:before="0" w:beforeAutospacing="0" w:after="0" w:afterAutospacing="0"/>
        <w:jc w:val="both"/>
        <w:textAlignment w:val="baseline"/>
        <w:rPr>
          <w:rFonts w:ascii="Arial" w:eastAsia="Arial" w:hAnsi="Arial" w:cs="Arial"/>
          <w:lang w:val="es-ES" w:eastAsia="es-ES" w:bidi="es-ES"/>
        </w:rPr>
      </w:pPr>
    </w:p>
    <w:p w14:paraId="196AEB68" w14:textId="0B66197B" w:rsidR="00341945" w:rsidRDefault="00117CA2" w:rsidP="008A6EDD">
      <w:pPr>
        <w:jc w:val="both"/>
        <w:rPr>
          <w:rFonts w:ascii="Arial" w:hAnsi="Arial" w:cs="Arial"/>
          <w:color w:val="000000"/>
          <w:sz w:val="22"/>
          <w:szCs w:val="22"/>
        </w:rPr>
      </w:pPr>
      <w:r w:rsidRPr="004160DA">
        <w:rPr>
          <w:rFonts w:ascii="Arial" w:hAnsi="Arial" w:cs="Arial"/>
          <w:color w:val="000000"/>
          <w:sz w:val="22"/>
          <w:szCs w:val="22"/>
        </w:rPr>
        <w:t>En la actualidad y por medio de la lista de chequeo de prestaciones de servicios identificada bajo el código GJ-PR02-FT18, la Oficina Jurídica verifica que las Oficinas y Subdirecciones carguen los documentos de los contratistas que cumplirán sus servicios como conductores en los numerales 22 y 23 del Sistema de Contratación; siendo la documentación que se valida por parte de los abogados de contratación y la idoneidad para la prestación del servicio, es que la licencia de conducción se encuentre vigente, y en la consulta RUNT y del SIMIT no se le haya</w:t>
      </w:r>
      <w:r w:rsidR="008F3FE1" w:rsidRPr="004160DA">
        <w:rPr>
          <w:rFonts w:ascii="Arial" w:hAnsi="Arial" w:cs="Arial"/>
          <w:color w:val="000000"/>
          <w:sz w:val="22"/>
          <w:szCs w:val="22"/>
        </w:rPr>
        <w:t>n</w:t>
      </w:r>
      <w:r w:rsidRPr="004160DA">
        <w:rPr>
          <w:rFonts w:ascii="Arial" w:hAnsi="Arial" w:cs="Arial"/>
          <w:color w:val="000000"/>
          <w:sz w:val="22"/>
          <w:szCs w:val="22"/>
        </w:rPr>
        <w:t xml:space="preserve"> impuesto comparendos y/o multas. Así mismo, es pertinente comunicar que las áreas desde la etapa precontractual estructuran en los estudios previos las obligaciones específicas para ejecutar la actividad de conducción y</w:t>
      </w:r>
      <w:r w:rsidR="008F3FE1" w:rsidRPr="004160DA">
        <w:rPr>
          <w:rFonts w:ascii="Arial" w:hAnsi="Arial" w:cs="Arial"/>
          <w:color w:val="000000"/>
          <w:sz w:val="22"/>
          <w:szCs w:val="22"/>
        </w:rPr>
        <w:t>,</w:t>
      </w:r>
      <w:r w:rsidRPr="004160DA">
        <w:rPr>
          <w:rFonts w:ascii="Arial" w:hAnsi="Arial" w:cs="Arial"/>
          <w:color w:val="000000"/>
          <w:sz w:val="22"/>
          <w:szCs w:val="22"/>
        </w:rPr>
        <w:t xml:space="preserve"> una vez suscrito el contrato de prestación de servicios</w:t>
      </w:r>
      <w:r w:rsidR="008F3FE1" w:rsidRPr="004160DA">
        <w:rPr>
          <w:rFonts w:ascii="Arial" w:hAnsi="Arial" w:cs="Arial"/>
          <w:color w:val="000000"/>
          <w:sz w:val="22"/>
          <w:szCs w:val="22"/>
        </w:rPr>
        <w:t>,</w:t>
      </w:r>
      <w:r w:rsidRPr="004160DA">
        <w:rPr>
          <w:rFonts w:ascii="Arial" w:hAnsi="Arial" w:cs="Arial"/>
          <w:color w:val="000000"/>
          <w:sz w:val="22"/>
          <w:szCs w:val="22"/>
        </w:rPr>
        <w:t xml:space="preserve"> en el clausulado se reflejan dichas obligaciones así: </w:t>
      </w:r>
    </w:p>
    <w:p w14:paraId="12ABA6B7" w14:textId="77777777" w:rsidR="00B73731" w:rsidRPr="004160DA" w:rsidRDefault="00B73731" w:rsidP="008A6EDD">
      <w:pPr>
        <w:jc w:val="both"/>
        <w:rPr>
          <w:rFonts w:ascii="Arial" w:hAnsi="Arial" w:cs="Arial"/>
          <w:color w:val="000000"/>
          <w:sz w:val="22"/>
          <w:szCs w:val="22"/>
        </w:rPr>
      </w:pPr>
    </w:p>
    <w:p w14:paraId="5F9F296A" w14:textId="6F5650FC" w:rsidR="00341945" w:rsidRPr="004160DA" w:rsidRDefault="00117CA2" w:rsidP="008A6EDD">
      <w:pPr>
        <w:jc w:val="both"/>
        <w:rPr>
          <w:rFonts w:ascii="Arial" w:hAnsi="Arial" w:cs="Arial"/>
          <w:color w:val="000000"/>
          <w:sz w:val="22"/>
          <w:szCs w:val="22"/>
        </w:rPr>
      </w:pPr>
      <w:r w:rsidRPr="004160DA">
        <w:rPr>
          <w:rFonts w:ascii="Arial" w:hAnsi="Arial" w:cs="Arial"/>
          <w:color w:val="000000"/>
          <w:sz w:val="22"/>
          <w:szCs w:val="22"/>
        </w:rPr>
        <w:t>• “Aplicar las normas y disposiciones de tránsito, cumpliendo con todos los reglamentos necesarios para su seguridad, la de las personas que transporte y del vehículo”</w:t>
      </w:r>
      <w:r w:rsidR="008F3FE1" w:rsidRPr="004160DA">
        <w:rPr>
          <w:rFonts w:ascii="Arial" w:hAnsi="Arial" w:cs="Arial"/>
          <w:color w:val="000000"/>
          <w:sz w:val="22"/>
          <w:szCs w:val="22"/>
        </w:rPr>
        <w:t>.</w:t>
      </w:r>
    </w:p>
    <w:p w14:paraId="6912926F" w14:textId="77777777" w:rsidR="00341945" w:rsidRPr="004160DA" w:rsidRDefault="00117CA2" w:rsidP="008A6EDD">
      <w:pPr>
        <w:jc w:val="both"/>
        <w:rPr>
          <w:rFonts w:ascii="Arial" w:hAnsi="Arial" w:cs="Arial"/>
          <w:color w:val="000000"/>
          <w:sz w:val="22"/>
          <w:szCs w:val="22"/>
        </w:rPr>
      </w:pPr>
      <w:r w:rsidRPr="004160DA">
        <w:rPr>
          <w:rFonts w:ascii="Arial" w:hAnsi="Arial" w:cs="Arial"/>
          <w:color w:val="000000"/>
          <w:sz w:val="22"/>
          <w:szCs w:val="22"/>
        </w:rPr>
        <w:t xml:space="preserve">• “Responder pecuniariamente por las infracciones "multas y/o comparendos" a las disposiciones legales de tránsito y movilidad cuando le sean imputables o en las que incurra en el desarrollo del objeto y/o las obligaciones contractuales en alguno de los vehículos propiedad de la Entidad”. </w:t>
      </w:r>
    </w:p>
    <w:p w14:paraId="6312840C" w14:textId="5D6DC2F7" w:rsidR="00117CA2" w:rsidRPr="004160DA" w:rsidRDefault="00117CA2" w:rsidP="008A6EDD">
      <w:pPr>
        <w:jc w:val="both"/>
        <w:rPr>
          <w:rFonts w:ascii="Arial" w:hAnsi="Arial" w:cs="Arial"/>
          <w:color w:val="000000"/>
          <w:sz w:val="22"/>
          <w:szCs w:val="22"/>
        </w:rPr>
      </w:pPr>
      <w:r w:rsidRPr="004160DA">
        <w:rPr>
          <w:rFonts w:ascii="Arial" w:hAnsi="Arial" w:cs="Arial"/>
          <w:color w:val="000000"/>
          <w:sz w:val="22"/>
          <w:szCs w:val="22"/>
        </w:rPr>
        <w:t xml:space="preserve">• “Mantener vigente la licencia de conducción y estar al día en pagos de comparendos registrados en el </w:t>
      </w:r>
      <w:proofErr w:type="gramStart"/>
      <w:r w:rsidRPr="004160DA">
        <w:rPr>
          <w:rFonts w:ascii="Arial" w:hAnsi="Arial" w:cs="Arial"/>
          <w:color w:val="000000"/>
          <w:sz w:val="22"/>
          <w:szCs w:val="22"/>
        </w:rPr>
        <w:t>RUNT</w:t>
      </w:r>
      <w:proofErr w:type="gramEnd"/>
      <w:r w:rsidRPr="004160DA">
        <w:rPr>
          <w:rFonts w:ascii="Arial" w:hAnsi="Arial" w:cs="Arial"/>
          <w:color w:val="000000"/>
          <w:sz w:val="22"/>
          <w:szCs w:val="22"/>
        </w:rPr>
        <w:t xml:space="preserve"> así como en el SIMIT”</w:t>
      </w:r>
      <w:r w:rsidR="008F3FE1" w:rsidRPr="004160DA">
        <w:rPr>
          <w:rFonts w:ascii="Arial" w:hAnsi="Arial" w:cs="Arial"/>
          <w:color w:val="000000"/>
          <w:sz w:val="22"/>
          <w:szCs w:val="22"/>
        </w:rPr>
        <w:t>.</w:t>
      </w:r>
      <w:r w:rsidRPr="004160DA">
        <w:rPr>
          <w:rFonts w:ascii="Arial" w:hAnsi="Arial" w:cs="Arial"/>
          <w:color w:val="000000"/>
          <w:sz w:val="22"/>
          <w:szCs w:val="22"/>
        </w:rPr>
        <w:t>  </w:t>
      </w:r>
    </w:p>
    <w:p w14:paraId="5860A3B7" w14:textId="77777777" w:rsidR="00117CA2" w:rsidRPr="004160DA" w:rsidRDefault="00117CA2" w:rsidP="008A6EDD">
      <w:pPr>
        <w:jc w:val="both"/>
        <w:rPr>
          <w:rFonts w:ascii="Arial" w:hAnsi="Arial" w:cs="Arial"/>
          <w:color w:val="000000"/>
          <w:sz w:val="22"/>
          <w:szCs w:val="22"/>
        </w:rPr>
      </w:pPr>
    </w:p>
    <w:p w14:paraId="0E7577C7" w14:textId="21B784E9" w:rsidR="00117CA2" w:rsidRDefault="00341945" w:rsidP="008A6EDD">
      <w:pPr>
        <w:jc w:val="both"/>
        <w:rPr>
          <w:rFonts w:ascii="Arial" w:hAnsi="Arial" w:cs="Arial"/>
          <w:color w:val="000000"/>
          <w:sz w:val="22"/>
          <w:szCs w:val="22"/>
        </w:rPr>
      </w:pPr>
      <w:r w:rsidRPr="004160DA">
        <w:rPr>
          <w:rFonts w:ascii="Arial" w:hAnsi="Arial" w:cs="Arial"/>
          <w:color w:val="000000"/>
          <w:sz w:val="22"/>
          <w:szCs w:val="22"/>
        </w:rPr>
        <w:t>D</w:t>
      </w:r>
      <w:r w:rsidR="00117CA2" w:rsidRPr="004160DA">
        <w:rPr>
          <w:rFonts w:ascii="Arial" w:hAnsi="Arial" w:cs="Arial"/>
          <w:color w:val="000000"/>
          <w:sz w:val="22"/>
          <w:szCs w:val="22"/>
        </w:rPr>
        <w:t xml:space="preserve">urante el 2024 </w:t>
      </w:r>
      <w:r w:rsidRPr="004160DA">
        <w:rPr>
          <w:rFonts w:ascii="Arial" w:hAnsi="Arial" w:cs="Arial"/>
          <w:color w:val="000000"/>
          <w:sz w:val="22"/>
          <w:szCs w:val="22"/>
        </w:rPr>
        <w:t>se programaron los temas de capacitación a ejecutar, alineado</w:t>
      </w:r>
      <w:r w:rsidR="008F3FE1" w:rsidRPr="004160DA">
        <w:rPr>
          <w:rFonts w:ascii="Arial" w:hAnsi="Arial" w:cs="Arial"/>
          <w:color w:val="000000"/>
          <w:sz w:val="22"/>
          <w:szCs w:val="22"/>
        </w:rPr>
        <w:t>s</w:t>
      </w:r>
      <w:r w:rsidRPr="004160DA">
        <w:rPr>
          <w:rFonts w:ascii="Arial" w:hAnsi="Arial" w:cs="Arial"/>
          <w:color w:val="000000"/>
          <w:sz w:val="22"/>
          <w:szCs w:val="22"/>
        </w:rPr>
        <w:t xml:space="preserve"> a </w:t>
      </w:r>
      <w:r w:rsidR="00117CA2" w:rsidRPr="004160DA">
        <w:rPr>
          <w:rFonts w:ascii="Arial" w:hAnsi="Arial" w:cs="Arial"/>
          <w:color w:val="000000"/>
          <w:sz w:val="22"/>
          <w:szCs w:val="22"/>
        </w:rPr>
        <w:t xml:space="preserve">los resultados del diagnóstico anual del </w:t>
      </w:r>
      <w:r w:rsidRPr="004160DA">
        <w:rPr>
          <w:rFonts w:ascii="Arial" w:hAnsi="Arial" w:cs="Arial"/>
          <w:color w:val="000000"/>
          <w:sz w:val="22"/>
          <w:szCs w:val="22"/>
        </w:rPr>
        <w:t>Plan Estratégico de Seguridad Vial (</w:t>
      </w:r>
      <w:r w:rsidR="00117CA2" w:rsidRPr="004160DA">
        <w:rPr>
          <w:rFonts w:ascii="Arial" w:hAnsi="Arial" w:cs="Arial"/>
          <w:color w:val="000000"/>
          <w:sz w:val="22"/>
          <w:szCs w:val="22"/>
        </w:rPr>
        <w:t>PESV</w:t>
      </w:r>
      <w:r w:rsidRPr="004160DA">
        <w:rPr>
          <w:rFonts w:ascii="Arial" w:hAnsi="Arial" w:cs="Arial"/>
          <w:color w:val="000000"/>
          <w:sz w:val="22"/>
          <w:szCs w:val="22"/>
        </w:rPr>
        <w:t>)</w:t>
      </w:r>
      <w:r w:rsidR="00117CA2" w:rsidRPr="004160DA">
        <w:rPr>
          <w:rFonts w:ascii="Arial" w:hAnsi="Arial" w:cs="Arial"/>
          <w:color w:val="000000"/>
          <w:sz w:val="22"/>
          <w:szCs w:val="22"/>
        </w:rPr>
        <w:t>,</w:t>
      </w:r>
      <w:r w:rsidRPr="004160DA">
        <w:rPr>
          <w:rFonts w:ascii="Arial" w:hAnsi="Arial" w:cs="Arial"/>
          <w:color w:val="000000"/>
          <w:sz w:val="22"/>
          <w:szCs w:val="22"/>
        </w:rPr>
        <w:t xml:space="preserve"> los</w:t>
      </w:r>
      <w:r w:rsidR="00117CA2" w:rsidRPr="004160DA">
        <w:rPr>
          <w:rFonts w:ascii="Arial" w:hAnsi="Arial" w:cs="Arial"/>
          <w:color w:val="000000"/>
          <w:sz w:val="22"/>
          <w:szCs w:val="22"/>
        </w:rPr>
        <w:t xml:space="preserve"> resultados de la encuesta de actores viales y </w:t>
      </w:r>
      <w:r w:rsidRPr="004160DA">
        <w:rPr>
          <w:rFonts w:ascii="Arial" w:hAnsi="Arial" w:cs="Arial"/>
          <w:color w:val="000000"/>
          <w:sz w:val="22"/>
          <w:szCs w:val="22"/>
        </w:rPr>
        <w:t xml:space="preserve">los </w:t>
      </w:r>
      <w:r w:rsidR="00117CA2" w:rsidRPr="004160DA">
        <w:rPr>
          <w:rFonts w:ascii="Arial" w:hAnsi="Arial" w:cs="Arial"/>
          <w:color w:val="000000"/>
          <w:sz w:val="22"/>
          <w:szCs w:val="22"/>
        </w:rPr>
        <w:t>resultados de ejecución de los planes de formación anual</w:t>
      </w:r>
      <w:r w:rsidR="008F3FE1" w:rsidRPr="004160DA">
        <w:rPr>
          <w:rFonts w:ascii="Arial" w:hAnsi="Arial" w:cs="Arial"/>
          <w:color w:val="000000"/>
          <w:sz w:val="22"/>
          <w:szCs w:val="22"/>
        </w:rPr>
        <w:t>;</w:t>
      </w:r>
      <w:r w:rsidR="00117CA2" w:rsidRPr="004160DA">
        <w:rPr>
          <w:rFonts w:ascii="Arial" w:hAnsi="Arial" w:cs="Arial"/>
          <w:color w:val="000000"/>
          <w:sz w:val="22"/>
          <w:szCs w:val="22"/>
        </w:rPr>
        <w:t xml:space="preserve"> </w:t>
      </w:r>
      <w:r w:rsidRPr="004160DA">
        <w:rPr>
          <w:rFonts w:ascii="Arial" w:hAnsi="Arial" w:cs="Arial"/>
          <w:color w:val="000000"/>
          <w:sz w:val="22"/>
          <w:szCs w:val="22"/>
        </w:rPr>
        <w:t xml:space="preserve">con lo anterior, </w:t>
      </w:r>
      <w:r w:rsidR="00117CA2" w:rsidRPr="004160DA">
        <w:rPr>
          <w:rFonts w:ascii="Arial" w:hAnsi="Arial" w:cs="Arial"/>
          <w:color w:val="000000"/>
          <w:sz w:val="22"/>
          <w:szCs w:val="22"/>
        </w:rPr>
        <w:t xml:space="preserve">se </w:t>
      </w:r>
      <w:r w:rsidRPr="004160DA">
        <w:rPr>
          <w:rFonts w:ascii="Arial" w:hAnsi="Arial" w:cs="Arial"/>
          <w:color w:val="000000"/>
          <w:sz w:val="22"/>
          <w:szCs w:val="22"/>
        </w:rPr>
        <w:t>estableció</w:t>
      </w:r>
      <w:r w:rsidR="00117CA2" w:rsidRPr="004160DA">
        <w:rPr>
          <w:rFonts w:ascii="Arial" w:hAnsi="Arial" w:cs="Arial"/>
          <w:color w:val="000000"/>
          <w:sz w:val="22"/>
          <w:szCs w:val="22"/>
        </w:rPr>
        <w:t> </w:t>
      </w:r>
      <w:r w:rsidRPr="004160DA">
        <w:rPr>
          <w:rFonts w:ascii="Arial" w:hAnsi="Arial" w:cs="Arial"/>
          <w:color w:val="000000"/>
          <w:sz w:val="22"/>
          <w:szCs w:val="22"/>
        </w:rPr>
        <w:t>el plan</w:t>
      </w:r>
      <w:r w:rsidR="00117CA2" w:rsidRPr="004160DA">
        <w:rPr>
          <w:rFonts w:ascii="Arial" w:hAnsi="Arial" w:cs="Arial"/>
          <w:color w:val="000000"/>
          <w:sz w:val="22"/>
          <w:szCs w:val="22"/>
        </w:rPr>
        <w:t xml:space="preserve"> de formación anual. </w:t>
      </w:r>
      <w:r w:rsidRPr="004160DA">
        <w:rPr>
          <w:rFonts w:ascii="Arial" w:hAnsi="Arial" w:cs="Arial"/>
          <w:color w:val="000000"/>
          <w:sz w:val="22"/>
          <w:szCs w:val="22"/>
        </w:rPr>
        <w:t>En el cual se incluyeron los temas de capacitación, tal y como se evidencia en la Tabla 4. Capacitaciones asociadas al PESV 2024.</w:t>
      </w:r>
    </w:p>
    <w:p w14:paraId="17FF0CC5" w14:textId="77777777" w:rsidR="00117CA2" w:rsidRPr="00C27A4A" w:rsidRDefault="00117CA2" w:rsidP="008A6EDD">
      <w:pPr>
        <w:jc w:val="both"/>
        <w:rPr>
          <w:rFonts w:ascii="Arial" w:eastAsia="Arial" w:hAnsi="Arial" w:cs="Arial"/>
          <w:lang w:val="es-ES" w:eastAsia="es-ES" w:bidi="es-ES"/>
        </w:rPr>
      </w:pPr>
    </w:p>
    <w:p w14:paraId="2E999B0A" w14:textId="27ED14EC" w:rsidR="00117CA2" w:rsidRPr="00ED631C" w:rsidRDefault="00117CA2" w:rsidP="008A6EDD">
      <w:pPr>
        <w:pStyle w:val="Descripcin"/>
        <w:keepNext/>
        <w:spacing w:after="0"/>
        <w:rPr>
          <w:rFonts w:ascii="Arial" w:hAnsi="Arial" w:cs="Arial"/>
          <w:i w:val="0"/>
          <w:iCs w:val="0"/>
          <w:color w:val="auto"/>
        </w:rPr>
      </w:pPr>
      <w:bookmarkStart w:id="19" w:name="_Toc183362934"/>
      <w:r w:rsidRPr="00ED631C">
        <w:rPr>
          <w:rFonts w:ascii="Arial" w:hAnsi="Arial" w:cs="Arial"/>
          <w:i w:val="0"/>
          <w:iCs w:val="0"/>
          <w:color w:val="auto"/>
        </w:rPr>
        <w:t xml:space="preserve">Tabla </w:t>
      </w:r>
      <w:r w:rsidRPr="00ED631C">
        <w:rPr>
          <w:rFonts w:ascii="Arial" w:hAnsi="Arial" w:cs="Arial"/>
          <w:i w:val="0"/>
          <w:iCs w:val="0"/>
          <w:color w:val="auto"/>
        </w:rPr>
        <w:fldChar w:fldCharType="begin"/>
      </w:r>
      <w:r w:rsidRPr="00ED631C">
        <w:rPr>
          <w:rFonts w:ascii="Arial" w:hAnsi="Arial" w:cs="Arial"/>
          <w:i w:val="0"/>
          <w:iCs w:val="0"/>
          <w:color w:val="auto"/>
        </w:rPr>
        <w:instrText xml:space="preserve"> SEQ Tabla \* ARABIC </w:instrText>
      </w:r>
      <w:r w:rsidRPr="00ED631C">
        <w:rPr>
          <w:rFonts w:ascii="Arial" w:hAnsi="Arial" w:cs="Arial"/>
          <w:i w:val="0"/>
          <w:iCs w:val="0"/>
          <w:color w:val="auto"/>
        </w:rPr>
        <w:fldChar w:fldCharType="separate"/>
      </w:r>
      <w:r w:rsidR="00C97D5C">
        <w:rPr>
          <w:rFonts w:ascii="Arial" w:hAnsi="Arial" w:cs="Arial"/>
          <w:i w:val="0"/>
          <w:iCs w:val="0"/>
          <w:noProof/>
          <w:color w:val="auto"/>
        </w:rPr>
        <w:t>4</w:t>
      </w:r>
      <w:r w:rsidRPr="00ED631C">
        <w:rPr>
          <w:rFonts w:ascii="Arial" w:hAnsi="Arial" w:cs="Arial"/>
          <w:i w:val="0"/>
          <w:iCs w:val="0"/>
          <w:color w:val="auto"/>
        </w:rPr>
        <w:fldChar w:fldCharType="end"/>
      </w:r>
      <w:r w:rsidRPr="00ED631C">
        <w:rPr>
          <w:rFonts w:ascii="Arial" w:hAnsi="Arial" w:cs="Arial"/>
          <w:i w:val="0"/>
          <w:iCs w:val="0"/>
          <w:color w:val="auto"/>
        </w:rPr>
        <w:t>. Capacitaciones asociadas al PESV 202</w:t>
      </w:r>
      <w:r>
        <w:rPr>
          <w:rFonts w:ascii="Arial" w:hAnsi="Arial" w:cs="Arial"/>
          <w:i w:val="0"/>
          <w:iCs w:val="0"/>
          <w:color w:val="auto"/>
        </w:rPr>
        <w:t>4</w:t>
      </w:r>
      <w:r w:rsidRPr="00ED631C">
        <w:rPr>
          <w:rFonts w:ascii="Arial" w:hAnsi="Arial" w:cs="Arial"/>
          <w:i w:val="0"/>
          <w:iCs w:val="0"/>
          <w:color w:val="auto"/>
        </w:rPr>
        <w:t>.</w:t>
      </w:r>
      <w:bookmarkEnd w:id="19"/>
      <w:r w:rsidRPr="00ED631C">
        <w:rPr>
          <w:rFonts w:ascii="Arial" w:hAnsi="Arial" w:cs="Arial"/>
          <w:i w:val="0"/>
          <w:iCs w:val="0"/>
          <w:color w:val="auto"/>
        </w:rPr>
        <w:t xml:space="preserve"> </w:t>
      </w:r>
    </w:p>
    <w:tbl>
      <w:tblPr>
        <w:tblStyle w:val="Tablaconcuadrcula"/>
        <w:tblW w:w="0" w:type="auto"/>
        <w:tblLook w:val="04A0" w:firstRow="1" w:lastRow="0" w:firstColumn="1" w:lastColumn="0" w:noHBand="0" w:noVBand="1"/>
      </w:tblPr>
      <w:tblGrid>
        <w:gridCol w:w="7508"/>
        <w:gridCol w:w="1561"/>
      </w:tblGrid>
      <w:tr w:rsidR="00341945" w:rsidRPr="004160DA" w14:paraId="036DECB5" w14:textId="77777777" w:rsidTr="00341945">
        <w:tc>
          <w:tcPr>
            <w:tcW w:w="7508" w:type="dxa"/>
            <w:shd w:val="clear" w:color="auto" w:fill="ED7D31" w:themeFill="accent2"/>
          </w:tcPr>
          <w:p w14:paraId="55DD8E52" w14:textId="77777777" w:rsidR="00341945" w:rsidRPr="004160DA" w:rsidRDefault="00341945" w:rsidP="008A6EDD">
            <w:pPr>
              <w:jc w:val="center"/>
              <w:rPr>
                <w:rFonts w:ascii="Arial" w:eastAsia="Arial" w:hAnsi="Arial" w:cs="Arial"/>
                <w:b/>
                <w:bCs/>
                <w:sz w:val="22"/>
                <w:szCs w:val="22"/>
                <w:lang w:val="es-ES" w:eastAsia="es-ES" w:bidi="es-ES"/>
              </w:rPr>
            </w:pPr>
            <w:r w:rsidRPr="004160DA">
              <w:rPr>
                <w:rFonts w:ascii="Arial" w:eastAsia="Arial" w:hAnsi="Arial" w:cs="Arial"/>
                <w:b/>
                <w:bCs/>
                <w:sz w:val="22"/>
                <w:szCs w:val="22"/>
                <w:lang w:val="es-ES" w:eastAsia="es-ES" w:bidi="es-ES"/>
              </w:rPr>
              <w:t>TEMA</w:t>
            </w:r>
          </w:p>
        </w:tc>
        <w:tc>
          <w:tcPr>
            <w:tcW w:w="284" w:type="dxa"/>
            <w:shd w:val="clear" w:color="auto" w:fill="ED7D31" w:themeFill="accent2"/>
          </w:tcPr>
          <w:p w14:paraId="2FA9C8C4" w14:textId="77777777" w:rsidR="00341945" w:rsidRPr="004160DA" w:rsidRDefault="00341945" w:rsidP="008A6EDD">
            <w:pPr>
              <w:jc w:val="center"/>
              <w:rPr>
                <w:rFonts w:ascii="Arial" w:eastAsia="Arial" w:hAnsi="Arial" w:cs="Arial"/>
                <w:b/>
                <w:bCs/>
                <w:sz w:val="22"/>
                <w:szCs w:val="22"/>
                <w:lang w:val="es-ES" w:eastAsia="es-ES" w:bidi="es-ES"/>
              </w:rPr>
            </w:pPr>
            <w:r w:rsidRPr="004160DA">
              <w:rPr>
                <w:rFonts w:ascii="Arial" w:eastAsia="Arial" w:hAnsi="Arial" w:cs="Arial"/>
                <w:b/>
                <w:bCs/>
                <w:sz w:val="22"/>
                <w:szCs w:val="22"/>
                <w:lang w:val="es-ES" w:eastAsia="es-ES" w:bidi="es-ES"/>
              </w:rPr>
              <w:t>MODALIDAD</w:t>
            </w:r>
          </w:p>
        </w:tc>
      </w:tr>
      <w:tr w:rsidR="00341945" w:rsidRPr="004160DA" w14:paraId="5DAEADD7" w14:textId="77777777" w:rsidTr="00341945">
        <w:tc>
          <w:tcPr>
            <w:tcW w:w="7508" w:type="dxa"/>
            <w:vAlign w:val="center"/>
          </w:tcPr>
          <w:p w14:paraId="2B1E92AE" w14:textId="012E38EC" w:rsidR="00341945" w:rsidRPr="004160DA" w:rsidRDefault="00341945" w:rsidP="0027641F">
            <w:pP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Normas de tránsito</w:t>
            </w:r>
          </w:p>
        </w:tc>
        <w:tc>
          <w:tcPr>
            <w:tcW w:w="284" w:type="dxa"/>
            <w:vAlign w:val="center"/>
          </w:tcPr>
          <w:p w14:paraId="4EEDD628" w14:textId="77777777"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0FFDE1BA" w14:textId="77777777" w:rsidTr="00341945">
        <w:tc>
          <w:tcPr>
            <w:tcW w:w="7508" w:type="dxa"/>
            <w:vAlign w:val="center"/>
          </w:tcPr>
          <w:p w14:paraId="114FE866" w14:textId="1FCE657C" w:rsidR="00341945" w:rsidRPr="004160DA" w:rsidRDefault="00341945" w:rsidP="0027641F">
            <w:pP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Límites de velocidad seguros</w:t>
            </w:r>
          </w:p>
        </w:tc>
        <w:tc>
          <w:tcPr>
            <w:tcW w:w="284" w:type="dxa"/>
            <w:vAlign w:val="center"/>
          </w:tcPr>
          <w:p w14:paraId="41935BFC" w14:textId="77777777"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025894AE" w14:textId="77777777" w:rsidTr="00341945">
        <w:tc>
          <w:tcPr>
            <w:tcW w:w="7508" w:type="dxa"/>
            <w:vAlign w:val="center"/>
          </w:tcPr>
          <w:p w14:paraId="19C94C3A" w14:textId="189EDC45" w:rsidR="00341945" w:rsidRPr="004160DA" w:rsidRDefault="00341945" w:rsidP="0027641F">
            <w:pP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Actores viales vulnerables y sus comportamientos seguros en la vía</w:t>
            </w:r>
          </w:p>
        </w:tc>
        <w:tc>
          <w:tcPr>
            <w:tcW w:w="284" w:type="dxa"/>
            <w:vAlign w:val="center"/>
          </w:tcPr>
          <w:p w14:paraId="5A7E14A0" w14:textId="77777777"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4799F6D8" w14:textId="77777777" w:rsidTr="00341945">
        <w:tc>
          <w:tcPr>
            <w:tcW w:w="7508" w:type="dxa"/>
            <w:vAlign w:val="center"/>
          </w:tcPr>
          <w:p w14:paraId="629F518A" w14:textId="01E319DE" w:rsidR="00341945" w:rsidRPr="004160DA" w:rsidRDefault="00341945" w:rsidP="0027641F">
            <w:pPr>
              <w:rPr>
                <w:rFonts w:ascii="Arial" w:eastAsia="Arial" w:hAnsi="Arial" w:cs="Arial"/>
                <w:sz w:val="22"/>
                <w:szCs w:val="22"/>
                <w:lang w:val="es-ES" w:eastAsia="es-ES" w:bidi="es-ES"/>
              </w:rPr>
            </w:pPr>
            <w:r w:rsidRPr="004160DA">
              <w:rPr>
                <w:rFonts w:ascii="Arial" w:eastAsia="Arial" w:hAnsi="Arial" w:cs="Arial"/>
                <w:sz w:val="22"/>
                <w:szCs w:val="22"/>
                <w:lang w:eastAsia="es-ES" w:bidi="es-ES"/>
              </w:rPr>
              <w:t>Manejo preventivo</w:t>
            </w:r>
          </w:p>
        </w:tc>
        <w:tc>
          <w:tcPr>
            <w:tcW w:w="284" w:type="dxa"/>
            <w:vAlign w:val="center"/>
          </w:tcPr>
          <w:p w14:paraId="15081651" w14:textId="2337276C"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1A0F4116" w14:textId="77777777" w:rsidTr="00341945">
        <w:tc>
          <w:tcPr>
            <w:tcW w:w="7508" w:type="dxa"/>
            <w:vAlign w:val="center"/>
          </w:tcPr>
          <w:p w14:paraId="0EAB7937" w14:textId="6873B39C" w:rsidR="00341945" w:rsidRPr="004160DA" w:rsidRDefault="00341945" w:rsidP="0027641F">
            <w:pPr>
              <w:rPr>
                <w:rFonts w:ascii="Arial" w:eastAsia="Arial" w:hAnsi="Arial" w:cs="Arial"/>
                <w:sz w:val="22"/>
                <w:szCs w:val="22"/>
                <w:lang w:eastAsia="es-ES" w:bidi="es-ES"/>
              </w:rPr>
            </w:pPr>
            <w:r w:rsidRPr="004160DA">
              <w:rPr>
                <w:rFonts w:ascii="Arial" w:eastAsia="Arial" w:hAnsi="Arial" w:cs="Arial"/>
                <w:sz w:val="22"/>
                <w:szCs w:val="22"/>
                <w:lang w:eastAsia="es-ES" w:bidi="es-ES"/>
              </w:rPr>
              <w:t>Prevención de la distracción</w:t>
            </w:r>
          </w:p>
        </w:tc>
        <w:tc>
          <w:tcPr>
            <w:tcW w:w="284" w:type="dxa"/>
            <w:vAlign w:val="center"/>
          </w:tcPr>
          <w:p w14:paraId="6355D991" w14:textId="6744DEF3"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0D2CA2F2" w14:textId="77777777" w:rsidTr="00341945">
        <w:tc>
          <w:tcPr>
            <w:tcW w:w="7508" w:type="dxa"/>
            <w:vAlign w:val="center"/>
          </w:tcPr>
          <w:p w14:paraId="152C49C4" w14:textId="7FBD51DE" w:rsidR="00341945" w:rsidRPr="004160DA" w:rsidRDefault="00341945" w:rsidP="0027641F">
            <w:pPr>
              <w:rPr>
                <w:rFonts w:ascii="Arial" w:eastAsia="Arial" w:hAnsi="Arial" w:cs="Arial"/>
                <w:sz w:val="22"/>
                <w:szCs w:val="22"/>
                <w:lang w:eastAsia="es-ES" w:bidi="es-ES"/>
              </w:rPr>
            </w:pPr>
            <w:r w:rsidRPr="004160DA">
              <w:rPr>
                <w:rFonts w:ascii="Arial" w:eastAsia="Arial" w:hAnsi="Arial" w:cs="Arial"/>
                <w:sz w:val="22"/>
                <w:szCs w:val="22"/>
                <w:lang w:eastAsia="es-ES" w:bidi="es-ES"/>
              </w:rPr>
              <w:t>Sensibilización presencial para todos los actores viales</w:t>
            </w:r>
          </w:p>
        </w:tc>
        <w:tc>
          <w:tcPr>
            <w:tcW w:w="284" w:type="dxa"/>
            <w:vAlign w:val="center"/>
          </w:tcPr>
          <w:p w14:paraId="5F16920F" w14:textId="41723E69"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r w:rsidR="00341945" w:rsidRPr="004160DA" w14:paraId="258BF872" w14:textId="77777777" w:rsidTr="00341945">
        <w:tc>
          <w:tcPr>
            <w:tcW w:w="7508" w:type="dxa"/>
            <w:vAlign w:val="center"/>
          </w:tcPr>
          <w:p w14:paraId="0CEF0334" w14:textId="4ACBFC9E" w:rsidR="00341945" w:rsidRPr="004160DA" w:rsidRDefault="00341945" w:rsidP="0027641F">
            <w:pPr>
              <w:rPr>
                <w:rFonts w:ascii="Arial" w:eastAsia="Arial" w:hAnsi="Arial" w:cs="Arial"/>
                <w:sz w:val="22"/>
                <w:szCs w:val="22"/>
                <w:lang w:eastAsia="es-ES" w:bidi="es-ES"/>
              </w:rPr>
            </w:pPr>
            <w:r w:rsidRPr="004160DA">
              <w:rPr>
                <w:rFonts w:ascii="Arial" w:eastAsia="Arial" w:hAnsi="Arial" w:cs="Arial"/>
                <w:sz w:val="22"/>
                <w:szCs w:val="22"/>
                <w:lang w:eastAsia="es-ES" w:bidi="es-ES"/>
              </w:rPr>
              <w:t>Hábitos de saludables asociados a la seguridad vial</w:t>
            </w:r>
          </w:p>
        </w:tc>
        <w:tc>
          <w:tcPr>
            <w:tcW w:w="284" w:type="dxa"/>
            <w:vAlign w:val="center"/>
          </w:tcPr>
          <w:p w14:paraId="485A9032" w14:textId="4245AB76" w:rsidR="00341945" w:rsidRPr="004160DA" w:rsidRDefault="00341945" w:rsidP="008A6EDD">
            <w:pPr>
              <w:jc w:val="center"/>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Virtual</w:t>
            </w:r>
          </w:p>
        </w:tc>
      </w:tr>
    </w:tbl>
    <w:p w14:paraId="39053640" w14:textId="37AE7AC0" w:rsidR="00117CA2" w:rsidRPr="00341945" w:rsidRDefault="00117CA2" w:rsidP="008A6EDD">
      <w:pPr>
        <w:jc w:val="both"/>
        <w:rPr>
          <w:rFonts w:ascii="Arial" w:hAnsi="Arial" w:cs="Arial"/>
          <w:sz w:val="18"/>
          <w:szCs w:val="18"/>
        </w:rPr>
      </w:pPr>
      <w:r w:rsidRPr="00ED631C">
        <w:rPr>
          <w:rFonts w:ascii="Arial" w:hAnsi="Arial" w:cs="Arial"/>
          <w:sz w:val="18"/>
          <w:szCs w:val="18"/>
        </w:rPr>
        <w:t>Fuente: Elaboración propia UAECOB</w:t>
      </w:r>
    </w:p>
    <w:p w14:paraId="5F1DFA83" w14:textId="77777777" w:rsidR="00117CA2" w:rsidRDefault="00117CA2" w:rsidP="008A6EDD">
      <w:pPr>
        <w:pStyle w:val="Descripcin"/>
        <w:keepNext/>
        <w:spacing w:after="0"/>
        <w:rPr>
          <w:rFonts w:ascii="Arial" w:hAnsi="Arial" w:cs="Arial"/>
          <w:i w:val="0"/>
          <w:iCs w:val="0"/>
          <w:color w:val="auto"/>
          <w:lang w:val="es-ES"/>
        </w:rPr>
      </w:pPr>
    </w:p>
    <w:p w14:paraId="38183C5F" w14:textId="2C06F11C" w:rsidR="00117CA2" w:rsidRPr="0020436F" w:rsidRDefault="00117CA2" w:rsidP="008A6EDD">
      <w:pPr>
        <w:rPr>
          <w:rFonts w:ascii="Arial" w:eastAsia="Arial" w:hAnsi="Arial" w:cs="Arial"/>
          <w:b/>
          <w:bCs/>
          <w:sz w:val="22"/>
          <w:szCs w:val="22"/>
          <w:lang w:val="es-ES" w:eastAsia="es-ES" w:bidi="es-ES"/>
        </w:rPr>
      </w:pPr>
      <w:r w:rsidRPr="0020436F">
        <w:rPr>
          <w:rFonts w:ascii="Arial" w:eastAsia="Arial" w:hAnsi="Arial" w:cs="Arial"/>
          <w:b/>
          <w:bCs/>
          <w:sz w:val="22"/>
          <w:szCs w:val="22"/>
          <w:lang w:val="es-ES" w:eastAsia="es-ES" w:bidi="es-ES"/>
        </w:rPr>
        <w:t>Antecedentes primera evaluación</w:t>
      </w:r>
    </w:p>
    <w:p w14:paraId="5F8295A9" w14:textId="12813E1E" w:rsidR="00CA6AFD" w:rsidRPr="0020436F" w:rsidRDefault="00CA6AFD" w:rsidP="008A6EDD">
      <w:pPr>
        <w:jc w:val="both"/>
        <w:rPr>
          <w:rFonts w:ascii="Arial" w:hAnsi="Arial" w:cs="Arial"/>
          <w:color w:val="000000"/>
          <w:sz w:val="22"/>
          <w:szCs w:val="22"/>
        </w:rPr>
      </w:pPr>
      <w:r w:rsidRPr="0020436F">
        <w:rPr>
          <w:rFonts w:ascii="Arial" w:hAnsi="Arial" w:cs="Arial"/>
          <w:color w:val="000000"/>
          <w:sz w:val="22"/>
          <w:szCs w:val="22"/>
        </w:rPr>
        <w:t>Es preciso tener en consideración los resultados del diagnóstico inicial efectuado durante el 2023.</w:t>
      </w:r>
    </w:p>
    <w:p w14:paraId="4C180C57" w14:textId="77777777" w:rsidR="00117CA2" w:rsidRPr="00117CA2" w:rsidRDefault="00117CA2" w:rsidP="008A6EDD">
      <w:pPr>
        <w:rPr>
          <w:lang w:val="es-ES"/>
        </w:rPr>
      </w:pPr>
    </w:p>
    <w:p w14:paraId="3D3BE492" w14:textId="7225200D" w:rsidR="0038604B" w:rsidRPr="0038604B" w:rsidRDefault="0038604B" w:rsidP="008A6EDD">
      <w:pPr>
        <w:pStyle w:val="Descripcin"/>
        <w:keepNext/>
        <w:spacing w:after="0"/>
        <w:rPr>
          <w:rFonts w:ascii="Arial" w:hAnsi="Arial" w:cs="Arial"/>
          <w:i w:val="0"/>
          <w:iCs w:val="0"/>
          <w:color w:val="auto"/>
        </w:rPr>
      </w:pPr>
      <w:bookmarkStart w:id="20" w:name="_Toc183362935"/>
      <w:r w:rsidRPr="0038604B">
        <w:rPr>
          <w:rFonts w:ascii="Arial" w:hAnsi="Arial" w:cs="Arial"/>
          <w:i w:val="0"/>
          <w:iCs w:val="0"/>
          <w:color w:val="auto"/>
        </w:rPr>
        <w:t xml:space="preserve">Tabla </w:t>
      </w:r>
      <w:r w:rsidRPr="0038604B">
        <w:rPr>
          <w:rFonts w:ascii="Arial" w:hAnsi="Arial" w:cs="Arial"/>
          <w:i w:val="0"/>
          <w:iCs w:val="0"/>
          <w:color w:val="auto"/>
        </w:rPr>
        <w:fldChar w:fldCharType="begin"/>
      </w:r>
      <w:r w:rsidRPr="0038604B">
        <w:rPr>
          <w:rFonts w:ascii="Arial" w:hAnsi="Arial" w:cs="Arial"/>
          <w:i w:val="0"/>
          <w:iCs w:val="0"/>
          <w:color w:val="auto"/>
        </w:rPr>
        <w:instrText xml:space="preserve"> SEQ Tabla \* ARABIC </w:instrText>
      </w:r>
      <w:r w:rsidRPr="0038604B">
        <w:rPr>
          <w:rFonts w:ascii="Arial" w:hAnsi="Arial" w:cs="Arial"/>
          <w:i w:val="0"/>
          <w:iCs w:val="0"/>
          <w:color w:val="auto"/>
        </w:rPr>
        <w:fldChar w:fldCharType="separate"/>
      </w:r>
      <w:r w:rsidR="00C97D5C">
        <w:rPr>
          <w:rFonts w:ascii="Arial" w:hAnsi="Arial" w:cs="Arial"/>
          <w:i w:val="0"/>
          <w:iCs w:val="0"/>
          <w:noProof/>
          <w:color w:val="auto"/>
        </w:rPr>
        <w:t>5</w:t>
      </w:r>
      <w:r w:rsidRPr="0038604B">
        <w:rPr>
          <w:rFonts w:ascii="Arial" w:hAnsi="Arial" w:cs="Arial"/>
          <w:i w:val="0"/>
          <w:iCs w:val="0"/>
          <w:color w:val="auto"/>
        </w:rPr>
        <w:fldChar w:fldCharType="end"/>
      </w:r>
      <w:r w:rsidRPr="0038604B">
        <w:rPr>
          <w:rFonts w:ascii="Arial" w:hAnsi="Arial" w:cs="Arial"/>
          <w:i w:val="0"/>
          <w:iCs w:val="0"/>
          <w:color w:val="auto"/>
        </w:rPr>
        <w:t>. Resultado de Diagnóstico inicial del PESV a corte de mayo de 2023.</w:t>
      </w:r>
      <w:bookmarkEnd w:id="20"/>
    </w:p>
    <w:tbl>
      <w:tblPr>
        <w:tblW w:w="9274" w:type="dxa"/>
        <w:jc w:val="center"/>
        <w:tblCellMar>
          <w:left w:w="0" w:type="dxa"/>
          <w:right w:w="0" w:type="dxa"/>
        </w:tblCellMar>
        <w:tblLook w:val="0600" w:firstRow="0" w:lastRow="0" w:firstColumn="0" w:lastColumn="0" w:noHBand="1" w:noVBand="1"/>
      </w:tblPr>
      <w:tblGrid>
        <w:gridCol w:w="699"/>
        <w:gridCol w:w="6846"/>
        <w:gridCol w:w="1729"/>
      </w:tblGrid>
      <w:tr w:rsidR="00C51483" w:rsidRPr="0020436F" w14:paraId="58546A32" w14:textId="77777777" w:rsidTr="00B73731">
        <w:trPr>
          <w:trHeight w:val="152"/>
          <w:jc w:val="center"/>
        </w:trPr>
        <w:tc>
          <w:tcPr>
            <w:tcW w:w="9274" w:type="dxa"/>
            <w:gridSpan w:val="3"/>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5A49B292"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RESOLUCIÓN 40595</w:t>
            </w:r>
          </w:p>
        </w:tc>
      </w:tr>
      <w:tr w:rsidR="00154910" w:rsidRPr="0020436F" w14:paraId="2D0CEC97"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397AF43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PASO</w:t>
            </w:r>
          </w:p>
        </w:tc>
        <w:tc>
          <w:tcPr>
            <w:tcW w:w="6846"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3CF83CC6"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REQUISITO</w:t>
            </w:r>
          </w:p>
        </w:tc>
        <w:tc>
          <w:tcPr>
            <w:tcW w:w="1729" w:type="dxa"/>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hideMark/>
          </w:tcPr>
          <w:p w14:paraId="1A403A6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 CUMPLIMIENTO</w:t>
            </w:r>
          </w:p>
        </w:tc>
      </w:tr>
      <w:tr w:rsidR="00611C5A" w:rsidRPr="0020436F" w14:paraId="025CFDE2" w14:textId="77777777" w:rsidTr="00123B04">
        <w:trPr>
          <w:trHeight w:val="188"/>
          <w:jc w:val="center"/>
        </w:trPr>
        <w:tc>
          <w:tcPr>
            <w:tcW w:w="9274" w:type="dxa"/>
            <w:gridSpan w:val="3"/>
            <w:tcBorders>
              <w:top w:val="single" w:sz="8" w:space="0" w:color="000000"/>
              <w:left w:val="single" w:sz="8" w:space="0" w:color="000000"/>
              <w:bottom w:val="single" w:sz="8" w:space="0" w:color="000000"/>
              <w:right w:val="single" w:sz="8" w:space="0" w:color="000000"/>
            </w:tcBorders>
            <w:shd w:val="clear" w:color="auto" w:fill="E7E7E7"/>
            <w:tcMar>
              <w:top w:w="15" w:type="dxa"/>
              <w:left w:w="15" w:type="dxa"/>
              <w:bottom w:w="0" w:type="dxa"/>
              <w:right w:w="15" w:type="dxa"/>
            </w:tcMar>
            <w:vAlign w:val="center"/>
          </w:tcPr>
          <w:p w14:paraId="1B6810E6" w14:textId="203E2E93" w:rsidR="00611C5A" w:rsidRPr="0020436F" w:rsidRDefault="00611C5A" w:rsidP="008A6EDD">
            <w:pPr>
              <w:pStyle w:val="paragraph"/>
              <w:spacing w:before="0" w:beforeAutospacing="0" w:after="0" w:afterAutospacing="0"/>
              <w:jc w:val="center"/>
              <w:textAlignment w:val="baseline"/>
              <w:rPr>
                <w:rFonts w:ascii="Arial" w:eastAsia="Arial" w:hAnsi="Arial" w:cs="Arial"/>
                <w:b/>
                <w:bCs/>
                <w:sz w:val="22"/>
                <w:szCs w:val="22"/>
                <w:lang w:eastAsia="es-ES" w:bidi="es-ES"/>
              </w:rPr>
            </w:pPr>
            <w:r>
              <w:rPr>
                <w:rFonts w:ascii="Arial" w:eastAsia="Arial" w:hAnsi="Arial" w:cs="Arial"/>
                <w:b/>
                <w:bCs/>
                <w:sz w:val="22"/>
                <w:szCs w:val="22"/>
                <w:lang w:eastAsia="es-ES" w:bidi="es-ES"/>
              </w:rPr>
              <w:t>FASE 1. PLANIFICACIÓN DEL PESV</w:t>
            </w:r>
          </w:p>
        </w:tc>
      </w:tr>
      <w:tr w:rsidR="00154910" w:rsidRPr="0020436F" w14:paraId="4338C993"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DD23A9"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5ADFD30"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Líder del diseño e implementación del PESV</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ED6D867"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3069058A"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499E44A"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ED7ED8F"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Comité de Seguridad Vial</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CC1586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5605A27D"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0659B9"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3</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6ACD8D6"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Política de Seguridad Vial</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0076049"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04071211"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1378AAD"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4</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ACFCC97"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Liderazgo, Compromiso y Corresponsabilidad del nivel directivo</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0E88A1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0,60%</w:t>
            </w:r>
          </w:p>
        </w:tc>
      </w:tr>
      <w:tr w:rsidR="00154910" w:rsidRPr="0020436F" w14:paraId="2F3A4784"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E4CCB01"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5</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3149B04"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Diagnóstico</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8B9E07"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0,10%</w:t>
            </w:r>
          </w:p>
        </w:tc>
      </w:tr>
      <w:tr w:rsidR="00154910" w:rsidRPr="0020436F" w14:paraId="569597F8"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9D65CAE"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6</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FAE7539"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Caracterización, evaluación y control de riesgos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D3E8C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126F8498"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3F3ED18"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7</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FDB900D"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Objetivos y metas del PESV</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53236DD"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57CFE27A"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B3E798F"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8</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6CA4196"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Programas de gestión de riesgos críticos y factores de desempeño</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42DAC8"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611C5A" w:rsidRPr="0020436F" w14:paraId="2F36F6EF" w14:textId="77777777" w:rsidTr="00123B04">
        <w:trPr>
          <w:trHeight w:val="188"/>
          <w:jc w:val="center"/>
        </w:trPr>
        <w:tc>
          <w:tcPr>
            <w:tcW w:w="927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0A8255" w14:textId="0BB8C1F6" w:rsidR="00611C5A" w:rsidRPr="0020436F" w:rsidRDefault="00611C5A"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FASE 2. IMPLEMENTACIÓN Y EJECUCIÓN DEL PESV</w:t>
            </w:r>
          </w:p>
        </w:tc>
      </w:tr>
      <w:tr w:rsidR="00154910" w:rsidRPr="0020436F" w14:paraId="791921DB"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D30488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9</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05B0D3B"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Plan Anual de Trabajo</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0174E06"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0,12%</w:t>
            </w:r>
          </w:p>
        </w:tc>
      </w:tr>
      <w:tr w:rsidR="00154910" w:rsidRPr="0020436F" w14:paraId="68103814"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434BB0E"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11</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5F8E287"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Responsabilidad y comportamiento seguro</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81711BC"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0D78A9A1"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1444EDA"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12</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491D723"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Plan de preparación y respuesta ante emergencias viales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9F740A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577EB417"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910403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13</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F7D00DC"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Investigación interna de siniestros viales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996C133"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75499835"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2CFCC2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14</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68D76F98"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Vías seguras administradas por la organización</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BE1175A"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153003D4"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3611228"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15</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E024765"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Planificación de desplazamientos laborales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79D6BE"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042B7BCB"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E0F967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16</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670BFA6A"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Inspección de vehículos y equipos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192B4B6"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3,30%</w:t>
            </w:r>
          </w:p>
        </w:tc>
      </w:tr>
      <w:tr w:rsidR="00154910" w:rsidRPr="0020436F" w14:paraId="2896E980"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38CDC6"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17</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053AF329"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Mantenimiento y control de vehículos seguros y equipos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8F1149"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2,40%</w:t>
            </w:r>
          </w:p>
        </w:tc>
      </w:tr>
      <w:tr w:rsidR="00154910" w:rsidRPr="0020436F" w14:paraId="705EA18A"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888E0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18</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51BD2A56"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Gestión del cambio y gestión de contratistas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10DFAE2"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4BD52E72"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9682B7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19</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C5913BB"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 xml:space="preserve">Archivo y retención documental </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056C51F"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611C5A" w:rsidRPr="0020436F" w14:paraId="03565FA7" w14:textId="77777777" w:rsidTr="00123B04">
        <w:trPr>
          <w:trHeight w:val="188"/>
          <w:jc w:val="center"/>
        </w:trPr>
        <w:tc>
          <w:tcPr>
            <w:tcW w:w="927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BA56668" w14:textId="5D8DDE4A" w:rsidR="00611C5A" w:rsidRPr="0020436F" w:rsidRDefault="00611C5A"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4160DA">
              <w:rPr>
                <w:rFonts w:ascii="Arial" w:eastAsia="Arial" w:hAnsi="Arial" w:cs="Arial"/>
                <w:b/>
                <w:bCs/>
                <w:sz w:val="22"/>
                <w:szCs w:val="22"/>
                <w:lang w:eastAsia="es-ES" w:bidi="es-ES"/>
              </w:rPr>
              <w:t>FASE 3. SEGUIMIENTO POR LA ORGANIZACIÓN</w:t>
            </w:r>
          </w:p>
        </w:tc>
      </w:tr>
      <w:tr w:rsidR="00154910" w:rsidRPr="0020436F" w14:paraId="3F75A25E"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C63B2BD"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20</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7CCE902"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Indicadores y reporte de autogestión PESV</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B13BE3A"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0,10%</w:t>
            </w:r>
          </w:p>
        </w:tc>
      </w:tr>
      <w:tr w:rsidR="00154910" w:rsidRPr="0020436F" w14:paraId="2EA160F9"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EE2CE30"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21</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7E0CB956"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 xml:space="preserve">Registro y análisis estadístico de siniestros viales </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92F176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546E8ADC"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11FDCA"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22</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D41CCE1"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Auditoría Anual</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05DAACE"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611C5A" w:rsidRPr="0020436F" w14:paraId="1C4E4D12" w14:textId="77777777" w:rsidTr="00123B04">
        <w:trPr>
          <w:trHeight w:val="188"/>
          <w:jc w:val="center"/>
        </w:trPr>
        <w:tc>
          <w:tcPr>
            <w:tcW w:w="9274"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AE2DD3D" w14:textId="1E746755" w:rsidR="00611C5A" w:rsidRPr="0020436F" w:rsidRDefault="00611C5A"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507C75">
              <w:rPr>
                <w:rFonts w:ascii="Arial" w:eastAsia="Arial" w:hAnsi="Arial" w:cs="Arial"/>
                <w:b/>
                <w:bCs/>
                <w:sz w:val="22"/>
                <w:szCs w:val="22"/>
                <w:lang w:eastAsia="es-ES" w:bidi="es-ES"/>
              </w:rPr>
              <w:t>FASE 4. MEJORA CONTINUA DEL PESV</w:t>
            </w:r>
          </w:p>
        </w:tc>
      </w:tr>
      <w:tr w:rsidR="00154910" w:rsidRPr="0020436F" w14:paraId="010418D9"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FD1F4A9"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23</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24A3CFF6"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Mejora continua, acciones preventivas y correctivas</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B6DDEA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154910" w:rsidRPr="0020436F" w14:paraId="3357B0AB" w14:textId="77777777" w:rsidTr="00B73731">
        <w:trPr>
          <w:trHeight w:val="188"/>
          <w:jc w:val="center"/>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539DE54"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24</w:t>
            </w:r>
          </w:p>
        </w:tc>
        <w:tc>
          <w:tcPr>
            <w:tcW w:w="6846"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6812F769"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Mecanismos de comunicación y participación</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AA53A5"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sz w:val="22"/>
                <w:szCs w:val="22"/>
                <w:lang w:eastAsia="es-ES" w:bidi="es-ES"/>
              </w:rPr>
              <w:t>0</w:t>
            </w:r>
          </w:p>
        </w:tc>
      </w:tr>
      <w:tr w:rsidR="00C51483" w:rsidRPr="0020436F" w14:paraId="7669D621" w14:textId="77777777" w:rsidTr="00B73731">
        <w:trPr>
          <w:trHeight w:val="188"/>
          <w:jc w:val="center"/>
        </w:trPr>
        <w:tc>
          <w:tcPr>
            <w:tcW w:w="7545" w:type="dxa"/>
            <w:gridSpan w:val="2"/>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46214DC9" w14:textId="77777777" w:rsidR="00C51483" w:rsidRPr="0020436F" w:rsidRDefault="00C51483" w:rsidP="008A6EDD">
            <w:pPr>
              <w:pStyle w:val="paragraph"/>
              <w:spacing w:before="0" w:beforeAutospacing="0" w:after="0" w:afterAutospacing="0"/>
              <w:jc w:val="both"/>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CALIFICACIÓN DE CUMPLIMIENTO</w:t>
            </w:r>
          </w:p>
        </w:tc>
        <w:tc>
          <w:tcPr>
            <w:tcW w:w="1729" w:type="dxa"/>
            <w:tcBorders>
              <w:top w:val="single" w:sz="8" w:space="0" w:color="000000"/>
              <w:left w:val="single" w:sz="8" w:space="0" w:color="000000"/>
              <w:bottom w:val="single" w:sz="8" w:space="0" w:color="000000"/>
              <w:right w:val="single" w:sz="8" w:space="0" w:color="000000"/>
            </w:tcBorders>
            <w:shd w:val="clear" w:color="auto" w:fill="E2721E"/>
            <w:tcMar>
              <w:top w:w="15" w:type="dxa"/>
              <w:left w:w="15" w:type="dxa"/>
              <w:bottom w:w="0" w:type="dxa"/>
              <w:right w:w="15" w:type="dxa"/>
            </w:tcMar>
            <w:vAlign w:val="center"/>
            <w:hideMark/>
          </w:tcPr>
          <w:p w14:paraId="06B204AB" w14:textId="77777777" w:rsidR="00C51483" w:rsidRPr="0020436F" w:rsidRDefault="00C51483" w:rsidP="008A6EDD">
            <w:pPr>
              <w:pStyle w:val="paragraph"/>
              <w:spacing w:before="0" w:beforeAutospacing="0" w:after="0" w:afterAutospacing="0"/>
              <w:jc w:val="center"/>
              <w:textAlignment w:val="baseline"/>
              <w:rPr>
                <w:rFonts w:ascii="Arial" w:eastAsia="Arial" w:hAnsi="Arial" w:cs="Arial"/>
                <w:sz w:val="22"/>
                <w:szCs w:val="22"/>
                <w:lang w:eastAsia="es-ES" w:bidi="es-ES"/>
              </w:rPr>
            </w:pPr>
            <w:r w:rsidRPr="0020436F">
              <w:rPr>
                <w:rFonts w:ascii="Arial" w:eastAsia="Arial" w:hAnsi="Arial" w:cs="Arial"/>
                <w:b/>
                <w:bCs/>
                <w:sz w:val="22"/>
                <w:szCs w:val="22"/>
                <w:lang w:eastAsia="es-ES" w:bidi="es-ES"/>
              </w:rPr>
              <w:t>7%</w:t>
            </w:r>
          </w:p>
        </w:tc>
      </w:tr>
    </w:tbl>
    <w:p w14:paraId="7386C068" w14:textId="77777777" w:rsidR="000B41B2" w:rsidRPr="00ED631C" w:rsidRDefault="000B41B2" w:rsidP="008A6EDD">
      <w:pPr>
        <w:pStyle w:val="Descripcin"/>
        <w:keepNext/>
        <w:spacing w:after="0"/>
        <w:rPr>
          <w:rFonts w:ascii="Arial" w:hAnsi="Arial" w:cs="Arial"/>
          <w:i w:val="0"/>
          <w:iCs w:val="0"/>
          <w:color w:val="auto"/>
        </w:rPr>
      </w:pPr>
      <w:r w:rsidRPr="00ED631C">
        <w:rPr>
          <w:rFonts w:ascii="Arial" w:hAnsi="Arial" w:cs="Arial"/>
          <w:i w:val="0"/>
          <w:iCs w:val="0"/>
          <w:color w:val="auto"/>
        </w:rPr>
        <w:t>Fuente: Elaboración propia UAECOB</w:t>
      </w:r>
    </w:p>
    <w:p w14:paraId="02916D3F" w14:textId="77777777" w:rsidR="0027641F" w:rsidRPr="00DD0CE9" w:rsidRDefault="0027641F" w:rsidP="008A6EDD">
      <w:pPr>
        <w:pStyle w:val="paragraph"/>
        <w:spacing w:before="0" w:beforeAutospacing="0" w:after="0" w:afterAutospacing="0"/>
        <w:jc w:val="both"/>
        <w:textAlignment w:val="baseline"/>
        <w:rPr>
          <w:rFonts w:ascii="Arial" w:eastAsia="Arial" w:hAnsi="Arial" w:cs="Arial"/>
          <w:color w:val="0070C0"/>
          <w:lang w:val="es-ES" w:eastAsia="es-ES" w:bidi="es-ES"/>
        </w:rPr>
      </w:pPr>
    </w:p>
    <w:p w14:paraId="25686E9F" w14:textId="37A413ED" w:rsidR="00A501BC" w:rsidRPr="004160DA" w:rsidRDefault="00BF27AC" w:rsidP="008A6EDD">
      <w:pPr>
        <w:pStyle w:val="paragraph"/>
        <w:spacing w:before="0" w:beforeAutospacing="0" w:after="0" w:afterAutospacing="0"/>
        <w:jc w:val="both"/>
        <w:textAlignment w:val="baseline"/>
        <w:rPr>
          <w:rFonts w:ascii="Arial" w:eastAsia="Arial" w:hAnsi="Arial" w:cs="Arial"/>
          <w:sz w:val="22"/>
          <w:szCs w:val="22"/>
          <w:lang w:val="es-ES" w:eastAsia="es-ES" w:bidi="es-ES"/>
        </w:rPr>
      </w:pPr>
      <w:r w:rsidRPr="00A3254C">
        <w:rPr>
          <w:rFonts w:ascii="Arial" w:eastAsia="Arial" w:hAnsi="Arial" w:cs="Arial"/>
          <w:sz w:val="22"/>
          <w:szCs w:val="22"/>
          <w:lang w:val="es-ES" w:eastAsia="es-ES" w:bidi="es-ES"/>
        </w:rPr>
        <w:t>Como resultado se concluyó que</w:t>
      </w:r>
      <w:r w:rsidR="00A501BC" w:rsidRPr="00A3254C">
        <w:rPr>
          <w:rFonts w:ascii="Arial" w:eastAsia="Arial" w:hAnsi="Arial" w:cs="Arial"/>
          <w:sz w:val="22"/>
          <w:szCs w:val="22"/>
          <w:lang w:val="es-ES" w:eastAsia="es-ES" w:bidi="es-ES"/>
        </w:rPr>
        <w:t xml:space="preserve"> la </w:t>
      </w:r>
      <w:r w:rsidR="00302E11" w:rsidRPr="00A3254C">
        <w:rPr>
          <w:rFonts w:ascii="Arial" w:eastAsia="Arial" w:hAnsi="Arial" w:cs="Arial"/>
          <w:sz w:val="22"/>
          <w:szCs w:val="22"/>
          <w:lang w:val="es-ES" w:eastAsia="es-ES" w:bidi="es-ES"/>
        </w:rPr>
        <w:t>UACOB</w:t>
      </w:r>
      <w:r w:rsidR="00A501BC" w:rsidRPr="00A3254C">
        <w:rPr>
          <w:rFonts w:ascii="Arial" w:eastAsia="Arial" w:hAnsi="Arial" w:cs="Arial"/>
          <w:sz w:val="22"/>
          <w:szCs w:val="22"/>
          <w:lang w:val="es-ES" w:eastAsia="es-ES" w:bidi="es-ES"/>
        </w:rPr>
        <w:t xml:space="preserve"> cuenta con un </w:t>
      </w:r>
      <w:r w:rsidR="00C51483" w:rsidRPr="00A3254C">
        <w:rPr>
          <w:rFonts w:ascii="Arial" w:eastAsia="Arial" w:hAnsi="Arial" w:cs="Arial"/>
          <w:sz w:val="22"/>
          <w:szCs w:val="22"/>
          <w:lang w:val="es-ES" w:eastAsia="es-ES" w:bidi="es-ES"/>
        </w:rPr>
        <w:t xml:space="preserve">nivel de </w:t>
      </w:r>
      <w:r w:rsidR="00A501BC" w:rsidRPr="00A3254C">
        <w:rPr>
          <w:rFonts w:ascii="Arial" w:eastAsia="Arial" w:hAnsi="Arial" w:cs="Arial"/>
          <w:sz w:val="22"/>
          <w:szCs w:val="22"/>
          <w:lang w:val="es-ES" w:eastAsia="es-ES" w:bidi="es-ES"/>
        </w:rPr>
        <w:t xml:space="preserve">avance del </w:t>
      </w:r>
      <w:r w:rsidR="00A501BC" w:rsidRPr="00A3254C">
        <w:rPr>
          <w:rFonts w:ascii="Arial" w:eastAsia="Arial" w:hAnsi="Arial" w:cs="Arial"/>
          <w:b/>
          <w:bCs/>
          <w:sz w:val="22"/>
          <w:szCs w:val="22"/>
          <w:lang w:val="es-ES" w:eastAsia="es-ES" w:bidi="es-ES"/>
        </w:rPr>
        <w:t>7%</w:t>
      </w:r>
      <w:r w:rsidR="00A501BC" w:rsidRPr="00A3254C">
        <w:rPr>
          <w:rFonts w:ascii="Arial" w:eastAsia="Arial" w:hAnsi="Arial" w:cs="Arial"/>
          <w:sz w:val="22"/>
          <w:szCs w:val="22"/>
          <w:lang w:val="es-ES" w:eastAsia="es-ES" w:bidi="es-ES"/>
        </w:rPr>
        <w:t xml:space="preserve"> de nivel de cumplimiento frente a los 24 pasos </w:t>
      </w:r>
      <w:r w:rsidRPr="00A3254C">
        <w:rPr>
          <w:rFonts w:ascii="Arial" w:eastAsia="Arial" w:hAnsi="Arial" w:cs="Arial"/>
          <w:sz w:val="22"/>
          <w:szCs w:val="22"/>
          <w:lang w:val="es-ES" w:eastAsia="es-ES" w:bidi="es-ES"/>
        </w:rPr>
        <w:t>citados en</w:t>
      </w:r>
      <w:r w:rsidRPr="004160DA">
        <w:rPr>
          <w:rFonts w:ascii="Arial" w:eastAsia="Arial" w:hAnsi="Arial" w:cs="Arial"/>
          <w:sz w:val="22"/>
          <w:szCs w:val="22"/>
          <w:lang w:val="es-ES" w:eastAsia="es-ES" w:bidi="es-ES"/>
        </w:rPr>
        <w:t xml:space="preserve"> el anexo de la Resolución 20223040040595 del 12 de julio de 2022.</w:t>
      </w:r>
    </w:p>
    <w:p w14:paraId="47A787AC" w14:textId="77777777" w:rsidR="002223BA" w:rsidRPr="004160DA" w:rsidRDefault="002223BA" w:rsidP="008A6EDD">
      <w:pPr>
        <w:jc w:val="both"/>
        <w:rPr>
          <w:rFonts w:ascii="Arial" w:eastAsia="Arial" w:hAnsi="Arial" w:cs="Arial"/>
          <w:sz w:val="22"/>
          <w:szCs w:val="22"/>
          <w:lang w:val="es-ES" w:eastAsia="es-ES" w:bidi="es-ES"/>
        </w:rPr>
      </w:pPr>
    </w:p>
    <w:p w14:paraId="6CC91AD5" w14:textId="19D5270F" w:rsidR="00A501BC" w:rsidRPr="004160DA" w:rsidRDefault="008B55EF" w:rsidP="008A6EDD">
      <w:pPr>
        <w:pStyle w:val="Ttulo3"/>
        <w:spacing w:before="0"/>
        <w:rPr>
          <w:rFonts w:ascii="Arial" w:eastAsia="Arial" w:hAnsi="Arial" w:cs="Arial"/>
          <w:b/>
          <w:bCs/>
          <w:color w:val="auto"/>
          <w:sz w:val="22"/>
          <w:szCs w:val="22"/>
          <w:lang w:val="es-ES" w:eastAsia="es-ES" w:bidi="es-ES"/>
        </w:rPr>
      </w:pPr>
      <w:bookmarkStart w:id="21" w:name="_Toc185513697"/>
      <w:r w:rsidRPr="004160DA">
        <w:rPr>
          <w:rFonts w:ascii="Arial" w:eastAsia="Arial" w:hAnsi="Arial" w:cs="Arial"/>
          <w:b/>
          <w:bCs/>
          <w:color w:val="auto"/>
          <w:sz w:val="22"/>
          <w:szCs w:val="22"/>
          <w:lang w:val="es-ES" w:eastAsia="es-ES" w:bidi="es-ES"/>
        </w:rPr>
        <w:t>Paso</w:t>
      </w:r>
      <w:r w:rsidR="00A501BC" w:rsidRPr="004160DA">
        <w:rPr>
          <w:rFonts w:ascii="Arial" w:eastAsia="Arial" w:hAnsi="Arial" w:cs="Arial"/>
          <w:b/>
          <w:bCs/>
          <w:color w:val="auto"/>
          <w:sz w:val="22"/>
          <w:szCs w:val="22"/>
          <w:lang w:val="es-ES" w:eastAsia="es-ES" w:bidi="es-ES"/>
        </w:rPr>
        <w:t xml:space="preserve"> 6. Caracterización, evaluación y control de riesgos</w:t>
      </w:r>
      <w:bookmarkEnd w:id="21"/>
    </w:p>
    <w:p w14:paraId="7C3D2D16" w14:textId="2D280BD1" w:rsidR="003D6295" w:rsidRDefault="00A501BC" w:rsidP="008A6EDD">
      <w:pPr>
        <w:jc w:val="both"/>
        <w:rPr>
          <w:rFonts w:ascii="Arial" w:eastAsia="Arial" w:hAnsi="Arial" w:cs="Arial"/>
          <w:sz w:val="22"/>
          <w:szCs w:val="22"/>
          <w:lang w:val="es-ES" w:eastAsia="es-ES" w:bidi="es-ES"/>
        </w:rPr>
      </w:pPr>
      <w:bookmarkStart w:id="22" w:name="_Hlk184929430"/>
      <w:r w:rsidRPr="004160DA">
        <w:rPr>
          <w:rFonts w:ascii="Arial" w:eastAsia="Arial" w:hAnsi="Arial" w:cs="Arial"/>
          <w:sz w:val="22"/>
          <w:szCs w:val="22"/>
          <w:lang w:val="es-ES" w:eastAsia="es-ES" w:bidi="es-ES"/>
        </w:rPr>
        <w:t xml:space="preserve">La </w:t>
      </w:r>
      <w:r w:rsidR="00302E11">
        <w:rPr>
          <w:rFonts w:ascii="Arial" w:eastAsia="Arial" w:hAnsi="Arial" w:cs="Arial"/>
          <w:sz w:val="22"/>
          <w:szCs w:val="22"/>
          <w:lang w:val="es-ES" w:eastAsia="es-ES" w:bidi="es-ES"/>
        </w:rPr>
        <w:t>UACOB</w:t>
      </w:r>
      <w:r w:rsidRPr="004160DA">
        <w:rPr>
          <w:rFonts w:ascii="Arial" w:eastAsia="Arial" w:hAnsi="Arial" w:cs="Arial"/>
          <w:sz w:val="22"/>
          <w:szCs w:val="22"/>
          <w:lang w:val="es-ES" w:eastAsia="es-ES" w:bidi="es-ES"/>
        </w:rPr>
        <w:t>, a través de la Subdirección Logística</w:t>
      </w:r>
      <w:r w:rsidR="00082CCD"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realizó la aplicación de la encuesta llamada “Identificación de actores Viales” con el fin de identificar los diferentes roles en la vía que ejercen los funcionarios directos y contratistas para sus desplazamientos en itinere y en misión. Dicha </w:t>
      </w:r>
      <w:r w:rsidRPr="004160DA">
        <w:rPr>
          <w:rFonts w:ascii="Arial" w:eastAsia="Arial" w:hAnsi="Arial" w:cs="Arial"/>
          <w:sz w:val="22"/>
          <w:szCs w:val="22"/>
          <w:lang w:val="es-ES" w:eastAsia="es-ES" w:bidi="es-ES"/>
        </w:rPr>
        <w:lastRenderedPageBreak/>
        <w:t>encuesta se aplicó a través de la plataforma Teams</w:t>
      </w:r>
      <w:r w:rsidR="007C23BE" w:rsidRPr="004160DA">
        <w:rPr>
          <w:rFonts w:ascii="Arial" w:eastAsia="Arial" w:hAnsi="Arial" w:cs="Arial"/>
          <w:sz w:val="22"/>
          <w:szCs w:val="22"/>
          <w:lang w:val="es-ES" w:eastAsia="es-ES" w:bidi="es-ES"/>
        </w:rPr>
        <w:t>, desde el 28 de junio hasta el 29 de julio de 2023</w:t>
      </w:r>
      <w:r w:rsidRPr="004160DA">
        <w:rPr>
          <w:rFonts w:ascii="Arial" w:eastAsia="Arial" w:hAnsi="Arial" w:cs="Arial"/>
          <w:sz w:val="22"/>
          <w:szCs w:val="22"/>
          <w:lang w:val="es-ES" w:eastAsia="es-ES" w:bidi="es-ES"/>
        </w:rPr>
        <w:t xml:space="preserve">, contando con la participación de 470 funcionarios y contratistas. </w:t>
      </w:r>
      <w:r w:rsidR="00651E0F" w:rsidRPr="004160DA">
        <w:rPr>
          <w:rFonts w:ascii="Arial" w:eastAsia="Arial" w:hAnsi="Arial" w:cs="Arial"/>
          <w:sz w:val="22"/>
          <w:szCs w:val="22"/>
          <w:lang w:val="es-ES" w:eastAsia="es-ES" w:bidi="es-ES"/>
        </w:rPr>
        <w:t>De</w:t>
      </w:r>
      <w:r w:rsidRPr="004160DA">
        <w:rPr>
          <w:rFonts w:ascii="Arial" w:eastAsia="Arial" w:hAnsi="Arial" w:cs="Arial"/>
          <w:sz w:val="22"/>
          <w:szCs w:val="22"/>
          <w:lang w:val="es-ES" w:eastAsia="es-ES" w:bidi="es-ES"/>
        </w:rPr>
        <w:t xml:space="preserve"> aquí se obtuvo información relevante </w:t>
      </w:r>
      <w:r w:rsidR="00651E0F" w:rsidRPr="004160DA">
        <w:rPr>
          <w:rFonts w:ascii="Arial" w:eastAsia="Arial" w:hAnsi="Arial" w:cs="Arial"/>
          <w:sz w:val="22"/>
          <w:szCs w:val="22"/>
          <w:lang w:val="es-ES" w:eastAsia="es-ES" w:bidi="es-ES"/>
        </w:rPr>
        <w:t>asociada al diagnóstico del PESV,</w:t>
      </w:r>
      <w:r w:rsidRPr="004160DA">
        <w:rPr>
          <w:rFonts w:ascii="Arial" w:eastAsia="Arial" w:hAnsi="Arial" w:cs="Arial"/>
          <w:sz w:val="22"/>
          <w:szCs w:val="22"/>
          <w:lang w:val="es-ES" w:eastAsia="es-ES" w:bidi="es-ES"/>
        </w:rPr>
        <w:t xml:space="preserve"> como información sociodemográfica y principales riesgos en materia vial asociados a los actores viales que representan la prioridad en la entidad dentro de los trayectos en </w:t>
      </w:r>
      <w:r w:rsidR="009E55FF" w:rsidRPr="004160DA">
        <w:rPr>
          <w:rFonts w:ascii="Arial" w:eastAsia="Arial" w:hAnsi="Arial" w:cs="Arial"/>
          <w:sz w:val="22"/>
          <w:szCs w:val="22"/>
          <w:lang w:val="es-ES" w:eastAsia="es-ES" w:bidi="es-ES"/>
        </w:rPr>
        <w:t>itinere</w:t>
      </w:r>
      <w:r w:rsidRPr="004160DA">
        <w:rPr>
          <w:rFonts w:ascii="Arial" w:eastAsia="Arial" w:hAnsi="Arial" w:cs="Arial"/>
          <w:sz w:val="22"/>
          <w:szCs w:val="22"/>
          <w:lang w:val="es-ES" w:eastAsia="es-ES" w:bidi="es-ES"/>
        </w:rPr>
        <w:t xml:space="preserve"> o en misión.</w:t>
      </w:r>
    </w:p>
    <w:p w14:paraId="350ABADC" w14:textId="50562918" w:rsidR="003D6295" w:rsidRDefault="003D6295" w:rsidP="008A6EDD">
      <w:pPr>
        <w:jc w:val="both"/>
        <w:rPr>
          <w:rFonts w:ascii="Arial" w:eastAsia="Arial" w:hAnsi="Arial" w:cs="Arial"/>
          <w:sz w:val="22"/>
          <w:szCs w:val="22"/>
          <w:lang w:val="es-ES" w:eastAsia="es-ES" w:bidi="es-ES"/>
        </w:rPr>
      </w:pPr>
      <w:r w:rsidRPr="004160DA">
        <w:rPr>
          <w:rFonts w:ascii="Arial" w:eastAsia="Arial" w:hAnsi="Arial" w:cs="Arial"/>
          <w:sz w:val="22"/>
          <w:szCs w:val="22"/>
          <w:lang w:val="es-ES" w:eastAsia="es-ES" w:bidi="es-ES"/>
        </w:rPr>
        <w:t>Esta encuesta debe ser aplicada anualmente, con el fin de aportar en la estructuración del plan anual de trabajo del PESV, así como también del plan de formación anual y la actualización de la matriz de riesgos viales. Por otro lado, para el 2024</w:t>
      </w:r>
      <w:r w:rsidR="00082CCD"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como avance</w:t>
      </w:r>
      <w:r w:rsidR="00082CCD" w:rsidRPr="004160DA">
        <w:rPr>
          <w:rFonts w:ascii="Arial" w:eastAsia="Arial" w:hAnsi="Arial" w:cs="Arial"/>
          <w:sz w:val="22"/>
          <w:szCs w:val="22"/>
          <w:lang w:val="es-ES" w:eastAsia="es-ES" w:bidi="es-ES"/>
        </w:rPr>
        <w:t>,</w:t>
      </w:r>
      <w:r w:rsidRPr="004160DA">
        <w:rPr>
          <w:rFonts w:ascii="Arial" w:eastAsia="Arial" w:hAnsi="Arial" w:cs="Arial"/>
          <w:sz w:val="22"/>
          <w:szCs w:val="22"/>
          <w:lang w:val="es-ES" w:eastAsia="es-ES" w:bidi="es-ES"/>
        </w:rPr>
        <w:t xml:space="preserve"> se reportan 402 encuestas aplicadas entre funcionarios y contratistas.</w:t>
      </w:r>
      <w:r w:rsidR="00A3254C">
        <w:rPr>
          <w:rFonts w:ascii="Arial" w:eastAsia="Arial" w:hAnsi="Arial" w:cs="Arial"/>
          <w:sz w:val="22"/>
          <w:szCs w:val="22"/>
          <w:lang w:val="es-ES" w:eastAsia="es-ES" w:bidi="es-ES"/>
        </w:rPr>
        <w:t xml:space="preserve"> </w:t>
      </w:r>
    </w:p>
    <w:p w14:paraId="26634C99" w14:textId="77777777" w:rsidR="00A3254C" w:rsidRDefault="00A3254C" w:rsidP="008A6EDD">
      <w:pPr>
        <w:jc w:val="both"/>
        <w:rPr>
          <w:rFonts w:ascii="Arial" w:eastAsia="Arial" w:hAnsi="Arial" w:cs="Arial"/>
          <w:sz w:val="22"/>
          <w:szCs w:val="22"/>
          <w:lang w:val="es-ES" w:eastAsia="es-ES" w:bidi="es-ES"/>
        </w:rPr>
      </w:pPr>
    </w:p>
    <w:p w14:paraId="6D431D35" w14:textId="2E0B9C4D" w:rsidR="00A3254C" w:rsidRPr="005A36E5" w:rsidRDefault="005A36E5" w:rsidP="008A6EDD">
      <w:pPr>
        <w:jc w:val="both"/>
        <w:rPr>
          <w:rFonts w:ascii="Arial" w:eastAsia="Arial" w:hAnsi="Arial" w:cs="Arial"/>
          <w:b/>
          <w:bCs/>
          <w:sz w:val="22"/>
          <w:szCs w:val="22"/>
          <w:lang w:val="es-ES" w:eastAsia="es-ES" w:bidi="es-ES"/>
        </w:rPr>
      </w:pPr>
      <w:r w:rsidRPr="005A36E5">
        <w:rPr>
          <w:rFonts w:ascii="Arial" w:eastAsia="Arial" w:hAnsi="Arial" w:cs="Arial"/>
          <w:b/>
          <w:bCs/>
          <w:sz w:val="22"/>
          <w:szCs w:val="22"/>
          <w:lang w:val="es-ES" w:eastAsia="es-ES" w:bidi="es-ES"/>
        </w:rPr>
        <w:t>Ver Anexo Informe Encuesta de Actores Viales 2024</w:t>
      </w:r>
    </w:p>
    <w:bookmarkEnd w:id="22"/>
    <w:p w14:paraId="62034C21" w14:textId="77777777" w:rsidR="008C4CAB" w:rsidRPr="0020436F" w:rsidRDefault="008C4CAB" w:rsidP="008A6EDD">
      <w:pPr>
        <w:tabs>
          <w:tab w:val="left" w:pos="3900"/>
        </w:tabs>
        <w:jc w:val="both"/>
        <w:rPr>
          <w:rFonts w:ascii="Arial" w:hAnsi="Arial" w:cs="Arial"/>
          <w:sz w:val="22"/>
          <w:szCs w:val="22"/>
          <w:lang w:val="es-ES_tradnl"/>
        </w:rPr>
      </w:pPr>
    </w:p>
    <w:p w14:paraId="579BFDB1" w14:textId="232DD292" w:rsidR="00C31429" w:rsidRPr="0020436F" w:rsidRDefault="00C31429" w:rsidP="008A6EDD">
      <w:pPr>
        <w:pStyle w:val="Ttulo3"/>
        <w:spacing w:before="0"/>
        <w:rPr>
          <w:rFonts w:ascii="Arial" w:eastAsia="Arial" w:hAnsi="Arial" w:cs="Arial"/>
          <w:b/>
          <w:bCs/>
          <w:color w:val="auto"/>
          <w:sz w:val="22"/>
          <w:szCs w:val="22"/>
          <w:lang w:val="es-ES" w:eastAsia="es-ES" w:bidi="es-ES"/>
        </w:rPr>
      </w:pPr>
      <w:bookmarkStart w:id="23" w:name="_Toc185513698"/>
      <w:r w:rsidRPr="0020436F">
        <w:rPr>
          <w:rFonts w:ascii="Arial" w:eastAsia="Arial" w:hAnsi="Arial" w:cs="Arial"/>
          <w:b/>
          <w:bCs/>
          <w:color w:val="auto"/>
          <w:sz w:val="22"/>
          <w:szCs w:val="22"/>
          <w:lang w:val="es-ES" w:eastAsia="es-ES" w:bidi="es-ES"/>
        </w:rPr>
        <w:t>P</w:t>
      </w:r>
      <w:r w:rsidR="009E55FF"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7. Objetivos y metas del PESV</w:t>
      </w:r>
      <w:bookmarkEnd w:id="23"/>
    </w:p>
    <w:p w14:paraId="14C5E92E" w14:textId="4BDBA9F2" w:rsidR="009802C1" w:rsidRPr="0020436F" w:rsidRDefault="00614CCA"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En línea con la política del </w:t>
      </w:r>
      <w:r w:rsidR="006A524C" w:rsidRPr="0020436F">
        <w:rPr>
          <w:rFonts w:ascii="Arial" w:eastAsia="Arial" w:hAnsi="Arial" w:cs="Arial"/>
          <w:sz w:val="22"/>
          <w:szCs w:val="22"/>
          <w:lang w:val="es-ES" w:eastAsia="es-ES" w:bidi="es-ES"/>
        </w:rPr>
        <w:t xml:space="preserve">Plan Estratégico de Seguridad Vial </w:t>
      </w:r>
      <w:r w:rsidRPr="0020436F">
        <w:rPr>
          <w:rFonts w:ascii="Arial" w:eastAsia="Arial" w:hAnsi="Arial" w:cs="Arial"/>
          <w:sz w:val="22"/>
          <w:szCs w:val="22"/>
          <w:lang w:val="es-ES" w:eastAsia="es-ES" w:bidi="es-ES"/>
        </w:rPr>
        <w:t xml:space="preserve">definido por la </w:t>
      </w:r>
      <w:r w:rsidR="006A524C" w:rsidRPr="0020436F">
        <w:rPr>
          <w:rFonts w:ascii="Arial" w:eastAsia="Arial" w:hAnsi="Arial" w:cs="Arial"/>
          <w:sz w:val="22"/>
          <w:szCs w:val="22"/>
          <w:lang w:val="es-ES" w:eastAsia="es-ES" w:bidi="es-ES"/>
        </w:rPr>
        <w:t>UAC</w:t>
      </w:r>
      <w:r w:rsidR="00302E11">
        <w:rPr>
          <w:rFonts w:ascii="Arial" w:eastAsia="Arial" w:hAnsi="Arial" w:cs="Arial"/>
          <w:sz w:val="22"/>
          <w:szCs w:val="22"/>
          <w:lang w:val="es-ES" w:eastAsia="es-ES" w:bidi="es-ES"/>
        </w:rPr>
        <w:t>O</w:t>
      </w:r>
      <w:r w:rsidR="006A524C" w:rsidRPr="0020436F">
        <w:rPr>
          <w:rFonts w:ascii="Arial" w:eastAsia="Arial" w:hAnsi="Arial" w:cs="Arial"/>
          <w:sz w:val="22"/>
          <w:szCs w:val="22"/>
          <w:lang w:val="es-ES" w:eastAsia="es-ES" w:bidi="es-ES"/>
        </w:rPr>
        <w:t xml:space="preserve">B, </w:t>
      </w:r>
      <w:r w:rsidRPr="0020436F">
        <w:rPr>
          <w:rFonts w:ascii="Arial" w:eastAsia="Arial" w:hAnsi="Arial" w:cs="Arial"/>
          <w:sz w:val="22"/>
          <w:szCs w:val="22"/>
          <w:lang w:val="es-ES" w:eastAsia="es-ES" w:bidi="es-ES"/>
        </w:rPr>
        <w:t>defin</w:t>
      </w:r>
      <w:r w:rsidR="00162A39" w:rsidRPr="0020436F">
        <w:rPr>
          <w:rFonts w:ascii="Arial" w:eastAsia="Arial" w:hAnsi="Arial" w:cs="Arial"/>
          <w:sz w:val="22"/>
          <w:szCs w:val="22"/>
          <w:lang w:val="es-ES" w:eastAsia="es-ES" w:bidi="es-ES"/>
        </w:rPr>
        <w:t>ió</w:t>
      </w:r>
      <w:r w:rsidRPr="0020436F">
        <w:rPr>
          <w:rFonts w:ascii="Arial" w:eastAsia="Arial" w:hAnsi="Arial" w:cs="Arial"/>
          <w:sz w:val="22"/>
          <w:szCs w:val="22"/>
          <w:lang w:val="es-ES" w:eastAsia="es-ES" w:bidi="es-ES"/>
        </w:rPr>
        <w:t xml:space="preserve"> el documento</w:t>
      </w:r>
      <w:r w:rsidR="006A524C" w:rsidRPr="0020436F">
        <w:rPr>
          <w:rFonts w:ascii="Arial" w:eastAsia="Arial" w:hAnsi="Arial" w:cs="Arial"/>
          <w:sz w:val="22"/>
          <w:szCs w:val="22"/>
          <w:lang w:val="es-ES" w:eastAsia="es-ES" w:bidi="es-ES"/>
        </w:rPr>
        <w:t xml:space="preserve"> </w:t>
      </w:r>
      <w:r w:rsidR="009802C1" w:rsidRPr="0020436F">
        <w:rPr>
          <w:rFonts w:ascii="Arial" w:eastAsia="Arial" w:hAnsi="Arial" w:cs="Arial"/>
          <w:sz w:val="22"/>
          <w:szCs w:val="22"/>
          <w:lang w:val="es-ES" w:eastAsia="es-ES" w:bidi="es-ES"/>
        </w:rPr>
        <w:t xml:space="preserve">GR-PO04. Política de seguridad vial en su versión 01 del 1 de noviembre del 2023, la cual fue aprobada por el comité de gestión y desempeño en el mes de septiembre </w:t>
      </w:r>
      <w:r w:rsidR="00991B3D" w:rsidRPr="0020436F">
        <w:rPr>
          <w:rFonts w:ascii="Arial" w:eastAsia="Arial" w:hAnsi="Arial" w:cs="Arial"/>
          <w:sz w:val="22"/>
          <w:szCs w:val="22"/>
          <w:lang w:val="es-ES" w:eastAsia="es-ES" w:bidi="es-ES"/>
        </w:rPr>
        <w:t xml:space="preserve">de 2023 </w:t>
      </w:r>
      <w:r w:rsidR="009802C1" w:rsidRPr="0020436F">
        <w:rPr>
          <w:rFonts w:ascii="Arial" w:eastAsia="Arial" w:hAnsi="Arial" w:cs="Arial"/>
          <w:sz w:val="22"/>
          <w:szCs w:val="22"/>
          <w:lang w:val="es-ES" w:eastAsia="es-ES" w:bidi="es-ES"/>
        </w:rPr>
        <w:t>y luego fue revisada y aprobada por parte del comité de seguridad vial</w:t>
      </w:r>
      <w:r w:rsidR="006A524C" w:rsidRPr="0020436F">
        <w:rPr>
          <w:rFonts w:ascii="Arial" w:eastAsia="Arial" w:hAnsi="Arial" w:cs="Arial"/>
          <w:sz w:val="22"/>
          <w:szCs w:val="22"/>
          <w:lang w:val="es-ES" w:eastAsia="es-ES" w:bidi="es-ES"/>
        </w:rPr>
        <w:t xml:space="preserve"> en el mes de noviembre de 2023</w:t>
      </w:r>
      <w:r w:rsidR="007E6A15"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w:t>
      </w:r>
      <w:r w:rsidR="007E6A15" w:rsidRPr="0020436F">
        <w:rPr>
          <w:rFonts w:ascii="Arial" w:eastAsia="Arial" w:hAnsi="Arial" w:cs="Arial"/>
          <w:sz w:val="22"/>
          <w:szCs w:val="22"/>
          <w:lang w:val="es-ES" w:eastAsia="es-ES" w:bidi="es-ES"/>
        </w:rPr>
        <w:t>E</w:t>
      </w:r>
      <w:r w:rsidR="00162A39" w:rsidRPr="0020436F">
        <w:rPr>
          <w:rFonts w:ascii="Arial" w:eastAsia="Arial" w:hAnsi="Arial" w:cs="Arial"/>
          <w:sz w:val="22"/>
          <w:szCs w:val="22"/>
          <w:lang w:val="es-ES" w:eastAsia="es-ES" w:bidi="es-ES"/>
        </w:rPr>
        <w:t xml:space="preserve">n </w:t>
      </w:r>
      <w:r w:rsidR="007E6A15" w:rsidRPr="0020436F">
        <w:rPr>
          <w:rFonts w:ascii="Arial" w:eastAsia="Arial" w:hAnsi="Arial" w:cs="Arial"/>
          <w:sz w:val="22"/>
          <w:szCs w:val="22"/>
          <w:lang w:val="es-ES" w:eastAsia="es-ES" w:bidi="es-ES"/>
        </w:rPr>
        <w:t>ella</w:t>
      </w:r>
      <w:r w:rsidR="00162A39" w:rsidRPr="0020436F">
        <w:rPr>
          <w:rFonts w:ascii="Arial" w:eastAsia="Arial" w:hAnsi="Arial" w:cs="Arial"/>
          <w:sz w:val="22"/>
          <w:szCs w:val="22"/>
          <w:lang w:val="es-ES" w:eastAsia="es-ES" w:bidi="es-ES"/>
        </w:rPr>
        <w:t xml:space="preserve"> se</w:t>
      </w:r>
      <w:r w:rsidRPr="0020436F">
        <w:rPr>
          <w:rFonts w:ascii="Arial" w:eastAsia="Arial" w:hAnsi="Arial" w:cs="Arial"/>
          <w:sz w:val="22"/>
          <w:szCs w:val="22"/>
          <w:lang w:val="es-ES" w:eastAsia="es-ES" w:bidi="es-ES"/>
        </w:rPr>
        <w:t xml:space="preserve"> define</w:t>
      </w:r>
      <w:r w:rsidR="00162A39" w:rsidRPr="0020436F">
        <w:rPr>
          <w:rFonts w:ascii="Arial" w:eastAsia="Arial" w:hAnsi="Arial" w:cs="Arial"/>
          <w:sz w:val="22"/>
          <w:szCs w:val="22"/>
          <w:lang w:val="es-ES" w:eastAsia="es-ES" w:bidi="es-ES"/>
        </w:rPr>
        <w:t>n</w:t>
      </w:r>
      <w:r w:rsidRPr="0020436F">
        <w:rPr>
          <w:rFonts w:ascii="Arial" w:eastAsia="Arial" w:hAnsi="Arial" w:cs="Arial"/>
          <w:sz w:val="22"/>
          <w:szCs w:val="22"/>
          <w:lang w:val="es-ES" w:eastAsia="es-ES" w:bidi="es-ES"/>
        </w:rPr>
        <w:t xml:space="preserve"> los objetivos del </w:t>
      </w:r>
      <w:r w:rsidR="006A524C" w:rsidRPr="0020436F">
        <w:rPr>
          <w:rFonts w:ascii="Arial" w:eastAsia="Arial" w:hAnsi="Arial" w:cs="Arial"/>
          <w:sz w:val="22"/>
          <w:szCs w:val="22"/>
          <w:lang w:val="es-ES" w:eastAsia="es-ES" w:bidi="es-ES"/>
        </w:rPr>
        <w:t>Plan Estratégico de Seguridad Vial</w:t>
      </w:r>
      <w:r w:rsidR="007E6A15"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así mismo, </w:t>
      </w:r>
      <w:r w:rsidR="00162A39" w:rsidRPr="0020436F">
        <w:rPr>
          <w:rFonts w:ascii="Arial" w:eastAsia="Arial" w:hAnsi="Arial" w:cs="Arial"/>
          <w:sz w:val="22"/>
          <w:szCs w:val="22"/>
          <w:lang w:val="es-ES" w:eastAsia="es-ES" w:bidi="es-ES"/>
        </w:rPr>
        <w:t xml:space="preserve">se </w:t>
      </w:r>
      <w:r w:rsidRPr="0020436F">
        <w:rPr>
          <w:rFonts w:ascii="Arial" w:eastAsia="Arial" w:hAnsi="Arial" w:cs="Arial"/>
          <w:sz w:val="22"/>
          <w:szCs w:val="22"/>
          <w:lang w:val="es-ES" w:eastAsia="es-ES" w:bidi="es-ES"/>
        </w:rPr>
        <w:t>define</w:t>
      </w:r>
      <w:r w:rsidR="00162A39" w:rsidRPr="0020436F">
        <w:rPr>
          <w:rFonts w:ascii="Arial" w:eastAsia="Arial" w:hAnsi="Arial" w:cs="Arial"/>
          <w:sz w:val="22"/>
          <w:szCs w:val="22"/>
          <w:lang w:val="es-ES" w:eastAsia="es-ES" w:bidi="es-ES"/>
        </w:rPr>
        <w:t>n</w:t>
      </w:r>
      <w:r w:rsidRPr="0020436F">
        <w:rPr>
          <w:rFonts w:ascii="Arial" w:eastAsia="Arial" w:hAnsi="Arial" w:cs="Arial"/>
          <w:sz w:val="22"/>
          <w:szCs w:val="22"/>
          <w:lang w:val="es-ES" w:eastAsia="es-ES" w:bidi="es-ES"/>
        </w:rPr>
        <w:t xml:space="preserve"> los indicadores que permiten medir y cuantificar el nivel de cumplimiento de la política y los objetivos del </w:t>
      </w:r>
      <w:r w:rsidR="006A524C" w:rsidRPr="0020436F">
        <w:rPr>
          <w:rFonts w:ascii="Arial" w:eastAsia="Arial" w:hAnsi="Arial" w:cs="Arial"/>
          <w:sz w:val="22"/>
          <w:szCs w:val="22"/>
          <w:lang w:val="es-ES" w:eastAsia="es-ES" w:bidi="es-ES"/>
        </w:rPr>
        <w:t>Plan Estratégico de Seguridad Vial.</w:t>
      </w:r>
    </w:p>
    <w:p w14:paraId="298C5F5A" w14:textId="77777777" w:rsidR="006A524C" w:rsidRPr="0020436F" w:rsidRDefault="006A524C" w:rsidP="008A6EDD">
      <w:pPr>
        <w:jc w:val="both"/>
        <w:rPr>
          <w:rFonts w:ascii="Arial" w:eastAsia="Arial" w:hAnsi="Arial" w:cs="Arial"/>
          <w:sz w:val="22"/>
          <w:szCs w:val="22"/>
          <w:lang w:val="es-ES" w:eastAsia="es-ES" w:bidi="es-ES"/>
        </w:rPr>
      </w:pPr>
    </w:p>
    <w:p w14:paraId="38C338B4" w14:textId="4DF4C894" w:rsidR="006A524C" w:rsidRPr="0020436F" w:rsidRDefault="006A524C"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Subdirección Logística </w:t>
      </w:r>
      <w:r w:rsidR="00F86F7C" w:rsidRPr="0020436F">
        <w:rPr>
          <w:rFonts w:ascii="Arial" w:eastAsia="Arial" w:hAnsi="Arial" w:cs="Arial"/>
          <w:sz w:val="22"/>
          <w:szCs w:val="22"/>
          <w:lang w:val="es-ES" w:eastAsia="es-ES" w:bidi="es-ES"/>
        </w:rPr>
        <w:t>desarrollará</w:t>
      </w:r>
      <w:r w:rsidRPr="0020436F">
        <w:rPr>
          <w:rFonts w:ascii="Arial" w:eastAsia="Arial" w:hAnsi="Arial" w:cs="Arial"/>
          <w:sz w:val="22"/>
          <w:szCs w:val="22"/>
          <w:lang w:val="es-ES" w:eastAsia="es-ES" w:bidi="es-ES"/>
        </w:rPr>
        <w:t xml:space="preserve"> la construcción de batería de indicadores, así como también desarrollo la hoja de vida de los 13 indicadores</w:t>
      </w:r>
      <w:r w:rsidR="001803C8" w:rsidRPr="0020436F">
        <w:rPr>
          <w:rFonts w:ascii="Arial" w:eastAsia="Arial" w:hAnsi="Arial" w:cs="Arial"/>
          <w:sz w:val="22"/>
          <w:szCs w:val="22"/>
          <w:lang w:val="es-ES" w:eastAsia="es-ES" w:bidi="es-ES"/>
        </w:rPr>
        <w:t>, a través del formato GE-GA02-FT01 Ficha institucional de metadatos para indicadores</w:t>
      </w:r>
      <w:r w:rsidRPr="0020436F">
        <w:rPr>
          <w:rFonts w:ascii="Arial" w:eastAsia="Arial" w:hAnsi="Arial" w:cs="Arial"/>
          <w:sz w:val="22"/>
          <w:szCs w:val="22"/>
          <w:lang w:val="es-ES" w:eastAsia="es-ES" w:bidi="es-ES"/>
        </w:rPr>
        <w:t xml:space="preserve">, </w:t>
      </w:r>
      <w:r w:rsidR="001803C8" w:rsidRPr="0020436F">
        <w:rPr>
          <w:rFonts w:ascii="Arial" w:eastAsia="Arial" w:hAnsi="Arial" w:cs="Arial"/>
          <w:sz w:val="22"/>
          <w:szCs w:val="22"/>
          <w:lang w:val="es-ES" w:eastAsia="es-ES" w:bidi="es-ES"/>
        </w:rPr>
        <w:t xml:space="preserve">los cuales se </w:t>
      </w:r>
      <w:r w:rsidR="00C5129D" w:rsidRPr="0020436F">
        <w:rPr>
          <w:rFonts w:ascii="Arial" w:eastAsia="Arial" w:hAnsi="Arial" w:cs="Arial"/>
          <w:sz w:val="22"/>
          <w:szCs w:val="22"/>
          <w:lang w:val="es-ES" w:eastAsia="es-ES" w:bidi="es-ES"/>
        </w:rPr>
        <w:t>alinearán</w:t>
      </w:r>
      <w:r w:rsidR="001803C8" w:rsidRPr="0020436F">
        <w:rPr>
          <w:rFonts w:ascii="Arial" w:eastAsia="Arial" w:hAnsi="Arial" w:cs="Arial"/>
          <w:sz w:val="22"/>
          <w:szCs w:val="22"/>
          <w:lang w:val="es-ES" w:eastAsia="es-ES" w:bidi="es-ES"/>
        </w:rPr>
        <w:t xml:space="preserve"> al cumplimiento de los objetivos y política del PESV</w:t>
      </w:r>
      <w:r w:rsidR="007E6A15" w:rsidRPr="0020436F">
        <w:rPr>
          <w:rFonts w:ascii="Arial" w:eastAsia="Arial" w:hAnsi="Arial" w:cs="Arial"/>
          <w:sz w:val="22"/>
          <w:szCs w:val="22"/>
          <w:lang w:val="es-ES" w:eastAsia="es-ES" w:bidi="es-ES"/>
        </w:rPr>
        <w:t>. L</w:t>
      </w:r>
      <w:r w:rsidR="001803C8" w:rsidRPr="0020436F">
        <w:rPr>
          <w:rFonts w:ascii="Arial" w:eastAsia="Arial" w:hAnsi="Arial" w:cs="Arial"/>
          <w:sz w:val="22"/>
          <w:szCs w:val="22"/>
          <w:lang w:val="es-ES" w:eastAsia="es-ES" w:bidi="es-ES"/>
        </w:rPr>
        <w:t xml:space="preserve">os </w:t>
      </w:r>
      <w:r w:rsidR="00F86F7C" w:rsidRPr="0020436F">
        <w:rPr>
          <w:rFonts w:ascii="Arial" w:eastAsia="Arial" w:hAnsi="Arial" w:cs="Arial"/>
          <w:sz w:val="22"/>
          <w:szCs w:val="22"/>
          <w:lang w:val="es-ES" w:eastAsia="es-ES" w:bidi="es-ES"/>
        </w:rPr>
        <w:t xml:space="preserve">indicadores que se deberán </w:t>
      </w:r>
      <w:r w:rsidR="00917323" w:rsidRPr="0020436F">
        <w:rPr>
          <w:rFonts w:ascii="Arial" w:eastAsia="Arial" w:hAnsi="Arial" w:cs="Arial"/>
          <w:sz w:val="22"/>
          <w:szCs w:val="22"/>
          <w:lang w:val="es-ES" w:eastAsia="es-ES" w:bidi="es-ES"/>
        </w:rPr>
        <w:t>documentar</w:t>
      </w:r>
      <w:r w:rsidR="001803C8" w:rsidRPr="0020436F">
        <w:rPr>
          <w:rFonts w:ascii="Arial" w:eastAsia="Arial" w:hAnsi="Arial" w:cs="Arial"/>
          <w:sz w:val="22"/>
          <w:szCs w:val="22"/>
          <w:lang w:val="es-ES" w:eastAsia="es-ES" w:bidi="es-ES"/>
        </w:rPr>
        <w:t xml:space="preserve"> se listan</w:t>
      </w:r>
      <w:r w:rsidRPr="0020436F">
        <w:rPr>
          <w:rFonts w:ascii="Arial" w:eastAsia="Arial" w:hAnsi="Arial" w:cs="Arial"/>
          <w:sz w:val="22"/>
          <w:szCs w:val="22"/>
          <w:lang w:val="es-ES" w:eastAsia="es-ES" w:bidi="es-ES"/>
        </w:rPr>
        <w:t xml:space="preserve"> a continuación</w:t>
      </w:r>
      <w:r w:rsidR="001803C8" w:rsidRPr="0020436F">
        <w:rPr>
          <w:rFonts w:ascii="Arial" w:eastAsia="Arial" w:hAnsi="Arial" w:cs="Arial"/>
          <w:sz w:val="22"/>
          <w:szCs w:val="22"/>
          <w:lang w:val="es-ES" w:eastAsia="es-ES" w:bidi="es-ES"/>
        </w:rPr>
        <w:t>:</w:t>
      </w:r>
    </w:p>
    <w:p w14:paraId="0B00B896" w14:textId="77777777" w:rsidR="006A524C" w:rsidRPr="00C27A4A" w:rsidRDefault="006A524C" w:rsidP="008A6EDD">
      <w:pPr>
        <w:jc w:val="both"/>
        <w:rPr>
          <w:rFonts w:ascii="Arial" w:eastAsia="Arial" w:hAnsi="Arial" w:cs="Arial"/>
          <w:b/>
          <w:bCs/>
          <w:lang w:val="es-ES" w:eastAsia="es-ES" w:bidi="es-ES"/>
        </w:rPr>
      </w:pPr>
    </w:p>
    <w:p w14:paraId="44CF24A9" w14:textId="68C5E9D9" w:rsidR="001803C8" w:rsidRPr="00ED631C" w:rsidRDefault="001803C8" w:rsidP="008A6EDD">
      <w:pPr>
        <w:pStyle w:val="Descripcin"/>
        <w:keepNext/>
        <w:spacing w:after="0"/>
        <w:rPr>
          <w:rFonts w:ascii="Arial" w:hAnsi="Arial" w:cs="Arial"/>
          <w:i w:val="0"/>
          <w:iCs w:val="0"/>
          <w:color w:val="auto"/>
        </w:rPr>
      </w:pPr>
      <w:bookmarkStart w:id="24" w:name="_Toc183362936"/>
      <w:r w:rsidRPr="00ED631C">
        <w:rPr>
          <w:rFonts w:ascii="Arial" w:hAnsi="Arial" w:cs="Arial"/>
          <w:i w:val="0"/>
          <w:iCs w:val="0"/>
          <w:color w:val="auto"/>
        </w:rPr>
        <w:t xml:space="preserve">Tabla </w:t>
      </w:r>
      <w:r w:rsidR="00732162" w:rsidRPr="00ED631C">
        <w:rPr>
          <w:rFonts w:ascii="Arial" w:hAnsi="Arial" w:cs="Arial"/>
          <w:i w:val="0"/>
          <w:iCs w:val="0"/>
          <w:color w:val="auto"/>
        </w:rPr>
        <w:fldChar w:fldCharType="begin"/>
      </w:r>
      <w:r w:rsidR="00732162" w:rsidRPr="00ED631C">
        <w:rPr>
          <w:rFonts w:ascii="Arial" w:hAnsi="Arial" w:cs="Arial"/>
          <w:i w:val="0"/>
          <w:iCs w:val="0"/>
          <w:color w:val="auto"/>
        </w:rPr>
        <w:instrText xml:space="preserve"> SEQ Tabla \* ARABIC </w:instrText>
      </w:r>
      <w:r w:rsidR="00732162" w:rsidRPr="00ED631C">
        <w:rPr>
          <w:rFonts w:ascii="Arial" w:hAnsi="Arial" w:cs="Arial"/>
          <w:i w:val="0"/>
          <w:iCs w:val="0"/>
          <w:color w:val="auto"/>
        </w:rPr>
        <w:fldChar w:fldCharType="separate"/>
      </w:r>
      <w:r w:rsidR="00C97D5C">
        <w:rPr>
          <w:rFonts w:ascii="Arial" w:hAnsi="Arial" w:cs="Arial"/>
          <w:i w:val="0"/>
          <w:iCs w:val="0"/>
          <w:noProof/>
          <w:color w:val="auto"/>
        </w:rPr>
        <w:t>6</w:t>
      </w:r>
      <w:r w:rsidR="00732162" w:rsidRPr="00ED631C">
        <w:rPr>
          <w:rFonts w:ascii="Arial" w:hAnsi="Arial" w:cs="Arial"/>
          <w:i w:val="0"/>
          <w:iCs w:val="0"/>
          <w:color w:val="auto"/>
        </w:rPr>
        <w:fldChar w:fldCharType="end"/>
      </w:r>
      <w:r w:rsidRPr="00ED631C">
        <w:rPr>
          <w:rFonts w:ascii="Arial" w:hAnsi="Arial" w:cs="Arial"/>
          <w:i w:val="0"/>
          <w:iCs w:val="0"/>
          <w:color w:val="auto"/>
        </w:rPr>
        <w:t>. Listado de indicadores del PESV</w:t>
      </w:r>
      <w:bookmarkEnd w:id="24"/>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04"/>
        <w:gridCol w:w="7371"/>
      </w:tblGrid>
      <w:tr w:rsidR="005A36E5" w:rsidRPr="005A36E5" w14:paraId="3ABF3BF2" w14:textId="77777777" w:rsidTr="00755C1A">
        <w:trPr>
          <w:trHeight w:val="369"/>
          <w:jc w:val="center"/>
        </w:trPr>
        <w:tc>
          <w:tcPr>
            <w:tcW w:w="704" w:type="dxa"/>
            <w:shd w:val="clear" w:color="auto" w:fill="ED7D31" w:themeFill="accent2"/>
          </w:tcPr>
          <w:p w14:paraId="0DA4C673" w14:textId="56A7AF0B" w:rsidR="00755C1A" w:rsidRPr="005A36E5" w:rsidRDefault="00755C1A" w:rsidP="008A6EDD">
            <w:pPr>
              <w:jc w:val="center"/>
              <w:rPr>
                <w:rFonts w:ascii="Arial" w:eastAsia="Arial" w:hAnsi="Arial" w:cs="Arial"/>
                <w:b/>
                <w:bCs/>
                <w:sz w:val="22"/>
                <w:szCs w:val="22"/>
                <w:lang w:val="es-MX" w:eastAsia="es-ES" w:bidi="es-ES"/>
              </w:rPr>
            </w:pPr>
            <w:r w:rsidRPr="005A36E5">
              <w:rPr>
                <w:rFonts w:ascii="Arial" w:eastAsia="Arial" w:hAnsi="Arial" w:cs="Arial"/>
                <w:b/>
                <w:bCs/>
                <w:sz w:val="22"/>
                <w:szCs w:val="22"/>
                <w:lang w:val="es-MX" w:eastAsia="es-ES" w:bidi="es-ES"/>
              </w:rPr>
              <w:t>No.</w:t>
            </w:r>
          </w:p>
        </w:tc>
        <w:tc>
          <w:tcPr>
            <w:tcW w:w="7371" w:type="dxa"/>
            <w:shd w:val="clear" w:color="auto" w:fill="ED7D31" w:themeFill="accent2"/>
            <w:tcMar>
              <w:top w:w="15" w:type="dxa"/>
              <w:left w:w="15" w:type="dxa"/>
              <w:bottom w:w="0" w:type="dxa"/>
              <w:right w:w="15" w:type="dxa"/>
            </w:tcMar>
            <w:vAlign w:val="center"/>
          </w:tcPr>
          <w:p w14:paraId="0B6EF525" w14:textId="283ED602" w:rsidR="00755C1A" w:rsidRPr="005A36E5" w:rsidRDefault="00755C1A" w:rsidP="008A6EDD">
            <w:pPr>
              <w:jc w:val="center"/>
              <w:rPr>
                <w:rFonts w:ascii="Arial" w:eastAsia="Arial" w:hAnsi="Arial" w:cs="Arial"/>
                <w:b/>
                <w:bCs/>
                <w:sz w:val="22"/>
                <w:szCs w:val="22"/>
                <w:lang w:val="es-MX" w:eastAsia="es-ES" w:bidi="es-ES"/>
              </w:rPr>
            </w:pPr>
            <w:r w:rsidRPr="005A36E5">
              <w:rPr>
                <w:rFonts w:ascii="Arial" w:eastAsia="Arial" w:hAnsi="Arial" w:cs="Arial"/>
                <w:b/>
                <w:bCs/>
                <w:sz w:val="22"/>
                <w:szCs w:val="22"/>
                <w:lang w:val="es-MX" w:eastAsia="es-ES" w:bidi="es-ES"/>
              </w:rPr>
              <w:t>INDICADORES PESV</w:t>
            </w:r>
          </w:p>
        </w:tc>
      </w:tr>
      <w:tr w:rsidR="005A36E5" w:rsidRPr="005A36E5" w14:paraId="66567B16" w14:textId="77777777" w:rsidTr="00755C1A">
        <w:trPr>
          <w:trHeight w:val="369"/>
          <w:jc w:val="center"/>
        </w:trPr>
        <w:tc>
          <w:tcPr>
            <w:tcW w:w="704" w:type="dxa"/>
          </w:tcPr>
          <w:p w14:paraId="7BA7C7AC" w14:textId="79F31B86"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1</w:t>
            </w:r>
          </w:p>
        </w:tc>
        <w:tc>
          <w:tcPr>
            <w:tcW w:w="7371" w:type="dxa"/>
            <w:shd w:val="clear" w:color="auto" w:fill="auto"/>
            <w:tcMar>
              <w:top w:w="15" w:type="dxa"/>
              <w:left w:w="15" w:type="dxa"/>
              <w:bottom w:w="0" w:type="dxa"/>
              <w:right w:w="15" w:type="dxa"/>
            </w:tcMar>
            <w:vAlign w:val="center"/>
            <w:hideMark/>
          </w:tcPr>
          <w:p w14:paraId="751CA0EC" w14:textId="055DD457"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Tasa de Siniestros Viales por nivel de perdida</w:t>
            </w:r>
          </w:p>
        </w:tc>
      </w:tr>
      <w:tr w:rsidR="005A36E5" w:rsidRPr="005A36E5" w14:paraId="5256C656" w14:textId="77777777" w:rsidTr="00755C1A">
        <w:trPr>
          <w:trHeight w:val="118"/>
          <w:jc w:val="center"/>
        </w:trPr>
        <w:tc>
          <w:tcPr>
            <w:tcW w:w="704" w:type="dxa"/>
          </w:tcPr>
          <w:p w14:paraId="25F70DE4" w14:textId="7E73DE69"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2</w:t>
            </w:r>
          </w:p>
        </w:tc>
        <w:tc>
          <w:tcPr>
            <w:tcW w:w="7371" w:type="dxa"/>
            <w:shd w:val="clear" w:color="auto" w:fill="auto"/>
            <w:tcMar>
              <w:top w:w="15" w:type="dxa"/>
              <w:left w:w="15" w:type="dxa"/>
              <w:bottom w:w="0" w:type="dxa"/>
              <w:right w:w="15" w:type="dxa"/>
            </w:tcMar>
            <w:vAlign w:val="center"/>
            <w:hideMark/>
          </w:tcPr>
          <w:p w14:paraId="1EBCF6DA" w14:textId="6EA408EB"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Costos Siniestros Viales por nivel de pérdida</w:t>
            </w:r>
          </w:p>
        </w:tc>
      </w:tr>
      <w:tr w:rsidR="005A36E5" w:rsidRPr="005A36E5" w14:paraId="370907D1" w14:textId="77777777" w:rsidTr="00755C1A">
        <w:trPr>
          <w:trHeight w:val="473"/>
          <w:jc w:val="center"/>
        </w:trPr>
        <w:tc>
          <w:tcPr>
            <w:tcW w:w="704" w:type="dxa"/>
          </w:tcPr>
          <w:p w14:paraId="5BF21FF7" w14:textId="3E28505D"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3</w:t>
            </w:r>
          </w:p>
        </w:tc>
        <w:tc>
          <w:tcPr>
            <w:tcW w:w="7371" w:type="dxa"/>
            <w:shd w:val="clear" w:color="auto" w:fill="auto"/>
            <w:tcMar>
              <w:top w:w="15" w:type="dxa"/>
              <w:left w:w="15" w:type="dxa"/>
              <w:bottom w:w="0" w:type="dxa"/>
              <w:right w:w="15" w:type="dxa"/>
            </w:tcMar>
            <w:vAlign w:val="center"/>
            <w:hideMark/>
          </w:tcPr>
          <w:p w14:paraId="6603B379" w14:textId="11DCBAAC"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Riesgos de Seguridad Vial identificados: RSVI. Gestión de Riesgos Viales</w:t>
            </w:r>
          </w:p>
        </w:tc>
      </w:tr>
      <w:tr w:rsidR="005A36E5" w:rsidRPr="005A36E5" w14:paraId="219A11B9" w14:textId="77777777" w:rsidTr="00755C1A">
        <w:trPr>
          <w:trHeight w:val="368"/>
          <w:jc w:val="center"/>
        </w:trPr>
        <w:tc>
          <w:tcPr>
            <w:tcW w:w="704" w:type="dxa"/>
          </w:tcPr>
          <w:p w14:paraId="77AEFFD4" w14:textId="2B9FE11E"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4</w:t>
            </w:r>
          </w:p>
        </w:tc>
        <w:tc>
          <w:tcPr>
            <w:tcW w:w="7371" w:type="dxa"/>
            <w:shd w:val="clear" w:color="auto" w:fill="auto"/>
            <w:tcMar>
              <w:top w:w="15" w:type="dxa"/>
              <w:left w:w="15" w:type="dxa"/>
              <w:bottom w:w="0" w:type="dxa"/>
              <w:right w:w="15" w:type="dxa"/>
            </w:tcMar>
            <w:vAlign w:val="center"/>
            <w:hideMark/>
          </w:tcPr>
          <w:p w14:paraId="707DB51D" w14:textId="72C12B82"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Cumplimiento Metas PESV</w:t>
            </w:r>
          </w:p>
        </w:tc>
      </w:tr>
      <w:tr w:rsidR="005A36E5" w:rsidRPr="005A36E5" w14:paraId="4A6808F8" w14:textId="77777777" w:rsidTr="00755C1A">
        <w:trPr>
          <w:trHeight w:val="388"/>
          <w:jc w:val="center"/>
        </w:trPr>
        <w:tc>
          <w:tcPr>
            <w:tcW w:w="704" w:type="dxa"/>
          </w:tcPr>
          <w:p w14:paraId="0740AC22" w14:textId="2F8C13DE"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5</w:t>
            </w:r>
          </w:p>
        </w:tc>
        <w:tc>
          <w:tcPr>
            <w:tcW w:w="7371" w:type="dxa"/>
            <w:shd w:val="clear" w:color="auto" w:fill="auto"/>
            <w:tcMar>
              <w:top w:w="15" w:type="dxa"/>
              <w:left w:w="15" w:type="dxa"/>
              <w:bottom w:w="0" w:type="dxa"/>
              <w:right w:w="15" w:type="dxa"/>
            </w:tcMar>
            <w:vAlign w:val="center"/>
            <w:hideMark/>
          </w:tcPr>
          <w:p w14:paraId="2EA6A72C" w14:textId="0F994D8C"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Cumplimiento de actividades plan anual PESV</w:t>
            </w:r>
          </w:p>
        </w:tc>
      </w:tr>
      <w:tr w:rsidR="005A36E5" w:rsidRPr="005A36E5" w14:paraId="18645885" w14:textId="77777777" w:rsidTr="00755C1A">
        <w:trPr>
          <w:trHeight w:val="422"/>
          <w:jc w:val="center"/>
        </w:trPr>
        <w:tc>
          <w:tcPr>
            <w:tcW w:w="704" w:type="dxa"/>
          </w:tcPr>
          <w:p w14:paraId="5BE6E666" w14:textId="2BE2E891"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6</w:t>
            </w:r>
          </w:p>
        </w:tc>
        <w:tc>
          <w:tcPr>
            <w:tcW w:w="7371" w:type="dxa"/>
            <w:shd w:val="clear" w:color="auto" w:fill="auto"/>
            <w:tcMar>
              <w:top w:w="15" w:type="dxa"/>
              <w:left w:w="15" w:type="dxa"/>
              <w:bottom w:w="0" w:type="dxa"/>
              <w:right w:w="15" w:type="dxa"/>
            </w:tcMar>
            <w:vAlign w:val="center"/>
            <w:hideMark/>
          </w:tcPr>
          <w:p w14:paraId="142CDE99" w14:textId="571857A3"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 Exceso Jornadas Laborales Conductores</w:t>
            </w:r>
          </w:p>
        </w:tc>
      </w:tr>
      <w:tr w:rsidR="005A36E5" w:rsidRPr="005A36E5" w14:paraId="324DCB2D" w14:textId="77777777" w:rsidTr="00755C1A">
        <w:trPr>
          <w:trHeight w:val="227"/>
          <w:jc w:val="center"/>
        </w:trPr>
        <w:tc>
          <w:tcPr>
            <w:tcW w:w="704" w:type="dxa"/>
          </w:tcPr>
          <w:p w14:paraId="5D665D86" w14:textId="3B00D001"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7</w:t>
            </w:r>
          </w:p>
        </w:tc>
        <w:tc>
          <w:tcPr>
            <w:tcW w:w="7371" w:type="dxa"/>
            <w:shd w:val="clear" w:color="auto" w:fill="auto"/>
            <w:tcMar>
              <w:top w:w="15" w:type="dxa"/>
              <w:left w:w="15" w:type="dxa"/>
              <w:bottom w:w="0" w:type="dxa"/>
              <w:right w:w="15" w:type="dxa"/>
            </w:tcMar>
            <w:vAlign w:val="center"/>
            <w:hideMark/>
          </w:tcPr>
          <w:p w14:paraId="5CA49DFD" w14:textId="4421BD42"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Cobertura Programa de Gestión Velocidad Empresarial</w:t>
            </w:r>
          </w:p>
        </w:tc>
      </w:tr>
      <w:tr w:rsidR="005A36E5" w:rsidRPr="005A36E5" w14:paraId="3C8D5FEC" w14:textId="77777777" w:rsidTr="00755C1A">
        <w:trPr>
          <w:trHeight w:val="344"/>
          <w:jc w:val="center"/>
        </w:trPr>
        <w:tc>
          <w:tcPr>
            <w:tcW w:w="704" w:type="dxa"/>
          </w:tcPr>
          <w:p w14:paraId="25F74988" w14:textId="29387B39"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8</w:t>
            </w:r>
          </w:p>
        </w:tc>
        <w:tc>
          <w:tcPr>
            <w:tcW w:w="7371" w:type="dxa"/>
            <w:shd w:val="clear" w:color="auto" w:fill="auto"/>
            <w:tcMar>
              <w:top w:w="15" w:type="dxa"/>
              <w:left w:w="15" w:type="dxa"/>
              <w:bottom w:w="0" w:type="dxa"/>
              <w:right w:w="15" w:type="dxa"/>
            </w:tcMar>
            <w:vAlign w:val="center"/>
            <w:hideMark/>
          </w:tcPr>
          <w:p w14:paraId="6D785623" w14:textId="3B1EC1A2"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Excesos Límite de Velocidad Laboral</w:t>
            </w:r>
          </w:p>
        </w:tc>
      </w:tr>
      <w:tr w:rsidR="005A36E5" w:rsidRPr="005A36E5" w14:paraId="6C080CB2" w14:textId="77777777" w:rsidTr="00755C1A">
        <w:trPr>
          <w:trHeight w:val="278"/>
          <w:jc w:val="center"/>
        </w:trPr>
        <w:tc>
          <w:tcPr>
            <w:tcW w:w="704" w:type="dxa"/>
          </w:tcPr>
          <w:p w14:paraId="39040492" w14:textId="76DC10C5"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9</w:t>
            </w:r>
          </w:p>
        </w:tc>
        <w:tc>
          <w:tcPr>
            <w:tcW w:w="7371" w:type="dxa"/>
            <w:shd w:val="clear" w:color="auto" w:fill="auto"/>
            <w:tcMar>
              <w:top w:w="15" w:type="dxa"/>
              <w:left w:w="15" w:type="dxa"/>
              <w:bottom w:w="0" w:type="dxa"/>
              <w:right w:w="15" w:type="dxa"/>
            </w:tcMar>
            <w:vAlign w:val="center"/>
            <w:hideMark/>
          </w:tcPr>
          <w:p w14:paraId="16A5A718" w14:textId="1ACCAC8B"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Inspecciones Diarias Preoperacionales</w:t>
            </w:r>
          </w:p>
        </w:tc>
      </w:tr>
      <w:tr w:rsidR="005A36E5" w:rsidRPr="005A36E5" w14:paraId="12D443D4" w14:textId="77777777" w:rsidTr="00755C1A">
        <w:trPr>
          <w:trHeight w:val="255"/>
          <w:jc w:val="center"/>
        </w:trPr>
        <w:tc>
          <w:tcPr>
            <w:tcW w:w="704" w:type="dxa"/>
          </w:tcPr>
          <w:p w14:paraId="56E4CF81" w14:textId="0454F3EC"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10</w:t>
            </w:r>
          </w:p>
        </w:tc>
        <w:tc>
          <w:tcPr>
            <w:tcW w:w="7371" w:type="dxa"/>
            <w:shd w:val="clear" w:color="auto" w:fill="auto"/>
            <w:tcMar>
              <w:top w:w="15" w:type="dxa"/>
              <w:left w:w="15" w:type="dxa"/>
              <w:bottom w:w="0" w:type="dxa"/>
              <w:right w:w="15" w:type="dxa"/>
            </w:tcMar>
            <w:vAlign w:val="center"/>
            <w:hideMark/>
          </w:tcPr>
          <w:p w14:paraId="0BDC05B9" w14:textId="6A303818"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Cumplimiento plan mantenimiento preventivo de vehículos</w:t>
            </w:r>
          </w:p>
        </w:tc>
      </w:tr>
      <w:tr w:rsidR="005A36E5" w:rsidRPr="005A36E5" w14:paraId="13221950" w14:textId="77777777" w:rsidTr="00755C1A">
        <w:trPr>
          <w:trHeight w:val="231"/>
          <w:jc w:val="center"/>
        </w:trPr>
        <w:tc>
          <w:tcPr>
            <w:tcW w:w="704" w:type="dxa"/>
          </w:tcPr>
          <w:p w14:paraId="52DB76EF" w14:textId="0667C11B"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11</w:t>
            </w:r>
          </w:p>
        </w:tc>
        <w:tc>
          <w:tcPr>
            <w:tcW w:w="7371" w:type="dxa"/>
            <w:shd w:val="clear" w:color="auto" w:fill="auto"/>
            <w:tcMar>
              <w:top w:w="15" w:type="dxa"/>
              <w:left w:w="15" w:type="dxa"/>
              <w:bottom w:w="0" w:type="dxa"/>
              <w:right w:w="15" w:type="dxa"/>
            </w:tcMar>
            <w:vAlign w:val="center"/>
            <w:hideMark/>
          </w:tcPr>
          <w:p w14:paraId="743AE9A3" w14:textId="22F95916"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Cumplimiento plan de formación en seguridad vial</w:t>
            </w:r>
          </w:p>
        </w:tc>
      </w:tr>
      <w:tr w:rsidR="005A36E5" w:rsidRPr="005A36E5" w14:paraId="7953EFB2" w14:textId="77777777" w:rsidTr="00755C1A">
        <w:trPr>
          <w:trHeight w:val="221"/>
          <w:jc w:val="center"/>
        </w:trPr>
        <w:tc>
          <w:tcPr>
            <w:tcW w:w="704" w:type="dxa"/>
          </w:tcPr>
          <w:p w14:paraId="5574BCCC" w14:textId="0EDC12C7" w:rsidR="00755C1A" w:rsidRPr="005A36E5" w:rsidRDefault="00755C1A" w:rsidP="008A6EDD">
            <w:pPr>
              <w:jc w:val="center"/>
              <w:rPr>
                <w:rFonts w:ascii="Arial" w:eastAsia="Arial" w:hAnsi="Arial" w:cs="Arial"/>
                <w:sz w:val="22"/>
                <w:szCs w:val="22"/>
                <w:lang w:val="es-MX" w:eastAsia="es-ES" w:bidi="es-ES"/>
              </w:rPr>
            </w:pPr>
            <w:r w:rsidRPr="005A36E5">
              <w:rPr>
                <w:rFonts w:ascii="Arial" w:eastAsia="Arial" w:hAnsi="Arial" w:cs="Arial"/>
                <w:sz w:val="22"/>
                <w:szCs w:val="22"/>
                <w:lang w:val="es-MX" w:eastAsia="es-ES" w:bidi="es-ES"/>
              </w:rPr>
              <w:t>12</w:t>
            </w:r>
          </w:p>
        </w:tc>
        <w:tc>
          <w:tcPr>
            <w:tcW w:w="7371" w:type="dxa"/>
            <w:shd w:val="clear" w:color="auto" w:fill="auto"/>
            <w:tcMar>
              <w:top w:w="15" w:type="dxa"/>
              <w:left w:w="15" w:type="dxa"/>
              <w:bottom w:w="0" w:type="dxa"/>
              <w:right w:w="15" w:type="dxa"/>
            </w:tcMar>
            <w:vAlign w:val="center"/>
            <w:hideMark/>
          </w:tcPr>
          <w:p w14:paraId="1E31D8B9" w14:textId="486E95C7"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val="es-MX" w:eastAsia="es-ES" w:bidi="es-ES"/>
              </w:rPr>
              <w:t>Cobertura plan de formación en seguridad vial</w:t>
            </w:r>
          </w:p>
        </w:tc>
      </w:tr>
      <w:tr w:rsidR="005A36E5" w:rsidRPr="005A36E5" w14:paraId="64881B47" w14:textId="77777777" w:rsidTr="00755C1A">
        <w:trPr>
          <w:trHeight w:val="338"/>
          <w:jc w:val="center"/>
        </w:trPr>
        <w:tc>
          <w:tcPr>
            <w:tcW w:w="704" w:type="dxa"/>
          </w:tcPr>
          <w:p w14:paraId="78638A67" w14:textId="5CAAFC03" w:rsidR="00755C1A" w:rsidRPr="005A36E5" w:rsidRDefault="00755C1A" w:rsidP="008A6EDD">
            <w:pPr>
              <w:jc w:val="center"/>
              <w:rPr>
                <w:rFonts w:ascii="Arial" w:eastAsia="Arial" w:hAnsi="Arial" w:cs="Arial"/>
                <w:sz w:val="22"/>
                <w:szCs w:val="22"/>
                <w:lang w:eastAsia="es-ES" w:bidi="es-ES"/>
              </w:rPr>
            </w:pPr>
            <w:r w:rsidRPr="005A36E5">
              <w:rPr>
                <w:rFonts w:ascii="Arial" w:eastAsia="Arial" w:hAnsi="Arial" w:cs="Arial"/>
                <w:sz w:val="22"/>
                <w:szCs w:val="22"/>
                <w:lang w:eastAsia="es-ES" w:bidi="es-ES"/>
              </w:rPr>
              <w:t>13</w:t>
            </w:r>
          </w:p>
        </w:tc>
        <w:tc>
          <w:tcPr>
            <w:tcW w:w="7371" w:type="dxa"/>
            <w:shd w:val="clear" w:color="auto" w:fill="auto"/>
            <w:tcMar>
              <w:top w:w="15" w:type="dxa"/>
              <w:left w:w="15" w:type="dxa"/>
              <w:bottom w:w="0" w:type="dxa"/>
              <w:right w:w="15" w:type="dxa"/>
            </w:tcMar>
            <w:vAlign w:val="center"/>
            <w:hideMark/>
          </w:tcPr>
          <w:p w14:paraId="241F6C3D" w14:textId="7A7BBF37" w:rsidR="00755C1A" w:rsidRPr="005A36E5" w:rsidRDefault="00755C1A" w:rsidP="00755C1A">
            <w:pPr>
              <w:rPr>
                <w:rFonts w:ascii="Arial" w:eastAsia="Arial" w:hAnsi="Arial" w:cs="Arial"/>
                <w:sz w:val="22"/>
                <w:szCs w:val="22"/>
                <w:lang w:eastAsia="es-ES" w:bidi="es-ES"/>
              </w:rPr>
            </w:pPr>
            <w:r w:rsidRPr="005A36E5">
              <w:rPr>
                <w:rFonts w:ascii="Arial" w:eastAsia="Arial" w:hAnsi="Arial" w:cs="Arial"/>
                <w:sz w:val="22"/>
                <w:szCs w:val="22"/>
                <w:lang w:eastAsia="es-ES" w:bidi="es-ES"/>
              </w:rPr>
              <w:t>No Conformidades Auditoria Cerradas</w:t>
            </w:r>
          </w:p>
        </w:tc>
      </w:tr>
    </w:tbl>
    <w:p w14:paraId="2665865C" w14:textId="222E1FF6" w:rsidR="006A524C" w:rsidRPr="00ED631C" w:rsidRDefault="009E55FF" w:rsidP="008A6EDD">
      <w:pPr>
        <w:jc w:val="both"/>
        <w:rPr>
          <w:rFonts w:ascii="Arial" w:eastAsia="Arial" w:hAnsi="Arial" w:cs="Arial"/>
          <w:sz w:val="18"/>
          <w:szCs w:val="18"/>
          <w:lang w:val="es-ES" w:eastAsia="es-ES" w:bidi="es-ES"/>
        </w:rPr>
      </w:pPr>
      <w:r w:rsidRPr="005A36E5">
        <w:rPr>
          <w:rFonts w:ascii="Arial" w:hAnsi="Arial" w:cs="Arial"/>
          <w:sz w:val="18"/>
          <w:szCs w:val="18"/>
        </w:rPr>
        <w:lastRenderedPageBreak/>
        <w:t>Fuente: Elaboraci</w:t>
      </w:r>
      <w:r w:rsidRPr="00ED631C">
        <w:rPr>
          <w:rFonts w:ascii="Arial" w:hAnsi="Arial" w:cs="Arial"/>
          <w:sz w:val="18"/>
          <w:szCs w:val="18"/>
        </w:rPr>
        <w:t>ón propia UAECOB</w:t>
      </w:r>
    </w:p>
    <w:p w14:paraId="47E0A5B5" w14:textId="77777777" w:rsidR="004D527D" w:rsidRPr="00C27A4A" w:rsidRDefault="004D527D" w:rsidP="008A6EDD">
      <w:pPr>
        <w:jc w:val="both"/>
        <w:rPr>
          <w:rFonts w:ascii="Arial" w:eastAsia="Arial" w:hAnsi="Arial" w:cs="Arial"/>
          <w:lang w:val="es-ES" w:eastAsia="es-ES" w:bidi="es-ES"/>
        </w:rPr>
      </w:pPr>
    </w:p>
    <w:p w14:paraId="7705D11E" w14:textId="4D3977BA" w:rsidR="00614CCA" w:rsidRPr="0020436F" w:rsidRDefault="00863332" w:rsidP="008A6EDD">
      <w:pPr>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Todo lo anterior, orientado a la reducción de siniestros viales.</w:t>
      </w:r>
    </w:p>
    <w:p w14:paraId="0D17DB9F" w14:textId="77777777" w:rsidR="00863332" w:rsidRPr="00C27A4A" w:rsidRDefault="00863332" w:rsidP="008A6EDD">
      <w:pPr>
        <w:rPr>
          <w:rFonts w:ascii="Arial" w:eastAsia="Arial" w:hAnsi="Arial" w:cs="Arial"/>
          <w:b/>
          <w:bCs/>
          <w:lang w:val="es-ES" w:eastAsia="es-ES" w:bidi="es-ES"/>
        </w:rPr>
      </w:pPr>
    </w:p>
    <w:p w14:paraId="0A27361F" w14:textId="54668FDB" w:rsidR="00C31429" w:rsidRPr="0020436F" w:rsidRDefault="00C31429" w:rsidP="008A6EDD">
      <w:pPr>
        <w:pStyle w:val="Ttulo3"/>
        <w:spacing w:before="0"/>
        <w:ind w:left="708" w:hanging="708"/>
        <w:rPr>
          <w:rFonts w:ascii="Arial" w:eastAsia="Arial" w:hAnsi="Arial" w:cs="Arial"/>
          <w:sz w:val="22"/>
          <w:szCs w:val="22"/>
          <w:lang w:val="es-ES" w:eastAsia="es-ES" w:bidi="es-ES"/>
        </w:rPr>
      </w:pPr>
      <w:bookmarkStart w:id="25" w:name="_Toc185513699"/>
      <w:r w:rsidRPr="0020436F">
        <w:rPr>
          <w:rFonts w:ascii="Arial" w:eastAsia="Arial" w:hAnsi="Arial" w:cs="Arial"/>
          <w:b/>
          <w:bCs/>
          <w:color w:val="auto"/>
          <w:sz w:val="22"/>
          <w:szCs w:val="22"/>
          <w:lang w:val="es-ES" w:eastAsia="es-ES" w:bidi="es-ES"/>
        </w:rPr>
        <w:t>P</w:t>
      </w:r>
      <w:r w:rsidR="0080281B"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8. Programas de gestión de riesgos críticos y factores de desempeño</w:t>
      </w:r>
      <w:bookmarkEnd w:id="25"/>
    </w:p>
    <w:p w14:paraId="334CDF6C" w14:textId="22FB864E" w:rsidR="00614CCA" w:rsidRPr="0020436F" w:rsidRDefault="00614CCA"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w:t>
      </w:r>
      <w:r w:rsidR="005A36E5">
        <w:rPr>
          <w:rFonts w:ascii="Arial" w:eastAsia="Arial" w:hAnsi="Arial" w:cs="Arial"/>
          <w:sz w:val="22"/>
          <w:szCs w:val="22"/>
          <w:lang w:val="es-ES" w:eastAsia="es-ES" w:bidi="es-ES"/>
        </w:rPr>
        <w:t>UAECOB</w:t>
      </w:r>
      <w:r w:rsidRPr="0020436F">
        <w:rPr>
          <w:rFonts w:ascii="Arial" w:eastAsia="Arial" w:hAnsi="Arial" w:cs="Arial"/>
          <w:sz w:val="22"/>
          <w:szCs w:val="22"/>
          <w:lang w:val="es-ES" w:eastAsia="es-ES" w:bidi="es-ES"/>
        </w:rPr>
        <w:t xml:space="preserve"> </w:t>
      </w:r>
      <w:r w:rsidR="001803C8" w:rsidRPr="0020436F">
        <w:rPr>
          <w:rFonts w:ascii="Arial" w:eastAsia="Arial" w:hAnsi="Arial" w:cs="Arial"/>
          <w:sz w:val="22"/>
          <w:szCs w:val="22"/>
          <w:lang w:val="es-ES" w:eastAsia="es-ES" w:bidi="es-ES"/>
        </w:rPr>
        <w:t>diseñará los</w:t>
      </w:r>
      <w:r w:rsidRPr="0020436F">
        <w:rPr>
          <w:rFonts w:ascii="Arial" w:eastAsia="Arial" w:hAnsi="Arial" w:cs="Arial"/>
          <w:sz w:val="22"/>
          <w:szCs w:val="22"/>
          <w:lang w:val="es-ES" w:eastAsia="es-ES" w:bidi="es-ES"/>
        </w:rPr>
        <w:t xml:space="preserve"> siguientes programas:</w:t>
      </w:r>
    </w:p>
    <w:p w14:paraId="50C9CAD3" w14:textId="77777777" w:rsidR="001803C8" w:rsidRPr="0020436F" w:rsidRDefault="001803C8" w:rsidP="008A6EDD">
      <w:pPr>
        <w:jc w:val="both"/>
        <w:rPr>
          <w:rFonts w:ascii="Arial" w:eastAsia="Arial" w:hAnsi="Arial" w:cs="Arial"/>
          <w:sz w:val="22"/>
          <w:szCs w:val="22"/>
          <w:lang w:val="es-ES" w:eastAsia="es-ES" w:bidi="es-ES"/>
        </w:rPr>
      </w:pPr>
    </w:p>
    <w:p w14:paraId="4DCBDF16" w14:textId="5D837EF0" w:rsidR="00614CCA" w:rsidRPr="0020436F" w:rsidRDefault="00614CCA" w:rsidP="008A6EDD">
      <w:pPr>
        <w:pStyle w:val="Prrafodelista"/>
        <w:numPr>
          <w:ilvl w:val="0"/>
          <w:numId w:val="12"/>
        </w:numPr>
        <w:spacing w:after="0" w:line="240" w:lineRule="auto"/>
        <w:jc w:val="both"/>
        <w:rPr>
          <w:rFonts w:eastAsia="Arial" w:cs="Arial"/>
          <w:sz w:val="22"/>
          <w:lang w:val="es-ES" w:eastAsia="es-ES" w:bidi="es-ES"/>
        </w:rPr>
      </w:pPr>
      <w:r w:rsidRPr="0020436F">
        <w:rPr>
          <w:rFonts w:eastAsia="Arial" w:cs="Arial"/>
          <w:sz w:val="22"/>
          <w:lang w:val="es-ES" w:eastAsia="es-ES" w:bidi="es-ES"/>
        </w:rPr>
        <w:t>Programa de gestión de la velocidad segura</w:t>
      </w:r>
      <w:r w:rsidR="007E6A15" w:rsidRPr="0020436F">
        <w:rPr>
          <w:rFonts w:eastAsia="Arial" w:cs="Arial"/>
          <w:sz w:val="22"/>
          <w:lang w:val="es-ES" w:eastAsia="es-ES" w:bidi="es-ES"/>
        </w:rPr>
        <w:t>.</w:t>
      </w:r>
      <w:r w:rsidRPr="0020436F">
        <w:rPr>
          <w:rFonts w:eastAsia="Arial" w:cs="Arial"/>
          <w:sz w:val="22"/>
          <w:lang w:val="es-ES" w:eastAsia="es-ES" w:bidi="es-ES"/>
        </w:rPr>
        <w:t xml:space="preserve"> </w:t>
      </w:r>
    </w:p>
    <w:p w14:paraId="50BE73B8" w14:textId="0C57E092" w:rsidR="00614CCA" w:rsidRPr="0020436F" w:rsidRDefault="001803C8" w:rsidP="008A6EDD">
      <w:pPr>
        <w:pStyle w:val="Prrafodelista"/>
        <w:numPr>
          <w:ilvl w:val="0"/>
          <w:numId w:val="12"/>
        </w:numPr>
        <w:spacing w:after="0" w:line="240" w:lineRule="auto"/>
        <w:jc w:val="both"/>
        <w:rPr>
          <w:rFonts w:eastAsia="Arial" w:cs="Arial"/>
          <w:sz w:val="22"/>
          <w:lang w:val="es-ES" w:eastAsia="es-ES" w:bidi="es-ES"/>
        </w:rPr>
      </w:pPr>
      <w:r w:rsidRPr="0020436F">
        <w:rPr>
          <w:rFonts w:eastAsia="Arial" w:cs="Arial"/>
          <w:sz w:val="22"/>
          <w:lang w:val="es-ES" w:eastAsia="es-ES" w:bidi="es-ES"/>
        </w:rPr>
        <w:t>P</w:t>
      </w:r>
      <w:r w:rsidR="00614CCA" w:rsidRPr="0020436F">
        <w:rPr>
          <w:rFonts w:eastAsia="Arial" w:cs="Arial"/>
          <w:sz w:val="22"/>
          <w:lang w:val="es-ES" w:eastAsia="es-ES" w:bidi="es-ES"/>
        </w:rPr>
        <w:t>rograma de prevención de la fatiga</w:t>
      </w:r>
      <w:r w:rsidR="007E6A15" w:rsidRPr="0020436F">
        <w:rPr>
          <w:rFonts w:eastAsia="Arial" w:cs="Arial"/>
          <w:sz w:val="22"/>
          <w:lang w:val="es-ES" w:eastAsia="es-ES" w:bidi="es-ES"/>
        </w:rPr>
        <w:t>.</w:t>
      </w:r>
    </w:p>
    <w:p w14:paraId="49B76AEE" w14:textId="224EF498" w:rsidR="00614CCA" w:rsidRPr="0020436F" w:rsidRDefault="001803C8" w:rsidP="008A6EDD">
      <w:pPr>
        <w:pStyle w:val="Prrafodelista"/>
        <w:numPr>
          <w:ilvl w:val="0"/>
          <w:numId w:val="12"/>
        </w:numPr>
        <w:spacing w:after="0" w:line="240" w:lineRule="auto"/>
        <w:jc w:val="both"/>
        <w:rPr>
          <w:rFonts w:eastAsia="Arial" w:cs="Arial"/>
          <w:sz w:val="22"/>
          <w:lang w:val="es-ES" w:eastAsia="es-ES" w:bidi="es-ES"/>
        </w:rPr>
      </w:pPr>
      <w:r w:rsidRPr="0020436F">
        <w:rPr>
          <w:rFonts w:eastAsia="Arial" w:cs="Arial"/>
          <w:sz w:val="22"/>
          <w:lang w:val="es-ES" w:eastAsia="es-ES" w:bidi="es-ES"/>
        </w:rPr>
        <w:t>P</w:t>
      </w:r>
      <w:r w:rsidR="00614CCA" w:rsidRPr="0020436F">
        <w:rPr>
          <w:rFonts w:eastAsia="Arial" w:cs="Arial"/>
          <w:sz w:val="22"/>
          <w:lang w:val="es-ES" w:eastAsia="es-ES" w:bidi="es-ES"/>
        </w:rPr>
        <w:t xml:space="preserve">rograma de </w:t>
      </w:r>
      <w:r w:rsidRPr="0020436F">
        <w:rPr>
          <w:rFonts w:eastAsia="Arial" w:cs="Arial"/>
          <w:sz w:val="22"/>
          <w:lang w:val="es-ES" w:eastAsia="es-ES" w:bidi="es-ES"/>
        </w:rPr>
        <w:t>prevención</w:t>
      </w:r>
      <w:r w:rsidR="00614CCA" w:rsidRPr="0020436F">
        <w:rPr>
          <w:rFonts w:eastAsia="Arial" w:cs="Arial"/>
          <w:sz w:val="22"/>
          <w:lang w:val="es-ES" w:eastAsia="es-ES" w:bidi="es-ES"/>
        </w:rPr>
        <w:t xml:space="preserve"> de la distracción</w:t>
      </w:r>
      <w:r w:rsidR="007E6A15" w:rsidRPr="0020436F">
        <w:rPr>
          <w:rFonts w:eastAsia="Arial" w:cs="Arial"/>
          <w:sz w:val="22"/>
          <w:lang w:val="es-ES" w:eastAsia="es-ES" w:bidi="es-ES"/>
        </w:rPr>
        <w:t>.</w:t>
      </w:r>
      <w:r w:rsidR="00614CCA" w:rsidRPr="0020436F">
        <w:rPr>
          <w:rFonts w:eastAsia="Arial" w:cs="Arial"/>
          <w:sz w:val="22"/>
          <w:lang w:val="es-ES" w:eastAsia="es-ES" w:bidi="es-ES"/>
        </w:rPr>
        <w:t xml:space="preserve"> </w:t>
      </w:r>
    </w:p>
    <w:p w14:paraId="117D33AA" w14:textId="4A0A1D7F" w:rsidR="00614CCA" w:rsidRPr="0020436F" w:rsidRDefault="001803C8" w:rsidP="008A6EDD">
      <w:pPr>
        <w:pStyle w:val="Prrafodelista"/>
        <w:numPr>
          <w:ilvl w:val="0"/>
          <w:numId w:val="12"/>
        </w:numPr>
        <w:spacing w:after="0" w:line="240" w:lineRule="auto"/>
        <w:jc w:val="both"/>
        <w:rPr>
          <w:rFonts w:eastAsia="Arial" w:cs="Arial"/>
          <w:sz w:val="22"/>
          <w:lang w:val="es-ES" w:eastAsia="es-ES" w:bidi="es-ES"/>
        </w:rPr>
      </w:pPr>
      <w:r w:rsidRPr="0020436F">
        <w:rPr>
          <w:rFonts w:eastAsia="Arial" w:cs="Arial"/>
          <w:sz w:val="22"/>
          <w:lang w:val="es-ES" w:eastAsia="es-ES" w:bidi="es-ES"/>
        </w:rPr>
        <w:t>P</w:t>
      </w:r>
      <w:r w:rsidR="00614CCA" w:rsidRPr="0020436F">
        <w:rPr>
          <w:rFonts w:eastAsia="Arial" w:cs="Arial"/>
          <w:sz w:val="22"/>
          <w:lang w:val="es-ES" w:eastAsia="es-ES" w:bidi="es-ES"/>
        </w:rPr>
        <w:t xml:space="preserve">rograma de </w:t>
      </w:r>
      <w:r w:rsidR="0080281B" w:rsidRPr="0020436F">
        <w:rPr>
          <w:rFonts w:eastAsia="Arial" w:cs="Arial"/>
          <w:sz w:val="22"/>
          <w:lang w:val="es-ES" w:eastAsia="es-ES" w:bidi="es-ES"/>
        </w:rPr>
        <w:t>cero tolerancias</w:t>
      </w:r>
      <w:r w:rsidR="00614CCA" w:rsidRPr="0020436F">
        <w:rPr>
          <w:rFonts w:eastAsia="Arial" w:cs="Arial"/>
          <w:sz w:val="22"/>
          <w:lang w:val="es-ES" w:eastAsia="es-ES" w:bidi="es-ES"/>
        </w:rPr>
        <w:t xml:space="preserve"> de la conducción bajo efectos del alcohol y sustancias psicoactivas</w:t>
      </w:r>
      <w:r w:rsidR="007E6A15" w:rsidRPr="0020436F">
        <w:rPr>
          <w:rFonts w:eastAsia="Arial" w:cs="Arial"/>
          <w:sz w:val="22"/>
          <w:lang w:val="es-ES" w:eastAsia="es-ES" w:bidi="es-ES"/>
        </w:rPr>
        <w:t>.</w:t>
      </w:r>
      <w:r w:rsidR="00614CCA" w:rsidRPr="0020436F">
        <w:rPr>
          <w:rFonts w:eastAsia="Arial" w:cs="Arial"/>
          <w:sz w:val="22"/>
          <w:lang w:val="es-ES" w:eastAsia="es-ES" w:bidi="es-ES"/>
        </w:rPr>
        <w:t xml:space="preserve"> </w:t>
      </w:r>
    </w:p>
    <w:p w14:paraId="5803C593" w14:textId="011A6669" w:rsidR="00614CCA" w:rsidRPr="0020436F" w:rsidRDefault="001803C8" w:rsidP="008A6EDD">
      <w:pPr>
        <w:pStyle w:val="Prrafodelista"/>
        <w:numPr>
          <w:ilvl w:val="0"/>
          <w:numId w:val="12"/>
        </w:numPr>
        <w:spacing w:after="0" w:line="240" w:lineRule="auto"/>
        <w:jc w:val="both"/>
        <w:rPr>
          <w:rFonts w:eastAsia="Arial" w:cs="Arial"/>
          <w:sz w:val="22"/>
          <w:lang w:val="es-ES" w:eastAsia="es-ES" w:bidi="es-ES"/>
        </w:rPr>
      </w:pPr>
      <w:r w:rsidRPr="0020436F">
        <w:rPr>
          <w:rFonts w:eastAsia="Arial" w:cs="Arial"/>
          <w:sz w:val="22"/>
          <w:lang w:val="es-ES" w:eastAsia="es-ES" w:bidi="es-ES"/>
        </w:rPr>
        <w:t>P</w:t>
      </w:r>
      <w:r w:rsidR="00614CCA" w:rsidRPr="0020436F">
        <w:rPr>
          <w:rFonts w:eastAsia="Arial" w:cs="Arial"/>
          <w:sz w:val="22"/>
          <w:lang w:val="es-ES" w:eastAsia="es-ES" w:bidi="es-ES"/>
        </w:rPr>
        <w:t>rograma para la protección de actores viales vulnerable</w:t>
      </w:r>
      <w:r w:rsidRPr="0020436F">
        <w:rPr>
          <w:rFonts w:eastAsia="Arial" w:cs="Arial"/>
          <w:sz w:val="22"/>
          <w:lang w:val="es-ES" w:eastAsia="es-ES" w:bidi="es-ES"/>
        </w:rPr>
        <w:t>s</w:t>
      </w:r>
      <w:r w:rsidR="007E6A15" w:rsidRPr="0020436F">
        <w:rPr>
          <w:rFonts w:eastAsia="Arial" w:cs="Arial"/>
          <w:sz w:val="22"/>
          <w:lang w:val="es-ES" w:eastAsia="es-ES" w:bidi="es-ES"/>
        </w:rPr>
        <w:t>.</w:t>
      </w:r>
    </w:p>
    <w:p w14:paraId="00F17F2A" w14:textId="77777777" w:rsidR="001803C8" w:rsidRPr="0020436F" w:rsidRDefault="001803C8" w:rsidP="008A6EDD">
      <w:pPr>
        <w:jc w:val="both"/>
        <w:rPr>
          <w:rFonts w:ascii="Arial" w:eastAsia="Arial" w:hAnsi="Arial" w:cs="Arial"/>
          <w:sz w:val="22"/>
          <w:szCs w:val="22"/>
          <w:lang w:val="es-ES" w:eastAsia="es-ES" w:bidi="es-ES"/>
        </w:rPr>
      </w:pPr>
    </w:p>
    <w:p w14:paraId="793F97A4" w14:textId="6CD77261" w:rsidR="00614CCA" w:rsidRPr="0020436F" w:rsidRDefault="00614CCA"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Dichos programas se</w:t>
      </w:r>
      <w:r w:rsidR="001803C8" w:rsidRPr="0020436F">
        <w:rPr>
          <w:rFonts w:ascii="Arial" w:eastAsia="Arial" w:hAnsi="Arial" w:cs="Arial"/>
          <w:sz w:val="22"/>
          <w:szCs w:val="22"/>
          <w:lang w:val="es-ES" w:eastAsia="es-ES" w:bidi="es-ES"/>
        </w:rPr>
        <w:t>rán</w:t>
      </w:r>
      <w:r w:rsidRPr="0020436F">
        <w:rPr>
          <w:rFonts w:ascii="Arial" w:eastAsia="Arial" w:hAnsi="Arial" w:cs="Arial"/>
          <w:sz w:val="22"/>
          <w:szCs w:val="22"/>
          <w:lang w:val="es-ES" w:eastAsia="es-ES" w:bidi="es-ES"/>
        </w:rPr>
        <w:t xml:space="preserve"> integrado</w:t>
      </w:r>
      <w:r w:rsidR="001803C8" w:rsidRPr="0020436F">
        <w:rPr>
          <w:rFonts w:ascii="Arial" w:eastAsia="Arial" w:hAnsi="Arial" w:cs="Arial"/>
          <w:sz w:val="22"/>
          <w:szCs w:val="22"/>
          <w:lang w:val="es-ES" w:eastAsia="es-ES" w:bidi="es-ES"/>
        </w:rPr>
        <w:t>s</w:t>
      </w:r>
      <w:r w:rsidRPr="0020436F">
        <w:rPr>
          <w:rFonts w:ascii="Arial" w:eastAsia="Arial" w:hAnsi="Arial" w:cs="Arial"/>
          <w:sz w:val="22"/>
          <w:szCs w:val="22"/>
          <w:lang w:val="es-ES" w:eastAsia="es-ES" w:bidi="es-ES"/>
        </w:rPr>
        <w:t xml:space="preserve"> con el sistema de gestión de seguridad y salud en el trabajo de la Entidad; además, las actividades allí definidas corresponden a los resultados obtenidos a partir de la encuesta de actores viales</w:t>
      </w:r>
      <w:r w:rsidR="007E6A15" w:rsidRPr="0020436F">
        <w:rPr>
          <w:rFonts w:ascii="Arial" w:eastAsia="Arial" w:hAnsi="Arial" w:cs="Arial"/>
          <w:sz w:val="22"/>
          <w:szCs w:val="22"/>
          <w:lang w:val="es-ES" w:eastAsia="es-ES" w:bidi="es-ES"/>
        </w:rPr>
        <w:t>.</w:t>
      </w:r>
    </w:p>
    <w:p w14:paraId="2C68ECA7" w14:textId="77777777" w:rsidR="00614CCA" w:rsidRPr="0020436F" w:rsidRDefault="00614CCA" w:rsidP="008A6EDD">
      <w:pPr>
        <w:rPr>
          <w:rFonts w:ascii="Arial" w:eastAsia="Arial" w:hAnsi="Arial" w:cs="Arial"/>
          <w:sz w:val="22"/>
          <w:szCs w:val="22"/>
          <w:lang w:val="es-ES" w:eastAsia="es-ES" w:bidi="es-ES"/>
        </w:rPr>
      </w:pPr>
    </w:p>
    <w:p w14:paraId="41B25177" w14:textId="2724088E" w:rsidR="00C31429" w:rsidRPr="0020436F" w:rsidRDefault="00C31429" w:rsidP="008A6EDD">
      <w:pPr>
        <w:pStyle w:val="Ttulo2"/>
        <w:spacing w:before="0" w:line="240" w:lineRule="auto"/>
        <w:rPr>
          <w:rFonts w:eastAsia="Arial" w:cs="Arial"/>
          <w:b/>
          <w:bCs/>
          <w:sz w:val="22"/>
          <w:szCs w:val="22"/>
          <w:lang w:val="es-ES" w:eastAsia="es-ES" w:bidi="es-ES"/>
        </w:rPr>
      </w:pPr>
      <w:bookmarkStart w:id="26" w:name="_Toc185513700"/>
      <w:r w:rsidRPr="0020436F">
        <w:rPr>
          <w:rFonts w:cs="Arial"/>
          <w:b/>
          <w:bCs/>
          <w:sz w:val="22"/>
          <w:szCs w:val="22"/>
          <w:shd w:val="clear" w:color="auto" w:fill="FFFFFF"/>
        </w:rPr>
        <w:t>FASE 2. Implementación y ejecución del PESV</w:t>
      </w:r>
      <w:bookmarkEnd w:id="26"/>
    </w:p>
    <w:p w14:paraId="6667CCD3" w14:textId="77777777" w:rsidR="001803C8" w:rsidRPr="0020436F" w:rsidRDefault="001803C8" w:rsidP="008A6EDD">
      <w:pPr>
        <w:pStyle w:val="Prrafodelista"/>
        <w:spacing w:after="0" w:line="240" w:lineRule="auto"/>
        <w:rPr>
          <w:rFonts w:eastAsia="Arial" w:cs="Arial"/>
          <w:b/>
          <w:bCs/>
          <w:sz w:val="22"/>
          <w:lang w:val="es-ES" w:eastAsia="es-ES" w:bidi="es-ES"/>
        </w:rPr>
      </w:pPr>
    </w:p>
    <w:p w14:paraId="70EC291B" w14:textId="31B409F9" w:rsidR="00C31429" w:rsidRPr="0020436F" w:rsidRDefault="00C31429" w:rsidP="008A6EDD">
      <w:pPr>
        <w:pStyle w:val="Ttulo3"/>
        <w:spacing w:before="0"/>
        <w:rPr>
          <w:rFonts w:ascii="Arial" w:eastAsia="Arial" w:hAnsi="Arial" w:cs="Arial"/>
          <w:b/>
          <w:bCs/>
          <w:sz w:val="22"/>
          <w:szCs w:val="22"/>
          <w:lang w:val="es-ES" w:eastAsia="es-ES" w:bidi="es-ES"/>
        </w:rPr>
      </w:pPr>
      <w:bookmarkStart w:id="27" w:name="_Toc185513701"/>
      <w:r w:rsidRPr="0020436F">
        <w:rPr>
          <w:rFonts w:ascii="Arial" w:eastAsia="Arial" w:hAnsi="Arial" w:cs="Arial"/>
          <w:b/>
          <w:bCs/>
          <w:color w:val="auto"/>
          <w:sz w:val="22"/>
          <w:szCs w:val="22"/>
          <w:lang w:val="es-ES" w:eastAsia="es-ES" w:bidi="es-ES"/>
        </w:rPr>
        <w:t>P</w:t>
      </w:r>
      <w:r w:rsidR="00132CD6"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9. Plan anual de trabajo</w:t>
      </w:r>
      <w:bookmarkEnd w:id="27"/>
    </w:p>
    <w:p w14:paraId="3FDD7990" w14:textId="77777777" w:rsidR="003116EC" w:rsidRPr="0020436F" w:rsidRDefault="003116EC"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El plan de trabajo es un documento estratégico que detalla las acciones, responsabilidades y plazos necesarios para alcanzar los objetivos del PESV durante el año 2024.</w:t>
      </w:r>
    </w:p>
    <w:p w14:paraId="2E8D707D" w14:textId="77777777" w:rsidR="003116EC" w:rsidRPr="0020436F" w:rsidRDefault="003116EC" w:rsidP="008A6EDD">
      <w:pPr>
        <w:jc w:val="both"/>
        <w:rPr>
          <w:rFonts w:ascii="Arial" w:eastAsia="Arial" w:hAnsi="Arial" w:cs="Arial"/>
          <w:sz w:val="22"/>
          <w:szCs w:val="22"/>
          <w:lang w:val="es-ES" w:eastAsia="es-ES" w:bidi="es-ES"/>
        </w:rPr>
      </w:pPr>
    </w:p>
    <w:p w14:paraId="032149D3" w14:textId="77777777" w:rsidR="003116EC" w:rsidRPr="0020436F" w:rsidRDefault="003116EC"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Teniendo en cuenta los resultados del diagnóstico del PESV efectuado en el mes de enero de 2024, se generó el diseño inicial del plan de trabajo del PESV 2024. Esta propuesta fue comunicada mediante oficio a las Subdirecciones y oficinas asociadas, con el objetivo de alinear los esfuerzos y recursos hacia el cumplimiento de los objetivos estratégicos de seguridad vial. Dicho plan fue socializado, validado y ajustado en conjunto con las diferentes dependencias. En las sesiones de revisión, cada dependencia designó a un responsable para el seguimiento y la ejecución del plan de trabajo, el cual se presenta a continuación:</w:t>
      </w:r>
    </w:p>
    <w:p w14:paraId="2F19D209" w14:textId="77777777" w:rsidR="003116EC" w:rsidRPr="0020436F" w:rsidRDefault="003116EC" w:rsidP="008A6EDD">
      <w:pPr>
        <w:jc w:val="both"/>
        <w:rPr>
          <w:rFonts w:ascii="Arial" w:eastAsia="Arial" w:hAnsi="Arial" w:cs="Arial"/>
          <w:sz w:val="22"/>
          <w:szCs w:val="22"/>
          <w:lang w:val="es-ES" w:eastAsia="es-ES" w:bidi="es-ES"/>
        </w:rPr>
      </w:pPr>
    </w:p>
    <w:p w14:paraId="235A9656" w14:textId="713BF694" w:rsidR="0078250F" w:rsidRPr="0078250F" w:rsidRDefault="0078250F" w:rsidP="008A6EDD">
      <w:pPr>
        <w:pStyle w:val="Descripcin"/>
        <w:keepNext/>
        <w:spacing w:after="0"/>
        <w:jc w:val="both"/>
        <w:rPr>
          <w:rFonts w:ascii="Arial" w:hAnsi="Arial" w:cs="Arial"/>
          <w:i w:val="0"/>
          <w:iCs w:val="0"/>
          <w:color w:val="auto"/>
        </w:rPr>
      </w:pPr>
      <w:bookmarkStart w:id="28" w:name="_Toc185514428"/>
      <w:r w:rsidRPr="0078250F">
        <w:rPr>
          <w:rFonts w:ascii="Arial" w:hAnsi="Arial" w:cs="Arial"/>
          <w:i w:val="0"/>
          <w:iCs w:val="0"/>
          <w:color w:val="auto"/>
        </w:rPr>
        <w:lastRenderedPageBreak/>
        <w:t xml:space="preserve">Ilustración </w:t>
      </w:r>
      <w:r w:rsidRPr="0078250F">
        <w:rPr>
          <w:rFonts w:ascii="Arial" w:hAnsi="Arial" w:cs="Arial"/>
          <w:i w:val="0"/>
          <w:iCs w:val="0"/>
          <w:color w:val="auto"/>
        </w:rPr>
        <w:fldChar w:fldCharType="begin"/>
      </w:r>
      <w:r w:rsidRPr="0078250F">
        <w:rPr>
          <w:rFonts w:ascii="Arial" w:hAnsi="Arial" w:cs="Arial"/>
          <w:i w:val="0"/>
          <w:iCs w:val="0"/>
          <w:color w:val="auto"/>
        </w:rPr>
        <w:instrText xml:space="preserve"> SEQ Ilustración \* ARABIC </w:instrText>
      </w:r>
      <w:r w:rsidRPr="0078250F">
        <w:rPr>
          <w:rFonts w:ascii="Arial" w:hAnsi="Arial" w:cs="Arial"/>
          <w:i w:val="0"/>
          <w:iCs w:val="0"/>
          <w:color w:val="auto"/>
        </w:rPr>
        <w:fldChar w:fldCharType="separate"/>
      </w:r>
      <w:r w:rsidR="00C97D5C">
        <w:rPr>
          <w:rFonts w:ascii="Arial" w:hAnsi="Arial" w:cs="Arial"/>
          <w:i w:val="0"/>
          <w:iCs w:val="0"/>
          <w:noProof/>
          <w:color w:val="auto"/>
        </w:rPr>
        <w:t>2</w:t>
      </w:r>
      <w:r w:rsidRPr="0078250F">
        <w:rPr>
          <w:rFonts w:ascii="Arial" w:hAnsi="Arial" w:cs="Arial"/>
          <w:i w:val="0"/>
          <w:iCs w:val="0"/>
          <w:color w:val="auto"/>
        </w:rPr>
        <w:fldChar w:fldCharType="end"/>
      </w:r>
      <w:r w:rsidRPr="0078250F">
        <w:rPr>
          <w:rFonts w:ascii="Arial" w:hAnsi="Arial" w:cs="Arial"/>
          <w:i w:val="0"/>
          <w:iCs w:val="0"/>
          <w:color w:val="auto"/>
        </w:rPr>
        <w:t>. Plan de trabajo PESV 2024</w:t>
      </w:r>
      <w:bookmarkEnd w:id="28"/>
    </w:p>
    <w:p w14:paraId="0C9B6776" w14:textId="7EAAD265" w:rsidR="003116EC" w:rsidRPr="004E2C5A" w:rsidRDefault="0078250F" w:rsidP="008A6EDD">
      <w:pPr>
        <w:jc w:val="both"/>
        <w:rPr>
          <w:rFonts w:ascii="Arial Narrow" w:hAnsi="Arial Narrow"/>
        </w:rPr>
      </w:pPr>
      <w:r w:rsidRPr="0078250F">
        <w:rPr>
          <w:rFonts w:ascii="Arial Narrow" w:hAnsi="Arial Narrow"/>
          <w:noProof/>
        </w:rPr>
        <w:drawing>
          <wp:inline distT="0" distB="0" distL="0" distR="0" wp14:anchorId="7A565FA1" wp14:editId="63CB3C73">
            <wp:extent cx="5971540" cy="4378325"/>
            <wp:effectExtent l="0" t="0" r="0" b="3175"/>
            <wp:docPr id="1209516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6335" name=""/>
                    <pic:cNvPicPr/>
                  </pic:nvPicPr>
                  <pic:blipFill>
                    <a:blip r:embed="rId11"/>
                    <a:stretch>
                      <a:fillRect/>
                    </a:stretch>
                  </pic:blipFill>
                  <pic:spPr>
                    <a:xfrm>
                      <a:off x="0" y="0"/>
                      <a:ext cx="5971540" cy="4378325"/>
                    </a:xfrm>
                    <a:prstGeom prst="rect">
                      <a:avLst/>
                    </a:prstGeom>
                  </pic:spPr>
                </pic:pic>
              </a:graphicData>
            </a:graphic>
          </wp:inline>
        </w:drawing>
      </w:r>
    </w:p>
    <w:p w14:paraId="5CDD9333" w14:textId="77777777" w:rsidR="0038604B" w:rsidRPr="00ED631C" w:rsidRDefault="0038604B" w:rsidP="008A6EDD">
      <w:pPr>
        <w:jc w:val="both"/>
        <w:rPr>
          <w:rFonts w:ascii="Arial" w:hAnsi="Arial" w:cs="Arial"/>
          <w:sz w:val="18"/>
          <w:szCs w:val="18"/>
        </w:rPr>
      </w:pPr>
      <w:r w:rsidRPr="00ED631C">
        <w:rPr>
          <w:rFonts w:ascii="Arial" w:hAnsi="Arial" w:cs="Arial"/>
          <w:sz w:val="18"/>
          <w:szCs w:val="18"/>
        </w:rPr>
        <w:t>Fuente: Elaboración propia UAECOB</w:t>
      </w:r>
    </w:p>
    <w:p w14:paraId="40DCC939" w14:textId="77777777" w:rsidR="003116EC" w:rsidRDefault="003116EC" w:rsidP="008A6EDD">
      <w:pPr>
        <w:jc w:val="both"/>
        <w:rPr>
          <w:rFonts w:ascii="Arial Narrow" w:hAnsi="Arial Narrow"/>
        </w:rPr>
      </w:pPr>
    </w:p>
    <w:p w14:paraId="450CC351" w14:textId="0E7803FA" w:rsidR="003116EC" w:rsidRPr="0020436F" w:rsidRDefault="003116EC"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En resumen, el plan de </w:t>
      </w:r>
      <w:r w:rsidRPr="005A36E5">
        <w:rPr>
          <w:rFonts w:ascii="Arial" w:eastAsia="Arial" w:hAnsi="Arial" w:cs="Arial"/>
          <w:sz w:val="22"/>
          <w:szCs w:val="22"/>
          <w:lang w:val="es-ES" w:eastAsia="es-ES" w:bidi="es-ES"/>
        </w:rPr>
        <w:t xml:space="preserve">trabajo del PESV cuenta con 70 actividades programadas para su ejecución durante la vigencia del 2024. </w:t>
      </w:r>
      <w:r w:rsidR="00DD0CE9" w:rsidRPr="005A36E5">
        <w:rPr>
          <w:rFonts w:ascii="Arial" w:eastAsia="Arial" w:hAnsi="Arial" w:cs="Arial"/>
          <w:sz w:val="22"/>
          <w:szCs w:val="22"/>
          <w:lang w:val="es-ES" w:eastAsia="es-ES" w:bidi="es-ES"/>
        </w:rPr>
        <w:t>Este</w:t>
      </w:r>
      <w:r w:rsidRPr="005A36E5">
        <w:rPr>
          <w:rFonts w:ascii="Arial" w:eastAsia="Arial" w:hAnsi="Arial" w:cs="Arial"/>
          <w:sz w:val="22"/>
          <w:szCs w:val="22"/>
          <w:lang w:val="es-ES" w:eastAsia="es-ES" w:bidi="es-ES"/>
        </w:rPr>
        <w:t xml:space="preserve"> fue presentado ante los integrantes del Comité de Seguridad Vial a través de la sesión </w:t>
      </w:r>
      <w:r w:rsidRPr="0020436F">
        <w:rPr>
          <w:rFonts w:ascii="Arial" w:eastAsia="Arial" w:hAnsi="Arial" w:cs="Arial"/>
          <w:sz w:val="22"/>
          <w:szCs w:val="22"/>
          <w:lang w:val="es-ES" w:eastAsia="es-ES" w:bidi="es-ES"/>
        </w:rPr>
        <w:t>ordinaria, celebrada el 5 de marzo de 2024.</w:t>
      </w:r>
    </w:p>
    <w:p w14:paraId="15ADD5FE" w14:textId="77777777" w:rsidR="003116EC" w:rsidRPr="0020436F" w:rsidRDefault="003116EC" w:rsidP="008A6EDD">
      <w:pPr>
        <w:jc w:val="both"/>
        <w:rPr>
          <w:rFonts w:ascii="Arial" w:eastAsia="Arial" w:hAnsi="Arial" w:cs="Arial"/>
          <w:sz w:val="22"/>
          <w:szCs w:val="22"/>
          <w:lang w:val="es-ES" w:eastAsia="es-ES" w:bidi="es-ES"/>
        </w:rPr>
      </w:pPr>
    </w:p>
    <w:p w14:paraId="3B316FB8" w14:textId="2E635B04" w:rsidR="003116EC" w:rsidRPr="0020436F" w:rsidRDefault="003116EC"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Durante el mes de abril de 2024, se generó revisión y ajuste del plan </w:t>
      </w:r>
      <w:r w:rsidR="007E6A15" w:rsidRPr="0020436F">
        <w:rPr>
          <w:rFonts w:ascii="Arial" w:eastAsia="Arial" w:hAnsi="Arial" w:cs="Arial"/>
          <w:sz w:val="22"/>
          <w:szCs w:val="22"/>
          <w:lang w:val="es-ES" w:eastAsia="es-ES" w:bidi="es-ES"/>
        </w:rPr>
        <w:t>d</w:t>
      </w:r>
      <w:r w:rsidRPr="0020436F">
        <w:rPr>
          <w:rFonts w:ascii="Arial" w:eastAsia="Arial" w:hAnsi="Arial" w:cs="Arial"/>
          <w:sz w:val="22"/>
          <w:szCs w:val="22"/>
          <w:lang w:val="es-ES" w:eastAsia="es-ES" w:bidi="es-ES"/>
        </w:rPr>
        <w:t>e trabajo del Plan Estratégico de Seguridad Vial propuesto para el 2024, alineado a los resultados del diagnóstico del PESV aplicado durante el mes de enero de 2024, con las Subdirecciones y oficinas de la Entidad.</w:t>
      </w:r>
    </w:p>
    <w:p w14:paraId="7E803A30" w14:textId="77777777" w:rsidR="00AD0CFB" w:rsidRPr="0020436F" w:rsidRDefault="00AD0CFB" w:rsidP="008A6EDD">
      <w:pPr>
        <w:jc w:val="both"/>
        <w:rPr>
          <w:rFonts w:ascii="Arial" w:eastAsia="Arial" w:hAnsi="Arial" w:cs="Arial"/>
          <w:sz w:val="22"/>
          <w:szCs w:val="22"/>
          <w:lang w:eastAsia="es-ES" w:bidi="es-ES"/>
        </w:rPr>
      </w:pPr>
    </w:p>
    <w:p w14:paraId="0F39D9FC" w14:textId="185EA5E5" w:rsidR="00C31429" w:rsidRPr="0020436F" w:rsidRDefault="00C31429" w:rsidP="008A6EDD">
      <w:pPr>
        <w:pStyle w:val="Ttulo3"/>
        <w:spacing w:before="0"/>
        <w:rPr>
          <w:rFonts w:ascii="Arial" w:eastAsia="Arial" w:hAnsi="Arial" w:cs="Arial"/>
          <w:b/>
          <w:bCs/>
          <w:color w:val="auto"/>
          <w:sz w:val="22"/>
          <w:szCs w:val="22"/>
          <w:lang w:val="es-ES" w:eastAsia="es-ES" w:bidi="es-ES"/>
        </w:rPr>
      </w:pPr>
      <w:bookmarkStart w:id="29" w:name="_Toc185513702"/>
      <w:r w:rsidRPr="0020436F">
        <w:rPr>
          <w:rFonts w:ascii="Arial" w:eastAsia="Arial" w:hAnsi="Arial" w:cs="Arial"/>
          <w:b/>
          <w:bCs/>
          <w:color w:val="auto"/>
          <w:sz w:val="22"/>
          <w:szCs w:val="22"/>
          <w:lang w:val="es-ES" w:eastAsia="es-ES" w:bidi="es-ES"/>
        </w:rPr>
        <w:t>P</w:t>
      </w:r>
      <w:r w:rsidR="00132CD6"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10. Competencia y plan anual de formación</w:t>
      </w:r>
      <w:bookmarkEnd w:id="29"/>
      <w:r w:rsidRPr="0020436F">
        <w:rPr>
          <w:rFonts w:ascii="Arial" w:eastAsia="Arial" w:hAnsi="Arial" w:cs="Arial"/>
          <w:b/>
          <w:bCs/>
          <w:color w:val="auto"/>
          <w:sz w:val="22"/>
          <w:szCs w:val="22"/>
          <w:lang w:val="es-ES" w:eastAsia="es-ES" w:bidi="es-ES"/>
        </w:rPr>
        <w:t xml:space="preserve"> </w:t>
      </w:r>
    </w:p>
    <w:p w14:paraId="1E1C145D" w14:textId="265C3388" w:rsidR="009E481A" w:rsidRPr="0020436F" w:rsidRDefault="00AD0CFB"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w:t>
      </w:r>
      <w:r w:rsidR="009E481A" w:rsidRPr="0020436F">
        <w:rPr>
          <w:rFonts w:ascii="Arial" w:eastAsia="Arial" w:hAnsi="Arial" w:cs="Arial"/>
          <w:sz w:val="22"/>
          <w:szCs w:val="22"/>
          <w:lang w:val="es-ES" w:eastAsia="es-ES" w:bidi="es-ES"/>
        </w:rPr>
        <w:t xml:space="preserve">UAECOB </w:t>
      </w:r>
      <w:r w:rsidRPr="0020436F">
        <w:rPr>
          <w:rFonts w:ascii="Arial" w:eastAsia="Arial" w:hAnsi="Arial" w:cs="Arial"/>
          <w:sz w:val="22"/>
          <w:szCs w:val="22"/>
          <w:lang w:val="es-ES" w:eastAsia="es-ES" w:bidi="es-ES"/>
        </w:rPr>
        <w:t xml:space="preserve">cuenta </w:t>
      </w:r>
      <w:r w:rsidR="00863332" w:rsidRPr="0020436F">
        <w:rPr>
          <w:rFonts w:ascii="Arial" w:eastAsia="Arial" w:hAnsi="Arial" w:cs="Arial"/>
          <w:sz w:val="22"/>
          <w:szCs w:val="22"/>
          <w:lang w:val="es-ES" w:eastAsia="es-ES" w:bidi="es-ES"/>
        </w:rPr>
        <w:t>con un</w:t>
      </w:r>
      <w:r w:rsidRPr="0020436F">
        <w:rPr>
          <w:rFonts w:ascii="Arial" w:eastAsia="Arial" w:hAnsi="Arial" w:cs="Arial"/>
          <w:sz w:val="22"/>
          <w:szCs w:val="22"/>
          <w:lang w:val="es-ES" w:eastAsia="es-ES" w:bidi="es-ES"/>
        </w:rPr>
        <w:t xml:space="preserve"> manual de funci</w:t>
      </w:r>
      <w:r w:rsidR="00863332" w:rsidRPr="0020436F">
        <w:rPr>
          <w:rFonts w:ascii="Arial" w:eastAsia="Arial" w:hAnsi="Arial" w:cs="Arial"/>
          <w:sz w:val="22"/>
          <w:szCs w:val="22"/>
          <w:lang w:val="es-ES" w:eastAsia="es-ES" w:bidi="es-ES"/>
        </w:rPr>
        <w:t>ones</w:t>
      </w:r>
      <w:r w:rsidR="009E481A" w:rsidRPr="0020436F">
        <w:rPr>
          <w:rFonts w:ascii="Arial" w:eastAsia="Arial" w:hAnsi="Arial" w:cs="Arial"/>
          <w:sz w:val="22"/>
          <w:szCs w:val="22"/>
          <w:lang w:val="es-ES" w:eastAsia="es-ES" w:bidi="es-ES"/>
        </w:rPr>
        <w:t xml:space="preserve"> y competencias laborales</w:t>
      </w:r>
      <w:r w:rsidR="00863332" w:rsidRPr="0020436F">
        <w:rPr>
          <w:rFonts w:ascii="Arial" w:eastAsia="Arial" w:hAnsi="Arial" w:cs="Arial"/>
          <w:sz w:val="22"/>
          <w:szCs w:val="22"/>
          <w:lang w:val="es-ES" w:eastAsia="es-ES" w:bidi="es-ES"/>
        </w:rPr>
        <w:t xml:space="preserve"> </w:t>
      </w:r>
      <w:r w:rsidR="009E481A" w:rsidRPr="0020436F">
        <w:rPr>
          <w:rFonts w:ascii="Arial" w:eastAsia="Arial" w:hAnsi="Arial" w:cs="Arial"/>
          <w:sz w:val="22"/>
          <w:szCs w:val="22"/>
          <w:lang w:val="es-ES" w:eastAsia="es-ES" w:bidi="es-ES"/>
        </w:rPr>
        <w:t>para los funcionarios de la Entidad, el cual incluye los cargos y sus funciones, conocimientos, requisitos de formación académica y de experiencia</w:t>
      </w:r>
      <w:r w:rsidR="001870B8" w:rsidRPr="0020436F">
        <w:rPr>
          <w:rFonts w:ascii="Arial" w:eastAsia="Arial" w:hAnsi="Arial" w:cs="Arial"/>
          <w:sz w:val="22"/>
          <w:szCs w:val="22"/>
          <w:lang w:val="es-ES" w:eastAsia="es-ES" w:bidi="es-ES"/>
        </w:rPr>
        <w:t xml:space="preserve"> de manera individual.</w:t>
      </w:r>
    </w:p>
    <w:p w14:paraId="47116B0E" w14:textId="296E6311" w:rsidR="009E481A" w:rsidRPr="0020436F" w:rsidRDefault="009E481A"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Por otro lado, para los contratistas, en los contratos se vinculan las funciones que desarrollará dicho contratista.</w:t>
      </w:r>
    </w:p>
    <w:p w14:paraId="17F768E5" w14:textId="77777777" w:rsidR="009E481A" w:rsidRPr="0020436F" w:rsidRDefault="009E481A" w:rsidP="008A6EDD">
      <w:pPr>
        <w:jc w:val="both"/>
        <w:rPr>
          <w:rFonts w:ascii="Arial" w:eastAsia="Arial" w:hAnsi="Arial" w:cs="Arial"/>
          <w:sz w:val="22"/>
          <w:szCs w:val="22"/>
          <w:lang w:val="es-ES" w:eastAsia="es-ES" w:bidi="es-ES"/>
        </w:rPr>
      </w:pPr>
    </w:p>
    <w:p w14:paraId="219C3242" w14:textId="3F4C2CFD" w:rsidR="00037728" w:rsidRPr="0020436F" w:rsidRDefault="00AD0CFB"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Por otro lado</w:t>
      </w:r>
      <w:r w:rsidR="009E481A" w:rsidRPr="0020436F">
        <w:rPr>
          <w:rFonts w:ascii="Arial" w:eastAsia="Arial" w:hAnsi="Arial" w:cs="Arial"/>
          <w:sz w:val="22"/>
          <w:szCs w:val="22"/>
          <w:lang w:val="es-ES" w:eastAsia="es-ES" w:bidi="es-ES"/>
        </w:rPr>
        <w:t>, establecerá</w:t>
      </w:r>
      <w:r w:rsidRPr="0020436F">
        <w:rPr>
          <w:rFonts w:ascii="Arial" w:eastAsia="Arial" w:hAnsi="Arial" w:cs="Arial"/>
          <w:sz w:val="22"/>
          <w:szCs w:val="22"/>
          <w:lang w:val="es-ES" w:eastAsia="es-ES" w:bidi="es-ES"/>
        </w:rPr>
        <w:t xml:space="preserve"> </w:t>
      </w:r>
      <w:r w:rsidR="00037728" w:rsidRPr="0020436F">
        <w:rPr>
          <w:rFonts w:ascii="Arial" w:eastAsia="Arial" w:hAnsi="Arial" w:cs="Arial"/>
          <w:sz w:val="22"/>
          <w:szCs w:val="22"/>
          <w:lang w:val="es-ES" w:eastAsia="es-ES" w:bidi="es-ES"/>
        </w:rPr>
        <w:t>la documentación de</w:t>
      </w:r>
      <w:r w:rsidRPr="0020436F">
        <w:rPr>
          <w:rFonts w:ascii="Arial" w:eastAsia="Arial" w:hAnsi="Arial" w:cs="Arial"/>
          <w:sz w:val="22"/>
          <w:szCs w:val="22"/>
          <w:lang w:val="es-ES" w:eastAsia="es-ES" w:bidi="es-ES"/>
        </w:rPr>
        <w:t xml:space="preserve"> roles</w:t>
      </w:r>
      <w:r w:rsidR="00037728" w:rsidRPr="0020436F">
        <w:rPr>
          <w:rFonts w:ascii="Arial" w:eastAsia="Arial" w:hAnsi="Arial" w:cs="Arial"/>
          <w:sz w:val="22"/>
          <w:szCs w:val="22"/>
          <w:lang w:val="es-ES" w:eastAsia="es-ES" w:bidi="es-ES"/>
        </w:rPr>
        <w:t>, en los que consignará la competencia para:</w:t>
      </w:r>
    </w:p>
    <w:p w14:paraId="2C8501AB" w14:textId="77EEC0C2" w:rsidR="00037728" w:rsidRPr="0020436F" w:rsidRDefault="00037728" w:rsidP="008A6EDD">
      <w:pPr>
        <w:jc w:val="both"/>
        <w:rPr>
          <w:rFonts w:ascii="Arial" w:eastAsia="Arial" w:hAnsi="Arial" w:cs="Arial"/>
          <w:sz w:val="22"/>
          <w:szCs w:val="22"/>
          <w:lang w:val="es-ES" w:eastAsia="es-ES" w:bidi="es-ES"/>
        </w:rPr>
      </w:pPr>
    </w:p>
    <w:p w14:paraId="13BC8800" w14:textId="37A1A982" w:rsidR="00037728" w:rsidRPr="0020436F" w:rsidRDefault="00037728"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Capacitadores planificadores de rutas</w:t>
      </w:r>
      <w:r w:rsidR="007E6A15" w:rsidRPr="0020436F">
        <w:rPr>
          <w:rFonts w:eastAsia="Arial" w:cs="Arial"/>
          <w:sz w:val="22"/>
          <w:lang w:val="es-ES" w:eastAsia="es-ES" w:bidi="es-ES"/>
        </w:rPr>
        <w:t>.</w:t>
      </w:r>
      <w:r w:rsidRPr="0020436F">
        <w:rPr>
          <w:rFonts w:eastAsia="Arial" w:cs="Arial"/>
          <w:sz w:val="22"/>
          <w:lang w:val="es-ES" w:eastAsia="es-ES" w:bidi="es-ES"/>
        </w:rPr>
        <w:t xml:space="preserve"> </w:t>
      </w:r>
    </w:p>
    <w:p w14:paraId="7794D64F" w14:textId="4FF0C095" w:rsidR="00037728" w:rsidRPr="0020436F" w:rsidRDefault="00037728"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Coordinadores y técnicos de mantenimiento de vehículos</w:t>
      </w:r>
      <w:r w:rsidR="007E6A15" w:rsidRPr="0020436F">
        <w:rPr>
          <w:rFonts w:eastAsia="Arial" w:cs="Arial"/>
          <w:sz w:val="22"/>
          <w:lang w:val="es-ES" w:eastAsia="es-ES" w:bidi="es-ES"/>
        </w:rPr>
        <w:t>.</w:t>
      </w:r>
      <w:r w:rsidRPr="0020436F">
        <w:rPr>
          <w:rFonts w:eastAsia="Arial" w:cs="Arial"/>
          <w:sz w:val="22"/>
          <w:lang w:val="es-ES" w:eastAsia="es-ES" w:bidi="es-ES"/>
        </w:rPr>
        <w:t xml:space="preserve"> </w:t>
      </w:r>
    </w:p>
    <w:p w14:paraId="1320D01A" w14:textId="62023EC1" w:rsidR="00037728" w:rsidRPr="0020436F" w:rsidRDefault="00037728"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Auditor vial</w:t>
      </w:r>
      <w:r w:rsidR="007E6A15" w:rsidRPr="0020436F">
        <w:rPr>
          <w:rFonts w:eastAsia="Arial" w:cs="Arial"/>
          <w:sz w:val="22"/>
          <w:lang w:val="es-ES" w:eastAsia="es-ES" w:bidi="es-ES"/>
        </w:rPr>
        <w:t>.</w:t>
      </w:r>
    </w:p>
    <w:p w14:paraId="559C1196" w14:textId="0B2E4F7A" w:rsidR="00037728" w:rsidRPr="0020436F" w:rsidRDefault="00037728"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Brigadistas</w:t>
      </w:r>
      <w:r w:rsidR="007E6A15" w:rsidRPr="0020436F">
        <w:rPr>
          <w:rFonts w:eastAsia="Arial" w:cs="Arial"/>
          <w:sz w:val="22"/>
          <w:lang w:val="es-ES" w:eastAsia="es-ES" w:bidi="es-ES"/>
        </w:rPr>
        <w:t>.</w:t>
      </w:r>
      <w:r w:rsidRPr="0020436F">
        <w:rPr>
          <w:rFonts w:eastAsia="Arial" w:cs="Arial"/>
          <w:sz w:val="22"/>
          <w:lang w:val="es-ES" w:eastAsia="es-ES" w:bidi="es-ES"/>
        </w:rPr>
        <w:t xml:space="preserve"> </w:t>
      </w:r>
    </w:p>
    <w:p w14:paraId="7977532C" w14:textId="0AABBB3D" w:rsidR="00037728" w:rsidRPr="0020436F" w:rsidRDefault="00037728"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Investigadores internos de siniestros viales</w:t>
      </w:r>
      <w:r w:rsidR="007E6A15" w:rsidRPr="0020436F">
        <w:rPr>
          <w:rFonts w:eastAsia="Arial" w:cs="Arial"/>
          <w:sz w:val="22"/>
          <w:lang w:val="es-ES" w:eastAsia="es-ES" w:bidi="es-ES"/>
        </w:rPr>
        <w:t>.</w:t>
      </w:r>
      <w:r w:rsidRPr="0020436F">
        <w:rPr>
          <w:rFonts w:eastAsia="Arial" w:cs="Arial"/>
          <w:sz w:val="22"/>
          <w:lang w:val="es-ES" w:eastAsia="es-ES" w:bidi="es-ES"/>
        </w:rPr>
        <w:t xml:space="preserve"> </w:t>
      </w:r>
    </w:p>
    <w:p w14:paraId="0C13BBEE" w14:textId="793AC44F" w:rsidR="00037728" w:rsidRPr="0020436F" w:rsidRDefault="0033099B" w:rsidP="008A6EDD">
      <w:pPr>
        <w:pStyle w:val="Prrafodelista"/>
        <w:numPr>
          <w:ilvl w:val="0"/>
          <w:numId w:val="13"/>
        </w:numPr>
        <w:spacing w:after="0" w:line="240" w:lineRule="auto"/>
        <w:jc w:val="both"/>
        <w:rPr>
          <w:rFonts w:eastAsia="Arial" w:cs="Arial"/>
          <w:sz w:val="22"/>
          <w:lang w:val="es-ES" w:eastAsia="es-ES" w:bidi="es-ES"/>
        </w:rPr>
      </w:pPr>
      <w:r w:rsidRPr="0020436F">
        <w:rPr>
          <w:rFonts w:eastAsia="Arial" w:cs="Arial"/>
          <w:sz w:val="22"/>
          <w:lang w:val="es-ES" w:eastAsia="es-ES" w:bidi="es-ES"/>
        </w:rPr>
        <w:t>Funcionarios y/o contratistas</w:t>
      </w:r>
      <w:r w:rsidR="00AD0CFB" w:rsidRPr="0020436F">
        <w:rPr>
          <w:rFonts w:eastAsia="Arial" w:cs="Arial"/>
          <w:sz w:val="22"/>
          <w:lang w:val="es-ES" w:eastAsia="es-ES" w:bidi="es-ES"/>
        </w:rPr>
        <w:t xml:space="preserve"> que conducen un vehículo para sus desplazamientos laboral</w:t>
      </w:r>
      <w:r w:rsidR="007E6A15" w:rsidRPr="0020436F">
        <w:rPr>
          <w:rFonts w:eastAsia="Arial" w:cs="Arial"/>
          <w:sz w:val="22"/>
          <w:lang w:val="es-ES" w:eastAsia="es-ES" w:bidi="es-ES"/>
        </w:rPr>
        <w:t>.</w:t>
      </w:r>
      <w:r w:rsidR="00AD0CFB" w:rsidRPr="0020436F">
        <w:rPr>
          <w:rFonts w:eastAsia="Arial" w:cs="Arial"/>
          <w:sz w:val="22"/>
          <w:lang w:val="es-ES" w:eastAsia="es-ES" w:bidi="es-ES"/>
        </w:rPr>
        <w:t xml:space="preserve"> </w:t>
      </w:r>
    </w:p>
    <w:p w14:paraId="622FD4BF" w14:textId="77777777" w:rsidR="00037728" w:rsidRPr="0020436F" w:rsidRDefault="00037728" w:rsidP="008A6EDD">
      <w:pPr>
        <w:jc w:val="both"/>
        <w:rPr>
          <w:rFonts w:ascii="Arial" w:eastAsia="Arial" w:hAnsi="Arial" w:cs="Arial"/>
          <w:sz w:val="22"/>
          <w:szCs w:val="22"/>
          <w:lang w:val="es-ES" w:eastAsia="es-ES" w:bidi="es-ES"/>
        </w:rPr>
      </w:pPr>
    </w:p>
    <w:p w14:paraId="6E9DED74" w14:textId="3A31B00A" w:rsidR="00AD0CFB" w:rsidRPr="0020436F" w:rsidRDefault="00037728"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De otro lado, la UAECOB, </w:t>
      </w:r>
      <w:r w:rsidR="00AD0CFB" w:rsidRPr="0020436F">
        <w:rPr>
          <w:rFonts w:ascii="Arial" w:eastAsia="Arial" w:hAnsi="Arial" w:cs="Arial"/>
          <w:sz w:val="22"/>
          <w:szCs w:val="22"/>
          <w:lang w:val="es-ES" w:eastAsia="es-ES" w:bidi="es-ES"/>
        </w:rPr>
        <w:t xml:space="preserve">dentro de la </w:t>
      </w:r>
      <w:r w:rsidRPr="0020436F">
        <w:rPr>
          <w:rFonts w:ascii="Arial" w:eastAsia="Arial" w:hAnsi="Arial" w:cs="Arial"/>
          <w:sz w:val="22"/>
          <w:szCs w:val="22"/>
          <w:lang w:val="es-ES" w:eastAsia="es-ES" w:bidi="es-ES"/>
        </w:rPr>
        <w:t>R</w:t>
      </w:r>
      <w:r w:rsidR="00AD0CFB" w:rsidRPr="0020436F">
        <w:rPr>
          <w:rFonts w:ascii="Arial" w:eastAsia="Arial" w:hAnsi="Arial" w:cs="Arial"/>
          <w:sz w:val="22"/>
          <w:szCs w:val="22"/>
          <w:lang w:val="es-ES" w:eastAsia="es-ES" w:bidi="es-ES"/>
        </w:rPr>
        <w:t>esolución 1333 del 25 de octubre del 2023</w:t>
      </w:r>
      <w:r w:rsidR="007E6A15" w:rsidRPr="0020436F">
        <w:rPr>
          <w:rFonts w:ascii="Arial" w:eastAsia="Arial" w:hAnsi="Arial" w:cs="Arial"/>
          <w:sz w:val="22"/>
          <w:szCs w:val="22"/>
          <w:lang w:val="es-ES" w:eastAsia="es-ES" w:bidi="es-ES"/>
        </w:rPr>
        <w:t xml:space="preserve">, </w:t>
      </w:r>
      <w:r w:rsidR="00AD0CFB" w:rsidRPr="0020436F">
        <w:rPr>
          <w:rFonts w:ascii="Arial" w:eastAsia="Arial" w:hAnsi="Arial" w:cs="Arial"/>
          <w:sz w:val="22"/>
          <w:szCs w:val="22"/>
          <w:lang w:val="es-ES" w:eastAsia="es-ES" w:bidi="es-ES"/>
        </w:rPr>
        <w:t xml:space="preserve">ha definido las funciones y responsabilidades de los roles integrantes del comité de seguridad vial </w:t>
      </w:r>
      <w:r w:rsidRPr="0020436F">
        <w:rPr>
          <w:rFonts w:ascii="Arial" w:eastAsia="Arial" w:hAnsi="Arial" w:cs="Arial"/>
          <w:sz w:val="22"/>
          <w:szCs w:val="22"/>
          <w:lang w:val="es-ES" w:eastAsia="es-ES" w:bidi="es-ES"/>
        </w:rPr>
        <w:t xml:space="preserve">y del </w:t>
      </w:r>
      <w:r w:rsidR="00AD0CFB" w:rsidRPr="0020436F">
        <w:rPr>
          <w:rFonts w:ascii="Arial" w:eastAsia="Arial" w:hAnsi="Arial" w:cs="Arial"/>
          <w:sz w:val="22"/>
          <w:szCs w:val="22"/>
          <w:lang w:val="es-ES" w:eastAsia="es-ES" w:bidi="es-ES"/>
        </w:rPr>
        <w:t xml:space="preserve">líder del diseño </w:t>
      </w:r>
      <w:r w:rsidRPr="0020436F">
        <w:rPr>
          <w:rFonts w:ascii="Arial" w:eastAsia="Arial" w:hAnsi="Arial" w:cs="Arial"/>
          <w:sz w:val="22"/>
          <w:szCs w:val="22"/>
          <w:lang w:val="es-ES" w:eastAsia="es-ES" w:bidi="es-ES"/>
        </w:rPr>
        <w:t>e</w:t>
      </w:r>
      <w:r w:rsidR="00AD0CFB" w:rsidRPr="0020436F">
        <w:rPr>
          <w:rFonts w:ascii="Arial" w:eastAsia="Arial" w:hAnsi="Arial" w:cs="Arial"/>
          <w:sz w:val="22"/>
          <w:szCs w:val="22"/>
          <w:lang w:val="es-ES" w:eastAsia="es-ES" w:bidi="es-ES"/>
        </w:rPr>
        <w:t xml:space="preserve"> implementación del </w:t>
      </w:r>
      <w:r w:rsidRPr="0020436F">
        <w:rPr>
          <w:rFonts w:ascii="Arial" w:eastAsia="Arial" w:hAnsi="Arial" w:cs="Arial"/>
          <w:sz w:val="22"/>
          <w:szCs w:val="22"/>
          <w:lang w:val="es-ES" w:eastAsia="es-ES" w:bidi="es-ES"/>
        </w:rPr>
        <w:t xml:space="preserve">Plan Estratégico De Seguridad Vial, así como también del </w:t>
      </w:r>
      <w:r w:rsidR="00AD0CFB" w:rsidRPr="0020436F">
        <w:rPr>
          <w:rFonts w:ascii="Arial" w:eastAsia="Arial" w:hAnsi="Arial" w:cs="Arial"/>
          <w:sz w:val="22"/>
          <w:szCs w:val="22"/>
          <w:lang w:val="es-ES" w:eastAsia="es-ES" w:bidi="es-ES"/>
        </w:rPr>
        <w:t>secretario y presidente del mismo.</w:t>
      </w:r>
    </w:p>
    <w:p w14:paraId="25C10E4E" w14:textId="77777777" w:rsidR="00037728" w:rsidRPr="0020436F" w:rsidRDefault="00037728" w:rsidP="008A6EDD">
      <w:pPr>
        <w:jc w:val="both"/>
        <w:rPr>
          <w:rFonts w:ascii="Arial" w:eastAsia="Arial" w:hAnsi="Arial" w:cs="Arial"/>
          <w:sz w:val="22"/>
          <w:szCs w:val="22"/>
          <w:lang w:val="es-ES" w:eastAsia="es-ES" w:bidi="es-ES"/>
        </w:rPr>
      </w:pPr>
    </w:p>
    <w:p w14:paraId="768FE6C9" w14:textId="774CA293" w:rsidR="00AD0CFB" w:rsidRPr="0020436F" w:rsidRDefault="00AD0CFB"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Por otro lado</w:t>
      </w:r>
      <w:r w:rsidR="00037728" w:rsidRPr="0020436F">
        <w:rPr>
          <w:rFonts w:ascii="Arial" w:eastAsia="Arial" w:hAnsi="Arial" w:cs="Arial"/>
          <w:sz w:val="22"/>
          <w:szCs w:val="22"/>
          <w:lang w:val="es-ES" w:eastAsia="es-ES" w:bidi="es-ES"/>
        </w:rPr>
        <w:t>, bajo la responsabilidad de la Subdirección de Gestión Humana, la UAECOB</w:t>
      </w:r>
      <w:r w:rsidRPr="0020436F">
        <w:rPr>
          <w:rFonts w:ascii="Arial" w:eastAsia="Arial" w:hAnsi="Arial" w:cs="Arial"/>
          <w:sz w:val="22"/>
          <w:szCs w:val="22"/>
          <w:lang w:val="es-ES" w:eastAsia="es-ES" w:bidi="es-ES"/>
        </w:rPr>
        <w:t xml:space="preserve"> defini</w:t>
      </w:r>
      <w:r w:rsidR="001870B8" w:rsidRPr="0020436F">
        <w:rPr>
          <w:rFonts w:ascii="Arial" w:eastAsia="Arial" w:hAnsi="Arial" w:cs="Arial"/>
          <w:sz w:val="22"/>
          <w:szCs w:val="22"/>
          <w:lang w:val="es-ES" w:eastAsia="es-ES" w:bidi="es-ES"/>
        </w:rPr>
        <w:t>ó</w:t>
      </w:r>
      <w:r w:rsidRPr="0020436F">
        <w:rPr>
          <w:rFonts w:ascii="Arial" w:eastAsia="Arial" w:hAnsi="Arial" w:cs="Arial"/>
          <w:sz w:val="22"/>
          <w:szCs w:val="22"/>
          <w:lang w:val="es-ES" w:eastAsia="es-ES" w:bidi="es-ES"/>
        </w:rPr>
        <w:t xml:space="preserve"> el programa de formación asociado a las necesidades del </w:t>
      </w:r>
      <w:r w:rsidR="00037728" w:rsidRPr="0020436F">
        <w:rPr>
          <w:rFonts w:ascii="Arial" w:eastAsia="Arial" w:hAnsi="Arial" w:cs="Arial"/>
          <w:sz w:val="22"/>
          <w:szCs w:val="22"/>
          <w:lang w:val="es-ES" w:eastAsia="es-ES" w:bidi="es-ES"/>
        </w:rPr>
        <w:t xml:space="preserve">Plan Estratégico de Seguridad Vial, </w:t>
      </w:r>
      <w:r w:rsidRPr="0020436F">
        <w:rPr>
          <w:rFonts w:ascii="Arial" w:eastAsia="Arial" w:hAnsi="Arial" w:cs="Arial"/>
          <w:sz w:val="22"/>
          <w:szCs w:val="22"/>
          <w:lang w:val="es-ES" w:eastAsia="es-ES" w:bidi="es-ES"/>
        </w:rPr>
        <w:t xml:space="preserve">el </w:t>
      </w:r>
      <w:r w:rsidR="00C5129D" w:rsidRPr="0020436F">
        <w:rPr>
          <w:rFonts w:ascii="Arial" w:eastAsia="Arial" w:hAnsi="Arial" w:cs="Arial"/>
          <w:sz w:val="22"/>
          <w:szCs w:val="22"/>
          <w:lang w:val="es-ES" w:eastAsia="es-ES" w:bidi="es-ES"/>
        </w:rPr>
        <w:t>cual tuvo</w:t>
      </w:r>
      <w:r w:rsidRPr="0020436F">
        <w:rPr>
          <w:rFonts w:ascii="Arial" w:eastAsia="Arial" w:hAnsi="Arial" w:cs="Arial"/>
          <w:sz w:val="22"/>
          <w:szCs w:val="22"/>
          <w:lang w:val="es-ES" w:eastAsia="es-ES" w:bidi="es-ES"/>
        </w:rPr>
        <w:t xml:space="preserve"> como foco a todos los funcionarios y contratistas</w:t>
      </w:r>
      <w:r w:rsidR="00C654C1"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independiente de su rol en la v</w:t>
      </w:r>
      <w:r w:rsidR="00037728" w:rsidRPr="0020436F">
        <w:rPr>
          <w:rFonts w:ascii="Arial" w:eastAsia="Arial" w:hAnsi="Arial" w:cs="Arial"/>
          <w:sz w:val="22"/>
          <w:szCs w:val="22"/>
          <w:lang w:val="es-ES" w:eastAsia="es-ES" w:bidi="es-ES"/>
        </w:rPr>
        <w:t>ía</w:t>
      </w:r>
      <w:r w:rsidRPr="0020436F">
        <w:rPr>
          <w:rFonts w:ascii="Arial" w:eastAsia="Arial" w:hAnsi="Arial" w:cs="Arial"/>
          <w:sz w:val="22"/>
          <w:szCs w:val="22"/>
          <w:lang w:val="es-ES" w:eastAsia="es-ES" w:bidi="es-ES"/>
        </w:rPr>
        <w:t xml:space="preserve"> y su</w:t>
      </w:r>
      <w:r w:rsidR="00037728" w:rsidRPr="0020436F">
        <w:rPr>
          <w:rFonts w:ascii="Arial" w:eastAsia="Arial" w:hAnsi="Arial" w:cs="Arial"/>
          <w:sz w:val="22"/>
          <w:szCs w:val="22"/>
          <w:lang w:val="es-ES" w:eastAsia="es-ES" w:bidi="es-ES"/>
        </w:rPr>
        <w:t xml:space="preserve"> tipo de </w:t>
      </w:r>
      <w:r w:rsidRPr="0020436F">
        <w:rPr>
          <w:rFonts w:ascii="Arial" w:eastAsia="Arial" w:hAnsi="Arial" w:cs="Arial"/>
          <w:sz w:val="22"/>
          <w:szCs w:val="22"/>
          <w:lang w:val="es-ES" w:eastAsia="es-ES" w:bidi="es-ES"/>
        </w:rPr>
        <w:t xml:space="preserve">desplazamientos </w:t>
      </w:r>
      <w:r w:rsidR="00037728"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en </w:t>
      </w:r>
      <w:r w:rsidR="006E2425" w:rsidRPr="0020436F">
        <w:rPr>
          <w:rFonts w:ascii="Arial" w:eastAsia="Arial" w:hAnsi="Arial" w:cs="Arial"/>
          <w:sz w:val="22"/>
          <w:szCs w:val="22"/>
          <w:lang w:val="es-ES" w:eastAsia="es-ES" w:bidi="es-ES"/>
        </w:rPr>
        <w:t>itinere</w:t>
      </w:r>
      <w:r w:rsidRPr="0020436F">
        <w:rPr>
          <w:rFonts w:ascii="Arial" w:eastAsia="Arial" w:hAnsi="Arial" w:cs="Arial"/>
          <w:sz w:val="22"/>
          <w:szCs w:val="22"/>
          <w:lang w:val="es-ES" w:eastAsia="es-ES" w:bidi="es-ES"/>
        </w:rPr>
        <w:t xml:space="preserve"> y en misión</w:t>
      </w:r>
      <w:r w:rsidR="00037728"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w:t>
      </w:r>
    </w:p>
    <w:p w14:paraId="31F0BFA3" w14:textId="77777777" w:rsidR="00AD0CFB" w:rsidRPr="0020436F" w:rsidRDefault="00AD0CFB" w:rsidP="008A6EDD">
      <w:pPr>
        <w:rPr>
          <w:rFonts w:ascii="Arial" w:eastAsia="Arial" w:hAnsi="Arial" w:cs="Arial"/>
          <w:sz w:val="22"/>
          <w:szCs w:val="22"/>
          <w:lang w:val="es-ES" w:eastAsia="es-ES" w:bidi="es-ES"/>
        </w:rPr>
      </w:pPr>
    </w:p>
    <w:p w14:paraId="0CF4D99A" w14:textId="439074B0" w:rsidR="00C31429" w:rsidRPr="0020436F" w:rsidRDefault="00C31429" w:rsidP="008A6EDD">
      <w:pPr>
        <w:pStyle w:val="Ttulo3"/>
        <w:spacing w:before="0"/>
        <w:ind w:left="708" w:hanging="708"/>
        <w:rPr>
          <w:rFonts w:ascii="Arial" w:eastAsia="Arial" w:hAnsi="Arial" w:cs="Arial"/>
          <w:b/>
          <w:bCs/>
          <w:color w:val="auto"/>
          <w:sz w:val="22"/>
          <w:szCs w:val="22"/>
          <w:lang w:val="es-ES" w:eastAsia="es-ES" w:bidi="es-ES"/>
        </w:rPr>
      </w:pPr>
      <w:bookmarkStart w:id="30" w:name="_Toc185513703"/>
      <w:r w:rsidRPr="0020436F">
        <w:rPr>
          <w:rFonts w:ascii="Arial" w:eastAsia="Arial" w:hAnsi="Arial" w:cs="Arial"/>
          <w:b/>
          <w:bCs/>
          <w:color w:val="auto"/>
          <w:sz w:val="22"/>
          <w:szCs w:val="22"/>
          <w:lang w:val="es-ES" w:eastAsia="es-ES" w:bidi="es-ES"/>
        </w:rPr>
        <w:t>P</w:t>
      </w:r>
      <w:r w:rsidR="0080281B"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11. Responsabilidad y comportamiento seguro</w:t>
      </w:r>
      <w:bookmarkEnd w:id="30"/>
    </w:p>
    <w:p w14:paraId="284CA364" w14:textId="2D3D44AB" w:rsidR="00C31429" w:rsidRPr="0020436F" w:rsidRDefault="00DD0CE9" w:rsidP="008A6EDD">
      <w:pPr>
        <w:jc w:val="both"/>
        <w:rPr>
          <w:rFonts w:ascii="Arial" w:eastAsia="Arial" w:hAnsi="Arial" w:cs="Arial"/>
          <w:sz w:val="22"/>
          <w:szCs w:val="22"/>
          <w:lang w:val="es-ES" w:eastAsia="es-ES" w:bidi="es-ES"/>
        </w:rPr>
      </w:pPr>
      <w:r w:rsidRPr="005A36E5">
        <w:rPr>
          <w:rFonts w:ascii="Arial" w:eastAsia="Arial" w:hAnsi="Arial" w:cs="Arial"/>
          <w:sz w:val="22"/>
          <w:szCs w:val="22"/>
          <w:lang w:val="es-ES" w:eastAsia="es-ES" w:bidi="es-ES"/>
        </w:rPr>
        <w:t xml:space="preserve">Con el liderazgo </w:t>
      </w:r>
      <w:r w:rsidR="00474E11" w:rsidRPr="005A36E5">
        <w:rPr>
          <w:rFonts w:ascii="Arial" w:eastAsia="Arial" w:hAnsi="Arial" w:cs="Arial"/>
          <w:sz w:val="22"/>
          <w:szCs w:val="22"/>
          <w:lang w:val="es-ES" w:eastAsia="es-ES" w:bidi="es-ES"/>
        </w:rPr>
        <w:t xml:space="preserve">de la Subdirección </w:t>
      </w:r>
      <w:r w:rsidR="00474E11" w:rsidRPr="0020436F">
        <w:rPr>
          <w:rFonts w:ascii="Arial" w:eastAsia="Arial" w:hAnsi="Arial" w:cs="Arial"/>
          <w:sz w:val="22"/>
          <w:szCs w:val="22"/>
          <w:lang w:val="es-ES" w:eastAsia="es-ES" w:bidi="es-ES"/>
        </w:rPr>
        <w:t xml:space="preserve">de Gestión Humana se definirá el procedimiento, a través del cual se </w:t>
      </w:r>
      <w:r w:rsidR="001870B8" w:rsidRPr="0020436F">
        <w:rPr>
          <w:rFonts w:ascii="Arial" w:eastAsia="Arial" w:hAnsi="Arial" w:cs="Arial"/>
          <w:sz w:val="22"/>
          <w:szCs w:val="22"/>
          <w:lang w:val="es-ES" w:eastAsia="es-ES" w:bidi="es-ES"/>
        </w:rPr>
        <w:t>vinculan</w:t>
      </w:r>
      <w:r w:rsidR="00474E11" w:rsidRPr="0020436F">
        <w:rPr>
          <w:rFonts w:ascii="Arial" w:eastAsia="Arial" w:hAnsi="Arial" w:cs="Arial"/>
          <w:sz w:val="22"/>
          <w:szCs w:val="22"/>
          <w:lang w:val="es-ES" w:eastAsia="es-ES" w:bidi="es-ES"/>
        </w:rPr>
        <w:t xml:space="preserve"> los requisitos para la </w:t>
      </w:r>
      <w:r w:rsidR="0006144D" w:rsidRPr="0020436F">
        <w:rPr>
          <w:rFonts w:ascii="Arial" w:eastAsia="Arial" w:hAnsi="Arial" w:cs="Arial"/>
          <w:sz w:val="22"/>
          <w:szCs w:val="22"/>
          <w:lang w:val="es-ES" w:eastAsia="es-ES" w:bidi="es-ES"/>
        </w:rPr>
        <w:t xml:space="preserve">contratación </w:t>
      </w:r>
      <w:r w:rsidR="00474E11" w:rsidRPr="0020436F">
        <w:rPr>
          <w:rFonts w:ascii="Arial" w:eastAsia="Arial" w:hAnsi="Arial" w:cs="Arial"/>
          <w:sz w:val="22"/>
          <w:szCs w:val="22"/>
          <w:lang w:val="es-ES" w:eastAsia="es-ES" w:bidi="es-ES"/>
        </w:rPr>
        <w:t>de</w:t>
      </w:r>
      <w:r w:rsidR="0006144D" w:rsidRPr="0020436F">
        <w:rPr>
          <w:rFonts w:ascii="Arial" w:eastAsia="Arial" w:hAnsi="Arial" w:cs="Arial"/>
          <w:sz w:val="22"/>
          <w:szCs w:val="22"/>
          <w:lang w:val="es-ES" w:eastAsia="es-ES" w:bidi="es-ES"/>
        </w:rPr>
        <w:t xml:space="preserve"> los conductores</w:t>
      </w:r>
      <w:r w:rsidR="00474E11" w:rsidRPr="0020436F">
        <w:rPr>
          <w:rFonts w:ascii="Arial" w:eastAsia="Arial" w:hAnsi="Arial" w:cs="Arial"/>
          <w:sz w:val="22"/>
          <w:szCs w:val="22"/>
          <w:lang w:val="es-ES" w:eastAsia="es-ES" w:bidi="es-ES"/>
        </w:rPr>
        <w:t xml:space="preserve"> o aquellos funcionarios que realizarán desplazamientos laborales, el cual</w:t>
      </w:r>
      <w:r w:rsidR="00C654C1" w:rsidRPr="0020436F">
        <w:rPr>
          <w:rFonts w:ascii="Arial" w:eastAsia="Arial" w:hAnsi="Arial" w:cs="Arial"/>
          <w:sz w:val="22"/>
          <w:szCs w:val="22"/>
          <w:lang w:val="es-ES" w:eastAsia="es-ES" w:bidi="es-ES"/>
        </w:rPr>
        <w:t xml:space="preserve"> </w:t>
      </w:r>
      <w:r w:rsidR="00474E11" w:rsidRPr="0020436F">
        <w:rPr>
          <w:rFonts w:ascii="Arial" w:eastAsia="Arial" w:hAnsi="Arial" w:cs="Arial"/>
          <w:sz w:val="22"/>
          <w:szCs w:val="22"/>
          <w:lang w:val="es-ES" w:eastAsia="es-ES" w:bidi="es-ES"/>
        </w:rPr>
        <w:t xml:space="preserve">incluirá </w:t>
      </w:r>
      <w:r w:rsidR="0006144D" w:rsidRPr="0020436F">
        <w:rPr>
          <w:rFonts w:ascii="Arial" w:eastAsia="Arial" w:hAnsi="Arial" w:cs="Arial"/>
          <w:sz w:val="22"/>
          <w:szCs w:val="22"/>
          <w:lang w:val="es-ES" w:eastAsia="es-ES" w:bidi="es-ES"/>
        </w:rPr>
        <w:t>las pruebas teóricas y prácticas</w:t>
      </w:r>
      <w:r w:rsidR="00474E11" w:rsidRPr="0020436F">
        <w:rPr>
          <w:rFonts w:ascii="Arial" w:eastAsia="Arial" w:hAnsi="Arial" w:cs="Arial"/>
          <w:sz w:val="22"/>
          <w:szCs w:val="22"/>
          <w:lang w:val="es-ES" w:eastAsia="es-ES" w:bidi="es-ES"/>
        </w:rPr>
        <w:t xml:space="preserve">, </w:t>
      </w:r>
      <w:r w:rsidR="0006144D" w:rsidRPr="0020436F">
        <w:rPr>
          <w:rFonts w:ascii="Arial" w:eastAsia="Arial" w:hAnsi="Arial" w:cs="Arial"/>
          <w:sz w:val="22"/>
          <w:szCs w:val="22"/>
          <w:lang w:val="es-ES" w:eastAsia="es-ES" w:bidi="es-ES"/>
        </w:rPr>
        <w:t xml:space="preserve">exámenes </w:t>
      </w:r>
      <w:r w:rsidR="00474E11" w:rsidRPr="0020436F">
        <w:rPr>
          <w:rFonts w:ascii="Arial" w:eastAsia="Arial" w:hAnsi="Arial" w:cs="Arial"/>
          <w:sz w:val="22"/>
          <w:szCs w:val="22"/>
          <w:lang w:val="es-ES" w:eastAsia="es-ES" w:bidi="es-ES"/>
        </w:rPr>
        <w:t xml:space="preserve">médicos </w:t>
      </w:r>
      <w:r w:rsidR="0006144D" w:rsidRPr="0020436F">
        <w:rPr>
          <w:rFonts w:ascii="Arial" w:eastAsia="Arial" w:hAnsi="Arial" w:cs="Arial"/>
          <w:sz w:val="22"/>
          <w:szCs w:val="22"/>
          <w:lang w:val="es-ES" w:eastAsia="es-ES" w:bidi="es-ES"/>
        </w:rPr>
        <w:t>con énfasis en seguridad vial</w:t>
      </w:r>
      <w:r w:rsidR="00474E11" w:rsidRPr="0020436F">
        <w:rPr>
          <w:rFonts w:ascii="Arial" w:eastAsia="Arial" w:hAnsi="Arial" w:cs="Arial"/>
          <w:sz w:val="22"/>
          <w:szCs w:val="22"/>
          <w:lang w:val="es-ES" w:eastAsia="es-ES" w:bidi="es-ES"/>
        </w:rPr>
        <w:t xml:space="preserve"> u otros requeridos.</w:t>
      </w:r>
    </w:p>
    <w:p w14:paraId="42830A64" w14:textId="77777777" w:rsidR="0033593B" w:rsidRPr="0020436F" w:rsidRDefault="0033593B" w:rsidP="008A6EDD">
      <w:pPr>
        <w:jc w:val="both"/>
        <w:rPr>
          <w:rFonts w:ascii="Arial" w:eastAsia="Arial" w:hAnsi="Arial" w:cs="Arial"/>
          <w:sz w:val="22"/>
          <w:szCs w:val="22"/>
          <w:lang w:val="es-ES" w:eastAsia="es-ES" w:bidi="es-ES"/>
        </w:rPr>
      </w:pPr>
    </w:p>
    <w:p w14:paraId="26001C80" w14:textId="3CA6D92B" w:rsidR="0006144D" w:rsidRPr="0020436F" w:rsidRDefault="0033593B"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Se tiene la siguiente identificación de roles que realizan labores de conducción de manera no rutinaria: Desplazamiento de personal de Subdirección corporativa - infraestructura con el objetivo de realizar inspecciones, ejecución de mantenimientos correctivos y/o preventivos; desplazamiento de personal de Subdirección corporativa - gestión documental para visitas a las estaciones por seguimiento de inventario documental, transferencias documentales y almacén para las tomas físicas de inventarios. Se utilizan vehículos de la entidad cuando realizan transporte de documentos o herramientas con vehículo de la Entidad. Los comandantes y tenientes hacen desplazamientos para visitar las estaciones</w:t>
      </w:r>
      <w:r w:rsidR="00C654C1"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estos desplazamientos se realizan en las camionetas propias de la Entidad y se realizan comisiones de servicio (cuando realizan invitaciones a eventos) por parte de uniformados y personal de planta. Prensa realiza desplazamientos con el fin de cubrir eventos, con vehículo de la Entidad. Desde la Subdirección de Gestión Humana -SGSST hace desplazamientos ocasionales con vehículo de la Entidad realizando visitas a las diferentes estaciones. Por último, desde la Subdirección Logística los funcionarios y contratistas realizan desplazamiento a las </w:t>
      </w:r>
      <w:r w:rsidR="00C654C1" w:rsidRPr="0020436F">
        <w:rPr>
          <w:rFonts w:ascii="Arial" w:eastAsia="Arial" w:hAnsi="Arial" w:cs="Arial"/>
          <w:sz w:val="22"/>
          <w:szCs w:val="22"/>
          <w:lang w:val="es-ES" w:eastAsia="es-ES" w:bidi="es-ES"/>
        </w:rPr>
        <w:t>e</w:t>
      </w:r>
      <w:r w:rsidRPr="0020436F">
        <w:rPr>
          <w:rFonts w:ascii="Arial" w:eastAsia="Arial" w:hAnsi="Arial" w:cs="Arial"/>
          <w:sz w:val="22"/>
          <w:szCs w:val="22"/>
          <w:lang w:val="es-ES" w:eastAsia="es-ES" w:bidi="es-ES"/>
        </w:rPr>
        <w:t>staciones con el fin de efectuar verificación de equipos de tipo menor, verificación de mantenimiento de vehículos y/o m</w:t>
      </w:r>
      <w:r w:rsidR="00C654C1" w:rsidRPr="0020436F">
        <w:rPr>
          <w:rFonts w:ascii="Arial" w:eastAsia="Arial" w:hAnsi="Arial" w:cs="Arial"/>
          <w:sz w:val="22"/>
          <w:szCs w:val="22"/>
          <w:lang w:val="es-ES" w:eastAsia="es-ES" w:bidi="es-ES"/>
        </w:rPr>
        <w:t>á</w:t>
      </w:r>
      <w:r w:rsidRPr="0020436F">
        <w:rPr>
          <w:rFonts w:ascii="Arial" w:eastAsia="Arial" w:hAnsi="Arial" w:cs="Arial"/>
          <w:sz w:val="22"/>
          <w:szCs w:val="22"/>
          <w:lang w:val="es-ES" w:eastAsia="es-ES" w:bidi="es-ES"/>
        </w:rPr>
        <w:t>quinas, desarrollo de capacitaciones, campañas, entre otros.</w:t>
      </w:r>
    </w:p>
    <w:p w14:paraId="4F6EC51C" w14:textId="77777777" w:rsidR="0033593B" w:rsidRPr="0020436F" w:rsidRDefault="0033593B" w:rsidP="008A6EDD">
      <w:pPr>
        <w:jc w:val="both"/>
        <w:rPr>
          <w:rFonts w:ascii="Arial" w:eastAsia="Arial" w:hAnsi="Arial" w:cs="Arial"/>
          <w:sz w:val="22"/>
          <w:szCs w:val="22"/>
          <w:lang w:val="es-ES" w:eastAsia="es-ES" w:bidi="es-ES"/>
        </w:rPr>
      </w:pPr>
    </w:p>
    <w:p w14:paraId="01C7CF01" w14:textId="36094809" w:rsidR="00474E11" w:rsidRPr="0020436F" w:rsidRDefault="00474E11"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Por otro lado, </w:t>
      </w:r>
      <w:r w:rsidR="001870B8" w:rsidRPr="0020436F">
        <w:rPr>
          <w:rFonts w:ascii="Arial" w:eastAsia="Arial" w:hAnsi="Arial" w:cs="Arial"/>
          <w:sz w:val="22"/>
          <w:szCs w:val="22"/>
          <w:lang w:val="es-ES" w:eastAsia="es-ES" w:bidi="es-ES"/>
        </w:rPr>
        <w:t>bajo la responsabilidad</w:t>
      </w:r>
      <w:r w:rsidRPr="0020436F">
        <w:rPr>
          <w:rFonts w:ascii="Arial" w:eastAsia="Arial" w:hAnsi="Arial" w:cs="Arial"/>
          <w:sz w:val="22"/>
          <w:szCs w:val="22"/>
          <w:lang w:val="es-ES" w:eastAsia="es-ES" w:bidi="es-ES"/>
        </w:rPr>
        <w:t xml:space="preserve"> de </w:t>
      </w:r>
      <w:r w:rsidR="0006144D" w:rsidRPr="0020436F">
        <w:rPr>
          <w:rFonts w:ascii="Arial" w:eastAsia="Arial" w:hAnsi="Arial" w:cs="Arial"/>
          <w:sz w:val="22"/>
          <w:szCs w:val="22"/>
          <w:lang w:val="es-ES" w:eastAsia="es-ES" w:bidi="es-ES"/>
        </w:rPr>
        <w:t xml:space="preserve">la </w:t>
      </w:r>
      <w:r w:rsidRPr="0020436F">
        <w:rPr>
          <w:rFonts w:ascii="Arial" w:eastAsia="Arial" w:hAnsi="Arial" w:cs="Arial"/>
          <w:sz w:val="22"/>
          <w:szCs w:val="22"/>
          <w:lang w:val="es-ES" w:eastAsia="es-ES" w:bidi="es-ES"/>
        </w:rPr>
        <w:t>Subdirección de Gestión Humana</w:t>
      </w:r>
      <w:r w:rsidR="00C654C1"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se asignará</w:t>
      </w:r>
      <w:r w:rsidR="00C654C1" w:rsidRPr="0020436F">
        <w:rPr>
          <w:rFonts w:ascii="Arial" w:eastAsia="Arial" w:hAnsi="Arial" w:cs="Arial"/>
          <w:sz w:val="22"/>
          <w:szCs w:val="22"/>
          <w:lang w:val="es-ES" w:eastAsia="es-ES" w:bidi="es-ES"/>
        </w:rPr>
        <w:t>n</w:t>
      </w:r>
      <w:r w:rsidRPr="0020436F">
        <w:rPr>
          <w:rFonts w:ascii="Arial" w:eastAsia="Arial" w:hAnsi="Arial" w:cs="Arial"/>
          <w:sz w:val="22"/>
          <w:szCs w:val="22"/>
          <w:lang w:val="es-ES" w:eastAsia="es-ES" w:bidi="es-ES"/>
        </w:rPr>
        <w:t>, documentará</w:t>
      </w:r>
      <w:r w:rsidR="00C654C1" w:rsidRPr="0020436F">
        <w:rPr>
          <w:rFonts w:ascii="Arial" w:eastAsia="Arial" w:hAnsi="Arial" w:cs="Arial"/>
          <w:sz w:val="22"/>
          <w:szCs w:val="22"/>
          <w:lang w:val="es-ES" w:eastAsia="es-ES" w:bidi="es-ES"/>
        </w:rPr>
        <w:t>n</w:t>
      </w:r>
      <w:r w:rsidRPr="0020436F">
        <w:rPr>
          <w:rFonts w:ascii="Arial" w:eastAsia="Arial" w:hAnsi="Arial" w:cs="Arial"/>
          <w:sz w:val="22"/>
          <w:szCs w:val="22"/>
          <w:lang w:val="es-ES" w:eastAsia="es-ES" w:bidi="es-ES"/>
        </w:rPr>
        <w:t xml:space="preserve"> y comunicarán las </w:t>
      </w:r>
      <w:r w:rsidR="0006144D" w:rsidRPr="0020436F">
        <w:rPr>
          <w:rFonts w:ascii="Arial" w:eastAsia="Arial" w:hAnsi="Arial" w:cs="Arial"/>
          <w:sz w:val="22"/>
          <w:szCs w:val="22"/>
          <w:lang w:val="es-ES" w:eastAsia="es-ES" w:bidi="es-ES"/>
        </w:rPr>
        <w:t xml:space="preserve">funciones y responsabilidades en materia </w:t>
      </w:r>
      <w:r w:rsidRPr="0020436F">
        <w:rPr>
          <w:rFonts w:ascii="Arial" w:eastAsia="Arial" w:hAnsi="Arial" w:cs="Arial"/>
          <w:sz w:val="22"/>
          <w:szCs w:val="22"/>
          <w:lang w:val="es-ES" w:eastAsia="es-ES" w:bidi="es-ES"/>
        </w:rPr>
        <w:t xml:space="preserve">de seguridad vial </w:t>
      </w:r>
      <w:r w:rsidR="0006144D" w:rsidRPr="0020436F">
        <w:rPr>
          <w:rFonts w:ascii="Arial" w:eastAsia="Arial" w:hAnsi="Arial" w:cs="Arial"/>
          <w:sz w:val="22"/>
          <w:szCs w:val="22"/>
          <w:lang w:val="es-ES" w:eastAsia="es-ES" w:bidi="es-ES"/>
        </w:rPr>
        <w:t>para todos los funcionarios y contratistas de la organización</w:t>
      </w:r>
      <w:r w:rsidR="00C654C1" w:rsidRPr="0020436F">
        <w:rPr>
          <w:rFonts w:ascii="Arial" w:eastAsia="Arial" w:hAnsi="Arial" w:cs="Arial"/>
          <w:sz w:val="22"/>
          <w:szCs w:val="22"/>
          <w:lang w:val="es-ES" w:eastAsia="es-ES" w:bidi="es-ES"/>
        </w:rPr>
        <w:t>,</w:t>
      </w:r>
      <w:r w:rsidR="0006144D" w:rsidRPr="0020436F">
        <w:rPr>
          <w:rFonts w:ascii="Arial" w:eastAsia="Arial" w:hAnsi="Arial" w:cs="Arial"/>
          <w:sz w:val="22"/>
          <w:szCs w:val="22"/>
          <w:lang w:val="es-ES" w:eastAsia="es-ES" w:bidi="es-ES"/>
        </w:rPr>
        <w:t xml:space="preserve"> l</w:t>
      </w:r>
      <w:r w:rsidR="00C654C1" w:rsidRPr="0020436F">
        <w:rPr>
          <w:rFonts w:ascii="Arial" w:eastAsia="Arial" w:hAnsi="Arial" w:cs="Arial"/>
          <w:sz w:val="22"/>
          <w:szCs w:val="22"/>
          <w:lang w:val="es-ES" w:eastAsia="es-ES" w:bidi="es-ES"/>
        </w:rPr>
        <w:t>a</w:t>
      </w:r>
      <w:r w:rsidR="0006144D" w:rsidRPr="0020436F">
        <w:rPr>
          <w:rFonts w:ascii="Arial" w:eastAsia="Arial" w:hAnsi="Arial" w:cs="Arial"/>
          <w:sz w:val="22"/>
          <w:szCs w:val="22"/>
          <w:lang w:val="es-ES" w:eastAsia="es-ES" w:bidi="es-ES"/>
        </w:rPr>
        <w:t xml:space="preserve">s cuales </w:t>
      </w:r>
      <w:r w:rsidRPr="0020436F">
        <w:rPr>
          <w:rFonts w:ascii="Arial" w:eastAsia="Arial" w:hAnsi="Arial" w:cs="Arial"/>
          <w:sz w:val="22"/>
          <w:szCs w:val="22"/>
          <w:lang w:val="es-ES" w:eastAsia="es-ES" w:bidi="es-ES"/>
        </w:rPr>
        <w:t>contendrán</w:t>
      </w:r>
      <w:r w:rsidR="0006144D" w:rsidRPr="0020436F">
        <w:rPr>
          <w:rFonts w:ascii="Arial" w:eastAsia="Arial" w:hAnsi="Arial" w:cs="Arial"/>
          <w:sz w:val="22"/>
          <w:szCs w:val="22"/>
          <w:lang w:val="es-ES" w:eastAsia="es-ES" w:bidi="es-ES"/>
        </w:rPr>
        <w:t>:</w:t>
      </w:r>
    </w:p>
    <w:p w14:paraId="0137CAF6" w14:textId="3E208CD6" w:rsidR="0006144D" w:rsidRPr="0020436F" w:rsidRDefault="0006144D"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 </w:t>
      </w:r>
    </w:p>
    <w:p w14:paraId="475CAD5F" w14:textId="1D1D5292" w:rsidR="00474E11" w:rsidRPr="0020436F" w:rsidRDefault="00474E11" w:rsidP="008A6EDD">
      <w:pPr>
        <w:pStyle w:val="Prrafodelista"/>
        <w:numPr>
          <w:ilvl w:val="0"/>
          <w:numId w:val="14"/>
        </w:numPr>
        <w:spacing w:after="0" w:line="240" w:lineRule="auto"/>
        <w:jc w:val="both"/>
        <w:rPr>
          <w:rFonts w:eastAsia="Arial" w:cs="Arial"/>
          <w:sz w:val="22"/>
          <w:lang w:val="es-ES" w:eastAsia="es-ES" w:bidi="es-ES"/>
        </w:rPr>
      </w:pPr>
      <w:r w:rsidRPr="0020436F">
        <w:rPr>
          <w:rFonts w:eastAsia="Arial" w:cs="Arial"/>
          <w:sz w:val="22"/>
          <w:lang w:val="es-ES" w:eastAsia="es-ES" w:bidi="es-ES"/>
        </w:rPr>
        <w:t>R</w:t>
      </w:r>
      <w:r w:rsidR="0006144D" w:rsidRPr="0020436F">
        <w:rPr>
          <w:rFonts w:eastAsia="Arial" w:cs="Arial"/>
          <w:sz w:val="22"/>
          <w:lang w:val="es-ES" w:eastAsia="es-ES" w:bidi="es-ES"/>
        </w:rPr>
        <w:t>eporte de siniestros viales en desplazamiento</w:t>
      </w:r>
      <w:r w:rsidRPr="0020436F">
        <w:rPr>
          <w:rFonts w:eastAsia="Arial" w:cs="Arial"/>
          <w:sz w:val="22"/>
          <w:lang w:val="es-ES" w:eastAsia="es-ES" w:bidi="es-ES"/>
        </w:rPr>
        <w:t>s</w:t>
      </w:r>
      <w:r w:rsidR="0006144D" w:rsidRPr="0020436F">
        <w:rPr>
          <w:rFonts w:eastAsia="Arial" w:cs="Arial"/>
          <w:sz w:val="22"/>
          <w:lang w:val="es-ES" w:eastAsia="es-ES" w:bidi="es-ES"/>
        </w:rPr>
        <w:t xml:space="preserve"> laborales</w:t>
      </w:r>
      <w:r w:rsidR="00C654C1" w:rsidRPr="0020436F">
        <w:rPr>
          <w:rFonts w:eastAsia="Arial" w:cs="Arial"/>
          <w:sz w:val="22"/>
          <w:lang w:val="es-ES" w:eastAsia="es-ES" w:bidi="es-ES"/>
        </w:rPr>
        <w:t>.</w:t>
      </w:r>
    </w:p>
    <w:p w14:paraId="00649065" w14:textId="08F56197" w:rsidR="00474E11" w:rsidRPr="0020436F" w:rsidRDefault="00474E11" w:rsidP="008A6EDD">
      <w:pPr>
        <w:pStyle w:val="Prrafodelista"/>
        <w:numPr>
          <w:ilvl w:val="0"/>
          <w:numId w:val="14"/>
        </w:numPr>
        <w:spacing w:after="0" w:line="240" w:lineRule="auto"/>
        <w:jc w:val="both"/>
        <w:rPr>
          <w:rFonts w:eastAsia="Arial" w:cs="Arial"/>
          <w:sz w:val="22"/>
          <w:lang w:val="es-ES" w:eastAsia="es-ES" w:bidi="es-ES"/>
        </w:rPr>
      </w:pPr>
      <w:r w:rsidRPr="0020436F">
        <w:rPr>
          <w:rFonts w:eastAsia="Arial" w:cs="Arial"/>
          <w:sz w:val="22"/>
          <w:lang w:val="es-ES" w:eastAsia="es-ES" w:bidi="es-ES"/>
        </w:rPr>
        <w:t>L</w:t>
      </w:r>
      <w:r w:rsidR="0006144D" w:rsidRPr="0020436F">
        <w:rPr>
          <w:rFonts w:eastAsia="Arial" w:cs="Arial"/>
          <w:sz w:val="22"/>
          <w:lang w:val="es-ES" w:eastAsia="es-ES" w:bidi="es-ES"/>
        </w:rPr>
        <w:t>a participación en capacitaciones</w:t>
      </w:r>
      <w:r w:rsidRPr="0020436F">
        <w:rPr>
          <w:rFonts w:eastAsia="Arial" w:cs="Arial"/>
          <w:sz w:val="22"/>
          <w:lang w:val="es-ES" w:eastAsia="es-ES" w:bidi="es-ES"/>
        </w:rPr>
        <w:t xml:space="preserve"> de seguridad vial</w:t>
      </w:r>
      <w:r w:rsidR="00C654C1" w:rsidRPr="0020436F">
        <w:rPr>
          <w:rFonts w:eastAsia="Arial" w:cs="Arial"/>
          <w:sz w:val="22"/>
          <w:lang w:val="es-ES" w:eastAsia="es-ES" w:bidi="es-ES"/>
        </w:rPr>
        <w:t>.</w:t>
      </w:r>
    </w:p>
    <w:p w14:paraId="01CE59F8" w14:textId="48AD9A53" w:rsidR="00474E11" w:rsidRPr="0020436F" w:rsidRDefault="00474E11" w:rsidP="008A6EDD">
      <w:pPr>
        <w:pStyle w:val="Prrafodelista"/>
        <w:numPr>
          <w:ilvl w:val="0"/>
          <w:numId w:val="14"/>
        </w:numPr>
        <w:spacing w:after="0" w:line="240" w:lineRule="auto"/>
        <w:jc w:val="both"/>
        <w:rPr>
          <w:rFonts w:eastAsia="Arial" w:cs="Arial"/>
          <w:sz w:val="22"/>
          <w:lang w:val="es-ES" w:eastAsia="es-ES" w:bidi="es-ES"/>
        </w:rPr>
      </w:pPr>
      <w:r w:rsidRPr="0020436F">
        <w:rPr>
          <w:rFonts w:eastAsia="Arial" w:cs="Arial"/>
          <w:sz w:val="22"/>
          <w:lang w:val="es-ES" w:eastAsia="es-ES" w:bidi="es-ES"/>
        </w:rPr>
        <w:lastRenderedPageBreak/>
        <w:t>E</w:t>
      </w:r>
      <w:r w:rsidR="0006144D" w:rsidRPr="0020436F">
        <w:rPr>
          <w:rFonts w:eastAsia="Arial" w:cs="Arial"/>
          <w:sz w:val="22"/>
          <w:lang w:val="es-ES" w:eastAsia="es-ES" w:bidi="es-ES"/>
        </w:rPr>
        <w:t xml:space="preserve">l compromiso de los funcionarios </w:t>
      </w:r>
      <w:r w:rsidRPr="0020436F">
        <w:rPr>
          <w:rFonts w:eastAsia="Arial" w:cs="Arial"/>
          <w:sz w:val="22"/>
          <w:lang w:val="es-ES" w:eastAsia="es-ES" w:bidi="es-ES"/>
        </w:rPr>
        <w:t xml:space="preserve">y contratistas </w:t>
      </w:r>
      <w:r w:rsidR="0006144D" w:rsidRPr="0020436F">
        <w:rPr>
          <w:rFonts w:eastAsia="Arial" w:cs="Arial"/>
          <w:sz w:val="22"/>
          <w:lang w:val="es-ES" w:eastAsia="es-ES" w:bidi="es-ES"/>
        </w:rPr>
        <w:t xml:space="preserve">de la </w:t>
      </w:r>
      <w:r w:rsidRPr="0020436F">
        <w:rPr>
          <w:rFonts w:eastAsia="Arial" w:cs="Arial"/>
          <w:sz w:val="22"/>
          <w:lang w:val="es-ES" w:eastAsia="es-ES" w:bidi="es-ES"/>
        </w:rPr>
        <w:t>E</w:t>
      </w:r>
      <w:r w:rsidR="0006144D" w:rsidRPr="0020436F">
        <w:rPr>
          <w:rFonts w:eastAsia="Arial" w:cs="Arial"/>
          <w:sz w:val="22"/>
          <w:lang w:val="es-ES" w:eastAsia="es-ES" w:bidi="es-ES"/>
        </w:rPr>
        <w:t>ntidad de cumplir la legislación y</w:t>
      </w:r>
      <w:r w:rsidRPr="0020436F">
        <w:rPr>
          <w:rFonts w:eastAsia="Arial" w:cs="Arial"/>
          <w:sz w:val="22"/>
          <w:lang w:val="es-ES" w:eastAsia="es-ES" w:bidi="es-ES"/>
        </w:rPr>
        <w:t xml:space="preserve"> los</w:t>
      </w:r>
      <w:r w:rsidR="0006144D" w:rsidRPr="0020436F">
        <w:rPr>
          <w:rFonts w:eastAsia="Arial" w:cs="Arial"/>
          <w:sz w:val="22"/>
          <w:lang w:val="es-ES" w:eastAsia="es-ES" w:bidi="es-ES"/>
        </w:rPr>
        <w:t xml:space="preserve"> </w:t>
      </w:r>
      <w:r w:rsidRPr="0020436F">
        <w:rPr>
          <w:rFonts w:eastAsia="Arial" w:cs="Arial"/>
          <w:sz w:val="22"/>
          <w:lang w:val="es-ES" w:eastAsia="es-ES" w:bidi="es-ES"/>
        </w:rPr>
        <w:t>line</w:t>
      </w:r>
      <w:r w:rsidR="0006144D" w:rsidRPr="0020436F">
        <w:rPr>
          <w:rFonts w:eastAsia="Arial" w:cs="Arial"/>
          <w:sz w:val="22"/>
          <w:lang w:val="es-ES" w:eastAsia="es-ES" w:bidi="es-ES"/>
        </w:rPr>
        <w:t>amientos en seguridad vial</w:t>
      </w:r>
      <w:r w:rsidR="00C654C1" w:rsidRPr="0020436F">
        <w:rPr>
          <w:rFonts w:eastAsia="Arial" w:cs="Arial"/>
          <w:sz w:val="22"/>
          <w:lang w:val="es-ES" w:eastAsia="es-ES" w:bidi="es-ES"/>
        </w:rPr>
        <w:t>.</w:t>
      </w:r>
      <w:r w:rsidR="0006144D" w:rsidRPr="0020436F">
        <w:rPr>
          <w:rFonts w:eastAsia="Arial" w:cs="Arial"/>
          <w:sz w:val="22"/>
          <w:lang w:val="es-ES" w:eastAsia="es-ES" w:bidi="es-ES"/>
        </w:rPr>
        <w:t xml:space="preserve"> </w:t>
      </w:r>
    </w:p>
    <w:p w14:paraId="0480ECDC" w14:textId="47062C08" w:rsidR="0006144D" w:rsidRPr="0020436F" w:rsidRDefault="00474E11" w:rsidP="008A6EDD">
      <w:pPr>
        <w:pStyle w:val="Prrafodelista"/>
        <w:numPr>
          <w:ilvl w:val="0"/>
          <w:numId w:val="14"/>
        </w:numPr>
        <w:spacing w:after="0" w:line="240" w:lineRule="auto"/>
        <w:jc w:val="both"/>
        <w:rPr>
          <w:rFonts w:eastAsia="Arial" w:cs="Arial"/>
          <w:sz w:val="22"/>
          <w:lang w:val="es-ES" w:eastAsia="es-ES" w:bidi="es-ES"/>
        </w:rPr>
      </w:pPr>
      <w:r w:rsidRPr="0020436F">
        <w:rPr>
          <w:rFonts w:eastAsia="Arial" w:cs="Arial"/>
          <w:sz w:val="22"/>
          <w:lang w:val="es-ES" w:eastAsia="es-ES" w:bidi="es-ES"/>
        </w:rPr>
        <w:t>E</w:t>
      </w:r>
      <w:r w:rsidR="0006144D" w:rsidRPr="0020436F">
        <w:rPr>
          <w:rFonts w:eastAsia="Arial" w:cs="Arial"/>
          <w:sz w:val="22"/>
          <w:lang w:val="es-ES" w:eastAsia="es-ES" w:bidi="es-ES"/>
        </w:rPr>
        <w:t>l reporte oportuno y veraz de condiciones de salud</w:t>
      </w:r>
      <w:r w:rsidR="00C654C1" w:rsidRPr="0020436F">
        <w:rPr>
          <w:rFonts w:eastAsia="Arial" w:cs="Arial"/>
          <w:sz w:val="22"/>
          <w:lang w:val="es-ES" w:eastAsia="es-ES" w:bidi="es-ES"/>
        </w:rPr>
        <w:t>.</w:t>
      </w:r>
    </w:p>
    <w:p w14:paraId="727D6060" w14:textId="77777777" w:rsidR="00474E11" w:rsidRPr="0020436F" w:rsidRDefault="00474E11" w:rsidP="008A6EDD">
      <w:pPr>
        <w:jc w:val="both"/>
        <w:rPr>
          <w:rFonts w:ascii="Arial" w:eastAsia="Arial" w:hAnsi="Arial" w:cs="Arial"/>
          <w:sz w:val="22"/>
          <w:szCs w:val="22"/>
          <w:lang w:val="es-ES" w:eastAsia="es-ES" w:bidi="es-ES"/>
        </w:rPr>
      </w:pPr>
    </w:p>
    <w:p w14:paraId="3C4283AC" w14:textId="05B7F8A2" w:rsidR="0054405A" w:rsidRPr="0020436F" w:rsidRDefault="00702B36"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Por otro lado</w:t>
      </w:r>
      <w:r w:rsidR="0054405A"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w:t>
      </w:r>
      <w:r w:rsidR="0054405A" w:rsidRPr="0020436F">
        <w:rPr>
          <w:rFonts w:ascii="Arial" w:eastAsia="Arial" w:hAnsi="Arial" w:cs="Arial"/>
          <w:sz w:val="22"/>
          <w:szCs w:val="22"/>
          <w:lang w:val="es-ES" w:eastAsia="es-ES" w:bidi="es-ES"/>
        </w:rPr>
        <w:t>se definirá</w:t>
      </w:r>
      <w:r w:rsidRPr="0020436F">
        <w:rPr>
          <w:rFonts w:ascii="Arial" w:eastAsia="Arial" w:hAnsi="Arial" w:cs="Arial"/>
          <w:sz w:val="22"/>
          <w:szCs w:val="22"/>
          <w:lang w:val="es-ES" w:eastAsia="es-ES" w:bidi="es-ES"/>
        </w:rPr>
        <w:t xml:space="preserve"> el procedimiento </w:t>
      </w:r>
      <w:r w:rsidR="0054405A" w:rsidRPr="0020436F">
        <w:rPr>
          <w:rFonts w:ascii="Arial" w:eastAsia="Arial" w:hAnsi="Arial" w:cs="Arial"/>
          <w:sz w:val="22"/>
          <w:szCs w:val="22"/>
          <w:lang w:val="es-ES" w:eastAsia="es-ES" w:bidi="es-ES"/>
        </w:rPr>
        <w:t>que vinculará el mecanismo para evaluar el comportamiento de los funcionarios relacionado con la seguridad vial</w:t>
      </w:r>
      <w:r w:rsidR="00634142" w:rsidRPr="0020436F">
        <w:rPr>
          <w:rFonts w:ascii="Arial" w:eastAsia="Arial" w:hAnsi="Arial" w:cs="Arial"/>
          <w:sz w:val="22"/>
          <w:szCs w:val="22"/>
          <w:lang w:val="es-ES" w:eastAsia="es-ES" w:bidi="es-ES"/>
        </w:rPr>
        <w:t>, el cual estará a cargo de la Subdirección de Gestión Humana – SGSST.</w:t>
      </w:r>
    </w:p>
    <w:p w14:paraId="199D0B21" w14:textId="77777777" w:rsidR="00702B36" w:rsidRPr="0020436F" w:rsidRDefault="00702B36" w:rsidP="008A6EDD">
      <w:pPr>
        <w:jc w:val="both"/>
        <w:rPr>
          <w:rFonts w:ascii="Arial" w:eastAsia="Arial" w:hAnsi="Arial" w:cs="Arial"/>
          <w:sz w:val="22"/>
          <w:szCs w:val="22"/>
          <w:lang w:val="es-ES" w:eastAsia="es-ES" w:bidi="es-ES"/>
        </w:rPr>
      </w:pPr>
    </w:p>
    <w:p w14:paraId="16C3B97A" w14:textId="151D18D5" w:rsidR="0054405A" w:rsidRPr="0020436F" w:rsidRDefault="00702B36"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estrategia definida por la </w:t>
      </w:r>
      <w:r w:rsidR="0054405A" w:rsidRPr="0020436F">
        <w:rPr>
          <w:rFonts w:ascii="Arial" w:eastAsia="Arial" w:hAnsi="Arial" w:cs="Arial"/>
          <w:sz w:val="22"/>
          <w:szCs w:val="22"/>
          <w:lang w:val="es-ES" w:eastAsia="es-ES" w:bidi="es-ES"/>
        </w:rPr>
        <w:t>E</w:t>
      </w:r>
      <w:r w:rsidRPr="0020436F">
        <w:rPr>
          <w:rFonts w:ascii="Arial" w:eastAsia="Arial" w:hAnsi="Arial" w:cs="Arial"/>
          <w:sz w:val="22"/>
          <w:szCs w:val="22"/>
          <w:lang w:val="es-ES" w:eastAsia="es-ES" w:bidi="es-ES"/>
        </w:rPr>
        <w:t xml:space="preserve">ntidad para promover la formación de hábitos, comportamientos y conductas seguras en la vía por parte de los </w:t>
      </w:r>
      <w:r w:rsidR="0054405A" w:rsidRPr="0020436F">
        <w:rPr>
          <w:rFonts w:ascii="Arial" w:eastAsia="Arial" w:hAnsi="Arial" w:cs="Arial"/>
          <w:sz w:val="22"/>
          <w:szCs w:val="22"/>
          <w:lang w:val="es-ES" w:eastAsia="es-ES" w:bidi="es-ES"/>
        </w:rPr>
        <w:t>funcionarios y contratistas</w:t>
      </w:r>
      <w:r w:rsidRPr="0020436F">
        <w:rPr>
          <w:rFonts w:ascii="Arial" w:eastAsia="Arial" w:hAnsi="Arial" w:cs="Arial"/>
          <w:sz w:val="22"/>
          <w:szCs w:val="22"/>
          <w:lang w:val="es-ES" w:eastAsia="es-ES" w:bidi="es-ES"/>
        </w:rPr>
        <w:t xml:space="preserve"> </w:t>
      </w:r>
      <w:r w:rsidR="0054405A" w:rsidRPr="0020436F">
        <w:rPr>
          <w:rFonts w:ascii="Arial" w:eastAsia="Arial" w:hAnsi="Arial" w:cs="Arial"/>
          <w:sz w:val="22"/>
          <w:szCs w:val="22"/>
          <w:lang w:val="es-ES" w:eastAsia="es-ES" w:bidi="es-ES"/>
        </w:rPr>
        <w:t>se establecerá</w:t>
      </w:r>
      <w:r w:rsidRPr="0020436F">
        <w:rPr>
          <w:rFonts w:ascii="Arial" w:eastAsia="Arial" w:hAnsi="Arial" w:cs="Arial"/>
          <w:sz w:val="22"/>
          <w:szCs w:val="22"/>
          <w:lang w:val="es-ES" w:eastAsia="es-ES" w:bidi="es-ES"/>
        </w:rPr>
        <w:t xml:space="preserve"> a través de los programas </w:t>
      </w:r>
      <w:r w:rsidR="0054405A" w:rsidRPr="0020436F">
        <w:rPr>
          <w:rFonts w:ascii="Arial" w:eastAsia="Arial" w:hAnsi="Arial" w:cs="Arial"/>
          <w:sz w:val="22"/>
          <w:szCs w:val="22"/>
          <w:lang w:val="es-ES" w:eastAsia="es-ES" w:bidi="es-ES"/>
        </w:rPr>
        <w:t xml:space="preserve">de gestión crítica y factores de desempeño. </w:t>
      </w:r>
    </w:p>
    <w:p w14:paraId="0FF9C69A" w14:textId="77777777" w:rsidR="003F1A09" w:rsidRPr="0020436F" w:rsidRDefault="003F1A09" w:rsidP="008A6EDD">
      <w:pPr>
        <w:rPr>
          <w:rFonts w:ascii="Arial" w:eastAsia="Arial" w:hAnsi="Arial" w:cs="Arial"/>
          <w:sz w:val="22"/>
          <w:szCs w:val="22"/>
          <w:lang w:val="es-ES" w:eastAsia="es-ES" w:bidi="es-ES"/>
        </w:rPr>
      </w:pPr>
    </w:p>
    <w:p w14:paraId="1F2500E2" w14:textId="7459D483" w:rsidR="00C31429" w:rsidRPr="0020436F" w:rsidRDefault="00C31429" w:rsidP="008A6EDD">
      <w:pPr>
        <w:pStyle w:val="Ttulo3"/>
        <w:spacing w:before="0"/>
        <w:rPr>
          <w:rFonts w:ascii="Arial" w:eastAsia="Arial" w:hAnsi="Arial" w:cs="Arial"/>
          <w:b/>
          <w:bCs/>
          <w:color w:val="auto"/>
          <w:sz w:val="22"/>
          <w:szCs w:val="22"/>
          <w:lang w:val="es-ES" w:eastAsia="es-ES" w:bidi="es-ES"/>
        </w:rPr>
      </w:pPr>
      <w:bookmarkStart w:id="31" w:name="_Toc185513704"/>
      <w:r w:rsidRPr="0020436F">
        <w:rPr>
          <w:rFonts w:ascii="Arial" w:eastAsia="Arial" w:hAnsi="Arial" w:cs="Arial"/>
          <w:b/>
          <w:bCs/>
          <w:color w:val="auto"/>
          <w:sz w:val="22"/>
          <w:szCs w:val="22"/>
          <w:lang w:val="es-ES" w:eastAsia="es-ES" w:bidi="es-ES"/>
        </w:rPr>
        <w:t>P</w:t>
      </w:r>
      <w:r w:rsidR="00132CD6"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12. Plan de preparación y respuesta ante emergencias viales</w:t>
      </w:r>
      <w:bookmarkEnd w:id="31"/>
    </w:p>
    <w:p w14:paraId="00FC9E76" w14:textId="22802C77" w:rsidR="00D96EA3" w:rsidRDefault="0054405A"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UAECOB </w:t>
      </w:r>
      <w:r w:rsidR="00AC27DE" w:rsidRPr="0020436F">
        <w:rPr>
          <w:rFonts w:ascii="Arial" w:eastAsia="Arial" w:hAnsi="Arial" w:cs="Arial"/>
          <w:sz w:val="22"/>
          <w:szCs w:val="22"/>
          <w:lang w:val="es-ES" w:eastAsia="es-ES" w:bidi="es-ES"/>
        </w:rPr>
        <w:t>vincul</w:t>
      </w:r>
      <w:r w:rsidR="00E0385E" w:rsidRPr="0020436F">
        <w:rPr>
          <w:rFonts w:ascii="Arial" w:eastAsia="Arial" w:hAnsi="Arial" w:cs="Arial"/>
          <w:sz w:val="22"/>
          <w:szCs w:val="22"/>
          <w:lang w:val="es-ES" w:eastAsia="es-ES" w:bidi="es-ES"/>
        </w:rPr>
        <w:t>ó,</w:t>
      </w:r>
      <w:r w:rsidR="00AC27DE" w:rsidRPr="0020436F">
        <w:rPr>
          <w:rFonts w:ascii="Arial" w:eastAsia="Arial" w:hAnsi="Arial" w:cs="Arial"/>
          <w:sz w:val="22"/>
          <w:szCs w:val="22"/>
          <w:lang w:val="es-ES" w:eastAsia="es-ES" w:bidi="es-ES"/>
        </w:rPr>
        <w:t xml:space="preserve"> </w:t>
      </w:r>
      <w:r w:rsidRPr="0020436F">
        <w:rPr>
          <w:rFonts w:ascii="Arial" w:eastAsia="Arial" w:hAnsi="Arial" w:cs="Arial"/>
          <w:sz w:val="22"/>
          <w:szCs w:val="22"/>
          <w:lang w:val="es-ES" w:eastAsia="es-ES" w:bidi="es-ES"/>
        </w:rPr>
        <w:t xml:space="preserve">en la metodología de Planes de emergencia del SGSST, las emergencias viales, por lo cual ha dado alcance en la tipología de </w:t>
      </w:r>
      <w:r w:rsidR="00D96EA3" w:rsidRPr="0020436F">
        <w:rPr>
          <w:rFonts w:ascii="Arial" w:eastAsia="Arial" w:hAnsi="Arial" w:cs="Arial"/>
          <w:sz w:val="22"/>
          <w:szCs w:val="22"/>
          <w:lang w:val="es-ES" w:eastAsia="es-ES" w:bidi="es-ES"/>
        </w:rPr>
        <w:t>tipos de emergencia tecnológica</w:t>
      </w:r>
      <w:r w:rsidR="00E0385E" w:rsidRPr="0020436F">
        <w:rPr>
          <w:rFonts w:ascii="Arial" w:eastAsia="Arial" w:hAnsi="Arial" w:cs="Arial"/>
          <w:sz w:val="22"/>
          <w:szCs w:val="22"/>
          <w:lang w:val="es-ES" w:eastAsia="es-ES" w:bidi="es-ES"/>
        </w:rPr>
        <w:t>. S</w:t>
      </w:r>
      <w:r w:rsidR="00D96EA3" w:rsidRPr="0020436F">
        <w:rPr>
          <w:rFonts w:ascii="Arial" w:eastAsia="Arial" w:hAnsi="Arial" w:cs="Arial"/>
          <w:sz w:val="22"/>
          <w:szCs w:val="22"/>
          <w:lang w:val="es-ES" w:eastAsia="es-ES" w:bidi="es-ES"/>
        </w:rPr>
        <w:t>e involucraron las siguientes amenazas:</w:t>
      </w:r>
    </w:p>
    <w:p w14:paraId="19861462" w14:textId="77777777" w:rsidR="0054587B" w:rsidRPr="0020436F" w:rsidRDefault="0054587B" w:rsidP="008A6EDD">
      <w:pPr>
        <w:jc w:val="both"/>
        <w:rPr>
          <w:rFonts w:ascii="Arial" w:eastAsia="Arial" w:hAnsi="Arial" w:cs="Arial"/>
          <w:sz w:val="22"/>
          <w:szCs w:val="22"/>
          <w:lang w:val="es-ES" w:eastAsia="es-ES" w:bidi="es-ES"/>
        </w:rPr>
      </w:pPr>
    </w:p>
    <w:p w14:paraId="241A274B" w14:textId="01390BE4"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Accidentes de tránsito internos</w:t>
      </w:r>
      <w:r w:rsidR="00E0385E" w:rsidRPr="0020436F">
        <w:rPr>
          <w:rFonts w:eastAsia="Arial" w:cs="Arial"/>
          <w:sz w:val="22"/>
          <w:lang w:val="es-ES" w:eastAsia="es-ES" w:bidi="es-ES"/>
        </w:rPr>
        <w:t>.</w:t>
      </w:r>
    </w:p>
    <w:p w14:paraId="794B2199" w14:textId="0489E540" w:rsidR="0054405A"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Accidentes de tránsito externos</w:t>
      </w:r>
      <w:r w:rsidR="00E0385E" w:rsidRPr="0020436F">
        <w:rPr>
          <w:rFonts w:eastAsia="Arial" w:cs="Arial"/>
          <w:sz w:val="22"/>
          <w:lang w:val="es-ES" w:eastAsia="es-ES" w:bidi="es-ES"/>
        </w:rPr>
        <w:t>.</w:t>
      </w:r>
    </w:p>
    <w:p w14:paraId="27DD45E4" w14:textId="392C7D4D"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Accidentes con mascotas y semovientes</w:t>
      </w:r>
      <w:r w:rsidR="00E0385E" w:rsidRPr="0020436F">
        <w:rPr>
          <w:rFonts w:eastAsia="Arial" w:cs="Arial"/>
          <w:sz w:val="22"/>
          <w:lang w:val="es-ES" w:eastAsia="es-ES" w:bidi="es-ES"/>
        </w:rPr>
        <w:t>.</w:t>
      </w:r>
    </w:p>
    <w:p w14:paraId="7F806652" w14:textId="7ACFC905"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Acciones inseguras de actores viales / exceso de velocidad / exceso de confianza / utilización de elementos distractores / sueño</w:t>
      </w:r>
      <w:r w:rsidR="00E0385E" w:rsidRPr="0020436F">
        <w:rPr>
          <w:rFonts w:eastAsia="Arial" w:cs="Arial"/>
          <w:sz w:val="22"/>
          <w:lang w:val="es-ES" w:eastAsia="es-ES" w:bidi="es-ES"/>
        </w:rPr>
        <w:t>.</w:t>
      </w:r>
    </w:p>
    <w:p w14:paraId="13460272" w14:textId="105FC1CD"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Fallas del vehículo</w:t>
      </w:r>
      <w:r w:rsidR="00E0385E" w:rsidRPr="0020436F">
        <w:rPr>
          <w:rFonts w:eastAsia="Arial" w:cs="Arial"/>
          <w:sz w:val="22"/>
          <w:lang w:val="es-ES" w:eastAsia="es-ES" w:bidi="es-ES"/>
        </w:rPr>
        <w:t>.</w:t>
      </w:r>
    </w:p>
    <w:p w14:paraId="7B39D2B2" w14:textId="449A880D"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Intensidad del tráfico</w:t>
      </w:r>
      <w:r w:rsidR="00E0385E" w:rsidRPr="0020436F">
        <w:rPr>
          <w:rFonts w:eastAsia="Arial" w:cs="Arial"/>
          <w:sz w:val="22"/>
          <w:lang w:val="es-ES" w:eastAsia="es-ES" w:bidi="es-ES"/>
        </w:rPr>
        <w:t>.</w:t>
      </w:r>
    </w:p>
    <w:p w14:paraId="0A72EFCC" w14:textId="7762257F" w:rsidR="00D96EA3" w:rsidRPr="0020436F" w:rsidRDefault="00D96EA3" w:rsidP="008A6EDD">
      <w:pPr>
        <w:pStyle w:val="Prrafodelista"/>
        <w:numPr>
          <w:ilvl w:val="0"/>
          <w:numId w:val="15"/>
        </w:numPr>
        <w:spacing w:after="0" w:line="240" w:lineRule="auto"/>
        <w:jc w:val="both"/>
        <w:rPr>
          <w:rFonts w:eastAsia="Arial" w:cs="Arial"/>
          <w:sz w:val="22"/>
          <w:lang w:val="es-ES" w:eastAsia="es-ES" w:bidi="es-ES"/>
        </w:rPr>
      </w:pPr>
      <w:r w:rsidRPr="0020436F">
        <w:rPr>
          <w:rFonts w:eastAsia="Arial" w:cs="Arial"/>
          <w:sz w:val="22"/>
          <w:lang w:val="es-ES" w:eastAsia="es-ES" w:bidi="es-ES"/>
        </w:rPr>
        <w:t>Estado de la infraestructura vial / falta de iluminación / falta de señalización</w:t>
      </w:r>
      <w:r w:rsidR="00E0385E" w:rsidRPr="0020436F">
        <w:rPr>
          <w:rFonts w:eastAsia="Arial" w:cs="Arial"/>
          <w:sz w:val="22"/>
          <w:lang w:val="es-ES" w:eastAsia="es-ES" w:bidi="es-ES"/>
        </w:rPr>
        <w:t>.</w:t>
      </w:r>
    </w:p>
    <w:p w14:paraId="1609BAA1" w14:textId="77777777" w:rsidR="00D96EA3" w:rsidRPr="0020436F" w:rsidRDefault="00D96EA3" w:rsidP="008A6EDD">
      <w:pPr>
        <w:jc w:val="both"/>
        <w:rPr>
          <w:rFonts w:ascii="Arial" w:eastAsia="Arial" w:hAnsi="Arial" w:cs="Arial"/>
          <w:sz w:val="22"/>
          <w:szCs w:val="22"/>
          <w:lang w:val="es-ES" w:eastAsia="es-ES" w:bidi="es-ES"/>
        </w:rPr>
      </w:pPr>
    </w:p>
    <w:p w14:paraId="30C554D1" w14:textId="4B98CF4B" w:rsidR="002614B6" w:rsidRPr="0020436F" w:rsidRDefault="002614B6"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Se desarrollaron los </w:t>
      </w:r>
      <w:r w:rsidRPr="005A36E5">
        <w:rPr>
          <w:rFonts w:ascii="Arial" w:eastAsia="Arial" w:hAnsi="Arial" w:cs="Arial"/>
          <w:sz w:val="22"/>
          <w:szCs w:val="22"/>
          <w:lang w:val="es-ES" w:eastAsia="es-ES" w:bidi="es-ES"/>
        </w:rPr>
        <w:t xml:space="preserve">Planes de </w:t>
      </w:r>
      <w:r w:rsidR="00FA5053" w:rsidRPr="005A36E5">
        <w:rPr>
          <w:rFonts w:ascii="Arial" w:eastAsia="Arial" w:hAnsi="Arial" w:cs="Arial"/>
          <w:sz w:val="22"/>
          <w:szCs w:val="22"/>
          <w:lang w:val="es-ES" w:eastAsia="es-ES" w:bidi="es-ES"/>
        </w:rPr>
        <w:t>E</w:t>
      </w:r>
      <w:r w:rsidRPr="005A36E5">
        <w:rPr>
          <w:rFonts w:ascii="Arial" w:eastAsia="Arial" w:hAnsi="Arial" w:cs="Arial"/>
          <w:sz w:val="22"/>
          <w:szCs w:val="22"/>
          <w:lang w:val="es-ES" w:eastAsia="es-ES" w:bidi="es-ES"/>
        </w:rPr>
        <w:t xml:space="preserve">mergencia, uno por cada </w:t>
      </w:r>
      <w:r w:rsidR="00E0385E" w:rsidRPr="005A36E5">
        <w:rPr>
          <w:rFonts w:ascii="Arial" w:eastAsia="Arial" w:hAnsi="Arial" w:cs="Arial"/>
          <w:sz w:val="22"/>
          <w:szCs w:val="22"/>
          <w:lang w:val="es-ES" w:eastAsia="es-ES" w:bidi="es-ES"/>
        </w:rPr>
        <w:t>e</w:t>
      </w:r>
      <w:r w:rsidRPr="005A36E5">
        <w:rPr>
          <w:rFonts w:ascii="Arial" w:eastAsia="Arial" w:hAnsi="Arial" w:cs="Arial"/>
          <w:sz w:val="22"/>
          <w:szCs w:val="22"/>
          <w:lang w:val="es-ES" w:eastAsia="es-ES" w:bidi="es-ES"/>
        </w:rPr>
        <w:t xml:space="preserve">stación; los mismos se encuentran en proceso de actualización para </w:t>
      </w:r>
      <w:r w:rsidRPr="0020436F">
        <w:rPr>
          <w:rFonts w:ascii="Arial" w:eastAsia="Arial" w:hAnsi="Arial" w:cs="Arial"/>
          <w:sz w:val="22"/>
          <w:szCs w:val="22"/>
          <w:lang w:val="es-ES" w:eastAsia="es-ES" w:bidi="es-ES"/>
        </w:rPr>
        <w:t>proceder con la elaboración de los Planes de Contingencia, acorde al resultado de la evaluación de vulnerabilidad, socialización y posterior planeación de simulacro integral.</w:t>
      </w:r>
    </w:p>
    <w:p w14:paraId="3146C17D" w14:textId="77777777" w:rsidR="00D96EA3" w:rsidRPr="0020436F" w:rsidRDefault="00D96EA3" w:rsidP="008A6EDD">
      <w:pPr>
        <w:rPr>
          <w:rFonts w:ascii="Arial" w:eastAsia="Arial" w:hAnsi="Arial" w:cs="Arial"/>
          <w:sz w:val="22"/>
          <w:szCs w:val="22"/>
          <w:lang w:val="es-ES" w:eastAsia="es-ES" w:bidi="es-ES"/>
        </w:rPr>
      </w:pPr>
    </w:p>
    <w:p w14:paraId="299DCC92" w14:textId="5269BACC" w:rsidR="00C31429" w:rsidRPr="0020436F" w:rsidRDefault="00132CD6" w:rsidP="008A6EDD">
      <w:pPr>
        <w:pStyle w:val="Ttulo3"/>
        <w:spacing w:before="0"/>
        <w:rPr>
          <w:rFonts w:ascii="Arial" w:eastAsia="Arial" w:hAnsi="Arial" w:cs="Arial"/>
          <w:b/>
          <w:bCs/>
          <w:color w:val="auto"/>
          <w:sz w:val="22"/>
          <w:szCs w:val="22"/>
          <w:lang w:val="es-ES" w:eastAsia="es-ES" w:bidi="es-ES"/>
        </w:rPr>
      </w:pPr>
      <w:bookmarkStart w:id="32" w:name="_Toc185513705"/>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13. Investigación interna de siniestros viales</w:t>
      </w:r>
      <w:bookmarkEnd w:id="32"/>
    </w:p>
    <w:p w14:paraId="09CDDD67" w14:textId="46B20F1C" w:rsidR="002614B6" w:rsidRPr="0020436F" w:rsidRDefault="002614B6" w:rsidP="008A6EDD">
      <w:pPr>
        <w:jc w:val="both"/>
        <w:rPr>
          <w:rFonts w:ascii="Arial" w:hAnsi="Arial" w:cs="Arial"/>
          <w:color w:val="000000"/>
          <w:sz w:val="22"/>
          <w:szCs w:val="22"/>
          <w:shd w:val="clear" w:color="auto" w:fill="FFFFFF"/>
        </w:rPr>
      </w:pPr>
      <w:r w:rsidRPr="0020436F">
        <w:rPr>
          <w:rFonts w:ascii="Arial" w:eastAsia="Arial" w:hAnsi="Arial" w:cs="Arial"/>
          <w:sz w:val="22"/>
          <w:szCs w:val="22"/>
          <w:lang w:val="es-ES" w:eastAsia="es-ES" w:bidi="es-ES"/>
        </w:rPr>
        <w:t xml:space="preserve">La Subdirección de Gestión Humana integrará en el </w:t>
      </w:r>
      <w:r w:rsidRPr="0020436F">
        <w:rPr>
          <w:rFonts w:ascii="Arial" w:hAnsi="Arial" w:cs="Arial"/>
          <w:color w:val="000000"/>
          <w:sz w:val="22"/>
          <w:szCs w:val="22"/>
          <w:shd w:val="clear" w:color="auto" w:fill="FFFFFF"/>
        </w:rPr>
        <w:t>GT-PR32 Identificación de Peligros, Evaluación y Valoración de los Riesgos, la metodología para el reporte e investigación interna de siniestros viales</w:t>
      </w:r>
      <w:r w:rsidR="00997460" w:rsidRPr="0020436F">
        <w:rPr>
          <w:rFonts w:ascii="Arial" w:hAnsi="Arial" w:cs="Arial"/>
          <w:color w:val="000000"/>
          <w:sz w:val="22"/>
          <w:szCs w:val="22"/>
          <w:shd w:val="clear" w:color="auto" w:fill="FFFFFF"/>
        </w:rPr>
        <w:t>, así como también la creación y socialización de lecciones aprendidas.</w:t>
      </w:r>
    </w:p>
    <w:p w14:paraId="4921A974" w14:textId="77777777" w:rsidR="002614B6" w:rsidRPr="0020436F" w:rsidRDefault="002614B6" w:rsidP="008A6EDD">
      <w:pPr>
        <w:rPr>
          <w:rFonts w:ascii="Arial" w:eastAsia="Arial" w:hAnsi="Arial" w:cs="Arial"/>
          <w:sz w:val="22"/>
          <w:szCs w:val="22"/>
          <w:lang w:val="es-ES" w:eastAsia="es-ES" w:bidi="es-ES"/>
        </w:rPr>
      </w:pPr>
    </w:p>
    <w:p w14:paraId="79B66349" w14:textId="782AC28C" w:rsidR="00C31429" w:rsidRPr="0020436F" w:rsidRDefault="00132CD6" w:rsidP="008A6EDD">
      <w:pPr>
        <w:pStyle w:val="Ttulo3"/>
        <w:spacing w:before="0"/>
        <w:rPr>
          <w:rFonts w:ascii="Arial" w:eastAsia="Arial" w:hAnsi="Arial" w:cs="Arial"/>
          <w:b/>
          <w:bCs/>
          <w:color w:val="auto"/>
          <w:sz w:val="22"/>
          <w:szCs w:val="22"/>
          <w:lang w:val="es-ES" w:eastAsia="es-ES" w:bidi="es-ES"/>
        </w:rPr>
      </w:pPr>
      <w:bookmarkStart w:id="33" w:name="_Toc185513706"/>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14. Vías seguras administradas por la Organización</w:t>
      </w:r>
      <w:bookmarkEnd w:id="33"/>
    </w:p>
    <w:p w14:paraId="4D57ED4A" w14:textId="0970FB36" w:rsidR="00546352" w:rsidRPr="0020436F" w:rsidRDefault="00997460"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Subdirección de Gestión Corporativa – Infraestructura, </w:t>
      </w:r>
      <w:r w:rsidR="005E6A1B">
        <w:rPr>
          <w:rFonts w:ascii="Arial" w:eastAsia="Arial" w:hAnsi="Arial" w:cs="Arial"/>
          <w:sz w:val="22"/>
          <w:szCs w:val="22"/>
          <w:lang w:val="es-ES" w:eastAsia="es-ES" w:bidi="es-ES"/>
        </w:rPr>
        <w:t xml:space="preserve">en el Procedimiento de </w:t>
      </w:r>
      <w:r w:rsidR="00546352" w:rsidRPr="0020436F">
        <w:rPr>
          <w:rFonts w:ascii="Arial" w:eastAsia="Arial" w:hAnsi="Arial" w:cs="Arial"/>
          <w:sz w:val="22"/>
          <w:szCs w:val="22"/>
          <w:lang w:eastAsia="es-ES" w:bidi="es-ES"/>
        </w:rPr>
        <w:t>Mantenimiento Preventivo y Correctivo de las Vías Internas y Externas de la UAECOB</w:t>
      </w:r>
      <w:r w:rsidR="005E6A1B">
        <w:rPr>
          <w:rFonts w:ascii="Arial" w:eastAsia="Arial" w:hAnsi="Arial" w:cs="Arial"/>
          <w:sz w:val="22"/>
          <w:szCs w:val="22"/>
          <w:lang w:eastAsia="es-ES" w:bidi="es-ES"/>
        </w:rPr>
        <w:t xml:space="preserve">, </w:t>
      </w:r>
      <w:r w:rsidR="005E6A1B" w:rsidRPr="0020436F">
        <w:rPr>
          <w:rFonts w:ascii="Arial" w:eastAsia="Arial" w:hAnsi="Arial" w:cs="Arial"/>
          <w:sz w:val="22"/>
          <w:szCs w:val="22"/>
          <w:lang w:eastAsia="es-ES" w:bidi="es-ES"/>
        </w:rPr>
        <w:t>GR-PR36</w:t>
      </w:r>
      <w:r w:rsidR="00546352" w:rsidRPr="0020436F">
        <w:rPr>
          <w:rFonts w:ascii="Arial" w:eastAsia="Arial" w:hAnsi="Arial" w:cs="Arial"/>
          <w:sz w:val="22"/>
          <w:szCs w:val="22"/>
          <w:lang w:eastAsia="es-ES" w:bidi="es-ES"/>
        </w:rPr>
        <w:t>, establece</w:t>
      </w:r>
      <w:r w:rsidR="00546352" w:rsidRPr="0020436F">
        <w:rPr>
          <w:rFonts w:ascii="Arial" w:eastAsia="Arial" w:hAnsi="Arial" w:cs="Arial"/>
          <w:sz w:val="22"/>
          <w:szCs w:val="22"/>
          <w:lang w:val="es-ES" w:eastAsia="es-ES" w:bidi="es-ES"/>
        </w:rPr>
        <w:t xml:space="preserve"> las acciones y controles de los mantenimientos preventivos y correctivos para reducir las causas asociadas al parque automotor; de otro lado, ha definido el </w:t>
      </w:r>
      <w:hyperlink r:id="rId12" w:history="1">
        <w:r w:rsidR="00546352" w:rsidRPr="0020436F">
          <w:rPr>
            <w:rFonts w:ascii="Arial" w:eastAsia="Arial" w:hAnsi="Arial" w:cs="Arial"/>
            <w:sz w:val="22"/>
            <w:szCs w:val="22"/>
            <w:lang w:val="es-ES" w:eastAsia="es-ES" w:bidi="es-ES"/>
          </w:rPr>
          <w:t>GR-PR36-FT01 Formato Mantenimiento Preventivo y Correctivo de las Vías Internas y Externas de la UAECOB</w:t>
        </w:r>
      </w:hyperlink>
      <w:r w:rsidR="00546352" w:rsidRPr="0020436F">
        <w:rPr>
          <w:rFonts w:ascii="Arial" w:eastAsia="Arial" w:hAnsi="Arial" w:cs="Arial"/>
          <w:sz w:val="22"/>
          <w:szCs w:val="22"/>
          <w:lang w:val="es-ES" w:eastAsia="es-ES" w:bidi="es-ES"/>
        </w:rPr>
        <w:t xml:space="preserve">, en el que se tiene definido el plan de mantenimiento para las </w:t>
      </w:r>
      <w:r w:rsidR="00E0385E" w:rsidRPr="0020436F">
        <w:rPr>
          <w:rFonts w:ascii="Arial" w:eastAsia="Arial" w:hAnsi="Arial" w:cs="Arial"/>
          <w:sz w:val="22"/>
          <w:szCs w:val="22"/>
          <w:lang w:val="es-ES" w:eastAsia="es-ES" w:bidi="es-ES"/>
        </w:rPr>
        <w:t>e</w:t>
      </w:r>
      <w:r w:rsidR="00546352" w:rsidRPr="0020436F">
        <w:rPr>
          <w:rFonts w:ascii="Arial" w:eastAsia="Arial" w:hAnsi="Arial" w:cs="Arial"/>
          <w:sz w:val="22"/>
          <w:szCs w:val="22"/>
          <w:lang w:val="es-ES" w:eastAsia="es-ES" w:bidi="es-ES"/>
        </w:rPr>
        <w:t>staciones de la entidad.</w:t>
      </w:r>
    </w:p>
    <w:p w14:paraId="0AF2DAD5" w14:textId="77777777" w:rsidR="00546352" w:rsidRPr="0020436F" w:rsidRDefault="00546352" w:rsidP="008A6EDD">
      <w:pPr>
        <w:jc w:val="both"/>
        <w:rPr>
          <w:rFonts w:ascii="Arial" w:eastAsia="Arial" w:hAnsi="Arial" w:cs="Arial"/>
          <w:sz w:val="22"/>
          <w:szCs w:val="22"/>
          <w:lang w:val="es-ES" w:eastAsia="es-ES" w:bidi="es-ES"/>
        </w:rPr>
      </w:pPr>
    </w:p>
    <w:p w14:paraId="3491297E" w14:textId="1DF33E44" w:rsidR="00DC33CF" w:rsidRPr="0020436F" w:rsidRDefault="00132CD6" w:rsidP="008A6EDD">
      <w:pPr>
        <w:pStyle w:val="Ttulo3"/>
        <w:spacing w:before="0"/>
        <w:rPr>
          <w:rFonts w:ascii="Arial" w:eastAsia="Arial" w:hAnsi="Arial" w:cs="Arial"/>
          <w:b/>
          <w:bCs/>
          <w:color w:val="auto"/>
          <w:sz w:val="22"/>
          <w:szCs w:val="22"/>
          <w:lang w:val="es-ES" w:eastAsia="es-ES" w:bidi="es-ES"/>
        </w:rPr>
      </w:pPr>
      <w:bookmarkStart w:id="34" w:name="_Toc185513707"/>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15. Planificación de desplazamientos laborales</w:t>
      </w:r>
      <w:bookmarkEnd w:id="34"/>
    </w:p>
    <w:p w14:paraId="06BD1CA8" w14:textId="2D820CDD" w:rsidR="00DC33CF" w:rsidRPr="0020436F" w:rsidRDefault="00DC33CF"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Por el tipo de actividad, la Entidad no puede establecer planificación de desplazamientos laborales, sin embargo, la subdirección operativa, con el fin de asignar los recursos y realizar los </w:t>
      </w:r>
      <w:r w:rsidRPr="0020436F">
        <w:rPr>
          <w:rFonts w:ascii="Arial" w:eastAsia="Arial" w:hAnsi="Arial" w:cs="Arial"/>
          <w:sz w:val="22"/>
          <w:szCs w:val="22"/>
          <w:lang w:val="es-ES" w:eastAsia="es-ES" w:bidi="es-ES"/>
        </w:rPr>
        <w:lastRenderedPageBreak/>
        <w:t xml:space="preserve">desplazamientos de los vehículos operativos estableció el manual MN-PR18-MN01 Técnico de Coordinación y Comunicaciones en Emergencias, donde especifica las técnicas para la Coordinación y Comunicación en Emergencias, teniendo como marco de referencia el Sistema de Comando de Incidentes, los procedimientos de la Central de Coordinación y Comunicaciones y el árbol de servicios de la </w:t>
      </w:r>
      <w:r w:rsidR="00507C75">
        <w:rPr>
          <w:rFonts w:ascii="Arial" w:eastAsia="Arial" w:hAnsi="Arial" w:cs="Arial"/>
          <w:sz w:val="22"/>
          <w:szCs w:val="22"/>
          <w:lang w:val="es-ES" w:eastAsia="es-ES" w:bidi="es-ES"/>
        </w:rPr>
        <w:t>UAECOB</w:t>
      </w:r>
      <w:r w:rsidRPr="0020436F">
        <w:rPr>
          <w:rFonts w:ascii="Arial" w:eastAsia="Arial" w:hAnsi="Arial" w:cs="Arial"/>
          <w:sz w:val="22"/>
          <w:szCs w:val="22"/>
          <w:lang w:val="es-ES" w:eastAsia="es-ES" w:bidi="es-ES"/>
        </w:rPr>
        <w:t>, de esta manera se brinda la asignación de recursos y roles al personal operativo; la central de comunicaciones es la que recibe la información acerca de las emergencias que se puedan presentar en el Distrito; a partir del tipo de emergencia o ubicación de la misma asigna a una estación para la atención de la misma, de tal manera que esta se desplace y realice el cubrimiento y atención de la emergencia.</w:t>
      </w:r>
    </w:p>
    <w:p w14:paraId="3BFA9879" w14:textId="77777777" w:rsidR="00DC33CF" w:rsidRPr="0020436F" w:rsidRDefault="00DC33CF" w:rsidP="008A6EDD">
      <w:pPr>
        <w:jc w:val="both"/>
        <w:rPr>
          <w:rFonts w:ascii="Arial" w:eastAsia="Arial" w:hAnsi="Arial" w:cs="Arial"/>
          <w:sz w:val="22"/>
          <w:szCs w:val="22"/>
          <w:lang w:val="es-ES" w:eastAsia="es-ES" w:bidi="es-ES"/>
        </w:rPr>
      </w:pPr>
    </w:p>
    <w:p w14:paraId="65C51DF2" w14:textId="561AC433" w:rsidR="00143B72" w:rsidRPr="0020436F" w:rsidRDefault="00DC33CF"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La Entidad</w:t>
      </w:r>
      <w:r w:rsidR="00713BEA" w:rsidRPr="0020436F">
        <w:rPr>
          <w:rFonts w:ascii="Arial" w:eastAsia="Arial" w:hAnsi="Arial" w:cs="Arial"/>
          <w:sz w:val="22"/>
          <w:szCs w:val="22"/>
          <w:lang w:val="es-ES" w:eastAsia="es-ES" w:bidi="es-ES"/>
        </w:rPr>
        <w:t>, en cabeza de la Subdirección Operativa,</w:t>
      </w:r>
      <w:r w:rsidRPr="0020436F">
        <w:rPr>
          <w:rFonts w:ascii="Arial" w:eastAsia="Arial" w:hAnsi="Arial" w:cs="Arial"/>
          <w:sz w:val="22"/>
          <w:szCs w:val="22"/>
          <w:lang w:val="es-ES" w:eastAsia="es-ES" w:bidi="es-ES"/>
        </w:rPr>
        <w:t xml:space="preserve"> deberá definir el mecanismo de control para los desplazamientos laborales no misionales, es decir, aquellos que se realizan por situaciones distintas a la atención de emergencias con las máquinas de la Entidad.</w:t>
      </w:r>
    </w:p>
    <w:p w14:paraId="576410C2" w14:textId="77777777" w:rsidR="00143B72" w:rsidRPr="0020436F" w:rsidRDefault="00143B72" w:rsidP="008A6EDD">
      <w:pPr>
        <w:jc w:val="both"/>
        <w:rPr>
          <w:rFonts w:ascii="Arial" w:eastAsia="Arial" w:hAnsi="Arial" w:cs="Arial"/>
          <w:sz w:val="22"/>
          <w:szCs w:val="22"/>
          <w:lang w:val="es-ES" w:eastAsia="es-ES" w:bidi="es-ES"/>
        </w:rPr>
      </w:pPr>
    </w:p>
    <w:p w14:paraId="16F58671" w14:textId="36C0DB7A" w:rsidR="00143B72" w:rsidRPr="0020436F" w:rsidRDefault="00143B72"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Para tal fin se definen los desplazamientos misionales y no misionales de la Entidad, de la siguiente forma:</w:t>
      </w:r>
    </w:p>
    <w:p w14:paraId="4EB1E3CD" w14:textId="77777777" w:rsidR="00DC33CF" w:rsidRPr="0020436F" w:rsidRDefault="00DC33CF" w:rsidP="008A6EDD">
      <w:pPr>
        <w:rPr>
          <w:rFonts w:ascii="Arial" w:eastAsia="Arial" w:hAnsi="Arial" w:cs="Arial"/>
          <w:sz w:val="22"/>
          <w:szCs w:val="22"/>
          <w:lang w:val="es-ES" w:eastAsia="es-ES" w:bidi="es-ES"/>
        </w:rPr>
      </w:pPr>
    </w:p>
    <w:p w14:paraId="4C1BE582" w14:textId="36B4DBB1" w:rsidR="003116EC" w:rsidRPr="0020436F" w:rsidRDefault="003116EC" w:rsidP="008A6EDD">
      <w:pPr>
        <w:jc w:val="both"/>
        <w:rPr>
          <w:rFonts w:ascii="Arial" w:eastAsia="Arial" w:hAnsi="Arial" w:cs="Arial"/>
          <w:sz w:val="22"/>
          <w:szCs w:val="22"/>
          <w:lang w:val="es-ES" w:eastAsia="es-ES" w:bidi="es-ES"/>
        </w:rPr>
      </w:pPr>
      <w:r w:rsidRPr="0020436F">
        <w:rPr>
          <w:rFonts w:ascii="Arial" w:eastAsia="Arial" w:hAnsi="Arial" w:cs="Arial"/>
          <w:b/>
          <w:bCs/>
          <w:sz w:val="22"/>
          <w:szCs w:val="22"/>
          <w:lang w:val="es-ES" w:eastAsia="es-ES" w:bidi="es-ES"/>
        </w:rPr>
        <w:t xml:space="preserve">Desplazamientos misionales: </w:t>
      </w:r>
      <w:r w:rsidRPr="0020436F">
        <w:rPr>
          <w:rFonts w:ascii="Arial" w:eastAsia="Arial" w:hAnsi="Arial" w:cs="Arial"/>
          <w:sz w:val="22"/>
          <w:szCs w:val="22"/>
          <w:lang w:val="es-ES" w:eastAsia="es-ES" w:bidi="es-ES"/>
        </w:rPr>
        <w:t xml:space="preserve">Son aquellos que realizan los bomberos en el cumplimiento de sus funciones </w:t>
      </w:r>
      <w:r w:rsidR="00143B72" w:rsidRPr="0020436F">
        <w:rPr>
          <w:rFonts w:ascii="Arial" w:eastAsia="Arial" w:hAnsi="Arial" w:cs="Arial"/>
          <w:sz w:val="22"/>
          <w:szCs w:val="22"/>
          <w:lang w:val="es-ES" w:eastAsia="es-ES" w:bidi="es-ES"/>
        </w:rPr>
        <w:t>específicas relacionadas con emergencias, y están documentadas en el procedimiento Código: MN-PR18, estos desplazamientos están directamente vinculados a la misión principal de la institución y son parte integral de su labor.</w:t>
      </w:r>
    </w:p>
    <w:p w14:paraId="2F8E46E8" w14:textId="77777777" w:rsidR="00143B72" w:rsidRPr="0020436F" w:rsidRDefault="00143B72" w:rsidP="008A6EDD">
      <w:pPr>
        <w:jc w:val="both"/>
        <w:rPr>
          <w:rFonts w:ascii="Arial" w:eastAsia="Arial" w:hAnsi="Arial" w:cs="Arial"/>
          <w:sz w:val="22"/>
          <w:szCs w:val="22"/>
          <w:lang w:val="es-ES" w:eastAsia="es-ES" w:bidi="es-ES"/>
        </w:rPr>
      </w:pPr>
    </w:p>
    <w:p w14:paraId="250CEBC4" w14:textId="6BC8098F" w:rsidR="00143B72" w:rsidRPr="0020436F" w:rsidRDefault="00143B72" w:rsidP="008A6EDD">
      <w:pPr>
        <w:jc w:val="both"/>
        <w:rPr>
          <w:rFonts w:ascii="Arial" w:eastAsia="Arial" w:hAnsi="Arial" w:cs="Arial"/>
          <w:sz w:val="22"/>
          <w:szCs w:val="22"/>
          <w:lang w:val="es-ES" w:eastAsia="es-ES" w:bidi="es-ES"/>
        </w:rPr>
      </w:pPr>
      <w:r w:rsidRPr="0020436F">
        <w:rPr>
          <w:rFonts w:ascii="Arial" w:eastAsia="Arial" w:hAnsi="Arial" w:cs="Arial"/>
          <w:b/>
          <w:bCs/>
          <w:sz w:val="22"/>
          <w:szCs w:val="22"/>
          <w:lang w:val="es-ES" w:eastAsia="es-ES" w:bidi="es-ES"/>
        </w:rPr>
        <w:t xml:space="preserve">Desplazamientos no misionales: </w:t>
      </w:r>
      <w:r w:rsidRPr="0020436F">
        <w:rPr>
          <w:rFonts w:ascii="Arial" w:eastAsia="Arial" w:hAnsi="Arial" w:cs="Arial"/>
          <w:sz w:val="22"/>
          <w:szCs w:val="22"/>
          <w:lang w:val="es-ES" w:eastAsia="es-ES" w:bidi="es-ES"/>
        </w:rPr>
        <w:t>Estos desplazamientos que no son frecuentes son generalmente en vehículos livianos y sus desplazamientos son para cumplir actividades como reuniones administrativas, actividades logísticas, y mantenimiento de vehículos</w:t>
      </w:r>
      <w:r w:rsidR="00E0385E" w:rsidRPr="0020436F">
        <w:rPr>
          <w:rFonts w:ascii="Arial" w:eastAsia="Arial" w:hAnsi="Arial" w:cs="Arial"/>
          <w:sz w:val="22"/>
          <w:szCs w:val="22"/>
          <w:lang w:val="es-ES" w:eastAsia="es-ES" w:bidi="es-ES"/>
        </w:rPr>
        <w:t>,</w:t>
      </w:r>
      <w:r w:rsidRPr="0020436F">
        <w:rPr>
          <w:rFonts w:ascii="Arial" w:eastAsia="Arial" w:hAnsi="Arial" w:cs="Arial"/>
          <w:sz w:val="22"/>
          <w:szCs w:val="22"/>
          <w:lang w:val="es-ES" w:eastAsia="es-ES" w:bidi="es-ES"/>
        </w:rPr>
        <w:t xml:space="preserve"> entre otros.</w:t>
      </w:r>
    </w:p>
    <w:p w14:paraId="76055B9F" w14:textId="77777777" w:rsidR="003116EC" w:rsidRPr="0020436F" w:rsidRDefault="003116EC" w:rsidP="008A6EDD">
      <w:pPr>
        <w:rPr>
          <w:rFonts w:ascii="Arial" w:eastAsia="Arial" w:hAnsi="Arial" w:cs="Arial"/>
          <w:sz w:val="22"/>
          <w:szCs w:val="22"/>
          <w:lang w:val="es-ES" w:eastAsia="es-ES" w:bidi="es-ES"/>
        </w:rPr>
      </w:pPr>
    </w:p>
    <w:p w14:paraId="14DCDF7C" w14:textId="3686FD08" w:rsidR="00DC33CF" w:rsidRPr="0020436F" w:rsidRDefault="00132CD6" w:rsidP="008A6EDD">
      <w:pPr>
        <w:pStyle w:val="Ttulo3"/>
        <w:spacing w:before="0"/>
        <w:rPr>
          <w:rFonts w:ascii="Arial" w:eastAsia="Arial" w:hAnsi="Arial" w:cs="Arial"/>
          <w:b/>
          <w:bCs/>
          <w:color w:val="auto"/>
          <w:sz w:val="22"/>
          <w:szCs w:val="22"/>
          <w:lang w:val="es-ES" w:eastAsia="es-ES" w:bidi="es-ES"/>
        </w:rPr>
      </w:pPr>
      <w:bookmarkStart w:id="35" w:name="_Toc185513708"/>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16. Inspección de vehículos y equipos</w:t>
      </w:r>
      <w:bookmarkEnd w:id="35"/>
    </w:p>
    <w:p w14:paraId="721EDD00" w14:textId="3DDA4D0D" w:rsidR="003F1A09" w:rsidRPr="0020436F" w:rsidRDefault="003B53E0" w:rsidP="008A6EDD">
      <w:pPr>
        <w:jc w:val="both"/>
        <w:rPr>
          <w:rFonts w:ascii="Arial" w:hAnsi="Arial" w:cs="Arial"/>
          <w:sz w:val="22"/>
          <w:szCs w:val="22"/>
        </w:rPr>
      </w:pPr>
      <w:r w:rsidRPr="0020436F">
        <w:rPr>
          <w:rFonts w:ascii="Arial" w:eastAsia="Arial" w:hAnsi="Arial" w:cs="Arial"/>
          <w:sz w:val="22"/>
          <w:szCs w:val="22"/>
        </w:rPr>
        <w:t xml:space="preserve">Se cuenta con el </w:t>
      </w:r>
      <w:r w:rsidR="005A1565">
        <w:rPr>
          <w:rFonts w:ascii="Arial" w:eastAsia="Arial" w:hAnsi="Arial" w:cs="Arial"/>
          <w:sz w:val="22"/>
          <w:szCs w:val="22"/>
        </w:rPr>
        <w:t>p</w:t>
      </w:r>
      <w:r w:rsidRPr="0020436F">
        <w:rPr>
          <w:rFonts w:ascii="Arial" w:eastAsia="Arial" w:hAnsi="Arial" w:cs="Arial"/>
          <w:sz w:val="22"/>
          <w:szCs w:val="22"/>
        </w:rPr>
        <w:t xml:space="preserve">rocedimiento revisión diaria del parque automotor </w:t>
      </w:r>
      <w:r w:rsidR="005E6A1B" w:rsidRPr="0020436F">
        <w:rPr>
          <w:rFonts w:ascii="Arial" w:eastAsia="Arial" w:hAnsi="Arial" w:cs="Arial"/>
          <w:sz w:val="22"/>
          <w:szCs w:val="22"/>
        </w:rPr>
        <w:t xml:space="preserve">GR-PR-16 </w:t>
      </w:r>
      <w:r w:rsidRPr="0020436F">
        <w:rPr>
          <w:rFonts w:ascii="Arial" w:eastAsia="Arial" w:hAnsi="Arial" w:cs="Arial"/>
          <w:sz w:val="22"/>
          <w:szCs w:val="22"/>
        </w:rPr>
        <w:t xml:space="preserve">versión 2, el cual se encuentra </w:t>
      </w:r>
      <w:r w:rsidR="00AC27DE" w:rsidRPr="0020436F">
        <w:rPr>
          <w:rFonts w:ascii="Arial" w:eastAsia="Arial" w:hAnsi="Arial" w:cs="Arial"/>
          <w:sz w:val="22"/>
          <w:szCs w:val="22"/>
        </w:rPr>
        <w:t>vinculado a</w:t>
      </w:r>
      <w:r w:rsidRPr="0020436F">
        <w:rPr>
          <w:rFonts w:ascii="Arial" w:eastAsia="Arial" w:hAnsi="Arial" w:cs="Arial"/>
          <w:sz w:val="22"/>
          <w:szCs w:val="22"/>
        </w:rPr>
        <w:t xml:space="preserve"> la subdirección logística</w:t>
      </w:r>
      <w:r w:rsidR="00AC27DE" w:rsidRPr="0020436F">
        <w:rPr>
          <w:rFonts w:ascii="Arial" w:eastAsia="Arial" w:hAnsi="Arial" w:cs="Arial"/>
          <w:sz w:val="22"/>
          <w:szCs w:val="22"/>
        </w:rPr>
        <w:t xml:space="preserve">; dicho procedimiento </w:t>
      </w:r>
      <w:r w:rsidRPr="0020436F">
        <w:rPr>
          <w:rFonts w:ascii="Arial" w:hAnsi="Arial" w:cs="Arial"/>
          <w:sz w:val="22"/>
          <w:szCs w:val="22"/>
        </w:rPr>
        <w:t>inicia con la inspección física del vehículo por parte del responsable del vehículo, revisando el funcionamiento de sistemas primarios</w:t>
      </w:r>
      <w:r w:rsidR="00AC27DE" w:rsidRPr="0020436F">
        <w:rPr>
          <w:rFonts w:ascii="Arial" w:hAnsi="Arial" w:cs="Arial"/>
          <w:sz w:val="22"/>
          <w:szCs w:val="22"/>
        </w:rPr>
        <w:t>;</w:t>
      </w:r>
      <w:r w:rsidRPr="0020436F">
        <w:rPr>
          <w:rFonts w:ascii="Arial" w:hAnsi="Arial" w:cs="Arial"/>
          <w:sz w:val="22"/>
          <w:szCs w:val="22"/>
        </w:rPr>
        <w:t xml:space="preserve"> en caso </w:t>
      </w:r>
      <w:r w:rsidR="00AC27DE" w:rsidRPr="0020436F">
        <w:rPr>
          <w:rFonts w:ascii="Arial" w:hAnsi="Arial" w:cs="Arial"/>
          <w:sz w:val="22"/>
          <w:szCs w:val="22"/>
        </w:rPr>
        <w:t>de</w:t>
      </w:r>
      <w:r w:rsidRPr="0020436F">
        <w:rPr>
          <w:rFonts w:ascii="Arial" w:hAnsi="Arial" w:cs="Arial"/>
          <w:sz w:val="22"/>
          <w:szCs w:val="22"/>
        </w:rPr>
        <w:t xml:space="preserve"> identifi</w:t>
      </w:r>
      <w:r w:rsidR="00AC27DE" w:rsidRPr="0020436F">
        <w:rPr>
          <w:rFonts w:ascii="Arial" w:hAnsi="Arial" w:cs="Arial"/>
          <w:sz w:val="22"/>
          <w:szCs w:val="22"/>
        </w:rPr>
        <w:t>car</w:t>
      </w:r>
      <w:r w:rsidRPr="0020436F">
        <w:rPr>
          <w:rFonts w:ascii="Arial" w:hAnsi="Arial" w:cs="Arial"/>
          <w:sz w:val="22"/>
          <w:szCs w:val="22"/>
        </w:rPr>
        <w:t xml:space="preserve"> falla</w:t>
      </w:r>
      <w:r w:rsidR="00AC27DE" w:rsidRPr="0020436F">
        <w:rPr>
          <w:rFonts w:ascii="Arial" w:hAnsi="Arial" w:cs="Arial"/>
          <w:sz w:val="22"/>
          <w:szCs w:val="22"/>
        </w:rPr>
        <w:t>s</w:t>
      </w:r>
      <w:r w:rsidRPr="0020436F">
        <w:rPr>
          <w:rFonts w:ascii="Arial" w:hAnsi="Arial" w:cs="Arial"/>
          <w:sz w:val="22"/>
          <w:szCs w:val="22"/>
        </w:rPr>
        <w:t xml:space="preserve"> o daño</w:t>
      </w:r>
      <w:r w:rsidR="00AC27DE" w:rsidRPr="0020436F">
        <w:rPr>
          <w:rFonts w:ascii="Arial" w:hAnsi="Arial" w:cs="Arial"/>
          <w:sz w:val="22"/>
          <w:szCs w:val="22"/>
        </w:rPr>
        <w:t>s</w:t>
      </w:r>
      <w:r w:rsidRPr="0020436F">
        <w:rPr>
          <w:rFonts w:ascii="Arial" w:hAnsi="Arial" w:cs="Arial"/>
          <w:sz w:val="22"/>
          <w:szCs w:val="22"/>
        </w:rPr>
        <w:t xml:space="preserve"> que requiera</w:t>
      </w:r>
      <w:r w:rsidR="00AC27DE" w:rsidRPr="0020436F">
        <w:rPr>
          <w:rFonts w:ascii="Arial" w:hAnsi="Arial" w:cs="Arial"/>
          <w:sz w:val="22"/>
          <w:szCs w:val="22"/>
        </w:rPr>
        <w:t>n</w:t>
      </w:r>
      <w:r w:rsidRPr="0020436F">
        <w:rPr>
          <w:rFonts w:ascii="Arial" w:hAnsi="Arial" w:cs="Arial"/>
          <w:sz w:val="22"/>
          <w:szCs w:val="22"/>
        </w:rPr>
        <w:t xml:space="preserve"> mantenimiento correctivo y se remit</w:t>
      </w:r>
      <w:r w:rsidR="00AC27DE" w:rsidRPr="0020436F">
        <w:rPr>
          <w:rFonts w:ascii="Arial" w:hAnsi="Arial" w:cs="Arial"/>
          <w:sz w:val="22"/>
          <w:szCs w:val="22"/>
        </w:rPr>
        <w:t>e</w:t>
      </w:r>
      <w:r w:rsidRPr="0020436F">
        <w:rPr>
          <w:rFonts w:ascii="Arial" w:hAnsi="Arial" w:cs="Arial"/>
          <w:sz w:val="22"/>
          <w:szCs w:val="22"/>
        </w:rPr>
        <w:t xml:space="preserve"> la solicitud de mantenimiento a la subdirección de Logística a través de la herramienta LOG+</w:t>
      </w:r>
      <w:r w:rsidR="00A5175D" w:rsidRPr="0020436F">
        <w:rPr>
          <w:rFonts w:ascii="Arial" w:hAnsi="Arial" w:cs="Arial"/>
          <w:sz w:val="22"/>
          <w:szCs w:val="22"/>
        </w:rPr>
        <w:t xml:space="preserve"> para lo cual se cuenta con el GR-IN04 Instructivo Herramienta LOG+</w:t>
      </w:r>
      <w:r w:rsidRPr="0020436F">
        <w:rPr>
          <w:rFonts w:ascii="Arial" w:hAnsi="Arial" w:cs="Arial"/>
          <w:sz w:val="22"/>
          <w:szCs w:val="22"/>
        </w:rPr>
        <w:t>, en caso de requerir algún tipo de herramienta se cuenta con el procedimiento GR-PR30 Trámite de solicitudes Herramienta LOG+</w:t>
      </w:r>
      <w:r w:rsidR="00D304D2" w:rsidRPr="0020436F">
        <w:rPr>
          <w:rFonts w:ascii="Arial" w:hAnsi="Arial" w:cs="Arial"/>
          <w:sz w:val="22"/>
          <w:szCs w:val="22"/>
        </w:rPr>
        <w:t>, los documentos anteriores, incluyen los requerimientos asociados al Plan estratégico de Seguridad Vial.</w:t>
      </w:r>
    </w:p>
    <w:p w14:paraId="143BE09C" w14:textId="1C20D631" w:rsidR="0009153D" w:rsidRPr="0020436F" w:rsidRDefault="0009153D" w:rsidP="008A6EDD">
      <w:pPr>
        <w:rPr>
          <w:rFonts w:ascii="Arial" w:eastAsia="Arial" w:hAnsi="Arial" w:cs="Arial"/>
          <w:sz w:val="22"/>
          <w:szCs w:val="22"/>
          <w:lang w:val="es-ES" w:eastAsia="es-ES" w:bidi="es-ES"/>
        </w:rPr>
      </w:pPr>
    </w:p>
    <w:p w14:paraId="4D3A2C34" w14:textId="302CC341" w:rsidR="00C31429" w:rsidRPr="0020436F" w:rsidRDefault="00132CD6" w:rsidP="008A6EDD">
      <w:pPr>
        <w:pStyle w:val="Ttulo3"/>
        <w:spacing w:before="0"/>
        <w:rPr>
          <w:rFonts w:ascii="Arial" w:eastAsia="Arial" w:hAnsi="Arial" w:cs="Arial"/>
          <w:b/>
          <w:bCs/>
          <w:color w:val="auto"/>
          <w:sz w:val="22"/>
          <w:szCs w:val="22"/>
          <w:lang w:val="es-ES" w:eastAsia="es-ES" w:bidi="es-ES"/>
        </w:rPr>
      </w:pPr>
      <w:bookmarkStart w:id="36" w:name="_Toc185513709"/>
      <w:r w:rsidRPr="0020436F">
        <w:rPr>
          <w:rFonts w:ascii="Arial" w:eastAsia="Arial" w:hAnsi="Arial" w:cs="Arial"/>
          <w:b/>
          <w:bCs/>
          <w:color w:val="auto"/>
          <w:sz w:val="22"/>
          <w:szCs w:val="22"/>
          <w:lang w:val="es-ES" w:eastAsia="es-ES" w:bidi="es-ES"/>
        </w:rPr>
        <w:t>Paso 17</w:t>
      </w:r>
      <w:r w:rsidR="00C31429" w:rsidRPr="0020436F">
        <w:rPr>
          <w:rFonts w:ascii="Arial" w:eastAsia="Arial" w:hAnsi="Arial" w:cs="Arial"/>
          <w:b/>
          <w:bCs/>
          <w:color w:val="auto"/>
          <w:sz w:val="22"/>
          <w:szCs w:val="22"/>
          <w:lang w:val="es-ES" w:eastAsia="es-ES" w:bidi="es-ES"/>
        </w:rPr>
        <w:t>. Mantenimiento y control de vehículos seguros y equipos</w:t>
      </w:r>
      <w:bookmarkEnd w:id="36"/>
    </w:p>
    <w:p w14:paraId="2AD24779" w14:textId="2D466DCA" w:rsidR="00196DB9" w:rsidRPr="0020436F" w:rsidRDefault="003B53E0" w:rsidP="008A6EDD">
      <w:pPr>
        <w:jc w:val="both"/>
        <w:rPr>
          <w:rFonts w:ascii="Arial" w:hAnsi="Arial" w:cs="Arial"/>
          <w:sz w:val="22"/>
          <w:szCs w:val="22"/>
        </w:rPr>
      </w:pPr>
      <w:r w:rsidRPr="0020436F">
        <w:rPr>
          <w:rFonts w:ascii="Arial" w:eastAsia="Arial" w:hAnsi="Arial" w:cs="Arial"/>
          <w:sz w:val="22"/>
          <w:szCs w:val="22"/>
          <w:lang w:val="es-ES" w:eastAsia="es-ES" w:bidi="es-ES"/>
        </w:rPr>
        <w:t xml:space="preserve">Se cuenta con el </w:t>
      </w:r>
      <w:r w:rsidR="00DA696E">
        <w:rPr>
          <w:rFonts w:ascii="Arial" w:eastAsia="Arial" w:hAnsi="Arial" w:cs="Arial"/>
          <w:sz w:val="22"/>
          <w:szCs w:val="22"/>
          <w:lang w:val="es-ES" w:eastAsia="es-ES" w:bidi="es-ES"/>
        </w:rPr>
        <w:t>p</w:t>
      </w:r>
      <w:r w:rsidRPr="0020436F">
        <w:rPr>
          <w:rFonts w:ascii="Arial" w:eastAsia="Arial" w:hAnsi="Arial" w:cs="Arial"/>
          <w:sz w:val="22"/>
          <w:szCs w:val="22"/>
          <w:lang w:val="es-ES" w:eastAsia="es-ES" w:bidi="es-ES"/>
        </w:rPr>
        <w:t>rocedimiento</w:t>
      </w:r>
      <w:r w:rsidR="00E0385E" w:rsidRPr="0020436F">
        <w:rPr>
          <w:rFonts w:ascii="Arial" w:eastAsia="Arial" w:hAnsi="Arial" w:cs="Arial"/>
          <w:sz w:val="22"/>
          <w:szCs w:val="22"/>
          <w:lang w:val="es-ES" w:eastAsia="es-ES" w:bidi="es-ES"/>
        </w:rPr>
        <w:t xml:space="preserve"> de</w:t>
      </w:r>
      <w:r w:rsidRPr="0020436F">
        <w:rPr>
          <w:rFonts w:ascii="Arial" w:eastAsia="Arial" w:hAnsi="Arial" w:cs="Arial"/>
          <w:sz w:val="22"/>
          <w:szCs w:val="22"/>
          <w:lang w:val="es-ES" w:eastAsia="es-ES" w:bidi="es-ES"/>
        </w:rPr>
        <w:t xml:space="preserve"> mantenimiento preventivo y correctivo del parque automotor, </w:t>
      </w:r>
      <w:r w:rsidR="005E6A1B" w:rsidRPr="0020436F">
        <w:rPr>
          <w:rFonts w:ascii="Arial" w:eastAsia="Arial" w:hAnsi="Arial" w:cs="Arial"/>
          <w:sz w:val="22"/>
          <w:szCs w:val="22"/>
          <w:lang w:val="es-ES" w:eastAsia="es-ES" w:bidi="es-ES"/>
        </w:rPr>
        <w:t xml:space="preserve">GR-PR26 </w:t>
      </w:r>
      <w:r w:rsidRPr="0020436F">
        <w:rPr>
          <w:rFonts w:ascii="Arial" w:eastAsia="Arial" w:hAnsi="Arial" w:cs="Arial"/>
          <w:sz w:val="22"/>
          <w:szCs w:val="22"/>
          <w:lang w:val="es-ES" w:eastAsia="es-ES" w:bidi="es-ES"/>
        </w:rPr>
        <w:t xml:space="preserve">versión 2, el cual se encuentra </w:t>
      </w:r>
      <w:r w:rsidR="00AC27DE" w:rsidRPr="0020436F">
        <w:rPr>
          <w:rFonts w:ascii="Arial" w:eastAsia="Arial" w:hAnsi="Arial" w:cs="Arial"/>
          <w:sz w:val="22"/>
          <w:szCs w:val="22"/>
          <w:lang w:val="es-ES" w:eastAsia="es-ES" w:bidi="es-ES"/>
        </w:rPr>
        <w:t>vinculado a</w:t>
      </w:r>
      <w:r w:rsidRPr="0020436F">
        <w:rPr>
          <w:rFonts w:ascii="Arial" w:eastAsia="Arial" w:hAnsi="Arial" w:cs="Arial"/>
          <w:sz w:val="22"/>
          <w:szCs w:val="22"/>
          <w:lang w:val="es-ES" w:eastAsia="es-ES" w:bidi="es-ES"/>
        </w:rPr>
        <w:t xml:space="preserve"> la Subdirección Logístic</w:t>
      </w:r>
      <w:r w:rsidR="00AC27DE" w:rsidRPr="0020436F">
        <w:rPr>
          <w:rFonts w:ascii="Arial" w:eastAsia="Arial" w:hAnsi="Arial" w:cs="Arial"/>
          <w:sz w:val="22"/>
          <w:szCs w:val="22"/>
          <w:lang w:val="es-ES" w:eastAsia="es-ES" w:bidi="es-ES"/>
        </w:rPr>
        <w:t xml:space="preserve">a; </w:t>
      </w:r>
      <w:r w:rsidRPr="0020436F">
        <w:rPr>
          <w:rFonts w:ascii="Arial" w:eastAsia="Arial" w:hAnsi="Arial" w:cs="Arial"/>
          <w:sz w:val="22"/>
          <w:szCs w:val="22"/>
          <w:lang w:val="es-ES" w:eastAsia="es-ES" w:bidi="es-ES"/>
        </w:rPr>
        <w:t>tiene como objetivo establecer las acciones y controles de los mantenimientos preventivos y correctivos para reducir las causas asociadas al parque automotor</w:t>
      </w:r>
      <w:r w:rsidR="00196DB9" w:rsidRPr="0020436F">
        <w:rPr>
          <w:rFonts w:ascii="Arial" w:eastAsia="Arial" w:hAnsi="Arial" w:cs="Arial"/>
          <w:sz w:val="22"/>
          <w:szCs w:val="22"/>
          <w:lang w:val="es-ES" w:eastAsia="es-ES" w:bidi="es-ES"/>
        </w:rPr>
        <w:t xml:space="preserve">, incluyendo los requisitos asociados al </w:t>
      </w:r>
      <w:r w:rsidR="00196DB9" w:rsidRPr="0020436F">
        <w:rPr>
          <w:rFonts w:ascii="Arial" w:hAnsi="Arial" w:cs="Arial"/>
          <w:sz w:val="22"/>
          <w:szCs w:val="22"/>
        </w:rPr>
        <w:t>Plan estratégico de Seguridad Vial.</w:t>
      </w:r>
    </w:p>
    <w:p w14:paraId="4F5A4FC5" w14:textId="77777777" w:rsidR="00A5175D" w:rsidRPr="0020436F" w:rsidRDefault="00A5175D" w:rsidP="008A6EDD">
      <w:pPr>
        <w:jc w:val="both"/>
        <w:rPr>
          <w:rFonts w:ascii="Arial" w:eastAsia="Arial" w:hAnsi="Arial" w:cs="Arial"/>
          <w:sz w:val="22"/>
          <w:szCs w:val="22"/>
          <w:lang w:val="es-ES" w:eastAsia="es-ES" w:bidi="es-ES"/>
        </w:rPr>
      </w:pPr>
    </w:p>
    <w:p w14:paraId="3184F28C" w14:textId="1F459A3D" w:rsidR="00A5175D" w:rsidRPr="0020436F" w:rsidRDefault="00A5175D"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Es importante resaltar que </w:t>
      </w:r>
      <w:r w:rsidR="00634142" w:rsidRPr="0020436F">
        <w:rPr>
          <w:rFonts w:ascii="Arial" w:eastAsia="Arial" w:hAnsi="Arial" w:cs="Arial"/>
          <w:sz w:val="22"/>
          <w:szCs w:val="22"/>
          <w:lang w:val="es-ES" w:eastAsia="es-ES" w:bidi="es-ES"/>
        </w:rPr>
        <w:t>los</w:t>
      </w:r>
      <w:r w:rsidRPr="0020436F">
        <w:rPr>
          <w:rFonts w:ascii="Arial" w:eastAsia="Arial" w:hAnsi="Arial" w:cs="Arial"/>
          <w:sz w:val="22"/>
          <w:szCs w:val="22"/>
          <w:lang w:val="es-ES" w:eastAsia="es-ES" w:bidi="es-ES"/>
        </w:rPr>
        <w:t xml:space="preserve"> mantenimiento</w:t>
      </w:r>
      <w:r w:rsidR="003F1A09" w:rsidRPr="0020436F">
        <w:rPr>
          <w:rFonts w:ascii="Arial" w:eastAsia="Arial" w:hAnsi="Arial" w:cs="Arial"/>
          <w:sz w:val="22"/>
          <w:szCs w:val="22"/>
          <w:lang w:val="es-ES" w:eastAsia="es-ES" w:bidi="es-ES"/>
        </w:rPr>
        <w:t>s</w:t>
      </w:r>
      <w:r w:rsidRPr="0020436F">
        <w:rPr>
          <w:rFonts w:ascii="Arial" w:eastAsia="Arial" w:hAnsi="Arial" w:cs="Arial"/>
          <w:sz w:val="22"/>
          <w:szCs w:val="22"/>
          <w:lang w:val="es-ES" w:eastAsia="es-ES" w:bidi="es-ES"/>
        </w:rPr>
        <w:t xml:space="preserve"> preventivo</w:t>
      </w:r>
      <w:r w:rsidR="003F1A09" w:rsidRPr="0020436F">
        <w:rPr>
          <w:rFonts w:ascii="Arial" w:eastAsia="Arial" w:hAnsi="Arial" w:cs="Arial"/>
          <w:sz w:val="22"/>
          <w:szCs w:val="22"/>
          <w:lang w:val="es-ES" w:eastAsia="es-ES" w:bidi="es-ES"/>
        </w:rPr>
        <w:t>s</w:t>
      </w:r>
      <w:r w:rsidRPr="0020436F">
        <w:rPr>
          <w:rFonts w:ascii="Arial" w:eastAsia="Arial" w:hAnsi="Arial" w:cs="Arial"/>
          <w:sz w:val="22"/>
          <w:szCs w:val="22"/>
          <w:lang w:val="es-ES" w:eastAsia="es-ES" w:bidi="es-ES"/>
        </w:rPr>
        <w:t xml:space="preserve"> y/o correctivo</w:t>
      </w:r>
      <w:r w:rsidR="003F1A09" w:rsidRPr="0020436F">
        <w:rPr>
          <w:rFonts w:ascii="Arial" w:eastAsia="Arial" w:hAnsi="Arial" w:cs="Arial"/>
          <w:sz w:val="22"/>
          <w:szCs w:val="22"/>
          <w:lang w:val="es-ES" w:eastAsia="es-ES" w:bidi="es-ES"/>
        </w:rPr>
        <w:t>s</w:t>
      </w:r>
      <w:r w:rsidRPr="0020436F">
        <w:rPr>
          <w:rFonts w:ascii="Arial" w:eastAsia="Arial" w:hAnsi="Arial" w:cs="Arial"/>
          <w:sz w:val="22"/>
          <w:szCs w:val="22"/>
          <w:lang w:val="es-ES" w:eastAsia="es-ES" w:bidi="es-ES"/>
        </w:rPr>
        <w:t xml:space="preserve"> del parque automotor </w:t>
      </w:r>
      <w:r w:rsidR="00634142" w:rsidRPr="0020436F">
        <w:rPr>
          <w:rFonts w:ascii="Arial" w:eastAsia="Arial" w:hAnsi="Arial" w:cs="Arial"/>
          <w:sz w:val="22"/>
          <w:szCs w:val="22"/>
          <w:lang w:val="es-ES" w:eastAsia="es-ES" w:bidi="es-ES"/>
        </w:rPr>
        <w:t xml:space="preserve">que excedan los montos de reparación autorizados </w:t>
      </w:r>
      <w:r w:rsidRPr="0020436F">
        <w:rPr>
          <w:rFonts w:ascii="Arial" w:eastAsia="Arial" w:hAnsi="Arial" w:cs="Arial"/>
          <w:sz w:val="22"/>
          <w:szCs w:val="22"/>
          <w:lang w:val="es-ES" w:eastAsia="es-ES" w:bidi="es-ES"/>
        </w:rPr>
        <w:t>se</w:t>
      </w:r>
      <w:r w:rsidR="009B053C" w:rsidRPr="0020436F">
        <w:rPr>
          <w:rFonts w:ascii="Arial" w:eastAsia="Arial" w:hAnsi="Arial" w:cs="Arial"/>
          <w:sz w:val="22"/>
          <w:szCs w:val="22"/>
          <w:lang w:val="es-ES" w:eastAsia="es-ES" w:bidi="es-ES"/>
        </w:rPr>
        <w:t xml:space="preserve"> </w:t>
      </w:r>
      <w:r w:rsidRPr="0020436F">
        <w:rPr>
          <w:rFonts w:ascii="Arial" w:eastAsia="Arial" w:hAnsi="Arial" w:cs="Arial"/>
          <w:sz w:val="22"/>
          <w:szCs w:val="22"/>
          <w:lang w:val="es-ES" w:eastAsia="es-ES" w:bidi="es-ES"/>
        </w:rPr>
        <w:t>desarrolla</w:t>
      </w:r>
      <w:r w:rsidR="005B57A4" w:rsidRPr="0020436F">
        <w:rPr>
          <w:rFonts w:ascii="Arial" w:eastAsia="Arial" w:hAnsi="Arial" w:cs="Arial"/>
          <w:sz w:val="22"/>
          <w:szCs w:val="22"/>
          <w:lang w:val="es-ES" w:eastAsia="es-ES" w:bidi="es-ES"/>
        </w:rPr>
        <w:t>n</w:t>
      </w:r>
      <w:r w:rsidRPr="0020436F">
        <w:rPr>
          <w:rFonts w:ascii="Arial" w:eastAsia="Arial" w:hAnsi="Arial" w:cs="Arial"/>
          <w:sz w:val="22"/>
          <w:szCs w:val="22"/>
          <w:lang w:val="es-ES" w:eastAsia="es-ES" w:bidi="es-ES"/>
        </w:rPr>
        <w:t xml:space="preserve"> por parte de los talleres </w:t>
      </w:r>
      <w:r w:rsidRPr="0020436F">
        <w:rPr>
          <w:rFonts w:ascii="Arial" w:eastAsia="Arial" w:hAnsi="Arial" w:cs="Arial"/>
          <w:sz w:val="22"/>
          <w:szCs w:val="22"/>
          <w:lang w:val="es-ES" w:eastAsia="es-ES" w:bidi="es-ES"/>
        </w:rPr>
        <w:lastRenderedPageBreak/>
        <w:t>externos</w:t>
      </w:r>
      <w:r w:rsidR="00634142" w:rsidRPr="0020436F">
        <w:rPr>
          <w:rFonts w:ascii="Arial" w:eastAsia="Arial" w:hAnsi="Arial" w:cs="Arial"/>
          <w:sz w:val="22"/>
          <w:szCs w:val="22"/>
          <w:lang w:val="es-ES" w:eastAsia="es-ES" w:bidi="es-ES"/>
        </w:rPr>
        <w:t xml:space="preserve"> </w:t>
      </w:r>
      <w:r w:rsidRPr="0020436F">
        <w:rPr>
          <w:rFonts w:ascii="Arial" w:eastAsia="Arial" w:hAnsi="Arial" w:cs="Arial"/>
          <w:sz w:val="22"/>
          <w:szCs w:val="22"/>
          <w:lang w:val="es-ES" w:eastAsia="es-ES" w:bidi="es-ES"/>
        </w:rPr>
        <w:t>contratados para tal fin y que cualquier necesidad de autorización se gestionará a través del comité de vehículos de la Entidad.</w:t>
      </w:r>
    </w:p>
    <w:p w14:paraId="182EA1FE" w14:textId="77777777" w:rsidR="00A5175D" w:rsidRPr="0020436F" w:rsidRDefault="00A5175D" w:rsidP="008A6EDD">
      <w:pPr>
        <w:rPr>
          <w:rFonts w:ascii="Arial" w:eastAsia="Arial" w:hAnsi="Arial" w:cs="Arial"/>
          <w:sz w:val="22"/>
          <w:szCs w:val="22"/>
          <w:lang w:val="es-ES" w:eastAsia="es-ES" w:bidi="es-ES"/>
        </w:rPr>
      </w:pPr>
    </w:p>
    <w:p w14:paraId="6C76689A" w14:textId="02D95413" w:rsidR="00C31429" w:rsidRPr="0020436F" w:rsidRDefault="00C31429" w:rsidP="008A6EDD">
      <w:pPr>
        <w:pStyle w:val="Ttulo3"/>
        <w:spacing w:before="0"/>
        <w:ind w:left="708" w:hanging="708"/>
        <w:rPr>
          <w:rFonts w:ascii="Arial" w:eastAsia="Arial" w:hAnsi="Arial" w:cs="Arial"/>
          <w:b/>
          <w:bCs/>
          <w:color w:val="auto"/>
          <w:sz w:val="22"/>
          <w:szCs w:val="22"/>
          <w:lang w:val="es-ES" w:eastAsia="es-ES" w:bidi="es-ES"/>
        </w:rPr>
      </w:pPr>
      <w:bookmarkStart w:id="37" w:name="_Toc185513710"/>
      <w:r w:rsidRPr="0020436F">
        <w:rPr>
          <w:rFonts w:ascii="Arial" w:eastAsia="Arial" w:hAnsi="Arial" w:cs="Arial"/>
          <w:b/>
          <w:bCs/>
          <w:color w:val="auto"/>
          <w:sz w:val="22"/>
          <w:szCs w:val="22"/>
          <w:lang w:val="es-ES" w:eastAsia="es-ES" w:bidi="es-ES"/>
        </w:rPr>
        <w:t>P</w:t>
      </w:r>
      <w:r w:rsidR="00132CD6"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18. Gestión del cambio y gestión de contratistas</w:t>
      </w:r>
      <w:bookmarkEnd w:id="37"/>
    </w:p>
    <w:p w14:paraId="1597CA05" w14:textId="53A3256F" w:rsidR="00C31429" w:rsidRPr="0020436F" w:rsidRDefault="00A5175D"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Se realizará la integración con el </w:t>
      </w:r>
      <w:r w:rsidRPr="007C4794">
        <w:rPr>
          <w:rFonts w:ascii="Arial" w:eastAsia="Arial" w:hAnsi="Arial" w:cs="Arial"/>
          <w:sz w:val="22"/>
          <w:szCs w:val="22"/>
          <w:lang w:val="es-ES" w:eastAsia="es-ES" w:bidi="es-ES"/>
        </w:rPr>
        <w:t>SGSST</w:t>
      </w:r>
      <w:r w:rsidR="005B57A4" w:rsidRPr="007C4794">
        <w:rPr>
          <w:rFonts w:ascii="Arial" w:eastAsia="Arial" w:hAnsi="Arial" w:cs="Arial"/>
          <w:sz w:val="22"/>
          <w:szCs w:val="22"/>
          <w:lang w:val="es-ES" w:eastAsia="es-ES" w:bidi="es-ES"/>
        </w:rPr>
        <w:t xml:space="preserve"> </w:t>
      </w:r>
      <w:r w:rsidR="005B57A4" w:rsidRPr="0020436F">
        <w:rPr>
          <w:rFonts w:ascii="Arial" w:eastAsia="Arial" w:hAnsi="Arial" w:cs="Arial"/>
          <w:sz w:val="22"/>
          <w:szCs w:val="22"/>
          <w:lang w:val="es-ES" w:eastAsia="es-ES" w:bidi="es-ES"/>
        </w:rPr>
        <w:t>de</w:t>
      </w:r>
      <w:r w:rsidRPr="0020436F">
        <w:rPr>
          <w:rFonts w:ascii="Arial" w:eastAsia="Arial" w:hAnsi="Arial" w:cs="Arial"/>
          <w:sz w:val="22"/>
          <w:szCs w:val="22"/>
          <w:lang w:val="es-ES" w:eastAsia="es-ES" w:bidi="es-ES"/>
        </w:rPr>
        <w:t xml:space="preserve"> la metodología para la gestión del cambio desde el PESV, dando alcance a los cambios derivados de adquisición de nueva flota, nueva legislación en materia vial, nuevos servicios, entre otros.</w:t>
      </w:r>
    </w:p>
    <w:p w14:paraId="232EE504" w14:textId="77777777" w:rsidR="00A5175D" w:rsidRPr="0020436F" w:rsidRDefault="00A5175D" w:rsidP="008A6EDD">
      <w:pPr>
        <w:jc w:val="both"/>
        <w:rPr>
          <w:rFonts w:ascii="Arial" w:eastAsia="Arial" w:hAnsi="Arial" w:cs="Arial"/>
          <w:sz w:val="22"/>
          <w:szCs w:val="22"/>
          <w:lang w:val="es-ES" w:eastAsia="es-ES" w:bidi="es-ES"/>
        </w:rPr>
      </w:pPr>
    </w:p>
    <w:p w14:paraId="430FAA73" w14:textId="3E790FE8" w:rsidR="00132CD6" w:rsidRPr="0020436F" w:rsidRDefault="00A5175D"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Por otro lado, </w:t>
      </w:r>
      <w:r w:rsidR="002C00D7" w:rsidRPr="0020436F">
        <w:rPr>
          <w:rFonts w:ascii="Arial" w:eastAsia="Arial" w:hAnsi="Arial" w:cs="Arial"/>
          <w:sz w:val="22"/>
          <w:szCs w:val="22"/>
          <w:lang w:val="es-ES" w:eastAsia="es-ES" w:bidi="es-ES"/>
        </w:rPr>
        <w:t xml:space="preserve">la </w:t>
      </w:r>
      <w:r w:rsidR="002C00D7" w:rsidRPr="005A36E5">
        <w:rPr>
          <w:rFonts w:ascii="Arial" w:eastAsia="Arial" w:hAnsi="Arial" w:cs="Arial"/>
          <w:sz w:val="22"/>
          <w:szCs w:val="22"/>
          <w:lang w:val="es-ES" w:eastAsia="es-ES" w:bidi="es-ES"/>
        </w:rPr>
        <w:t>UAECOB validará la necesidad de documentar un procedimiento para la gestión de contratistas con el objetivo de implementar las medidas y acciones que garanti</w:t>
      </w:r>
      <w:r w:rsidR="002C00D7" w:rsidRPr="0020436F">
        <w:rPr>
          <w:rFonts w:ascii="Arial" w:eastAsia="Arial" w:hAnsi="Arial" w:cs="Arial"/>
          <w:sz w:val="22"/>
          <w:szCs w:val="22"/>
          <w:lang w:val="es-ES" w:eastAsia="es-ES" w:bidi="es-ES"/>
        </w:rPr>
        <w:t>cen el cumplimiento de la política y objetivos del PESV, así como también la gestión de la seguridad vial por parte de dichos contratistas o terceros.</w:t>
      </w:r>
    </w:p>
    <w:p w14:paraId="716F877B" w14:textId="77777777" w:rsidR="002C00D7" w:rsidRPr="0020436F" w:rsidRDefault="002C00D7" w:rsidP="008A6EDD">
      <w:pPr>
        <w:rPr>
          <w:rFonts w:ascii="Arial" w:eastAsia="Arial" w:hAnsi="Arial" w:cs="Arial"/>
          <w:sz w:val="22"/>
          <w:szCs w:val="22"/>
          <w:lang w:val="es-ES" w:eastAsia="es-ES" w:bidi="es-ES"/>
        </w:rPr>
      </w:pPr>
    </w:p>
    <w:p w14:paraId="7B2DCED8" w14:textId="0DBAB459" w:rsidR="00C31429" w:rsidRPr="0020436F" w:rsidRDefault="00C31429" w:rsidP="008A6EDD">
      <w:pPr>
        <w:pStyle w:val="Ttulo3"/>
        <w:spacing w:before="0"/>
        <w:ind w:left="708" w:hanging="708"/>
        <w:rPr>
          <w:rFonts w:ascii="Arial" w:eastAsia="Arial" w:hAnsi="Arial" w:cs="Arial"/>
          <w:b/>
          <w:bCs/>
          <w:color w:val="auto"/>
          <w:sz w:val="22"/>
          <w:szCs w:val="22"/>
          <w:lang w:val="es-ES" w:eastAsia="es-ES" w:bidi="es-ES"/>
        </w:rPr>
      </w:pPr>
      <w:bookmarkStart w:id="38" w:name="_Toc185513711"/>
      <w:r w:rsidRPr="0020436F">
        <w:rPr>
          <w:rFonts w:ascii="Arial" w:eastAsia="Arial" w:hAnsi="Arial" w:cs="Arial"/>
          <w:b/>
          <w:bCs/>
          <w:color w:val="auto"/>
          <w:sz w:val="22"/>
          <w:szCs w:val="22"/>
          <w:lang w:val="es-ES" w:eastAsia="es-ES" w:bidi="es-ES"/>
        </w:rPr>
        <w:t>P</w:t>
      </w:r>
      <w:r w:rsidR="00132CD6" w:rsidRPr="0020436F">
        <w:rPr>
          <w:rFonts w:ascii="Arial" w:eastAsia="Arial" w:hAnsi="Arial" w:cs="Arial"/>
          <w:b/>
          <w:bCs/>
          <w:color w:val="auto"/>
          <w:sz w:val="22"/>
          <w:szCs w:val="22"/>
          <w:lang w:val="es-ES" w:eastAsia="es-ES" w:bidi="es-ES"/>
        </w:rPr>
        <w:t>aso</w:t>
      </w:r>
      <w:r w:rsidRPr="0020436F">
        <w:rPr>
          <w:rFonts w:ascii="Arial" w:eastAsia="Arial" w:hAnsi="Arial" w:cs="Arial"/>
          <w:b/>
          <w:bCs/>
          <w:color w:val="auto"/>
          <w:sz w:val="22"/>
          <w:szCs w:val="22"/>
          <w:lang w:val="es-ES" w:eastAsia="es-ES" w:bidi="es-ES"/>
        </w:rPr>
        <w:t xml:space="preserve"> 19. Archivo y retención documental</w:t>
      </w:r>
      <w:bookmarkEnd w:id="38"/>
    </w:p>
    <w:p w14:paraId="619A8485" w14:textId="24B62820" w:rsidR="002C00D7" w:rsidRPr="005A36E5" w:rsidRDefault="002C00D7" w:rsidP="008A6EDD">
      <w:pPr>
        <w:jc w:val="both"/>
        <w:rPr>
          <w:rFonts w:ascii="Arial" w:eastAsia="Arial" w:hAnsi="Arial" w:cs="Arial"/>
          <w:sz w:val="22"/>
          <w:szCs w:val="22"/>
          <w:lang w:val="es-ES" w:eastAsia="es-ES" w:bidi="es-ES"/>
        </w:rPr>
      </w:pPr>
      <w:r w:rsidRPr="005A36E5">
        <w:rPr>
          <w:rFonts w:ascii="Arial" w:eastAsia="Arial" w:hAnsi="Arial" w:cs="Arial"/>
          <w:sz w:val="22"/>
          <w:szCs w:val="22"/>
          <w:lang w:val="es-ES" w:eastAsia="es-ES" w:bidi="es-ES"/>
        </w:rPr>
        <w:t xml:space="preserve">La </w:t>
      </w:r>
      <w:r w:rsidR="00582DE2" w:rsidRPr="005A36E5">
        <w:rPr>
          <w:rFonts w:ascii="Arial" w:eastAsia="Arial" w:hAnsi="Arial" w:cs="Arial"/>
          <w:sz w:val="22"/>
          <w:szCs w:val="22"/>
          <w:lang w:val="es-ES" w:eastAsia="es-ES" w:bidi="es-ES"/>
        </w:rPr>
        <w:t>O</w:t>
      </w:r>
      <w:r w:rsidRPr="005A36E5">
        <w:rPr>
          <w:rFonts w:ascii="Arial" w:eastAsia="Arial" w:hAnsi="Arial" w:cs="Arial"/>
          <w:sz w:val="22"/>
          <w:szCs w:val="22"/>
          <w:lang w:val="es-ES" w:eastAsia="es-ES" w:bidi="es-ES"/>
        </w:rPr>
        <w:t xml:space="preserve">ficina </w:t>
      </w:r>
      <w:r w:rsidR="00582DE2" w:rsidRPr="005A36E5">
        <w:rPr>
          <w:rFonts w:ascii="Arial" w:eastAsia="Arial" w:hAnsi="Arial" w:cs="Arial"/>
          <w:sz w:val="22"/>
          <w:szCs w:val="22"/>
          <w:lang w:val="es-ES" w:eastAsia="es-ES" w:bidi="es-ES"/>
        </w:rPr>
        <w:t>A</w:t>
      </w:r>
      <w:r w:rsidRPr="005A36E5">
        <w:rPr>
          <w:rFonts w:ascii="Arial" w:eastAsia="Arial" w:hAnsi="Arial" w:cs="Arial"/>
          <w:sz w:val="22"/>
          <w:szCs w:val="22"/>
          <w:lang w:val="es-ES" w:eastAsia="es-ES" w:bidi="es-ES"/>
        </w:rPr>
        <w:t xml:space="preserve">sesora de </w:t>
      </w:r>
      <w:r w:rsidR="007C4794" w:rsidRPr="005A36E5">
        <w:rPr>
          <w:rFonts w:ascii="Arial" w:eastAsia="Arial" w:hAnsi="Arial" w:cs="Arial"/>
          <w:sz w:val="22"/>
          <w:szCs w:val="22"/>
          <w:lang w:val="es-ES" w:eastAsia="es-ES" w:bidi="es-ES"/>
        </w:rPr>
        <w:t>P</w:t>
      </w:r>
      <w:r w:rsidRPr="005A36E5">
        <w:rPr>
          <w:rFonts w:ascii="Arial" w:eastAsia="Arial" w:hAnsi="Arial" w:cs="Arial"/>
          <w:sz w:val="22"/>
          <w:szCs w:val="22"/>
          <w:lang w:val="es-ES" w:eastAsia="es-ES" w:bidi="es-ES"/>
        </w:rPr>
        <w:t xml:space="preserve">laneación </w:t>
      </w:r>
      <w:r w:rsidR="007C4794" w:rsidRPr="005A36E5">
        <w:rPr>
          <w:rFonts w:ascii="Arial" w:eastAsia="Arial" w:hAnsi="Arial" w:cs="Arial"/>
          <w:sz w:val="22"/>
          <w:szCs w:val="22"/>
          <w:lang w:val="es-ES" w:eastAsia="es-ES" w:bidi="es-ES"/>
        </w:rPr>
        <w:t>facilita desde el Proceso de Fortalecimiento Institucional e</w:t>
      </w:r>
      <w:r w:rsidRPr="005A36E5">
        <w:rPr>
          <w:rFonts w:ascii="Arial" w:eastAsia="Arial" w:hAnsi="Arial" w:cs="Arial"/>
          <w:sz w:val="22"/>
          <w:szCs w:val="22"/>
          <w:lang w:val="es-ES" w:eastAsia="es-ES" w:bidi="es-ES"/>
        </w:rPr>
        <w:t xml:space="preserve">l </w:t>
      </w:r>
      <w:r w:rsidR="007C4794" w:rsidRPr="005A36E5">
        <w:rPr>
          <w:rFonts w:ascii="Arial" w:eastAsia="Arial" w:hAnsi="Arial" w:cs="Arial"/>
          <w:sz w:val="22"/>
          <w:szCs w:val="22"/>
          <w:lang w:val="es-ES" w:eastAsia="es-ES" w:bidi="es-ES"/>
        </w:rPr>
        <w:t xml:space="preserve">Procedimiento </w:t>
      </w:r>
      <w:r w:rsidRPr="005A36E5">
        <w:rPr>
          <w:rFonts w:ascii="Arial" w:eastAsia="Arial" w:hAnsi="Arial" w:cs="Arial"/>
          <w:sz w:val="22"/>
          <w:szCs w:val="22"/>
          <w:lang w:val="es-ES" w:eastAsia="es-ES" w:bidi="es-ES"/>
        </w:rPr>
        <w:t xml:space="preserve">Información </w:t>
      </w:r>
      <w:r w:rsidR="007C4794" w:rsidRPr="005A36E5">
        <w:rPr>
          <w:rFonts w:ascii="Arial" w:eastAsia="Arial" w:hAnsi="Arial" w:cs="Arial"/>
          <w:sz w:val="22"/>
          <w:szCs w:val="22"/>
          <w:lang w:val="es-ES" w:eastAsia="es-ES" w:bidi="es-ES"/>
        </w:rPr>
        <w:t>D</w:t>
      </w:r>
      <w:r w:rsidRPr="005A36E5">
        <w:rPr>
          <w:rFonts w:ascii="Arial" w:eastAsia="Arial" w:hAnsi="Arial" w:cs="Arial"/>
          <w:sz w:val="22"/>
          <w:szCs w:val="22"/>
          <w:lang w:val="es-ES" w:eastAsia="es-ES" w:bidi="es-ES"/>
        </w:rPr>
        <w:t>ocumentada</w:t>
      </w:r>
      <w:r w:rsidR="007C4794" w:rsidRPr="005A36E5">
        <w:rPr>
          <w:rFonts w:ascii="Arial" w:eastAsia="Arial" w:hAnsi="Arial" w:cs="Arial"/>
          <w:sz w:val="22"/>
          <w:szCs w:val="22"/>
          <w:lang w:val="es-ES" w:eastAsia="es-ES" w:bidi="es-ES"/>
        </w:rPr>
        <w:t xml:space="preserve"> - GE-PR01 y </w:t>
      </w:r>
      <w:r w:rsidR="007C4794" w:rsidRPr="005A36E5">
        <w:rPr>
          <w:rFonts w:ascii="Arial" w:hAnsi="Arial" w:cs="Arial"/>
          <w:sz w:val="22"/>
          <w:szCs w:val="22"/>
          <w:shd w:val="clear" w:color="auto" w:fill="FFFFFF"/>
        </w:rPr>
        <w:t>Guía de Elaboración y Control de Documentos- GE-PR01-GA01-V4, a través de los cuales permiten</w:t>
      </w:r>
      <w:r w:rsidRPr="005A36E5">
        <w:rPr>
          <w:rFonts w:ascii="Arial" w:eastAsia="Arial" w:hAnsi="Arial" w:cs="Arial"/>
          <w:sz w:val="22"/>
          <w:szCs w:val="22"/>
          <w:lang w:val="es-ES" w:eastAsia="es-ES" w:bidi="es-ES"/>
        </w:rPr>
        <w:t>, mantener disponible, debidamente controlada y actualizada la documentación del Plan Estratégico de Seguridad Vial</w:t>
      </w:r>
    </w:p>
    <w:p w14:paraId="40299DD3" w14:textId="77777777" w:rsidR="002C00D7" w:rsidRPr="0020436F" w:rsidRDefault="002C00D7" w:rsidP="008A6EDD">
      <w:pPr>
        <w:rPr>
          <w:rFonts w:ascii="Arial" w:eastAsia="Arial" w:hAnsi="Arial" w:cs="Arial"/>
          <w:sz w:val="22"/>
          <w:szCs w:val="22"/>
          <w:lang w:val="es-ES" w:eastAsia="es-ES" w:bidi="es-ES"/>
        </w:rPr>
      </w:pPr>
    </w:p>
    <w:p w14:paraId="41E30CA1" w14:textId="77777777" w:rsidR="00C31429" w:rsidRPr="0020436F" w:rsidRDefault="00C31429" w:rsidP="008A6EDD">
      <w:pPr>
        <w:pStyle w:val="Ttulo2"/>
        <w:spacing w:before="0" w:line="240" w:lineRule="auto"/>
        <w:rPr>
          <w:rFonts w:cs="Arial"/>
          <w:b/>
          <w:bCs/>
          <w:sz w:val="22"/>
          <w:szCs w:val="22"/>
          <w:shd w:val="clear" w:color="auto" w:fill="FFFFFF"/>
        </w:rPr>
      </w:pPr>
      <w:bookmarkStart w:id="39" w:name="_Toc185513712"/>
      <w:r w:rsidRPr="0020436F">
        <w:rPr>
          <w:rFonts w:cs="Arial"/>
          <w:b/>
          <w:bCs/>
          <w:sz w:val="22"/>
          <w:szCs w:val="22"/>
          <w:shd w:val="clear" w:color="auto" w:fill="FFFFFF"/>
        </w:rPr>
        <w:t>FASE 3. Seguimiento por la Organización</w:t>
      </w:r>
      <w:bookmarkEnd w:id="39"/>
    </w:p>
    <w:p w14:paraId="5B76DF05" w14:textId="77777777" w:rsidR="002C00D7" w:rsidRPr="0020436F" w:rsidRDefault="002C00D7" w:rsidP="008A6EDD">
      <w:pPr>
        <w:pStyle w:val="Prrafodelista"/>
        <w:spacing w:after="0" w:line="240" w:lineRule="auto"/>
        <w:rPr>
          <w:rFonts w:eastAsia="Arial" w:cs="Arial"/>
          <w:b/>
          <w:bCs/>
          <w:sz w:val="22"/>
          <w:lang w:val="es-ES" w:eastAsia="es-ES" w:bidi="es-ES"/>
        </w:rPr>
      </w:pPr>
    </w:p>
    <w:p w14:paraId="3E684458" w14:textId="1783ED97" w:rsidR="00C31429" w:rsidRPr="0020436F" w:rsidRDefault="00132CD6" w:rsidP="008A6EDD">
      <w:pPr>
        <w:pStyle w:val="Ttulo3"/>
        <w:spacing w:before="0"/>
        <w:rPr>
          <w:rFonts w:ascii="Arial" w:eastAsia="Arial" w:hAnsi="Arial" w:cs="Arial"/>
          <w:b/>
          <w:bCs/>
          <w:color w:val="auto"/>
          <w:sz w:val="22"/>
          <w:szCs w:val="22"/>
          <w:lang w:val="es-ES" w:eastAsia="es-ES" w:bidi="es-ES"/>
        </w:rPr>
      </w:pPr>
      <w:bookmarkStart w:id="40" w:name="_Toc185513713"/>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20. Indicadores y reporte de autogestión PESV</w:t>
      </w:r>
      <w:bookmarkEnd w:id="40"/>
    </w:p>
    <w:p w14:paraId="06D3B44B" w14:textId="01EEAD49" w:rsidR="002C00D7" w:rsidRPr="005A36E5" w:rsidRDefault="002C00D7" w:rsidP="008A6EDD">
      <w:pPr>
        <w:jc w:val="both"/>
        <w:rPr>
          <w:rFonts w:ascii="Arial" w:eastAsia="Arial" w:hAnsi="Arial" w:cs="Arial"/>
          <w:strike/>
          <w:sz w:val="22"/>
          <w:szCs w:val="22"/>
          <w:lang w:val="es-ES" w:eastAsia="es-ES" w:bidi="es-ES"/>
        </w:rPr>
      </w:pPr>
      <w:r w:rsidRPr="005A36E5">
        <w:rPr>
          <w:rFonts w:ascii="Arial" w:eastAsia="Arial" w:hAnsi="Arial" w:cs="Arial"/>
          <w:sz w:val="22"/>
          <w:szCs w:val="22"/>
          <w:lang w:val="es-ES" w:eastAsia="es-ES" w:bidi="es-ES"/>
        </w:rPr>
        <w:t xml:space="preserve">La </w:t>
      </w:r>
      <w:r w:rsidR="008A4EE2" w:rsidRPr="005A36E5">
        <w:rPr>
          <w:rFonts w:ascii="Arial" w:eastAsia="Arial" w:hAnsi="Arial" w:cs="Arial"/>
          <w:sz w:val="22"/>
          <w:szCs w:val="22"/>
          <w:lang w:val="es-ES" w:eastAsia="es-ES" w:bidi="es-ES"/>
        </w:rPr>
        <w:t>O</w:t>
      </w:r>
      <w:r w:rsidRPr="005A36E5">
        <w:rPr>
          <w:rFonts w:ascii="Arial" w:eastAsia="Arial" w:hAnsi="Arial" w:cs="Arial"/>
          <w:sz w:val="22"/>
          <w:szCs w:val="22"/>
          <w:lang w:val="es-ES" w:eastAsia="es-ES" w:bidi="es-ES"/>
        </w:rPr>
        <w:t xml:space="preserve">ficina </w:t>
      </w:r>
      <w:r w:rsidR="008A4EE2" w:rsidRPr="005A36E5">
        <w:rPr>
          <w:rFonts w:ascii="Arial" w:eastAsia="Arial" w:hAnsi="Arial" w:cs="Arial"/>
          <w:sz w:val="22"/>
          <w:szCs w:val="22"/>
          <w:lang w:val="es-ES" w:eastAsia="es-ES" w:bidi="es-ES"/>
        </w:rPr>
        <w:t>A</w:t>
      </w:r>
      <w:r w:rsidRPr="005A36E5">
        <w:rPr>
          <w:rFonts w:ascii="Arial" w:eastAsia="Arial" w:hAnsi="Arial" w:cs="Arial"/>
          <w:sz w:val="22"/>
          <w:szCs w:val="22"/>
          <w:lang w:val="es-ES" w:eastAsia="es-ES" w:bidi="es-ES"/>
        </w:rPr>
        <w:t xml:space="preserve">sesora de </w:t>
      </w:r>
      <w:r w:rsidR="008A4EE2" w:rsidRPr="005A36E5">
        <w:rPr>
          <w:rFonts w:ascii="Arial" w:eastAsia="Arial" w:hAnsi="Arial" w:cs="Arial"/>
          <w:sz w:val="22"/>
          <w:szCs w:val="22"/>
          <w:lang w:val="es-ES" w:eastAsia="es-ES" w:bidi="es-ES"/>
        </w:rPr>
        <w:t>P</w:t>
      </w:r>
      <w:r w:rsidRPr="005A36E5">
        <w:rPr>
          <w:rFonts w:ascii="Arial" w:eastAsia="Arial" w:hAnsi="Arial" w:cs="Arial"/>
          <w:sz w:val="22"/>
          <w:szCs w:val="22"/>
          <w:lang w:val="es-ES" w:eastAsia="es-ES" w:bidi="es-ES"/>
        </w:rPr>
        <w:t xml:space="preserve">laneación </w:t>
      </w:r>
      <w:r w:rsidR="008A4EE2" w:rsidRPr="005A36E5">
        <w:rPr>
          <w:rFonts w:ascii="Arial" w:eastAsia="Arial" w:hAnsi="Arial" w:cs="Arial"/>
          <w:sz w:val="22"/>
          <w:szCs w:val="22"/>
          <w:lang w:val="es-ES" w:eastAsia="es-ES" w:bidi="es-ES"/>
        </w:rPr>
        <w:t xml:space="preserve">facilita desde el Proceso de Fortalecimiento Institucional la Guía </w:t>
      </w:r>
      <w:r w:rsidRPr="005A36E5">
        <w:rPr>
          <w:rFonts w:ascii="Arial" w:eastAsia="Arial" w:hAnsi="Arial" w:cs="Arial"/>
          <w:sz w:val="22"/>
          <w:szCs w:val="22"/>
          <w:lang w:val="es-ES" w:eastAsia="es-ES" w:bidi="es-ES"/>
        </w:rPr>
        <w:t>para</w:t>
      </w:r>
      <w:r w:rsidR="00994BB3" w:rsidRPr="005A36E5">
        <w:rPr>
          <w:rFonts w:ascii="Arial" w:hAnsi="Arial" w:cs="Arial"/>
          <w:sz w:val="22"/>
          <w:szCs w:val="22"/>
          <w:shd w:val="clear" w:color="auto" w:fill="FFFFFF"/>
        </w:rPr>
        <w:t xml:space="preserve"> la elaboración y medición de indicadores, GE-GA02</w:t>
      </w:r>
      <w:r w:rsidR="00994BB3" w:rsidRPr="005A36E5">
        <w:rPr>
          <w:rFonts w:ascii="Arial" w:hAnsi="Arial" w:cs="Arial"/>
          <w:strike/>
          <w:sz w:val="22"/>
          <w:szCs w:val="22"/>
          <w:shd w:val="clear" w:color="auto" w:fill="FFFFFF"/>
        </w:rPr>
        <w:t xml:space="preserve"> </w:t>
      </w:r>
      <w:r w:rsidRPr="005A36E5">
        <w:rPr>
          <w:rFonts w:ascii="Arial" w:eastAsia="Arial" w:hAnsi="Arial" w:cs="Arial"/>
          <w:sz w:val="22"/>
          <w:szCs w:val="22"/>
          <w:lang w:val="es-ES" w:eastAsia="es-ES" w:bidi="es-ES"/>
        </w:rPr>
        <w:t>que permit</w:t>
      </w:r>
      <w:r w:rsidR="008A4EE2" w:rsidRPr="005A36E5">
        <w:rPr>
          <w:rFonts w:ascii="Arial" w:eastAsia="Arial" w:hAnsi="Arial" w:cs="Arial"/>
          <w:sz w:val="22"/>
          <w:szCs w:val="22"/>
          <w:lang w:val="es-ES" w:eastAsia="es-ES" w:bidi="es-ES"/>
        </w:rPr>
        <w:t xml:space="preserve">e </w:t>
      </w:r>
      <w:r w:rsidRPr="005A36E5">
        <w:rPr>
          <w:rFonts w:ascii="Arial" w:eastAsia="Arial" w:hAnsi="Arial" w:cs="Arial"/>
          <w:sz w:val="22"/>
          <w:szCs w:val="22"/>
          <w:lang w:val="es-ES" w:eastAsia="es-ES" w:bidi="es-ES"/>
        </w:rPr>
        <w:t>hacer seguimiento, medición, análisis y evaluación en la gestión de la seguridad vial</w:t>
      </w:r>
      <w:r w:rsidR="00143B72" w:rsidRPr="005A36E5">
        <w:rPr>
          <w:rFonts w:ascii="Arial" w:eastAsia="Arial" w:hAnsi="Arial" w:cs="Arial"/>
          <w:sz w:val="22"/>
          <w:szCs w:val="22"/>
          <w:lang w:val="es-ES" w:eastAsia="es-ES" w:bidi="es-ES"/>
        </w:rPr>
        <w:t xml:space="preserve">, </w:t>
      </w:r>
    </w:p>
    <w:p w14:paraId="5E088E5B" w14:textId="77777777" w:rsidR="00A04FEB" w:rsidRPr="0020436F" w:rsidRDefault="00A04FEB" w:rsidP="008A6EDD">
      <w:pPr>
        <w:jc w:val="both"/>
        <w:rPr>
          <w:rFonts w:ascii="Arial" w:eastAsia="Arial" w:hAnsi="Arial" w:cs="Arial"/>
          <w:sz w:val="22"/>
          <w:szCs w:val="22"/>
          <w:lang w:val="es-ES" w:eastAsia="es-ES" w:bidi="es-ES"/>
        </w:rPr>
      </w:pPr>
    </w:p>
    <w:p w14:paraId="797BF675" w14:textId="74DBB413" w:rsidR="00A04FEB" w:rsidRPr="0020436F" w:rsidRDefault="00A04FEB"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La Subdirección Logística realizó la construcción de batería de indicadores, así como también desarroll</w:t>
      </w:r>
      <w:r w:rsidR="005B57A4" w:rsidRPr="0020436F">
        <w:rPr>
          <w:rFonts w:ascii="Arial" w:eastAsia="Arial" w:hAnsi="Arial" w:cs="Arial"/>
          <w:sz w:val="22"/>
          <w:szCs w:val="22"/>
          <w:lang w:val="es-ES" w:eastAsia="es-ES" w:bidi="es-ES"/>
        </w:rPr>
        <w:t>ó</w:t>
      </w:r>
      <w:r w:rsidRPr="0020436F">
        <w:rPr>
          <w:rFonts w:ascii="Arial" w:eastAsia="Arial" w:hAnsi="Arial" w:cs="Arial"/>
          <w:sz w:val="22"/>
          <w:szCs w:val="22"/>
          <w:lang w:val="es-ES" w:eastAsia="es-ES" w:bidi="es-ES"/>
        </w:rPr>
        <w:t xml:space="preserve"> la hoja de vida de los 13 indicadores, a través del formato GE-GA02-FT01 Ficha institucional de metadatos para indicadores, los cuales, se alinearon al cumplimiento de los objetivos y política del PESV</w:t>
      </w:r>
      <w:r w:rsidR="005B57A4" w:rsidRPr="0020436F">
        <w:rPr>
          <w:rFonts w:ascii="Arial" w:eastAsia="Arial" w:hAnsi="Arial" w:cs="Arial"/>
          <w:sz w:val="22"/>
          <w:szCs w:val="22"/>
          <w:lang w:val="es-ES" w:eastAsia="es-ES" w:bidi="es-ES"/>
        </w:rPr>
        <w:t>.</w:t>
      </w:r>
    </w:p>
    <w:p w14:paraId="6FBB7532" w14:textId="77777777" w:rsidR="00AC27DE" w:rsidRPr="0020436F" w:rsidRDefault="00AC27DE" w:rsidP="008A6EDD">
      <w:pPr>
        <w:rPr>
          <w:rFonts w:ascii="Arial" w:eastAsia="Arial" w:hAnsi="Arial" w:cs="Arial"/>
          <w:sz w:val="22"/>
          <w:szCs w:val="22"/>
          <w:lang w:val="es-ES" w:eastAsia="es-ES" w:bidi="es-ES"/>
        </w:rPr>
      </w:pPr>
    </w:p>
    <w:p w14:paraId="08251312" w14:textId="16E5DC90" w:rsidR="00C31429" w:rsidRPr="0020436F" w:rsidRDefault="00132CD6" w:rsidP="008A6EDD">
      <w:pPr>
        <w:pStyle w:val="Ttulo3"/>
        <w:spacing w:before="0"/>
        <w:ind w:left="708" w:hanging="708"/>
        <w:rPr>
          <w:rFonts w:ascii="Arial" w:eastAsia="Arial" w:hAnsi="Arial" w:cs="Arial"/>
          <w:b/>
          <w:bCs/>
          <w:color w:val="auto"/>
          <w:sz w:val="22"/>
          <w:szCs w:val="22"/>
          <w:lang w:val="es-ES" w:eastAsia="es-ES" w:bidi="es-ES"/>
        </w:rPr>
      </w:pPr>
      <w:bookmarkStart w:id="41" w:name="_Toc185513714"/>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21. Registro y análisis estadístico de siniestros viales</w:t>
      </w:r>
      <w:bookmarkEnd w:id="41"/>
    </w:p>
    <w:p w14:paraId="1A6FB4DC" w14:textId="2A1BD8DC" w:rsidR="00A04FEB" w:rsidRPr="005A36E5" w:rsidRDefault="00A04FEB" w:rsidP="008A6EDD">
      <w:pPr>
        <w:jc w:val="both"/>
        <w:rPr>
          <w:rFonts w:ascii="Arial" w:eastAsia="Arial" w:hAnsi="Arial" w:cs="Arial"/>
          <w:sz w:val="22"/>
          <w:szCs w:val="22"/>
          <w:lang w:val="es-ES" w:eastAsia="es-ES" w:bidi="es-ES"/>
        </w:rPr>
      </w:pPr>
      <w:r w:rsidRPr="005A36E5">
        <w:rPr>
          <w:rFonts w:ascii="Arial" w:eastAsia="Arial" w:hAnsi="Arial" w:cs="Arial"/>
          <w:sz w:val="22"/>
          <w:szCs w:val="22"/>
          <w:lang w:val="es-ES" w:eastAsia="es-ES" w:bidi="es-ES"/>
        </w:rPr>
        <w:t xml:space="preserve">Se realizará el análisis estadístico de los siniestros viales a través de los datos entregados por la </w:t>
      </w:r>
      <w:r w:rsidR="00A857EF" w:rsidRPr="005A36E5">
        <w:rPr>
          <w:rFonts w:ascii="Arial" w:eastAsia="Arial" w:hAnsi="Arial" w:cs="Arial"/>
          <w:sz w:val="22"/>
          <w:szCs w:val="22"/>
          <w:lang w:val="es-ES" w:eastAsia="es-ES" w:bidi="es-ES"/>
        </w:rPr>
        <w:t>S</w:t>
      </w:r>
      <w:r w:rsidRPr="005A36E5">
        <w:rPr>
          <w:rFonts w:ascii="Arial" w:eastAsia="Arial" w:hAnsi="Arial" w:cs="Arial"/>
          <w:sz w:val="22"/>
          <w:szCs w:val="22"/>
          <w:lang w:val="es-ES" w:eastAsia="es-ES" w:bidi="es-ES"/>
        </w:rPr>
        <w:t xml:space="preserve">ubdirección de Gestión Corporativa – Seguros, </w:t>
      </w:r>
      <w:r w:rsidR="00A857EF" w:rsidRPr="005A36E5">
        <w:rPr>
          <w:rFonts w:ascii="Arial" w:eastAsia="Arial" w:hAnsi="Arial" w:cs="Arial"/>
          <w:sz w:val="22"/>
          <w:szCs w:val="22"/>
          <w:lang w:val="es-ES" w:eastAsia="es-ES" w:bidi="es-ES"/>
        </w:rPr>
        <w:t>y</w:t>
      </w:r>
      <w:r w:rsidRPr="005A36E5">
        <w:rPr>
          <w:rFonts w:ascii="Arial" w:eastAsia="Arial" w:hAnsi="Arial" w:cs="Arial"/>
          <w:sz w:val="22"/>
          <w:szCs w:val="22"/>
          <w:lang w:val="es-ES" w:eastAsia="es-ES" w:bidi="es-ES"/>
        </w:rPr>
        <w:t xml:space="preserve"> suministrados por la aseguradora de la Entidad, con el fin de presenta</w:t>
      </w:r>
      <w:r w:rsidR="00A857EF" w:rsidRPr="005A36E5">
        <w:rPr>
          <w:rFonts w:ascii="Arial" w:eastAsia="Arial" w:hAnsi="Arial" w:cs="Arial"/>
          <w:sz w:val="22"/>
          <w:szCs w:val="22"/>
          <w:lang w:val="es-ES" w:eastAsia="es-ES" w:bidi="es-ES"/>
        </w:rPr>
        <w:t>rse</w:t>
      </w:r>
      <w:r w:rsidRPr="005A36E5">
        <w:rPr>
          <w:rFonts w:ascii="Arial" w:eastAsia="Arial" w:hAnsi="Arial" w:cs="Arial"/>
          <w:sz w:val="22"/>
          <w:szCs w:val="22"/>
          <w:lang w:val="es-ES" w:eastAsia="es-ES" w:bidi="es-ES"/>
        </w:rPr>
        <w:t xml:space="preserve"> ante </w:t>
      </w:r>
      <w:r w:rsidR="000978B2" w:rsidRPr="005A36E5">
        <w:rPr>
          <w:rFonts w:ascii="Arial" w:eastAsia="Arial" w:hAnsi="Arial" w:cs="Arial"/>
          <w:sz w:val="22"/>
          <w:szCs w:val="22"/>
          <w:lang w:val="es-ES" w:eastAsia="es-ES" w:bidi="es-ES"/>
        </w:rPr>
        <w:t>el Comité de Seguridad Vial, de acuerdo con la gravedad de los eventos, según el nivel de pérdida para la toma de decisiones a lugar y el involucramiento de los aspectos relevantes en el plan anual de trabajo del Plan Estratégico de Seguridad Vial</w:t>
      </w:r>
      <w:r w:rsidRPr="005A36E5">
        <w:rPr>
          <w:rFonts w:ascii="Arial" w:eastAsia="Arial" w:hAnsi="Arial" w:cs="Arial"/>
          <w:sz w:val="22"/>
          <w:szCs w:val="22"/>
          <w:lang w:val="es-ES" w:eastAsia="es-ES" w:bidi="es-ES"/>
        </w:rPr>
        <w:t>.</w:t>
      </w:r>
      <w:r w:rsidR="00A857EF" w:rsidRPr="005A36E5">
        <w:rPr>
          <w:rFonts w:ascii="Arial" w:eastAsia="Arial" w:hAnsi="Arial" w:cs="Arial"/>
          <w:sz w:val="22"/>
          <w:szCs w:val="22"/>
          <w:lang w:val="es-ES" w:eastAsia="es-ES" w:bidi="es-ES"/>
        </w:rPr>
        <w:t xml:space="preserve"> </w:t>
      </w:r>
    </w:p>
    <w:p w14:paraId="2E44A4B6" w14:textId="77777777" w:rsidR="00A04FEB" w:rsidRPr="0020436F" w:rsidRDefault="00A04FEB" w:rsidP="008A6EDD">
      <w:pPr>
        <w:rPr>
          <w:rFonts w:ascii="Arial" w:eastAsia="Arial" w:hAnsi="Arial" w:cs="Arial"/>
          <w:sz w:val="22"/>
          <w:szCs w:val="22"/>
          <w:lang w:val="es-ES" w:eastAsia="es-ES" w:bidi="es-ES"/>
        </w:rPr>
      </w:pPr>
    </w:p>
    <w:p w14:paraId="2BF4ACB8" w14:textId="66EFEF04" w:rsidR="00C31429" w:rsidRPr="0020436F" w:rsidRDefault="00132CD6" w:rsidP="008A6EDD">
      <w:pPr>
        <w:pStyle w:val="Ttulo3"/>
        <w:spacing w:before="0"/>
        <w:ind w:left="708" w:hanging="708"/>
        <w:rPr>
          <w:rFonts w:ascii="Arial" w:eastAsia="Arial" w:hAnsi="Arial" w:cs="Arial"/>
          <w:b/>
          <w:bCs/>
          <w:color w:val="auto"/>
          <w:sz w:val="22"/>
          <w:szCs w:val="22"/>
          <w:lang w:val="es-ES" w:eastAsia="es-ES" w:bidi="es-ES"/>
        </w:rPr>
      </w:pPr>
      <w:bookmarkStart w:id="42" w:name="_Toc185513715"/>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22. Auditoria anual</w:t>
      </w:r>
      <w:bookmarkEnd w:id="42"/>
    </w:p>
    <w:p w14:paraId="31105400" w14:textId="207B8690" w:rsidR="00D6638C" w:rsidRPr="00D6638C" w:rsidRDefault="00D6638C" w:rsidP="00D6638C">
      <w:pPr>
        <w:jc w:val="both"/>
        <w:rPr>
          <w:rFonts w:ascii="Arial" w:eastAsia="Arial" w:hAnsi="Arial" w:cs="Arial"/>
          <w:sz w:val="22"/>
          <w:szCs w:val="22"/>
          <w:lang w:eastAsia="es-ES" w:bidi="es-ES"/>
        </w:rPr>
      </w:pPr>
      <w:r w:rsidRPr="00D6638C">
        <w:rPr>
          <w:rFonts w:ascii="Arial" w:eastAsia="Arial" w:hAnsi="Arial" w:cs="Arial"/>
          <w:sz w:val="22"/>
          <w:szCs w:val="22"/>
          <w:lang w:eastAsia="es-ES" w:bidi="es-ES"/>
        </w:rPr>
        <w:t>La Subdirección Logística realiza anualmente la autoevaluación del Plan Estratégico de Seguridad Vial (PESV). Los resultados de esta evaluación se utilizan como insumo principal para la elaboración del plan anual de trabajo, el cual constituye la base para la generación de los reportes requeridos por los Entes de Control. Asimismo, se establece</w:t>
      </w:r>
      <w:r>
        <w:rPr>
          <w:rFonts w:ascii="Arial" w:eastAsia="Arial" w:hAnsi="Arial" w:cs="Arial"/>
          <w:sz w:val="22"/>
          <w:szCs w:val="22"/>
          <w:lang w:eastAsia="es-ES" w:bidi="es-ES"/>
        </w:rPr>
        <w:t>rá</w:t>
      </w:r>
      <w:r w:rsidRPr="00D6638C">
        <w:rPr>
          <w:rFonts w:ascii="Arial" w:eastAsia="Arial" w:hAnsi="Arial" w:cs="Arial"/>
          <w:sz w:val="22"/>
          <w:szCs w:val="22"/>
          <w:lang w:eastAsia="es-ES" w:bidi="es-ES"/>
        </w:rPr>
        <w:t xml:space="preserve"> la competencia de los auditores internos del PESV mediante la definición de roles, funciones y responsabilidades específicas, garantizando un enfoque estructurado y alineado con los objetivos estratégicos del plan.</w:t>
      </w:r>
    </w:p>
    <w:p w14:paraId="753AD068" w14:textId="77777777" w:rsidR="00196DB9" w:rsidRPr="0020436F" w:rsidRDefault="00196DB9" w:rsidP="008A6EDD">
      <w:pPr>
        <w:jc w:val="both"/>
        <w:rPr>
          <w:rFonts w:ascii="Arial" w:eastAsia="Arial" w:hAnsi="Arial" w:cs="Arial"/>
          <w:sz w:val="22"/>
          <w:szCs w:val="22"/>
          <w:lang w:val="es-ES" w:eastAsia="es-ES" w:bidi="es-ES"/>
        </w:rPr>
      </w:pPr>
    </w:p>
    <w:p w14:paraId="4EEE3400" w14:textId="3F4E9BCA" w:rsidR="000978B2" w:rsidRPr="00D6638C" w:rsidRDefault="00196DB9" w:rsidP="008A6EDD">
      <w:pPr>
        <w:jc w:val="both"/>
        <w:rPr>
          <w:rFonts w:ascii="Arial" w:eastAsia="Arial" w:hAnsi="Arial" w:cs="Arial"/>
          <w:sz w:val="22"/>
          <w:szCs w:val="22"/>
          <w:lang w:val="es-ES" w:eastAsia="es-ES" w:bidi="es-ES"/>
        </w:rPr>
      </w:pPr>
      <w:r w:rsidRPr="00D6638C">
        <w:rPr>
          <w:rFonts w:ascii="Arial" w:eastAsia="Arial" w:hAnsi="Arial" w:cs="Arial"/>
          <w:sz w:val="22"/>
          <w:szCs w:val="22"/>
          <w:lang w:val="es-ES" w:eastAsia="es-ES" w:bidi="es-ES"/>
        </w:rPr>
        <w:lastRenderedPageBreak/>
        <w:t xml:space="preserve">Por otro lado, la </w:t>
      </w:r>
      <w:r w:rsidR="008604B5" w:rsidRPr="00D6638C">
        <w:rPr>
          <w:rFonts w:ascii="Arial" w:eastAsia="Arial" w:hAnsi="Arial" w:cs="Arial"/>
          <w:sz w:val="22"/>
          <w:szCs w:val="22"/>
          <w:lang w:val="es-ES" w:eastAsia="es-ES" w:bidi="es-ES"/>
        </w:rPr>
        <w:t>O</w:t>
      </w:r>
      <w:r w:rsidRPr="00D6638C">
        <w:rPr>
          <w:rFonts w:ascii="Arial" w:eastAsia="Arial" w:hAnsi="Arial" w:cs="Arial"/>
          <w:sz w:val="22"/>
          <w:szCs w:val="22"/>
          <w:lang w:val="es-ES" w:eastAsia="es-ES" w:bidi="es-ES"/>
        </w:rPr>
        <w:t xml:space="preserve">ficina de </w:t>
      </w:r>
      <w:r w:rsidR="008604B5" w:rsidRPr="00D6638C">
        <w:rPr>
          <w:rFonts w:ascii="Arial" w:eastAsia="Arial" w:hAnsi="Arial" w:cs="Arial"/>
          <w:sz w:val="22"/>
          <w:szCs w:val="22"/>
          <w:lang w:val="es-ES" w:eastAsia="es-ES" w:bidi="es-ES"/>
        </w:rPr>
        <w:t>C</w:t>
      </w:r>
      <w:r w:rsidRPr="00D6638C">
        <w:rPr>
          <w:rFonts w:ascii="Arial" w:eastAsia="Arial" w:hAnsi="Arial" w:cs="Arial"/>
          <w:sz w:val="22"/>
          <w:szCs w:val="22"/>
          <w:lang w:val="es-ES" w:eastAsia="es-ES" w:bidi="es-ES"/>
        </w:rPr>
        <w:t xml:space="preserve">ontrol </w:t>
      </w:r>
      <w:r w:rsidR="008604B5" w:rsidRPr="00D6638C">
        <w:rPr>
          <w:rFonts w:ascii="Arial" w:eastAsia="Arial" w:hAnsi="Arial" w:cs="Arial"/>
          <w:sz w:val="22"/>
          <w:szCs w:val="22"/>
          <w:lang w:val="es-ES" w:eastAsia="es-ES" w:bidi="es-ES"/>
        </w:rPr>
        <w:t>I</w:t>
      </w:r>
      <w:r w:rsidRPr="00D6638C">
        <w:rPr>
          <w:rFonts w:ascii="Arial" w:eastAsia="Arial" w:hAnsi="Arial" w:cs="Arial"/>
          <w:sz w:val="22"/>
          <w:szCs w:val="22"/>
          <w:lang w:val="es-ES" w:eastAsia="es-ES" w:bidi="es-ES"/>
        </w:rPr>
        <w:t xml:space="preserve">nterno </w:t>
      </w:r>
      <w:r w:rsidR="008604B5" w:rsidRPr="00D6638C">
        <w:rPr>
          <w:rFonts w:ascii="Arial" w:eastAsia="Arial" w:hAnsi="Arial" w:cs="Arial"/>
          <w:sz w:val="22"/>
          <w:szCs w:val="22"/>
          <w:lang w:val="es-ES" w:eastAsia="es-ES" w:bidi="es-ES"/>
        </w:rPr>
        <w:t xml:space="preserve">incluyó </w:t>
      </w:r>
      <w:r w:rsidRPr="00D6638C">
        <w:rPr>
          <w:rFonts w:ascii="Arial" w:eastAsia="Arial" w:hAnsi="Arial" w:cs="Arial"/>
          <w:sz w:val="22"/>
          <w:szCs w:val="22"/>
          <w:lang w:val="es-ES" w:eastAsia="es-ES" w:bidi="es-ES"/>
        </w:rPr>
        <w:t>en la programación anual de auditor</w:t>
      </w:r>
      <w:r w:rsidR="005B57A4" w:rsidRPr="00D6638C">
        <w:rPr>
          <w:rFonts w:ascii="Arial" w:eastAsia="Arial" w:hAnsi="Arial" w:cs="Arial"/>
          <w:sz w:val="22"/>
          <w:szCs w:val="22"/>
          <w:lang w:val="es-ES" w:eastAsia="es-ES" w:bidi="es-ES"/>
        </w:rPr>
        <w:t>í</w:t>
      </w:r>
      <w:r w:rsidRPr="00D6638C">
        <w:rPr>
          <w:rFonts w:ascii="Arial" w:eastAsia="Arial" w:hAnsi="Arial" w:cs="Arial"/>
          <w:sz w:val="22"/>
          <w:szCs w:val="22"/>
          <w:lang w:val="es-ES" w:eastAsia="es-ES" w:bidi="es-ES"/>
        </w:rPr>
        <w:t>as la verificación del cumplimiento e implementación del Plan Estratégico de Seguridad Vial, acorde a los lineamientos definidos en la normatividad aplicable.</w:t>
      </w:r>
    </w:p>
    <w:p w14:paraId="5AE57318" w14:textId="77777777" w:rsidR="00196DB9" w:rsidRPr="0020436F" w:rsidRDefault="00196DB9" w:rsidP="008A6EDD">
      <w:pPr>
        <w:jc w:val="both"/>
        <w:rPr>
          <w:rFonts w:ascii="Arial" w:eastAsia="Arial" w:hAnsi="Arial" w:cs="Arial"/>
          <w:sz w:val="22"/>
          <w:szCs w:val="22"/>
          <w:lang w:val="es-ES" w:eastAsia="es-ES" w:bidi="es-ES"/>
        </w:rPr>
      </w:pPr>
    </w:p>
    <w:p w14:paraId="6A7110C0" w14:textId="186DC28A" w:rsidR="00C31429" w:rsidRPr="0020436F" w:rsidRDefault="00C31429" w:rsidP="008A6EDD">
      <w:pPr>
        <w:pStyle w:val="Ttulo2"/>
        <w:spacing w:before="0" w:line="240" w:lineRule="auto"/>
        <w:rPr>
          <w:rFonts w:cs="Arial"/>
          <w:b/>
          <w:bCs/>
          <w:sz w:val="22"/>
          <w:szCs w:val="22"/>
          <w:shd w:val="clear" w:color="auto" w:fill="FFFFFF"/>
        </w:rPr>
      </w:pPr>
      <w:bookmarkStart w:id="43" w:name="_Toc185513716"/>
      <w:r w:rsidRPr="0020436F">
        <w:rPr>
          <w:rFonts w:cs="Arial"/>
          <w:b/>
          <w:bCs/>
          <w:sz w:val="22"/>
          <w:szCs w:val="22"/>
          <w:shd w:val="clear" w:color="auto" w:fill="FFFFFF"/>
        </w:rPr>
        <w:t xml:space="preserve">FASE 4. Mejora </w:t>
      </w:r>
      <w:r w:rsidR="000B65EA">
        <w:rPr>
          <w:rFonts w:cs="Arial"/>
          <w:b/>
          <w:bCs/>
          <w:sz w:val="22"/>
          <w:szCs w:val="22"/>
          <w:shd w:val="clear" w:color="auto" w:fill="FFFFFF"/>
        </w:rPr>
        <w:t>C</w:t>
      </w:r>
      <w:r w:rsidRPr="0020436F">
        <w:rPr>
          <w:rFonts w:cs="Arial"/>
          <w:b/>
          <w:bCs/>
          <w:sz w:val="22"/>
          <w:szCs w:val="22"/>
          <w:shd w:val="clear" w:color="auto" w:fill="FFFFFF"/>
        </w:rPr>
        <w:t>ontinua del PESV</w:t>
      </w:r>
      <w:bookmarkEnd w:id="43"/>
    </w:p>
    <w:p w14:paraId="0E9C7FC7" w14:textId="13BB1708" w:rsidR="00C31429" w:rsidRPr="0020436F" w:rsidRDefault="00132CD6" w:rsidP="008A6EDD">
      <w:pPr>
        <w:pStyle w:val="Ttulo3"/>
        <w:spacing w:before="0"/>
        <w:ind w:left="708" w:hanging="708"/>
        <w:rPr>
          <w:rFonts w:ascii="Arial" w:eastAsia="Arial" w:hAnsi="Arial" w:cs="Arial"/>
          <w:b/>
          <w:bCs/>
          <w:color w:val="auto"/>
          <w:sz w:val="22"/>
          <w:szCs w:val="22"/>
          <w:lang w:val="es-ES" w:eastAsia="es-ES" w:bidi="es-ES"/>
        </w:rPr>
      </w:pPr>
      <w:bookmarkStart w:id="44" w:name="_Toc185513717"/>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23. Mejora continua, acciones preventivas y correctivas</w:t>
      </w:r>
      <w:bookmarkEnd w:id="44"/>
    </w:p>
    <w:p w14:paraId="24DEA998" w14:textId="697A9553" w:rsidR="00C31429" w:rsidRPr="0020436F" w:rsidRDefault="00464B0E"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 xml:space="preserve">La </w:t>
      </w:r>
      <w:r w:rsidR="00204046" w:rsidRPr="0020436F">
        <w:rPr>
          <w:rFonts w:ascii="Arial" w:eastAsia="Arial" w:hAnsi="Arial" w:cs="Arial"/>
          <w:sz w:val="22"/>
          <w:szCs w:val="22"/>
          <w:lang w:val="es-ES" w:eastAsia="es-ES" w:bidi="es-ES"/>
        </w:rPr>
        <w:t xml:space="preserve">metodología para definir e implementar las acciones preventivas y/o correctivas </w:t>
      </w:r>
      <w:r w:rsidR="00BB0CE9" w:rsidRPr="0020436F">
        <w:rPr>
          <w:rFonts w:ascii="Arial" w:eastAsia="Arial" w:hAnsi="Arial" w:cs="Arial"/>
          <w:sz w:val="22"/>
          <w:szCs w:val="22"/>
          <w:lang w:val="es-ES" w:eastAsia="es-ES" w:bidi="es-ES"/>
        </w:rPr>
        <w:t>necesarias con base en los resultados de la medición y análisis de los indicadores y auditorías y visitas de verificación del Plan Estratégico de Seguridad Vial</w:t>
      </w:r>
      <w:r w:rsidRPr="0020436F">
        <w:rPr>
          <w:rFonts w:ascii="Arial" w:eastAsia="Arial" w:hAnsi="Arial" w:cs="Arial"/>
          <w:sz w:val="22"/>
          <w:szCs w:val="22"/>
          <w:lang w:val="es-ES" w:eastAsia="es-ES" w:bidi="es-ES"/>
        </w:rPr>
        <w:t xml:space="preserve"> se encuentra documentad</w:t>
      </w:r>
      <w:r w:rsidR="005B57A4" w:rsidRPr="0020436F">
        <w:rPr>
          <w:rFonts w:ascii="Arial" w:eastAsia="Arial" w:hAnsi="Arial" w:cs="Arial"/>
          <w:sz w:val="22"/>
          <w:szCs w:val="22"/>
          <w:lang w:val="es-ES" w:eastAsia="es-ES" w:bidi="es-ES"/>
        </w:rPr>
        <w:t>a</w:t>
      </w:r>
      <w:r w:rsidRPr="0020436F">
        <w:rPr>
          <w:rFonts w:ascii="Arial" w:eastAsia="Arial" w:hAnsi="Arial" w:cs="Arial"/>
          <w:sz w:val="22"/>
          <w:szCs w:val="22"/>
          <w:lang w:val="es-ES" w:eastAsia="es-ES" w:bidi="es-ES"/>
        </w:rPr>
        <w:t xml:space="preserve"> en el procedimiento PROD-GI-04 Acciones correctivas, preventivas y de mejora.</w:t>
      </w:r>
    </w:p>
    <w:p w14:paraId="233A3297" w14:textId="77777777" w:rsidR="00464B0E" w:rsidRPr="0020436F" w:rsidRDefault="00464B0E" w:rsidP="008A6EDD">
      <w:pPr>
        <w:jc w:val="both"/>
        <w:rPr>
          <w:rFonts w:ascii="Arial" w:eastAsia="Arial" w:hAnsi="Arial" w:cs="Arial"/>
          <w:sz w:val="22"/>
          <w:szCs w:val="22"/>
          <w:lang w:val="es-ES" w:eastAsia="es-ES" w:bidi="es-ES"/>
        </w:rPr>
      </w:pPr>
    </w:p>
    <w:p w14:paraId="25F092CC" w14:textId="45641D8F" w:rsidR="00464B0E" w:rsidRPr="0020436F" w:rsidRDefault="00464B0E" w:rsidP="008A6EDD">
      <w:pPr>
        <w:jc w:val="both"/>
        <w:rPr>
          <w:rFonts w:ascii="Arial" w:eastAsia="Arial" w:hAnsi="Arial" w:cs="Arial"/>
          <w:sz w:val="22"/>
          <w:szCs w:val="22"/>
          <w:lang w:val="es-ES" w:eastAsia="es-ES" w:bidi="es-ES"/>
        </w:rPr>
      </w:pPr>
      <w:r w:rsidRPr="0020436F">
        <w:rPr>
          <w:rFonts w:ascii="Arial" w:eastAsia="Arial" w:hAnsi="Arial" w:cs="Arial"/>
          <w:sz w:val="22"/>
          <w:szCs w:val="22"/>
          <w:lang w:val="es-ES" w:eastAsia="es-ES" w:bidi="es-ES"/>
        </w:rPr>
        <w:t>Por otro lado, la UAECOB, ha establecido los lineamientos para la formulación, presentación, implementación y seguimiento del plan de mejoramiento a través de la resolución 117 del 28 de marzo de 2012.</w:t>
      </w:r>
    </w:p>
    <w:p w14:paraId="0AE16D46" w14:textId="77777777" w:rsidR="000978B2" w:rsidRPr="0020436F" w:rsidRDefault="000978B2" w:rsidP="008A6EDD">
      <w:pPr>
        <w:rPr>
          <w:rFonts w:ascii="Arial" w:eastAsia="Arial" w:hAnsi="Arial" w:cs="Arial"/>
          <w:sz w:val="22"/>
          <w:szCs w:val="22"/>
          <w:lang w:val="es-ES" w:eastAsia="es-ES" w:bidi="es-ES"/>
        </w:rPr>
      </w:pPr>
    </w:p>
    <w:p w14:paraId="0D1CFDD2" w14:textId="2CB3449F" w:rsidR="00C31429" w:rsidRPr="0020436F" w:rsidRDefault="00132CD6" w:rsidP="008A6EDD">
      <w:pPr>
        <w:pStyle w:val="Ttulo3"/>
        <w:spacing w:before="0"/>
        <w:rPr>
          <w:rFonts w:ascii="Arial" w:eastAsia="Arial" w:hAnsi="Arial" w:cs="Arial"/>
          <w:b/>
          <w:bCs/>
          <w:color w:val="auto"/>
          <w:sz w:val="22"/>
          <w:szCs w:val="22"/>
          <w:lang w:val="es-ES" w:eastAsia="es-ES" w:bidi="es-ES"/>
        </w:rPr>
      </w:pPr>
      <w:bookmarkStart w:id="45" w:name="_Toc185513718"/>
      <w:r w:rsidRPr="0020436F">
        <w:rPr>
          <w:rFonts w:ascii="Arial" w:eastAsia="Arial" w:hAnsi="Arial" w:cs="Arial"/>
          <w:b/>
          <w:bCs/>
          <w:color w:val="auto"/>
          <w:sz w:val="22"/>
          <w:szCs w:val="22"/>
          <w:lang w:val="es-ES" w:eastAsia="es-ES" w:bidi="es-ES"/>
        </w:rPr>
        <w:t>Paso</w:t>
      </w:r>
      <w:r w:rsidR="00C31429" w:rsidRPr="0020436F">
        <w:rPr>
          <w:rFonts w:ascii="Arial" w:eastAsia="Arial" w:hAnsi="Arial" w:cs="Arial"/>
          <w:b/>
          <w:bCs/>
          <w:color w:val="auto"/>
          <w:sz w:val="22"/>
          <w:szCs w:val="22"/>
          <w:lang w:val="es-ES" w:eastAsia="es-ES" w:bidi="es-ES"/>
        </w:rPr>
        <w:t xml:space="preserve"> 24. Mecanismos de comunicación y participación</w:t>
      </w:r>
      <w:bookmarkEnd w:id="45"/>
    </w:p>
    <w:p w14:paraId="2684F0C6" w14:textId="6854F148" w:rsidR="00C31429" w:rsidRPr="00D6638C" w:rsidRDefault="00BB0CE9" w:rsidP="008A6EDD">
      <w:pPr>
        <w:pStyle w:val="Textoindependiente"/>
        <w:rPr>
          <w:sz w:val="22"/>
          <w:szCs w:val="22"/>
        </w:rPr>
      </w:pPr>
      <w:r w:rsidRPr="0020436F">
        <w:rPr>
          <w:sz w:val="22"/>
          <w:szCs w:val="22"/>
        </w:rPr>
        <w:t xml:space="preserve">Se definirán los mecanismos de comunicación y participación </w:t>
      </w:r>
      <w:r w:rsidRPr="00D6638C">
        <w:rPr>
          <w:sz w:val="22"/>
          <w:szCs w:val="22"/>
        </w:rPr>
        <w:t>para</w:t>
      </w:r>
      <w:r w:rsidR="000B65EA" w:rsidRPr="00D6638C">
        <w:rPr>
          <w:color w:val="ED0000"/>
          <w:sz w:val="22"/>
          <w:szCs w:val="22"/>
        </w:rPr>
        <w:t>:</w:t>
      </w:r>
      <w:r w:rsidRPr="00D6638C">
        <w:rPr>
          <w:sz w:val="22"/>
          <w:szCs w:val="22"/>
        </w:rPr>
        <w:t xml:space="preserve"> </w:t>
      </w:r>
    </w:p>
    <w:p w14:paraId="38D4C750" w14:textId="77777777" w:rsidR="00C31429" w:rsidRPr="00D6638C" w:rsidRDefault="00C31429" w:rsidP="008A6EDD">
      <w:pPr>
        <w:pStyle w:val="Textoindependiente"/>
        <w:rPr>
          <w:sz w:val="22"/>
          <w:szCs w:val="22"/>
        </w:rPr>
      </w:pPr>
    </w:p>
    <w:p w14:paraId="7F0D5ED3" w14:textId="02897C95" w:rsidR="00BB0CE9" w:rsidRPr="00D6638C" w:rsidRDefault="00BB0CE9" w:rsidP="000B65EA">
      <w:pPr>
        <w:pStyle w:val="Textoindependiente"/>
        <w:numPr>
          <w:ilvl w:val="0"/>
          <w:numId w:val="30"/>
        </w:numPr>
        <w:ind w:left="284" w:hanging="284"/>
        <w:jc w:val="both"/>
        <w:rPr>
          <w:sz w:val="22"/>
          <w:szCs w:val="22"/>
        </w:rPr>
      </w:pPr>
      <w:r w:rsidRPr="00D6638C">
        <w:rPr>
          <w:sz w:val="22"/>
          <w:szCs w:val="22"/>
        </w:rPr>
        <w:t>Garantizar que las políticas, lineamientos y actividades ejecutadas en el marco de la seguridad vial sean comunicados a todos los niveles de la Entidad.</w:t>
      </w:r>
    </w:p>
    <w:p w14:paraId="3EFBBBDD" w14:textId="431A97FD" w:rsidR="00BB0CE9" w:rsidRPr="00D6638C" w:rsidRDefault="00BB0CE9" w:rsidP="000B65EA">
      <w:pPr>
        <w:pStyle w:val="Textoindependiente"/>
        <w:numPr>
          <w:ilvl w:val="0"/>
          <w:numId w:val="30"/>
        </w:numPr>
        <w:ind w:left="284" w:hanging="284"/>
        <w:jc w:val="both"/>
        <w:rPr>
          <w:sz w:val="22"/>
          <w:szCs w:val="22"/>
        </w:rPr>
      </w:pPr>
      <w:r w:rsidRPr="00D6638C">
        <w:rPr>
          <w:sz w:val="22"/>
          <w:szCs w:val="22"/>
        </w:rPr>
        <w:t xml:space="preserve">Recibir retroalimentación o propuestas de mejora por parte de todos los </w:t>
      </w:r>
      <w:r w:rsidR="0033099B" w:rsidRPr="00D6638C">
        <w:rPr>
          <w:sz w:val="22"/>
          <w:szCs w:val="22"/>
        </w:rPr>
        <w:t>funcionarios y/o contratistas</w:t>
      </w:r>
      <w:r w:rsidRPr="00D6638C">
        <w:rPr>
          <w:sz w:val="22"/>
          <w:szCs w:val="22"/>
        </w:rPr>
        <w:t xml:space="preserve"> de la Entidad.</w:t>
      </w:r>
    </w:p>
    <w:p w14:paraId="6AE5D0E0" w14:textId="77777777" w:rsidR="000B65EA" w:rsidRPr="00D6638C" w:rsidRDefault="00BB0CE9" w:rsidP="000B65EA">
      <w:pPr>
        <w:pStyle w:val="Textoindependiente"/>
        <w:numPr>
          <w:ilvl w:val="0"/>
          <w:numId w:val="30"/>
        </w:numPr>
        <w:ind w:left="284" w:hanging="284"/>
        <w:jc w:val="both"/>
        <w:rPr>
          <w:sz w:val="22"/>
          <w:szCs w:val="22"/>
        </w:rPr>
      </w:pPr>
      <w:r w:rsidRPr="00D6638C">
        <w:rPr>
          <w:sz w:val="22"/>
          <w:szCs w:val="22"/>
        </w:rPr>
        <w:t>Recibir y responder las comunicaciones internas y externas relativas al Plan Estratégico de Seguridad Vial</w:t>
      </w:r>
      <w:r w:rsidR="005B57A4" w:rsidRPr="00D6638C">
        <w:rPr>
          <w:sz w:val="22"/>
          <w:szCs w:val="22"/>
        </w:rPr>
        <w:t>.</w:t>
      </w:r>
      <w:r w:rsidRPr="00D6638C">
        <w:rPr>
          <w:sz w:val="22"/>
          <w:szCs w:val="22"/>
        </w:rPr>
        <w:t xml:space="preserve"> </w:t>
      </w:r>
    </w:p>
    <w:p w14:paraId="1F3E08D1" w14:textId="1FD28931" w:rsidR="00BB0CE9" w:rsidRPr="00D6638C" w:rsidRDefault="00BB0CE9" w:rsidP="000B65EA">
      <w:pPr>
        <w:pStyle w:val="Textoindependiente"/>
        <w:numPr>
          <w:ilvl w:val="0"/>
          <w:numId w:val="30"/>
        </w:numPr>
        <w:ind w:left="284" w:hanging="284"/>
        <w:jc w:val="both"/>
        <w:rPr>
          <w:sz w:val="22"/>
          <w:szCs w:val="22"/>
        </w:rPr>
      </w:pPr>
      <w:r w:rsidRPr="00D6638C">
        <w:rPr>
          <w:sz w:val="22"/>
          <w:szCs w:val="22"/>
        </w:rPr>
        <w:t xml:space="preserve">Promover en los </w:t>
      </w:r>
      <w:r w:rsidR="0033099B" w:rsidRPr="00D6638C">
        <w:rPr>
          <w:sz w:val="22"/>
          <w:szCs w:val="22"/>
        </w:rPr>
        <w:t>funcionarios y/o contratistas</w:t>
      </w:r>
      <w:r w:rsidRPr="00D6638C">
        <w:rPr>
          <w:sz w:val="22"/>
          <w:szCs w:val="22"/>
        </w:rPr>
        <w:t xml:space="preserve"> de la organización la formación de hábitos, comportamientos y conductas seguras en la vía</w:t>
      </w:r>
      <w:r w:rsidR="00A02415" w:rsidRPr="00D6638C">
        <w:rPr>
          <w:sz w:val="22"/>
          <w:szCs w:val="22"/>
        </w:rPr>
        <w:t>,</w:t>
      </w:r>
      <w:r w:rsidRPr="00D6638C">
        <w:rPr>
          <w:sz w:val="22"/>
          <w:szCs w:val="22"/>
        </w:rPr>
        <w:t xml:space="preserve"> </w:t>
      </w:r>
      <w:proofErr w:type="gramStart"/>
      <w:r w:rsidRPr="00D6638C">
        <w:rPr>
          <w:sz w:val="22"/>
          <w:szCs w:val="22"/>
        </w:rPr>
        <w:t>y</w:t>
      </w:r>
      <w:proofErr w:type="gramEnd"/>
      <w:r w:rsidRPr="00D6638C">
        <w:rPr>
          <w:sz w:val="22"/>
          <w:szCs w:val="22"/>
        </w:rPr>
        <w:t xml:space="preserve"> en consecuencia</w:t>
      </w:r>
      <w:r w:rsidR="00A02415" w:rsidRPr="00D6638C">
        <w:rPr>
          <w:sz w:val="22"/>
          <w:szCs w:val="22"/>
        </w:rPr>
        <w:t>,</w:t>
      </w:r>
      <w:r w:rsidRPr="00D6638C">
        <w:rPr>
          <w:sz w:val="22"/>
          <w:szCs w:val="22"/>
        </w:rPr>
        <w:t xml:space="preserve"> la formación de criterios autónomos, solidarios y prudentes para la toma de decisiones en situaciones de desplazamiento o uso de la vía pública.</w:t>
      </w:r>
    </w:p>
    <w:p w14:paraId="29E4FD70" w14:textId="30184D16" w:rsidR="00BB0CE9" w:rsidRDefault="00BB0CE9" w:rsidP="000B65EA">
      <w:pPr>
        <w:pStyle w:val="Textoindependiente"/>
        <w:numPr>
          <w:ilvl w:val="0"/>
          <w:numId w:val="30"/>
        </w:numPr>
        <w:ind w:left="284" w:hanging="284"/>
        <w:jc w:val="both"/>
        <w:rPr>
          <w:sz w:val="22"/>
          <w:szCs w:val="22"/>
        </w:rPr>
      </w:pPr>
      <w:r w:rsidRPr="0020436F">
        <w:rPr>
          <w:sz w:val="22"/>
          <w:szCs w:val="22"/>
        </w:rPr>
        <w:t>Aprender de las lecciones que dejan los siniestros viales.</w:t>
      </w:r>
    </w:p>
    <w:p w14:paraId="25143AFF" w14:textId="77777777" w:rsidR="00C27D02" w:rsidRDefault="00C27D02" w:rsidP="00C27D02">
      <w:pPr>
        <w:pStyle w:val="Textoindependiente"/>
        <w:ind w:left="720"/>
        <w:jc w:val="both"/>
        <w:rPr>
          <w:sz w:val="22"/>
          <w:szCs w:val="22"/>
        </w:rPr>
      </w:pPr>
    </w:p>
    <w:p w14:paraId="7B25522E" w14:textId="5CBDCCA2" w:rsidR="00592A10" w:rsidRPr="004160DA" w:rsidRDefault="00592A10" w:rsidP="008A6EDD">
      <w:pPr>
        <w:pStyle w:val="Ttulo1"/>
        <w:numPr>
          <w:ilvl w:val="0"/>
          <w:numId w:val="2"/>
        </w:numPr>
        <w:spacing w:before="0" w:line="240" w:lineRule="auto"/>
        <w:ind w:left="284" w:hanging="284"/>
        <w:rPr>
          <w:rFonts w:cs="Arial"/>
          <w:sz w:val="22"/>
          <w:szCs w:val="22"/>
        </w:rPr>
      </w:pPr>
      <w:bookmarkStart w:id="46" w:name="_Toc185513719"/>
      <w:r w:rsidRPr="004160DA">
        <w:rPr>
          <w:rFonts w:cs="Arial"/>
          <w:sz w:val="22"/>
          <w:szCs w:val="22"/>
        </w:rPr>
        <w:t xml:space="preserve">ALINEACIÓN CON LOS </w:t>
      </w:r>
      <w:r w:rsidR="00006C1C">
        <w:rPr>
          <w:rFonts w:cs="Arial"/>
          <w:sz w:val="22"/>
          <w:szCs w:val="22"/>
        </w:rPr>
        <w:t>PILARES</w:t>
      </w:r>
      <w:r w:rsidRPr="004160DA">
        <w:rPr>
          <w:rFonts w:cs="Arial"/>
          <w:sz w:val="22"/>
          <w:szCs w:val="22"/>
        </w:rPr>
        <w:t xml:space="preserve"> ESTRATÉGICOS INSTITUCIONALES</w:t>
      </w:r>
      <w:bookmarkEnd w:id="46"/>
    </w:p>
    <w:p w14:paraId="5751E999" w14:textId="77777777" w:rsidR="00C27D02" w:rsidRDefault="00C27D02" w:rsidP="008A6EDD">
      <w:pPr>
        <w:pStyle w:val="Textoindependiente"/>
        <w:rPr>
          <w:b/>
          <w:bCs/>
          <w:sz w:val="22"/>
          <w:szCs w:val="22"/>
        </w:rPr>
      </w:pPr>
    </w:p>
    <w:p w14:paraId="4E8C9609" w14:textId="2BA18BB9" w:rsidR="00592A10" w:rsidRPr="004160DA" w:rsidRDefault="00592A10" w:rsidP="008A6EDD">
      <w:pPr>
        <w:pStyle w:val="Textoindependiente"/>
        <w:rPr>
          <w:sz w:val="22"/>
          <w:szCs w:val="22"/>
        </w:rPr>
      </w:pPr>
      <w:r w:rsidRPr="004160DA">
        <w:rPr>
          <w:b/>
          <w:bCs/>
          <w:sz w:val="22"/>
          <w:szCs w:val="22"/>
        </w:rPr>
        <w:t>PILAR:</w:t>
      </w:r>
      <w:r w:rsidRPr="004160DA">
        <w:rPr>
          <w:sz w:val="22"/>
          <w:szCs w:val="22"/>
        </w:rPr>
        <w:t xml:space="preserve"> </w:t>
      </w:r>
      <w:r w:rsidR="00B62178">
        <w:rPr>
          <w:sz w:val="22"/>
          <w:szCs w:val="22"/>
        </w:rPr>
        <w:t xml:space="preserve">Gestión de riesgo de Incendios </w:t>
      </w:r>
    </w:p>
    <w:p w14:paraId="0264BF6D" w14:textId="4B60DA07" w:rsidR="00592A10" w:rsidRPr="004160DA" w:rsidRDefault="00592A10" w:rsidP="008A6EDD">
      <w:pPr>
        <w:pStyle w:val="Textoindependiente"/>
        <w:rPr>
          <w:sz w:val="22"/>
          <w:szCs w:val="22"/>
        </w:rPr>
      </w:pPr>
      <w:r w:rsidRPr="004160DA">
        <w:rPr>
          <w:b/>
          <w:bCs/>
          <w:sz w:val="22"/>
          <w:szCs w:val="22"/>
        </w:rPr>
        <w:t>OBJETIVO:</w:t>
      </w:r>
      <w:r w:rsidRPr="004160DA">
        <w:rPr>
          <w:sz w:val="22"/>
          <w:szCs w:val="22"/>
        </w:rPr>
        <w:t xml:space="preserve"> </w:t>
      </w:r>
      <w:r w:rsidR="00B62178">
        <w:rPr>
          <w:sz w:val="22"/>
          <w:szCs w:val="22"/>
        </w:rPr>
        <w:t>Optimizar el proceso de reducción del riesgo</w:t>
      </w:r>
    </w:p>
    <w:p w14:paraId="2F521611" w14:textId="77777777" w:rsidR="00592A10" w:rsidRDefault="00592A10" w:rsidP="008A6EDD">
      <w:pPr>
        <w:pStyle w:val="Textoindependiente"/>
        <w:jc w:val="both"/>
        <w:rPr>
          <w:sz w:val="22"/>
          <w:szCs w:val="22"/>
        </w:rPr>
      </w:pPr>
    </w:p>
    <w:p w14:paraId="32F0641D" w14:textId="117FFD85" w:rsidR="00B62178" w:rsidRPr="004160DA" w:rsidRDefault="00B62178" w:rsidP="00B62178">
      <w:pPr>
        <w:pStyle w:val="Textoindependiente"/>
        <w:rPr>
          <w:sz w:val="22"/>
          <w:szCs w:val="22"/>
        </w:rPr>
      </w:pPr>
      <w:r w:rsidRPr="004160DA">
        <w:rPr>
          <w:b/>
          <w:bCs/>
          <w:sz w:val="22"/>
          <w:szCs w:val="22"/>
        </w:rPr>
        <w:t>PILAR:</w:t>
      </w:r>
      <w:r w:rsidRPr="004160DA">
        <w:rPr>
          <w:sz w:val="22"/>
          <w:szCs w:val="22"/>
        </w:rPr>
        <w:t xml:space="preserve"> </w:t>
      </w:r>
      <w:r>
        <w:rPr>
          <w:sz w:val="22"/>
          <w:szCs w:val="22"/>
        </w:rPr>
        <w:t xml:space="preserve">Operaciones y respuesta </w:t>
      </w:r>
    </w:p>
    <w:p w14:paraId="4B3D8147" w14:textId="12E590B5" w:rsidR="00B62178" w:rsidRPr="004160DA" w:rsidRDefault="00B62178" w:rsidP="00B62178">
      <w:pPr>
        <w:pStyle w:val="Textoindependiente"/>
        <w:rPr>
          <w:sz w:val="22"/>
          <w:szCs w:val="22"/>
        </w:rPr>
      </w:pPr>
      <w:r w:rsidRPr="004160DA">
        <w:rPr>
          <w:b/>
          <w:bCs/>
          <w:sz w:val="22"/>
          <w:szCs w:val="22"/>
        </w:rPr>
        <w:t>OBJETIVO:</w:t>
      </w:r>
      <w:r w:rsidRPr="004160DA">
        <w:rPr>
          <w:sz w:val="22"/>
          <w:szCs w:val="22"/>
        </w:rPr>
        <w:t xml:space="preserve"> </w:t>
      </w:r>
      <w:r>
        <w:rPr>
          <w:sz w:val="22"/>
          <w:szCs w:val="22"/>
        </w:rPr>
        <w:t>Optimizar los procesos de preparativos</w:t>
      </w:r>
    </w:p>
    <w:p w14:paraId="339FE558" w14:textId="77777777" w:rsidR="00B62178" w:rsidRPr="0020436F" w:rsidRDefault="00B62178" w:rsidP="008A6EDD">
      <w:pPr>
        <w:pStyle w:val="Textoindependiente"/>
        <w:jc w:val="both"/>
        <w:rPr>
          <w:sz w:val="22"/>
          <w:szCs w:val="22"/>
        </w:rPr>
      </w:pPr>
    </w:p>
    <w:p w14:paraId="6BFB981F" w14:textId="77777777" w:rsidR="00A97607" w:rsidRPr="0020436F" w:rsidRDefault="00FA72D8" w:rsidP="008A6EDD">
      <w:pPr>
        <w:pStyle w:val="Ttulo1"/>
        <w:numPr>
          <w:ilvl w:val="0"/>
          <w:numId w:val="2"/>
        </w:numPr>
        <w:spacing w:before="0" w:line="240" w:lineRule="auto"/>
        <w:ind w:left="284" w:hanging="284"/>
        <w:rPr>
          <w:rFonts w:cs="Arial"/>
          <w:sz w:val="22"/>
          <w:szCs w:val="22"/>
        </w:rPr>
      </w:pPr>
      <w:bookmarkStart w:id="47" w:name="_Toc185513720"/>
      <w:r w:rsidRPr="0020436F">
        <w:rPr>
          <w:rFonts w:cs="Arial"/>
          <w:sz w:val="22"/>
          <w:szCs w:val="22"/>
        </w:rPr>
        <w:t xml:space="preserve">METAS - </w:t>
      </w:r>
      <w:r w:rsidR="00EC7E01" w:rsidRPr="0020436F">
        <w:rPr>
          <w:rFonts w:cs="Arial"/>
          <w:sz w:val="22"/>
          <w:szCs w:val="22"/>
        </w:rPr>
        <w:t>INDICADOR</w:t>
      </w:r>
      <w:bookmarkEnd w:id="47"/>
      <w:r w:rsidR="00EC7E01" w:rsidRPr="0020436F">
        <w:rPr>
          <w:rFonts w:cs="Arial"/>
          <w:sz w:val="22"/>
          <w:szCs w:val="22"/>
        </w:rPr>
        <w:t xml:space="preserve"> </w:t>
      </w:r>
    </w:p>
    <w:p w14:paraId="1E8C8CBF" w14:textId="77777777" w:rsidR="00132CD6" w:rsidRDefault="00132CD6" w:rsidP="008A6EDD">
      <w:pPr>
        <w:pStyle w:val="Descripcin"/>
        <w:keepNext/>
        <w:spacing w:after="0"/>
        <w:rPr>
          <w:rFonts w:ascii="Arial" w:hAnsi="Arial" w:cs="Arial"/>
          <w:i w:val="0"/>
          <w:iCs w:val="0"/>
          <w:color w:val="auto"/>
          <w:sz w:val="24"/>
          <w:szCs w:val="24"/>
        </w:rPr>
      </w:pPr>
    </w:p>
    <w:p w14:paraId="16F32898" w14:textId="473FFD89" w:rsidR="00126DA7" w:rsidRPr="00ED631C" w:rsidRDefault="00126DA7" w:rsidP="008A6EDD">
      <w:pPr>
        <w:pStyle w:val="Descripcin"/>
        <w:keepNext/>
        <w:spacing w:after="0"/>
        <w:rPr>
          <w:rFonts w:ascii="Arial" w:hAnsi="Arial" w:cs="Arial"/>
          <w:i w:val="0"/>
          <w:iCs w:val="0"/>
          <w:color w:val="auto"/>
        </w:rPr>
      </w:pPr>
      <w:bookmarkStart w:id="48" w:name="_Toc183362937"/>
      <w:r w:rsidRPr="00ED631C">
        <w:rPr>
          <w:rFonts w:ascii="Arial" w:hAnsi="Arial" w:cs="Arial"/>
          <w:i w:val="0"/>
          <w:iCs w:val="0"/>
          <w:color w:val="auto"/>
        </w:rPr>
        <w:t xml:space="preserve">Tabla </w:t>
      </w:r>
      <w:r w:rsidR="00732162" w:rsidRPr="00ED631C">
        <w:rPr>
          <w:rFonts w:ascii="Arial" w:hAnsi="Arial" w:cs="Arial"/>
          <w:i w:val="0"/>
          <w:iCs w:val="0"/>
          <w:color w:val="auto"/>
        </w:rPr>
        <w:fldChar w:fldCharType="begin"/>
      </w:r>
      <w:r w:rsidR="00732162" w:rsidRPr="00ED631C">
        <w:rPr>
          <w:rFonts w:ascii="Arial" w:hAnsi="Arial" w:cs="Arial"/>
          <w:i w:val="0"/>
          <w:iCs w:val="0"/>
          <w:color w:val="auto"/>
        </w:rPr>
        <w:instrText xml:space="preserve"> SEQ Tabla \* ARABIC </w:instrText>
      </w:r>
      <w:r w:rsidR="00732162" w:rsidRPr="00ED631C">
        <w:rPr>
          <w:rFonts w:ascii="Arial" w:hAnsi="Arial" w:cs="Arial"/>
          <w:i w:val="0"/>
          <w:iCs w:val="0"/>
          <w:color w:val="auto"/>
        </w:rPr>
        <w:fldChar w:fldCharType="separate"/>
      </w:r>
      <w:r w:rsidR="00C97D5C">
        <w:rPr>
          <w:rFonts w:ascii="Arial" w:hAnsi="Arial" w:cs="Arial"/>
          <w:i w:val="0"/>
          <w:iCs w:val="0"/>
          <w:noProof/>
          <w:color w:val="auto"/>
        </w:rPr>
        <w:t>7</w:t>
      </w:r>
      <w:r w:rsidR="00732162" w:rsidRPr="00ED631C">
        <w:rPr>
          <w:rFonts w:ascii="Arial" w:hAnsi="Arial" w:cs="Arial"/>
          <w:i w:val="0"/>
          <w:iCs w:val="0"/>
          <w:color w:val="auto"/>
        </w:rPr>
        <w:fldChar w:fldCharType="end"/>
      </w:r>
      <w:r w:rsidRPr="00ED631C">
        <w:rPr>
          <w:rFonts w:ascii="Arial" w:hAnsi="Arial" w:cs="Arial"/>
          <w:i w:val="0"/>
          <w:iCs w:val="0"/>
          <w:color w:val="auto"/>
        </w:rPr>
        <w:t xml:space="preserve">. </w:t>
      </w:r>
      <w:r w:rsidR="00B867B5">
        <w:rPr>
          <w:rFonts w:ascii="Arial" w:hAnsi="Arial" w:cs="Arial"/>
          <w:i w:val="0"/>
          <w:iCs w:val="0"/>
          <w:color w:val="auto"/>
        </w:rPr>
        <w:t xml:space="preserve">Nombre </w:t>
      </w:r>
      <w:r w:rsidRPr="00ED631C">
        <w:rPr>
          <w:rFonts w:ascii="Arial" w:hAnsi="Arial" w:cs="Arial"/>
          <w:i w:val="0"/>
          <w:iCs w:val="0"/>
          <w:color w:val="auto"/>
        </w:rPr>
        <w:t>de indicadores del PESV.</w:t>
      </w:r>
      <w:bookmarkEnd w:id="48"/>
      <w:r w:rsidRPr="00ED631C">
        <w:rPr>
          <w:rFonts w:ascii="Arial" w:hAnsi="Arial" w:cs="Arial"/>
          <w:i w:val="0"/>
          <w:iCs w:val="0"/>
          <w:color w:val="auto"/>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18"/>
        <w:gridCol w:w="7371"/>
      </w:tblGrid>
      <w:tr w:rsidR="007C1F95" w:rsidRPr="00232F5F" w14:paraId="3F1A7E64" w14:textId="77777777" w:rsidTr="00C27D02">
        <w:trPr>
          <w:trHeight w:val="369"/>
          <w:jc w:val="center"/>
        </w:trPr>
        <w:tc>
          <w:tcPr>
            <w:tcW w:w="1418" w:type="dxa"/>
            <w:shd w:val="clear" w:color="auto" w:fill="ED7D31" w:themeFill="accent2"/>
          </w:tcPr>
          <w:p w14:paraId="6E22A824" w14:textId="75C2D1CD" w:rsidR="007C1F95" w:rsidRPr="00D6638C" w:rsidRDefault="007C1F95" w:rsidP="008A6EDD">
            <w:pPr>
              <w:jc w:val="center"/>
              <w:rPr>
                <w:rFonts w:ascii="Arial" w:eastAsia="Arial" w:hAnsi="Arial" w:cs="Arial"/>
                <w:b/>
                <w:bCs/>
                <w:sz w:val="22"/>
                <w:szCs w:val="22"/>
                <w:lang w:val="es-MX" w:eastAsia="es-ES" w:bidi="es-ES"/>
              </w:rPr>
            </w:pPr>
            <w:r w:rsidRPr="00D6638C">
              <w:rPr>
                <w:rFonts w:ascii="Arial" w:eastAsia="Arial" w:hAnsi="Arial" w:cs="Arial"/>
                <w:b/>
                <w:bCs/>
                <w:sz w:val="22"/>
                <w:szCs w:val="22"/>
                <w:lang w:val="es-MX" w:eastAsia="es-ES" w:bidi="es-ES"/>
              </w:rPr>
              <w:t>No.</w:t>
            </w:r>
          </w:p>
        </w:tc>
        <w:tc>
          <w:tcPr>
            <w:tcW w:w="7371" w:type="dxa"/>
            <w:shd w:val="clear" w:color="auto" w:fill="ED7D31" w:themeFill="accent2"/>
            <w:tcMar>
              <w:top w:w="15" w:type="dxa"/>
              <w:left w:w="15" w:type="dxa"/>
              <w:bottom w:w="0" w:type="dxa"/>
              <w:right w:w="15" w:type="dxa"/>
            </w:tcMar>
            <w:vAlign w:val="center"/>
          </w:tcPr>
          <w:p w14:paraId="47B67E5D" w14:textId="1554B7FA" w:rsidR="007C1F95" w:rsidRPr="00232F5F" w:rsidRDefault="007C1F95" w:rsidP="008A6EDD">
            <w:pPr>
              <w:jc w:val="center"/>
              <w:rPr>
                <w:rFonts w:ascii="Arial" w:eastAsia="Arial" w:hAnsi="Arial" w:cs="Arial"/>
                <w:b/>
                <w:bCs/>
                <w:sz w:val="22"/>
                <w:szCs w:val="22"/>
                <w:lang w:val="es-MX" w:eastAsia="es-ES" w:bidi="es-ES"/>
              </w:rPr>
            </w:pPr>
            <w:r w:rsidRPr="00232F5F">
              <w:rPr>
                <w:rFonts w:ascii="Arial" w:eastAsia="Arial" w:hAnsi="Arial" w:cs="Arial"/>
                <w:b/>
                <w:bCs/>
                <w:sz w:val="22"/>
                <w:szCs w:val="22"/>
                <w:lang w:val="es-MX" w:eastAsia="es-ES" w:bidi="es-ES"/>
              </w:rPr>
              <w:t>INDICADORES PESV</w:t>
            </w:r>
          </w:p>
        </w:tc>
      </w:tr>
      <w:tr w:rsidR="007C1F95" w:rsidRPr="00232F5F" w14:paraId="32D54EA6" w14:textId="77777777" w:rsidTr="00C27D02">
        <w:trPr>
          <w:trHeight w:val="288"/>
          <w:jc w:val="center"/>
        </w:trPr>
        <w:tc>
          <w:tcPr>
            <w:tcW w:w="1418" w:type="dxa"/>
          </w:tcPr>
          <w:p w14:paraId="11392965" w14:textId="4DF7909F"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1</w:t>
            </w:r>
          </w:p>
        </w:tc>
        <w:tc>
          <w:tcPr>
            <w:tcW w:w="7371" w:type="dxa"/>
            <w:shd w:val="clear" w:color="auto" w:fill="auto"/>
            <w:tcMar>
              <w:top w:w="15" w:type="dxa"/>
              <w:left w:w="15" w:type="dxa"/>
              <w:bottom w:w="0" w:type="dxa"/>
              <w:right w:w="15" w:type="dxa"/>
            </w:tcMar>
            <w:vAlign w:val="center"/>
            <w:hideMark/>
          </w:tcPr>
          <w:p w14:paraId="766F9C8A" w14:textId="4299615E"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val="es-MX" w:eastAsia="es-ES" w:bidi="es-ES"/>
              </w:rPr>
              <w:t>Tasa de Siniestros Viales por nivel de perdida</w:t>
            </w:r>
          </w:p>
        </w:tc>
      </w:tr>
      <w:tr w:rsidR="007C1F95" w:rsidRPr="00232F5F" w14:paraId="244E5154" w14:textId="77777777" w:rsidTr="00C27D02">
        <w:trPr>
          <w:trHeight w:val="118"/>
          <w:jc w:val="center"/>
        </w:trPr>
        <w:tc>
          <w:tcPr>
            <w:tcW w:w="1418" w:type="dxa"/>
          </w:tcPr>
          <w:p w14:paraId="667ECDC4" w14:textId="2D73F403"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2</w:t>
            </w:r>
          </w:p>
        </w:tc>
        <w:tc>
          <w:tcPr>
            <w:tcW w:w="7371" w:type="dxa"/>
            <w:shd w:val="clear" w:color="auto" w:fill="auto"/>
            <w:tcMar>
              <w:top w:w="15" w:type="dxa"/>
              <w:left w:w="15" w:type="dxa"/>
              <w:bottom w:w="0" w:type="dxa"/>
              <w:right w:w="15" w:type="dxa"/>
            </w:tcMar>
            <w:vAlign w:val="center"/>
            <w:hideMark/>
          </w:tcPr>
          <w:p w14:paraId="3C36FB2A" w14:textId="58F5BDCA"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val="es-MX" w:eastAsia="es-ES" w:bidi="es-ES"/>
              </w:rPr>
              <w:t>Costos Siniestros Viales por nivel de pérdida</w:t>
            </w:r>
          </w:p>
        </w:tc>
      </w:tr>
      <w:tr w:rsidR="007C1F95" w:rsidRPr="00232F5F" w14:paraId="76E4BB8C" w14:textId="77777777" w:rsidTr="00C27D02">
        <w:trPr>
          <w:trHeight w:val="112"/>
          <w:jc w:val="center"/>
        </w:trPr>
        <w:tc>
          <w:tcPr>
            <w:tcW w:w="1418" w:type="dxa"/>
          </w:tcPr>
          <w:p w14:paraId="49137289" w14:textId="5464DF2C"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3</w:t>
            </w:r>
          </w:p>
        </w:tc>
        <w:tc>
          <w:tcPr>
            <w:tcW w:w="7371" w:type="dxa"/>
            <w:shd w:val="clear" w:color="auto" w:fill="auto"/>
            <w:tcMar>
              <w:top w:w="15" w:type="dxa"/>
              <w:left w:w="15" w:type="dxa"/>
              <w:bottom w:w="0" w:type="dxa"/>
              <w:right w:w="15" w:type="dxa"/>
            </w:tcMar>
            <w:vAlign w:val="center"/>
            <w:hideMark/>
          </w:tcPr>
          <w:p w14:paraId="6B92B989" w14:textId="29A8BACF"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val="es-MX" w:eastAsia="es-ES" w:bidi="es-ES"/>
              </w:rPr>
              <w:t>Riesgos de Seguridad Vial identificados: RSVI. Gestión de Riesgos Viales</w:t>
            </w:r>
          </w:p>
        </w:tc>
      </w:tr>
      <w:tr w:rsidR="007C1F95" w:rsidRPr="00232F5F" w14:paraId="3A7DE588" w14:textId="77777777" w:rsidTr="00C27D02">
        <w:trPr>
          <w:trHeight w:val="272"/>
          <w:jc w:val="center"/>
        </w:trPr>
        <w:tc>
          <w:tcPr>
            <w:tcW w:w="1418" w:type="dxa"/>
          </w:tcPr>
          <w:p w14:paraId="3682F58A" w14:textId="3CD26AC9"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t>4</w:t>
            </w:r>
          </w:p>
        </w:tc>
        <w:tc>
          <w:tcPr>
            <w:tcW w:w="7371" w:type="dxa"/>
            <w:shd w:val="clear" w:color="auto" w:fill="auto"/>
            <w:tcMar>
              <w:top w:w="15" w:type="dxa"/>
              <w:left w:w="15" w:type="dxa"/>
              <w:bottom w:w="0" w:type="dxa"/>
              <w:right w:w="15" w:type="dxa"/>
            </w:tcMar>
            <w:vAlign w:val="center"/>
            <w:hideMark/>
          </w:tcPr>
          <w:p w14:paraId="3FFBD096" w14:textId="0A1DDBB9"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Cumplimiento Metas PESV</w:t>
            </w:r>
          </w:p>
        </w:tc>
      </w:tr>
      <w:tr w:rsidR="007C1F95" w:rsidRPr="00232F5F" w14:paraId="1D1132DD" w14:textId="77777777" w:rsidTr="00C27D02">
        <w:trPr>
          <w:trHeight w:val="106"/>
          <w:jc w:val="center"/>
        </w:trPr>
        <w:tc>
          <w:tcPr>
            <w:tcW w:w="1418" w:type="dxa"/>
          </w:tcPr>
          <w:p w14:paraId="367F713E" w14:textId="6F5765A7"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lastRenderedPageBreak/>
              <w:t>5</w:t>
            </w:r>
          </w:p>
        </w:tc>
        <w:tc>
          <w:tcPr>
            <w:tcW w:w="7371" w:type="dxa"/>
            <w:shd w:val="clear" w:color="auto" w:fill="auto"/>
            <w:tcMar>
              <w:top w:w="15" w:type="dxa"/>
              <w:left w:w="15" w:type="dxa"/>
              <w:bottom w:w="0" w:type="dxa"/>
              <w:right w:w="15" w:type="dxa"/>
            </w:tcMar>
            <w:vAlign w:val="center"/>
            <w:hideMark/>
          </w:tcPr>
          <w:p w14:paraId="0ADB607C" w14:textId="4F4C4A34"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Cumplimiento de actividades plan anual</w:t>
            </w:r>
            <w:r w:rsidR="0054587B">
              <w:rPr>
                <w:rFonts w:ascii="Arial" w:eastAsia="Arial" w:hAnsi="Arial" w:cs="Arial"/>
                <w:sz w:val="22"/>
                <w:szCs w:val="22"/>
                <w:lang w:eastAsia="es-ES" w:bidi="es-ES"/>
              </w:rPr>
              <w:t xml:space="preserve"> </w:t>
            </w:r>
            <w:r w:rsidRPr="00232F5F">
              <w:rPr>
                <w:rFonts w:ascii="Arial" w:eastAsia="Arial" w:hAnsi="Arial" w:cs="Arial"/>
                <w:sz w:val="22"/>
                <w:szCs w:val="22"/>
                <w:lang w:eastAsia="es-ES" w:bidi="es-ES"/>
              </w:rPr>
              <w:t>PESV</w:t>
            </w:r>
          </w:p>
        </w:tc>
      </w:tr>
      <w:tr w:rsidR="007C1F95" w:rsidRPr="00232F5F" w14:paraId="1F276100" w14:textId="77777777" w:rsidTr="00C27D02">
        <w:trPr>
          <w:trHeight w:val="110"/>
          <w:jc w:val="center"/>
        </w:trPr>
        <w:tc>
          <w:tcPr>
            <w:tcW w:w="1418" w:type="dxa"/>
          </w:tcPr>
          <w:p w14:paraId="6A62354F" w14:textId="06E3A032"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t>6</w:t>
            </w:r>
          </w:p>
        </w:tc>
        <w:tc>
          <w:tcPr>
            <w:tcW w:w="7371" w:type="dxa"/>
            <w:shd w:val="clear" w:color="auto" w:fill="auto"/>
            <w:tcMar>
              <w:top w:w="15" w:type="dxa"/>
              <w:left w:w="15" w:type="dxa"/>
              <w:bottom w:w="0" w:type="dxa"/>
              <w:right w:w="15" w:type="dxa"/>
            </w:tcMar>
            <w:vAlign w:val="center"/>
            <w:hideMark/>
          </w:tcPr>
          <w:p w14:paraId="37D91C81" w14:textId="1459049B"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 Exceso Jornadas Laborales</w:t>
            </w:r>
            <w:r w:rsidR="0054587B">
              <w:rPr>
                <w:rFonts w:ascii="Arial" w:eastAsia="Arial" w:hAnsi="Arial" w:cs="Arial"/>
                <w:sz w:val="22"/>
                <w:szCs w:val="22"/>
                <w:lang w:eastAsia="es-ES" w:bidi="es-ES"/>
              </w:rPr>
              <w:t xml:space="preserve"> </w:t>
            </w:r>
            <w:r w:rsidRPr="00232F5F">
              <w:rPr>
                <w:rFonts w:ascii="Arial" w:eastAsia="Arial" w:hAnsi="Arial" w:cs="Arial"/>
                <w:sz w:val="22"/>
                <w:szCs w:val="22"/>
                <w:lang w:eastAsia="es-ES" w:bidi="es-ES"/>
              </w:rPr>
              <w:t>Conductores</w:t>
            </w:r>
          </w:p>
        </w:tc>
      </w:tr>
      <w:tr w:rsidR="007C1F95" w:rsidRPr="00232F5F" w14:paraId="39186705" w14:textId="77777777" w:rsidTr="00C27D02">
        <w:trPr>
          <w:trHeight w:val="227"/>
          <w:jc w:val="center"/>
        </w:trPr>
        <w:tc>
          <w:tcPr>
            <w:tcW w:w="1418" w:type="dxa"/>
          </w:tcPr>
          <w:p w14:paraId="34613FAC" w14:textId="658560A0"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t>7</w:t>
            </w:r>
          </w:p>
        </w:tc>
        <w:tc>
          <w:tcPr>
            <w:tcW w:w="7371" w:type="dxa"/>
            <w:shd w:val="clear" w:color="auto" w:fill="auto"/>
            <w:tcMar>
              <w:top w:w="15" w:type="dxa"/>
              <w:left w:w="15" w:type="dxa"/>
              <w:bottom w:w="0" w:type="dxa"/>
              <w:right w:w="15" w:type="dxa"/>
            </w:tcMar>
            <w:vAlign w:val="center"/>
            <w:hideMark/>
          </w:tcPr>
          <w:p w14:paraId="44C0F233" w14:textId="54A40BB0"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Cobertura Programa de Gestión Velocidad Empresarial</w:t>
            </w:r>
          </w:p>
        </w:tc>
      </w:tr>
      <w:tr w:rsidR="007C1F95" w:rsidRPr="00232F5F" w14:paraId="223A72A6" w14:textId="77777777" w:rsidTr="00C27D02">
        <w:trPr>
          <w:trHeight w:val="118"/>
          <w:jc w:val="center"/>
        </w:trPr>
        <w:tc>
          <w:tcPr>
            <w:tcW w:w="1418" w:type="dxa"/>
          </w:tcPr>
          <w:p w14:paraId="1DDC1A10" w14:textId="48D8B862"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8</w:t>
            </w:r>
          </w:p>
        </w:tc>
        <w:tc>
          <w:tcPr>
            <w:tcW w:w="7371" w:type="dxa"/>
            <w:shd w:val="clear" w:color="auto" w:fill="auto"/>
            <w:tcMar>
              <w:top w:w="15" w:type="dxa"/>
              <w:left w:w="15" w:type="dxa"/>
              <w:bottom w:w="0" w:type="dxa"/>
              <w:right w:w="15" w:type="dxa"/>
            </w:tcMar>
            <w:vAlign w:val="center"/>
            <w:hideMark/>
          </w:tcPr>
          <w:p w14:paraId="7834F225" w14:textId="11D47012"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val="es-MX" w:eastAsia="es-ES" w:bidi="es-ES"/>
              </w:rPr>
              <w:t>Excesos Límite de Velocidad Laboral</w:t>
            </w:r>
          </w:p>
        </w:tc>
      </w:tr>
      <w:tr w:rsidR="007C1F95" w:rsidRPr="00232F5F" w14:paraId="22B310AC" w14:textId="77777777" w:rsidTr="00C27D02">
        <w:trPr>
          <w:trHeight w:val="278"/>
          <w:jc w:val="center"/>
        </w:trPr>
        <w:tc>
          <w:tcPr>
            <w:tcW w:w="1418" w:type="dxa"/>
          </w:tcPr>
          <w:p w14:paraId="07B9201D" w14:textId="3D2674C6"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t>9</w:t>
            </w:r>
          </w:p>
        </w:tc>
        <w:tc>
          <w:tcPr>
            <w:tcW w:w="7371" w:type="dxa"/>
            <w:shd w:val="clear" w:color="auto" w:fill="auto"/>
            <w:tcMar>
              <w:top w:w="15" w:type="dxa"/>
              <w:left w:w="15" w:type="dxa"/>
              <w:bottom w:w="0" w:type="dxa"/>
              <w:right w:w="15" w:type="dxa"/>
            </w:tcMar>
            <w:vAlign w:val="center"/>
            <w:hideMark/>
          </w:tcPr>
          <w:p w14:paraId="374D11DD" w14:textId="1FE0A225"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Inspecciones Diarias Preoperacionales</w:t>
            </w:r>
          </w:p>
        </w:tc>
      </w:tr>
      <w:tr w:rsidR="007C1F95" w:rsidRPr="00232F5F" w14:paraId="10AE66DA" w14:textId="77777777" w:rsidTr="00C27D02">
        <w:trPr>
          <w:trHeight w:val="255"/>
          <w:jc w:val="center"/>
        </w:trPr>
        <w:tc>
          <w:tcPr>
            <w:tcW w:w="1418" w:type="dxa"/>
          </w:tcPr>
          <w:p w14:paraId="164B51E4" w14:textId="3A2D3363"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10</w:t>
            </w:r>
          </w:p>
        </w:tc>
        <w:tc>
          <w:tcPr>
            <w:tcW w:w="7371" w:type="dxa"/>
            <w:shd w:val="clear" w:color="auto" w:fill="auto"/>
            <w:tcMar>
              <w:top w:w="15" w:type="dxa"/>
              <w:left w:w="15" w:type="dxa"/>
              <w:bottom w:w="0" w:type="dxa"/>
              <w:right w:w="15" w:type="dxa"/>
            </w:tcMar>
            <w:vAlign w:val="center"/>
            <w:hideMark/>
          </w:tcPr>
          <w:p w14:paraId="4A93519A" w14:textId="6411B4A0"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val="es-MX" w:eastAsia="es-ES" w:bidi="es-ES"/>
              </w:rPr>
              <w:t>Cumplimiento plan mantenimiento preventivo de vehículos</w:t>
            </w:r>
          </w:p>
        </w:tc>
      </w:tr>
      <w:tr w:rsidR="007C1F95" w:rsidRPr="00232F5F" w14:paraId="2AFFD217" w14:textId="77777777" w:rsidTr="00C27D02">
        <w:trPr>
          <w:trHeight w:val="231"/>
          <w:jc w:val="center"/>
        </w:trPr>
        <w:tc>
          <w:tcPr>
            <w:tcW w:w="1418" w:type="dxa"/>
          </w:tcPr>
          <w:p w14:paraId="7EA8F6F9" w14:textId="1BBABABB"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11</w:t>
            </w:r>
          </w:p>
        </w:tc>
        <w:tc>
          <w:tcPr>
            <w:tcW w:w="7371" w:type="dxa"/>
            <w:shd w:val="clear" w:color="auto" w:fill="auto"/>
            <w:tcMar>
              <w:top w:w="15" w:type="dxa"/>
              <w:left w:w="15" w:type="dxa"/>
              <w:bottom w:w="0" w:type="dxa"/>
              <w:right w:w="15" w:type="dxa"/>
            </w:tcMar>
            <w:vAlign w:val="center"/>
            <w:hideMark/>
          </w:tcPr>
          <w:p w14:paraId="0DAC6DE0" w14:textId="629163A7" w:rsidR="007C1F95" w:rsidRPr="00232F5F" w:rsidRDefault="007C1F95" w:rsidP="008A6EDD">
            <w:pPr>
              <w:tabs>
                <w:tab w:val="left" w:pos="131"/>
              </w:tabs>
              <w:rPr>
                <w:rFonts w:ascii="Arial" w:eastAsia="Arial" w:hAnsi="Arial" w:cs="Arial"/>
                <w:sz w:val="22"/>
                <w:szCs w:val="22"/>
                <w:lang w:eastAsia="es-ES" w:bidi="es-ES"/>
              </w:rPr>
            </w:pPr>
            <w:r w:rsidRPr="00232F5F">
              <w:rPr>
                <w:rFonts w:ascii="Arial" w:eastAsia="Arial" w:hAnsi="Arial" w:cs="Arial"/>
                <w:sz w:val="22"/>
                <w:szCs w:val="22"/>
                <w:lang w:val="es-MX" w:eastAsia="es-ES" w:bidi="es-ES"/>
              </w:rPr>
              <w:t>Cumplimiento plan de formación en seguridad vial</w:t>
            </w:r>
          </w:p>
        </w:tc>
      </w:tr>
      <w:tr w:rsidR="007C1F95" w:rsidRPr="00232F5F" w14:paraId="25FABE35" w14:textId="77777777" w:rsidTr="00C27D02">
        <w:trPr>
          <w:trHeight w:val="221"/>
          <w:jc w:val="center"/>
        </w:trPr>
        <w:tc>
          <w:tcPr>
            <w:tcW w:w="1418" w:type="dxa"/>
          </w:tcPr>
          <w:p w14:paraId="2F04762D" w14:textId="6B76EAE0" w:rsidR="007C1F95" w:rsidRPr="00D6638C" w:rsidRDefault="007C1F95" w:rsidP="008A6EDD">
            <w:pPr>
              <w:jc w:val="center"/>
              <w:rPr>
                <w:rFonts w:ascii="Arial" w:eastAsia="Arial" w:hAnsi="Arial" w:cs="Arial"/>
                <w:sz w:val="22"/>
                <w:szCs w:val="22"/>
                <w:lang w:val="es-MX" w:eastAsia="es-ES" w:bidi="es-ES"/>
              </w:rPr>
            </w:pPr>
            <w:r w:rsidRPr="00D6638C">
              <w:rPr>
                <w:rFonts w:ascii="Arial" w:eastAsia="Arial" w:hAnsi="Arial" w:cs="Arial"/>
                <w:sz w:val="22"/>
                <w:szCs w:val="22"/>
                <w:lang w:val="es-MX" w:eastAsia="es-ES" w:bidi="es-ES"/>
              </w:rPr>
              <w:t>12</w:t>
            </w:r>
          </w:p>
        </w:tc>
        <w:tc>
          <w:tcPr>
            <w:tcW w:w="7371" w:type="dxa"/>
            <w:shd w:val="clear" w:color="auto" w:fill="auto"/>
            <w:tcMar>
              <w:top w:w="15" w:type="dxa"/>
              <w:left w:w="15" w:type="dxa"/>
              <w:bottom w:w="0" w:type="dxa"/>
              <w:right w:w="15" w:type="dxa"/>
            </w:tcMar>
            <w:vAlign w:val="center"/>
            <w:hideMark/>
          </w:tcPr>
          <w:p w14:paraId="332B7A2C" w14:textId="3317B195" w:rsidR="007C1F95" w:rsidRPr="00232F5F" w:rsidRDefault="007C1F95" w:rsidP="008A6EDD">
            <w:pPr>
              <w:tabs>
                <w:tab w:val="left" w:pos="131"/>
              </w:tabs>
              <w:rPr>
                <w:rFonts w:ascii="Arial" w:eastAsia="Arial" w:hAnsi="Arial" w:cs="Arial"/>
                <w:sz w:val="22"/>
                <w:szCs w:val="22"/>
                <w:lang w:eastAsia="es-ES" w:bidi="es-ES"/>
              </w:rPr>
            </w:pPr>
            <w:r w:rsidRPr="00232F5F">
              <w:rPr>
                <w:rFonts w:ascii="Arial" w:eastAsia="Arial" w:hAnsi="Arial" w:cs="Arial"/>
                <w:sz w:val="22"/>
                <w:szCs w:val="22"/>
                <w:lang w:val="es-MX" w:eastAsia="es-ES" w:bidi="es-ES"/>
              </w:rPr>
              <w:t>Cobertura plan de formación en seguridad vial</w:t>
            </w:r>
          </w:p>
        </w:tc>
      </w:tr>
      <w:tr w:rsidR="007C1F95" w:rsidRPr="00232F5F" w14:paraId="35170EBE" w14:textId="77777777" w:rsidTr="00C27D02">
        <w:trPr>
          <w:trHeight w:val="338"/>
          <w:jc w:val="center"/>
        </w:trPr>
        <w:tc>
          <w:tcPr>
            <w:tcW w:w="1418" w:type="dxa"/>
          </w:tcPr>
          <w:p w14:paraId="148FB898" w14:textId="221E6FB2" w:rsidR="007C1F95" w:rsidRPr="00D6638C" w:rsidRDefault="007C1F95" w:rsidP="008A6EDD">
            <w:pPr>
              <w:jc w:val="center"/>
              <w:rPr>
                <w:rFonts w:ascii="Arial" w:eastAsia="Arial" w:hAnsi="Arial" w:cs="Arial"/>
                <w:sz w:val="22"/>
                <w:szCs w:val="22"/>
                <w:lang w:eastAsia="es-ES" w:bidi="es-ES"/>
              </w:rPr>
            </w:pPr>
            <w:r w:rsidRPr="00D6638C">
              <w:rPr>
                <w:rFonts w:ascii="Arial" w:eastAsia="Arial" w:hAnsi="Arial" w:cs="Arial"/>
                <w:sz w:val="22"/>
                <w:szCs w:val="22"/>
                <w:lang w:eastAsia="es-ES" w:bidi="es-ES"/>
              </w:rPr>
              <w:t>13</w:t>
            </w:r>
          </w:p>
        </w:tc>
        <w:tc>
          <w:tcPr>
            <w:tcW w:w="7371" w:type="dxa"/>
            <w:shd w:val="clear" w:color="auto" w:fill="auto"/>
            <w:tcMar>
              <w:top w:w="15" w:type="dxa"/>
              <w:left w:w="15" w:type="dxa"/>
              <w:bottom w:w="0" w:type="dxa"/>
              <w:right w:w="15" w:type="dxa"/>
            </w:tcMar>
            <w:vAlign w:val="center"/>
            <w:hideMark/>
          </w:tcPr>
          <w:p w14:paraId="1F5FB107" w14:textId="5936560B" w:rsidR="007C1F95" w:rsidRPr="00232F5F" w:rsidRDefault="007C1F95" w:rsidP="008A6EDD">
            <w:pPr>
              <w:rPr>
                <w:rFonts w:ascii="Arial" w:eastAsia="Arial" w:hAnsi="Arial" w:cs="Arial"/>
                <w:sz w:val="22"/>
                <w:szCs w:val="22"/>
                <w:lang w:eastAsia="es-ES" w:bidi="es-ES"/>
              </w:rPr>
            </w:pPr>
            <w:r w:rsidRPr="00232F5F">
              <w:rPr>
                <w:rFonts w:ascii="Arial" w:eastAsia="Arial" w:hAnsi="Arial" w:cs="Arial"/>
                <w:sz w:val="22"/>
                <w:szCs w:val="22"/>
                <w:lang w:eastAsia="es-ES" w:bidi="es-ES"/>
              </w:rPr>
              <w:t>No Conformidades Auditoria Cerradas</w:t>
            </w:r>
          </w:p>
        </w:tc>
      </w:tr>
    </w:tbl>
    <w:p w14:paraId="58B2182E" w14:textId="27419428" w:rsidR="00A97607" w:rsidRPr="00ED631C" w:rsidRDefault="004D6B1F" w:rsidP="008A6EDD">
      <w:pPr>
        <w:pStyle w:val="Textoindependiente"/>
        <w:rPr>
          <w:sz w:val="18"/>
          <w:szCs w:val="18"/>
        </w:rPr>
      </w:pPr>
      <w:r w:rsidRPr="00ED631C">
        <w:rPr>
          <w:sz w:val="18"/>
          <w:szCs w:val="18"/>
        </w:rPr>
        <w:t>Fuente: Elaboración propia UAECOB</w:t>
      </w:r>
    </w:p>
    <w:p w14:paraId="43567414" w14:textId="77777777" w:rsidR="000F3070" w:rsidRPr="00C27A4A" w:rsidRDefault="000F3070" w:rsidP="008A6EDD">
      <w:pPr>
        <w:pStyle w:val="Textoindependiente"/>
        <w:rPr>
          <w:sz w:val="24"/>
          <w:szCs w:val="24"/>
        </w:rPr>
      </w:pPr>
    </w:p>
    <w:p w14:paraId="66AFF529" w14:textId="77777777" w:rsidR="000F3070" w:rsidRPr="00232F5F" w:rsidRDefault="000F3070" w:rsidP="00C27D02">
      <w:pPr>
        <w:pStyle w:val="Ttulo1"/>
        <w:numPr>
          <w:ilvl w:val="0"/>
          <w:numId w:val="2"/>
        </w:numPr>
        <w:spacing w:before="0" w:line="240" w:lineRule="auto"/>
        <w:ind w:left="142" w:hanging="142"/>
        <w:rPr>
          <w:rFonts w:cs="Arial"/>
          <w:sz w:val="22"/>
          <w:szCs w:val="22"/>
        </w:rPr>
      </w:pPr>
      <w:bookmarkStart w:id="49" w:name="_Toc185513721"/>
      <w:r w:rsidRPr="00232F5F">
        <w:rPr>
          <w:rFonts w:cs="Arial"/>
          <w:sz w:val="22"/>
          <w:szCs w:val="22"/>
        </w:rPr>
        <w:t>DOCUMENTOS RELACIONADOS</w:t>
      </w:r>
      <w:bookmarkEnd w:id="49"/>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371"/>
      </w:tblGrid>
      <w:tr w:rsidR="00A501BC" w:rsidRPr="00232F5F" w14:paraId="3F1EA1A1" w14:textId="77777777" w:rsidTr="00C27D02">
        <w:trPr>
          <w:trHeight w:val="283"/>
        </w:trPr>
        <w:tc>
          <w:tcPr>
            <w:tcW w:w="2127" w:type="dxa"/>
            <w:shd w:val="clear" w:color="auto" w:fill="F1F1F1"/>
          </w:tcPr>
          <w:p w14:paraId="18DC5DAA" w14:textId="77777777" w:rsidR="000F3070" w:rsidRPr="00232F5F" w:rsidRDefault="000F3070" w:rsidP="008A6EDD">
            <w:pPr>
              <w:pStyle w:val="TableParagraph"/>
              <w:ind w:left="81"/>
              <w:rPr>
                <w:b/>
                <w:sz w:val="22"/>
              </w:rPr>
            </w:pPr>
            <w:r w:rsidRPr="00232F5F">
              <w:rPr>
                <w:b/>
                <w:sz w:val="22"/>
              </w:rPr>
              <w:t>CÓDIGO</w:t>
            </w:r>
          </w:p>
        </w:tc>
        <w:tc>
          <w:tcPr>
            <w:tcW w:w="7371" w:type="dxa"/>
            <w:shd w:val="clear" w:color="auto" w:fill="F1F1F1"/>
          </w:tcPr>
          <w:p w14:paraId="59020FA2" w14:textId="77777777" w:rsidR="000F3070" w:rsidRPr="00232F5F" w:rsidRDefault="000F3070" w:rsidP="008A6EDD">
            <w:pPr>
              <w:pStyle w:val="TableParagraph"/>
              <w:ind w:left="190" w:right="142"/>
              <w:rPr>
                <w:b/>
                <w:sz w:val="22"/>
              </w:rPr>
            </w:pPr>
            <w:r w:rsidRPr="00232F5F">
              <w:rPr>
                <w:b/>
                <w:sz w:val="22"/>
              </w:rPr>
              <w:t>DOCUMENTO</w:t>
            </w:r>
          </w:p>
        </w:tc>
      </w:tr>
      <w:tr w:rsidR="000F3070" w:rsidRPr="00232F5F" w14:paraId="617DABC5" w14:textId="77777777" w:rsidTr="00C27D02">
        <w:trPr>
          <w:trHeight w:val="121"/>
        </w:trPr>
        <w:tc>
          <w:tcPr>
            <w:tcW w:w="2127" w:type="dxa"/>
          </w:tcPr>
          <w:p w14:paraId="152B66EC" w14:textId="58927206" w:rsidR="000F3070" w:rsidRPr="00232F5F" w:rsidRDefault="00CA6698" w:rsidP="008A6EDD">
            <w:pPr>
              <w:pStyle w:val="TableParagraph"/>
              <w:ind w:left="107"/>
              <w:jc w:val="left"/>
              <w:rPr>
                <w:sz w:val="22"/>
              </w:rPr>
            </w:pPr>
            <w:r w:rsidRPr="00232F5F">
              <w:rPr>
                <w:sz w:val="22"/>
              </w:rPr>
              <w:t>GR-PO04</w:t>
            </w:r>
          </w:p>
        </w:tc>
        <w:tc>
          <w:tcPr>
            <w:tcW w:w="7371" w:type="dxa"/>
          </w:tcPr>
          <w:p w14:paraId="3D181F83" w14:textId="6BE0FC84" w:rsidR="000F3070" w:rsidRPr="00232F5F" w:rsidRDefault="00CA6698" w:rsidP="008A6EDD">
            <w:pPr>
              <w:pStyle w:val="TableParagraph"/>
              <w:ind w:left="107"/>
              <w:jc w:val="left"/>
              <w:rPr>
                <w:sz w:val="22"/>
              </w:rPr>
            </w:pPr>
            <w:r w:rsidRPr="00232F5F">
              <w:rPr>
                <w:sz w:val="22"/>
              </w:rPr>
              <w:t>Política de seguridad vial</w:t>
            </w:r>
          </w:p>
        </w:tc>
      </w:tr>
      <w:tr w:rsidR="00CA6698" w:rsidRPr="00232F5F" w14:paraId="20B0752E" w14:textId="77777777" w:rsidTr="00C27D02">
        <w:trPr>
          <w:trHeight w:val="295"/>
        </w:trPr>
        <w:tc>
          <w:tcPr>
            <w:tcW w:w="2127" w:type="dxa"/>
          </w:tcPr>
          <w:p w14:paraId="5F4CE85D" w14:textId="2A7CA0A8" w:rsidR="00CA6698" w:rsidRPr="00232F5F" w:rsidRDefault="00CA6698" w:rsidP="008A6EDD">
            <w:pPr>
              <w:pStyle w:val="TableParagraph"/>
              <w:ind w:left="107"/>
              <w:jc w:val="left"/>
              <w:rPr>
                <w:sz w:val="22"/>
              </w:rPr>
            </w:pPr>
            <w:r w:rsidRPr="00232F5F">
              <w:rPr>
                <w:sz w:val="22"/>
              </w:rPr>
              <w:t>MN-PR18-MN01</w:t>
            </w:r>
          </w:p>
        </w:tc>
        <w:tc>
          <w:tcPr>
            <w:tcW w:w="7371" w:type="dxa"/>
          </w:tcPr>
          <w:p w14:paraId="247B13B9" w14:textId="42B22CFC" w:rsidR="00CA6698" w:rsidRPr="00232F5F" w:rsidRDefault="00CA6698" w:rsidP="008A6EDD">
            <w:pPr>
              <w:pStyle w:val="TableParagraph"/>
              <w:ind w:left="107"/>
              <w:jc w:val="left"/>
              <w:rPr>
                <w:sz w:val="22"/>
              </w:rPr>
            </w:pPr>
            <w:r w:rsidRPr="00232F5F">
              <w:rPr>
                <w:sz w:val="22"/>
              </w:rPr>
              <w:t>Manual Técnico de Coordinación y Comunicaciones en Emergencias</w:t>
            </w:r>
          </w:p>
        </w:tc>
      </w:tr>
      <w:tr w:rsidR="00CA6698" w:rsidRPr="00232F5F" w14:paraId="4C4F2E2B" w14:textId="77777777" w:rsidTr="00C27D02">
        <w:trPr>
          <w:trHeight w:val="271"/>
        </w:trPr>
        <w:tc>
          <w:tcPr>
            <w:tcW w:w="2127" w:type="dxa"/>
          </w:tcPr>
          <w:p w14:paraId="37366426" w14:textId="2545015F" w:rsidR="00CA6698" w:rsidRPr="00232F5F" w:rsidRDefault="00CA6698" w:rsidP="008A6EDD">
            <w:pPr>
              <w:pStyle w:val="TableParagraph"/>
              <w:ind w:left="107"/>
              <w:jc w:val="left"/>
              <w:rPr>
                <w:sz w:val="22"/>
              </w:rPr>
            </w:pPr>
            <w:r w:rsidRPr="00232F5F">
              <w:rPr>
                <w:sz w:val="22"/>
              </w:rPr>
              <w:t>GR-PR12</w:t>
            </w:r>
          </w:p>
        </w:tc>
        <w:tc>
          <w:tcPr>
            <w:tcW w:w="7371" w:type="dxa"/>
          </w:tcPr>
          <w:p w14:paraId="3CACCD5D" w14:textId="496F5120" w:rsidR="00CA6698" w:rsidRPr="00232F5F" w:rsidRDefault="00CA6698" w:rsidP="008A6EDD">
            <w:pPr>
              <w:pStyle w:val="TableParagraph"/>
              <w:ind w:left="107"/>
              <w:jc w:val="left"/>
              <w:rPr>
                <w:sz w:val="22"/>
              </w:rPr>
            </w:pPr>
            <w:r w:rsidRPr="00232F5F">
              <w:rPr>
                <w:sz w:val="22"/>
              </w:rPr>
              <w:t>Procedimiento Reclamaciones al programa de seguros</w:t>
            </w:r>
          </w:p>
        </w:tc>
      </w:tr>
      <w:tr w:rsidR="00CA6698" w:rsidRPr="00232F5F" w14:paraId="36BDB5A9" w14:textId="77777777" w:rsidTr="00C27D02">
        <w:trPr>
          <w:trHeight w:val="275"/>
        </w:trPr>
        <w:tc>
          <w:tcPr>
            <w:tcW w:w="2127" w:type="dxa"/>
          </w:tcPr>
          <w:p w14:paraId="7346BDE4" w14:textId="015D96EB" w:rsidR="00CA6698" w:rsidRPr="00232F5F" w:rsidRDefault="00CA6698" w:rsidP="008A6EDD">
            <w:pPr>
              <w:pStyle w:val="TableParagraph"/>
              <w:ind w:left="107"/>
              <w:jc w:val="left"/>
              <w:rPr>
                <w:sz w:val="22"/>
              </w:rPr>
            </w:pPr>
            <w:r w:rsidRPr="00232F5F">
              <w:rPr>
                <w:sz w:val="22"/>
              </w:rPr>
              <w:t>GR-MN05</w:t>
            </w:r>
          </w:p>
        </w:tc>
        <w:tc>
          <w:tcPr>
            <w:tcW w:w="7371" w:type="dxa"/>
          </w:tcPr>
          <w:p w14:paraId="7BEFB9F4" w14:textId="649BC38E" w:rsidR="00CA6698" w:rsidRPr="00232F5F" w:rsidRDefault="00CA6698" w:rsidP="008A6EDD">
            <w:pPr>
              <w:pStyle w:val="TableParagraph"/>
              <w:ind w:left="107"/>
              <w:jc w:val="left"/>
              <w:rPr>
                <w:sz w:val="22"/>
              </w:rPr>
            </w:pPr>
            <w:r w:rsidRPr="00232F5F">
              <w:rPr>
                <w:sz w:val="22"/>
              </w:rPr>
              <w:t>Manual de seguros</w:t>
            </w:r>
          </w:p>
        </w:tc>
      </w:tr>
      <w:tr w:rsidR="00CA6698" w:rsidRPr="00232F5F" w14:paraId="0E44FA8B" w14:textId="77777777" w:rsidTr="00C27D02">
        <w:trPr>
          <w:trHeight w:val="265"/>
        </w:trPr>
        <w:tc>
          <w:tcPr>
            <w:tcW w:w="2127" w:type="dxa"/>
          </w:tcPr>
          <w:p w14:paraId="191B9C0B" w14:textId="52CC1444" w:rsidR="00CA6698" w:rsidRPr="00232F5F" w:rsidRDefault="00CA6698" w:rsidP="008A6EDD">
            <w:pPr>
              <w:pStyle w:val="TableParagraph"/>
              <w:ind w:left="107"/>
              <w:jc w:val="left"/>
              <w:rPr>
                <w:color w:val="000000"/>
                <w:sz w:val="22"/>
                <w:shd w:val="clear" w:color="auto" w:fill="FFFFFF"/>
              </w:rPr>
            </w:pPr>
            <w:r w:rsidRPr="00232F5F">
              <w:rPr>
                <w:sz w:val="22"/>
              </w:rPr>
              <w:t>GE-GA02</w:t>
            </w:r>
          </w:p>
        </w:tc>
        <w:tc>
          <w:tcPr>
            <w:tcW w:w="7371" w:type="dxa"/>
          </w:tcPr>
          <w:p w14:paraId="533E0B51" w14:textId="007695AB" w:rsidR="00CA6698" w:rsidRPr="00232F5F" w:rsidRDefault="00CA6698" w:rsidP="008A6EDD">
            <w:pPr>
              <w:pStyle w:val="TableParagraph"/>
              <w:ind w:left="107"/>
              <w:jc w:val="left"/>
              <w:rPr>
                <w:color w:val="000000"/>
                <w:sz w:val="22"/>
                <w:shd w:val="clear" w:color="auto" w:fill="FFFFFF"/>
              </w:rPr>
            </w:pPr>
            <w:r w:rsidRPr="00232F5F">
              <w:rPr>
                <w:sz w:val="22"/>
              </w:rPr>
              <w:t>Ficha institucional de metadatos para indicadores</w:t>
            </w:r>
          </w:p>
        </w:tc>
      </w:tr>
      <w:tr w:rsidR="00CA6698" w:rsidRPr="00232F5F" w14:paraId="4CE0ED1C" w14:textId="77777777" w:rsidTr="00C27D02">
        <w:trPr>
          <w:trHeight w:val="270"/>
        </w:trPr>
        <w:tc>
          <w:tcPr>
            <w:tcW w:w="2127" w:type="dxa"/>
          </w:tcPr>
          <w:p w14:paraId="4A448CF9" w14:textId="6178F6B0" w:rsidR="00CA6698" w:rsidRPr="00232F5F" w:rsidRDefault="00F04EE5" w:rsidP="008A6EDD">
            <w:pPr>
              <w:pStyle w:val="TableParagraph"/>
              <w:ind w:left="107"/>
              <w:jc w:val="left"/>
              <w:rPr>
                <w:sz w:val="22"/>
              </w:rPr>
            </w:pPr>
            <w:r w:rsidRPr="00232F5F">
              <w:rPr>
                <w:color w:val="000000"/>
                <w:sz w:val="22"/>
                <w:shd w:val="clear" w:color="auto" w:fill="FFFFFF"/>
              </w:rPr>
              <w:t>GT-PR32</w:t>
            </w:r>
          </w:p>
        </w:tc>
        <w:tc>
          <w:tcPr>
            <w:tcW w:w="7371" w:type="dxa"/>
          </w:tcPr>
          <w:p w14:paraId="42E1009A" w14:textId="2F783C8B" w:rsidR="00CA6698" w:rsidRPr="00232F5F" w:rsidRDefault="00F04EE5" w:rsidP="008A6EDD">
            <w:pPr>
              <w:pStyle w:val="TableParagraph"/>
              <w:tabs>
                <w:tab w:val="left" w:pos="1965"/>
              </w:tabs>
              <w:ind w:left="107"/>
              <w:jc w:val="left"/>
              <w:rPr>
                <w:sz w:val="22"/>
              </w:rPr>
            </w:pPr>
            <w:r w:rsidRPr="00232F5F">
              <w:rPr>
                <w:color w:val="000000"/>
                <w:sz w:val="22"/>
                <w:shd w:val="clear" w:color="auto" w:fill="FFFFFF"/>
              </w:rPr>
              <w:t>Identificación de Peligros, Evaluación y Valoración de los Riesgos</w:t>
            </w:r>
          </w:p>
        </w:tc>
      </w:tr>
      <w:tr w:rsidR="00F04EE5" w:rsidRPr="00232F5F" w14:paraId="3432B4B8" w14:textId="77777777" w:rsidTr="00C27D02">
        <w:trPr>
          <w:trHeight w:val="287"/>
        </w:trPr>
        <w:tc>
          <w:tcPr>
            <w:tcW w:w="2127" w:type="dxa"/>
          </w:tcPr>
          <w:p w14:paraId="5A2C54E6" w14:textId="62F9C7E4" w:rsidR="00F04EE5" w:rsidRPr="00232F5F" w:rsidRDefault="00F04EE5" w:rsidP="008A6EDD">
            <w:pPr>
              <w:pStyle w:val="TableParagraph"/>
              <w:ind w:left="107"/>
              <w:jc w:val="left"/>
              <w:rPr>
                <w:color w:val="000000"/>
                <w:sz w:val="22"/>
                <w:shd w:val="clear" w:color="auto" w:fill="FFFFFF"/>
              </w:rPr>
            </w:pPr>
            <w:r w:rsidRPr="00232F5F">
              <w:rPr>
                <w:sz w:val="22"/>
              </w:rPr>
              <w:t>MN-PR18-MN01</w:t>
            </w:r>
          </w:p>
        </w:tc>
        <w:tc>
          <w:tcPr>
            <w:tcW w:w="7371" w:type="dxa"/>
          </w:tcPr>
          <w:p w14:paraId="71C1D5C4" w14:textId="7623F770" w:rsidR="00F04EE5" w:rsidRPr="00232F5F" w:rsidRDefault="00F04EE5" w:rsidP="008A6EDD">
            <w:pPr>
              <w:pStyle w:val="TableParagraph"/>
              <w:tabs>
                <w:tab w:val="left" w:pos="1965"/>
              </w:tabs>
              <w:ind w:left="107"/>
              <w:jc w:val="left"/>
              <w:rPr>
                <w:color w:val="000000"/>
                <w:sz w:val="22"/>
                <w:shd w:val="clear" w:color="auto" w:fill="FFFFFF"/>
              </w:rPr>
            </w:pPr>
            <w:r w:rsidRPr="00232F5F">
              <w:rPr>
                <w:color w:val="000000"/>
                <w:sz w:val="22"/>
                <w:shd w:val="clear" w:color="auto" w:fill="FFFFFF"/>
              </w:rPr>
              <w:t xml:space="preserve">Manual </w:t>
            </w:r>
            <w:r w:rsidRPr="00232F5F">
              <w:rPr>
                <w:sz w:val="22"/>
              </w:rPr>
              <w:t>Técnico de Coordinación y Comunicaciones en Emergencias</w:t>
            </w:r>
          </w:p>
        </w:tc>
      </w:tr>
      <w:tr w:rsidR="00F04EE5" w:rsidRPr="00232F5F" w14:paraId="18459502" w14:textId="77777777" w:rsidTr="00C27D02">
        <w:trPr>
          <w:trHeight w:val="184"/>
        </w:trPr>
        <w:tc>
          <w:tcPr>
            <w:tcW w:w="2127" w:type="dxa"/>
          </w:tcPr>
          <w:p w14:paraId="7A536A70" w14:textId="171B2A3E" w:rsidR="00F04EE5" w:rsidRPr="00232F5F" w:rsidRDefault="00F04EE5" w:rsidP="008A6EDD">
            <w:pPr>
              <w:pStyle w:val="TableParagraph"/>
              <w:ind w:left="107"/>
              <w:jc w:val="left"/>
              <w:rPr>
                <w:sz w:val="22"/>
              </w:rPr>
            </w:pPr>
            <w:r w:rsidRPr="00232F5F">
              <w:rPr>
                <w:sz w:val="22"/>
              </w:rPr>
              <w:t>GR-PR-16</w:t>
            </w:r>
          </w:p>
        </w:tc>
        <w:tc>
          <w:tcPr>
            <w:tcW w:w="7371" w:type="dxa"/>
          </w:tcPr>
          <w:p w14:paraId="6D27506F" w14:textId="46F5A755" w:rsidR="00F04EE5" w:rsidRPr="00232F5F" w:rsidRDefault="00F04EE5" w:rsidP="008A6EDD">
            <w:pPr>
              <w:pStyle w:val="TableParagraph"/>
              <w:tabs>
                <w:tab w:val="left" w:pos="1965"/>
              </w:tabs>
              <w:ind w:left="107"/>
              <w:jc w:val="left"/>
              <w:rPr>
                <w:color w:val="000000"/>
                <w:sz w:val="22"/>
                <w:shd w:val="clear" w:color="auto" w:fill="FFFFFF"/>
              </w:rPr>
            </w:pPr>
            <w:r w:rsidRPr="00232F5F">
              <w:rPr>
                <w:sz w:val="22"/>
              </w:rPr>
              <w:t>Procedimiento revisión diaria del parque automotor</w:t>
            </w:r>
          </w:p>
        </w:tc>
      </w:tr>
      <w:tr w:rsidR="00F04EE5" w:rsidRPr="00232F5F" w14:paraId="5E3A8C36" w14:textId="77777777" w:rsidTr="00C27D02">
        <w:trPr>
          <w:trHeight w:val="184"/>
        </w:trPr>
        <w:tc>
          <w:tcPr>
            <w:tcW w:w="2127" w:type="dxa"/>
          </w:tcPr>
          <w:p w14:paraId="4A543809" w14:textId="40075E22" w:rsidR="00F04EE5" w:rsidRPr="00232F5F" w:rsidRDefault="00F04EE5" w:rsidP="008A6EDD">
            <w:pPr>
              <w:pStyle w:val="TableParagraph"/>
              <w:ind w:left="107"/>
              <w:jc w:val="left"/>
              <w:rPr>
                <w:sz w:val="22"/>
              </w:rPr>
            </w:pPr>
            <w:r w:rsidRPr="00232F5F">
              <w:rPr>
                <w:sz w:val="22"/>
              </w:rPr>
              <w:t>GR-IN04</w:t>
            </w:r>
          </w:p>
        </w:tc>
        <w:tc>
          <w:tcPr>
            <w:tcW w:w="7371" w:type="dxa"/>
          </w:tcPr>
          <w:p w14:paraId="1BF69839" w14:textId="7B6C76B5" w:rsidR="00F04EE5" w:rsidRPr="00232F5F" w:rsidRDefault="00F04EE5" w:rsidP="008A6EDD">
            <w:pPr>
              <w:pStyle w:val="TableParagraph"/>
              <w:tabs>
                <w:tab w:val="left" w:pos="1965"/>
              </w:tabs>
              <w:ind w:left="107"/>
              <w:jc w:val="left"/>
              <w:rPr>
                <w:sz w:val="22"/>
              </w:rPr>
            </w:pPr>
            <w:r w:rsidRPr="00232F5F">
              <w:rPr>
                <w:sz w:val="22"/>
              </w:rPr>
              <w:t>Instructivo Herramienta LOG+</w:t>
            </w:r>
          </w:p>
        </w:tc>
      </w:tr>
      <w:tr w:rsidR="00F04EE5" w:rsidRPr="00232F5F" w14:paraId="398C61F2" w14:textId="77777777" w:rsidTr="00C27D02">
        <w:trPr>
          <w:trHeight w:val="313"/>
        </w:trPr>
        <w:tc>
          <w:tcPr>
            <w:tcW w:w="2127" w:type="dxa"/>
          </w:tcPr>
          <w:p w14:paraId="41B2BA1A" w14:textId="1B42DA02" w:rsidR="00F04EE5" w:rsidRPr="00232F5F" w:rsidRDefault="00F04EE5" w:rsidP="008A6EDD">
            <w:pPr>
              <w:pStyle w:val="TableParagraph"/>
              <w:ind w:left="107"/>
              <w:jc w:val="left"/>
              <w:rPr>
                <w:sz w:val="22"/>
              </w:rPr>
            </w:pPr>
            <w:r w:rsidRPr="00232F5F">
              <w:rPr>
                <w:sz w:val="22"/>
              </w:rPr>
              <w:t>GR-PR30</w:t>
            </w:r>
          </w:p>
        </w:tc>
        <w:tc>
          <w:tcPr>
            <w:tcW w:w="7371" w:type="dxa"/>
          </w:tcPr>
          <w:p w14:paraId="009A466D" w14:textId="24D7B8DF" w:rsidR="00F04EE5" w:rsidRPr="00232F5F" w:rsidRDefault="00F04EE5" w:rsidP="008A6EDD">
            <w:pPr>
              <w:pStyle w:val="TableParagraph"/>
              <w:tabs>
                <w:tab w:val="left" w:pos="1965"/>
              </w:tabs>
              <w:ind w:left="107"/>
              <w:jc w:val="left"/>
              <w:rPr>
                <w:sz w:val="22"/>
              </w:rPr>
            </w:pPr>
            <w:r w:rsidRPr="00232F5F">
              <w:rPr>
                <w:sz w:val="22"/>
              </w:rPr>
              <w:t>Trámite de solicitudes Herramienta LOG+</w:t>
            </w:r>
          </w:p>
        </w:tc>
      </w:tr>
      <w:tr w:rsidR="00F04EE5" w:rsidRPr="00232F5F" w14:paraId="7308C3ED" w14:textId="77777777" w:rsidTr="00C27D02">
        <w:trPr>
          <w:trHeight w:val="326"/>
        </w:trPr>
        <w:tc>
          <w:tcPr>
            <w:tcW w:w="2127" w:type="dxa"/>
          </w:tcPr>
          <w:p w14:paraId="53216B25" w14:textId="4A6D4B4C" w:rsidR="00F04EE5" w:rsidRPr="00232F5F" w:rsidRDefault="00F04EE5" w:rsidP="008A6EDD">
            <w:pPr>
              <w:pStyle w:val="TableParagraph"/>
              <w:ind w:left="107"/>
              <w:jc w:val="left"/>
              <w:rPr>
                <w:sz w:val="22"/>
              </w:rPr>
            </w:pPr>
            <w:r w:rsidRPr="00232F5F">
              <w:rPr>
                <w:sz w:val="22"/>
              </w:rPr>
              <w:t>GR-PR26</w:t>
            </w:r>
          </w:p>
        </w:tc>
        <w:tc>
          <w:tcPr>
            <w:tcW w:w="7371" w:type="dxa"/>
          </w:tcPr>
          <w:p w14:paraId="44184B2D" w14:textId="1A944620" w:rsidR="00F04EE5" w:rsidRPr="00232F5F" w:rsidRDefault="00F04EE5" w:rsidP="008A6EDD">
            <w:pPr>
              <w:pStyle w:val="TableParagraph"/>
              <w:tabs>
                <w:tab w:val="left" w:pos="1965"/>
              </w:tabs>
              <w:ind w:left="107"/>
              <w:jc w:val="left"/>
              <w:rPr>
                <w:sz w:val="22"/>
              </w:rPr>
            </w:pPr>
            <w:r w:rsidRPr="00232F5F">
              <w:rPr>
                <w:sz w:val="22"/>
              </w:rPr>
              <w:t>Procedimiento mantenimiento preventivo y correctivo del parque automotor</w:t>
            </w:r>
          </w:p>
        </w:tc>
      </w:tr>
      <w:tr w:rsidR="00F04EE5" w:rsidRPr="00232F5F" w14:paraId="32DB6BDC" w14:textId="77777777" w:rsidTr="00C27D02">
        <w:trPr>
          <w:trHeight w:val="326"/>
        </w:trPr>
        <w:tc>
          <w:tcPr>
            <w:tcW w:w="2127" w:type="dxa"/>
          </w:tcPr>
          <w:p w14:paraId="213CC84B" w14:textId="20552C6B" w:rsidR="00F04EE5" w:rsidRPr="00232F5F" w:rsidRDefault="00F04EE5" w:rsidP="008A6EDD">
            <w:pPr>
              <w:pStyle w:val="TableParagraph"/>
              <w:ind w:left="107"/>
              <w:jc w:val="left"/>
              <w:rPr>
                <w:sz w:val="22"/>
              </w:rPr>
            </w:pPr>
            <w:r w:rsidRPr="00232F5F">
              <w:rPr>
                <w:sz w:val="22"/>
              </w:rPr>
              <w:t>GE-PR01</w:t>
            </w:r>
          </w:p>
        </w:tc>
        <w:tc>
          <w:tcPr>
            <w:tcW w:w="7371" w:type="dxa"/>
          </w:tcPr>
          <w:p w14:paraId="33DCA60F" w14:textId="011E3D9C" w:rsidR="00F04EE5" w:rsidRPr="00232F5F" w:rsidRDefault="0076038A" w:rsidP="008A6EDD">
            <w:pPr>
              <w:pStyle w:val="TableParagraph"/>
              <w:tabs>
                <w:tab w:val="left" w:pos="1965"/>
              </w:tabs>
              <w:ind w:left="107"/>
              <w:jc w:val="left"/>
              <w:rPr>
                <w:sz w:val="22"/>
              </w:rPr>
            </w:pPr>
            <w:r w:rsidRPr="00232F5F">
              <w:rPr>
                <w:sz w:val="22"/>
              </w:rPr>
              <w:t xml:space="preserve">Procedimiento </w:t>
            </w:r>
            <w:r w:rsidR="00F04EE5" w:rsidRPr="00232F5F">
              <w:rPr>
                <w:sz w:val="22"/>
              </w:rPr>
              <w:t>Información documentada</w:t>
            </w:r>
          </w:p>
        </w:tc>
      </w:tr>
      <w:tr w:rsidR="00143B72" w:rsidRPr="00232F5F" w14:paraId="238E978E" w14:textId="77777777" w:rsidTr="00C27D02">
        <w:trPr>
          <w:trHeight w:val="273"/>
        </w:trPr>
        <w:tc>
          <w:tcPr>
            <w:tcW w:w="2127" w:type="dxa"/>
          </w:tcPr>
          <w:p w14:paraId="0E10C1C4" w14:textId="3E9B37B3" w:rsidR="00143B72" w:rsidRPr="00232F5F" w:rsidRDefault="00143B72" w:rsidP="008A6EDD">
            <w:pPr>
              <w:pStyle w:val="TableParagraph"/>
              <w:ind w:left="107"/>
              <w:jc w:val="left"/>
              <w:rPr>
                <w:sz w:val="22"/>
              </w:rPr>
            </w:pPr>
            <w:r w:rsidRPr="00232F5F">
              <w:rPr>
                <w:color w:val="222222"/>
                <w:sz w:val="22"/>
                <w:shd w:val="clear" w:color="auto" w:fill="FFFFFF"/>
              </w:rPr>
              <w:t>GE-PR01-GA01-V4</w:t>
            </w:r>
          </w:p>
        </w:tc>
        <w:tc>
          <w:tcPr>
            <w:tcW w:w="7371" w:type="dxa"/>
          </w:tcPr>
          <w:p w14:paraId="33E64269" w14:textId="7D35EF3C" w:rsidR="00143B72" w:rsidRPr="005A4043" w:rsidRDefault="00C27D02" w:rsidP="008A6EDD">
            <w:pPr>
              <w:jc w:val="both"/>
              <w:rPr>
                <w:sz w:val="22"/>
                <w:lang w:val="es-CO"/>
              </w:rPr>
            </w:pPr>
            <w:r>
              <w:rPr>
                <w:rFonts w:ascii="Arial" w:hAnsi="Arial" w:cs="Arial"/>
                <w:color w:val="222222"/>
                <w:sz w:val="22"/>
                <w:szCs w:val="22"/>
                <w:shd w:val="clear" w:color="auto" w:fill="FFFFFF"/>
                <w:lang w:val="es-CO"/>
              </w:rPr>
              <w:t xml:space="preserve">  </w:t>
            </w:r>
            <w:r w:rsidR="00143B72" w:rsidRPr="00232F5F">
              <w:rPr>
                <w:rFonts w:ascii="Arial" w:hAnsi="Arial" w:cs="Arial"/>
                <w:color w:val="222222"/>
                <w:sz w:val="22"/>
                <w:szCs w:val="22"/>
                <w:shd w:val="clear" w:color="auto" w:fill="FFFFFF"/>
                <w:lang w:val="es-CO"/>
              </w:rPr>
              <w:t>Guía elaboración y control de documentos</w:t>
            </w:r>
          </w:p>
        </w:tc>
      </w:tr>
      <w:tr w:rsidR="0076038A" w:rsidRPr="00232F5F" w14:paraId="10881AC7" w14:textId="77777777" w:rsidTr="00C27D02">
        <w:trPr>
          <w:trHeight w:val="135"/>
        </w:trPr>
        <w:tc>
          <w:tcPr>
            <w:tcW w:w="2127" w:type="dxa"/>
          </w:tcPr>
          <w:p w14:paraId="507B1690" w14:textId="295D510E" w:rsidR="0076038A" w:rsidRPr="00232F5F" w:rsidRDefault="0076038A" w:rsidP="008A6EDD">
            <w:pPr>
              <w:pStyle w:val="TableParagraph"/>
              <w:ind w:left="107"/>
              <w:jc w:val="left"/>
              <w:rPr>
                <w:sz w:val="22"/>
              </w:rPr>
            </w:pPr>
            <w:r w:rsidRPr="00232F5F">
              <w:rPr>
                <w:sz w:val="22"/>
              </w:rPr>
              <w:t>PROD-GI-04</w:t>
            </w:r>
          </w:p>
        </w:tc>
        <w:tc>
          <w:tcPr>
            <w:tcW w:w="7371" w:type="dxa"/>
          </w:tcPr>
          <w:p w14:paraId="1D1D851B" w14:textId="1A9E3B0E" w:rsidR="0054587B" w:rsidRPr="0054587B" w:rsidRDefault="0076038A" w:rsidP="00C27D02">
            <w:pPr>
              <w:pStyle w:val="TableParagraph"/>
              <w:tabs>
                <w:tab w:val="left" w:pos="1965"/>
              </w:tabs>
              <w:ind w:left="107"/>
              <w:jc w:val="left"/>
            </w:pPr>
            <w:r w:rsidRPr="00232F5F">
              <w:rPr>
                <w:sz w:val="22"/>
              </w:rPr>
              <w:t>Procedimiento Acciones correctivas, preventivas y de mejora</w:t>
            </w:r>
          </w:p>
        </w:tc>
      </w:tr>
    </w:tbl>
    <w:p w14:paraId="61D7E142" w14:textId="3A0E59B6" w:rsidR="000F3070" w:rsidRDefault="000F3070" w:rsidP="008A6EDD">
      <w:pPr>
        <w:pStyle w:val="Ttulo1"/>
        <w:spacing w:before="0" w:line="240" w:lineRule="auto"/>
        <w:rPr>
          <w:rFonts w:cs="Arial"/>
          <w:sz w:val="22"/>
          <w:szCs w:val="22"/>
        </w:rPr>
      </w:pPr>
    </w:p>
    <w:p w14:paraId="6D86E76A" w14:textId="77777777" w:rsidR="00A64562" w:rsidRPr="005968E2" w:rsidRDefault="00A64562" w:rsidP="00A64562">
      <w:pPr>
        <w:pStyle w:val="Prrafodelista"/>
        <w:widowControl w:val="0"/>
        <w:numPr>
          <w:ilvl w:val="0"/>
          <w:numId w:val="2"/>
        </w:numPr>
        <w:tabs>
          <w:tab w:val="left" w:pos="502"/>
        </w:tabs>
        <w:autoSpaceDE w:val="0"/>
        <w:autoSpaceDN w:val="0"/>
        <w:spacing w:before="1" w:after="0" w:line="240" w:lineRule="auto"/>
        <w:ind w:left="502" w:hanging="397"/>
        <w:contextualSpacing w:val="0"/>
        <w:rPr>
          <w:b/>
          <w:sz w:val="24"/>
        </w:rPr>
      </w:pPr>
      <w:r>
        <w:rPr>
          <w:b/>
          <w:sz w:val="24"/>
        </w:rPr>
        <w:t>CONTROL DE</w:t>
      </w:r>
      <w:r w:rsidRPr="005968E2">
        <w:rPr>
          <w:b/>
          <w:sz w:val="24"/>
        </w:rPr>
        <w:t xml:space="preserve"> CAMBIOS</w:t>
      </w:r>
    </w:p>
    <w:p w14:paraId="6B68D128" w14:textId="77777777" w:rsidR="00A64562" w:rsidRDefault="00A64562" w:rsidP="00A64562">
      <w:pPr>
        <w:pStyle w:val="Prrafodelista"/>
        <w:widowControl w:val="0"/>
        <w:tabs>
          <w:tab w:val="left" w:pos="388"/>
        </w:tabs>
        <w:autoSpaceDE w:val="0"/>
        <w:autoSpaceDN w:val="0"/>
        <w:spacing w:before="1" w:after="0" w:line="240" w:lineRule="auto"/>
        <w:ind w:left="2770"/>
        <w:contextualSpacing w:val="0"/>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1978"/>
        <w:gridCol w:w="5136"/>
      </w:tblGrid>
      <w:tr w:rsidR="00A64562" w:rsidRPr="00602622" w14:paraId="3119C566" w14:textId="77777777" w:rsidTr="00A64562">
        <w:trPr>
          <w:trHeight w:val="340"/>
        </w:trPr>
        <w:tc>
          <w:tcPr>
            <w:tcW w:w="2525" w:type="dxa"/>
            <w:shd w:val="clear" w:color="auto" w:fill="auto"/>
          </w:tcPr>
          <w:p w14:paraId="2F2CE1D8" w14:textId="77777777" w:rsidR="00A64562" w:rsidRPr="00602622" w:rsidRDefault="00A64562" w:rsidP="00A64562">
            <w:pPr>
              <w:pStyle w:val="TableParagraph"/>
              <w:ind w:left="17"/>
              <w:rPr>
                <w:b/>
                <w:szCs w:val="20"/>
              </w:rPr>
            </w:pPr>
            <w:r w:rsidRPr="00602622">
              <w:rPr>
                <w:b/>
                <w:spacing w:val="-2"/>
                <w:szCs w:val="20"/>
              </w:rPr>
              <w:t>VERSIÓN</w:t>
            </w:r>
          </w:p>
        </w:tc>
        <w:tc>
          <w:tcPr>
            <w:tcW w:w="1978" w:type="dxa"/>
            <w:shd w:val="clear" w:color="auto" w:fill="auto"/>
          </w:tcPr>
          <w:p w14:paraId="67E0EE1D" w14:textId="77777777" w:rsidR="00A64562" w:rsidRPr="00602622" w:rsidRDefault="00A64562" w:rsidP="00A64562">
            <w:pPr>
              <w:pStyle w:val="TableParagraph"/>
              <w:ind w:left="79" w:right="62"/>
              <w:rPr>
                <w:b/>
                <w:szCs w:val="20"/>
              </w:rPr>
            </w:pPr>
            <w:r w:rsidRPr="00602622">
              <w:rPr>
                <w:b/>
                <w:spacing w:val="-2"/>
                <w:szCs w:val="20"/>
              </w:rPr>
              <w:t>FECHA</w:t>
            </w:r>
          </w:p>
        </w:tc>
        <w:tc>
          <w:tcPr>
            <w:tcW w:w="5136" w:type="dxa"/>
            <w:shd w:val="clear" w:color="auto" w:fill="auto"/>
          </w:tcPr>
          <w:p w14:paraId="3B1BB5C9" w14:textId="77777777" w:rsidR="00A64562" w:rsidRPr="00602622" w:rsidRDefault="00A64562" w:rsidP="00A64562">
            <w:pPr>
              <w:pStyle w:val="TableParagraph"/>
              <w:ind w:left="235"/>
              <w:rPr>
                <w:b/>
                <w:szCs w:val="20"/>
              </w:rPr>
            </w:pPr>
            <w:r w:rsidRPr="00602622">
              <w:rPr>
                <w:b/>
                <w:szCs w:val="20"/>
              </w:rPr>
              <w:t>DESCRIPCIÓN</w:t>
            </w:r>
            <w:r w:rsidRPr="00602622">
              <w:rPr>
                <w:b/>
                <w:spacing w:val="-5"/>
                <w:szCs w:val="20"/>
              </w:rPr>
              <w:t xml:space="preserve"> </w:t>
            </w:r>
            <w:r w:rsidRPr="00602622">
              <w:rPr>
                <w:b/>
                <w:szCs w:val="20"/>
              </w:rPr>
              <w:t>DE</w:t>
            </w:r>
            <w:r w:rsidRPr="00602622">
              <w:rPr>
                <w:b/>
                <w:spacing w:val="-5"/>
                <w:szCs w:val="20"/>
              </w:rPr>
              <w:t xml:space="preserve"> </w:t>
            </w:r>
            <w:r w:rsidRPr="00602622">
              <w:rPr>
                <w:b/>
                <w:szCs w:val="20"/>
              </w:rPr>
              <w:t>LA</w:t>
            </w:r>
            <w:r w:rsidRPr="00602622">
              <w:rPr>
                <w:b/>
                <w:spacing w:val="-5"/>
                <w:szCs w:val="20"/>
              </w:rPr>
              <w:t xml:space="preserve"> </w:t>
            </w:r>
            <w:r w:rsidRPr="00602622">
              <w:rPr>
                <w:b/>
                <w:spacing w:val="-2"/>
                <w:szCs w:val="20"/>
              </w:rPr>
              <w:t>ODIFICACIÓN</w:t>
            </w:r>
          </w:p>
        </w:tc>
      </w:tr>
      <w:tr w:rsidR="00A64562" w:rsidRPr="00602622" w14:paraId="565E1E22" w14:textId="77777777" w:rsidTr="00A64562">
        <w:trPr>
          <w:trHeight w:val="340"/>
        </w:trPr>
        <w:tc>
          <w:tcPr>
            <w:tcW w:w="2525" w:type="dxa"/>
            <w:shd w:val="clear" w:color="auto" w:fill="auto"/>
            <w:vAlign w:val="center"/>
          </w:tcPr>
          <w:p w14:paraId="44B6AAAD" w14:textId="77777777" w:rsidR="00A64562" w:rsidRPr="00602622" w:rsidRDefault="00A64562" w:rsidP="00A64562">
            <w:pPr>
              <w:pStyle w:val="TableParagraph"/>
              <w:ind w:left="17"/>
              <w:rPr>
                <w:szCs w:val="20"/>
              </w:rPr>
            </w:pPr>
            <w:r w:rsidRPr="00602622">
              <w:rPr>
                <w:spacing w:val="-5"/>
                <w:szCs w:val="20"/>
              </w:rPr>
              <w:t>01</w:t>
            </w:r>
          </w:p>
        </w:tc>
        <w:tc>
          <w:tcPr>
            <w:tcW w:w="1978" w:type="dxa"/>
            <w:shd w:val="clear" w:color="auto" w:fill="auto"/>
            <w:vAlign w:val="center"/>
          </w:tcPr>
          <w:p w14:paraId="2EBE99C6" w14:textId="7D81CF34" w:rsidR="00A64562" w:rsidRPr="00602622" w:rsidRDefault="00602622" w:rsidP="00A64562">
            <w:pPr>
              <w:pStyle w:val="TableParagraph"/>
              <w:ind w:left="17" w:right="79"/>
              <w:rPr>
                <w:szCs w:val="20"/>
              </w:rPr>
            </w:pPr>
            <w:r>
              <w:rPr>
                <w:szCs w:val="20"/>
              </w:rPr>
              <w:t>25/01/2024</w:t>
            </w:r>
          </w:p>
        </w:tc>
        <w:tc>
          <w:tcPr>
            <w:tcW w:w="5136" w:type="dxa"/>
            <w:shd w:val="clear" w:color="auto" w:fill="auto"/>
          </w:tcPr>
          <w:p w14:paraId="611DFC1F" w14:textId="69338BE8" w:rsidR="00A64562" w:rsidRPr="00602622" w:rsidRDefault="00C97D5C" w:rsidP="00C97D5C">
            <w:pPr>
              <w:pStyle w:val="TableParagraph"/>
              <w:ind w:left="1357"/>
              <w:jc w:val="left"/>
              <w:rPr>
                <w:szCs w:val="20"/>
              </w:rPr>
            </w:pPr>
            <w:r>
              <w:rPr>
                <w:szCs w:val="20"/>
              </w:rPr>
              <w:t>Elabora</w:t>
            </w:r>
            <w:r w:rsidR="00A64562" w:rsidRPr="00602622">
              <w:rPr>
                <w:szCs w:val="20"/>
              </w:rPr>
              <w:t>ción</w:t>
            </w:r>
            <w:r w:rsidR="00A64562" w:rsidRPr="00602622">
              <w:rPr>
                <w:spacing w:val="-6"/>
                <w:szCs w:val="20"/>
              </w:rPr>
              <w:t xml:space="preserve"> </w:t>
            </w:r>
            <w:r w:rsidR="00A64562" w:rsidRPr="00602622">
              <w:rPr>
                <w:szCs w:val="20"/>
              </w:rPr>
              <w:t>del</w:t>
            </w:r>
            <w:r w:rsidR="00A64562" w:rsidRPr="00602622">
              <w:rPr>
                <w:spacing w:val="-5"/>
                <w:szCs w:val="20"/>
              </w:rPr>
              <w:t xml:space="preserve"> </w:t>
            </w:r>
            <w:r w:rsidR="00A64562" w:rsidRPr="00602622">
              <w:rPr>
                <w:spacing w:val="-2"/>
                <w:szCs w:val="20"/>
              </w:rPr>
              <w:t>Documento</w:t>
            </w:r>
          </w:p>
        </w:tc>
      </w:tr>
      <w:tr w:rsidR="00A64562" w:rsidRPr="00602622" w14:paraId="6D6B6484" w14:textId="77777777" w:rsidTr="00A64562">
        <w:trPr>
          <w:trHeight w:val="757"/>
        </w:trPr>
        <w:tc>
          <w:tcPr>
            <w:tcW w:w="2525" w:type="dxa"/>
            <w:shd w:val="clear" w:color="auto" w:fill="auto"/>
            <w:vAlign w:val="center"/>
          </w:tcPr>
          <w:p w14:paraId="73B6D544" w14:textId="77777777" w:rsidR="00A64562" w:rsidRPr="00602622" w:rsidRDefault="00A64562" w:rsidP="00A64562">
            <w:pPr>
              <w:pStyle w:val="TableParagraph"/>
              <w:spacing w:before="249"/>
              <w:ind w:left="17"/>
              <w:rPr>
                <w:szCs w:val="20"/>
              </w:rPr>
            </w:pPr>
            <w:r w:rsidRPr="00602622">
              <w:rPr>
                <w:spacing w:val="-5"/>
                <w:szCs w:val="20"/>
              </w:rPr>
              <w:t>02</w:t>
            </w:r>
          </w:p>
        </w:tc>
        <w:tc>
          <w:tcPr>
            <w:tcW w:w="1978" w:type="dxa"/>
            <w:shd w:val="clear" w:color="auto" w:fill="auto"/>
            <w:vAlign w:val="center"/>
          </w:tcPr>
          <w:p w14:paraId="48208684" w14:textId="5F57A34F" w:rsidR="00A64562" w:rsidRPr="00602622" w:rsidRDefault="00A64562" w:rsidP="00A64562">
            <w:pPr>
              <w:pStyle w:val="TableParagraph"/>
              <w:spacing w:before="249"/>
              <w:ind w:left="17" w:right="79"/>
              <w:rPr>
                <w:szCs w:val="20"/>
              </w:rPr>
            </w:pPr>
            <w:r w:rsidRPr="00602622">
              <w:rPr>
                <w:spacing w:val="-2"/>
                <w:szCs w:val="20"/>
              </w:rPr>
              <w:t>1</w:t>
            </w:r>
            <w:r w:rsidR="00C97D5C">
              <w:rPr>
                <w:spacing w:val="-2"/>
                <w:szCs w:val="20"/>
              </w:rPr>
              <w:t>3</w:t>
            </w:r>
            <w:r w:rsidRPr="00602622">
              <w:rPr>
                <w:spacing w:val="-2"/>
                <w:szCs w:val="20"/>
              </w:rPr>
              <w:t>-</w:t>
            </w:r>
            <w:r w:rsidR="00C97D5C">
              <w:rPr>
                <w:spacing w:val="-2"/>
                <w:szCs w:val="20"/>
              </w:rPr>
              <w:t>01</w:t>
            </w:r>
            <w:r w:rsidRPr="00602622">
              <w:rPr>
                <w:spacing w:val="-2"/>
                <w:szCs w:val="20"/>
              </w:rPr>
              <w:t>-202</w:t>
            </w:r>
            <w:r w:rsidR="00C97D5C">
              <w:rPr>
                <w:spacing w:val="-2"/>
                <w:szCs w:val="20"/>
              </w:rPr>
              <w:t>5</w:t>
            </w:r>
          </w:p>
        </w:tc>
        <w:tc>
          <w:tcPr>
            <w:tcW w:w="5136" w:type="dxa"/>
            <w:shd w:val="clear" w:color="auto" w:fill="auto"/>
          </w:tcPr>
          <w:p w14:paraId="22D556B0" w14:textId="77777777" w:rsidR="00A64562" w:rsidRPr="00602622" w:rsidRDefault="00A64562" w:rsidP="00A64562">
            <w:pPr>
              <w:pStyle w:val="TableParagraph"/>
              <w:spacing w:before="1" w:line="234" w:lineRule="exact"/>
              <w:ind w:left="3"/>
              <w:rPr>
                <w:szCs w:val="20"/>
              </w:rPr>
            </w:pPr>
            <w:r w:rsidRPr="00602622">
              <w:rPr>
                <w:szCs w:val="20"/>
              </w:rPr>
              <w:t>Se genera actualización general del documento, conforme al avance de la implementación del PESV durante el 2024, específicamente se presentan los siguientes cambios: se actualiza relación del plan anual de trabajo para el 2024; se vinculan los resultados de la caracterización, evaluación y control de riesgos; se incluye el mecanismo de seguimiento y control de vía seguras administradas por la organización en su paso 14 y el archivo y retención documental.</w:t>
            </w:r>
          </w:p>
        </w:tc>
      </w:tr>
      <w:tr w:rsidR="00A64562" w:rsidRPr="00602622" w14:paraId="7D705D38" w14:textId="77777777" w:rsidTr="00A64562">
        <w:trPr>
          <w:trHeight w:val="757"/>
        </w:trPr>
        <w:tc>
          <w:tcPr>
            <w:tcW w:w="2525" w:type="dxa"/>
            <w:shd w:val="clear" w:color="auto" w:fill="auto"/>
          </w:tcPr>
          <w:p w14:paraId="4BFC2033" w14:textId="77777777" w:rsidR="00A64562" w:rsidRPr="00602622" w:rsidRDefault="00A64562" w:rsidP="00A64562">
            <w:pPr>
              <w:pStyle w:val="TableParagraph"/>
              <w:spacing w:before="249"/>
              <w:ind w:left="17"/>
              <w:rPr>
                <w:color w:val="FF0000"/>
                <w:spacing w:val="-5"/>
                <w:szCs w:val="20"/>
              </w:rPr>
            </w:pPr>
          </w:p>
        </w:tc>
        <w:tc>
          <w:tcPr>
            <w:tcW w:w="1978" w:type="dxa"/>
            <w:shd w:val="clear" w:color="auto" w:fill="auto"/>
          </w:tcPr>
          <w:p w14:paraId="226C354C" w14:textId="77777777" w:rsidR="00A64562" w:rsidRPr="00602622" w:rsidRDefault="00A64562" w:rsidP="00A64562">
            <w:pPr>
              <w:pStyle w:val="TableParagraph"/>
              <w:spacing w:before="249"/>
              <w:ind w:left="17" w:right="79"/>
              <w:rPr>
                <w:color w:val="FF0000"/>
                <w:spacing w:val="-2"/>
                <w:szCs w:val="20"/>
              </w:rPr>
            </w:pPr>
          </w:p>
        </w:tc>
        <w:tc>
          <w:tcPr>
            <w:tcW w:w="5136" w:type="dxa"/>
            <w:shd w:val="clear" w:color="auto" w:fill="auto"/>
          </w:tcPr>
          <w:p w14:paraId="2C456640" w14:textId="77777777" w:rsidR="00A64562" w:rsidRPr="00602622" w:rsidRDefault="00A64562" w:rsidP="00A64562">
            <w:pPr>
              <w:pStyle w:val="TableParagraph"/>
              <w:spacing w:before="2" w:line="237" w:lineRule="auto"/>
              <w:ind w:left="82" w:right="76" w:firstLine="2"/>
              <w:rPr>
                <w:color w:val="FF0000"/>
                <w:szCs w:val="20"/>
              </w:rPr>
            </w:pPr>
          </w:p>
        </w:tc>
      </w:tr>
    </w:tbl>
    <w:p w14:paraId="5AB5217B" w14:textId="77777777" w:rsidR="00A64562" w:rsidRDefault="00A64562" w:rsidP="00A64562">
      <w:pPr>
        <w:pStyle w:val="Textoindependiente"/>
        <w:rPr>
          <w:b/>
        </w:rPr>
      </w:pPr>
    </w:p>
    <w:p w14:paraId="71D25A80" w14:textId="77777777" w:rsidR="00A64562" w:rsidRDefault="00A64562" w:rsidP="00A64562">
      <w:pPr>
        <w:pStyle w:val="Textoindependiente"/>
        <w:spacing w:before="1"/>
        <w:rPr>
          <w:b/>
        </w:rPr>
      </w:pPr>
    </w:p>
    <w:p w14:paraId="2DE6D324" w14:textId="713D39CD" w:rsidR="00A64562" w:rsidRPr="00602622" w:rsidRDefault="00A64562" w:rsidP="00A64562">
      <w:pPr>
        <w:pStyle w:val="Prrafodelista"/>
        <w:widowControl w:val="0"/>
        <w:numPr>
          <w:ilvl w:val="0"/>
          <w:numId w:val="2"/>
        </w:numPr>
        <w:tabs>
          <w:tab w:val="left" w:pos="502"/>
        </w:tabs>
        <w:autoSpaceDE w:val="0"/>
        <w:autoSpaceDN w:val="0"/>
        <w:spacing w:before="1" w:after="0" w:line="240" w:lineRule="auto"/>
        <w:ind w:left="502" w:hanging="397"/>
        <w:contextualSpacing w:val="0"/>
        <w:rPr>
          <w:b/>
          <w:sz w:val="24"/>
        </w:rPr>
      </w:pPr>
      <w:r>
        <w:rPr>
          <w:b/>
          <w:sz w:val="24"/>
        </w:rPr>
        <w:t>CONTROL DE</w:t>
      </w:r>
      <w:r>
        <w:rPr>
          <w:b/>
          <w:spacing w:val="-3"/>
          <w:sz w:val="24"/>
        </w:rPr>
        <w:t xml:space="preserve"> </w:t>
      </w:r>
      <w:r>
        <w:rPr>
          <w:b/>
          <w:spacing w:val="-2"/>
          <w:sz w:val="24"/>
        </w:rPr>
        <w:t>FIRMAS</w:t>
      </w:r>
    </w:p>
    <w:p w14:paraId="54DF6CED" w14:textId="2E64E972" w:rsidR="00602622" w:rsidRDefault="00602622" w:rsidP="00602622">
      <w:pPr>
        <w:pStyle w:val="Prrafodelista"/>
        <w:widowControl w:val="0"/>
        <w:tabs>
          <w:tab w:val="left" w:pos="502"/>
        </w:tabs>
        <w:autoSpaceDE w:val="0"/>
        <w:autoSpaceDN w:val="0"/>
        <w:spacing w:before="1" w:after="0" w:line="240" w:lineRule="auto"/>
        <w:ind w:left="502"/>
        <w:contextualSpacing w:val="0"/>
        <w:rPr>
          <w:b/>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4091"/>
        <w:gridCol w:w="2423"/>
      </w:tblGrid>
      <w:tr w:rsidR="00D21A6A" w:rsidRPr="00602622" w14:paraId="3957AA61" w14:textId="77777777" w:rsidTr="006B2AF8">
        <w:trPr>
          <w:trHeight w:val="944"/>
        </w:trPr>
        <w:tc>
          <w:tcPr>
            <w:tcW w:w="3683" w:type="dxa"/>
          </w:tcPr>
          <w:p w14:paraId="2B120EE4" w14:textId="77777777" w:rsidR="00D21A6A" w:rsidRPr="00602622" w:rsidRDefault="00D21A6A" w:rsidP="006B2AF8">
            <w:pPr>
              <w:pStyle w:val="TableParagraph"/>
              <w:ind w:left="69"/>
              <w:jc w:val="left"/>
              <w:rPr>
                <w:spacing w:val="-2"/>
                <w:szCs w:val="20"/>
              </w:rPr>
            </w:pPr>
            <w:r w:rsidRPr="00602622">
              <w:rPr>
                <w:spacing w:val="-2"/>
                <w:szCs w:val="20"/>
              </w:rPr>
              <w:t>Elaboró</w:t>
            </w:r>
          </w:p>
          <w:p w14:paraId="6ED20130" w14:textId="77777777" w:rsidR="00D21A6A" w:rsidRPr="00602622" w:rsidRDefault="00D21A6A" w:rsidP="006B2AF8">
            <w:pPr>
              <w:pStyle w:val="TableParagraph"/>
              <w:ind w:left="69"/>
              <w:rPr>
                <w:szCs w:val="20"/>
              </w:rPr>
            </w:pPr>
          </w:p>
          <w:p w14:paraId="09848FC4" w14:textId="77777777" w:rsidR="00D21A6A" w:rsidRPr="00602622" w:rsidRDefault="00D21A6A" w:rsidP="006B2AF8">
            <w:pPr>
              <w:pStyle w:val="TableParagraph"/>
              <w:spacing w:before="1"/>
              <w:ind w:left="107"/>
              <w:jc w:val="left"/>
              <w:rPr>
                <w:szCs w:val="20"/>
              </w:rPr>
            </w:pPr>
            <w:r w:rsidRPr="00602622">
              <w:rPr>
                <w:szCs w:val="20"/>
              </w:rPr>
              <w:t>Manuela</w:t>
            </w:r>
            <w:r w:rsidRPr="00602622">
              <w:rPr>
                <w:spacing w:val="-7"/>
                <w:szCs w:val="20"/>
              </w:rPr>
              <w:t xml:space="preserve"> </w:t>
            </w:r>
            <w:r w:rsidRPr="00602622">
              <w:rPr>
                <w:spacing w:val="-2"/>
                <w:szCs w:val="20"/>
              </w:rPr>
              <w:t>Hincapié Riaño</w:t>
            </w:r>
            <w:r w:rsidRPr="00602622">
              <w:rPr>
                <w:szCs w:val="20"/>
              </w:rPr>
              <w:t xml:space="preserve"> </w:t>
            </w:r>
          </w:p>
          <w:p w14:paraId="3D8C1976" w14:textId="77777777" w:rsidR="00D21A6A" w:rsidRPr="00602622" w:rsidRDefault="00D21A6A" w:rsidP="006B2AF8">
            <w:pPr>
              <w:pStyle w:val="TableParagraph"/>
              <w:spacing w:before="1"/>
              <w:ind w:left="107"/>
              <w:rPr>
                <w:szCs w:val="20"/>
              </w:rPr>
            </w:pPr>
          </w:p>
        </w:tc>
        <w:tc>
          <w:tcPr>
            <w:tcW w:w="4091" w:type="dxa"/>
          </w:tcPr>
          <w:p w14:paraId="42B993BE" w14:textId="77777777" w:rsidR="00D21A6A" w:rsidRPr="00602622" w:rsidRDefault="00D21A6A" w:rsidP="006B2AF8">
            <w:pPr>
              <w:pStyle w:val="TableParagraph"/>
              <w:ind w:left="66"/>
              <w:jc w:val="left"/>
              <w:rPr>
                <w:spacing w:val="-2"/>
                <w:szCs w:val="20"/>
              </w:rPr>
            </w:pPr>
            <w:r w:rsidRPr="00602622">
              <w:rPr>
                <w:spacing w:val="-2"/>
                <w:szCs w:val="20"/>
              </w:rPr>
              <w:t>Cargo</w:t>
            </w:r>
          </w:p>
          <w:p w14:paraId="6465ABA0" w14:textId="77777777" w:rsidR="00D21A6A" w:rsidRPr="00602622" w:rsidRDefault="00D21A6A" w:rsidP="006B2AF8">
            <w:pPr>
              <w:pStyle w:val="TableParagraph"/>
              <w:ind w:left="66"/>
              <w:rPr>
                <w:szCs w:val="20"/>
              </w:rPr>
            </w:pPr>
          </w:p>
          <w:p w14:paraId="2B75FD88" w14:textId="77777777" w:rsidR="00D21A6A" w:rsidRPr="00602622" w:rsidRDefault="00D21A6A" w:rsidP="006B2AF8">
            <w:pPr>
              <w:pStyle w:val="TableParagraph"/>
              <w:spacing w:before="1"/>
              <w:ind w:left="105" w:right="570"/>
              <w:jc w:val="left"/>
              <w:rPr>
                <w:szCs w:val="20"/>
              </w:rPr>
            </w:pPr>
            <w:r w:rsidRPr="00602622">
              <w:rPr>
                <w:szCs w:val="20"/>
              </w:rPr>
              <w:t>Profesional Subdirección Logística</w:t>
            </w:r>
          </w:p>
        </w:tc>
        <w:tc>
          <w:tcPr>
            <w:tcW w:w="2423" w:type="dxa"/>
          </w:tcPr>
          <w:p w14:paraId="688C0D2A" w14:textId="77777777" w:rsidR="00D21A6A" w:rsidRPr="00602622" w:rsidRDefault="00D21A6A" w:rsidP="006B2AF8">
            <w:pPr>
              <w:pStyle w:val="TableParagraph"/>
              <w:spacing w:line="229" w:lineRule="exact"/>
              <w:ind w:left="106"/>
              <w:jc w:val="left"/>
              <w:rPr>
                <w:szCs w:val="20"/>
              </w:rPr>
            </w:pPr>
            <w:r w:rsidRPr="00602622">
              <w:rPr>
                <w:spacing w:val="-2"/>
                <w:szCs w:val="20"/>
              </w:rPr>
              <w:t>Firma</w:t>
            </w:r>
          </w:p>
          <w:p w14:paraId="5FE1FE64" w14:textId="17B31155" w:rsidR="00D21A6A" w:rsidRPr="00602622" w:rsidRDefault="00D21A6A" w:rsidP="00444914">
            <w:pPr>
              <w:pStyle w:val="TableParagraph"/>
              <w:ind w:left="68"/>
              <w:jc w:val="left"/>
              <w:rPr>
                <w:noProof/>
                <w:szCs w:val="20"/>
              </w:rPr>
            </w:pPr>
          </w:p>
          <w:p w14:paraId="687E75AF" w14:textId="7E855A2E" w:rsidR="00444914" w:rsidRPr="00444914" w:rsidRDefault="00C97D5C" w:rsidP="00444914">
            <w:pPr>
              <w:rPr>
                <w:rFonts w:ascii="Arial" w:hAnsi="Arial" w:cs="Arial"/>
                <w:sz w:val="20"/>
                <w:szCs w:val="20"/>
              </w:rPr>
            </w:pPr>
            <w:r>
              <w:rPr>
                <w:rFonts w:ascii="Arial" w:hAnsi="Arial" w:cs="Arial"/>
                <w:sz w:val="20"/>
                <w:szCs w:val="20"/>
              </w:rPr>
              <w:t>Original firmado</w:t>
            </w:r>
          </w:p>
          <w:p w14:paraId="7BE91F03" w14:textId="708F5805" w:rsidR="00D21A6A" w:rsidRPr="00602622" w:rsidRDefault="00D21A6A" w:rsidP="00C27B5E">
            <w:pPr>
              <w:pStyle w:val="TableParagraph"/>
              <w:ind w:left="68"/>
              <w:jc w:val="left"/>
              <w:rPr>
                <w:noProof/>
                <w:szCs w:val="20"/>
              </w:rPr>
            </w:pPr>
          </w:p>
        </w:tc>
      </w:tr>
      <w:tr w:rsidR="00D21A6A" w:rsidRPr="00602622" w14:paraId="40B106E0" w14:textId="77777777" w:rsidTr="006B2AF8">
        <w:trPr>
          <w:trHeight w:val="1151"/>
        </w:trPr>
        <w:tc>
          <w:tcPr>
            <w:tcW w:w="3683" w:type="dxa"/>
          </w:tcPr>
          <w:p w14:paraId="7330217A" w14:textId="77777777" w:rsidR="00D21A6A" w:rsidRDefault="00D21A6A" w:rsidP="006B2AF8">
            <w:pPr>
              <w:pStyle w:val="TableParagraph"/>
              <w:spacing w:line="229" w:lineRule="exact"/>
              <w:ind w:left="107"/>
              <w:jc w:val="left"/>
              <w:rPr>
                <w:spacing w:val="-2"/>
                <w:szCs w:val="20"/>
              </w:rPr>
            </w:pPr>
            <w:r w:rsidRPr="00602622">
              <w:rPr>
                <w:spacing w:val="-2"/>
                <w:szCs w:val="20"/>
              </w:rPr>
              <w:t>Revisó</w:t>
            </w:r>
          </w:p>
          <w:p w14:paraId="18814826" w14:textId="77777777" w:rsidR="00D21A6A" w:rsidRDefault="00D21A6A" w:rsidP="006B2AF8">
            <w:pPr>
              <w:pStyle w:val="TableParagraph"/>
              <w:spacing w:line="229" w:lineRule="exact"/>
              <w:ind w:left="107"/>
              <w:jc w:val="left"/>
              <w:rPr>
                <w:spacing w:val="-2"/>
                <w:szCs w:val="20"/>
              </w:rPr>
            </w:pPr>
          </w:p>
          <w:p w14:paraId="14484B01" w14:textId="77777777" w:rsidR="00D21A6A" w:rsidRDefault="00D21A6A" w:rsidP="006B2AF8">
            <w:pPr>
              <w:pStyle w:val="TableParagraph"/>
              <w:spacing w:line="229" w:lineRule="exact"/>
              <w:jc w:val="left"/>
              <w:rPr>
                <w:color w:val="000000" w:themeColor="text1"/>
                <w:szCs w:val="20"/>
              </w:rPr>
            </w:pPr>
            <w:r>
              <w:rPr>
                <w:szCs w:val="20"/>
              </w:rPr>
              <w:t>Fredy Baquero Romero</w:t>
            </w:r>
            <w:r w:rsidRPr="00602622">
              <w:rPr>
                <w:color w:val="000000" w:themeColor="text1"/>
                <w:szCs w:val="20"/>
              </w:rPr>
              <w:t xml:space="preserve"> </w:t>
            </w:r>
          </w:p>
          <w:p w14:paraId="1D5C791D" w14:textId="77777777" w:rsidR="00C27B5E" w:rsidRDefault="00C27B5E" w:rsidP="006B2AF8">
            <w:pPr>
              <w:jc w:val="both"/>
              <w:rPr>
                <w:rFonts w:ascii="Arial" w:hAnsi="Arial" w:cs="Arial"/>
                <w:sz w:val="20"/>
                <w:szCs w:val="20"/>
              </w:rPr>
            </w:pPr>
          </w:p>
          <w:p w14:paraId="1651EF96" w14:textId="77777777" w:rsidR="00C27B5E" w:rsidRDefault="00C27B5E" w:rsidP="006B2AF8">
            <w:pPr>
              <w:jc w:val="both"/>
              <w:rPr>
                <w:rFonts w:ascii="Arial" w:hAnsi="Arial" w:cs="Arial"/>
                <w:sz w:val="20"/>
                <w:szCs w:val="20"/>
              </w:rPr>
            </w:pPr>
          </w:p>
          <w:p w14:paraId="34721219" w14:textId="7F9F1E14" w:rsidR="00D21A6A" w:rsidRDefault="00D21A6A" w:rsidP="006B2AF8">
            <w:pPr>
              <w:jc w:val="both"/>
              <w:rPr>
                <w:rFonts w:ascii="Arial" w:hAnsi="Arial" w:cs="Arial"/>
                <w:sz w:val="20"/>
                <w:szCs w:val="20"/>
              </w:rPr>
            </w:pPr>
            <w:r w:rsidRPr="00602622">
              <w:rPr>
                <w:rFonts w:ascii="Arial" w:hAnsi="Arial" w:cs="Arial"/>
                <w:sz w:val="20"/>
                <w:szCs w:val="20"/>
              </w:rPr>
              <w:t>Jazmín Rocío Fernández Rojas</w:t>
            </w:r>
          </w:p>
          <w:p w14:paraId="172D0D6B" w14:textId="77777777" w:rsidR="00D21A6A" w:rsidRDefault="00D21A6A" w:rsidP="006B2AF8">
            <w:pPr>
              <w:jc w:val="both"/>
              <w:rPr>
                <w:rFonts w:ascii="Arial" w:hAnsi="Arial" w:cs="Arial"/>
                <w:color w:val="000000" w:themeColor="text1"/>
                <w:sz w:val="20"/>
                <w:szCs w:val="20"/>
              </w:rPr>
            </w:pPr>
          </w:p>
          <w:p w14:paraId="36688E86" w14:textId="77777777" w:rsidR="00D21A6A" w:rsidRDefault="00D21A6A" w:rsidP="006B2AF8">
            <w:pPr>
              <w:jc w:val="both"/>
              <w:rPr>
                <w:rFonts w:ascii="Arial" w:hAnsi="Arial" w:cs="Arial"/>
                <w:sz w:val="20"/>
                <w:szCs w:val="20"/>
              </w:rPr>
            </w:pPr>
          </w:p>
          <w:p w14:paraId="64307D8C" w14:textId="77777777" w:rsidR="00D21A6A" w:rsidRPr="00A134BB" w:rsidRDefault="00D21A6A" w:rsidP="006B2AF8">
            <w:pPr>
              <w:jc w:val="both"/>
              <w:rPr>
                <w:rFonts w:ascii="Arial" w:hAnsi="Arial" w:cs="Arial"/>
                <w:color w:val="000000" w:themeColor="text1"/>
                <w:sz w:val="20"/>
                <w:szCs w:val="20"/>
              </w:rPr>
            </w:pPr>
            <w:r w:rsidRPr="009710FF">
              <w:rPr>
                <w:rFonts w:ascii="Arial" w:hAnsi="Arial" w:cs="Arial"/>
                <w:color w:val="000000" w:themeColor="text1"/>
                <w:sz w:val="20"/>
                <w:szCs w:val="20"/>
              </w:rPr>
              <w:t>Adriana Salom Viecco</w:t>
            </w:r>
          </w:p>
          <w:p w14:paraId="334D6004" w14:textId="77777777" w:rsidR="00D21A6A" w:rsidRPr="00602622" w:rsidRDefault="00D21A6A" w:rsidP="006B2AF8">
            <w:pPr>
              <w:jc w:val="both"/>
              <w:rPr>
                <w:rFonts w:ascii="Arial" w:hAnsi="Arial" w:cs="Arial"/>
                <w:sz w:val="20"/>
                <w:szCs w:val="20"/>
              </w:rPr>
            </w:pPr>
          </w:p>
        </w:tc>
        <w:tc>
          <w:tcPr>
            <w:tcW w:w="4091" w:type="dxa"/>
          </w:tcPr>
          <w:p w14:paraId="3A695278" w14:textId="77777777" w:rsidR="00D21A6A" w:rsidRPr="00602622" w:rsidRDefault="00D21A6A" w:rsidP="006B2AF8">
            <w:pPr>
              <w:pStyle w:val="TableParagraph"/>
              <w:spacing w:line="229" w:lineRule="exact"/>
              <w:ind w:left="105"/>
              <w:jc w:val="left"/>
              <w:rPr>
                <w:szCs w:val="20"/>
              </w:rPr>
            </w:pPr>
            <w:r w:rsidRPr="00602622">
              <w:rPr>
                <w:spacing w:val="-2"/>
                <w:szCs w:val="20"/>
              </w:rPr>
              <w:t>Cargo</w:t>
            </w:r>
          </w:p>
          <w:p w14:paraId="61E378AF" w14:textId="77777777" w:rsidR="00C27B5E" w:rsidRDefault="00C27B5E" w:rsidP="006B2AF8">
            <w:pPr>
              <w:jc w:val="both"/>
              <w:rPr>
                <w:rFonts w:ascii="Arial" w:hAnsi="Arial" w:cs="Arial"/>
                <w:sz w:val="20"/>
                <w:szCs w:val="20"/>
              </w:rPr>
            </w:pPr>
          </w:p>
          <w:p w14:paraId="758D9756" w14:textId="5BC9A59E" w:rsidR="00D21A6A" w:rsidRDefault="00D21A6A" w:rsidP="006B2AF8">
            <w:pPr>
              <w:jc w:val="both"/>
              <w:rPr>
                <w:rFonts w:ascii="Arial" w:hAnsi="Arial" w:cs="Arial"/>
                <w:sz w:val="20"/>
                <w:szCs w:val="20"/>
              </w:rPr>
            </w:pPr>
            <w:r w:rsidRPr="00602622">
              <w:rPr>
                <w:rFonts w:ascii="Arial" w:hAnsi="Arial" w:cs="Arial"/>
                <w:sz w:val="20"/>
                <w:szCs w:val="20"/>
              </w:rPr>
              <w:t>Professional Subdirec</w:t>
            </w:r>
            <w:r>
              <w:rPr>
                <w:rFonts w:ascii="Arial" w:hAnsi="Arial" w:cs="Arial"/>
                <w:sz w:val="20"/>
                <w:szCs w:val="20"/>
              </w:rPr>
              <w:t>ciòn</w:t>
            </w:r>
            <w:r w:rsidRPr="00602622">
              <w:rPr>
                <w:rFonts w:ascii="Arial" w:hAnsi="Arial" w:cs="Arial"/>
                <w:sz w:val="20"/>
                <w:szCs w:val="20"/>
              </w:rPr>
              <w:t xml:space="preserve"> Logística</w:t>
            </w:r>
          </w:p>
          <w:p w14:paraId="53F3C4F6" w14:textId="77777777" w:rsidR="00D21A6A" w:rsidRDefault="00D21A6A" w:rsidP="006B2AF8">
            <w:pPr>
              <w:jc w:val="both"/>
              <w:rPr>
                <w:rFonts w:ascii="Arial" w:hAnsi="Arial" w:cs="Arial"/>
                <w:sz w:val="20"/>
                <w:szCs w:val="20"/>
              </w:rPr>
            </w:pPr>
          </w:p>
          <w:p w14:paraId="49D801FC" w14:textId="77777777" w:rsidR="00D21A6A" w:rsidRDefault="00D21A6A" w:rsidP="006B2AF8">
            <w:pPr>
              <w:jc w:val="both"/>
              <w:rPr>
                <w:rFonts w:ascii="Arial" w:hAnsi="Arial" w:cs="Arial"/>
                <w:sz w:val="20"/>
                <w:szCs w:val="20"/>
              </w:rPr>
            </w:pPr>
          </w:p>
          <w:p w14:paraId="7ED0FA9B" w14:textId="77777777" w:rsidR="00D21A6A" w:rsidRDefault="00D21A6A" w:rsidP="006B2AF8">
            <w:pPr>
              <w:jc w:val="both"/>
              <w:rPr>
                <w:rFonts w:ascii="Arial" w:hAnsi="Arial" w:cs="Arial"/>
                <w:sz w:val="20"/>
                <w:szCs w:val="20"/>
              </w:rPr>
            </w:pPr>
            <w:r w:rsidRPr="00602622">
              <w:rPr>
                <w:rFonts w:ascii="Arial" w:hAnsi="Arial" w:cs="Arial"/>
                <w:sz w:val="20"/>
                <w:szCs w:val="20"/>
              </w:rPr>
              <w:t>Profesional Subdirección Logística</w:t>
            </w:r>
          </w:p>
          <w:p w14:paraId="322B1940" w14:textId="77777777" w:rsidR="00D21A6A" w:rsidRPr="00602622" w:rsidRDefault="00D21A6A" w:rsidP="006B2AF8">
            <w:pPr>
              <w:jc w:val="both"/>
              <w:rPr>
                <w:rFonts w:ascii="Arial" w:hAnsi="Arial" w:cs="Arial"/>
                <w:color w:val="000000" w:themeColor="text1"/>
                <w:sz w:val="20"/>
                <w:szCs w:val="20"/>
              </w:rPr>
            </w:pPr>
          </w:p>
          <w:p w14:paraId="3A74795A" w14:textId="77777777" w:rsidR="00D21A6A" w:rsidRPr="00602622" w:rsidRDefault="00D21A6A" w:rsidP="006B2AF8">
            <w:pPr>
              <w:jc w:val="both"/>
              <w:rPr>
                <w:rFonts w:ascii="Arial" w:hAnsi="Arial" w:cs="Arial"/>
                <w:color w:val="000000" w:themeColor="text1"/>
                <w:sz w:val="20"/>
                <w:szCs w:val="20"/>
              </w:rPr>
            </w:pPr>
          </w:p>
          <w:p w14:paraId="21604804" w14:textId="77777777" w:rsidR="00D21A6A" w:rsidRDefault="00D21A6A" w:rsidP="006B2AF8">
            <w:pPr>
              <w:pStyle w:val="TableParagraph"/>
              <w:spacing w:before="1"/>
              <w:ind w:left="105" w:right="570"/>
              <w:jc w:val="left"/>
              <w:rPr>
                <w:color w:val="000000" w:themeColor="text1"/>
                <w:szCs w:val="20"/>
              </w:rPr>
            </w:pPr>
            <w:r w:rsidRPr="009710FF">
              <w:rPr>
                <w:color w:val="000000" w:themeColor="text1"/>
                <w:szCs w:val="20"/>
              </w:rPr>
              <w:t>Profesional</w:t>
            </w:r>
            <w:r>
              <w:rPr>
                <w:color w:val="000000" w:themeColor="text1"/>
                <w:szCs w:val="20"/>
              </w:rPr>
              <w:t xml:space="preserve"> oficina asesora de Planeación</w:t>
            </w:r>
          </w:p>
          <w:p w14:paraId="05B77E86" w14:textId="77777777" w:rsidR="00D21A6A" w:rsidRDefault="00D21A6A" w:rsidP="006B2AF8">
            <w:pPr>
              <w:pStyle w:val="TableParagraph"/>
              <w:spacing w:before="1"/>
              <w:ind w:left="105" w:right="570"/>
              <w:rPr>
                <w:color w:val="000000" w:themeColor="text1"/>
                <w:szCs w:val="20"/>
              </w:rPr>
            </w:pPr>
          </w:p>
          <w:p w14:paraId="6B7D8F94" w14:textId="77777777" w:rsidR="00D21A6A" w:rsidRPr="00602622" w:rsidRDefault="00D21A6A" w:rsidP="006B2AF8">
            <w:pPr>
              <w:pStyle w:val="TableParagraph"/>
              <w:spacing w:before="1"/>
              <w:ind w:left="105" w:right="570"/>
              <w:jc w:val="left"/>
              <w:rPr>
                <w:szCs w:val="20"/>
              </w:rPr>
            </w:pPr>
            <w:r w:rsidRPr="00080395">
              <w:rPr>
                <w:bCs/>
                <w:szCs w:val="20"/>
                <w:bdr w:val="none" w:sz="0" w:space="0" w:color="auto" w:frame="1"/>
              </w:rPr>
              <w:t>“Los arriba firmantes declaramos que hemos proyectado y/o revisado el presente documento y lo encontramos ajustado a las normas y disposiciones legales y/o técnicas vigentes aplicables a la Unidad</w:t>
            </w:r>
            <w:r>
              <w:rPr>
                <w:bCs/>
                <w:szCs w:val="20"/>
                <w:bdr w:val="none" w:sz="0" w:space="0" w:color="auto" w:frame="1"/>
              </w:rPr>
              <w:t xml:space="preserve"> </w:t>
            </w:r>
            <w:r w:rsidRPr="00080395">
              <w:rPr>
                <w:bCs/>
                <w:szCs w:val="20"/>
                <w:bdr w:val="none" w:sz="0" w:space="0" w:color="auto" w:frame="1"/>
              </w:rPr>
              <w:t>Administrativa Especial Cuerpo Oficial de Bomberos y, por lo tanto, lo presentamos para la firma del líder del proceso”</w:t>
            </w:r>
            <w:r w:rsidRPr="00602622">
              <w:rPr>
                <w:spacing w:val="-14"/>
                <w:szCs w:val="20"/>
              </w:rPr>
              <w:t xml:space="preserve"> </w:t>
            </w:r>
          </w:p>
          <w:p w14:paraId="4AFA03BF" w14:textId="77777777" w:rsidR="00D21A6A" w:rsidRPr="00602622" w:rsidRDefault="00D21A6A" w:rsidP="006B2AF8">
            <w:pPr>
              <w:pStyle w:val="TableParagraph"/>
              <w:spacing w:before="1"/>
              <w:ind w:left="105" w:right="570"/>
              <w:rPr>
                <w:szCs w:val="20"/>
              </w:rPr>
            </w:pPr>
          </w:p>
        </w:tc>
        <w:tc>
          <w:tcPr>
            <w:tcW w:w="2423" w:type="dxa"/>
          </w:tcPr>
          <w:p w14:paraId="746E8E46" w14:textId="79FB4E9E" w:rsidR="00D21A6A" w:rsidRDefault="00D21A6A" w:rsidP="006B2AF8">
            <w:pPr>
              <w:pStyle w:val="TableParagraph"/>
              <w:spacing w:line="229" w:lineRule="exact"/>
              <w:ind w:left="106"/>
              <w:jc w:val="left"/>
              <w:rPr>
                <w:spacing w:val="-2"/>
                <w:szCs w:val="20"/>
              </w:rPr>
            </w:pPr>
            <w:r w:rsidRPr="00602622">
              <w:rPr>
                <w:spacing w:val="-2"/>
                <w:szCs w:val="20"/>
              </w:rPr>
              <w:t>Firma</w:t>
            </w:r>
          </w:p>
          <w:p w14:paraId="39040B05" w14:textId="690F759C" w:rsidR="00444914" w:rsidRDefault="00444914" w:rsidP="006B2AF8">
            <w:pPr>
              <w:pStyle w:val="TableParagraph"/>
              <w:spacing w:line="229" w:lineRule="exact"/>
              <w:ind w:left="106"/>
              <w:jc w:val="left"/>
              <w:rPr>
                <w:spacing w:val="-2"/>
                <w:szCs w:val="20"/>
              </w:rPr>
            </w:pPr>
          </w:p>
          <w:p w14:paraId="4F272A36" w14:textId="77777777" w:rsidR="00C97D5C" w:rsidRPr="00444914" w:rsidRDefault="00C97D5C" w:rsidP="00C97D5C">
            <w:pPr>
              <w:rPr>
                <w:rFonts w:ascii="Arial" w:hAnsi="Arial" w:cs="Arial"/>
                <w:sz w:val="20"/>
                <w:szCs w:val="20"/>
              </w:rPr>
            </w:pPr>
            <w:r>
              <w:rPr>
                <w:rFonts w:ascii="Arial" w:hAnsi="Arial" w:cs="Arial"/>
                <w:sz w:val="20"/>
                <w:szCs w:val="20"/>
              </w:rPr>
              <w:t>Original firmado</w:t>
            </w:r>
          </w:p>
          <w:p w14:paraId="28E698A3" w14:textId="5C9FD51E" w:rsidR="00444914" w:rsidRDefault="00444914" w:rsidP="00444914">
            <w:pPr>
              <w:rPr>
                <w:rFonts w:ascii="Arial" w:hAnsi="Arial" w:cs="Arial"/>
                <w:sz w:val="20"/>
                <w:szCs w:val="20"/>
              </w:rPr>
            </w:pPr>
          </w:p>
          <w:p w14:paraId="48516C3B" w14:textId="2C8B30E9" w:rsidR="00C97D5C" w:rsidRDefault="00C97D5C" w:rsidP="00444914">
            <w:pPr>
              <w:rPr>
                <w:rFonts w:ascii="Arial" w:hAnsi="Arial" w:cs="Arial"/>
                <w:sz w:val="20"/>
                <w:szCs w:val="20"/>
              </w:rPr>
            </w:pPr>
          </w:p>
          <w:p w14:paraId="3F73A98B" w14:textId="7FBD96C8" w:rsidR="00C97D5C" w:rsidRDefault="00C97D5C" w:rsidP="00C97D5C">
            <w:pPr>
              <w:rPr>
                <w:rFonts w:ascii="Arial" w:hAnsi="Arial" w:cs="Arial"/>
                <w:sz w:val="20"/>
                <w:szCs w:val="20"/>
              </w:rPr>
            </w:pPr>
            <w:r>
              <w:rPr>
                <w:rFonts w:ascii="Arial" w:hAnsi="Arial" w:cs="Arial"/>
                <w:sz w:val="20"/>
                <w:szCs w:val="20"/>
              </w:rPr>
              <w:t>Original firmado</w:t>
            </w:r>
          </w:p>
          <w:p w14:paraId="274E84F2" w14:textId="77777777" w:rsidR="00C97D5C" w:rsidRPr="00444914" w:rsidRDefault="00C97D5C" w:rsidP="00C97D5C">
            <w:pPr>
              <w:rPr>
                <w:rFonts w:ascii="Arial" w:hAnsi="Arial" w:cs="Arial"/>
                <w:sz w:val="20"/>
                <w:szCs w:val="20"/>
              </w:rPr>
            </w:pPr>
          </w:p>
          <w:p w14:paraId="72E02592" w14:textId="533C0B64" w:rsidR="00C97D5C" w:rsidRDefault="00C97D5C" w:rsidP="00444914">
            <w:pPr>
              <w:rPr>
                <w:rFonts w:ascii="Arial" w:hAnsi="Arial" w:cs="Arial"/>
                <w:sz w:val="20"/>
                <w:szCs w:val="20"/>
              </w:rPr>
            </w:pPr>
          </w:p>
          <w:p w14:paraId="7C4860FC" w14:textId="77777777" w:rsidR="00C97D5C" w:rsidRPr="00444914" w:rsidRDefault="00C97D5C" w:rsidP="00C97D5C">
            <w:pPr>
              <w:rPr>
                <w:rFonts w:ascii="Arial" w:hAnsi="Arial" w:cs="Arial"/>
                <w:sz w:val="20"/>
                <w:szCs w:val="20"/>
              </w:rPr>
            </w:pPr>
            <w:r>
              <w:rPr>
                <w:rFonts w:ascii="Arial" w:hAnsi="Arial" w:cs="Arial"/>
                <w:sz w:val="20"/>
                <w:szCs w:val="20"/>
              </w:rPr>
              <w:t>Original firmado</w:t>
            </w:r>
          </w:p>
          <w:p w14:paraId="418DE99F" w14:textId="77777777" w:rsidR="00C97D5C" w:rsidRPr="00444914" w:rsidRDefault="00C97D5C" w:rsidP="00444914">
            <w:pPr>
              <w:rPr>
                <w:rFonts w:ascii="Arial" w:hAnsi="Arial" w:cs="Arial"/>
                <w:sz w:val="20"/>
                <w:szCs w:val="20"/>
              </w:rPr>
            </w:pPr>
          </w:p>
          <w:p w14:paraId="111FDF1B" w14:textId="77777777" w:rsidR="00444914" w:rsidRPr="00602622" w:rsidRDefault="00444914" w:rsidP="006B2AF8">
            <w:pPr>
              <w:pStyle w:val="TableParagraph"/>
              <w:spacing w:line="229" w:lineRule="exact"/>
              <w:ind w:left="106"/>
              <w:jc w:val="left"/>
              <w:rPr>
                <w:spacing w:val="-2"/>
                <w:szCs w:val="20"/>
              </w:rPr>
            </w:pPr>
          </w:p>
          <w:p w14:paraId="5055161B" w14:textId="7ABFD203" w:rsidR="00D21A6A" w:rsidRDefault="00D21A6A" w:rsidP="00444914">
            <w:pPr>
              <w:pStyle w:val="TableParagraph"/>
              <w:spacing w:line="229" w:lineRule="exact"/>
              <w:ind w:left="106"/>
              <w:jc w:val="left"/>
              <w:rPr>
                <w:szCs w:val="20"/>
              </w:rPr>
            </w:pPr>
          </w:p>
          <w:p w14:paraId="44013C25" w14:textId="0547B914" w:rsidR="00444914" w:rsidRPr="00444914" w:rsidRDefault="00444914" w:rsidP="00444914">
            <w:pPr>
              <w:rPr>
                <w:rFonts w:ascii="Arial" w:hAnsi="Arial" w:cs="Arial"/>
                <w:sz w:val="20"/>
                <w:szCs w:val="20"/>
              </w:rPr>
            </w:pPr>
          </w:p>
          <w:p w14:paraId="405B6E0F" w14:textId="2BE8AF6F" w:rsidR="00444914" w:rsidRDefault="00444914" w:rsidP="00444914">
            <w:pPr>
              <w:pStyle w:val="TableParagraph"/>
              <w:spacing w:line="229" w:lineRule="exact"/>
              <w:ind w:left="106"/>
              <w:jc w:val="left"/>
              <w:rPr>
                <w:szCs w:val="20"/>
              </w:rPr>
            </w:pPr>
          </w:p>
          <w:p w14:paraId="1DA211C1" w14:textId="212CDDFF" w:rsidR="00444914" w:rsidRPr="00444914" w:rsidRDefault="00444914" w:rsidP="00444914">
            <w:pPr>
              <w:rPr>
                <w:rFonts w:ascii="Arial" w:hAnsi="Arial" w:cs="Arial"/>
                <w:sz w:val="20"/>
                <w:szCs w:val="20"/>
              </w:rPr>
            </w:pPr>
          </w:p>
          <w:p w14:paraId="45DF2BDA" w14:textId="77777777" w:rsidR="00444914" w:rsidRDefault="00444914" w:rsidP="00444914">
            <w:pPr>
              <w:pStyle w:val="TableParagraph"/>
              <w:spacing w:line="229" w:lineRule="exact"/>
              <w:ind w:left="106"/>
              <w:jc w:val="left"/>
              <w:rPr>
                <w:szCs w:val="20"/>
              </w:rPr>
            </w:pPr>
          </w:p>
          <w:p w14:paraId="56707C34" w14:textId="3459CBB4" w:rsidR="00C27B5E" w:rsidRDefault="00C27B5E" w:rsidP="00C27B5E">
            <w:pPr>
              <w:pStyle w:val="TableParagraph"/>
              <w:spacing w:line="229" w:lineRule="exact"/>
              <w:ind w:left="106"/>
              <w:jc w:val="left"/>
              <w:rPr>
                <w:szCs w:val="20"/>
              </w:rPr>
            </w:pPr>
          </w:p>
          <w:p w14:paraId="42BA9113" w14:textId="0A5C6657" w:rsidR="00C27B5E" w:rsidRDefault="00C27B5E" w:rsidP="00C27B5E">
            <w:pPr>
              <w:pStyle w:val="TableParagraph"/>
              <w:spacing w:line="229" w:lineRule="exact"/>
              <w:ind w:left="106"/>
              <w:jc w:val="left"/>
              <w:rPr>
                <w:szCs w:val="20"/>
              </w:rPr>
            </w:pPr>
          </w:p>
          <w:p w14:paraId="15CEC251" w14:textId="39F7C864" w:rsidR="00C27B5E" w:rsidRDefault="00C27B5E" w:rsidP="00C27B5E">
            <w:pPr>
              <w:pStyle w:val="TableParagraph"/>
              <w:spacing w:line="229" w:lineRule="exact"/>
              <w:ind w:left="106"/>
              <w:jc w:val="left"/>
              <w:rPr>
                <w:szCs w:val="20"/>
              </w:rPr>
            </w:pPr>
          </w:p>
          <w:p w14:paraId="3F113776" w14:textId="71CF8848" w:rsidR="00D21A6A" w:rsidRDefault="00D21A6A" w:rsidP="006B2AF8">
            <w:pPr>
              <w:pStyle w:val="TableParagraph"/>
              <w:spacing w:line="229" w:lineRule="exact"/>
              <w:ind w:left="106"/>
              <w:jc w:val="left"/>
              <w:rPr>
                <w:szCs w:val="20"/>
              </w:rPr>
            </w:pPr>
          </w:p>
          <w:p w14:paraId="1289849C" w14:textId="6E1B9667" w:rsidR="00D21A6A" w:rsidRPr="00602622" w:rsidRDefault="00D21A6A" w:rsidP="006B2AF8">
            <w:pPr>
              <w:pStyle w:val="TableParagraph"/>
              <w:spacing w:line="229" w:lineRule="exact"/>
              <w:ind w:left="106"/>
              <w:jc w:val="left"/>
              <w:rPr>
                <w:szCs w:val="20"/>
              </w:rPr>
            </w:pPr>
          </w:p>
        </w:tc>
      </w:tr>
      <w:tr w:rsidR="00D21A6A" w:rsidRPr="00602622" w14:paraId="2B18F155" w14:textId="77777777" w:rsidTr="00D21A6A">
        <w:trPr>
          <w:trHeight w:val="1383"/>
        </w:trPr>
        <w:tc>
          <w:tcPr>
            <w:tcW w:w="3683" w:type="dxa"/>
          </w:tcPr>
          <w:p w14:paraId="62618DAC" w14:textId="77777777" w:rsidR="00D21A6A" w:rsidRPr="00602622" w:rsidRDefault="00D21A6A" w:rsidP="006B2AF8">
            <w:pPr>
              <w:pStyle w:val="TableParagraph"/>
              <w:spacing w:line="229" w:lineRule="exact"/>
              <w:ind w:left="107"/>
              <w:jc w:val="left"/>
              <w:rPr>
                <w:szCs w:val="20"/>
              </w:rPr>
            </w:pPr>
            <w:r w:rsidRPr="00602622">
              <w:rPr>
                <w:spacing w:val="-2"/>
                <w:szCs w:val="20"/>
              </w:rPr>
              <w:t>Aprobó</w:t>
            </w:r>
          </w:p>
          <w:p w14:paraId="5384F891" w14:textId="2C2CB0A7" w:rsidR="00D21A6A" w:rsidRPr="00602622" w:rsidRDefault="00C97D5C" w:rsidP="006B2AF8">
            <w:pPr>
              <w:pStyle w:val="TableParagraph"/>
              <w:spacing w:before="228"/>
              <w:ind w:left="107"/>
              <w:jc w:val="left"/>
              <w:rPr>
                <w:szCs w:val="20"/>
              </w:rPr>
            </w:pPr>
            <w:r>
              <w:rPr>
                <w:bCs/>
                <w:color w:val="000000" w:themeColor="text1"/>
                <w:szCs w:val="20"/>
              </w:rPr>
              <w:t xml:space="preserve">Manuel Eduardo Castillo Guzman </w:t>
            </w:r>
          </w:p>
        </w:tc>
        <w:tc>
          <w:tcPr>
            <w:tcW w:w="4091" w:type="dxa"/>
          </w:tcPr>
          <w:p w14:paraId="2F40C0E6" w14:textId="77777777" w:rsidR="00D21A6A" w:rsidRPr="00602622" w:rsidRDefault="00D21A6A" w:rsidP="006B2AF8">
            <w:pPr>
              <w:pStyle w:val="TableParagraph"/>
              <w:spacing w:line="229" w:lineRule="exact"/>
              <w:ind w:left="105"/>
              <w:jc w:val="left"/>
              <w:rPr>
                <w:szCs w:val="20"/>
              </w:rPr>
            </w:pPr>
            <w:r w:rsidRPr="00602622">
              <w:rPr>
                <w:spacing w:val="-2"/>
                <w:szCs w:val="20"/>
              </w:rPr>
              <w:t>Cargo</w:t>
            </w:r>
          </w:p>
          <w:p w14:paraId="6234F272" w14:textId="2913EDED" w:rsidR="00D21A6A" w:rsidRPr="00602622" w:rsidRDefault="00D21A6A" w:rsidP="006B2AF8">
            <w:pPr>
              <w:pStyle w:val="TableParagraph"/>
              <w:spacing w:before="228"/>
              <w:ind w:left="105"/>
              <w:jc w:val="left"/>
              <w:rPr>
                <w:szCs w:val="20"/>
              </w:rPr>
            </w:pPr>
            <w:r w:rsidRPr="00602622">
              <w:rPr>
                <w:spacing w:val="-2"/>
                <w:szCs w:val="20"/>
              </w:rPr>
              <w:t>Subdirector</w:t>
            </w:r>
            <w:r w:rsidRPr="00602622">
              <w:rPr>
                <w:spacing w:val="9"/>
                <w:szCs w:val="20"/>
              </w:rPr>
              <w:t xml:space="preserve"> </w:t>
            </w:r>
            <w:r w:rsidRPr="00602622">
              <w:rPr>
                <w:spacing w:val="-2"/>
                <w:szCs w:val="20"/>
              </w:rPr>
              <w:t>Logístic</w:t>
            </w:r>
            <w:r>
              <w:rPr>
                <w:spacing w:val="-2"/>
                <w:szCs w:val="20"/>
              </w:rPr>
              <w:t>o</w:t>
            </w:r>
            <w:r w:rsidR="00C97D5C">
              <w:rPr>
                <w:spacing w:val="-2"/>
                <w:szCs w:val="20"/>
              </w:rPr>
              <w:t xml:space="preserve"> Encargado</w:t>
            </w:r>
          </w:p>
        </w:tc>
        <w:tc>
          <w:tcPr>
            <w:tcW w:w="2423" w:type="dxa"/>
          </w:tcPr>
          <w:p w14:paraId="317ACF65" w14:textId="77777777" w:rsidR="00D21A6A" w:rsidRDefault="00D21A6A" w:rsidP="006B2AF8">
            <w:pPr>
              <w:pStyle w:val="TableParagraph"/>
              <w:spacing w:line="229" w:lineRule="exact"/>
              <w:ind w:left="106"/>
              <w:jc w:val="left"/>
              <w:rPr>
                <w:spacing w:val="-2"/>
                <w:szCs w:val="20"/>
              </w:rPr>
            </w:pPr>
            <w:r w:rsidRPr="00602622">
              <w:rPr>
                <w:spacing w:val="-2"/>
                <w:szCs w:val="20"/>
              </w:rPr>
              <w:t>Firma</w:t>
            </w:r>
          </w:p>
          <w:p w14:paraId="0DEB2900" w14:textId="77777777" w:rsidR="00C27B5E" w:rsidRDefault="00C27B5E" w:rsidP="006B2AF8">
            <w:pPr>
              <w:pStyle w:val="TableParagraph"/>
              <w:spacing w:line="229" w:lineRule="exact"/>
              <w:ind w:left="106"/>
              <w:jc w:val="left"/>
              <w:rPr>
                <w:szCs w:val="20"/>
              </w:rPr>
            </w:pPr>
          </w:p>
          <w:p w14:paraId="0A4F0F5C" w14:textId="77777777" w:rsidR="00C97D5C" w:rsidRPr="00444914" w:rsidRDefault="00C97D5C" w:rsidP="00C97D5C">
            <w:pPr>
              <w:rPr>
                <w:rFonts w:ascii="Arial" w:hAnsi="Arial" w:cs="Arial"/>
                <w:sz w:val="20"/>
                <w:szCs w:val="20"/>
              </w:rPr>
            </w:pPr>
            <w:r>
              <w:rPr>
                <w:rFonts w:ascii="Arial" w:hAnsi="Arial" w:cs="Arial"/>
                <w:sz w:val="20"/>
                <w:szCs w:val="20"/>
              </w:rPr>
              <w:t>Original firmado</w:t>
            </w:r>
          </w:p>
          <w:p w14:paraId="6D8FDE7F" w14:textId="2F2D4BA2" w:rsidR="00444914" w:rsidRPr="00444914" w:rsidRDefault="00444914" w:rsidP="00444914">
            <w:pPr>
              <w:rPr>
                <w:rFonts w:ascii="Arial" w:hAnsi="Arial" w:cs="Arial"/>
                <w:sz w:val="20"/>
                <w:szCs w:val="20"/>
              </w:rPr>
            </w:pPr>
            <w:bookmarkStart w:id="50" w:name="_GoBack"/>
            <w:bookmarkEnd w:id="50"/>
          </w:p>
          <w:p w14:paraId="2445F6C7" w14:textId="347EF952" w:rsidR="00C27B5E" w:rsidRPr="00602622" w:rsidRDefault="00C27B5E" w:rsidP="006B2AF8">
            <w:pPr>
              <w:pStyle w:val="TableParagraph"/>
              <w:spacing w:line="229" w:lineRule="exact"/>
              <w:ind w:left="106"/>
              <w:jc w:val="left"/>
              <w:rPr>
                <w:szCs w:val="20"/>
              </w:rPr>
            </w:pPr>
          </w:p>
        </w:tc>
      </w:tr>
    </w:tbl>
    <w:p w14:paraId="705C96CC" w14:textId="77777777" w:rsidR="00D21A6A" w:rsidRPr="00A64562" w:rsidRDefault="00D21A6A" w:rsidP="00602622">
      <w:pPr>
        <w:pStyle w:val="Prrafodelista"/>
        <w:widowControl w:val="0"/>
        <w:tabs>
          <w:tab w:val="left" w:pos="502"/>
        </w:tabs>
        <w:autoSpaceDE w:val="0"/>
        <w:autoSpaceDN w:val="0"/>
        <w:spacing w:before="1" w:after="0" w:line="240" w:lineRule="auto"/>
        <w:ind w:left="502"/>
        <w:contextualSpacing w:val="0"/>
        <w:rPr>
          <w:b/>
          <w:sz w:val="24"/>
        </w:rPr>
      </w:pPr>
    </w:p>
    <w:p w14:paraId="2C7E7EAA" w14:textId="669356FC" w:rsidR="00A64562" w:rsidRDefault="00A64562" w:rsidP="00A64562">
      <w:pPr>
        <w:widowControl w:val="0"/>
        <w:tabs>
          <w:tab w:val="left" w:pos="502"/>
        </w:tabs>
        <w:autoSpaceDE w:val="0"/>
        <w:autoSpaceDN w:val="0"/>
        <w:spacing w:before="1"/>
        <w:rPr>
          <w:b/>
        </w:rPr>
      </w:pPr>
    </w:p>
    <w:p w14:paraId="3D7CFE74" w14:textId="7F3A7A1C" w:rsidR="00A64562" w:rsidRDefault="00A64562" w:rsidP="00A64562">
      <w:pPr>
        <w:widowControl w:val="0"/>
        <w:tabs>
          <w:tab w:val="left" w:pos="502"/>
        </w:tabs>
        <w:autoSpaceDE w:val="0"/>
        <w:autoSpaceDN w:val="0"/>
        <w:spacing w:before="1"/>
        <w:rPr>
          <w:b/>
        </w:rPr>
      </w:pPr>
    </w:p>
    <w:p w14:paraId="016B7970" w14:textId="77777777" w:rsidR="00A64562" w:rsidRPr="00A64562" w:rsidRDefault="00A64562" w:rsidP="00A64562">
      <w:pPr>
        <w:widowControl w:val="0"/>
        <w:tabs>
          <w:tab w:val="left" w:pos="502"/>
        </w:tabs>
        <w:autoSpaceDE w:val="0"/>
        <w:autoSpaceDN w:val="0"/>
        <w:spacing w:before="1"/>
        <w:rPr>
          <w:b/>
        </w:rPr>
      </w:pPr>
    </w:p>
    <w:p w14:paraId="7B37EE64" w14:textId="19F169DB" w:rsidR="005968E2" w:rsidRPr="00CF2B7D" w:rsidRDefault="005968E2" w:rsidP="00CF2B7D">
      <w:pPr>
        <w:widowControl w:val="0"/>
        <w:tabs>
          <w:tab w:val="left" w:pos="502"/>
        </w:tabs>
        <w:autoSpaceDE w:val="0"/>
        <w:autoSpaceDN w:val="0"/>
        <w:spacing w:before="1"/>
        <w:rPr>
          <w:b/>
        </w:rPr>
      </w:pPr>
    </w:p>
    <w:p w14:paraId="1EC4D02F" w14:textId="77777777" w:rsidR="005968E2" w:rsidRDefault="005968E2" w:rsidP="005968E2">
      <w:pPr>
        <w:pStyle w:val="Prrafodelista"/>
        <w:widowControl w:val="0"/>
        <w:tabs>
          <w:tab w:val="left" w:pos="388"/>
        </w:tabs>
        <w:autoSpaceDE w:val="0"/>
        <w:autoSpaceDN w:val="0"/>
        <w:spacing w:before="1" w:after="0" w:line="240" w:lineRule="auto"/>
        <w:ind w:left="2770"/>
        <w:contextualSpacing w:val="0"/>
        <w:rPr>
          <w:b/>
          <w:sz w:val="24"/>
        </w:rPr>
      </w:pPr>
    </w:p>
    <w:p w14:paraId="0B99128B" w14:textId="4AAED988" w:rsidR="005968E2" w:rsidRPr="00CF2B7D" w:rsidRDefault="005968E2" w:rsidP="00CF2B7D">
      <w:pPr>
        <w:widowControl w:val="0"/>
        <w:tabs>
          <w:tab w:val="left" w:pos="502"/>
        </w:tabs>
        <w:autoSpaceDE w:val="0"/>
        <w:autoSpaceDN w:val="0"/>
        <w:spacing w:before="1"/>
        <w:rPr>
          <w:b/>
        </w:rPr>
      </w:pPr>
    </w:p>
    <w:p w14:paraId="1F328457" w14:textId="77777777" w:rsidR="005968E2" w:rsidRPr="00C27A4A" w:rsidRDefault="005968E2" w:rsidP="008A6EDD">
      <w:pPr>
        <w:rPr>
          <w:rFonts w:ascii="Arial" w:hAnsi="Arial" w:cs="Arial"/>
        </w:rPr>
      </w:pPr>
    </w:p>
    <w:sectPr w:rsidR="005968E2" w:rsidRPr="00C27A4A" w:rsidSect="00B93BA0">
      <w:headerReference w:type="default" r:id="rId13"/>
      <w:footerReference w:type="default" r:id="rId14"/>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7909D" w14:textId="77777777" w:rsidR="00FD0EA5" w:rsidRDefault="00FD0EA5" w:rsidP="00365EB2">
      <w:r>
        <w:separator/>
      </w:r>
    </w:p>
  </w:endnote>
  <w:endnote w:type="continuationSeparator" w:id="0">
    <w:p w14:paraId="04A6A8FB" w14:textId="77777777" w:rsidR="00FD0EA5" w:rsidRDefault="00FD0EA5" w:rsidP="0036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MT">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38D0" w14:textId="06B245C5" w:rsidR="00A64562" w:rsidRDefault="00A64562" w:rsidP="0054587B">
    <w:pPr>
      <w:ind w:right="-567"/>
      <w:jc w:val="center"/>
      <w:rPr>
        <w:rFonts w:ascii="Arial" w:hAnsi="Arial" w:cs="Arial"/>
        <w:i/>
        <w:sz w:val="16"/>
        <w:szCs w:val="16"/>
      </w:rPr>
    </w:pPr>
    <w:r w:rsidRPr="00243D30">
      <w:rPr>
        <w:rFonts w:ascii="Arial" w:hAnsi="Arial" w:cs="Arial"/>
        <w:b/>
        <w:i/>
        <w:sz w:val="16"/>
        <w:szCs w:val="16"/>
      </w:rPr>
      <w:t>Nota:</w:t>
    </w:r>
    <w:r w:rsidRPr="00243D30">
      <w:rPr>
        <w:rFonts w:ascii="Arial" w:hAnsi="Arial" w:cs="Arial"/>
        <w:b/>
        <w:i/>
        <w:spacing w:val="13"/>
        <w:sz w:val="16"/>
        <w:szCs w:val="16"/>
      </w:rPr>
      <w:t xml:space="preserve"> </w:t>
    </w:r>
    <w:r w:rsidRPr="00243D30">
      <w:rPr>
        <w:rFonts w:ascii="Arial" w:hAnsi="Arial" w:cs="Arial"/>
        <w:i/>
        <w:sz w:val="16"/>
        <w:szCs w:val="16"/>
      </w:rPr>
      <w:t>Si</w:t>
    </w:r>
    <w:r>
      <w:rPr>
        <w:rFonts w:ascii="Arial" w:hAnsi="Arial" w:cs="Arial"/>
        <w:i/>
        <w:sz w:val="16"/>
        <w:szCs w:val="16"/>
      </w:rPr>
      <w:t xml:space="preserve"> </w:t>
    </w:r>
    <w:r w:rsidRPr="00243D30">
      <w:rPr>
        <w:rFonts w:ascii="Arial" w:hAnsi="Arial" w:cs="Arial"/>
        <w:i/>
        <w:spacing w:val="-28"/>
        <w:sz w:val="16"/>
        <w:szCs w:val="16"/>
      </w:rPr>
      <w:t>usted</w:t>
    </w:r>
    <w:r w:rsidRPr="00243D30">
      <w:rPr>
        <w:rFonts w:ascii="Arial" w:hAnsi="Arial" w:cs="Arial"/>
        <w:i/>
        <w:spacing w:val="-27"/>
        <w:sz w:val="16"/>
        <w:szCs w:val="16"/>
      </w:rPr>
      <w:t xml:space="preserve"> </w:t>
    </w:r>
    <w:r>
      <w:rPr>
        <w:rFonts w:ascii="Arial" w:hAnsi="Arial" w:cs="Arial"/>
        <w:i/>
        <w:spacing w:val="-27"/>
        <w:sz w:val="16"/>
        <w:szCs w:val="16"/>
      </w:rPr>
      <w:t xml:space="preserve">  </w:t>
    </w:r>
    <w:r w:rsidRPr="00243D30">
      <w:rPr>
        <w:rFonts w:ascii="Arial" w:hAnsi="Arial" w:cs="Arial"/>
        <w:i/>
        <w:sz w:val="16"/>
        <w:szCs w:val="16"/>
      </w:rPr>
      <w:t>imprime</w:t>
    </w:r>
    <w:r>
      <w:rPr>
        <w:rFonts w:ascii="Arial" w:hAnsi="Arial" w:cs="Arial"/>
        <w:i/>
        <w:sz w:val="16"/>
        <w:szCs w:val="16"/>
      </w:rPr>
      <w:t xml:space="preserve"> </w:t>
    </w:r>
    <w:r w:rsidRPr="00243D30">
      <w:rPr>
        <w:rFonts w:ascii="Arial" w:hAnsi="Arial" w:cs="Arial"/>
        <w:i/>
        <w:spacing w:val="-28"/>
        <w:sz w:val="16"/>
        <w:szCs w:val="16"/>
      </w:rPr>
      <w:t>este</w:t>
    </w:r>
    <w:r>
      <w:rPr>
        <w:rFonts w:ascii="Arial" w:hAnsi="Arial" w:cs="Arial"/>
        <w:i/>
        <w:sz w:val="16"/>
        <w:szCs w:val="16"/>
      </w:rPr>
      <w:t xml:space="preserve"> </w:t>
    </w:r>
    <w:r w:rsidRPr="00243D30">
      <w:rPr>
        <w:rFonts w:ascii="Arial" w:hAnsi="Arial" w:cs="Arial"/>
        <w:i/>
        <w:spacing w:val="-27"/>
        <w:sz w:val="16"/>
        <w:szCs w:val="16"/>
      </w:rPr>
      <w:t>documento</w:t>
    </w:r>
    <w:r>
      <w:rPr>
        <w:rFonts w:ascii="Arial" w:hAnsi="Arial" w:cs="Arial"/>
        <w:i/>
        <w:sz w:val="16"/>
        <w:szCs w:val="16"/>
      </w:rPr>
      <w:t xml:space="preserve"> </w:t>
    </w:r>
    <w:r w:rsidRPr="00243D30">
      <w:rPr>
        <w:rFonts w:ascii="Arial" w:hAnsi="Arial" w:cs="Arial"/>
        <w:i/>
        <w:spacing w:val="-27"/>
        <w:sz w:val="16"/>
        <w:szCs w:val="16"/>
      </w:rPr>
      <w:t>se</w:t>
    </w:r>
    <w:r>
      <w:rPr>
        <w:rFonts w:ascii="Arial" w:hAnsi="Arial" w:cs="Arial"/>
        <w:i/>
        <w:sz w:val="16"/>
        <w:szCs w:val="16"/>
      </w:rPr>
      <w:t xml:space="preserve"> </w:t>
    </w:r>
    <w:r w:rsidRPr="00243D30">
      <w:rPr>
        <w:rFonts w:ascii="Arial" w:hAnsi="Arial" w:cs="Arial"/>
        <w:i/>
        <w:spacing w:val="-27"/>
        <w:sz w:val="16"/>
        <w:szCs w:val="16"/>
      </w:rPr>
      <w:t>considera</w:t>
    </w:r>
    <w:r>
      <w:rPr>
        <w:rFonts w:ascii="Arial" w:hAnsi="Arial" w:cs="Arial"/>
        <w:i/>
        <w:sz w:val="16"/>
        <w:szCs w:val="16"/>
      </w:rPr>
      <w:t xml:space="preserve"> </w:t>
    </w:r>
    <w:r w:rsidRPr="00243D30">
      <w:rPr>
        <w:rFonts w:ascii="Arial" w:hAnsi="Arial" w:cs="Arial"/>
        <w:i/>
        <w:spacing w:val="-28"/>
        <w:sz w:val="16"/>
        <w:szCs w:val="16"/>
      </w:rPr>
      <w:t>“</w:t>
    </w:r>
    <w:r w:rsidRPr="00243D30">
      <w:rPr>
        <w:rFonts w:ascii="Arial" w:hAnsi="Arial" w:cs="Arial"/>
        <w:i/>
        <w:sz w:val="16"/>
        <w:szCs w:val="16"/>
      </w:rPr>
      <w:t>Copia</w:t>
    </w:r>
    <w:r>
      <w:rPr>
        <w:rFonts w:ascii="Arial" w:hAnsi="Arial" w:cs="Arial"/>
        <w:i/>
        <w:sz w:val="16"/>
        <w:szCs w:val="16"/>
      </w:rPr>
      <w:t xml:space="preserve"> </w:t>
    </w:r>
    <w:r w:rsidRPr="00243D30">
      <w:rPr>
        <w:rFonts w:ascii="Arial" w:hAnsi="Arial" w:cs="Arial"/>
        <w:i/>
        <w:sz w:val="16"/>
        <w:szCs w:val="16"/>
      </w:rPr>
      <w:t>No</w:t>
    </w:r>
    <w:r>
      <w:rPr>
        <w:rFonts w:ascii="Arial" w:hAnsi="Arial" w:cs="Arial"/>
        <w:i/>
        <w:sz w:val="16"/>
        <w:szCs w:val="16"/>
      </w:rPr>
      <w:t xml:space="preserve"> </w:t>
    </w:r>
    <w:r w:rsidRPr="00243D30">
      <w:rPr>
        <w:rFonts w:ascii="Arial" w:hAnsi="Arial" w:cs="Arial"/>
        <w:i/>
        <w:sz w:val="16"/>
        <w:szCs w:val="16"/>
      </w:rPr>
      <w:t>Controlada”</w:t>
    </w:r>
    <w:r>
      <w:rPr>
        <w:rFonts w:ascii="Arial" w:hAnsi="Arial" w:cs="Arial"/>
        <w:i/>
        <w:sz w:val="16"/>
        <w:szCs w:val="16"/>
      </w:rPr>
      <w:t xml:space="preserve"> </w:t>
    </w:r>
    <w:r w:rsidRPr="00243D30">
      <w:rPr>
        <w:rFonts w:ascii="Arial" w:hAnsi="Arial" w:cs="Arial"/>
        <w:i/>
        <w:sz w:val="16"/>
        <w:szCs w:val="16"/>
      </w:rPr>
      <w:t>por</w:t>
    </w:r>
    <w:r w:rsidRPr="00243D30">
      <w:rPr>
        <w:rFonts w:ascii="Arial" w:hAnsi="Arial" w:cs="Arial"/>
        <w:i/>
        <w:spacing w:val="-27"/>
        <w:sz w:val="16"/>
        <w:szCs w:val="16"/>
      </w:rPr>
      <w:t xml:space="preserve"> </w:t>
    </w:r>
    <w:r w:rsidRPr="00243D30">
      <w:rPr>
        <w:rFonts w:ascii="Arial" w:hAnsi="Arial" w:cs="Arial"/>
        <w:i/>
        <w:sz w:val="16"/>
        <w:szCs w:val="16"/>
      </w:rPr>
      <w:t>lo</w:t>
    </w:r>
    <w:r w:rsidRPr="00243D30">
      <w:rPr>
        <w:rFonts w:ascii="Arial" w:hAnsi="Arial" w:cs="Arial"/>
        <w:i/>
        <w:spacing w:val="-27"/>
        <w:sz w:val="16"/>
        <w:szCs w:val="16"/>
      </w:rPr>
      <w:t xml:space="preserve"> </w:t>
    </w:r>
    <w:r w:rsidRPr="00243D30">
      <w:rPr>
        <w:rFonts w:ascii="Arial" w:hAnsi="Arial" w:cs="Arial"/>
        <w:i/>
        <w:sz w:val="16"/>
        <w:szCs w:val="16"/>
      </w:rPr>
      <w:t>tanto</w:t>
    </w:r>
    <w:r>
      <w:rPr>
        <w:rFonts w:ascii="Arial" w:hAnsi="Arial" w:cs="Arial"/>
        <w:i/>
        <w:sz w:val="16"/>
        <w:szCs w:val="16"/>
      </w:rPr>
      <w:t xml:space="preserve"> </w:t>
    </w:r>
    <w:r w:rsidRPr="00243D30">
      <w:rPr>
        <w:rFonts w:ascii="Arial" w:hAnsi="Arial" w:cs="Arial"/>
        <w:i/>
        <w:sz w:val="16"/>
        <w:szCs w:val="16"/>
      </w:rPr>
      <w:t>debe</w:t>
    </w:r>
    <w:r w:rsidRPr="00243D30">
      <w:rPr>
        <w:rFonts w:ascii="Arial" w:hAnsi="Arial" w:cs="Arial"/>
        <w:i/>
        <w:spacing w:val="-28"/>
        <w:sz w:val="16"/>
        <w:szCs w:val="16"/>
      </w:rPr>
      <w:t xml:space="preserve"> </w:t>
    </w:r>
    <w:r w:rsidRPr="00243D30">
      <w:rPr>
        <w:rFonts w:ascii="Arial" w:hAnsi="Arial" w:cs="Arial"/>
        <w:i/>
        <w:sz w:val="16"/>
        <w:szCs w:val="16"/>
      </w:rPr>
      <w:t>consultar</w:t>
    </w:r>
    <w:r w:rsidRPr="00243D30">
      <w:rPr>
        <w:rFonts w:ascii="Arial" w:hAnsi="Arial" w:cs="Arial"/>
        <w:i/>
        <w:spacing w:val="-27"/>
        <w:sz w:val="16"/>
        <w:szCs w:val="16"/>
      </w:rPr>
      <w:t xml:space="preserve"> </w:t>
    </w:r>
    <w:r w:rsidRPr="00243D30">
      <w:rPr>
        <w:rFonts w:ascii="Arial" w:hAnsi="Arial" w:cs="Arial"/>
        <w:i/>
        <w:sz w:val="16"/>
        <w:szCs w:val="16"/>
      </w:rPr>
      <w:t>la</w:t>
    </w:r>
    <w:r w:rsidRPr="00243D30">
      <w:rPr>
        <w:rFonts w:ascii="Arial" w:hAnsi="Arial" w:cs="Arial"/>
        <w:i/>
        <w:spacing w:val="-27"/>
        <w:sz w:val="16"/>
        <w:szCs w:val="16"/>
      </w:rPr>
      <w:t xml:space="preserve"> </w:t>
    </w:r>
    <w:r w:rsidRPr="00243D30">
      <w:rPr>
        <w:rFonts w:ascii="Arial" w:hAnsi="Arial" w:cs="Arial"/>
        <w:i/>
        <w:sz w:val="16"/>
        <w:szCs w:val="16"/>
      </w:rPr>
      <w:t>versión</w:t>
    </w:r>
    <w:r w:rsidRPr="00243D30">
      <w:rPr>
        <w:rFonts w:ascii="Arial" w:hAnsi="Arial" w:cs="Arial"/>
        <w:i/>
        <w:spacing w:val="-28"/>
        <w:sz w:val="16"/>
        <w:szCs w:val="16"/>
      </w:rPr>
      <w:t xml:space="preserve"> </w:t>
    </w:r>
    <w:r w:rsidRPr="00243D30">
      <w:rPr>
        <w:rFonts w:ascii="Arial" w:hAnsi="Arial" w:cs="Arial"/>
        <w:i/>
        <w:sz w:val="16"/>
        <w:szCs w:val="16"/>
      </w:rPr>
      <w:t>vigente</w:t>
    </w:r>
    <w:r w:rsidRPr="00243D30">
      <w:rPr>
        <w:rFonts w:ascii="Arial" w:hAnsi="Arial" w:cs="Arial"/>
        <w:i/>
        <w:spacing w:val="-28"/>
        <w:sz w:val="16"/>
        <w:szCs w:val="16"/>
      </w:rPr>
      <w:t xml:space="preserve"> </w:t>
    </w:r>
    <w:r w:rsidRPr="00243D30">
      <w:rPr>
        <w:rFonts w:ascii="Arial" w:hAnsi="Arial" w:cs="Arial"/>
        <w:i/>
        <w:sz w:val="16"/>
        <w:szCs w:val="16"/>
      </w:rPr>
      <w:t>en</w:t>
    </w:r>
    <w:r w:rsidRPr="00243D30">
      <w:rPr>
        <w:rFonts w:ascii="Arial" w:hAnsi="Arial" w:cs="Arial"/>
        <w:i/>
        <w:spacing w:val="-27"/>
        <w:sz w:val="16"/>
        <w:szCs w:val="16"/>
      </w:rPr>
      <w:t xml:space="preserve"> </w:t>
    </w:r>
    <w:r w:rsidRPr="00243D30">
      <w:rPr>
        <w:rFonts w:ascii="Arial" w:hAnsi="Arial" w:cs="Arial"/>
        <w:i/>
        <w:sz w:val="16"/>
        <w:szCs w:val="16"/>
      </w:rPr>
      <w:t>el</w:t>
    </w:r>
  </w:p>
  <w:p w14:paraId="1F5D2B1D" w14:textId="3B8A4AA6" w:rsidR="00A64562" w:rsidRPr="00243D30" w:rsidRDefault="00A64562" w:rsidP="0054587B">
    <w:pPr>
      <w:ind w:right="-567"/>
      <w:jc w:val="center"/>
      <w:rPr>
        <w:rFonts w:ascii="Arial" w:hAnsi="Arial" w:cs="Arial"/>
        <w:i/>
        <w:sz w:val="16"/>
        <w:szCs w:val="16"/>
      </w:rPr>
    </w:pPr>
    <w:r w:rsidRPr="00243D30">
      <w:rPr>
        <w:rFonts w:ascii="Arial" w:hAnsi="Arial" w:cs="Arial"/>
        <w:i/>
        <w:sz w:val="16"/>
        <w:szCs w:val="16"/>
      </w:rPr>
      <w:t>sitio oficial</w:t>
    </w:r>
    <w:r>
      <w:rPr>
        <w:rFonts w:ascii="Arial" w:hAnsi="Arial" w:cs="Arial"/>
        <w:i/>
        <w:sz w:val="16"/>
        <w:szCs w:val="16"/>
      </w:rPr>
      <w:t xml:space="preserve"> </w:t>
    </w:r>
    <w:r w:rsidRPr="00243D30">
      <w:rPr>
        <w:rFonts w:ascii="Arial" w:hAnsi="Arial" w:cs="Arial"/>
        <w:i/>
        <w:sz w:val="16"/>
        <w:szCs w:val="16"/>
      </w:rPr>
      <w:t>de los</w:t>
    </w:r>
    <w:r>
      <w:rPr>
        <w:rFonts w:ascii="Arial" w:hAnsi="Arial" w:cs="Arial"/>
        <w:i/>
        <w:sz w:val="16"/>
        <w:szCs w:val="16"/>
      </w:rPr>
      <w:t xml:space="preserve"> </w:t>
    </w:r>
    <w:r w:rsidRPr="00243D30">
      <w:rPr>
        <w:rFonts w:ascii="Arial" w:hAnsi="Arial" w:cs="Arial"/>
        <w:i/>
        <w:sz w:val="16"/>
        <w:szCs w:val="16"/>
      </w:rPr>
      <w:t>documentos”</w:t>
    </w:r>
  </w:p>
  <w:p w14:paraId="2ACDB67F" w14:textId="77777777" w:rsidR="00A64562" w:rsidRDefault="00A645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93C7" w14:textId="77777777" w:rsidR="00FD0EA5" w:rsidRDefault="00FD0EA5" w:rsidP="00365EB2">
      <w:r>
        <w:separator/>
      </w:r>
    </w:p>
  </w:footnote>
  <w:footnote w:type="continuationSeparator" w:id="0">
    <w:p w14:paraId="291C7298" w14:textId="77777777" w:rsidR="00FD0EA5" w:rsidRDefault="00FD0EA5" w:rsidP="0036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A64562" w14:paraId="084CDE6B" w14:textId="77777777" w:rsidTr="00DB15CD">
      <w:trPr>
        <w:trHeight w:val="410"/>
      </w:trPr>
      <w:tc>
        <w:tcPr>
          <w:tcW w:w="2411" w:type="dxa"/>
          <w:vMerge w:val="restart"/>
        </w:tcPr>
        <w:p w14:paraId="348A27D8" w14:textId="6DE5E3B0" w:rsidR="00A64562" w:rsidRPr="00E72FA8" w:rsidRDefault="00A64562" w:rsidP="00365EB2">
          <w:pPr>
            <w:pStyle w:val="TableParagraph"/>
            <w:ind w:left="211"/>
            <w:jc w:val="left"/>
            <w:rPr>
              <w:rFonts w:ascii="Tahoma"/>
              <w:szCs w:val="20"/>
            </w:rPr>
          </w:pPr>
          <w:r w:rsidRPr="00E72FA8">
            <w:rPr>
              <w:rFonts w:ascii="Tahoma"/>
              <w:noProof/>
              <w:szCs w:val="20"/>
              <w:lang w:val="es-CO" w:eastAsia="es-CO" w:bidi="ar-SA"/>
            </w:rPr>
            <w:drawing>
              <wp:anchor distT="0" distB="0" distL="114300" distR="114300" simplePos="0" relativeHeight="251691008" behindDoc="0" locked="0" layoutInCell="1" allowOverlap="1" wp14:anchorId="7C2F576D" wp14:editId="13F87155">
                <wp:simplePos x="0" y="0"/>
                <wp:positionH relativeFrom="column">
                  <wp:posOffset>301625</wp:posOffset>
                </wp:positionH>
                <wp:positionV relativeFrom="paragraph">
                  <wp:posOffset>57785</wp:posOffset>
                </wp:positionV>
                <wp:extent cx="948195" cy="770890"/>
                <wp:effectExtent l="0" t="0" r="4445" b="0"/>
                <wp:wrapNone/>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8195" cy="770890"/>
                        </a:xfrm>
                        <a:prstGeom prst="rect">
                          <a:avLst/>
                        </a:prstGeom>
                      </pic:spPr>
                    </pic:pic>
                  </a:graphicData>
                </a:graphic>
                <wp14:sizeRelH relativeFrom="page">
                  <wp14:pctWidth>0</wp14:pctWidth>
                </wp14:sizeRelH>
                <wp14:sizeRelV relativeFrom="page">
                  <wp14:pctHeight>0</wp14:pctHeight>
                </wp14:sizeRelV>
              </wp:anchor>
            </w:drawing>
          </w:r>
        </w:p>
      </w:tc>
      <w:tc>
        <w:tcPr>
          <w:tcW w:w="5244" w:type="dxa"/>
          <w:tcBorders>
            <w:bottom w:val="single" w:sz="4" w:space="0" w:color="000000"/>
          </w:tcBorders>
        </w:tcPr>
        <w:p w14:paraId="33276B7A" w14:textId="77777777" w:rsidR="00A64562" w:rsidRPr="00E72FA8" w:rsidRDefault="00A64562" w:rsidP="00365EB2">
          <w:pPr>
            <w:pStyle w:val="TableParagraph"/>
            <w:spacing w:line="183" w:lineRule="exact"/>
            <w:ind w:left="105"/>
            <w:jc w:val="left"/>
            <w:rPr>
              <w:szCs w:val="20"/>
            </w:rPr>
          </w:pPr>
          <w:r w:rsidRPr="00E72FA8">
            <w:rPr>
              <w:szCs w:val="20"/>
            </w:rPr>
            <w:t>Nombre del Proceso</w:t>
          </w:r>
        </w:p>
        <w:p w14:paraId="23841193" w14:textId="77777777" w:rsidR="00A64562" w:rsidRDefault="00A64562" w:rsidP="00365EB2">
          <w:pPr>
            <w:pStyle w:val="TableParagraph"/>
            <w:ind w:left="139" w:right="135"/>
            <w:rPr>
              <w:b/>
              <w:szCs w:val="20"/>
            </w:rPr>
          </w:pPr>
        </w:p>
        <w:p w14:paraId="2AFEEEFC" w14:textId="3D208466" w:rsidR="00A64562" w:rsidRPr="00E72FA8" w:rsidRDefault="00A64562" w:rsidP="00365EB2">
          <w:pPr>
            <w:pStyle w:val="TableParagraph"/>
            <w:ind w:left="139" w:right="135"/>
            <w:rPr>
              <w:b/>
              <w:szCs w:val="20"/>
            </w:rPr>
          </w:pPr>
          <w:r w:rsidRPr="00E72FA8">
            <w:rPr>
              <w:b/>
              <w:szCs w:val="20"/>
            </w:rPr>
            <w:t>GESTIÓN DE RECURSOS</w:t>
          </w:r>
        </w:p>
      </w:tc>
      <w:tc>
        <w:tcPr>
          <w:tcW w:w="2410" w:type="dxa"/>
          <w:vMerge w:val="restart"/>
        </w:tcPr>
        <w:p w14:paraId="79951C94" w14:textId="77777777" w:rsidR="00A64562" w:rsidRPr="00894DF0" w:rsidRDefault="00A64562" w:rsidP="00365EB2">
          <w:pPr>
            <w:pStyle w:val="TableParagraph"/>
            <w:spacing w:before="107"/>
            <w:ind w:left="108"/>
            <w:jc w:val="left"/>
            <w:rPr>
              <w:szCs w:val="20"/>
            </w:rPr>
          </w:pPr>
          <w:r w:rsidRPr="00894DF0">
            <w:rPr>
              <w:szCs w:val="20"/>
            </w:rPr>
            <w:t xml:space="preserve">Código: </w:t>
          </w:r>
          <w:r>
            <w:rPr>
              <w:szCs w:val="20"/>
            </w:rPr>
            <w:t>GR-PL05</w:t>
          </w:r>
        </w:p>
        <w:p w14:paraId="68764429" w14:textId="32C9C0A0" w:rsidR="00A64562" w:rsidRPr="00894DF0" w:rsidRDefault="00A64562" w:rsidP="00365EB2">
          <w:pPr>
            <w:pStyle w:val="TableParagraph"/>
            <w:spacing w:before="134"/>
            <w:ind w:left="108"/>
            <w:jc w:val="left"/>
            <w:rPr>
              <w:szCs w:val="20"/>
            </w:rPr>
          </w:pPr>
          <w:r w:rsidRPr="00894DF0">
            <w:rPr>
              <w:szCs w:val="20"/>
            </w:rPr>
            <w:t>Versión:0</w:t>
          </w:r>
          <w:r>
            <w:rPr>
              <w:szCs w:val="20"/>
            </w:rPr>
            <w:t>2</w:t>
          </w:r>
        </w:p>
        <w:p w14:paraId="1C21D667" w14:textId="7DD35B1C" w:rsidR="00A64562" w:rsidRPr="00894DF0" w:rsidRDefault="00A64562" w:rsidP="00365EB2">
          <w:pPr>
            <w:pStyle w:val="TableParagraph"/>
            <w:spacing w:before="119"/>
            <w:ind w:left="108"/>
            <w:jc w:val="left"/>
            <w:rPr>
              <w:szCs w:val="20"/>
            </w:rPr>
          </w:pPr>
          <w:r w:rsidRPr="00894DF0">
            <w:rPr>
              <w:szCs w:val="20"/>
            </w:rPr>
            <w:t xml:space="preserve">Vigencia: </w:t>
          </w:r>
          <w:r w:rsidR="00C97D5C">
            <w:rPr>
              <w:szCs w:val="20"/>
            </w:rPr>
            <w:t>1</w:t>
          </w:r>
          <w:r w:rsidR="00C27B5E">
            <w:rPr>
              <w:szCs w:val="20"/>
            </w:rPr>
            <w:t>3</w:t>
          </w:r>
          <w:r>
            <w:rPr>
              <w:szCs w:val="20"/>
            </w:rPr>
            <w:t>/</w:t>
          </w:r>
          <w:r w:rsidR="00C97D5C">
            <w:rPr>
              <w:szCs w:val="20"/>
            </w:rPr>
            <w:t>01</w:t>
          </w:r>
          <w:r>
            <w:rPr>
              <w:szCs w:val="20"/>
            </w:rPr>
            <w:t>/202</w:t>
          </w:r>
          <w:r w:rsidR="00C97D5C">
            <w:rPr>
              <w:szCs w:val="20"/>
            </w:rPr>
            <w:t>5</w:t>
          </w:r>
        </w:p>
        <w:p w14:paraId="11230A3F" w14:textId="592AEA69" w:rsidR="00A64562" w:rsidRPr="00894DF0" w:rsidRDefault="00A64562" w:rsidP="00365EB2">
          <w:pPr>
            <w:pStyle w:val="TableParagraph"/>
            <w:spacing w:before="119"/>
            <w:ind w:left="108"/>
            <w:jc w:val="left"/>
            <w:rPr>
              <w:szCs w:val="20"/>
            </w:rPr>
          </w:pPr>
          <w:r w:rsidRPr="00894DF0">
            <w:rPr>
              <w:szCs w:val="20"/>
            </w:rPr>
            <w:t xml:space="preserve">Página </w:t>
          </w:r>
          <w:r w:rsidRPr="00894DF0">
            <w:rPr>
              <w:b/>
              <w:bCs/>
              <w:szCs w:val="20"/>
            </w:rPr>
            <w:fldChar w:fldCharType="begin"/>
          </w:r>
          <w:r w:rsidRPr="00894DF0">
            <w:rPr>
              <w:b/>
              <w:bCs/>
              <w:szCs w:val="20"/>
            </w:rPr>
            <w:instrText>PAGE  \* Arabic  \* MERGEFORMAT</w:instrText>
          </w:r>
          <w:r w:rsidRPr="00894DF0">
            <w:rPr>
              <w:b/>
              <w:bCs/>
              <w:szCs w:val="20"/>
            </w:rPr>
            <w:fldChar w:fldCharType="separate"/>
          </w:r>
          <w:r>
            <w:rPr>
              <w:b/>
              <w:bCs/>
              <w:noProof/>
              <w:szCs w:val="20"/>
            </w:rPr>
            <w:t>3</w:t>
          </w:r>
          <w:r w:rsidRPr="00894DF0">
            <w:rPr>
              <w:b/>
              <w:bCs/>
              <w:szCs w:val="20"/>
            </w:rPr>
            <w:fldChar w:fldCharType="end"/>
          </w:r>
          <w:r w:rsidRPr="00894DF0">
            <w:rPr>
              <w:szCs w:val="20"/>
            </w:rPr>
            <w:t xml:space="preserve"> de </w:t>
          </w:r>
          <w:r w:rsidRPr="00894DF0">
            <w:rPr>
              <w:b/>
              <w:bCs/>
              <w:szCs w:val="20"/>
            </w:rPr>
            <w:fldChar w:fldCharType="begin"/>
          </w:r>
          <w:r w:rsidRPr="00894DF0">
            <w:rPr>
              <w:b/>
              <w:bCs/>
              <w:szCs w:val="20"/>
            </w:rPr>
            <w:instrText>NUMPAGES  \* Arabic  \* MERGEFORMAT</w:instrText>
          </w:r>
          <w:r w:rsidRPr="00894DF0">
            <w:rPr>
              <w:b/>
              <w:bCs/>
              <w:szCs w:val="20"/>
            </w:rPr>
            <w:fldChar w:fldCharType="separate"/>
          </w:r>
          <w:r>
            <w:rPr>
              <w:b/>
              <w:bCs/>
              <w:noProof/>
              <w:szCs w:val="20"/>
            </w:rPr>
            <w:t>3</w:t>
          </w:r>
          <w:r w:rsidRPr="00894DF0">
            <w:rPr>
              <w:b/>
              <w:bCs/>
              <w:szCs w:val="20"/>
            </w:rPr>
            <w:fldChar w:fldCharType="end"/>
          </w:r>
        </w:p>
      </w:tc>
    </w:tr>
    <w:tr w:rsidR="00A64562" w14:paraId="0E0588F5" w14:textId="77777777" w:rsidTr="002C041C">
      <w:trPr>
        <w:trHeight w:val="701"/>
      </w:trPr>
      <w:tc>
        <w:tcPr>
          <w:tcW w:w="2411" w:type="dxa"/>
          <w:vMerge/>
          <w:tcBorders>
            <w:bottom w:val="single" w:sz="4" w:space="0" w:color="000000"/>
          </w:tcBorders>
        </w:tcPr>
        <w:p w14:paraId="268BCA12" w14:textId="10A592D8" w:rsidR="00A64562" w:rsidRDefault="00A64562" w:rsidP="00365EB2">
          <w:pPr>
            <w:rPr>
              <w:sz w:val="2"/>
              <w:szCs w:val="2"/>
            </w:rPr>
          </w:pPr>
        </w:p>
      </w:tc>
      <w:tc>
        <w:tcPr>
          <w:tcW w:w="5244" w:type="dxa"/>
          <w:tcBorders>
            <w:bottom w:val="single" w:sz="4" w:space="0" w:color="000000"/>
          </w:tcBorders>
        </w:tcPr>
        <w:p w14:paraId="5BD3E8E8" w14:textId="77777777" w:rsidR="00A64562" w:rsidRPr="00E113F6" w:rsidRDefault="00A64562" w:rsidP="00365EB2">
          <w:pPr>
            <w:pStyle w:val="TableParagraph"/>
            <w:spacing w:line="183" w:lineRule="exact"/>
            <w:ind w:left="105"/>
            <w:jc w:val="left"/>
            <w:rPr>
              <w:sz w:val="16"/>
            </w:rPr>
          </w:pPr>
          <w:r w:rsidRPr="00E113F6">
            <w:rPr>
              <w:sz w:val="16"/>
            </w:rPr>
            <w:t>Nombre del Plan</w:t>
          </w:r>
        </w:p>
        <w:p w14:paraId="6B9AFA59" w14:textId="77777777" w:rsidR="00A64562" w:rsidRPr="00E113F6" w:rsidRDefault="00A64562" w:rsidP="00365EB2">
          <w:pPr>
            <w:pStyle w:val="TableParagraph"/>
            <w:spacing w:before="7"/>
            <w:ind w:left="0"/>
            <w:jc w:val="left"/>
            <w:rPr>
              <w:rFonts w:ascii="Tahoma"/>
            </w:rPr>
          </w:pPr>
        </w:p>
        <w:p w14:paraId="33832204" w14:textId="4CE6E41C" w:rsidR="00A64562" w:rsidRPr="00E113F6" w:rsidRDefault="00A64562" w:rsidP="00C52764">
          <w:pPr>
            <w:pStyle w:val="TableParagraph"/>
            <w:spacing w:before="1"/>
            <w:ind w:left="0"/>
            <w:rPr>
              <w:b/>
              <w:sz w:val="28"/>
              <w:szCs w:val="28"/>
            </w:rPr>
          </w:pPr>
          <w:r w:rsidRPr="00E113F6">
            <w:rPr>
              <w:b/>
            </w:rPr>
            <w:t>PLAN ESTRATÉGICO DE SEGURIDAD VIAL</w:t>
          </w:r>
        </w:p>
      </w:tc>
      <w:tc>
        <w:tcPr>
          <w:tcW w:w="2410" w:type="dxa"/>
          <w:vMerge/>
          <w:tcBorders>
            <w:bottom w:val="single" w:sz="4" w:space="0" w:color="000000"/>
          </w:tcBorders>
        </w:tcPr>
        <w:p w14:paraId="48BCCCB1" w14:textId="5AF10711" w:rsidR="00A64562" w:rsidRPr="00894DF0" w:rsidRDefault="00A64562" w:rsidP="00365EB2">
          <w:pPr>
            <w:pStyle w:val="TableParagraph"/>
            <w:spacing w:before="119"/>
            <w:ind w:left="108"/>
            <w:jc w:val="left"/>
            <w:rPr>
              <w:szCs w:val="20"/>
            </w:rPr>
          </w:pPr>
        </w:p>
      </w:tc>
    </w:tr>
  </w:tbl>
  <w:p w14:paraId="40610356" w14:textId="77777777" w:rsidR="00A64562" w:rsidRDefault="00A645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7E84"/>
    <w:multiLevelType w:val="multilevel"/>
    <w:tmpl w:val="5C42A4A4"/>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C41638"/>
    <w:multiLevelType w:val="hybridMultilevel"/>
    <w:tmpl w:val="0F0A53E2"/>
    <w:lvl w:ilvl="0" w:tplc="6096D1C6">
      <w:start w:val="1"/>
      <w:numFmt w:val="decimal"/>
      <w:lvlText w:val="%1."/>
      <w:lvlJc w:val="left"/>
      <w:pPr>
        <w:ind w:left="389" w:hanging="284"/>
      </w:pPr>
      <w:rPr>
        <w:rFonts w:ascii="Arial" w:eastAsia="Arial" w:hAnsi="Arial" w:cs="Arial" w:hint="default"/>
        <w:b/>
        <w:bCs/>
        <w:i w:val="0"/>
        <w:iCs w:val="0"/>
        <w:spacing w:val="0"/>
        <w:w w:val="100"/>
        <w:sz w:val="24"/>
        <w:szCs w:val="24"/>
        <w:lang w:val="es-ES" w:eastAsia="en-US" w:bidi="ar-SA"/>
      </w:rPr>
    </w:lvl>
    <w:lvl w:ilvl="1" w:tplc="4C6299CC">
      <w:start w:val="1"/>
      <w:numFmt w:val="lowerLetter"/>
      <w:lvlText w:val="%2."/>
      <w:lvlJc w:val="left"/>
      <w:pPr>
        <w:ind w:left="389" w:hanging="424"/>
      </w:pPr>
      <w:rPr>
        <w:rFonts w:ascii="Arial" w:eastAsia="Arial" w:hAnsi="Arial" w:cs="Arial" w:hint="default"/>
        <w:b w:val="0"/>
        <w:bCs w:val="0"/>
        <w:i/>
        <w:iCs/>
        <w:spacing w:val="-1"/>
        <w:w w:val="100"/>
        <w:sz w:val="22"/>
        <w:szCs w:val="22"/>
        <w:lang w:val="es-ES" w:eastAsia="en-US" w:bidi="ar-SA"/>
      </w:rPr>
    </w:lvl>
    <w:lvl w:ilvl="2" w:tplc="8B50F3D6">
      <w:numFmt w:val="bullet"/>
      <w:lvlText w:val="•"/>
      <w:lvlJc w:val="left"/>
      <w:pPr>
        <w:ind w:left="2276" w:hanging="424"/>
      </w:pPr>
      <w:rPr>
        <w:rFonts w:hint="default"/>
        <w:lang w:val="es-ES" w:eastAsia="en-US" w:bidi="ar-SA"/>
      </w:rPr>
    </w:lvl>
    <w:lvl w:ilvl="3" w:tplc="2188C242">
      <w:numFmt w:val="bullet"/>
      <w:lvlText w:val="•"/>
      <w:lvlJc w:val="left"/>
      <w:pPr>
        <w:ind w:left="3224" w:hanging="424"/>
      </w:pPr>
      <w:rPr>
        <w:rFonts w:hint="default"/>
        <w:lang w:val="es-ES" w:eastAsia="en-US" w:bidi="ar-SA"/>
      </w:rPr>
    </w:lvl>
    <w:lvl w:ilvl="4" w:tplc="DABE351A">
      <w:numFmt w:val="bullet"/>
      <w:lvlText w:val="•"/>
      <w:lvlJc w:val="left"/>
      <w:pPr>
        <w:ind w:left="4172" w:hanging="424"/>
      </w:pPr>
      <w:rPr>
        <w:rFonts w:hint="default"/>
        <w:lang w:val="es-ES" w:eastAsia="en-US" w:bidi="ar-SA"/>
      </w:rPr>
    </w:lvl>
    <w:lvl w:ilvl="5" w:tplc="6D828478">
      <w:numFmt w:val="bullet"/>
      <w:lvlText w:val="•"/>
      <w:lvlJc w:val="left"/>
      <w:pPr>
        <w:ind w:left="5120" w:hanging="424"/>
      </w:pPr>
      <w:rPr>
        <w:rFonts w:hint="default"/>
        <w:lang w:val="es-ES" w:eastAsia="en-US" w:bidi="ar-SA"/>
      </w:rPr>
    </w:lvl>
    <w:lvl w:ilvl="6" w:tplc="6C3466C4">
      <w:numFmt w:val="bullet"/>
      <w:lvlText w:val="•"/>
      <w:lvlJc w:val="left"/>
      <w:pPr>
        <w:ind w:left="6068" w:hanging="424"/>
      </w:pPr>
      <w:rPr>
        <w:rFonts w:hint="default"/>
        <w:lang w:val="es-ES" w:eastAsia="en-US" w:bidi="ar-SA"/>
      </w:rPr>
    </w:lvl>
    <w:lvl w:ilvl="7" w:tplc="F508B6E6">
      <w:numFmt w:val="bullet"/>
      <w:lvlText w:val="•"/>
      <w:lvlJc w:val="left"/>
      <w:pPr>
        <w:ind w:left="7016" w:hanging="424"/>
      </w:pPr>
      <w:rPr>
        <w:rFonts w:hint="default"/>
        <w:lang w:val="es-ES" w:eastAsia="en-US" w:bidi="ar-SA"/>
      </w:rPr>
    </w:lvl>
    <w:lvl w:ilvl="8" w:tplc="3E6E6AB2">
      <w:numFmt w:val="bullet"/>
      <w:lvlText w:val="•"/>
      <w:lvlJc w:val="left"/>
      <w:pPr>
        <w:ind w:left="7964" w:hanging="424"/>
      </w:pPr>
      <w:rPr>
        <w:rFonts w:hint="default"/>
        <w:lang w:val="es-ES" w:eastAsia="en-US" w:bidi="ar-SA"/>
      </w:rPr>
    </w:lvl>
  </w:abstractNum>
  <w:abstractNum w:abstractNumId="2" w15:restartNumberingAfterBreak="0">
    <w:nsid w:val="13BC4420"/>
    <w:multiLevelType w:val="hybridMultilevel"/>
    <w:tmpl w:val="32B49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B21D69"/>
    <w:multiLevelType w:val="hybridMultilevel"/>
    <w:tmpl w:val="0408E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EF3FFF"/>
    <w:multiLevelType w:val="multilevel"/>
    <w:tmpl w:val="5C42A4A4"/>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2A02ED"/>
    <w:multiLevelType w:val="hybridMultilevel"/>
    <w:tmpl w:val="18F0F5FC"/>
    <w:lvl w:ilvl="0" w:tplc="240A000F">
      <w:start w:val="1"/>
      <w:numFmt w:val="decimal"/>
      <w:lvlText w:val="%1."/>
      <w:lvlJc w:val="left"/>
      <w:pPr>
        <w:ind w:left="2846" w:hanging="360"/>
      </w:pPr>
      <w:rPr>
        <w:rFonts w:hint="default"/>
      </w:rPr>
    </w:lvl>
    <w:lvl w:ilvl="1" w:tplc="FFFFFFFF" w:tentative="1">
      <w:start w:val="1"/>
      <w:numFmt w:val="bullet"/>
      <w:lvlText w:val="o"/>
      <w:lvlJc w:val="left"/>
      <w:pPr>
        <w:ind w:left="3566" w:hanging="360"/>
      </w:pPr>
      <w:rPr>
        <w:rFonts w:ascii="Courier New" w:hAnsi="Courier New" w:hint="default"/>
      </w:rPr>
    </w:lvl>
    <w:lvl w:ilvl="2" w:tplc="FFFFFFFF" w:tentative="1">
      <w:start w:val="1"/>
      <w:numFmt w:val="bullet"/>
      <w:lvlText w:val=""/>
      <w:lvlJc w:val="left"/>
      <w:pPr>
        <w:ind w:left="4286" w:hanging="360"/>
      </w:pPr>
      <w:rPr>
        <w:rFonts w:ascii="Wingdings" w:hAnsi="Wingdings" w:hint="default"/>
      </w:rPr>
    </w:lvl>
    <w:lvl w:ilvl="3" w:tplc="FFFFFFFF" w:tentative="1">
      <w:start w:val="1"/>
      <w:numFmt w:val="bullet"/>
      <w:lvlText w:val=""/>
      <w:lvlJc w:val="left"/>
      <w:pPr>
        <w:ind w:left="5006" w:hanging="360"/>
      </w:pPr>
      <w:rPr>
        <w:rFonts w:ascii="Symbol" w:hAnsi="Symbol" w:hint="default"/>
      </w:rPr>
    </w:lvl>
    <w:lvl w:ilvl="4" w:tplc="FFFFFFFF" w:tentative="1">
      <w:start w:val="1"/>
      <w:numFmt w:val="bullet"/>
      <w:lvlText w:val="o"/>
      <w:lvlJc w:val="left"/>
      <w:pPr>
        <w:ind w:left="5726" w:hanging="360"/>
      </w:pPr>
      <w:rPr>
        <w:rFonts w:ascii="Courier New" w:hAnsi="Courier New" w:hint="default"/>
      </w:rPr>
    </w:lvl>
    <w:lvl w:ilvl="5" w:tplc="FFFFFFFF" w:tentative="1">
      <w:start w:val="1"/>
      <w:numFmt w:val="bullet"/>
      <w:lvlText w:val=""/>
      <w:lvlJc w:val="left"/>
      <w:pPr>
        <w:ind w:left="6446" w:hanging="360"/>
      </w:pPr>
      <w:rPr>
        <w:rFonts w:ascii="Wingdings" w:hAnsi="Wingdings" w:hint="default"/>
      </w:rPr>
    </w:lvl>
    <w:lvl w:ilvl="6" w:tplc="FFFFFFFF" w:tentative="1">
      <w:start w:val="1"/>
      <w:numFmt w:val="bullet"/>
      <w:lvlText w:val=""/>
      <w:lvlJc w:val="left"/>
      <w:pPr>
        <w:ind w:left="7166" w:hanging="360"/>
      </w:pPr>
      <w:rPr>
        <w:rFonts w:ascii="Symbol" w:hAnsi="Symbol" w:hint="default"/>
      </w:rPr>
    </w:lvl>
    <w:lvl w:ilvl="7" w:tplc="FFFFFFFF" w:tentative="1">
      <w:start w:val="1"/>
      <w:numFmt w:val="bullet"/>
      <w:lvlText w:val="o"/>
      <w:lvlJc w:val="left"/>
      <w:pPr>
        <w:ind w:left="7886" w:hanging="360"/>
      </w:pPr>
      <w:rPr>
        <w:rFonts w:ascii="Courier New" w:hAnsi="Courier New" w:hint="default"/>
      </w:rPr>
    </w:lvl>
    <w:lvl w:ilvl="8" w:tplc="FFFFFFFF" w:tentative="1">
      <w:start w:val="1"/>
      <w:numFmt w:val="bullet"/>
      <w:lvlText w:val=""/>
      <w:lvlJc w:val="left"/>
      <w:pPr>
        <w:ind w:left="8606" w:hanging="360"/>
      </w:pPr>
      <w:rPr>
        <w:rFonts w:ascii="Wingdings" w:hAnsi="Wingdings" w:hint="default"/>
      </w:rPr>
    </w:lvl>
  </w:abstractNum>
  <w:abstractNum w:abstractNumId="6" w15:restartNumberingAfterBreak="0">
    <w:nsid w:val="1AB00DA3"/>
    <w:multiLevelType w:val="hybridMultilevel"/>
    <w:tmpl w:val="ACE67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50769D"/>
    <w:multiLevelType w:val="hybridMultilevel"/>
    <w:tmpl w:val="8E643E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47827"/>
    <w:multiLevelType w:val="hybridMultilevel"/>
    <w:tmpl w:val="9280A422"/>
    <w:lvl w:ilvl="0" w:tplc="40A8DAA6">
      <w:start w:val="1"/>
      <w:numFmt w:val="bullet"/>
      <w:lvlText w:val="•"/>
      <w:lvlJc w:val="left"/>
      <w:pPr>
        <w:tabs>
          <w:tab w:val="num" w:pos="720"/>
        </w:tabs>
        <w:ind w:left="720" w:hanging="360"/>
      </w:pPr>
      <w:rPr>
        <w:rFonts w:ascii="Arial" w:hAnsi="Arial" w:hint="default"/>
      </w:rPr>
    </w:lvl>
    <w:lvl w:ilvl="1" w:tplc="C9DA485A" w:tentative="1">
      <w:start w:val="1"/>
      <w:numFmt w:val="bullet"/>
      <w:lvlText w:val="•"/>
      <w:lvlJc w:val="left"/>
      <w:pPr>
        <w:tabs>
          <w:tab w:val="num" w:pos="1440"/>
        </w:tabs>
        <w:ind w:left="1440" w:hanging="360"/>
      </w:pPr>
      <w:rPr>
        <w:rFonts w:ascii="Arial" w:hAnsi="Arial" w:hint="default"/>
      </w:rPr>
    </w:lvl>
    <w:lvl w:ilvl="2" w:tplc="025AB9F4" w:tentative="1">
      <w:start w:val="1"/>
      <w:numFmt w:val="bullet"/>
      <w:lvlText w:val="•"/>
      <w:lvlJc w:val="left"/>
      <w:pPr>
        <w:tabs>
          <w:tab w:val="num" w:pos="2160"/>
        </w:tabs>
        <w:ind w:left="2160" w:hanging="360"/>
      </w:pPr>
      <w:rPr>
        <w:rFonts w:ascii="Arial" w:hAnsi="Arial" w:hint="default"/>
      </w:rPr>
    </w:lvl>
    <w:lvl w:ilvl="3" w:tplc="4B5C82F4" w:tentative="1">
      <w:start w:val="1"/>
      <w:numFmt w:val="bullet"/>
      <w:lvlText w:val="•"/>
      <w:lvlJc w:val="left"/>
      <w:pPr>
        <w:tabs>
          <w:tab w:val="num" w:pos="2880"/>
        </w:tabs>
        <w:ind w:left="2880" w:hanging="360"/>
      </w:pPr>
      <w:rPr>
        <w:rFonts w:ascii="Arial" w:hAnsi="Arial" w:hint="default"/>
      </w:rPr>
    </w:lvl>
    <w:lvl w:ilvl="4" w:tplc="570AB4BC" w:tentative="1">
      <w:start w:val="1"/>
      <w:numFmt w:val="bullet"/>
      <w:lvlText w:val="•"/>
      <w:lvlJc w:val="left"/>
      <w:pPr>
        <w:tabs>
          <w:tab w:val="num" w:pos="3600"/>
        </w:tabs>
        <w:ind w:left="3600" w:hanging="360"/>
      </w:pPr>
      <w:rPr>
        <w:rFonts w:ascii="Arial" w:hAnsi="Arial" w:hint="default"/>
      </w:rPr>
    </w:lvl>
    <w:lvl w:ilvl="5" w:tplc="0164D60E" w:tentative="1">
      <w:start w:val="1"/>
      <w:numFmt w:val="bullet"/>
      <w:lvlText w:val="•"/>
      <w:lvlJc w:val="left"/>
      <w:pPr>
        <w:tabs>
          <w:tab w:val="num" w:pos="4320"/>
        </w:tabs>
        <w:ind w:left="4320" w:hanging="360"/>
      </w:pPr>
      <w:rPr>
        <w:rFonts w:ascii="Arial" w:hAnsi="Arial" w:hint="default"/>
      </w:rPr>
    </w:lvl>
    <w:lvl w:ilvl="6" w:tplc="82D23C50" w:tentative="1">
      <w:start w:val="1"/>
      <w:numFmt w:val="bullet"/>
      <w:lvlText w:val="•"/>
      <w:lvlJc w:val="left"/>
      <w:pPr>
        <w:tabs>
          <w:tab w:val="num" w:pos="5040"/>
        </w:tabs>
        <w:ind w:left="5040" w:hanging="360"/>
      </w:pPr>
      <w:rPr>
        <w:rFonts w:ascii="Arial" w:hAnsi="Arial" w:hint="default"/>
      </w:rPr>
    </w:lvl>
    <w:lvl w:ilvl="7" w:tplc="3580CBDE" w:tentative="1">
      <w:start w:val="1"/>
      <w:numFmt w:val="bullet"/>
      <w:lvlText w:val="•"/>
      <w:lvlJc w:val="left"/>
      <w:pPr>
        <w:tabs>
          <w:tab w:val="num" w:pos="5760"/>
        </w:tabs>
        <w:ind w:left="5760" w:hanging="360"/>
      </w:pPr>
      <w:rPr>
        <w:rFonts w:ascii="Arial" w:hAnsi="Arial" w:hint="default"/>
      </w:rPr>
    </w:lvl>
    <w:lvl w:ilvl="8" w:tplc="796461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1A1FA0"/>
    <w:multiLevelType w:val="hybridMultilevel"/>
    <w:tmpl w:val="D3FE7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266DBC"/>
    <w:multiLevelType w:val="hybridMultilevel"/>
    <w:tmpl w:val="F2B474A4"/>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902614"/>
    <w:multiLevelType w:val="hybridMultilevel"/>
    <w:tmpl w:val="FE4C3062"/>
    <w:lvl w:ilvl="0" w:tplc="A0EAB72A">
      <w:numFmt w:val="bullet"/>
      <w:lvlText w:val="-"/>
      <w:lvlJc w:val="left"/>
      <w:pPr>
        <w:ind w:left="1002" w:hanging="360"/>
      </w:pPr>
      <w:rPr>
        <w:rFonts w:ascii="Arial MT" w:eastAsia="Arial MT" w:hAnsi="Arial MT" w:cs="Arial MT" w:hint="default"/>
        <w:w w:val="82"/>
        <w:sz w:val="22"/>
        <w:szCs w:val="22"/>
        <w:lang w:val="es-ES" w:eastAsia="en-US" w:bidi="ar-SA"/>
      </w:rPr>
    </w:lvl>
    <w:lvl w:ilvl="1" w:tplc="41CA4A80">
      <w:numFmt w:val="bullet"/>
      <w:lvlText w:val="•"/>
      <w:lvlJc w:val="left"/>
      <w:pPr>
        <w:ind w:left="1918" w:hanging="360"/>
      </w:pPr>
      <w:rPr>
        <w:rFonts w:hint="default"/>
        <w:lang w:val="es-ES" w:eastAsia="en-US" w:bidi="ar-SA"/>
      </w:rPr>
    </w:lvl>
    <w:lvl w:ilvl="2" w:tplc="721E8D3A">
      <w:numFmt w:val="bullet"/>
      <w:lvlText w:val="•"/>
      <w:lvlJc w:val="left"/>
      <w:pPr>
        <w:ind w:left="2836" w:hanging="360"/>
      </w:pPr>
      <w:rPr>
        <w:rFonts w:hint="default"/>
        <w:lang w:val="es-ES" w:eastAsia="en-US" w:bidi="ar-SA"/>
      </w:rPr>
    </w:lvl>
    <w:lvl w:ilvl="3" w:tplc="73BC7930">
      <w:numFmt w:val="bullet"/>
      <w:lvlText w:val="•"/>
      <w:lvlJc w:val="left"/>
      <w:pPr>
        <w:ind w:left="3754" w:hanging="360"/>
      </w:pPr>
      <w:rPr>
        <w:rFonts w:hint="default"/>
        <w:lang w:val="es-ES" w:eastAsia="en-US" w:bidi="ar-SA"/>
      </w:rPr>
    </w:lvl>
    <w:lvl w:ilvl="4" w:tplc="AEC67B96">
      <w:numFmt w:val="bullet"/>
      <w:lvlText w:val="•"/>
      <w:lvlJc w:val="left"/>
      <w:pPr>
        <w:ind w:left="4672" w:hanging="360"/>
      </w:pPr>
      <w:rPr>
        <w:rFonts w:hint="default"/>
        <w:lang w:val="es-ES" w:eastAsia="en-US" w:bidi="ar-SA"/>
      </w:rPr>
    </w:lvl>
    <w:lvl w:ilvl="5" w:tplc="9CB41566">
      <w:numFmt w:val="bullet"/>
      <w:lvlText w:val="•"/>
      <w:lvlJc w:val="left"/>
      <w:pPr>
        <w:ind w:left="5590" w:hanging="360"/>
      </w:pPr>
      <w:rPr>
        <w:rFonts w:hint="default"/>
        <w:lang w:val="es-ES" w:eastAsia="en-US" w:bidi="ar-SA"/>
      </w:rPr>
    </w:lvl>
    <w:lvl w:ilvl="6" w:tplc="4C40C300">
      <w:numFmt w:val="bullet"/>
      <w:lvlText w:val="•"/>
      <w:lvlJc w:val="left"/>
      <w:pPr>
        <w:ind w:left="6508" w:hanging="360"/>
      </w:pPr>
      <w:rPr>
        <w:rFonts w:hint="default"/>
        <w:lang w:val="es-ES" w:eastAsia="en-US" w:bidi="ar-SA"/>
      </w:rPr>
    </w:lvl>
    <w:lvl w:ilvl="7" w:tplc="4CAA864A">
      <w:numFmt w:val="bullet"/>
      <w:lvlText w:val="•"/>
      <w:lvlJc w:val="left"/>
      <w:pPr>
        <w:ind w:left="7426" w:hanging="360"/>
      </w:pPr>
      <w:rPr>
        <w:rFonts w:hint="default"/>
        <w:lang w:val="es-ES" w:eastAsia="en-US" w:bidi="ar-SA"/>
      </w:rPr>
    </w:lvl>
    <w:lvl w:ilvl="8" w:tplc="4F68D4C6">
      <w:numFmt w:val="bullet"/>
      <w:lvlText w:val="•"/>
      <w:lvlJc w:val="left"/>
      <w:pPr>
        <w:ind w:left="8344" w:hanging="360"/>
      </w:pPr>
      <w:rPr>
        <w:rFonts w:hint="default"/>
        <w:lang w:val="es-ES" w:eastAsia="en-US" w:bidi="ar-SA"/>
      </w:rPr>
    </w:lvl>
  </w:abstractNum>
  <w:abstractNum w:abstractNumId="12" w15:restartNumberingAfterBreak="0">
    <w:nsid w:val="20837201"/>
    <w:multiLevelType w:val="hybridMultilevel"/>
    <w:tmpl w:val="E2EAB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4B1EAF"/>
    <w:multiLevelType w:val="hybridMultilevel"/>
    <w:tmpl w:val="CD641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865BEB"/>
    <w:multiLevelType w:val="hybridMultilevel"/>
    <w:tmpl w:val="155EF714"/>
    <w:lvl w:ilvl="0" w:tplc="697050D6">
      <w:start w:val="1"/>
      <w:numFmt w:val="bullet"/>
      <w:lvlText w:val="•"/>
      <w:lvlJc w:val="left"/>
      <w:pPr>
        <w:tabs>
          <w:tab w:val="num" w:pos="720"/>
        </w:tabs>
        <w:ind w:left="720" w:hanging="360"/>
      </w:pPr>
      <w:rPr>
        <w:rFonts w:ascii="Arial" w:hAnsi="Arial" w:hint="default"/>
      </w:rPr>
    </w:lvl>
    <w:lvl w:ilvl="1" w:tplc="7C487BCE" w:tentative="1">
      <w:start w:val="1"/>
      <w:numFmt w:val="bullet"/>
      <w:lvlText w:val="•"/>
      <w:lvlJc w:val="left"/>
      <w:pPr>
        <w:tabs>
          <w:tab w:val="num" w:pos="1440"/>
        </w:tabs>
        <w:ind w:left="1440" w:hanging="360"/>
      </w:pPr>
      <w:rPr>
        <w:rFonts w:ascii="Arial" w:hAnsi="Arial" w:hint="default"/>
      </w:rPr>
    </w:lvl>
    <w:lvl w:ilvl="2" w:tplc="32206EB2" w:tentative="1">
      <w:start w:val="1"/>
      <w:numFmt w:val="bullet"/>
      <w:lvlText w:val="•"/>
      <w:lvlJc w:val="left"/>
      <w:pPr>
        <w:tabs>
          <w:tab w:val="num" w:pos="2160"/>
        </w:tabs>
        <w:ind w:left="2160" w:hanging="360"/>
      </w:pPr>
      <w:rPr>
        <w:rFonts w:ascii="Arial" w:hAnsi="Arial" w:hint="default"/>
      </w:rPr>
    </w:lvl>
    <w:lvl w:ilvl="3" w:tplc="15A23208" w:tentative="1">
      <w:start w:val="1"/>
      <w:numFmt w:val="bullet"/>
      <w:lvlText w:val="•"/>
      <w:lvlJc w:val="left"/>
      <w:pPr>
        <w:tabs>
          <w:tab w:val="num" w:pos="2880"/>
        </w:tabs>
        <w:ind w:left="2880" w:hanging="360"/>
      </w:pPr>
      <w:rPr>
        <w:rFonts w:ascii="Arial" w:hAnsi="Arial" w:hint="default"/>
      </w:rPr>
    </w:lvl>
    <w:lvl w:ilvl="4" w:tplc="D0E21098" w:tentative="1">
      <w:start w:val="1"/>
      <w:numFmt w:val="bullet"/>
      <w:lvlText w:val="•"/>
      <w:lvlJc w:val="left"/>
      <w:pPr>
        <w:tabs>
          <w:tab w:val="num" w:pos="3600"/>
        </w:tabs>
        <w:ind w:left="3600" w:hanging="360"/>
      </w:pPr>
      <w:rPr>
        <w:rFonts w:ascii="Arial" w:hAnsi="Arial" w:hint="default"/>
      </w:rPr>
    </w:lvl>
    <w:lvl w:ilvl="5" w:tplc="13A4C95E" w:tentative="1">
      <w:start w:val="1"/>
      <w:numFmt w:val="bullet"/>
      <w:lvlText w:val="•"/>
      <w:lvlJc w:val="left"/>
      <w:pPr>
        <w:tabs>
          <w:tab w:val="num" w:pos="4320"/>
        </w:tabs>
        <w:ind w:left="4320" w:hanging="360"/>
      </w:pPr>
      <w:rPr>
        <w:rFonts w:ascii="Arial" w:hAnsi="Arial" w:hint="default"/>
      </w:rPr>
    </w:lvl>
    <w:lvl w:ilvl="6" w:tplc="D7649650" w:tentative="1">
      <w:start w:val="1"/>
      <w:numFmt w:val="bullet"/>
      <w:lvlText w:val="•"/>
      <w:lvlJc w:val="left"/>
      <w:pPr>
        <w:tabs>
          <w:tab w:val="num" w:pos="5040"/>
        </w:tabs>
        <w:ind w:left="5040" w:hanging="360"/>
      </w:pPr>
      <w:rPr>
        <w:rFonts w:ascii="Arial" w:hAnsi="Arial" w:hint="default"/>
      </w:rPr>
    </w:lvl>
    <w:lvl w:ilvl="7" w:tplc="EB5CE448" w:tentative="1">
      <w:start w:val="1"/>
      <w:numFmt w:val="bullet"/>
      <w:lvlText w:val="•"/>
      <w:lvlJc w:val="left"/>
      <w:pPr>
        <w:tabs>
          <w:tab w:val="num" w:pos="5760"/>
        </w:tabs>
        <w:ind w:left="5760" w:hanging="360"/>
      </w:pPr>
      <w:rPr>
        <w:rFonts w:ascii="Arial" w:hAnsi="Arial" w:hint="default"/>
      </w:rPr>
    </w:lvl>
    <w:lvl w:ilvl="8" w:tplc="40CAF7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7E6D7E"/>
    <w:multiLevelType w:val="hybridMultilevel"/>
    <w:tmpl w:val="98E04A48"/>
    <w:lvl w:ilvl="0" w:tplc="0BAC23F0">
      <w:start w:val="1"/>
      <w:numFmt w:val="decimal"/>
      <w:lvlText w:val="%1."/>
      <w:lvlJc w:val="left"/>
      <w:pPr>
        <w:tabs>
          <w:tab w:val="num" w:pos="720"/>
        </w:tabs>
        <w:ind w:left="720" w:hanging="360"/>
      </w:pPr>
    </w:lvl>
    <w:lvl w:ilvl="1" w:tplc="370E95C2" w:tentative="1">
      <w:start w:val="1"/>
      <w:numFmt w:val="decimal"/>
      <w:lvlText w:val="%2."/>
      <w:lvlJc w:val="left"/>
      <w:pPr>
        <w:tabs>
          <w:tab w:val="num" w:pos="1440"/>
        </w:tabs>
        <w:ind w:left="1440" w:hanging="360"/>
      </w:pPr>
    </w:lvl>
    <w:lvl w:ilvl="2" w:tplc="D0A27F66" w:tentative="1">
      <w:start w:val="1"/>
      <w:numFmt w:val="decimal"/>
      <w:lvlText w:val="%3."/>
      <w:lvlJc w:val="left"/>
      <w:pPr>
        <w:tabs>
          <w:tab w:val="num" w:pos="2160"/>
        </w:tabs>
        <w:ind w:left="2160" w:hanging="360"/>
      </w:pPr>
    </w:lvl>
    <w:lvl w:ilvl="3" w:tplc="E038760E" w:tentative="1">
      <w:start w:val="1"/>
      <w:numFmt w:val="decimal"/>
      <w:lvlText w:val="%4."/>
      <w:lvlJc w:val="left"/>
      <w:pPr>
        <w:tabs>
          <w:tab w:val="num" w:pos="2880"/>
        </w:tabs>
        <w:ind w:left="2880" w:hanging="360"/>
      </w:pPr>
    </w:lvl>
    <w:lvl w:ilvl="4" w:tplc="5F140860" w:tentative="1">
      <w:start w:val="1"/>
      <w:numFmt w:val="decimal"/>
      <w:lvlText w:val="%5."/>
      <w:lvlJc w:val="left"/>
      <w:pPr>
        <w:tabs>
          <w:tab w:val="num" w:pos="3600"/>
        </w:tabs>
        <w:ind w:left="3600" w:hanging="360"/>
      </w:pPr>
    </w:lvl>
    <w:lvl w:ilvl="5" w:tplc="9C5ACE54" w:tentative="1">
      <w:start w:val="1"/>
      <w:numFmt w:val="decimal"/>
      <w:lvlText w:val="%6."/>
      <w:lvlJc w:val="left"/>
      <w:pPr>
        <w:tabs>
          <w:tab w:val="num" w:pos="4320"/>
        </w:tabs>
        <w:ind w:left="4320" w:hanging="360"/>
      </w:pPr>
    </w:lvl>
    <w:lvl w:ilvl="6" w:tplc="2648F210" w:tentative="1">
      <w:start w:val="1"/>
      <w:numFmt w:val="decimal"/>
      <w:lvlText w:val="%7."/>
      <w:lvlJc w:val="left"/>
      <w:pPr>
        <w:tabs>
          <w:tab w:val="num" w:pos="5040"/>
        </w:tabs>
        <w:ind w:left="5040" w:hanging="360"/>
      </w:pPr>
    </w:lvl>
    <w:lvl w:ilvl="7" w:tplc="1478C5D0" w:tentative="1">
      <w:start w:val="1"/>
      <w:numFmt w:val="decimal"/>
      <w:lvlText w:val="%8."/>
      <w:lvlJc w:val="left"/>
      <w:pPr>
        <w:tabs>
          <w:tab w:val="num" w:pos="5760"/>
        </w:tabs>
        <w:ind w:left="5760" w:hanging="360"/>
      </w:pPr>
    </w:lvl>
    <w:lvl w:ilvl="8" w:tplc="6B6EF5E0" w:tentative="1">
      <w:start w:val="1"/>
      <w:numFmt w:val="decimal"/>
      <w:lvlText w:val="%9."/>
      <w:lvlJc w:val="left"/>
      <w:pPr>
        <w:tabs>
          <w:tab w:val="num" w:pos="6480"/>
        </w:tabs>
        <w:ind w:left="6480" w:hanging="360"/>
      </w:pPr>
    </w:lvl>
  </w:abstractNum>
  <w:abstractNum w:abstractNumId="16" w15:restartNumberingAfterBreak="0">
    <w:nsid w:val="37D10F9D"/>
    <w:multiLevelType w:val="multilevel"/>
    <w:tmpl w:val="4836B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BE4008"/>
    <w:multiLevelType w:val="hybridMultilevel"/>
    <w:tmpl w:val="448AE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19" w15:restartNumberingAfterBreak="0">
    <w:nsid w:val="3DEA6CA5"/>
    <w:multiLevelType w:val="hybridMultilevel"/>
    <w:tmpl w:val="66FC37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3F3F0D5F"/>
    <w:multiLevelType w:val="hybridMultilevel"/>
    <w:tmpl w:val="4DEE0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C55DAC"/>
    <w:multiLevelType w:val="hybridMultilevel"/>
    <w:tmpl w:val="B2D8B08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237696C"/>
    <w:multiLevelType w:val="multilevel"/>
    <w:tmpl w:val="49F21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54676"/>
    <w:multiLevelType w:val="multilevel"/>
    <w:tmpl w:val="5C42A4A4"/>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BE1FCE"/>
    <w:multiLevelType w:val="hybridMultilevel"/>
    <w:tmpl w:val="A8822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155173"/>
    <w:multiLevelType w:val="hybridMultilevel"/>
    <w:tmpl w:val="E91C6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8430B"/>
    <w:multiLevelType w:val="hybridMultilevel"/>
    <w:tmpl w:val="94DA0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A11BA5"/>
    <w:multiLevelType w:val="multilevel"/>
    <w:tmpl w:val="8E7CB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B10788"/>
    <w:multiLevelType w:val="multilevel"/>
    <w:tmpl w:val="9BE2A79A"/>
    <w:lvl w:ilvl="0">
      <w:start w:val="3"/>
      <w:numFmt w:val="decimal"/>
      <w:lvlText w:val="%1."/>
      <w:lvlJc w:val="left"/>
      <w:pPr>
        <w:tabs>
          <w:tab w:val="num" w:pos="720"/>
        </w:tabs>
        <w:ind w:left="720" w:hanging="360"/>
      </w:pPr>
    </w:lvl>
    <w:lvl w:ilvl="1">
      <w:numFmt w:val="bullet"/>
      <w:lvlText w:val=""/>
      <w:lvlJc w:val="left"/>
      <w:pPr>
        <w:ind w:left="1440" w:hanging="360"/>
      </w:pPr>
      <w:rPr>
        <w:rFonts w:ascii="Arial" w:eastAsia="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477A77"/>
    <w:multiLevelType w:val="multilevel"/>
    <w:tmpl w:val="9028B86A"/>
    <w:lvl w:ilvl="0">
      <w:start w:val="1"/>
      <w:numFmt w:val="decimal"/>
      <w:lvlText w:val="%1."/>
      <w:lvlJc w:val="left"/>
      <w:pPr>
        <w:ind w:left="2770" w:hanging="360"/>
      </w:pPr>
      <w:rPr>
        <w:rFonts w:hint="default"/>
        <w:b/>
        <w:bCs/>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BE3FC0"/>
    <w:multiLevelType w:val="hybridMultilevel"/>
    <w:tmpl w:val="D292E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BE0F8D"/>
    <w:multiLevelType w:val="hybridMultilevel"/>
    <w:tmpl w:val="92D44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D71BE"/>
    <w:multiLevelType w:val="hybridMultilevel"/>
    <w:tmpl w:val="B37AC8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5E2AA0"/>
    <w:multiLevelType w:val="hybridMultilevel"/>
    <w:tmpl w:val="C9FC5A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655235E6"/>
    <w:multiLevelType w:val="hybridMultilevel"/>
    <w:tmpl w:val="29C282F2"/>
    <w:lvl w:ilvl="0" w:tplc="080A001B">
      <w:start w:val="1"/>
      <w:numFmt w:val="lowerRoman"/>
      <w:lvlText w:val="%1."/>
      <w:lvlJc w:val="right"/>
      <w:pPr>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5" w15:restartNumberingAfterBreak="0">
    <w:nsid w:val="787E4AD0"/>
    <w:multiLevelType w:val="hybridMultilevel"/>
    <w:tmpl w:val="4364B7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EB1313D"/>
    <w:multiLevelType w:val="hybridMultilevel"/>
    <w:tmpl w:val="6FDCDBD6"/>
    <w:lvl w:ilvl="0" w:tplc="45543672">
      <w:start w:val="1"/>
      <w:numFmt w:val="lowerLetter"/>
      <w:lvlText w:val="%1)"/>
      <w:lvlJc w:val="left"/>
      <w:pPr>
        <w:ind w:left="720" w:hanging="360"/>
      </w:pPr>
      <w:rPr>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9"/>
  </w:num>
  <w:num w:numId="3">
    <w:abstractNumId w:val="7"/>
  </w:num>
  <w:num w:numId="4">
    <w:abstractNumId w:val="36"/>
  </w:num>
  <w:num w:numId="5">
    <w:abstractNumId w:val="15"/>
  </w:num>
  <w:num w:numId="6">
    <w:abstractNumId w:val="34"/>
  </w:num>
  <w:num w:numId="7">
    <w:abstractNumId w:val="8"/>
  </w:num>
  <w:num w:numId="8">
    <w:abstractNumId w:val="21"/>
  </w:num>
  <w:num w:numId="9">
    <w:abstractNumId w:val="14"/>
  </w:num>
  <w:num w:numId="10">
    <w:abstractNumId w:val="26"/>
  </w:num>
  <w:num w:numId="11">
    <w:abstractNumId w:val="31"/>
  </w:num>
  <w:num w:numId="12">
    <w:abstractNumId w:val="24"/>
  </w:num>
  <w:num w:numId="13">
    <w:abstractNumId w:val="17"/>
  </w:num>
  <w:num w:numId="14">
    <w:abstractNumId w:val="12"/>
  </w:num>
  <w:num w:numId="15">
    <w:abstractNumId w:val="25"/>
  </w:num>
  <w:num w:numId="16">
    <w:abstractNumId w:val="30"/>
  </w:num>
  <w:num w:numId="17">
    <w:abstractNumId w:val="13"/>
  </w:num>
  <w:num w:numId="18">
    <w:abstractNumId w:val="35"/>
  </w:num>
  <w:num w:numId="19">
    <w:abstractNumId w:val="11"/>
  </w:num>
  <w:num w:numId="20">
    <w:abstractNumId w:val="20"/>
  </w:num>
  <w:num w:numId="21">
    <w:abstractNumId w:val="6"/>
  </w:num>
  <w:num w:numId="22">
    <w:abstractNumId w:val="0"/>
  </w:num>
  <w:num w:numId="23">
    <w:abstractNumId w:val="23"/>
  </w:num>
  <w:num w:numId="24">
    <w:abstractNumId w:val="4"/>
  </w:num>
  <w:num w:numId="25">
    <w:abstractNumId w:val="9"/>
  </w:num>
  <w:num w:numId="26">
    <w:abstractNumId w:val="5"/>
  </w:num>
  <w:num w:numId="27">
    <w:abstractNumId w:val="3"/>
  </w:num>
  <w:num w:numId="28">
    <w:abstractNumId w:val="32"/>
  </w:num>
  <w:num w:numId="29">
    <w:abstractNumId w:val="2"/>
  </w:num>
  <w:num w:numId="30">
    <w:abstractNumId w:val="10"/>
  </w:num>
  <w:num w:numId="31">
    <w:abstractNumId w:val="1"/>
  </w:num>
  <w:num w:numId="32">
    <w:abstractNumId w:val="16"/>
  </w:num>
  <w:num w:numId="33">
    <w:abstractNumId w:val="22"/>
  </w:num>
  <w:num w:numId="34">
    <w:abstractNumId w:val="28"/>
  </w:num>
  <w:num w:numId="35">
    <w:abstractNumId w:val="27"/>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6C1C"/>
    <w:rsid w:val="00011EBD"/>
    <w:rsid w:val="00011F94"/>
    <w:rsid w:val="00012B6B"/>
    <w:rsid w:val="00015C7B"/>
    <w:rsid w:val="000224D2"/>
    <w:rsid w:val="0003273C"/>
    <w:rsid w:val="0003420C"/>
    <w:rsid w:val="00037728"/>
    <w:rsid w:val="0004269E"/>
    <w:rsid w:val="0006144D"/>
    <w:rsid w:val="00070022"/>
    <w:rsid w:val="00071BFB"/>
    <w:rsid w:val="00081CFA"/>
    <w:rsid w:val="00082CCD"/>
    <w:rsid w:val="00087870"/>
    <w:rsid w:val="00091125"/>
    <w:rsid w:val="0009153D"/>
    <w:rsid w:val="000978B2"/>
    <w:rsid w:val="000B41B2"/>
    <w:rsid w:val="000B65EA"/>
    <w:rsid w:val="000B6EB1"/>
    <w:rsid w:val="000C5D32"/>
    <w:rsid w:val="000D1F90"/>
    <w:rsid w:val="000E02F1"/>
    <w:rsid w:val="000E1B2C"/>
    <w:rsid w:val="000E2BFE"/>
    <w:rsid w:val="000F3070"/>
    <w:rsid w:val="001025BA"/>
    <w:rsid w:val="00117CA2"/>
    <w:rsid w:val="0012172F"/>
    <w:rsid w:val="0012355C"/>
    <w:rsid w:val="00123B04"/>
    <w:rsid w:val="00124675"/>
    <w:rsid w:val="00126DA7"/>
    <w:rsid w:val="00132CD6"/>
    <w:rsid w:val="00143B72"/>
    <w:rsid w:val="00147503"/>
    <w:rsid w:val="00152C63"/>
    <w:rsid w:val="00154910"/>
    <w:rsid w:val="00162A39"/>
    <w:rsid w:val="001803C8"/>
    <w:rsid w:val="0018176D"/>
    <w:rsid w:val="001870B8"/>
    <w:rsid w:val="001941CB"/>
    <w:rsid w:val="001960FE"/>
    <w:rsid w:val="00196A36"/>
    <w:rsid w:val="00196DB9"/>
    <w:rsid w:val="001B4FC7"/>
    <w:rsid w:val="001C43F9"/>
    <w:rsid w:val="001E6D2C"/>
    <w:rsid w:val="00202424"/>
    <w:rsid w:val="00204046"/>
    <w:rsid w:val="0020436F"/>
    <w:rsid w:val="0020708E"/>
    <w:rsid w:val="0021428B"/>
    <w:rsid w:val="002144FE"/>
    <w:rsid w:val="002223BA"/>
    <w:rsid w:val="00227B41"/>
    <w:rsid w:val="00232F5F"/>
    <w:rsid w:val="0023381B"/>
    <w:rsid w:val="00240B4D"/>
    <w:rsid w:val="00240C62"/>
    <w:rsid w:val="00241C8D"/>
    <w:rsid w:val="002549F7"/>
    <w:rsid w:val="002614B6"/>
    <w:rsid w:val="0026443C"/>
    <w:rsid w:val="0027641F"/>
    <w:rsid w:val="00283A82"/>
    <w:rsid w:val="002A3A0B"/>
    <w:rsid w:val="002A7278"/>
    <w:rsid w:val="002B38CE"/>
    <w:rsid w:val="002B7761"/>
    <w:rsid w:val="002C00D7"/>
    <w:rsid w:val="002C041C"/>
    <w:rsid w:val="002C7717"/>
    <w:rsid w:val="002D08A0"/>
    <w:rsid w:val="002F284E"/>
    <w:rsid w:val="002F67CA"/>
    <w:rsid w:val="00302E11"/>
    <w:rsid w:val="003116EC"/>
    <w:rsid w:val="0031221C"/>
    <w:rsid w:val="00313A5B"/>
    <w:rsid w:val="0033099B"/>
    <w:rsid w:val="0033593B"/>
    <w:rsid w:val="00341945"/>
    <w:rsid w:val="00365EB2"/>
    <w:rsid w:val="0038604B"/>
    <w:rsid w:val="0039707E"/>
    <w:rsid w:val="003A6EFC"/>
    <w:rsid w:val="003B316F"/>
    <w:rsid w:val="003B53E0"/>
    <w:rsid w:val="003D6295"/>
    <w:rsid w:val="003E3515"/>
    <w:rsid w:val="003F1A09"/>
    <w:rsid w:val="003F2E5D"/>
    <w:rsid w:val="0040079A"/>
    <w:rsid w:val="00407B23"/>
    <w:rsid w:val="00411577"/>
    <w:rsid w:val="004160DA"/>
    <w:rsid w:val="004255E4"/>
    <w:rsid w:val="00444914"/>
    <w:rsid w:val="004454FE"/>
    <w:rsid w:val="00464B0E"/>
    <w:rsid w:val="004679EF"/>
    <w:rsid w:val="00474E11"/>
    <w:rsid w:val="00477BAF"/>
    <w:rsid w:val="00481F84"/>
    <w:rsid w:val="004973C4"/>
    <w:rsid w:val="00497B31"/>
    <w:rsid w:val="004A1773"/>
    <w:rsid w:val="004B2100"/>
    <w:rsid w:val="004C6621"/>
    <w:rsid w:val="004D527D"/>
    <w:rsid w:val="004D5872"/>
    <w:rsid w:val="004D6B1F"/>
    <w:rsid w:val="004E6FFD"/>
    <w:rsid w:val="00506562"/>
    <w:rsid w:val="00507817"/>
    <w:rsid w:val="00507C75"/>
    <w:rsid w:val="0054405A"/>
    <w:rsid w:val="0054587B"/>
    <w:rsid w:val="00546352"/>
    <w:rsid w:val="00550C34"/>
    <w:rsid w:val="00552B8D"/>
    <w:rsid w:val="00564111"/>
    <w:rsid w:val="00576CBF"/>
    <w:rsid w:val="00576ED9"/>
    <w:rsid w:val="00577CF8"/>
    <w:rsid w:val="00582DE2"/>
    <w:rsid w:val="00592A10"/>
    <w:rsid w:val="005968E2"/>
    <w:rsid w:val="005A1565"/>
    <w:rsid w:val="005A36E5"/>
    <w:rsid w:val="005A3771"/>
    <w:rsid w:val="005A4043"/>
    <w:rsid w:val="005A4C23"/>
    <w:rsid w:val="005B57A4"/>
    <w:rsid w:val="005B6E6D"/>
    <w:rsid w:val="005C3830"/>
    <w:rsid w:val="005C3F13"/>
    <w:rsid w:val="005D6028"/>
    <w:rsid w:val="005D778F"/>
    <w:rsid w:val="005E2345"/>
    <w:rsid w:val="005E576D"/>
    <w:rsid w:val="005E6A1B"/>
    <w:rsid w:val="005E6DD5"/>
    <w:rsid w:val="005F64EB"/>
    <w:rsid w:val="00602622"/>
    <w:rsid w:val="00602A11"/>
    <w:rsid w:val="00610128"/>
    <w:rsid w:val="00611C5A"/>
    <w:rsid w:val="00614CCA"/>
    <w:rsid w:val="00621745"/>
    <w:rsid w:val="006302B0"/>
    <w:rsid w:val="0063056B"/>
    <w:rsid w:val="00632F36"/>
    <w:rsid w:val="006340FF"/>
    <w:rsid w:val="00634142"/>
    <w:rsid w:val="006428E8"/>
    <w:rsid w:val="006461D9"/>
    <w:rsid w:val="00651E0F"/>
    <w:rsid w:val="006606E9"/>
    <w:rsid w:val="00683DFB"/>
    <w:rsid w:val="006849C2"/>
    <w:rsid w:val="0069066A"/>
    <w:rsid w:val="00696765"/>
    <w:rsid w:val="006A1172"/>
    <w:rsid w:val="006A524C"/>
    <w:rsid w:val="006B7923"/>
    <w:rsid w:val="006D2EE7"/>
    <w:rsid w:val="006E166F"/>
    <w:rsid w:val="006E2425"/>
    <w:rsid w:val="006F6FDB"/>
    <w:rsid w:val="00702B36"/>
    <w:rsid w:val="00707ADB"/>
    <w:rsid w:val="00713BEA"/>
    <w:rsid w:val="007144C1"/>
    <w:rsid w:val="00732162"/>
    <w:rsid w:val="00746F9B"/>
    <w:rsid w:val="00755C1A"/>
    <w:rsid w:val="007563D3"/>
    <w:rsid w:val="0076038A"/>
    <w:rsid w:val="00764171"/>
    <w:rsid w:val="007655EA"/>
    <w:rsid w:val="0078250F"/>
    <w:rsid w:val="00792000"/>
    <w:rsid w:val="00796BA3"/>
    <w:rsid w:val="007A624E"/>
    <w:rsid w:val="007B5820"/>
    <w:rsid w:val="007C1F95"/>
    <w:rsid w:val="007C23BE"/>
    <w:rsid w:val="007C4794"/>
    <w:rsid w:val="007C525B"/>
    <w:rsid w:val="007E3B55"/>
    <w:rsid w:val="007E4B8B"/>
    <w:rsid w:val="007E6A15"/>
    <w:rsid w:val="007F08B8"/>
    <w:rsid w:val="007F1AD9"/>
    <w:rsid w:val="0080281B"/>
    <w:rsid w:val="008048D2"/>
    <w:rsid w:val="00812140"/>
    <w:rsid w:val="0082119C"/>
    <w:rsid w:val="00822D54"/>
    <w:rsid w:val="008414DF"/>
    <w:rsid w:val="0084703E"/>
    <w:rsid w:val="008604B5"/>
    <w:rsid w:val="00862943"/>
    <w:rsid w:val="00863332"/>
    <w:rsid w:val="00866744"/>
    <w:rsid w:val="008703AE"/>
    <w:rsid w:val="00873537"/>
    <w:rsid w:val="00894DF0"/>
    <w:rsid w:val="008954D7"/>
    <w:rsid w:val="008A4EE2"/>
    <w:rsid w:val="008A6EDD"/>
    <w:rsid w:val="008B02F5"/>
    <w:rsid w:val="008B14C3"/>
    <w:rsid w:val="008B1DBF"/>
    <w:rsid w:val="008B55EF"/>
    <w:rsid w:val="008B7243"/>
    <w:rsid w:val="008C4CAB"/>
    <w:rsid w:val="008E35A9"/>
    <w:rsid w:val="008E5910"/>
    <w:rsid w:val="008E67D9"/>
    <w:rsid w:val="008F2B83"/>
    <w:rsid w:val="008F3FE1"/>
    <w:rsid w:val="00907C35"/>
    <w:rsid w:val="00917323"/>
    <w:rsid w:val="00925479"/>
    <w:rsid w:val="00926321"/>
    <w:rsid w:val="00933413"/>
    <w:rsid w:val="009367FA"/>
    <w:rsid w:val="009474F3"/>
    <w:rsid w:val="00971264"/>
    <w:rsid w:val="009752A0"/>
    <w:rsid w:val="009802C1"/>
    <w:rsid w:val="009805DB"/>
    <w:rsid w:val="009813C2"/>
    <w:rsid w:val="00991B3D"/>
    <w:rsid w:val="00994171"/>
    <w:rsid w:val="00994BB3"/>
    <w:rsid w:val="00996040"/>
    <w:rsid w:val="009972FA"/>
    <w:rsid w:val="00997460"/>
    <w:rsid w:val="009A0C74"/>
    <w:rsid w:val="009B053C"/>
    <w:rsid w:val="009D335B"/>
    <w:rsid w:val="009D462C"/>
    <w:rsid w:val="009D5ED7"/>
    <w:rsid w:val="009E26F6"/>
    <w:rsid w:val="009E481A"/>
    <w:rsid w:val="009E55FF"/>
    <w:rsid w:val="009E68ED"/>
    <w:rsid w:val="009F1E84"/>
    <w:rsid w:val="009F512C"/>
    <w:rsid w:val="00A02415"/>
    <w:rsid w:val="00A04FEB"/>
    <w:rsid w:val="00A05867"/>
    <w:rsid w:val="00A126BF"/>
    <w:rsid w:val="00A17C3A"/>
    <w:rsid w:val="00A218F3"/>
    <w:rsid w:val="00A22B3C"/>
    <w:rsid w:val="00A237F1"/>
    <w:rsid w:val="00A3254C"/>
    <w:rsid w:val="00A4645A"/>
    <w:rsid w:val="00A501BC"/>
    <w:rsid w:val="00A5175D"/>
    <w:rsid w:val="00A549D8"/>
    <w:rsid w:val="00A64562"/>
    <w:rsid w:val="00A7681B"/>
    <w:rsid w:val="00A84B11"/>
    <w:rsid w:val="00A857EF"/>
    <w:rsid w:val="00A859B0"/>
    <w:rsid w:val="00A86586"/>
    <w:rsid w:val="00A903FD"/>
    <w:rsid w:val="00A97607"/>
    <w:rsid w:val="00AC27DE"/>
    <w:rsid w:val="00AD0CFB"/>
    <w:rsid w:val="00AD3D52"/>
    <w:rsid w:val="00AE2F31"/>
    <w:rsid w:val="00AE7464"/>
    <w:rsid w:val="00B0559F"/>
    <w:rsid w:val="00B062F4"/>
    <w:rsid w:val="00B10AAE"/>
    <w:rsid w:val="00B25DB6"/>
    <w:rsid w:val="00B5103E"/>
    <w:rsid w:val="00B62178"/>
    <w:rsid w:val="00B70BA0"/>
    <w:rsid w:val="00B7110C"/>
    <w:rsid w:val="00B73731"/>
    <w:rsid w:val="00B8511E"/>
    <w:rsid w:val="00B867B5"/>
    <w:rsid w:val="00B901FA"/>
    <w:rsid w:val="00B93BA0"/>
    <w:rsid w:val="00B946C2"/>
    <w:rsid w:val="00BB0CE9"/>
    <w:rsid w:val="00BB5604"/>
    <w:rsid w:val="00BC3C19"/>
    <w:rsid w:val="00BC60A0"/>
    <w:rsid w:val="00BF27AC"/>
    <w:rsid w:val="00BF56FE"/>
    <w:rsid w:val="00C01E08"/>
    <w:rsid w:val="00C11C1F"/>
    <w:rsid w:val="00C20046"/>
    <w:rsid w:val="00C27A4A"/>
    <w:rsid w:val="00C27B5E"/>
    <w:rsid w:val="00C27D02"/>
    <w:rsid w:val="00C301EF"/>
    <w:rsid w:val="00C31429"/>
    <w:rsid w:val="00C32A0B"/>
    <w:rsid w:val="00C332DB"/>
    <w:rsid w:val="00C41B18"/>
    <w:rsid w:val="00C5129D"/>
    <w:rsid w:val="00C51483"/>
    <w:rsid w:val="00C52764"/>
    <w:rsid w:val="00C64713"/>
    <w:rsid w:val="00C654C1"/>
    <w:rsid w:val="00C74CDF"/>
    <w:rsid w:val="00C809DF"/>
    <w:rsid w:val="00C8572B"/>
    <w:rsid w:val="00C86841"/>
    <w:rsid w:val="00C97D5C"/>
    <w:rsid w:val="00CA6698"/>
    <w:rsid w:val="00CA6AFD"/>
    <w:rsid w:val="00CC64C5"/>
    <w:rsid w:val="00CD4565"/>
    <w:rsid w:val="00CE0ED7"/>
    <w:rsid w:val="00CE61B7"/>
    <w:rsid w:val="00CF2B7D"/>
    <w:rsid w:val="00D10E9F"/>
    <w:rsid w:val="00D21A6A"/>
    <w:rsid w:val="00D26EFB"/>
    <w:rsid w:val="00D304D2"/>
    <w:rsid w:val="00D34E2B"/>
    <w:rsid w:val="00D35CC1"/>
    <w:rsid w:val="00D37272"/>
    <w:rsid w:val="00D418AB"/>
    <w:rsid w:val="00D430CB"/>
    <w:rsid w:val="00D545A8"/>
    <w:rsid w:val="00D6638C"/>
    <w:rsid w:val="00D71F77"/>
    <w:rsid w:val="00D7338C"/>
    <w:rsid w:val="00D83059"/>
    <w:rsid w:val="00D930C5"/>
    <w:rsid w:val="00D96EA3"/>
    <w:rsid w:val="00DA025E"/>
    <w:rsid w:val="00DA1B3B"/>
    <w:rsid w:val="00DA37A0"/>
    <w:rsid w:val="00DA682C"/>
    <w:rsid w:val="00DA696E"/>
    <w:rsid w:val="00DB15CD"/>
    <w:rsid w:val="00DC0A5F"/>
    <w:rsid w:val="00DC0F1F"/>
    <w:rsid w:val="00DC33CF"/>
    <w:rsid w:val="00DD0CE9"/>
    <w:rsid w:val="00DE3A58"/>
    <w:rsid w:val="00DF2F92"/>
    <w:rsid w:val="00E0385E"/>
    <w:rsid w:val="00E06746"/>
    <w:rsid w:val="00E071F1"/>
    <w:rsid w:val="00E113F6"/>
    <w:rsid w:val="00E15EAC"/>
    <w:rsid w:val="00E260C3"/>
    <w:rsid w:val="00E26898"/>
    <w:rsid w:val="00E30A0A"/>
    <w:rsid w:val="00E3665C"/>
    <w:rsid w:val="00E37CC5"/>
    <w:rsid w:val="00E72FA8"/>
    <w:rsid w:val="00E870A7"/>
    <w:rsid w:val="00E91630"/>
    <w:rsid w:val="00E934E3"/>
    <w:rsid w:val="00EA5A09"/>
    <w:rsid w:val="00EB7C9B"/>
    <w:rsid w:val="00EC2FCB"/>
    <w:rsid w:val="00EC31B1"/>
    <w:rsid w:val="00EC4397"/>
    <w:rsid w:val="00EC7E01"/>
    <w:rsid w:val="00ED631C"/>
    <w:rsid w:val="00ED6797"/>
    <w:rsid w:val="00EE35C3"/>
    <w:rsid w:val="00EE6825"/>
    <w:rsid w:val="00EF6994"/>
    <w:rsid w:val="00F00485"/>
    <w:rsid w:val="00F044CC"/>
    <w:rsid w:val="00F04EE5"/>
    <w:rsid w:val="00F0761B"/>
    <w:rsid w:val="00F308A7"/>
    <w:rsid w:val="00F331C1"/>
    <w:rsid w:val="00F35848"/>
    <w:rsid w:val="00F428BF"/>
    <w:rsid w:val="00F51CA6"/>
    <w:rsid w:val="00F86F7C"/>
    <w:rsid w:val="00FA5053"/>
    <w:rsid w:val="00FA72D8"/>
    <w:rsid w:val="00FA73A7"/>
    <w:rsid w:val="00FB265B"/>
    <w:rsid w:val="00FC304E"/>
    <w:rsid w:val="00FC797C"/>
    <w:rsid w:val="00FD0EA5"/>
    <w:rsid w:val="00FD4B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CA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C5D32"/>
    <w:pPr>
      <w:keepNext/>
      <w:keepLines/>
      <w:spacing w:before="240" w:line="259" w:lineRule="auto"/>
      <w:outlineLvl w:val="0"/>
    </w:pPr>
    <w:rPr>
      <w:rFonts w:ascii="Arial" w:eastAsiaTheme="majorEastAsia" w:hAnsi="Arial" w:cstheme="majorBidi"/>
      <w:b/>
      <w:sz w:val="20"/>
      <w:szCs w:val="32"/>
      <w:lang w:eastAsia="en-US"/>
    </w:rPr>
  </w:style>
  <w:style w:type="paragraph" w:styleId="Ttulo2">
    <w:name w:val="heading 2"/>
    <w:basedOn w:val="Normal"/>
    <w:next w:val="Normal"/>
    <w:link w:val="Ttulo2Car"/>
    <w:uiPriority w:val="9"/>
    <w:unhideWhenUsed/>
    <w:qFormat/>
    <w:rsid w:val="000C5D32"/>
    <w:pPr>
      <w:keepNext/>
      <w:keepLines/>
      <w:spacing w:before="40" w:line="259" w:lineRule="auto"/>
      <w:outlineLvl w:val="1"/>
    </w:pPr>
    <w:rPr>
      <w:rFonts w:ascii="Arial" w:eastAsiaTheme="majorEastAsia" w:hAnsi="Arial" w:cstheme="majorBidi"/>
      <w:sz w:val="20"/>
      <w:szCs w:val="26"/>
      <w:lang w:eastAsia="en-US"/>
    </w:rPr>
  </w:style>
  <w:style w:type="paragraph" w:styleId="Ttulo3">
    <w:name w:val="heading 3"/>
    <w:basedOn w:val="Normal"/>
    <w:next w:val="Normal"/>
    <w:link w:val="Ttulo3Car"/>
    <w:uiPriority w:val="9"/>
    <w:unhideWhenUsed/>
    <w:qFormat/>
    <w:rsid w:val="0014750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pPr>
    <w:rPr>
      <w:rFonts w:ascii="Arial" w:eastAsiaTheme="minorHAnsi" w:hAnsi="Arial" w:cstheme="minorBidi"/>
      <w:sz w:val="20"/>
      <w:szCs w:val="22"/>
      <w:lang w:eastAsia="en-US"/>
    </w:r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pPr>
    <w:rPr>
      <w:rFonts w:ascii="Arial" w:eastAsiaTheme="minorHAnsi" w:hAnsi="Arial" w:cstheme="minorBidi"/>
      <w:sz w:val="20"/>
      <w:szCs w:val="22"/>
      <w:lang w:eastAsia="en-US"/>
    </w:r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ind w:left="16"/>
      <w:jc w:val="center"/>
    </w:pPr>
    <w:rPr>
      <w:rFonts w:ascii="Arial" w:eastAsia="Arial" w:hAnsi="Arial" w:cs="Arial"/>
      <w:sz w:val="20"/>
      <w:szCs w:val="22"/>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1"/>
    <w:qFormat/>
    <w:rsid w:val="000F3070"/>
    <w:pPr>
      <w:spacing w:after="160" w:line="259" w:lineRule="auto"/>
      <w:ind w:left="720"/>
      <w:contextualSpacing/>
    </w:pPr>
    <w:rPr>
      <w:rFonts w:ascii="Arial" w:eastAsiaTheme="minorHAnsi" w:hAnsi="Arial" w:cstheme="minorBidi"/>
      <w:sz w:val="20"/>
      <w:szCs w:val="22"/>
      <w:lang w:eastAsia="en-US"/>
    </w:rPr>
  </w:style>
  <w:style w:type="paragraph" w:styleId="TDC1">
    <w:name w:val="toc 1"/>
    <w:basedOn w:val="Normal"/>
    <w:next w:val="Normal"/>
    <w:autoRedefine/>
    <w:uiPriority w:val="39"/>
    <w:unhideWhenUsed/>
    <w:rsid w:val="00196A36"/>
    <w:pPr>
      <w:spacing w:after="100" w:line="259" w:lineRule="auto"/>
    </w:pPr>
    <w:rPr>
      <w:rFonts w:ascii="Arial" w:eastAsiaTheme="minorHAnsi" w:hAnsi="Arial" w:cstheme="minorBidi"/>
      <w:sz w:val="20"/>
      <w:szCs w:val="22"/>
      <w:lang w:eastAsia="en-US"/>
    </w:rPr>
  </w:style>
  <w:style w:type="paragraph" w:styleId="TDC2">
    <w:name w:val="toc 2"/>
    <w:basedOn w:val="Normal"/>
    <w:next w:val="Normal"/>
    <w:autoRedefine/>
    <w:uiPriority w:val="39"/>
    <w:unhideWhenUsed/>
    <w:rsid w:val="0012172F"/>
    <w:pPr>
      <w:tabs>
        <w:tab w:val="left" w:pos="426"/>
        <w:tab w:val="right" w:leader="dot" w:pos="9394"/>
      </w:tabs>
      <w:spacing w:after="100" w:line="259" w:lineRule="auto"/>
    </w:pPr>
    <w:rPr>
      <w:rFonts w:ascii="Arial" w:eastAsiaTheme="minorHAnsi" w:hAnsi="Arial" w:cstheme="minorBidi"/>
      <w:sz w:val="20"/>
      <w:szCs w:val="22"/>
      <w:lang w:eastAsia="en-US"/>
    </w:rPr>
  </w:style>
  <w:style w:type="character" w:styleId="Hipervnculo">
    <w:name w:val="Hyperlink"/>
    <w:basedOn w:val="Fuentedeprrafopredeter"/>
    <w:uiPriority w:val="99"/>
    <w:unhideWhenUsed/>
    <w:rsid w:val="00196A36"/>
    <w:rPr>
      <w:color w:val="0563C1" w:themeColor="hyperlink"/>
      <w:u w:val="single"/>
    </w:rPr>
  </w:style>
  <w:style w:type="paragraph" w:customStyle="1" w:styleId="paragraph">
    <w:name w:val="paragraph"/>
    <w:basedOn w:val="Normal"/>
    <w:rsid w:val="007F1AD9"/>
    <w:pPr>
      <w:spacing w:before="100" w:beforeAutospacing="1" w:after="100" w:afterAutospacing="1"/>
    </w:pPr>
  </w:style>
  <w:style w:type="character" w:customStyle="1" w:styleId="normaltextrun">
    <w:name w:val="normaltextrun"/>
    <w:basedOn w:val="Fuentedeprrafopredeter"/>
    <w:rsid w:val="007F1AD9"/>
  </w:style>
  <w:style w:type="character" w:customStyle="1" w:styleId="eop">
    <w:name w:val="eop"/>
    <w:basedOn w:val="Fuentedeprrafopredeter"/>
    <w:rsid w:val="007F1AD9"/>
  </w:style>
  <w:style w:type="paragraph" w:styleId="Revisin">
    <w:name w:val="Revision"/>
    <w:hidden/>
    <w:uiPriority w:val="99"/>
    <w:semiHidden/>
    <w:rsid w:val="009D462C"/>
    <w:pPr>
      <w:spacing w:after="0" w:line="240" w:lineRule="auto"/>
    </w:pPr>
    <w:rPr>
      <w:rFonts w:ascii="Arial" w:hAnsi="Arial"/>
      <w:sz w:val="20"/>
    </w:rPr>
  </w:style>
  <w:style w:type="paragraph" w:styleId="Descripcin">
    <w:name w:val="caption"/>
    <w:basedOn w:val="Normal"/>
    <w:next w:val="Normal"/>
    <w:uiPriority w:val="35"/>
    <w:unhideWhenUsed/>
    <w:qFormat/>
    <w:rsid w:val="00CE0ED7"/>
    <w:pPr>
      <w:spacing w:after="200"/>
    </w:pPr>
    <w:rPr>
      <w:i/>
      <w:iCs/>
      <w:color w:val="44546A" w:themeColor="text2"/>
      <w:sz w:val="18"/>
      <w:szCs w:val="18"/>
    </w:rPr>
  </w:style>
  <w:style w:type="table" w:styleId="Tablaconcuadrcula">
    <w:name w:val="Table Grid"/>
    <w:basedOn w:val="Tablanormal"/>
    <w:uiPriority w:val="39"/>
    <w:rsid w:val="00E9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60C3"/>
    <w:pPr>
      <w:spacing w:before="100" w:beforeAutospacing="1" w:after="100" w:afterAutospacing="1"/>
    </w:pPr>
  </w:style>
  <w:style w:type="character" w:styleId="Refdecomentario">
    <w:name w:val="annotation reference"/>
    <w:basedOn w:val="Fuentedeprrafopredeter"/>
    <w:uiPriority w:val="99"/>
    <w:semiHidden/>
    <w:unhideWhenUsed/>
    <w:rsid w:val="009B053C"/>
    <w:rPr>
      <w:sz w:val="16"/>
      <w:szCs w:val="16"/>
    </w:rPr>
  </w:style>
  <w:style w:type="paragraph" w:styleId="Textocomentario">
    <w:name w:val="annotation text"/>
    <w:basedOn w:val="Normal"/>
    <w:link w:val="TextocomentarioCar"/>
    <w:uiPriority w:val="99"/>
    <w:unhideWhenUsed/>
    <w:rsid w:val="009B053C"/>
    <w:rPr>
      <w:sz w:val="20"/>
      <w:szCs w:val="20"/>
    </w:rPr>
  </w:style>
  <w:style w:type="character" w:customStyle="1" w:styleId="TextocomentarioCar">
    <w:name w:val="Texto comentario Car"/>
    <w:basedOn w:val="Fuentedeprrafopredeter"/>
    <w:link w:val="Textocomentario"/>
    <w:uiPriority w:val="99"/>
    <w:rsid w:val="009B053C"/>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B053C"/>
    <w:rPr>
      <w:b/>
      <w:bCs/>
    </w:rPr>
  </w:style>
  <w:style w:type="character" w:customStyle="1" w:styleId="AsuntodelcomentarioCar">
    <w:name w:val="Asunto del comentario Car"/>
    <w:basedOn w:val="TextocomentarioCar"/>
    <w:link w:val="Asuntodelcomentario"/>
    <w:uiPriority w:val="99"/>
    <w:semiHidden/>
    <w:rsid w:val="009B053C"/>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5C3F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F1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147503"/>
    <w:rPr>
      <w:rFonts w:asciiTheme="majorHAnsi" w:eastAsiaTheme="majorEastAsia" w:hAnsiTheme="majorHAnsi" w:cstheme="majorBidi"/>
      <w:color w:val="1F4D78" w:themeColor="accent1" w:themeShade="7F"/>
      <w:sz w:val="24"/>
      <w:szCs w:val="24"/>
      <w:lang w:eastAsia="es-MX"/>
    </w:rPr>
  </w:style>
  <w:style w:type="paragraph" w:styleId="TDC3">
    <w:name w:val="toc 3"/>
    <w:basedOn w:val="Normal"/>
    <w:next w:val="Normal"/>
    <w:autoRedefine/>
    <w:uiPriority w:val="39"/>
    <w:unhideWhenUsed/>
    <w:rsid w:val="004973C4"/>
    <w:pPr>
      <w:spacing w:after="100"/>
      <w:ind w:left="480"/>
    </w:pPr>
  </w:style>
  <w:style w:type="paragraph" w:styleId="Tabladeilustraciones">
    <w:name w:val="table of figures"/>
    <w:basedOn w:val="Normal"/>
    <w:next w:val="Normal"/>
    <w:uiPriority w:val="99"/>
    <w:unhideWhenUsed/>
    <w:rsid w:val="00C86841"/>
  </w:style>
  <w:style w:type="character" w:customStyle="1" w:styleId="apple-converted-space">
    <w:name w:val="apple-converted-space"/>
    <w:basedOn w:val="Fuentedeprrafopredeter"/>
    <w:rsid w:val="003D6295"/>
  </w:style>
  <w:style w:type="character" w:styleId="Mencinsinresolver">
    <w:name w:val="Unresolved Mention"/>
    <w:basedOn w:val="Fuentedeprrafopredeter"/>
    <w:uiPriority w:val="99"/>
    <w:semiHidden/>
    <w:unhideWhenUsed/>
    <w:rsid w:val="0054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6635">
      <w:bodyDiv w:val="1"/>
      <w:marLeft w:val="0"/>
      <w:marRight w:val="0"/>
      <w:marTop w:val="0"/>
      <w:marBottom w:val="0"/>
      <w:divBdr>
        <w:top w:val="none" w:sz="0" w:space="0" w:color="auto"/>
        <w:left w:val="none" w:sz="0" w:space="0" w:color="auto"/>
        <w:bottom w:val="none" w:sz="0" w:space="0" w:color="auto"/>
        <w:right w:val="none" w:sz="0" w:space="0" w:color="auto"/>
      </w:divBdr>
      <w:divsChild>
        <w:div w:id="2013530129">
          <w:marLeft w:val="0"/>
          <w:marRight w:val="0"/>
          <w:marTop w:val="0"/>
          <w:marBottom w:val="0"/>
          <w:divBdr>
            <w:top w:val="none" w:sz="0" w:space="0" w:color="auto"/>
            <w:left w:val="none" w:sz="0" w:space="0" w:color="auto"/>
            <w:bottom w:val="none" w:sz="0" w:space="0" w:color="auto"/>
            <w:right w:val="none" w:sz="0" w:space="0" w:color="auto"/>
          </w:divBdr>
          <w:divsChild>
            <w:div w:id="978532356">
              <w:marLeft w:val="0"/>
              <w:marRight w:val="0"/>
              <w:marTop w:val="0"/>
              <w:marBottom w:val="0"/>
              <w:divBdr>
                <w:top w:val="none" w:sz="0" w:space="0" w:color="auto"/>
                <w:left w:val="none" w:sz="0" w:space="0" w:color="auto"/>
                <w:bottom w:val="none" w:sz="0" w:space="0" w:color="auto"/>
                <w:right w:val="none" w:sz="0" w:space="0" w:color="auto"/>
              </w:divBdr>
              <w:divsChild>
                <w:div w:id="3562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567">
      <w:bodyDiv w:val="1"/>
      <w:marLeft w:val="0"/>
      <w:marRight w:val="0"/>
      <w:marTop w:val="0"/>
      <w:marBottom w:val="0"/>
      <w:divBdr>
        <w:top w:val="none" w:sz="0" w:space="0" w:color="auto"/>
        <w:left w:val="none" w:sz="0" w:space="0" w:color="auto"/>
        <w:bottom w:val="none" w:sz="0" w:space="0" w:color="auto"/>
        <w:right w:val="none" w:sz="0" w:space="0" w:color="auto"/>
      </w:divBdr>
    </w:div>
    <w:div w:id="88820369">
      <w:bodyDiv w:val="1"/>
      <w:marLeft w:val="0"/>
      <w:marRight w:val="0"/>
      <w:marTop w:val="0"/>
      <w:marBottom w:val="0"/>
      <w:divBdr>
        <w:top w:val="none" w:sz="0" w:space="0" w:color="auto"/>
        <w:left w:val="none" w:sz="0" w:space="0" w:color="auto"/>
        <w:bottom w:val="none" w:sz="0" w:space="0" w:color="auto"/>
        <w:right w:val="none" w:sz="0" w:space="0" w:color="auto"/>
      </w:divBdr>
    </w:div>
    <w:div w:id="144710760">
      <w:bodyDiv w:val="1"/>
      <w:marLeft w:val="0"/>
      <w:marRight w:val="0"/>
      <w:marTop w:val="0"/>
      <w:marBottom w:val="0"/>
      <w:divBdr>
        <w:top w:val="none" w:sz="0" w:space="0" w:color="auto"/>
        <w:left w:val="none" w:sz="0" w:space="0" w:color="auto"/>
        <w:bottom w:val="none" w:sz="0" w:space="0" w:color="auto"/>
        <w:right w:val="none" w:sz="0" w:space="0" w:color="auto"/>
      </w:divBdr>
      <w:divsChild>
        <w:div w:id="1886789493">
          <w:marLeft w:val="547"/>
          <w:marRight w:val="0"/>
          <w:marTop w:val="0"/>
          <w:marBottom w:val="0"/>
          <w:divBdr>
            <w:top w:val="none" w:sz="0" w:space="0" w:color="auto"/>
            <w:left w:val="none" w:sz="0" w:space="0" w:color="auto"/>
            <w:bottom w:val="none" w:sz="0" w:space="0" w:color="auto"/>
            <w:right w:val="none" w:sz="0" w:space="0" w:color="auto"/>
          </w:divBdr>
        </w:div>
        <w:div w:id="2123449042">
          <w:marLeft w:val="547"/>
          <w:marRight w:val="0"/>
          <w:marTop w:val="0"/>
          <w:marBottom w:val="0"/>
          <w:divBdr>
            <w:top w:val="none" w:sz="0" w:space="0" w:color="auto"/>
            <w:left w:val="none" w:sz="0" w:space="0" w:color="auto"/>
            <w:bottom w:val="none" w:sz="0" w:space="0" w:color="auto"/>
            <w:right w:val="none" w:sz="0" w:space="0" w:color="auto"/>
          </w:divBdr>
        </w:div>
      </w:divsChild>
    </w:div>
    <w:div w:id="189338240">
      <w:bodyDiv w:val="1"/>
      <w:marLeft w:val="0"/>
      <w:marRight w:val="0"/>
      <w:marTop w:val="0"/>
      <w:marBottom w:val="0"/>
      <w:divBdr>
        <w:top w:val="none" w:sz="0" w:space="0" w:color="auto"/>
        <w:left w:val="none" w:sz="0" w:space="0" w:color="auto"/>
        <w:bottom w:val="none" w:sz="0" w:space="0" w:color="auto"/>
        <w:right w:val="none" w:sz="0" w:space="0" w:color="auto"/>
      </w:divBdr>
      <w:divsChild>
        <w:div w:id="803738990">
          <w:marLeft w:val="0"/>
          <w:marRight w:val="0"/>
          <w:marTop w:val="0"/>
          <w:marBottom w:val="0"/>
          <w:divBdr>
            <w:top w:val="none" w:sz="0" w:space="0" w:color="auto"/>
            <w:left w:val="none" w:sz="0" w:space="0" w:color="auto"/>
            <w:bottom w:val="none" w:sz="0" w:space="0" w:color="auto"/>
            <w:right w:val="none" w:sz="0" w:space="0" w:color="auto"/>
          </w:divBdr>
        </w:div>
        <w:div w:id="969360021">
          <w:marLeft w:val="0"/>
          <w:marRight w:val="0"/>
          <w:marTop w:val="0"/>
          <w:marBottom w:val="0"/>
          <w:divBdr>
            <w:top w:val="none" w:sz="0" w:space="0" w:color="auto"/>
            <w:left w:val="none" w:sz="0" w:space="0" w:color="auto"/>
            <w:bottom w:val="none" w:sz="0" w:space="0" w:color="auto"/>
            <w:right w:val="none" w:sz="0" w:space="0" w:color="auto"/>
          </w:divBdr>
        </w:div>
        <w:div w:id="2094425949">
          <w:marLeft w:val="0"/>
          <w:marRight w:val="0"/>
          <w:marTop w:val="0"/>
          <w:marBottom w:val="0"/>
          <w:divBdr>
            <w:top w:val="none" w:sz="0" w:space="0" w:color="auto"/>
            <w:left w:val="none" w:sz="0" w:space="0" w:color="auto"/>
            <w:bottom w:val="none" w:sz="0" w:space="0" w:color="auto"/>
            <w:right w:val="none" w:sz="0" w:space="0" w:color="auto"/>
          </w:divBdr>
        </w:div>
      </w:divsChild>
    </w:div>
    <w:div w:id="217975651">
      <w:bodyDiv w:val="1"/>
      <w:marLeft w:val="0"/>
      <w:marRight w:val="0"/>
      <w:marTop w:val="0"/>
      <w:marBottom w:val="0"/>
      <w:divBdr>
        <w:top w:val="none" w:sz="0" w:space="0" w:color="auto"/>
        <w:left w:val="none" w:sz="0" w:space="0" w:color="auto"/>
        <w:bottom w:val="none" w:sz="0" w:space="0" w:color="auto"/>
        <w:right w:val="none" w:sz="0" w:space="0" w:color="auto"/>
      </w:divBdr>
    </w:div>
    <w:div w:id="272976971">
      <w:bodyDiv w:val="1"/>
      <w:marLeft w:val="0"/>
      <w:marRight w:val="0"/>
      <w:marTop w:val="0"/>
      <w:marBottom w:val="0"/>
      <w:divBdr>
        <w:top w:val="none" w:sz="0" w:space="0" w:color="auto"/>
        <w:left w:val="none" w:sz="0" w:space="0" w:color="auto"/>
        <w:bottom w:val="none" w:sz="0" w:space="0" w:color="auto"/>
        <w:right w:val="none" w:sz="0" w:space="0" w:color="auto"/>
      </w:divBdr>
    </w:div>
    <w:div w:id="339428094">
      <w:bodyDiv w:val="1"/>
      <w:marLeft w:val="0"/>
      <w:marRight w:val="0"/>
      <w:marTop w:val="0"/>
      <w:marBottom w:val="0"/>
      <w:divBdr>
        <w:top w:val="none" w:sz="0" w:space="0" w:color="auto"/>
        <w:left w:val="none" w:sz="0" w:space="0" w:color="auto"/>
        <w:bottom w:val="none" w:sz="0" w:space="0" w:color="auto"/>
        <w:right w:val="none" w:sz="0" w:space="0" w:color="auto"/>
      </w:divBdr>
    </w:div>
    <w:div w:id="454637992">
      <w:bodyDiv w:val="1"/>
      <w:marLeft w:val="0"/>
      <w:marRight w:val="0"/>
      <w:marTop w:val="0"/>
      <w:marBottom w:val="0"/>
      <w:divBdr>
        <w:top w:val="none" w:sz="0" w:space="0" w:color="auto"/>
        <w:left w:val="none" w:sz="0" w:space="0" w:color="auto"/>
        <w:bottom w:val="none" w:sz="0" w:space="0" w:color="auto"/>
        <w:right w:val="none" w:sz="0" w:space="0" w:color="auto"/>
      </w:divBdr>
    </w:div>
    <w:div w:id="504169241">
      <w:bodyDiv w:val="1"/>
      <w:marLeft w:val="0"/>
      <w:marRight w:val="0"/>
      <w:marTop w:val="0"/>
      <w:marBottom w:val="0"/>
      <w:divBdr>
        <w:top w:val="none" w:sz="0" w:space="0" w:color="auto"/>
        <w:left w:val="none" w:sz="0" w:space="0" w:color="auto"/>
        <w:bottom w:val="none" w:sz="0" w:space="0" w:color="auto"/>
        <w:right w:val="none" w:sz="0" w:space="0" w:color="auto"/>
      </w:divBdr>
    </w:div>
    <w:div w:id="549726963">
      <w:bodyDiv w:val="1"/>
      <w:marLeft w:val="0"/>
      <w:marRight w:val="0"/>
      <w:marTop w:val="0"/>
      <w:marBottom w:val="0"/>
      <w:divBdr>
        <w:top w:val="none" w:sz="0" w:space="0" w:color="auto"/>
        <w:left w:val="none" w:sz="0" w:space="0" w:color="auto"/>
        <w:bottom w:val="none" w:sz="0" w:space="0" w:color="auto"/>
        <w:right w:val="none" w:sz="0" w:space="0" w:color="auto"/>
      </w:divBdr>
      <w:divsChild>
        <w:div w:id="590049506">
          <w:marLeft w:val="0"/>
          <w:marRight w:val="0"/>
          <w:marTop w:val="0"/>
          <w:marBottom w:val="0"/>
          <w:divBdr>
            <w:top w:val="none" w:sz="0" w:space="0" w:color="auto"/>
            <w:left w:val="none" w:sz="0" w:space="0" w:color="auto"/>
            <w:bottom w:val="none" w:sz="0" w:space="0" w:color="auto"/>
            <w:right w:val="none" w:sz="0" w:space="0" w:color="auto"/>
          </w:divBdr>
        </w:div>
        <w:div w:id="961499291">
          <w:marLeft w:val="0"/>
          <w:marRight w:val="0"/>
          <w:marTop w:val="0"/>
          <w:marBottom w:val="0"/>
          <w:divBdr>
            <w:top w:val="none" w:sz="0" w:space="0" w:color="auto"/>
            <w:left w:val="none" w:sz="0" w:space="0" w:color="auto"/>
            <w:bottom w:val="none" w:sz="0" w:space="0" w:color="auto"/>
            <w:right w:val="none" w:sz="0" w:space="0" w:color="auto"/>
          </w:divBdr>
        </w:div>
        <w:div w:id="1709137751">
          <w:marLeft w:val="0"/>
          <w:marRight w:val="0"/>
          <w:marTop w:val="0"/>
          <w:marBottom w:val="0"/>
          <w:divBdr>
            <w:top w:val="none" w:sz="0" w:space="0" w:color="auto"/>
            <w:left w:val="none" w:sz="0" w:space="0" w:color="auto"/>
            <w:bottom w:val="none" w:sz="0" w:space="0" w:color="auto"/>
            <w:right w:val="none" w:sz="0" w:space="0" w:color="auto"/>
          </w:divBdr>
        </w:div>
      </w:divsChild>
    </w:div>
    <w:div w:id="554897924">
      <w:bodyDiv w:val="1"/>
      <w:marLeft w:val="0"/>
      <w:marRight w:val="0"/>
      <w:marTop w:val="0"/>
      <w:marBottom w:val="0"/>
      <w:divBdr>
        <w:top w:val="none" w:sz="0" w:space="0" w:color="auto"/>
        <w:left w:val="none" w:sz="0" w:space="0" w:color="auto"/>
        <w:bottom w:val="none" w:sz="0" w:space="0" w:color="auto"/>
        <w:right w:val="none" w:sz="0" w:space="0" w:color="auto"/>
      </w:divBdr>
    </w:div>
    <w:div w:id="556283954">
      <w:bodyDiv w:val="1"/>
      <w:marLeft w:val="0"/>
      <w:marRight w:val="0"/>
      <w:marTop w:val="0"/>
      <w:marBottom w:val="0"/>
      <w:divBdr>
        <w:top w:val="none" w:sz="0" w:space="0" w:color="auto"/>
        <w:left w:val="none" w:sz="0" w:space="0" w:color="auto"/>
        <w:bottom w:val="none" w:sz="0" w:space="0" w:color="auto"/>
        <w:right w:val="none" w:sz="0" w:space="0" w:color="auto"/>
      </w:divBdr>
    </w:div>
    <w:div w:id="658339447">
      <w:bodyDiv w:val="1"/>
      <w:marLeft w:val="0"/>
      <w:marRight w:val="0"/>
      <w:marTop w:val="0"/>
      <w:marBottom w:val="0"/>
      <w:divBdr>
        <w:top w:val="none" w:sz="0" w:space="0" w:color="auto"/>
        <w:left w:val="none" w:sz="0" w:space="0" w:color="auto"/>
        <w:bottom w:val="none" w:sz="0" w:space="0" w:color="auto"/>
        <w:right w:val="none" w:sz="0" w:space="0" w:color="auto"/>
      </w:divBdr>
      <w:divsChild>
        <w:div w:id="1371492722">
          <w:marLeft w:val="0"/>
          <w:marRight w:val="0"/>
          <w:marTop w:val="0"/>
          <w:marBottom w:val="0"/>
          <w:divBdr>
            <w:top w:val="none" w:sz="0" w:space="0" w:color="auto"/>
            <w:left w:val="none" w:sz="0" w:space="0" w:color="auto"/>
            <w:bottom w:val="none" w:sz="0" w:space="0" w:color="auto"/>
            <w:right w:val="none" w:sz="0" w:space="0" w:color="auto"/>
          </w:divBdr>
          <w:divsChild>
            <w:div w:id="1504278895">
              <w:marLeft w:val="0"/>
              <w:marRight w:val="0"/>
              <w:marTop w:val="0"/>
              <w:marBottom w:val="0"/>
              <w:divBdr>
                <w:top w:val="none" w:sz="0" w:space="0" w:color="auto"/>
                <w:left w:val="none" w:sz="0" w:space="0" w:color="auto"/>
                <w:bottom w:val="none" w:sz="0" w:space="0" w:color="auto"/>
                <w:right w:val="none" w:sz="0" w:space="0" w:color="auto"/>
              </w:divBdr>
              <w:divsChild>
                <w:div w:id="1096095384">
                  <w:marLeft w:val="0"/>
                  <w:marRight w:val="0"/>
                  <w:marTop w:val="0"/>
                  <w:marBottom w:val="0"/>
                  <w:divBdr>
                    <w:top w:val="none" w:sz="0" w:space="0" w:color="auto"/>
                    <w:left w:val="none" w:sz="0" w:space="0" w:color="auto"/>
                    <w:bottom w:val="none" w:sz="0" w:space="0" w:color="auto"/>
                    <w:right w:val="none" w:sz="0" w:space="0" w:color="auto"/>
                  </w:divBdr>
                  <w:divsChild>
                    <w:div w:id="1968966668">
                      <w:marLeft w:val="0"/>
                      <w:marRight w:val="0"/>
                      <w:marTop w:val="0"/>
                      <w:marBottom w:val="0"/>
                      <w:divBdr>
                        <w:top w:val="none" w:sz="0" w:space="0" w:color="auto"/>
                        <w:left w:val="none" w:sz="0" w:space="0" w:color="auto"/>
                        <w:bottom w:val="none" w:sz="0" w:space="0" w:color="auto"/>
                        <w:right w:val="none" w:sz="0" w:space="0" w:color="auto"/>
                      </w:divBdr>
                      <w:divsChild>
                        <w:div w:id="1071002687">
                          <w:marLeft w:val="0"/>
                          <w:marRight w:val="0"/>
                          <w:marTop w:val="0"/>
                          <w:marBottom w:val="0"/>
                          <w:divBdr>
                            <w:top w:val="none" w:sz="0" w:space="0" w:color="auto"/>
                            <w:left w:val="none" w:sz="0" w:space="0" w:color="auto"/>
                            <w:bottom w:val="none" w:sz="0" w:space="0" w:color="auto"/>
                            <w:right w:val="none" w:sz="0" w:space="0" w:color="auto"/>
                          </w:divBdr>
                          <w:divsChild>
                            <w:div w:id="19045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071492">
      <w:bodyDiv w:val="1"/>
      <w:marLeft w:val="0"/>
      <w:marRight w:val="0"/>
      <w:marTop w:val="0"/>
      <w:marBottom w:val="0"/>
      <w:divBdr>
        <w:top w:val="none" w:sz="0" w:space="0" w:color="auto"/>
        <w:left w:val="none" w:sz="0" w:space="0" w:color="auto"/>
        <w:bottom w:val="none" w:sz="0" w:space="0" w:color="auto"/>
        <w:right w:val="none" w:sz="0" w:space="0" w:color="auto"/>
      </w:divBdr>
    </w:div>
    <w:div w:id="952133168">
      <w:bodyDiv w:val="1"/>
      <w:marLeft w:val="0"/>
      <w:marRight w:val="0"/>
      <w:marTop w:val="0"/>
      <w:marBottom w:val="0"/>
      <w:divBdr>
        <w:top w:val="none" w:sz="0" w:space="0" w:color="auto"/>
        <w:left w:val="none" w:sz="0" w:space="0" w:color="auto"/>
        <w:bottom w:val="none" w:sz="0" w:space="0" w:color="auto"/>
        <w:right w:val="none" w:sz="0" w:space="0" w:color="auto"/>
      </w:divBdr>
    </w:div>
    <w:div w:id="956790935">
      <w:bodyDiv w:val="1"/>
      <w:marLeft w:val="0"/>
      <w:marRight w:val="0"/>
      <w:marTop w:val="0"/>
      <w:marBottom w:val="0"/>
      <w:divBdr>
        <w:top w:val="none" w:sz="0" w:space="0" w:color="auto"/>
        <w:left w:val="none" w:sz="0" w:space="0" w:color="auto"/>
        <w:bottom w:val="none" w:sz="0" w:space="0" w:color="auto"/>
        <w:right w:val="none" w:sz="0" w:space="0" w:color="auto"/>
      </w:divBdr>
      <w:divsChild>
        <w:div w:id="209729485">
          <w:marLeft w:val="0"/>
          <w:marRight w:val="0"/>
          <w:marTop w:val="0"/>
          <w:marBottom w:val="0"/>
          <w:divBdr>
            <w:top w:val="none" w:sz="0" w:space="0" w:color="auto"/>
            <w:left w:val="none" w:sz="0" w:space="0" w:color="auto"/>
            <w:bottom w:val="none" w:sz="0" w:space="0" w:color="auto"/>
            <w:right w:val="none" w:sz="0" w:space="0" w:color="auto"/>
          </w:divBdr>
          <w:divsChild>
            <w:div w:id="1302230792">
              <w:marLeft w:val="0"/>
              <w:marRight w:val="0"/>
              <w:marTop w:val="0"/>
              <w:marBottom w:val="0"/>
              <w:divBdr>
                <w:top w:val="none" w:sz="0" w:space="0" w:color="auto"/>
                <w:left w:val="none" w:sz="0" w:space="0" w:color="auto"/>
                <w:bottom w:val="none" w:sz="0" w:space="0" w:color="auto"/>
                <w:right w:val="none" w:sz="0" w:space="0" w:color="auto"/>
              </w:divBdr>
              <w:divsChild>
                <w:div w:id="770010609">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sChild>
                        <w:div w:id="658464538">
                          <w:marLeft w:val="0"/>
                          <w:marRight w:val="0"/>
                          <w:marTop w:val="0"/>
                          <w:marBottom w:val="0"/>
                          <w:divBdr>
                            <w:top w:val="none" w:sz="0" w:space="0" w:color="auto"/>
                            <w:left w:val="none" w:sz="0" w:space="0" w:color="auto"/>
                            <w:bottom w:val="none" w:sz="0" w:space="0" w:color="auto"/>
                            <w:right w:val="none" w:sz="0" w:space="0" w:color="auto"/>
                          </w:divBdr>
                          <w:divsChild>
                            <w:div w:id="1329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8144">
      <w:bodyDiv w:val="1"/>
      <w:marLeft w:val="0"/>
      <w:marRight w:val="0"/>
      <w:marTop w:val="0"/>
      <w:marBottom w:val="0"/>
      <w:divBdr>
        <w:top w:val="none" w:sz="0" w:space="0" w:color="auto"/>
        <w:left w:val="none" w:sz="0" w:space="0" w:color="auto"/>
        <w:bottom w:val="none" w:sz="0" w:space="0" w:color="auto"/>
        <w:right w:val="none" w:sz="0" w:space="0" w:color="auto"/>
      </w:divBdr>
    </w:div>
    <w:div w:id="1140151150">
      <w:bodyDiv w:val="1"/>
      <w:marLeft w:val="0"/>
      <w:marRight w:val="0"/>
      <w:marTop w:val="0"/>
      <w:marBottom w:val="0"/>
      <w:divBdr>
        <w:top w:val="none" w:sz="0" w:space="0" w:color="auto"/>
        <w:left w:val="none" w:sz="0" w:space="0" w:color="auto"/>
        <w:bottom w:val="none" w:sz="0" w:space="0" w:color="auto"/>
        <w:right w:val="none" w:sz="0" w:space="0" w:color="auto"/>
      </w:divBdr>
    </w:div>
    <w:div w:id="1141532687">
      <w:bodyDiv w:val="1"/>
      <w:marLeft w:val="0"/>
      <w:marRight w:val="0"/>
      <w:marTop w:val="0"/>
      <w:marBottom w:val="0"/>
      <w:divBdr>
        <w:top w:val="none" w:sz="0" w:space="0" w:color="auto"/>
        <w:left w:val="none" w:sz="0" w:space="0" w:color="auto"/>
        <w:bottom w:val="none" w:sz="0" w:space="0" w:color="auto"/>
        <w:right w:val="none" w:sz="0" w:space="0" w:color="auto"/>
      </w:divBdr>
    </w:div>
    <w:div w:id="1206984166">
      <w:bodyDiv w:val="1"/>
      <w:marLeft w:val="0"/>
      <w:marRight w:val="0"/>
      <w:marTop w:val="0"/>
      <w:marBottom w:val="0"/>
      <w:divBdr>
        <w:top w:val="none" w:sz="0" w:space="0" w:color="auto"/>
        <w:left w:val="none" w:sz="0" w:space="0" w:color="auto"/>
        <w:bottom w:val="none" w:sz="0" w:space="0" w:color="auto"/>
        <w:right w:val="none" w:sz="0" w:space="0" w:color="auto"/>
      </w:divBdr>
    </w:div>
    <w:div w:id="1390113883">
      <w:bodyDiv w:val="1"/>
      <w:marLeft w:val="0"/>
      <w:marRight w:val="0"/>
      <w:marTop w:val="0"/>
      <w:marBottom w:val="0"/>
      <w:divBdr>
        <w:top w:val="none" w:sz="0" w:space="0" w:color="auto"/>
        <w:left w:val="none" w:sz="0" w:space="0" w:color="auto"/>
        <w:bottom w:val="none" w:sz="0" w:space="0" w:color="auto"/>
        <w:right w:val="none" w:sz="0" w:space="0" w:color="auto"/>
      </w:divBdr>
      <w:divsChild>
        <w:div w:id="1303805236">
          <w:marLeft w:val="0"/>
          <w:marRight w:val="0"/>
          <w:marTop w:val="0"/>
          <w:marBottom w:val="0"/>
          <w:divBdr>
            <w:top w:val="none" w:sz="0" w:space="0" w:color="auto"/>
            <w:left w:val="none" w:sz="0" w:space="0" w:color="auto"/>
            <w:bottom w:val="none" w:sz="0" w:space="0" w:color="auto"/>
            <w:right w:val="none" w:sz="0" w:space="0" w:color="auto"/>
          </w:divBdr>
          <w:divsChild>
            <w:div w:id="1902518239">
              <w:marLeft w:val="0"/>
              <w:marRight w:val="0"/>
              <w:marTop w:val="0"/>
              <w:marBottom w:val="0"/>
              <w:divBdr>
                <w:top w:val="none" w:sz="0" w:space="0" w:color="auto"/>
                <w:left w:val="none" w:sz="0" w:space="0" w:color="auto"/>
                <w:bottom w:val="none" w:sz="0" w:space="0" w:color="auto"/>
                <w:right w:val="none" w:sz="0" w:space="0" w:color="auto"/>
              </w:divBdr>
              <w:divsChild>
                <w:div w:id="15432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638">
      <w:bodyDiv w:val="1"/>
      <w:marLeft w:val="0"/>
      <w:marRight w:val="0"/>
      <w:marTop w:val="0"/>
      <w:marBottom w:val="0"/>
      <w:divBdr>
        <w:top w:val="none" w:sz="0" w:space="0" w:color="auto"/>
        <w:left w:val="none" w:sz="0" w:space="0" w:color="auto"/>
        <w:bottom w:val="none" w:sz="0" w:space="0" w:color="auto"/>
        <w:right w:val="none" w:sz="0" w:space="0" w:color="auto"/>
      </w:divBdr>
    </w:div>
    <w:div w:id="1474058442">
      <w:bodyDiv w:val="1"/>
      <w:marLeft w:val="0"/>
      <w:marRight w:val="0"/>
      <w:marTop w:val="0"/>
      <w:marBottom w:val="0"/>
      <w:divBdr>
        <w:top w:val="none" w:sz="0" w:space="0" w:color="auto"/>
        <w:left w:val="none" w:sz="0" w:space="0" w:color="auto"/>
        <w:bottom w:val="none" w:sz="0" w:space="0" w:color="auto"/>
        <w:right w:val="none" w:sz="0" w:space="0" w:color="auto"/>
      </w:divBdr>
    </w:div>
    <w:div w:id="1534686548">
      <w:bodyDiv w:val="1"/>
      <w:marLeft w:val="0"/>
      <w:marRight w:val="0"/>
      <w:marTop w:val="0"/>
      <w:marBottom w:val="0"/>
      <w:divBdr>
        <w:top w:val="none" w:sz="0" w:space="0" w:color="auto"/>
        <w:left w:val="none" w:sz="0" w:space="0" w:color="auto"/>
        <w:bottom w:val="none" w:sz="0" w:space="0" w:color="auto"/>
        <w:right w:val="none" w:sz="0" w:space="0" w:color="auto"/>
      </w:divBdr>
    </w:div>
    <w:div w:id="1535072881">
      <w:bodyDiv w:val="1"/>
      <w:marLeft w:val="0"/>
      <w:marRight w:val="0"/>
      <w:marTop w:val="0"/>
      <w:marBottom w:val="0"/>
      <w:divBdr>
        <w:top w:val="none" w:sz="0" w:space="0" w:color="auto"/>
        <w:left w:val="none" w:sz="0" w:space="0" w:color="auto"/>
        <w:bottom w:val="none" w:sz="0" w:space="0" w:color="auto"/>
        <w:right w:val="none" w:sz="0" w:space="0" w:color="auto"/>
      </w:divBdr>
    </w:div>
    <w:div w:id="1559173400">
      <w:bodyDiv w:val="1"/>
      <w:marLeft w:val="0"/>
      <w:marRight w:val="0"/>
      <w:marTop w:val="0"/>
      <w:marBottom w:val="0"/>
      <w:divBdr>
        <w:top w:val="none" w:sz="0" w:space="0" w:color="auto"/>
        <w:left w:val="none" w:sz="0" w:space="0" w:color="auto"/>
        <w:bottom w:val="none" w:sz="0" w:space="0" w:color="auto"/>
        <w:right w:val="none" w:sz="0" w:space="0" w:color="auto"/>
      </w:divBdr>
    </w:div>
    <w:div w:id="1639920304">
      <w:bodyDiv w:val="1"/>
      <w:marLeft w:val="0"/>
      <w:marRight w:val="0"/>
      <w:marTop w:val="0"/>
      <w:marBottom w:val="0"/>
      <w:divBdr>
        <w:top w:val="none" w:sz="0" w:space="0" w:color="auto"/>
        <w:left w:val="none" w:sz="0" w:space="0" w:color="auto"/>
        <w:bottom w:val="none" w:sz="0" w:space="0" w:color="auto"/>
        <w:right w:val="none" w:sz="0" w:space="0" w:color="auto"/>
      </w:divBdr>
    </w:div>
    <w:div w:id="1648852330">
      <w:bodyDiv w:val="1"/>
      <w:marLeft w:val="0"/>
      <w:marRight w:val="0"/>
      <w:marTop w:val="0"/>
      <w:marBottom w:val="0"/>
      <w:divBdr>
        <w:top w:val="none" w:sz="0" w:space="0" w:color="auto"/>
        <w:left w:val="none" w:sz="0" w:space="0" w:color="auto"/>
        <w:bottom w:val="none" w:sz="0" w:space="0" w:color="auto"/>
        <w:right w:val="none" w:sz="0" w:space="0" w:color="auto"/>
      </w:divBdr>
    </w:div>
    <w:div w:id="1698894191">
      <w:bodyDiv w:val="1"/>
      <w:marLeft w:val="0"/>
      <w:marRight w:val="0"/>
      <w:marTop w:val="0"/>
      <w:marBottom w:val="0"/>
      <w:divBdr>
        <w:top w:val="none" w:sz="0" w:space="0" w:color="auto"/>
        <w:left w:val="none" w:sz="0" w:space="0" w:color="auto"/>
        <w:bottom w:val="none" w:sz="0" w:space="0" w:color="auto"/>
        <w:right w:val="none" w:sz="0" w:space="0" w:color="auto"/>
      </w:divBdr>
    </w:div>
    <w:div w:id="1770730647">
      <w:bodyDiv w:val="1"/>
      <w:marLeft w:val="0"/>
      <w:marRight w:val="0"/>
      <w:marTop w:val="0"/>
      <w:marBottom w:val="0"/>
      <w:divBdr>
        <w:top w:val="none" w:sz="0" w:space="0" w:color="auto"/>
        <w:left w:val="none" w:sz="0" w:space="0" w:color="auto"/>
        <w:bottom w:val="none" w:sz="0" w:space="0" w:color="auto"/>
        <w:right w:val="none" w:sz="0" w:space="0" w:color="auto"/>
      </w:divBdr>
      <w:divsChild>
        <w:div w:id="1189030607">
          <w:marLeft w:val="0"/>
          <w:marRight w:val="0"/>
          <w:marTop w:val="0"/>
          <w:marBottom w:val="0"/>
          <w:divBdr>
            <w:top w:val="none" w:sz="0" w:space="0" w:color="auto"/>
            <w:left w:val="none" w:sz="0" w:space="0" w:color="auto"/>
            <w:bottom w:val="none" w:sz="0" w:space="0" w:color="auto"/>
            <w:right w:val="none" w:sz="0" w:space="0" w:color="auto"/>
          </w:divBdr>
          <w:divsChild>
            <w:div w:id="566187403">
              <w:marLeft w:val="0"/>
              <w:marRight w:val="0"/>
              <w:marTop w:val="0"/>
              <w:marBottom w:val="0"/>
              <w:divBdr>
                <w:top w:val="none" w:sz="0" w:space="0" w:color="auto"/>
                <w:left w:val="none" w:sz="0" w:space="0" w:color="auto"/>
                <w:bottom w:val="none" w:sz="0" w:space="0" w:color="auto"/>
                <w:right w:val="none" w:sz="0" w:space="0" w:color="auto"/>
              </w:divBdr>
              <w:divsChild>
                <w:div w:id="20910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907">
      <w:bodyDiv w:val="1"/>
      <w:marLeft w:val="0"/>
      <w:marRight w:val="0"/>
      <w:marTop w:val="0"/>
      <w:marBottom w:val="0"/>
      <w:divBdr>
        <w:top w:val="none" w:sz="0" w:space="0" w:color="auto"/>
        <w:left w:val="none" w:sz="0" w:space="0" w:color="auto"/>
        <w:bottom w:val="none" w:sz="0" w:space="0" w:color="auto"/>
        <w:right w:val="none" w:sz="0" w:space="0" w:color="auto"/>
      </w:divBdr>
    </w:div>
    <w:div w:id="1817799112">
      <w:bodyDiv w:val="1"/>
      <w:marLeft w:val="0"/>
      <w:marRight w:val="0"/>
      <w:marTop w:val="0"/>
      <w:marBottom w:val="0"/>
      <w:divBdr>
        <w:top w:val="none" w:sz="0" w:space="0" w:color="auto"/>
        <w:left w:val="none" w:sz="0" w:space="0" w:color="auto"/>
        <w:bottom w:val="none" w:sz="0" w:space="0" w:color="auto"/>
        <w:right w:val="none" w:sz="0" w:space="0" w:color="auto"/>
      </w:divBdr>
      <w:divsChild>
        <w:div w:id="636254753">
          <w:marLeft w:val="0"/>
          <w:marRight w:val="0"/>
          <w:marTop w:val="0"/>
          <w:marBottom w:val="0"/>
          <w:divBdr>
            <w:top w:val="none" w:sz="0" w:space="0" w:color="auto"/>
            <w:left w:val="none" w:sz="0" w:space="0" w:color="auto"/>
            <w:bottom w:val="none" w:sz="0" w:space="0" w:color="auto"/>
            <w:right w:val="none" w:sz="0" w:space="0" w:color="auto"/>
          </w:divBdr>
          <w:divsChild>
            <w:div w:id="1915045974">
              <w:marLeft w:val="0"/>
              <w:marRight w:val="0"/>
              <w:marTop w:val="0"/>
              <w:marBottom w:val="0"/>
              <w:divBdr>
                <w:top w:val="none" w:sz="0" w:space="0" w:color="auto"/>
                <w:left w:val="none" w:sz="0" w:space="0" w:color="auto"/>
                <w:bottom w:val="none" w:sz="0" w:space="0" w:color="auto"/>
                <w:right w:val="none" w:sz="0" w:space="0" w:color="auto"/>
              </w:divBdr>
              <w:divsChild>
                <w:div w:id="1292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2584">
      <w:bodyDiv w:val="1"/>
      <w:marLeft w:val="0"/>
      <w:marRight w:val="0"/>
      <w:marTop w:val="0"/>
      <w:marBottom w:val="0"/>
      <w:divBdr>
        <w:top w:val="none" w:sz="0" w:space="0" w:color="auto"/>
        <w:left w:val="none" w:sz="0" w:space="0" w:color="auto"/>
        <w:bottom w:val="none" w:sz="0" w:space="0" w:color="auto"/>
        <w:right w:val="none" w:sz="0" w:space="0" w:color="auto"/>
      </w:divBdr>
      <w:divsChild>
        <w:div w:id="897790810">
          <w:marLeft w:val="1166"/>
          <w:marRight w:val="0"/>
          <w:marTop w:val="192"/>
          <w:marBottom w:val="0"/>
          <w:divBdr>
            <w:top w:val="none" w:sz="0" w:space="0" w:color="auto"/>
            <w:left w:val="none" w:sz="0" w:space="0" w:color="auto"/>
            <w:bottom w:val="none" w:sz="0" w:space="0" w:color="auto"/>
            <w:right w:val="none" w:sz="0" w:space="0" w:color="auto"/>
          </w:divBdr>
        </w:div>
        <w:div w:id="853685813">
          <w:marLeft w:val="1166"/>
          <w:marRight w:val="0"/>
          <w:marTop w:val="192"/>
          <w:marBottom w:val="0"/>
          <w:divBdr>
            <w:top w:val="none" w:sz="0" w:space="0" w:color="auto"/>
            <w:left w:val="none" w:sz="0" w:space="0" w:color="auto"/>
            <w:bottom w:val="none" w:sz="0" w:space="0" w:color="auto"/>
            <w:right w:val="none" w:sz="0" w:space="0" w:color="auto"/>
          </w:divBdr>
        </w:div>
        <w:div w:id="1558055806">
          <w:marLeft w:val="1166"/>
          <w:marRight w:val="0"/>
          <w:marTop w:val="192"/>
          <w:marBottom w:val="0"/>
          <w:divBdr>
            <w:top w:val="none" w:sz="0" w:space="0" w:color="auto"/>
            <w:left w:val="none" w:sz="0" w:space="0" w:color="auto"/>
            <w:bottom w:val="none" w:sz="0" w:space="0" w:color="auto"/>
            <w:right w:val="none" w:sz="0" w:space="0" w:color="auto"/>
          </w:divBdr>
        </w:div>
      </w:divsChild>
    </w:div>
    <w:div w:id="1940216842">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 w:id="2136288172">
      <w:bodyDiv w:val="1"/>
      <w:marLeft w:val="0"/>
      <w:marRight w:val="0"/>
      <w:marTop w:val="0"/>
      <w:marBottom w:val="0"/>
      <w:divBdr>
        <w:top w:val="none" w:sz="0" w:space="0" w:color="auto"/>
        <w:left w:val="none" w:sz="0" w:space="0" w:color="auto"/>
        <w:bottom w:val="none" w:sz="0" w:space="0" w:color="auto"/>
        <w:right w:val="none" w:sz="0" w:space="0" w:color="auto"/>
      </w:divBdr>
      <w:divsChild>
        <w:div w:id="1005859597">
          <w:marLeft w:val="864"/>
          <w:marRight w:val="0"/>
          <w:marTop w:val="10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mberosbogota.gov.co/content/gr-pr36-ft01-formato-mantenimiento-preventivo-y-correctivo-las-v%C3%ADas-internas-y-externas-l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671D-4380-4478-BBEF-1CC25CF4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9392</Words>
  <Characters>51660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Rocio Fernandez Rojas</cp:lastModifiedBy>
  <cp:revision>6</cp:revision>
  <cp:lastPrinted>2025-01-08T20:38:00Z</cp:lastPrinted>
  <dcterms:created xsi:type="dcterms:W3CDTF">2024-12-19T17:29:00Z</dcterms:created>
  <dcterms:modified xsi:type="dcterms:W3CDTF">2025-01-08T20:40:00Z</dcterms:modified>
</cp:coreProperties>
</file>