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FE552" w14:textId="5DA91C69" w:rsidR="00075223" w:rsidRDefault="00D32200" w:rsidP="00476E4B">
      <w:pPr>
        <w:spacing w:after="0" w:line="240" w:lineRule="auto"/>
        <w:jc w:val="both"/>
        <w:rPr>
          <w:rFonts w:ascii="Arial" w:hAnsi="Arial" w:cs="Arial"/>
          <w:noProof/>
        </w:rPr>
      </w:pPr>
      <w:r w:rsidRPr="00CD6F5F">
        <w:rPr>
          <w:rFonts w:ascii="Arial" w:hAnsi="Arial" w:cs="Arial"/>
          <w:noProof/>
          <w:lang w:eastAsia="es-CO"/>
        </w:rPr>
        <w:drawing>
          <wp:anchor distT="0" distB="0" distL="114300" distR="114300" simplePos="0" relativeHeight="251661311" behindDoc="0" locked="0" layoutInCell="1" allowOverlap="1" wp14:anchorId="15EA3D31" wp14:editId="49C938CD">
            <wp:simplePos x="0" y="0"/>
            <wp:positionH relativeFrom="page">
              <wp:align>left</wp:align>
            </wp:positionH>
            <wp:positionV relativeFrom="paragraph">
              <wp:posOffset>-720090</wp:posOffset>
            </wp:positionV>
            <wp:extent cx="7819390" cy="10039350"/>
            <wp:effectExtent l="0" t="0" r="0" b="0"/>
            <wp:wrapNone/>
            <wp:docPr id="64" name="Imagen 64" descr="Portada del document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81939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32B">
        <w:rPr>
          <w:rFonts w:ascii="Arial" w:hAnsi="Arial" w:cs="Arial"/>
          <w:noProof/>
        </w:rPr>
        <w:t>||</w:t>
      </w:r>
    </w:p>
    <w:p w14:paraId="0786378F" w14:textId="72683450" w:rsidR="00075223" w:rsidRDefault="00075223" w:rsidP="00476E4B">
      <w:pPr>
        <w:spacing w:after="0" w:line="240" w:lineRule="auto"/>
        <w:jc w:val="both"/>
        <w:rPr>
          <w:rFonts w:ascii="Arial" w:hAnsi="Arial" w:cs="Arial"/>
          <w:noProof/>
        </w:rPr>
      </w:pPr>
    </w:p>
    <w:p w14:paraId="2E377BAF" w14:textId="4447C473" w:rsidR="0056432B" w:rsidRDefault="0056432B" w:rsidP="00476E4B">
      <w:pPr>
        <w:spacing w:after="0" w:line="240" w:lineRule="auto"/>
        <w:jc w:val="both"/>
      </w:pPr>
    </w:p>
    <w:p w14:paraId="037A3FDD" w14:textId="46D68006" w:rsidR="0056432B" w:rsidRDefault="0056432B" w:rsidP="00476E4B">
      <w:pPr>
        <w:spacing w:after="0" w:line="240" w:lineRule="auto"/>
        <w:jc w:val="both"/>
      </w:pPr>
      <w:r>
        <w:rPr>
          <w:noProof/>
          <w:lang w:eastAsia="es-CO"/>
        </w:rPr>
        <mc:AlternateContent>
          <mc:Choice Requires="wpg">
            <w:drawing>
              <wp:anchor distT="0" distB="0" distL="114300" distR="114300" simplePos="0" relativeHeight="251666432" behindDoc="1" locked="1" layoutInCell="1" allowOverlap="1" wp14:anchorId="54CA6D96" wp14:editId="7FC4F568">
                <wp:simplePos x="0" y="0"/>
                <wp:positionH relativeFrom="margin">
                  <wp:posOffset>2594610</wp:posOffset>
                </wp:positionH>
                <wp:positionV relativeFrom="page">
                  <wp:posOffset>4600575</wp:posOffset>
                </wp:positionV>
                <wp:extent cx="4248000" cy="1562400"/>
                <wp:effectExtent l="0" t="0" r="0" b="0"/>
                <wp:wrapTight wrapText="bothSides">
                  <wp:wrapPolygon edited="0">
                    <wp:start x="291" y="0"/>
                    <wp:lineTo x="291" y="18176"/>
                    <wp:lineTo x="4069" y="21337"/>
                    <wp:lineTo x="4844" y="21337"/>
                    <wp:lineTo x="19859" y="21337"/>
                    <wp:lineTo x="20053" y="21337"/>
                    <wp:lineTo x="21216" y="17912"/>
                    <wp:lineTo x="21216" y="0"/>
                    <wp:lineTo x="291" y="0"/>
                  </wp:wrapPolygon>
                </wp:wrapTight>
                <wp:docPr id="32" name="Grupo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48000" cy="1562400"/>
                          <a:chOff x="0" y="-552450"/>
                          <a:chExt cx="4248150" cy="1563370"/>
                        </a:xfrm>
                      </wpg:grpSpPr>
                      <wps:wsp>
                        <wps:cNvPr id="67" name="Cuadro de texto 67">
                          <a:extLst>
                            <a:ext uri="{C183D7F6-B498-43B3-948B-1728B52AA6E4}">
                              <adec:decorative xmlns:adec="http://schemas.microsoft.com/office/drawing/2017/decorative" val="1"/>
                            </a:ext>
                          </a:extLst>
                        </wps:cNvPr>
                        <wps:cNvSpPr txBox="1">
                          <a:spLocks noChangeArrowheads="1"/>
                        </wps:cNvSpPr>
                        <wps:spPr bwMode="auto">
                          <a:xfrm>
                            <a:off x="990600" y="723900"/>
                            <a:ext cx="2886710" cy="287020"/>
                          </a:xfrm>
                          <a:prstGeom prst="rect">
                            <a:avLst/>
                          </a:prstGeom>
                          <a:solidFill>
                            <a:srgbClr val="FFCC00"/>
                          </a:solidFill>
                          <a:ln w="9525">
                            <a:noFill/>
                            <a:miter lim="800000"/>
                            <a:headEnd/>
                            <a:tailEnd/>
                          </a:ln>
                        </wps:spPr>
                        <wps:txbx>
                          <w:txbxContent>
                            <w:p w14:paraId="6833F847" w14:textId="1D6EE8AC" w:rsidR="00CD6F5F" w:rsidRDefault="00CD6F5F" w:rsidP="00075223">
                              <w:pPr>
                                <w:pStyle w:val="Encabezado"/>
                                <w:rPr>
                                  <w:szCs w:val="20"/>
                                </w:rPr>
                              </w:pPr>
                              <w:r>
                                <w:rPr>
                                  <w:szCs w:val="20"/>
                                </w:rPr>
                                <w:t xml:space="preserve">Código: </w:t>
                              </w:r>
                              <w:r>
                                <w:rPr>
                                  <w:rFonts w:cs="Arial"/>
                                  <w:szCs w:val="20"/>
                                </w:rPr>
                                <w:t>GR-PL0</w:t>
                              </w:r>
                              <w:r w:rsidR="00273487">
                                <w:rPr>
                                  <w:rFonts w:cs="Arial"/>
                                  <w:szCs w:val="20"/>
                                </w:rPr>
                                <w:t>6</w:t>
                              </w:r>
                              <w:r>
                                <w:rPr>
                                  <w:rFonts w:cs="Arial"/>
                                  <w:szCs w:val="20"/>
                                </w:rPr>
                                <w:t xml:space="preserve"> V6</w:t>
                              </w:r>
                            </w:p>
                            <w:p w14:paraId="2CC8BADF" w14:textId="77777777" w:rsidR="00CD6F5F" w:rsidRPr="00D709FC" w:rsidRDefault="00CD6F5F" w:rsidP="00CD6F5F">
                              <w:pPr>
                                <w:shd w:val="clear" w:color="auto" w:fill="FFCC00"/>
                                <w:rPr>
                                  <w:rFonts w:cs="Arial"/>
                                  <w:color w:val="C00000"/>
                                  <w:sz w:val="30"/>
                                  <w:szCs w:val="30"/>
                                  <w:lang w:val="es-ES"/>
                                </w:rPr>
                              </w:pPr>
                            </w:p>
                          </w:txbxContent>
                        </wps:txbx>
                        <wps:bodyPr rot="0" vert="horz" wrap="square" lIns="91440" tIns="45720" rIns="91440" bIns="45720" anchor="ctr" anchorCtr="0">
                          <a:noAutofit/>
                        </wps:bodyPr>
                      </wps:wsp>
                      <wps:wsp>
                        <wps:cNvPr id="217" name="Cuadro de texto 2">
                          <a:extLst>
                            <a:ext uri="{C183D7F6-B498-43B3-948B-1728B52AA6E4}">
                              <adec:decorative xmlns:adec="http://schemas.microsoft.com/office/drawing/2017/decorative" val="1"/>
                            </a:ext>
                          </a:extLst>
                        </wps:cNvPr>
                        <wps:cNvSpPr txBox="1">
                          <a:spLocks noChangeArrowheads="1"/>
                        </wps:cNvSpPr>
                        <wps:spPr bwMode="auto">
                          <a:xfrm>
                            <a:off x="0" y="-552450"/>
                            <a:ext cx="4248150" cy="1372870"/>
                          </a:xfrm>
                          <a:prstGeom prst="rect">
                            <a:avLst/>
                          </a:prstGeom>
                          <a:noFill/>
                          <a:ln w="9525">
                            <a:noFill/>
                            <a:miter lim="800000"/>
                            <a:headEnd/>
                            <a:tailEnd/>
                          </a:ln>
                        </wps:spPr>
                        <wps:txbx>
                          <w:txbxContent>
                            <w:p w14:paraId="330D2329" w14:textId="77777777" w:rsidR="0056432B" w:rsidRPr="009D2FEE" w:rsidRDefault="0056432B" w:rsidP="0056432B">
                              <w:pPr>
                                <w:rPr>
                                  <w:rFonts w:cs="Arial"/>
                                  <w:b/>
                                  <w:color w:val="C00000"/>
                                  <w:sz w:val="70"/>
                                  <w:szCs w:val="70"/>
                                </w:rPr>
                              </w:pPr>
                              <w:r>
                                <w:rPr>
                                  <w:b/>
                                  <w:color w:val="C00000"/>
                                  <w:sz w:val="70"/>
                                  <w:szCs w:val="70"/>
                                </w:rPr>
                                <w:t>PLAN INSTITUCIONAL DE ARCHIVO (PINAR)</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4CA6D96" id="Grupo 32" o:spid="_x0000_s1026" style="position:absolute;left:0;text-align:left;margin-left:204.3pt;margin-top:362.25pt;width:334.5pt;height:123pt;z-index:-251650048;mso-position-horizontal-relative:margin;mso-position-vertical-relative:page;mso-width-relative:margin;mso-height-relative:margin" coordorigin=",-5524" coordsize="42481,1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">
                <v:shapetype id="_x0000_t202" coordsize="21600,21600" o:spt="202" path="m,l,21600r21600,l21600,xe">
                  <v:stroke joinstyle="miter"/>
                  <v:path gradientshapeok="t" o:connecttype="rect"/>
                </v:shapetype>
                <v:shape id="Cuadro de texto 67" o:spid="_x0000_s1027" type="#_x0000_t202" style="position:absolute;left:9906;top:7239;width:2886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" fillcolor="#fc0" stroked="f">
                  <v:textbox>
                    <w:txbxContent>
                      <w:p w14:paraId="6833F847" w14:textId="1D6EE8AC" w:rsidR="00CD6F5F" w:rsidRDefault="00CD6F5F" w:rsidP="00075223">
                        <w:pPr>
                          <w:pStyle w:val="Encabezado"/>
                          <w:rPr>
                            <w:szCs w:val="20"/>
                          </w:rPr>
                        </w:pPr>
                        <w:r>
                          <w:rPr>
                            <w:szCs w:val="20"/>
                          </w:rPr>
                          <w:t xml:space="preserve">Código: </w:t>
                        </w:r>
                        <w:r>
                          <w:rPr>
                            <w:rFonts w:cs="Arial"/>
                            <w:szCs w:val="20"/>
                          </w:rPr>
                          <w:t>GR-PL0</w:t>
                        </w:r>
                        <w:r w:rsidR="00273487">
                          <w:rPr>
                            <w:rFonts w:cs="Arial"/>
                            <w:szCs w:val="20"/>
                          </w:rPr>
                          <w:t>6</w:t>
                        </w:r>
                        <w:r>
                          <w:rPr>
                            <w:rFonts w:cs="Arial"/>
                            <w:szCs w:val="20"/>
                          </w:rPr>
                          <w:t xml:space="preserve"> V6</w:t>
                        </w:r>
                      </w:p>
                      <w:p w14:paraId="2CC8BADF" w14:textId="77777777" w:rsidR="00CD6F5F" w:rsidRPr="00D709FC" w:rsidRDefault="00CD6F5F" w:rsidP="00CD6F5F">
                        <w:pPr>
                          <w:shd w:val="clear" w:color="auto" w:fill="FFCC00"/>
                          <w:rPr>
                            <w:rFonts w:cs="Arial"/>
                            <w:color w:val="C00000"/>
                            <w:sz w:val="30"/>
                            <w:szCs w:val="30"/>
                            <w:lang w:val="es-ES"/>
                          </w:rPr>
                        </w:pPr>
                      </w:p>
                    </w:txbxContent>
                  </v:textbox>
                </v:shape>
                <v:shape id="Cuadro de texto 2" o:spid="_x0000_s1028" type="#_x0000_t202" style="position:absolute;top:-5524;width:42481;height:1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30D2329" w14:textId="77777777" w:rsidR="0056432B" w:rsidRPr="009D2FEE" w:rsidRDefault="0056432B" w:rsidP="0056432B">
                        <w:pPr>
                          <w:rPr>
                            <w:rFonts w:cs="Arial"/>
                            <w:b/>
                            <w:color w:val="C00000"/>
                            <w:sz w:val="70"/>
                            <w:szCs w:val="70"/>
                          </w:rPr>
                        </w:pPr>
                        <w:r>
                          <w:rPr>
                            <w:b/>
                            <w:color w:val="C00000"/>
                            <w:sz w:val="70"/>
                            <w:szCs w:val="70"/>
                          </w:rPr>
                          <w:t>PLAN INSTITUCIONAL DE ARCHIVO (PINAR)</w:t>
                        </w:r>
                      </w:p>
                    </w:txbxContent>
                  </v:textbox>
                </v:shape>
                <w10:wrap type="tight" anchorx="margin" anchory="page"/>
                <w10:anchorlock/>
              </v:group>
            </w:pict>
          </mc:Fallback>
        </mc:AlternateContent>
      </w:r>
      <w:r>
        <w:br w:type="page"/>
      </w:r>
    </w:p>
    <w:p w14:paraId="5F06A6EC" w14:textId="77777777" w:rsidR="00AA4551" w:rsidRPr="00AA4551" w:rsidRDefault="00AA4551" w:rsidP="00476E4B">
      <w:pPr>
        <w:spacing w:after="0" w:line="240" w:lineRule="auto"/>
        <w:jc w:val="both"/>
      </w:pPr>
    </w:p>
    <w:sdt>
      <w:sdtPr>
        <w:rPr>
          <w:rFonts w:asciiTheme="minorHAnsi" w:eastAsiaTheme="minorHAnsi" w:hAnsiTheme="minorHAnsi" w:cstheme="minorBidi"/>
          <w:color w:val="auto"/>
          <w:kern w:val="2"/>
          <w:sz w:val="22"/>
          <w:szCs w:val="22"/>
          <w:lang w:val="es-ES" w:eastAsia="en-US"/>
          <w14:ligatures w14:val="standardContextual"/>
        </w:rPr>
        <w:id w:val="-2100243312"/>
        <w:docPartObj>
          <w:docPartGallery w:val="Table of Contents"/>
          <w:docPartUnique/>
        </w:docPartObj>
      </w:sdtPr>
      <w:sdtEndPr>
        <w:rPr>
          <w:b/>
          <w:bCs/>
        </w:rPr>
      </w:sdtEndPr>
      <w:sdtContent>
        <w:p w14:paraId="195B0418" w14:textId="463EB96A" w:rsidR="002F10F9" w:rsidRPr="002F10F9" w:rsidRDefault="002F10F9" w:rsidP="00476E4B">
          <w:pPr>
            <w:pStyle w:val="TtuloTDC"/>
            <w:spacing w:before="0" w:line="240" w:lineRule="auto"/>
            <w:jc w:val="both"/>
            <w:rPr>
              <w:rStyle w:val="Ttulo1Car"/>
              <w:color w:val="auto"/>
            </w:rPr>
          </w:pPr>
          <w:r w:rsidRPr="002F10F9">
            <w:rPr>
              <w:rStyle w:val="Ttulo1Car"/>
              <w:color w:val="auto"/>
            </w:rPr>
            <w:t>TABLA DE CONTENIDO</w:t>
          </w:r>
        </w:p>
        <w:p w14:paraId="12577E8A" w14:textId="7B723FA3" w:rsidR="00273487" w:rsidRDefault="002F10F9">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r>
            <w:fldChar w:fldCharType="begin"/>
          </w:r>
          <w:r>
            <w:instrText xml:space="preserve"> TOC \o "1-3" \h \z \u </w:instrText>
          </w:r>
          <w:r>
            <w:fldChar w:fldCharType="separate"/>
          </w:r>
          <w:hyperlink w:anchor="_Toc189236021" w:history="1">
            <w:r w:rsidR="00273487" w:rsidRPr="004849CC">
              <w:rPr>
                <w:rStyle w:val="Hipervnculo"/>
                <w:noProof/>
              </w:rPr>
              <w:t>1.</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INTRODUCCIÓN</w:t>
            </w:r>
            <w:r w:rsidR="00273487">
              <w:rPr>
                <w:noProof/>
                <w:webHidden/>
              </w:rPr>
              <w:tab/>
            </w:r>
            <w:r w:rsidR="00273487">
              <w:rPr>
                <w:noProof/>
                <w:webHidden/>
              </w:rPr>
              <w:fldChar w:fldCharType="begin"/>
            </w:r>
            <w:r w:rsidR="00273487">
              <w:rPr>
                <w:noProof/>
                <w:webHidden/>
              </w:rPr>
              <w:instrText xml:space="preserve"> PAGEREF _Toc189236021 \h </w:instrText>
            </w:r>
            <w:r w:rsidR="00273487">
              <w:rPr>
                <w:noProof/>
                <w:webHidden/>
              </w:rPr>
            </w:r>
            <w:r w:rsidR="00273487">
              <w:rPr>
                <w:noProof/>
                <w:webHidden/>
              </w:rPr>
              <w:fldChar w:fldCharType="separate"/>
            </w:r>
            <w:r w:rsidR="00585BD0">
              <w:rPr>
                <w:noProof/>
                <w:webHidden/>
              </w:rPr>
              <w:t>3</w:t>
            </w:r>
            <w:r w:rsidR="00273487">
              <w:rPr>
                <w:noProof/>
                <w:webHidden/>
              </w:rPr>
              <w:fldChar w:fldCharType="end"/>
            </w:r>
          </w:hyperlink>
        </w:p>
        <w:p w14:paraId="419E2356" w14:textId="2CFC3CC4"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2" w:history="1">
            <w:r w:rsidR="00273487" w:rsidRPr="004849CC">
              <w:rPr>
                <w:rStyle w:val="Hipervnculo"/>
                <w:noProof/>
              </w:rPr>
              <w:t>2.</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RESPONSABLE</w:t>
            </w:r>
            <w:r w:rsidR="00273487">
              <w:rPr>
                <w:noProof/>
                <w:webHidden/>
              </w:rPr>
              <w:tab/>
            </w:r>
            <w:r w:rsidR="00273487">
              <w:rPr>
                <w:noProof/>
                <w:webHidden/>
              </w:rPr>
              <w:fldChar w:fldCharType="begin"/>
            </w:r>
            <w:r w:rsidR="00273487">
              <w:rPr>
                <w:noProof/>
                <w:webHidden/>
              </w:rPr>
              <w:instrText xml:space="preserve"> PAGEREF _Toc189236022 \h </w:instrText>
            </w:r>
            <w:r w:rsidR="00273487">
              <w:rPr>
                <w:noProof/>
                <w:webHidden/>
              </w:rPr>
            </w:r>
            <w:r w:rsidR="00273487">
              <w:rPr>
                <w:noProof/>
                <w:webHidden/>
              </w:rPr>
              <w:fldChar w:fldCharType="separate"/>
            </w:r>
            <w:r w:rsidR="00585BD0">
              <w:rPr>
                <w:noProof/>
                <w:webHidden/>
              </w:rPr>
              <w:t>3</w:t>
            </w:r>
            <w:r w:rsidR="00273487">
              <w:rPr>
                <w:noProof/>
                <w:webHidden/>
              </w:rPr>
              <w:fldChar w:fldCharType="end"/>
            </w:r>
          </w:hyperlink>
        </w:p>
        <w:p w14:paraId="6ABE84B7" w14:textId="096688E0"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3" w:history="1">
            <w:r w:rsidR="00273487" w:rsidRPr="004849CC">
              <w:rPr>
                <w:rStyle w:val="Hipervnculo"/>
                <w:noProof/>
              </w:rPr>
              <w:t>3.</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OBJETIVO GENERAL</w:t>
            </w:r>
            <w:r w:rsidR="00273487">
              <w:rPr>
                <w:noProof/>
                <w:webHidden/>
              </w:rPr>
              <w:tab/>
            </w:r>
            <w:r w:rsidR="00273487">
              <w:rPr>
                <w:noProof/>
                <w:webHidden/>
              </w:rPr>
              <w:fldChar w:fldCharType="begin"/>
            </w:r>
            <w:r w:rsidR="00273487">
              <w:rPr>
                <w:noProof/>
                <w:webHidden/>
              </w:rPr>
              <w:instrText xml:space="preserve"> PAGEREF _Toc189236023 \h </w:instrText>
            </w:r>
            <w:r w:rsidR="00273487">
              <w:rPr>
                <w:noProof/>
                <w:webHidden/>
              </w:rPr>
            </w:r>
            <w:r w:rsidR="00273487">
              <w:rPr>
                <w:noProof/>
                <w:webHidden/>
              </w:rPr>
              <w:fldChar w:fldCharType="separate"/>
            </w:r>
            <w:r w:rsidR="00585BD0">
              <w:rPr>
                <w:noProof/>
                <w:webHidden/>
              </w:rPr>
              <w:t>3</w:t>
            </w:r>
            <w:r w:rsidR="00273487">
              <w:rPr>
                <w:noProof/>
                <w:webHidden/>
              </w:rPr>
              <w:fldChar w:fldCharType="end"/>
            </w:r>
          </w:hyperlink>
        </w:p>
        <w:p w14:paraId="29F63E98" w14:textId="6378EA53"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4" w:history="1">
            <w:r w:rsidR="00273487" w:rsidRPr="004849CC">
              <w:rPr>
                <w:rStyle w:val="Hipervnculo"/>
                <w:noProof/>
              </w:rPr>
              <w:t>4.</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ALCANCE</w:t>
            </w:r>
            <w:r w:rsidR="00273487">
              <w:rPr>
                <w:noProof/>
                <w:webHidden/>
              </w:rPr>
              <w:tab/>
            </w:r>
            <w:r w:rsidR="00273487">
              <w:rPr>
                <w:noProof/>
                <w:webHidden/>
              </w:rPr>
              <w:fldChar w:fldCharType="begin"/>
            </w:r>
            <w:r w:rsidR="00273487">
              <w:rPr>
                <w:noProof/>
                <w:webHidden/>
              </w:rPr>
              <w:instrText xml:space="preserve"> PAGEREF _Toc189236024 \h </w:instrText>
            </w:r>
            <w:r w:rsidR="00273487">
              <w:rPr>
                <w:noProof/>
                <w:webHidden/>
              </w:rPr>
            </w:r>
            <w:r w:rsidR="00273487">
              <w:rPr>
                <w:noProof/>
                <w:webHidden/>
              </w:rPr>
              <w:fldChar w:fldCharType="separate"/>
            </w:r>
            <w:r w:rsidR="00585BD0">
              <w:rPr>
                <w:noProof/>
                <w:webHidden/>
              </w:rPr>
              <w:t>4</w:t>
            </w:r>
            <w:r w:rsidR="00273487">
              <w:rPr>
                <w:noProof/>
                <w:webHidden/>
              </w:rPr>
              <w:fldChar w:fldCharType="end"/>
            </w:r>
          </w:hyperlink>
        </w:p>
        <w:p w14:paraId="66CC0616" w14:textId="2BBBA07C"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5" w:history="1">
            <w:r w:rsidR="00273487" w:rsidRPr="004849CC">
              <w:rPr>
                <w:rStyle w:val="Hipervnculo"/>
                <w:rFonts w:cs="Arial"/>
                <w:noProof/>
              </w:rPr>
              <w:t>5.</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ALINEACIÓN CON LOS OBJETIVOS ESTRATÉGICOS INSTITUCIONALES</w:t>
            </w:r>
            <w:r w:rsidR="00273487">
              <w:rPr>
                <w:noProof/>
                <w:webHidden/>
              </w:rPr>
              <w:tab/>
            </w:r>
            <w:r w:rsidR="00273487">
              <w:rPr>
                <w:noProof/>
                <w:webHidden/>
              </w:rPr>
              <w:fldChar w:fldCharType="begin"/>
            </w:r>
            <w:r w:rsidR="00273487">
              <w:rPr>
                <w:noProof/>
                <w:webHidden/>
              </w:rPr>
              <w:instrText xml:space="preserve"> PAGEREF _Toc189236025 \h </w:instrText>
            </w:r>
            <w:r w:rsidR="00273487">
              <w:rPr>
                <w:noProof/>
                <w:webHidden/>
              </w:rPr>
            </w:r>
            <w:r w:rsidR="00273487">
              <w:rPr>
                <w:noProof/>
                <w:webHidden/>
              </w:rPr>
              <w:fldChar w:fldCharType="separate"/>
            </w:r>
            <w:r w:rsidR="00585BD0">
              <w:rPr>
                <w:noProof/>
                <w:webHidden/>
              </w:rPr>
              <w:t>4</w:t>
            </w:r>
            <w:r w:rsidR="00273487">
              <w:rPr>
                <w:noProof/>
                <w:webHidden/>
              </w:rPr>
              <w:fldChar w:fldCharType="end"/>
            </w:r>
          </w:hyperlink>
        </w:p>
        <w:p w14:paraId="3C127506" w14:textId="5B83CA74"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6" w:history="1">
            <w:r w:rsidR="00273487" w:rsidRPr="004849CC">
              <w:rPr>
                <w:rStyle w:val="Hipervnculo"/>
                <w:noProof/>
              </w:rPr>
              <w:t>6.</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DEFINICIONES</w:t>
            </w:r>
            <w:r w:rsidR="00273487">
              <w:rPr>
                <w:noProof/>
                <w:webHidden/>
              </w:rPr>
              <w:tab/>
            </w:r>
            <w:r w:rsidR="00273487">
              <w:rPr>
                <w:noProof/>
                <w:webHidden/>
              </w:rPr>
              <w:fldChar w:fldCharType="begin"/>
            </w:r>
            <w:r w:rsidR="00273487">
              <w:rPr>
                <w:noProof/>
                <w:webHidden/>
              </w:rPr>
              <w:instrText xml:space="preserve"> PAGEREF _Toc189236026 \h </w:instrText>
            </w:r>
            <w:r w:rsidR="00273487">
              <w:rPr>
                <w:noProof/>
                <w:webHidden/>
              </w:rPr>
            </w:r>
            <w:r w:rsidR="00273487">
              <w:rPr>
                <w:noProof/>
                <w:webHidden/>
              </w:rPr>
              <w:fldChar w:fldCharType="separate"/>
            </w:r>
            <w:r w:rsidR="00585BD0">
              <w:rPr>
                <w:noProof/>
                <w:webHidden/>
              </w:rPr>
              <w:t>5</w:t>
            </w:r>
            <w:r w:rsidR="00273487">
              <w:rPr>
                <w:noProof/>
                <w:webHidden/>
              </w:rPr>
              <w:fldChar w:fldCharType="end"/>
            </w:r>
          </w:hyperlink>
        </w:p>
        <w:p w14:paraId="2B204AC3" w14:textId="51F270AB"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7" w:history="1">
            <w:r w:rsidR="00273487" w:rsidRPr="004849CC">
              <w:rPr>
                <w:rStyle w:val="Hipervnculo"/>
                <w:noProof/>
              </w:rPr>
              <w:t>7.</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DIAGNOSTICO</w:t>
            </w:r>
            <w:r w:rsidR="00273487">
              <w:rPr>
                <w:noProof/>
                <w:webHidden/>
              </w:rPr>
              <w:tab/>
            </w:r>
            <w:r w:rsidR="00273487">
              <w:rPr>
                <w:noProof/>
                <w:webHidden/>
              </w:rPr>
              <w:fldChar w:fldCharType="begin"/>
            </w:r>
            <w:r w:rsidR="00273487">
              <w:rPr>
                <w:noProof/>
                <w:webHidden/>
              </w:rPr>
              <w:instrText xml:space="preserve"> PAGEREF _Toc189236027 \h </w:instrText>
            </w:r>
            <w:r w:rsidR="00273487">
              <w:rPr>
                <w:noProof/>
                <w:webHidden/>
              </w:rPr>
            </w:r>
            <w:r w:rsidR="00273487">
              <w:rPr>
                <w:noProof/>
                <w:webHidden/>
              </w:rPr>
              <w:fldChar w:fldCharType="separate"/>
            </w:r>
            <w:r w:rsidR="00585BD0">
              <w:rPr>
                <w:noProof/>
                <w:webHidden/>
              </w:rPr>
              <w:t>6</w:t>
            </w:r>
            <w:r w:rsidR="00273487">
              <w:rPr>
                <w:noProof/>
                <w:webHidden/>
              </w:rPr>
              <w:fldChar w:fldCharType="end"/>
            </w:r>
          </w:hyperlink>
        </w:p>
        <w:p w14:paraId="10E0DDAE" w14:textId="14B256F2"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8" w:history="1">
            <w:r w:rsidR="00273487" w:rsidRPr="004849CC">
              <w:rPr>
                <w:rStyle w:val="Hipervnculo"/>
                <w:noProof/>
              </w:rPr>
              <w:t>8.</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CONTEXTO ESTRATÉGICO DE LA ENTIDAD</w:t>
            </w:r>
            <w:r w:rsidR="00273487">
              <w:rPr>
                <w:noProof/>
                <w:webHidden/>
              </w:rPr>
              <w:tab/>
            </w:r>
            <w:r w:rsidR="00273487">
              <w:rPr>
                <w:noProof/>
                <w:webHidden/>
              </w:rPr>
              <w:fldChar w:fldCharType="begin"/>
            </w:r>
            <w:r w:rsidR="00273487">
              <w:rPr>
                <w:noProof/>
                <w:webHidden/>
              </w:rPr>
              <w:instrText xml:space="preserve"> PAGEREF _Toc189236028 \h </w:instrText>
            </w:r>
            <w:r w:rsidR="00273487">
              <w:rPr>
                <w:noProof/>
                <w:webHidden/>
              </w:rPr>
            </w:r>
            <w:r w:rsidR="00273487">
              <w:rPr>
                <w:noProof/>
                <w:webHidden/>
              </w:rPr>
              <w:fldChar w:fldCharType="separate"/>
            </w:r>
            <w:r w:rsidR="00585BD0">
              <w:rPr>
                <w:noProof/>
                <w:webHidden/>
              </w:rPr>
              <w:t>7</w:t>
            </w:r>
            <w:r w:rsidR="00273487">
              <w:rPr>
                <w:noProof/>
                <w:webHidden/>
              </w:rPr>
              <w:fldChar w:fldCharType="end"/>
            </w:r>
          </w:hyperlink>
        </w:p>
        <w:p w14:paraId="1DA51097" w14:textId="5307BB07" w:rsidR="00273487" w:rsidRDefault="00F537E3">
          <w:pPr>
            <w:pStyle w:val="TDC1"/>
            <w:tabs>
              <w:tab w:val="left" w:pos="44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29" w:history="1">
            <w:r w:rsidR="00273487" w:rsidRPr="004849CC">
              <w:rPr>
                <w:rStyle w:val="Hipervnculo"/>
                <w:rFonts w:cs="Arial"/>
                <w:noProof/>
              </w:rPr>
              <w:t>9.</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ANÁLISIS DE ASPECTOS CRÍTICOS</w:t>
            </w:r>
            <w:r w:rsidR="00273487">
              <w:rPr>
                <w:noProof/>
                <w:webHidden/>
              </w:rPr>
              <w:tab/>
            </w:r>
            <w:r w:rsidR="00273487">
              <w:rPr>
                <w:noProof/>
                <w:webHidden/>
              </w:rPr>
              <w:fldChar w:fldCharType="begin"/>
            </w:r>
            <w:r w:rsidR="00273487">
              <w:rPr>
                <w:noProof/>
                <w:webHidden/>
              </w:rPr>
              <w:instrText xml:space="preserve"> PAGEREF _Toc189236029 \h </w:instrText>
            </w:r>
            <w:r w:rsidR="00273487">
              <w:rPr>
                <w:noProof/>
                <w:webHidden/>
              </w:rPr>
            </w:r>
            <w:r w:rsidR="00273487">
              <w:rPr>
                <w:noProof/>
                <w:webHidden/>
              </w:rPr>
              <w:fldChar w:fldCharType="separate"/>
            </w:r>
            <w:r w:rsidR="00585BD0">
              <w:rPr>
                <w:noProof/>
                <w:webHidden/>
              </w:rPr>
              <w:t>8</w:t>
            </w:r>
            <w:r w:rsidR="00273487">
              <w:rPr>
                <w:noProof/>
                <w:webHidden/>
              </w:rPr>
              <w:fldChar w:fldCharType="end"/>
            </w:r>
          </w:hyperlink>
        </w:p>
        <w:p w14:paraId="607A230E" w14:textId="6A4D43B2" w:rsidR="00273487" w:rsidRDefault="00F537E3">
          <w:pPr>
            <w:pStyle w:val="TDC1"/>
            <w:tabs>
              <w:tab w:val="left" w:pos="66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30" w:history="1">
            <w:r w:rsidR="00273487" w:rsidRPr="004849CC">
              <w:rPr>
                <w:rStyle w:val="Hipervnculo"/>
                <w:noProof/>
              </w:rPr>
              <w:t>10.</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PROGRAMAS, PROYECTOS, ACTIVIDADES O TAREAS</w:t>
            </w:r>
            <w:r w:rsidR="00273487">
              <w:rPr>
                <w:noProof/>
                <w:webHidden/>
              </w:rPr>
              <w:tab/>
            </w:r>
            <w:r w:rsidR="00273487">
              <w:rPr>
                <w:noProof/>
                <w:webHidden/>
              </w:rPr>
              <w:fldChar w:fldCharType="begin"/>
            </w:r>
            <w:r w:rsidR="00273487">
              <w:rPr>
                <w:noProof/>
                <w:webHidden/>
              </w:rPr>
              <w:instrText xml:space="preserve"> PAGEREF _Toc189236030 \h </w:instrText>
            </w:r>
            <w:r w:rsidR="00273487">
              <w:rPr>
                <w:noProof/>
                <w:webHidden/>
              </w:rPr>
            </w:r>
            <w:r w:rsidR="00273487">
              <w:rPr>
                <w:noProof/>
                <w:webHidden/>
              </w:rPr>
              <w:fldChar w:fldCharType="separate"/>
            </w:r>
            <w:r w:rsidR="00585BD0">
              <w:rPr>
                <w:noProof/>
                <w:webHidden/>
              </w:rPr>
              <w:t>9</w:t>
            </w:r>
            <w:r w:rsidR="00273487">
              <w:rPr>
                <w:noProof/>
                <w:webHidden/>
              </w:rPr>
              <w:fldChar w:fldCharType="end"/>
            </w:r>
          </w:hyperlink>
        </w:p>
        <w:p w14:paraId="489FC4C0" w14:textId="557A8448" w:rsidR="00273487" w:rsidRDefault="00F537E3">
          <w:pPr>
            <w:pStyle w:val="TDC1"/>
            <w:tabs>
              <w:tab w:val="left" w:pos="66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31" w:history="1">
            <w:r w:rsidR="00273487" w:rsidRPr="004849CC">
              <w:rPr>
                <w:rStyle w:val="Hipervnculo"/>
                <w:noProof/>
              </w:rPr>
              <w:t>11.</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METAS – INDICADOR</w:t>
            </w:r>
            <w:r w:rsidR="00273487">
              <w:rPr>
                <w:noProof/>
                <w:webHidden/>
              </w:rPr>
              <w:tab/>
            </w:r>
            <w:r w:rsidR="00273487">
              <w:rPr>
                <w:noProof/>
                <w:webHidden/>
              </w:rPr>
              <w:fldChar w:fldCharType="begin"/>
            </w:r>
            <w:r w:rsidR="00273487">
              <w:rPr>
                <w:noProof/>
                <w:webHidden/>
              </w:rPr>
              <w:instrText xml:space="preserve"> PAGEREF _Toc189236031 \h </w:instrText>
            </w:r>
            <w:r w:rsidR="00273487">
              <w:rPr>
                <w:noProof/>
                <w:webHidden/>
              </w:rPr>
            </w:r>
            <w:r w:rsidR="00273487">
              <w:rPr>
                <w:noProof/>
                <w:webHidden/>
              </w:rPr>
              <w:fldChar w:fldCharType="separate"/>
            </w:r>
            <w:r w:rsidR="00585BD0">
              <w:rPr>
                <w:noProof/>
                <w:webHidden/>
              </w:rPr>
              <w:t>11</w:t>
            </w:r>
            <w:r w:rsidR="00273487">
              <w:rPr>
                <w:noProof/>
                <w:webHidden/>
              </w:rPr>
              <w:fldChar w:fldCharType="end"/>
            </w:r>
          </w:hyperlink>
        </w:p>
        <w:p w14:paraId="344BCC79" w14:textId="055298C4" w:rsidR="00273487" w:rsidRDefault="00F537E3">
          <w:pPr>
            <w:pStyle w:val="TDC1"/>
            <w:tabs>
              <w:tab w:val="left" w:pos="66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32" w:history="1">
            <w:r w:rsidR="00273487" w:rsidRPr="004849CC">
              <w:rPr>
                <w:rStyle w:val="Hipervnculo"/>
                <w:noProof/>
              </w:rPr>
              <w:t>12.</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DOCUMENTOS RELACIONADOS</w:t>
            </w:r>
            <w:r w:rsidR="00273487">
              <w:rPr>
                <w:noProof/>
                <w:webHidden/>
              </w:rPr>
              <w:tab/>
            </w:r>
            <w:r w:rsidR="00273487">
              <w:rPr>
                <w:noProof/>
                <w:webHidden/>
              </w:rPr>
              <w:fldChar w:fldCharType="begin"/>
            </w:r>
            <w:r w:rsidR="00273487">
              <w:rPr>
                <w:noProof/>
                <w:webHidden/>
              </w:rPr>
              <w:instrText xml:space="preserve"> PAGEREF _Toc189236032 \h </w:instrText>
            </w:r>
            <w:r w:rsidR="00273487">
              <w:rPr>
                <w:noProof/>
                <w:webHidden/>
              </w:rPr>
            </w:r>
            <w:r w:rsidR="00273487">
              <w:rPr>
                <w:noProof/>
                <w:webHidden/>
              </w:rPr>
              <w:fldChar w:fldCharType="separate"/>
            </w:r>
            <w:r w:rsidR="00585BD0">
              <w:rPr>
                <w:noProof/>
                <w:webHidden/>
              </w:rPr>
              <w:t>14</w:t>
            </w:r>
            <w:r w:rsidR="00273487">
              <w:rPr>
                <w:noProof/>
                <w:webHidden/>
              </w:rPr>
              <w:fldChar w:fldCharType="end"/>
            </w:r>
          </w:hyperlink>
        </w:p>
        <w:p w14:paraId="5AF005D0" w14:textId="46247E4A" w:rsidR="00273487" w:rsidRDefault="00F537E3">
          <w:pPr>
            <w:pStyle w:val="TDC1"/>
            <w:tabs>
              <w:tab w:val="left" w:pos="660"/>
              <w:tab w:val="right" w:leader="dot" w:pos="9913"/>
            </w:tabs>
            <w:rPr>
              <w:rFonts w:asciiTheme="minorHAnsi" w:eastAsiaTheme="minorEastAsia" w:hAnsiTheme="minorHAnsi" w:cstheme="minorBidi"/>
              <w:b w:val="0"/>
              <w:bCs w:val="0"/>
              <w:caps w:val="0"/>
              <w:noProof/>
              <w:kern w:val="0"/>
              <w:sz w:val="22"/>
              <w:szCs w:val="22"/>
              <w:lang w:eastAsia="es-CO"/>
              <w14:ligatures w14:val="none"/>
            </w:rPr>
          </w:pPr>
          <w:hyperlink w:anchor="_Toc189236033" w:history="1">
            <w:r w:rsidR="00273487" w:rsidRPr="004849CC">
              <w:rPr>
                <w:rStyle w:val="Hipervnculo"/>
                <w:noProof/>
              </w:rPr>
              <w:t>13.</w:t>
            </w:r>
            <w:r w:rsidR="00273487">
              <w:rPr>
                <w:rFonts w:asciiTheme="minorHAnsi" w:eastAsiaTheme="minorEastAsia" w:hAnsiTheme="minorHAnsi" w:cstheme="minorBidi"/>
                <w:b w:val="0"/>
                <w:bCs w:val="0"/>
                <w:caps w:val="0"/>
                <w:noProof/>
                <w:kern w:val="0"/>
                <w:sz w:val="22"/>
                <w:szCs w:val="22"/>
                <w:lang w:eastAsia="es-CO"/>
                <w14:ligatures w14:val="none"/>
              </w:rPr>
              <w:tab/>
            </w:r>
            <w:r w:rsidR="00273487" w:rsidRPr="004849CC">
              <w:rPr>
                <w:rStyle w:val="Hipervnculo"/>
                <w:noProof/>
              </w:rPr>
              <w:t>CONTROL DE CAMBIOS</w:t>
            </w:r>
            <w:r w:rsidR="00273487">
              <w:rPr>
                <w:noProof/>
                <w:webHidden/>
              </w:rPr>
              <w:tab/>
            </w:r>
            <w:r w:rsidR="00273487">
              <w:rPr>
                <w:noProof/>
                <w:webHidden/>
              </w:rPr>
              <w:fldChar w:fldCharType="begin"/>
            </w:r>
            <w:r w:rsidR="00273487">
              <w:rPr>
                <w:noProof/>
                <w:webHidden/>
              </w:rPr>
              <w:instrText xml:space="preserve"> PAGEREF _Toc189236033 \h </w:instrText>
            </w:r>
            <w:r w:rsidR="00273487">
              <w:rPr>
                <w:noProof/>
                <w:webHidden/>
              </w:rPr>
            </w:r>
            <w:r w:rsidR="00273487">
              <w:rPr>
                <w:noProof/>
                <w:webHidden/>
              </w:rPr>
              <w:fldChar w:fldCharType="separate"/>
            </w:r>
            <w:r w:rsidR="00585BD0">
              <w:rPr>
                <w:noProof/>
                <w:webHidden/>
              </w:rPr>
              <w:t>14</w:t>
            </w:r>
            <w:r w:rsidR="00273487">
              <w:rPr>
                <w:noProof/>
                <w:webHidden/>
              </w:rPr>
              <w:fldChar w:fldCharType="end"/>
            </w:r>
          </w:hyperlink>
        </w:p>
        <w:p w14:paraId="4742923F" w14:textId="359438E5" w:rsidR="00DC44D4" w:rsidRDefault="002F10F9" w:rsidP="00476E4B">
          <w:pPr>
            <w:spacing w:after="0" w:line="240" w:lineRule="auto"/>
            <w:jc w:val="both"/>
            <w:rPr>
              <w:b/>
              <w:bCs/>
              <w:lang w:val="es-ES"/>
            </w:rPr>
          </w:pPr>
          <w:r>
            <w:rPr>
              <w:b/>
              <w:bCs/>
              <w:lang w:val="es-ES"/>
            </w:rPr>
            <w:fldChar w:fldCharType="end"/>
          </w:r>
        </w:p>
      </w:sdtContent>
    </w:sdt>
    <w:bookmarkStart w:id="0" w:name="_Toc185430432" w:displacedByCustomXml="prev"/>
    <w:bookmarkStart w:id="1" w:name="_Toc185430519" w:displacedByCustomXml="prev"/>
    <w:p w14:paraId="24E96C1F" w14:textId="486C46C8" w:rsidR="00DC44D4" w:rsidRDefault="006A3E05" w:rsidP="00476E4B">
      <w:pPr>
        <w:spacing w:after="0" w:line="240" w:lineRule="auto"/>
        <w:jc w:val="both"/>
        <w:rPr>
          <w:b/>
          <w:bCs/>
          <w:lang w:val="es-ES"/>
        </w:rPr>
      </w:pPr>
      <w:r>
        <w:rPr>
          <w:b/>
          <w:bCs/>
          <w:lang w:val="es-ES"/>
        </w:rPr>
        <w:br w:type="page"/>
      </w:r>
    </w:p>
    <w:p w14:paraId="759B8AFB" w14:textId="077243D7" w:rsidR="00075223" w:rsidRPr="00075223" w:rsidRDefault="00075223" w:rsidP="00476E4B">
      <w:pPr>
        <w:pStyle w:val="Ttulo1"/>
        <w:numPr>
          <w:ilvl w:val="0"/>
          <w:numId w:val="1"/>
        </w:numPr>
        <w:spacing w:before="0" w:line="240" w:lineRule="auto"/>
        <w:ind w:left="284" w:hanging="284"/>
        <w:jc w:val="both"/>
        <w:rPr>
          <w:noProof/>
        </w:rPr>
      </w:pPr>
      <w:bookmarkStart w:id="2" w:name="_Toc189236021"/>
      <w:r w:rsidRPr="00075223">
        <w:rPr>
          <w:noProof/>
        </w:rPr>
        <w:lastRenderedPageBreak/>
        <w:t>INTRODUCCIÓN</w:t>
      </w:r>
      <w:bookmarkEnd w:id="1"/>
      <w:bookmarkEnd w:id="0"/>
      <w:bookmarkEnd w:id="2"/>
    </w:p>
    <w:p w14:paraId="22BF7FDA" w14:textId="4A71C87B" w:rsidR="00075223" w:rsidRDefault="00075223" w:rsidP="00476E4B">
      <w:pPr>
        <w:spacing w:after="0" w:line="240" w:lineRule="auto"/>
        <w:jc w:val="both"/>
        <w:rPr>
          <w:rFonts w:ascii="Arial" w:hAnsi="Arial" w:cs="Arial"/>
          <w:noProof/>
          <w:sz w:val="20"/>
          <w:szCs w:val="20"/>
        </w:rPr>
      </w:pPr>
      <w:r w:rsidRPr="00C477AA">
        <w:rPr>
          <w:rFonts w:ascii="Arial" w:hAnsi="Arial" w:cs="Arial"/>
          <w:noProof/>
          <w:sz w:val="20"/>
          <w:szCs w:val="20"/>
        </w:rPr>
        <w:t>La gestión documental es fundamental en las entidades, ya que forma parte de las políticas de desarrollo administrativo y contribuye a la transparencia y la lucha contra la corrupción. Se basa en un marco legal que incluye la Ley 594 de 2000 y el Decreto 1080 de 2015, que establecen directrices para la gestión documental, como la elaboración del Plan Institucional de Archivos (PINAR). Este plan permite a las entidades planificar y fortalecer sus procesos archivísticos desde una perspectiva estratégica.</w:t>
      </w:r>
    </w:p>
    <w:p w14:paraId="0A24E80F" w14:textId="77777777" w:rsidR="007811C6" w:rsidRPr="00C477AA" w:rsidRDefault="007811C6" w:rsidP="00476E4B">
      <w:pPr>
        <w:spacing w:after="0" w:line="240" w:lineRule="auto"/>
        <w:jc w:val="both"/>
        <w:rPr>
          <w:rFonts w:ascii="Arial" w:hAnsi="Arial" w:cs="Arial"/>
          <w:noProof/>
          <w:sz w:val="20"/>
          <w:szCs w:val="20"/>
        </w:rPr>
      </w:pPr>
    </w:p>
    <w:p w14:paraId="218DEB54" w14:textId="44E744F7" w:rsidR="00075223" w:rsidRDefault="00075223" w:rsidP="00476E4B">
      <w:pPr>
        <w:spacing w:after="0" w:line="240" w:lineRule="auto"/>
        <w:jc w:val="both"/>
        <w:rPr>
          <w:rFonts w:ascii="Arial" w:hAnsi="Arial" w:cs="Arial"/>
          <w:noProof/>
          <w:sz w:val="20"/>
          <w:szCs w:val="20"/>
        </w:rPr>
      </w:pPr>
      <w:r w:rsidRPr="00C477AA">
        <w:rPr>
          <w:rFonts w:ascii="Arial" w:hAnsi="Arial" w:cs="Arial"/>
          <w:noProof/>
          <w:sz w:val="20"/>
          <w:szCs w:val="20"/>
        </w:rPr>
        <w:t>El Cuerpo Oficial Bomberos de Bogotá es una Unidad Administrativa Especial del orden Distrital, adscrita a la Secretaría de Seguridad, Convivencia y Justicia con más de 127 años de historia que dan cuenta de la atención de las emergencias en la capital del país.</w:t>
      </w:r>
    </w:p>
    <w:p w14:paraId="774D9670" w14:textId="77777777" w:rsidR="007811C6" w:rsidRPr="00C477AA" w:rsidRDefault="007811C6" w:rsidP="00476E4B">
      <w:pPr>
        <w:spacing w:after="0" w:line="240" w:lineRule="auto"/>
        <w:jc w:val="both"/>
        <w:rPr>
          <w:rFonts w:ascii="Arial" w:hAnsi="Arial" w:cs="Arial"/>
          <w:noProof/>
          <w:sz w:val="20"/>
          <w:szCs w:val="20"/>
        </w:rPr>
      </w:pPr>
    </w:p>
    <w:p w14:paraId="5C89C89C" w14:textId="7691374D" w:rsidR="00075223" w:rsidRDefault="00075223" w:rsidP="00476E4B">
      <w:pPr>
        <w:spacing w:after="0" w:line="240" w:lineRule="auto"/>
        <w:jc w:val="both"/>
        <w:rPr>
          <w:rFonts w:ascii="Arial" w:hAnsi="Arial" w:cs="Arial"/>
          <w:noProof/>
          <w:sz w:val="20"/>
          <w:szCs w:val="20"/>
        </w:rPr>
      </w:pPr>
      <w:r w:rsidRPr="00C477AA">
        <w:rPr>
          <w:rFonts w:ascii="Arial" w:hAnsi="Arial" w:cs="Arial"/>
          <w:noProof/>
          <w:sz w:val="20"/>
          <w:szCs w:val="20"/>
        </w:rPr>
        <w:t xml:space="preserve">Su estructura y funciones han sido modificadas por el Decreto 525 de 1949, Decreto 908 de 1969, Resolución 120 de 1989, Decreto 222 de 1999, Decreto 541 de 2006, Decreto 221 de 2007, Decreto 555 de 2011, Decreto 359 de 2022 y por último el Decreto 509 de 2023 en el cual en lo referente a las Tecnologías y Sistemas de la Información el cual estaba bajo cargo de la Oficina Asesora de Planeación, pasara hacer direccionada desde el Despacho de Dirección. </w:t>
      </w:r>
    </w:p>
    <w:p w14:paraId="3C03857A" w14:textId="77777777" w:rsidR="007811C6" w:rsidRPr="00C477AA" w:rsidRDefault="007811C6" w:rsidP="00476E4B">
      <w:pPr>
        <w:spacing w:after="0" w:line="240" w:lineRule="auto"/>
        <w:jc w:val="both"/>
        <w:rPr>
          <w:rFonts w:ascii="Arial" w:hAnsi="Arial" w:cs="Arial"/>
          <w:noProof/>
          <w:sz w:val="20"/>
          <w:szCs w:val="20"/>
        </w:rPr>
      </w:pPr>
    </w:p>
    <w:p w14:paraId="2CE1F35F" w14:textId="6E246093" w:rsidR="00075223" w:rsidRDefault="00075223" w:rsidP="00476E4B">
      <w:pPr>
        <w:spacing w:after="0" w:line="240" w:lineRule="auto"/>
        <w:jc w:val="both"/>
        <w:rPr>
          <w:rFonts w:ascii="Arial" w:hAnsi="Arial" w:cs="Arial"/>
          <w:noProof/>
          <w:sz w:val="20"/>
          <w:szCs w:val="20"/>
        </w:rPr>
      </w:pPr>
      <w:r w:rsidRPr="00C477AA">
        <w:rPr>
          <w:rFonts w:ascii="Arial" w:hAnsi="Arial" w:cs="Arial"/>
          <w:noProof/>
          <w:sz w:val="20"/>
          <w:szCs w:val="20"/>
        </w:rPr>
        <w:t>Al elaborar el PINAR para el periodo 2025-2028 la entidad contará con un plan para el cumplimiento de la función archivística.</w:t>
      </w:r>
    </w:p>
    <w:p w14:paraId="0499DDA5" w14:textId="77777777" w:rsidR="007811C6" w:rsidRPr="00C477AA" w:rsidRDefault="007811C6" w:rsidP="00476E4B">
      <w:pPr>
        <w:spacing w:after="0" w:line="240" w:lineRule="auto"/>
        <w:jc w:val="both"/>
        <w:rPr>
          <w:rFonts w:ascii="Arial" w:hAnsi="Arial" w:cs="Arial"/>
          <w:noProof/>
          <w:sz w:val="20"/>
          <w:szCs w:val="20"/>
        </w:rPr>
      </w:pPr>
    </w:p>
    <w:p w14:paraId="6725282C" w14:textId="3C1450BA" w:rsidR="00075223" w:rsidRDefault="00075223" w:rsidP="00476E4B">
      <w:pPr>
        <w:pStyle w:val="Ttulo1"/>
        <w:numPr>
          <w:ilvl w:val="0"/>
          <w:numId w:val="1"/>
        </w:numPr>
        <w:spacing w:before="0" w:line="240" w:lineRule="auto"/>
        <w:ind w:left="284" w:hanging="284"/>
        <w:jc w:val="both"/>
      </w:pPr>
      <w:bookmarkStart w:id="3" w:name="_Toc185430433"/>
      <w:bookmarkStart w:id="4" w:name="_Toc185430520"/>
      <w:bookmarkStart w:id="5" w:name="_Toc189236022"/>
      <w:r w:rsidRPr="00C477AA">
        <w:t>RESPONSABLE</w:t>
      </w:r>
      <w:bookmarkEnd w:id="3"/>
      <w:bookmarkEnd w:id="4"/>
      <w:bookmarkEnd w:id="5"/>
    </w:p>
    <w:p w14:paraId="1783019E" w14:textId="74D5FF11" w:rsidR="00075223" w:rsidRDefault="00075223" w:rsidP="00476E4B">
      <w:pPr>
        <w:spacing w:after="0" w:line="240" w:lineRule="auto"/>
        <w:jc w:val="both"/>
        <w:rPr>
          <w:rFonts w:ascii="Arial" w:hAnsi="Arial" w:cs="Arial"/>
          <w:noProof/>
          <w:sz w:val="20"/>
          <w:szCs w:val="20"/>
        </w:rPr>
      </w:pPr>
      <w:r w:rsidRPr="00C477AA">
        <w:rPr>
          <w:rFonts w:ascii="Arial" w:hAnsi="Arial" w:cs="Arial"/>
          <w:noProof/>
          <w:sz w:val="20"/>
          <w:szCs w:val="20"/>
        </w:rPr>
        <w:t>La Subdirección de Gestión Corporativa establece los lineamientos que deben ser observados por las diferentes dependencias de la Entidad.</w:t>
      </w:r>
    </w:p>
    <w:p w14:paraId="50A722F0" w14:textId="77777777" w:rsidR="007811C6" w:rsidRPr="00C477AA" w:rsidRDefault="007811C6" w:rsidP="00476E4B">
      <w:pPr>
        <w:spacing w:after="0" w:line="240" w:lineRule="auto"/>
        <w:jc w:val="both"/>
        <w:rPr>
          <w:rFonts w:ascii="Arial" w:hAnsi="Arial" w:cs="Arial"/>
          <w:noProof/>
          <w:sz w:val="20"/>
          <w:szCs w:val="20"/>
        </w:rPr>
      </w:pPr>
    </w:p>
    <w:p w14:paraId="4E237F2C" w14:textId="2BD02AD2" w:rsidR="00075223" w:rsidRPr="00C477AA" w:rsidRDefault="00075223" w:rsidP="00476E4B">
      <w:pPr>
        <w:pStyle w:val="Ttulo1"/>
        <w:numPr>
          <w:ilvl w:val="0"/>
          <w:numId w:val="1"/>
        </w:numPr>
        <w:spacing w:before="0" w:line="240" w:lineRule="auto"/>
        <w:ind w:left="284" w:hanging="284"/>
        <w:jc w:val="both"/>
      </w:pPr>
      <w:bookmarkStart w:id="6" w:name="_Toc185430434"/>
      <w:bookmarkStart w:id="7" w:name="_Toc185430521"/>
      <w:bookmarkStart w:id="8" w:name="_Toc189236023"/>
      <w:r w:rsidRPr="00C477AA">
        <w:t>OBJETIVO GENERAL</w:t>
      </w:r>
      <w:bookmarkEnd w:id="6"/>
      <w:bookmarkEnd w:id="7"/>
      <w:bookmarkEnd w:id="8"/>
      <w:r w:rsidRPr="00C477AA">
        <w:t xml:space="preserve"> </w:t>
      </w:r>
    </w:p>
    <w:p w14:paraId="21FDA756" w14:textId="7980AEF9" w:rsidR="00AA4551" w:rsidRDefault="00075223" w:rsidP="00476E4B">
      <w:pPr>
        <w:spacing w:after="0" w:line="240" w:lineRule="auto"/>
        <w:jc w:val="both"/>
        <w:rPr>
          <w:rFonts w:ascii="Arial" w:hAnsi="Arial" w:cs="Arial"/>
          <w:noProof/>
          <w:sz w:val="20"/>
          <w:szCs w:val="20"/>
        </w:rPr>
      </w:pPr>
      <w:r w:rsidRPr="00C477AA">
        <w:rPr>
          <w:rFonts w:ascii="Arial" w:hAnsi="Arial" w:cs="Arial"/>
          <w:noProof/>
          <w:sz w:val="20"/>
          <w:szCs w:val="20"/>
        </w:rPr>
        <w:t>Definir los planes y proyectos de Gestión Documental de la Unidad Administrativa Especial Cuerpo Oficial de Bomberos Bogotá (UAECOB) a ejecutarse entre 2025 y 2028, fundamentados en los aspectos críticos identificados en el Diagnóstico Integral de Archivos.</w:t>
      </w:r>
    </w:p>
    <w:p w14:paraId="58C58E4D" w14:textId="77777777" w:rsidR="007811C6" w:rsidRDefault="007811C6" w:rsidP="00476E4B">
      <w:pPr>
        <w:spacing w:after="0" w:line="240" w:lineRule="auto"/>
        <w:jc w:val="both"/>
      </w:pPr>
    </w:p>
    <w:p w14:paraId="074C451A" w14:textId="2190B5FA" w:rsidR="00075223" w:rsidRPr="00075223" w:rsidRDefault="00D010A6" w:rsidP="00476E4B">
      <w:pPr>
        <w:pStyle w:val="Subttulo"/>
        <w:spacing w:after="0" w:line="240" w:lineRule="auto"/>
        <w:jc w:val="both"/>
      </w:pPr>
      <w:r>
        <w:t xml:space="preserve"> </w:t>
      </w:r>
      <w:r w:rsidR="00075223" w:rsidRPr="00075223">
        <w:t>3.1 OBJETIVO ESPECIFICOS</w:t>
      </w:r>
    </w:p>
    <w:p w14:paraId="71FC940F" w14:textId="1971CA43" w:rsidR="00075223" w:rsidRPr="007811C6"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7811C6">
        <w:rPr>
          <w:rFonts w:ascii="Arial" w:hAnsi="Arial" w:cs="Arial"/>
          <w:noProof/>
          <w:sz w:val="20"/>
          <w:szCs w:val="20"/>
        </w:rPr>
        <w:t>Difundir los lineamientos de UECOB establecidos para adecuada organización y conformidad.</w:t>
      </w:r>
    </w:p>
    <w:p w14:paraId="4C0372D9" w14:textId="77777777" w:rsidR="00075223" w:rsidRPr="00C477AA"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C477AA">
        <w:rPr>
          <w:rFonts w:ascii="Arial" w:hAnsi="Arial" w:cs="Arial"/>
          <w:noProof/>
          <w:sz w:val="20"/>
          <w:szCs w:val="20"/>
        </w:rPr>
        <w:t>Actualizar y definir las estrategias que se requieran para la implementación de la Política de gestión documental-PGD, Tablas de Retención Documental TRD, Tablas de Valoración Documental TVD, Programa de Gestión Documental PGD, inventario documental.</w:t>
      </w:r>
    </w:p>
    <w:p w14:paraId="5519E0A9" w14:textId="77777777" w:rsidR="00075223" w:rsidRPr="00C477AA"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C477AA">
        <w:rPr>
          <w:rFonts w:ascii="Arial" w:hAnsi="Arial" w:cs="Arial"/>
          <w:noProof/>
          <w:sz w:val="20"/>
          <w:szCs w:val="20"/>
        </w:rPr>
        <w:t>Desarrollar e implementar el Sistema de Gestión de Documentos Electrónicos de Archivo (SGDEA) en la UAECOB, asegurando su integración con los procesos existentes y promoviendo la eficiencia en la gestión documental.</w:t>
      </w:r>
    </w:p>
    <w:p w14:paraId="24201E6E" w14:textId="77777777" w:rsidR="00075223" w:rsidRPr="00C477AA"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C477AA">
        <w:rPr>
          <w:rFonts w:ascii="Arial" w:hAnsi="Arial" w:cs="Arial"/>
          <w:noProof/>
          <w:sz w:val="20"/>
          <w:szCs w:val="20"/>
        </w:rPr>
        <w:t>Elaborar y definir las estrategias para implementar Sistema integrado de Conservación —SIC—, Banco Terminológico y Tabla de Control de Acceso de la UAECOB, en cumplimiento de la normatividad archivística colombiana.</w:t>
      </w:r>
    </w:p>
    <w:p w14:paraId="41802F41" w14:textId="77777777" w:rsidR="00075223" w:rsidRPr="00C477AA"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C477AA">
        <w:rPr>
          <w:rFonts w:ascii="Arial" w:hAnsi="Arial" w:cs="Arial"/>
          <w:noProof/>
          <w:sz w:val="20"/>
          <w:szCs w:val="20"/>
        </w:rPr>
        <w:t>Revisar, actualizar e implementar los planes, guías y procedimientos de Gestión Documental de la UAECOB</w:t>
      </w:r>
    </w:p>
    <w:p w14:paraId="5EB62B32" w14:textId="77777777" w:rsidR="00075223" w:rsidRPr="00C477AA"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C477AA">
        <w:rPr>
          <w:rFonts w:ascii="Arial" w:hAnsi="Arial" w:cs="Arial"/>
          <w:noProof/>
          <w:sz w:val="20"/>
          <w:szCs w:val="20"/>
        </w:rPr>
        <w:t>Contratar el personal idóneo para el proceso de gestión documental de la UAECOB.</w:t>
      </w:r>
    </w:p>
    <w:p w14:paraId="6752DBF2" w14:textId="0B26EF93" w:rsidR="00075223" w:rsidRDefault="00075223" w:rsidP="00476E4B">
      <w:pPr>
        <w:pStyle w:val="Prrafodelista"/>
        <w:numPr>
          <w:ilvl w:val="0"/>
          <w:numId w:val="2"/>
        </w:numPr>
        <w:spacing w:after="0" w:line="240" w:lineRule="auto"/>
        <w:ind w:left="284" w:hanging="142"/>
        <w:jc w:val="both"/>
        <w:rPr>
          <w:rFonts w:ascii="Arial" w:hAnsi="Arial" w:cs="Arial"/>
          <w:noProof/>
          <w:sz w:val="20"/>
          <w:szCs w:val="20"/>
        </w:rPr>
      </w:pPr>
      <w:r w:rsidRPr="00C477AA">
        <w:rPr>
          <w:rFonts w:ascii="Arial" w:hAnsi="Arial" w:cs="Arial"/>
          <w:noProof/>
          <w:sz w:val="20"/>
          <w:szCs w:val="20"/>
        </w:rPr>
        <w:t>Optimizar los espacios físicos destinados a la conservación de los archivos generados en las dependencias de la UAECOB, garantizando condiciones adecuadas para la conservación y preservación y el acceso eficiente a la documentación.</w:t>
      </w:r>
    </w:p>
    <w:p w14:paraId="6FC19AC3" w14:textId="4580E86F" w:rsidR="007811C6" w:rsidRDefault="007811C6" w:rsidP="00476E4B">
      <w:pPr>
        <w:pStyle w:val="Prrafodelista"/>
        <w:spacing w:after="0" w:line="240" w:lineRule="auto"/>
        <w:ind w:left="284"/>
        <w:jc w:val="both"/>
        <w:rPr>
          <w:rFonts w:ascii="Arial" w:hAnsi="Arial" w:cs="Arial"/>
          <w:noProof/>
          <w:sz w:val="20"/>
          <w:szCs w:val="20"/>
        </w:rPr>
      </w:pPr>
    </w:p>
    <w:p w14:paraId="7D61BFF7" w14:textId="2A0E582C" w:rsidR="006974F2" w:rsidRDefault="006974F2" w:rsidP="00476E4B">
      <w:pPr>
        <w:pStyle w:val="Prrafodelista"/>
        <w:spacing w:after="0" w:line="240" w:lineRule="auto"/>
        <w:ind w:left="284"/>
        <w:jc w:val="both"/>
        <w:rPr>
          <w:rFonts w:ascii="Arial" w:hAnsi="Arial" w:cs="Arial"/>
          <w:noProof/>
          <w:sz w:val="20"/>
          <w:szCs w:val="20"/>
        </w:rPr>
      </w:pPr>
    </w:p>
    <w:p w14:paraId="03596A21" w14:textId="77777777" w:rsidR="006974F2" w:rsidRDefault="006974F2" w:rsidP="00476E4B">
      <w:pPr>
        <w:pStyle w:val="Prrafodelista"/>
        <w:spacing w:after="0" w:line="240" w:lineRule="auto"/>
        <w:ind w:left="284"/>
        <w:jc w:val="both"/>
        <w:rPr>
          <w:rFonts w:ascii="Arial" w:hAnsi="Arial" w:cs="Arial"/>
          <w:noProof/>
          <w:sz w:val="20"/>
          <w:szCs w:val="20"/>
        </w:rPr>
      </w:pPr>
    </w:p>
    <w:p w14:paraId="794DFFCA" w14:textId="3F0B01AA" w:rsidR="00075223" w:rsidRDefault="00075223" w:rsidP="00476E4B">
      <w:pPr>
        <w:pStyle w:val="Ttulo1"/>
        <w:numPr>
          <w:ilvl w:val="0"/>
          <w:numId w:val="1"/>
        </w:numPr>
        <w:spacing w:before="0" w:line="240" w:lineRule="auto"/>
        <w:ind w:left="284" w:hanging="284"/>
        <w:jc w:val="both"/>
      </w:pPr>
      <w:bookmarkStart w:id="9" w:name="_Toc185430435"/>
      <w:bookmarkStart w:id="10" w:name="_Toc185430522"/>
      <w:bookmarkStart w:id="11" w:name="_Toc189236024"/>
      <w:r w:rsidRPr="00C477AA">
        <w:lastRenderedPageBreak/>
        <w:t>ALCANCE</w:t>
      </w:r>
      <w:bookmarkEnd w:id="9"/>
      <w:bookmarkEnd w:id="10"/>
      <w:bookmarkEnd w:id="11"/>
    </w:p>
    <w:p w14:paraId="44216232" w14:textId="77777777" w:rsidR="00075223" w:rsidRPr="00766AA1" w:rsidRDefault="00075223" w:rsidP="00476E4B">
      <w:pPr>
        <w:spacing w:after="0" w:line="240" w:lineRule="auto"/>
        <w:jc w:val="both"/>
        <w:rPr>
          <w:rFonts w:ascii="Arial" w:hAnsi="Arial" w:cs="Arial"/>
          <w:noProof/>
        </w:rPr>
      </w:pPr>
      <w:r w:rsidRPr="00766AA1">
        <w:rPr>
          <w:rFonts w:ascii="Arial" w:hAnsi="Arial" w:cs="Arial"/>
          <w:noProof/>
        </w:rPr>
        <w:t>El presente Plan Institucional de Archivos (PINAR) tiene un alcance y validez de cuatro años, desde 2025 hasta 2028. Este plan abarca la implementación de estrategias y actividades diseñadas para abordar los riesgos y aspectos críticos identificados en la gestión documental. Además, el PINAR está alineado con el Plan Estratégico Institucional de la UAECOB, asegurando una coherencia en los objetivos y acciones institucionales.</w:t>
      </w:r>
    </w:p>
    <w:p w14:paraId="35AF7D74" w14:textId="77777777" w:rsidR="00075223" w:rsidRPr="00C477AA" w:rsidRDefault="00075223" w:rsidP="00476E4B">
      <w:pPr>
        <w:spacing w:after="0" w:line="240" w:lineRule="auto"/>
        <w:jc w:val="both"/>
        <w:rPr>
          <w:rFonts w:ascii="Arial" w:hAnsi="Arial" w:cs="Arial"/>
          <w:noProof/>
          <w:sz w:val="20"/>
          <w:szCs w:val="20"/>
        </w:rPr>
      </w:pPr>
      <w:r w:rsidRPr="00766AA1">
        <w:rPr>
          <w:rFonts w:ascii="Arial" w:hAnsi="Arial" w:cs="Arial"/>
          <w:noProof/>
        </w:rPr>
        <w:t>El PINAR será revisado y actualizado al finalizar los primeros dos años de su implementación, con el fin de adaptarse a las nuevas necesidades y desafíos que puedan surgir en el ámbito de la gestión de archivos</w:t>
      </w:r>
      <w:r w:rsidRPr="00C477AA">
        <w:rPr>
          <w:rFonts w:ascii="Arial" w:hAnsi="Arial" w:cs="Arial"/>
          <w:noProof/>
          <w:sz w:val="20"/>
          <w:szCs w:val="20"/>
        </w:rPr>
        <w:t>.</w:t>
      </w:r>
    </w:p>
    <w:p w14:paraId="01CA31C7" w14:textId="77777777" w:rsidR="00C477AA" w:rsidRPr="00075223" w:rsidRDefault="00C477AA" w:rsidP="00476E4B">
      <w:pPr>
        <w:spacing w:after="0" w:line="240" w:lineRule="auto"/>
        <w:jc w:val="both"/>
        <w:rPr>
          <w:rFonts w:ascii="Arial" w:hAnsi="Arial" w:cs="Arial"/>
          <w:noProof/>
        </w:rPr>
      </w:pPr>
    </w:p>
    <w:p w14:paraId="69A352A2" w14:textId="7AB89522" w:rsidR="00075223" w:rsidRPr="000F4714" w:rsidRDefault="00075223" w:rsidP="00476E4B">
      <w:pPr>
        <w:pStyle w:val="Prrafodelista"/>
        <w:numPr>
          <w:ilvl w:val="0"/>
          <w:numId w:val="1"/>
        </w:numPr>
        <w:spacing w:after="0" w:line="240" w:lineRule="auto"/>
        <w:ind w:left="284" w:hanging="284"/>
        <w:jc w:val="both"/>
        <w:rPr>
          <w:rFonts w:ascii="Arial" w:hAnsi="Arial" w:cs="Arial"/>
          <w:noProof/>
        </w:rPr>
      </w:pPr>
      <w:bookmarkStart w:id="12" w:name="_Toc185430436"/>
      <w:bookmarkStart w:id="13" w:name="_Toc185430523"/>
      <w:bookmarkStart w:id="14" w:name="_Toc189236025"/>
      <w:r w:rsidRPr="00C477AA">
        <w:rPr>
          <w:rStyle w:val="Ttulo1Car"/>
        </w:rPr>
        <w:t>ALINEACIÓN CON LOS OBJETIVOS ESTRATÉGICOS INSTITUCIONALES</w:t>
      </w:r>
      <w:bookmarkEnd w:id="12"/>
      <w:bookmarkEnd w:id="13"/>
      <w:bookmarkEnd w:id="14"/>
    </w:p>
    <w:p w14:paraId="2DB353C4" w14:textId="208529CC" w:rsidR="00075223" w:rsidRPr="00075223" w:rsidRDefault="00075223" w:rsidP="00476E4B">
      <w:pPr>
        <w:spacing w:after="0" w:line="240" w:lineRule="auto"/>
        <w:jc w:val="both"/>
        <w:rPr>
          <w:rFonts w:ascii="Arial" w:hAnsi="Arial" w:cs="Arial"/>
          <w:noProof/>
        </w:rPr>
      </w:pPr>
      <w:r w:rsidRPr="00075223">
        <w:rPr>
          <w:rFonts w:ascii="Arial" w:hAnsi="Arial" w:cs="Arial"/>
          <w:noProof/>
        </w:rPr>
        <w:t xml:space="preserve">Atendiendo lo establecido en el Decreto 221 de 2023 —Por medio del cual se reglamenta el Sistema de Gestión en el Distrito Capital, se deroga el Decreto Distrital 807 de 2019 y se dictan otras disposiciones— y de acuerdo a lo definido en el  Modelo Integrado de Planeación y Gestión —MIPG— y el </w:t>
      </w:r>
      <w:r w:rsidR="00A626E5" w:rsidRPr="00A626E5">
        <w:rPr>
          <w:rFonts w:ascii="Arial" w:hAnsi="Arial" w:cs="Arial"/>
          <w:noProof/>
        </w:rPr>
        <w:t>P</w:t>
      </w:r>
      <w:r w:rsidR="00A626E5">
        <w:rPr>
          <w:rFonts w:ascii="Arial" w:hAnsi="Arial" w:cs="Arial"/>
          <w:noProof/>
        </w:rPr>
        <w:t xml:space="preserve">lan </w:t>
      </w:r>
      <w:r w:rsidR="00A626E5" w:rsidRPr="00A626E5">
        <w:rPr>
          <w:rFonts w:ascii="Arial" w:hAnsi="Arial" w:cs="Arial"/>
          <w:noProof/>
        </w:rPr>
        <w:t>E</w:t>
      </w:r>
      <w:r w:rsidR="00A626E5">
        <w:rPr>
          <w:rFonts w:ascii="Arial" w:hAnsi="Arial" w:cs="Arial"/>
          <w:noProof/>
        </w:rPr>
        <w:t xml:space="preserve">stratégico Institucional –PEI- </w:t>
      </w:r>
      <w:r w:rsidRPr="00075223">
        <w:rPr>
          <w:rFonts w:ascii="Arial" w:hAnsi="Arial" w:cs="Arial"/>
          <w:noProof/>
        </w:rPr>
        <w:t>de la Unidad Administrativa Especial Cuerpo Oficial de Bombero Bogotá —UAECOB—,  para el periodo comprendido entre 202</w:t>
      </w:r>
      <w:r w:rsidR="00A626E5">
        <w:rPr>
          <w:rFonts w:ascii="Arial" w:hAnsi="Arial" w:cs="Arial"/>
          <w:noProof/>
        </w:rPr>
        <w:t>5</w:t>
      </w:r>
      <w:r w:rsidRPr="00075223">
        <w:rPr>
          <w:rFonts w:ascii="Arial" w:hAnsi="Arial" w:cs="Arial"/>
          <w:noProof/>
        </w:rPr>
        <w:t xml:space="preserve"> y el 202</w:t>
      </w:r>
      <w:r w:rsidR="00A626E5">
        <w:rPr>
          <w:rFonts w:ascii="Arial" w:hAnsi="Arial" w:cs="Arial"/>
          <w:noProof/>
        </w:rPr>
        <w:t>8</w:t>
      </w:r>
      <w:r w:rsidRPr="00075223">
        <w:rPr>
          <w:rFonts w:ascii="Arial" w:hAnsi="Arial" w:cs="Arial"/>
          <w:noProof/>
        </w:rPr>
        <w:t xml:space="preserve"> , es necesario establecer en el Plan Institucional de Archivo —PINAR—, las acciones que desde el Área de Gestión Documental de la Subdirección de Gestión Corporativa, articulada con las demás áreas administr</w:t>
      </w:r>
      <w:r w:rsidR="00766AA1">
        <w:rPr>
          <w:rFonts w:ascii="Arial" w:hAnsi="Arial" w:cs="Arial"/>
          <w:noProof/>
        </w:rPr>
        <w:t xml:space="preserve">ativas, permitan lograr los </w:t>
      </w:r>
      <w:r w:rsidRPr="00075223">
        <w:rPr>
          <w:rFonts w:ascii="Arial" w:hAnsi="Arial" w:cs="Arial"/>
          <w:noProof/>
        </w:rPr>
        <w:t>objetivos estratégicos establecidos</w:t>
      </w:r>
      <w:r w:rsidR="00766AA1">
        <w:rPr>
          <w:rFonts w:ascii="Arial" w:hAnsi="Arial" w:cs="Arial"/>
          <w:noProof/>
        </w:rPr>
        <w:t xml:space="preserve"> en el Segundo EJE Estructural “POTENCIAR”</w:t>
      </w:r>
      <w:r w:rsidRPr="00075223">
        <w:rPr>
          <w:rFonts w:ascii="Arial" w:hAnsi="Arial" w:cs="Arial"/>
          <w:noProof/>
        </w:rPr>
        <w:t xml:space="preserve"> </w:t>
      </w:r>
      <w:r w:rsidR="00766AA1" w:rsidRPr="00766AA1">
        <w:rPr>
          <w:rFonts w:ascii="Arial" w:hAnsi="Arial" w:cs="Arial"/>
          <w:noProof/>
        </w:rPr>
        <w:t>para garantizar la transparencia y la seguridad de la información, facilitando el acceso a documentos y datos relevantes para la toma de decisiones.</w:t>
      </w:r>
    </w:p>
    <w:p w14:paraId="53A15999" w14:textId="77777777" w:rsidR="00075223" w:rsidRPr="00075223" w:rsidRDefault="00075223" w:rsidP="00476E4B">
      <w:pPr>
        <w:spacing w:after="0" w:line="240" w:lineRule="auto"/>
        <w:jc w:val="both"/>
        <w:rPr>
          <w:rFonts w:ascii="Arial" w:hAnsi="Arial" w:cs="Arial"/>
          <w:noProof/>
        </w:rPr>
      </w:pPr>
    </w:p>
    <w:p w14:paraId="6FF722CA" w14:textId="77777777" w:rsidR="00075223" w:rsidRPr="00075223" w:rsidRDefault="00075223" w:rsidP="00476E4B">
      <w:pPr>
        <w:spacing w:after="0" w:line="240" w:lineRule="auto"/>
        <w:jc w:val="both"/>
        <w:rPr>
          <w:rFonts w:ascii="Arial" w:hAnsi="Arial" w:cs="Arial"/>
          <w:noProof/>
        </w:rPr>
      </w:pPr>
      <w:r w:rsidRPr="00075223">
        <w:rPr>
          <w:rFonts w:ascii="Arial" w:hAnsi="Arial" w:cs="Arial"/>
          <w:noProof/>
        </w:rPr>
        <w:t>El Plan Institucional de Archivo —PINAR— de la UAECOB, es el instrumento archivístico de planeación estratégica del proceso de gestión documental de la Entidad, se desarrolla en cumplimiento a lo establecido en la Ley 594 de 2000 “Ley General de Archivos”, especialmente en el Artículo 4 “Principios Generales”, Ley 1712 de 2014 “Ley de Transparencia y del Derecho de Acceso a la información Pública Nacional”, especialmente el Artículo 16 “Archivos”,  y del  Decreto 2609 de 2012 (compilado en el Decreto Nacional 1080 de 2015), principalmente el Artículo 8 “Instrumentos archivísticos para la gestión documental”.</w:t>
      </w:r>
    </w:p>
    <w:p w14:paraId="1CCAC274" w14:textId="77777777" w:rsidR="00075223" w:rsidRPr="00075223" w:rsidRDefault="00075223" w:rsidP="00476E4B">
      <w:pPr>
        <w:spacing w:after="0" w:line="240" w:lineRule="auto"/>
        <w:jc w:val="both"/>
        <w:rPr>
          <w:rFonts w:ascii="Arial" w:hAnsi="Arial" w:cs="Arial"/>
          <w:noProof/>
        </w:rPr>
      </w:pPr>
    </w:p>
    <w:p w14:paraId="2992AAE4" w14:textId="15C016D8" w:rsidR="00075223" w:rsidRPr="00075223" w:rsidRDefault="00D010A6" w:rsidP="00476E4B">
      <w:pPr>
        <w:pStyle w:val="Subttulo"/>
        <w:spacing w:after="0" w:line="240" w:lineRule="auto"/>
        <w:jc w:val="both"/>
        <w:rPr>
          <w:noProof/>
        </w:rPr>
      </w:pPr>
      <w:r>
        <w:rPr>
          <w:noProof/>
        </w:rPr>
        <w:t xml:space="preserve">5.1 </w:t>
      </w:r>
      <w:r w:rsidR="00075223" w:rsidRPr="00075223">
        <w:rPr>
          <w:noProof/>
        </w:rPr>
        <w:t>ALINEACIÓN DEL PINAR CON ENFOQUE DE GÉNERO</w:t>
      </w:r>
    </w:p>
    <w:p w14:paraId="36EF8621" w14:textId="77777777" w:rsidR="00075223" w:rsidRPr="00075223" w:rsidRDefault="00075223" w:rsidP="00476E4B">
      <w:pPr>
        <w:spacing w:after="0" w:line="240" w:lineRule="auto"/>
        <w:jc w:val="both"/>
        <w:rPr>
          <w:rFonts w:ascii="Arial" w:hAnsi="Arial" w:cs="Arial"/>
          <w:noProof/>
        </w:rPr>
      </w:pPr>
      <w:r w:rsidRPr="00075223">
        <w:rPr>
          <w:rFonts w:ascii="Arial" w:hAnsi="Arial" w:cs="Arial"/>
          <w:noProof/>
        </w:rPr>
        <w:t>En el marco de los objetivos institucionales, distritales, nacionales y sociales, se reconoce la necesidad de alinear, construir y ejecutar un enfoque de género en las acciones internas propuestas. Para ello, se han establecido tres puntos fundamentales para la implementación del Plan</w:t>
      </w:r>
    </w:p>
    <w:p w14:paraId="2750D000" w14:textId="77777777" w:rsidR="00D010A6" w:rsidRDefault="00075223" w:rsidP="00476E4B">
      <w:pPr>
        <w:pStyle w:val="Prrafodelista"/>
        <w:numPr>
          <w:ilvl w:val="0"/>
          <w:numId w:val="3"/>
        </w:numPr>
        <w:spacing w:after="0" w:line="240" w:lineRule="auto"/>
        <w:ind w:left="142" w:hanging="142"/>
        <w:jc w:val="both"/>
        <w:rPr>
          <w:rFonts w:ascii="Arial" w:hAnsi="Arial" w:cs="Arial"/>
          <w:noProof/>
        </w:rPr>
      </w:pPr>
      <w:r w:rsidRPr="00D010A6">
        <w:rPr>
          <w:rFonts w:ascii="Arial" w:hAnsi="Arial" w:cs="Arial"/>
          <w:noProof/>
        </w:rPr>
        <w:t>Contratación: En el proceso de selección de personal tercerizado a cargo de la Oficina de Gestión Documental, se garantizará la incorporación de un enfoque de género, buscando al menos una representación paritaria. Esto promoverá el crecimiento y desarrollo de la mujer en su función humana.</w:t>
      </w:r>
    </w:p>
    <w:p w14:paraId="5AAC25B1" w14:textId="77777777" w:rsidR="00D010A6" w:rsidRDefault="00075223" w:rsidP="00476E4B">
      <w:pPr>
        <w:pStyle w:val="Prrafodelista"/>
        <w:numPr>
          <w:ilvl w:val="0"/>
          <w:numId w:val="3"/>
        </w:numPr>
        <w:spacing w:after="0" w:line="240" w:lineRule="auto"/>
        <w:ind w:left="142" w:hanging="142"/>
        <w:jc w:val="both"/>
        <w:rPr>
          <w:rFonts w:ascii="Arial" w:hAnsi="Arial" w:cs="Arial"/>
          <w:noProof/>
        </w:rPr>
      </w:pPr>
      <w:r w:rsidRPr="00D010A6">
        <w:rPr>
          <w:rFonts w:ascii="Arial" w:hAnsi="Arial" w:cs="Arial"/>
          <w:noProof/>
        </w:rPr>
        <w:t>Empoderamiento: Con el objetivo de fortalecer las actividades de Gestión Documental, se continuará con la capacitación permanente de las mujeres que desempeñan estas funciones dentro de la entidad. Esta formación buscará fomentar su plena autonomía, la aplicación de conocimientos, y el desarrollo de capacidades técnicas, asistenciales y de liderazgo.</w:t>
      </w:r>
    </w:p>
    <w:p w14:paraId="07D9C208" w14:textId="44CC6881" w:rsidR="00075223" w:rsidRDefault="00075223" w:rsidP="00476E4B">
      <w:pPr>
        <w:pStyle w:val="Prrafodelista"/>
        <w:numPr>
          <w:ilvl w:val="0"/>
          <w:numId w:val="3"/>
        </w:numPr>
        <w:spacing w:after="0" w:line="240" w:lineRule="auto"/>
        <w:ind w:left="142" w:hanging="142"/>
        <w:jc w:val="both"/>
        <w:rPr>
          <w:rFonts w:ascii="Arial" w:hAnsi="Arial" w:cs="Arial"/>
          <w:noProof/>
        </w:rPr>
      </w:pPr>
      <w:r w:rsidRPr="00D010A6">
        <w:rPr>
          <w:rFonts w:ascii="Arial" w:hAnsi="Arial" w:cs="Arial"/>
          <w:noProof/>
        </w:rPr>
        <w:t xml:space="preserve">Actualización de las Tablas de Retención Documental (TRD): En el proceso de actualización de las Tablas de Retención Documental, que son fundamentales para los objetivos internos de la Unidad Administrativa Especial Cuerpo Oficial de Bomberos, se incluiranincluirán series documentales que </w:t>
      </w:r>
      <w:r w:rsidRPr="00D010A6">
        <w:rPr>
          <w:rFonts w:ascii="Arial" w:hAnsi="Arial" w:cs="Arial"/>
          <w:noProof/>
        </w:rPr>
        <w:lastRenderedPageBreak/>
        <w:t>permiten la identificación de temas. de género. Esto facilitará cualquier consulta o proceso que contribuya al desarrollo social e institucional, así como a otros aspectos relevantes para la consulta.</w:t>
      </w:r>
    </w:p>
    <w:p w14:paraId="2006493C" w14:textId="6881B776" w:rsidR="000F4714" w:rsidRPr="000F4714" w:rsidRDefault="000F4714" w:rsidP="00476E4B">
      <w:pPr>
        <w:pStyle w:val="Ttulo1"/>
        <w:numPr>
          <w:ilvl w:val="0"/>
          <w:numId w:val="1"/>
        </w:numPr>
        <w:spacing w:before="0" w:line="240" w:lineRule="auto"/>
        <w:jc w:val="both"/>
        <w:rPr>
          <w:noProof/>
        </w:rPr>
      </w:pPr>
      <w:bookmarkStart w:id="15" w:name="_Toc185430437"/>
      <w:bookmarkStart w:id="16" w:name="_Toc185430524"/>
      <w:bookmarkStart w:id="17" w:name="_Toc189236026"/>
      <w:r w:rsidRPr="000F4714">
        <w:rPr>
          <w:noProof/>
        </w:rPr>
        <w:t>DEFINICIONES</w:t>
      </w:r>
      <w:bookmarkEnd w:id="15"/>
      <w:bookmarkEnd w:id="16"/>
      <w:bookmarkEnd w:id="17"/>
    </w:p>
    <w:p w14:paraId="0840DEEB"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Accesibilidad: La disponibilidad y usabilidad de la información, en el sentido de la capacidad o facilidad futura de la información de poder ser reproducida y por tanto usada. </w:t>
      </w:r>
    </w:p>
    <w:p w14:paraId="42E42BF8"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Acceso a documentos de archivo: Derecho de la ciudadanía a consultar la información que conservan los archivos públicos, en los términos consagrados por la Ley. </w:t>
      </w:r>
    </w:p>
    <w:p w14:paraId="4A88D477"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Almacenamiento de documentos: Acción de guardar sistemáticamente documentos de archivo en espacios, mobiliario y unidades de conservación apropiadas. </w:t>
      </w:r>
    </w:p>
    <w:p w14:paraId="4B62FB03"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Archivado electrónico: Conjunto de documentos electrónicos producidos y tratados conforme a los principios y procesos archivísticos. </w:t>
      </w:r>
    </w:p>
    <w:p w14:paraId="162409DA"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Archivamiento web: Proceso de recolección de fracciones o partes de la World Wide Web y la garantía de que la colección se conserva en un archivo o sistema de información para futuros investigadores, historiadores y público en general. </w:t>
      </w:r>
    </w:p>
    <w:p w14:paraId="75E23A7F"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Autenticidad: Que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estos estén autorizados e identificados y que los documentos estén protegidos frente a cualquier adición, supresión, modificación, utilización u ocultación no autorizadas. </w:t>
      </w:r>
    </w:p>
    <w:p w14:paraId="66783830"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Ciclo vital del documento: Etapas sucesivas por las que atraviesan los documentos desde su producción o recepción, hasta su disposición final.</w:t>
      </w:r>
    </w:p>
    <w:p w14:paraId="7839C17C"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Conservación de documentos: Conjunto de medidas preventivas o correctivas adoptadas para asegurar la integridad física y funcional de los documentos de archivo. </w:t>
      </w:r>
    </w:p>
    <w:p w14:paraId="713F0463"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Conservación digital: Acciones tomadas para anticipar, prevenir, detener o retardar el deterioro del soporte de obras digitales con objeto de tenerlas permanentemente en condiciones de usabilidad, así como la estabilización tecnológica, la reconversión a nuevos soportes, sistemas y formatos digitales para garantizar la trascendencia de los contenidos.</w:t>
      </w:r>
    </w:p>
    <w:p w14:paraId="5D995D3B"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Conservación preventiva de documentos: Conjunto de estrategias y medidas de orden técnico, político y administrativo orientadas a evitar o reducir el riesgo de deterioro de los documentos de archivo, preservando su integridad y estabilidad. </w:t>
      </w:r>
    </w:p>
    <w:p w14:paraId="4DC18775"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Conservación total: Se aplica a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Asimismo, son Patrimonio documental de la sociedad que los produce, utiliza y conserva para la investigación, la ciencia y la cultura. </w:t>
      </w:r>
    </w:p>
    <w:p w14:paraId="71071059"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Consulta de documentos: Acceso a un documento o a un grupo de documentos con el fin de conocer la información que contienen.</w:t>
      </w:r>
    </w:p>
    <w:p w14:paraId="3E63F922"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Documento electrónico: Es la información generada, enviada, recibida, almacenada o comunicada por medios electrónicos, ópticos o similares. </w:t>
      </w:r>
    </w:p>
    <w:p w14:paraId="62DAD324"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Documento electrónico de archivo: Registro de la información generada, recibida, almacenada, y comunicada por medios electrónicos, que permanece en estos medios durante su ciclo vital; es producida por una persona o entidad debido a sus actividades y debe ser tratada conforme a los principios y procesos archivísticos. </w:t>
      </w:r>
    </w:p>
    <w:p w14:paraId="3015A4DE"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Gestión de documentos: Gestión documental. Área de gestión responsable de un control eficaz y sistemático de la creación, la recepción, el mantenimiento, el uso y la disposición de documentos, incluidos los procesos para incorporar y mantener, en forma de documentos, la información y prueba de las actividades y operaciones de la organización.</w:t>
      </w:r>
    </w:p>
    <w:p w14:paraId="10F1FA51"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lastRenderedPageBreak/>
        <w:t>Gestión documental: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31A901E7"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Medios digitales: También conocido como “soporte digital”. Es el material físico, tal como un disco compacto, DVD, cinta o disco duro usado como soporte para almacenamiento de datos digitales. Véase también: “medio”, “medio analógico”. </w:t>
      </w:r>
    </w:p>
    <w:p w14:paraId="6BD29B7C"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Plan institucional de archivos: Instrumento archivístico que permite generar cambios planificados, articulando y dando un ordenamiento lógico a los planes y proyectos que en materia archivística formule la Entidad. </w:t>
      </w:r>
    </w:p>
    <w:p w14:paraId="3E583E67"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Política de gestión documental: intención y dirección generales de una organización en relación con el sistema de gestión para los documentos, formalmente expresadas por la alta dirección.</w:t>
      </w:r>
    </w:p>
    <w:p w14:paraId="61B70023"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Preservación a largo plazo: Conjunto de acciones y estándares aplicados a los documentos durante su gestión para garantizar su preservación en el tiempo, independientemente de su medio y forma de registro o almacenamiento. </w:t>
      </w:r>
    </w:p>
    <w:p w14:paraId="0EDF289D"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Preservación digital: La copia obtenida debe ser convenientemente clasificada, teniendo en cuenta la posibilidad de que el mismo documento exista en otro soporte. A pesar de que la digitalización certificada permite la sustitución del original, pueden presentarse problemas de duplicidad. </w:t>
      </w:r>
    </w:p>
    <w:p w14:paraId="604B6443"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Programa de Gestión Documental (PGD): es el instrumento archivístico que formula y documenta a corto, medio y largo plazo, el desarrollo sistemático de los procesos archivísticos encaminados a la planificación, procesamiento, manejo y organización de la documentación producida y recibida por una entidad, desde su origen hasta su destino final, con el objeto de facilitar su utilización y conservación. Este debe ser aprobado, publicado, implementado y controlado. </w:t>
      </w:r>
    </w:p>
    <w:p w14:paraId="538B887C"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Programa de preservación: Conjunto de disposiciones (y de los responsables de tomarlas) destinadas a garantizar la accesibilidad permanente a los materiales digitales de archivo.</w:t>
      </w:r>
    </w:p>
    <w:p w14:paraId="65041C2A"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Seguridad de la información: Los sistemas de gestión documental deben mantener la información administrativa en un entorno seguro. Preservación de la confidencialidad, la integridad y la disponibilidad de la información; además, puede involucrar otras propiedades tales como: autenticidad, trazabilidad (Accountability), no repudio y fiabilidad.</w:t>
      </w:r>
    </w:p>
    <w:p w14:paraId="38DBED2D"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Sistema de gestión de documentos (records system): Un Sistema de Gestión de Documentos Electrónicos de Archivo (Electronic Records Management System ERMS) es básicamente una aplicación para la gestión de documentos electrónicos, aunque también se puede utilizar para la gestión de documentos físicos.</w:t>
      </w:r>
    </w:p>
    <w:p w14:paraId="7342153E"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Sistema de gestión de documentos de archivo: Conjunto de reglas que rigen el almacenamiento, uso, permanencia y disposición do documentos de archivo y/o información acerca de ellos, así como las herramientas y mecanismos usados para implementar dichas reglas. Véase también: “sistema de gestión de documentos de archivo confiables”, “sistema de gestión documental”. </w:t>
      </w:r>
    </w:p>
    <w:p w14:paraId="592C7C19" w14:textId="77777777" w:rsidR="000F4714" w:rsidRP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Sistema de información: Se entenderá todo sistema utilizado para generar, enviar, recibir, archivar o procesar de alguna otra forma mensajes de datos.</w:t>
      </w:r>
    </w:p>
    <w:p w14:paraId="3D3894F4" w14:textId="5BEDF7A9" w:rsidR="000F4714" w:rsidRDefault="000F4714" w:rsidP="00476E4B">
      <w:pPr>
        <w:pStyle w:val="Prrafodelista"/>
        <w:numPr>
          <w:ilvl w:val="0"/>
          <w:numId w:val="4"/>
        </w:numPr>
        <w:spacing w:after="0" w:line="240" w:lineRule="auto"/>
        <w:ind w:left="567" w:hanging="207"/>
        <w:jc w:val="both"/>
        <w:rPr>
          <w:rFonts w:ascii="Arial" w:hAnsi="Arial" w:cs="Arial"/>
          <w:noProof/>
          <w:sz w:val="20"/>
          <w:szCs w:val="20"/>
        </w:rPr>
      </w:pPr>
      <w:r w:rsidRPr="000F4714">
        <w:rPr>
          <w:rFonts w:ascii="Arial" w:hAnsi="Arial" w:cs="Arial"/>
          <w:noProof/>
          <w:sz w:val="20"/>
          <w:szCs w:val="20"/>
        </w:rPr>
        <w:t xml:space="preserve">Sistema integrado de conservación: Conjunto de estrategias y procesos de conservación que aseguran el mantenimiento adecuado de los documentos, garantizando su integridad física y funcional en cualquier etapa del ciclo vital. </w:t>
      </w:r>
    </w:p>
    <w:p w14:paraId="5342EED4" w14:textId="77777777" w:rsidR="007811C6" w:rsidRPr="000F4714" w:rsidRDefault="007811C6" w:rsidP="00476E4B">
      <w:pPr>
        <w:pStyle w:val="Prrafodelista"/>
        <w:spacing w:after="0" w:line="240" w:lineRule="auto"/>
        <w:ind w:left="567"/>
        <w:jc w:val="both"/>
        <w:rPr>
          <w:rFonts w:ascii="Arial" w:hAnsi="Arial" w:cs="Arial"/>
          <w:noProof/>
          <w:sz w:val="20"/>
          <w:szCs w:val="20"/>
        </w:rPr>
      </w:pPr>
    </w:p>
    <w:p w14:paraId="19B28009" w14:textId="73C9965C" w:rsidR="00717CED" w:rsidRDefault="000F4714" w:rsidP="00476E4B">
      <w:pPr>
        <w:spacing w:after="0" w:line="240" w:lineRule="auto"/>
        <w:jc w:val="both"/>
        <w:rPr>
          <w:rFonts w:ascii="Arial" w:hAnsi="Arial" w:cs="Arial"/>
          <w:noProof/>
          <w:sz w:val="20"/>
          <w:szCs w:val="20"/>
        </w:rPr>
      </w:pPr>
      <w:r w:rsidRPr="000F4714">
        <w:rPr>
          <w:rFonts w:ascii="Arial" w:hAnsi="Arial" w:cs="Arial"/>
          <w:noProof/>
          <w:sz w:val="20"/>
          <w:szCs w:val="20"/>
        </w:rPr>
        <w:t>Las definiciones relacionadas fueron tomadas del Glosario del Archivo General de la Nación Glosario de términos AGN., para consultarlas vaya a glosario Archivo General</w:t>
      </w:r>
      <w:r w:rsidR="007811C6">
        <w:rPr>
          <w:rFonts w:ascii="Arial" w:hAnsi="Arial" w:cs="Arial"/>
          <w:noProof/>
          <w:sz w:val="20"/>
          <w:szCs w:val="20"/>
        </w:rPr>
        <w:t>.</w:t>
      </w:r>
    </w:p>
    <w:p w14:paraId="179A369E" w14:textId="77777777" w:rsidR="007811C6" w:rsidRDefault="007811C6" w:rsidP="00476E4B">
      <w:pPr>
        <w:spacing w:after="0" w:line="240" w:lineRule="auto"/>
        <w:jc w:val="both"/>
        <w:rPr>
          <w:rFonts w:ascii="Arial" w:hAnsi="Arial" w:cs="Arial"/>
          <w:noProof/>
          <w:sz w:val="20"/>
          <w:szCs w:val="20"/>
        </w:rPr>
      </w:pPr>
    </w:p>
    <w:p w14:paraId="51DB079A" w14:textId="1FE125F0" w:rsidR="00717CED" w:rsidRPr="00717CED" w:rsidRDefault="00717CED" w:rsidP="00476E4B">
      <w:pPr>
        <w:pStyle w:val="Ttulo1"/>
        <w:numPr>
          <w:ilvl w:val="0"/>
          <w:numId w:val="1"/>
        </w:numPr>
        <w:spacing w:before="0" w:line="240" w:lineRule="auto"/>
        <w:ind w:left="284" w:hanging="284"/>
        <w:jc w:val="both"/>
        <w:rPr>
          <w:noProof/>
        </w:rPr>
      </w:pPr>
      <w:bookmarkStart w:id="18" w:name="_Toc185430438"/>
      <w:bookmarkStart w:id="19" w:name="_Toc185430525"/>
      <w:bookmarkStart w:id="20" w:name="_Toc189236027"/>
      <w:r w:rsidRPr="00717CED">
        <w:rPr>
          <w:noProof/>
        </w:rPr>
        <w:t>DIAGNOSTICO</w:t>
      </w:r>
      <w:bookmarkEnd w:id="18"/>
      <w:bookmarkEnd w:id="19"/>
      <w:bookmarkEnd w:id="20"/>
      <w:r w:rsidRPr="00717CED">
        <w:rPr>
          <w:noProof/>
        </w:rPr>
        <w:t xml:space="preserve"> </w:t>
      </w:r>
    </w:p>
    <w:p w14:paraId="7EAEE702" w14:textId="77777777" w:rsidR="00717CED" w:rsidRP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Visibilizar la situación inicial, la cual busca ser modificada (Brechas) o fortalecida y dar el lineamiento para la ejecución de programas, proyectos, y operativiza las actividades y tareas.</w:t>
      </w:r>
    </w:p>
    <w:p w14:paraId="4C6E3DED" w14:textId="77777777" w:rsidR="00766AA1"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lastRenderedPageBreak/>
        <w:t xml:space="preserve">Atendiendo lo establecido en el Decreto 221 de 2023— “Por medio del cual se reglamenta el Sistema de Gestión en el Distrito Capital, se deroga el Decreto Distrital 807 de 2019 y se dictan otras disposiciones” --- y de acuerdo a lo definido en el  Modelo Integrado de Planeación y Gestión —MIPG— y el Plan Estratégico Institucional —PEI— de la Unidad Administrativa Especial Cuerpo Oficial de Bombero Bogotá —UAECOB—,  para el periodo comprendido entre 2025-2028  es necesario establecer en el Plan Institucional de Archivo —PINAR—, las acciones que desde el Área de Gestión Documental de la Subdirección de Gestión Corporativa, </w:t>
      </w:r>
      <w:r w:rsidR="00766AA1" w:rsidRPr="00766AA1">
        <w:rPr>
          <w:rFonts w:ascii="Arial" w:hAnsi="Arial" w:cs="Arial"/>
          <w:noProof/>
          <w:sz w:val="20"/>
          <w:szCs w:val="20"/>
        </w:rPr>
        <w:t>con las demás áreas administrativas, permitan lograr los objetivos estratégicos establecidos en el Segundo EJE Estructural “POTENCIAR” para garantizar la transparencia y la seguridad de la información, facilitando el acceso a documentos y datos relevantes para la toma de decisiones.</w:t>
      </w:r>
    </w:p>
    <w:p w14:paraId="2D3EA6F9" w14:textId="77777777" w:rsidR="00766AA1" w:rsidRDefault="00766AA1" w:rsidP="00476E4B">
      <w:pPr>
        <w:spacing w:after="0" w:line="240" w:lineRule="auto"/>
        <w:jc w:val="both"/>
        <w:rPr>
          <w:rFonts w:ascii="Arial" w:hAnsi="Arial" w:cs="Arial"/>
          <w:noProof/>
          <w:sz w:val="20"/>
          <w:szCs w:val="20"/>
        </w:rPr>
      </w:pPr>
    </w:p>
    <w:p w14:paraId="28AE9CA7" w14:textId="1730266B" w:rsid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El Plan Institucional de Archivo —PINAR— de la UAECOB, Es el instrumento mediante el cual se realiza la planeación de la función archivística, este se articula con los demás planes y proyectos estratégicos previstos por la entidad., se desarrolla en cumplimiento a lo establecido en la Ley 594 de 2000 “Ley General de Archivos”, especialmente en el Artículo 4 “Principios Generales”, Ley 1712 de 2014 “Ley de Transparencia y del Derecho de Acceso a la información Pública Nacional”, especialmente el Artículo 16 “Archivos”,  y del  Decreto 2609 de 2012 (compilado en el Decreto Nacional 1080 de 2015), principalmente el Artículo 8 “Instrumentos archivísticos para la gestión documental”.</w:t>
      </w:r>
    </w:p>
    <w:p w14:paraId="59F2BBE2" w14:textId="77777777" w:rsidR="007811C6" w:rsidRPr="00717CED" w:rsidRDefault="007811C6" w:rsidP="00476E4B">
      <w:pPr>
        <w:spacing w:after="0" w:line="240" w:lineRule="auto"/>
        <w:jc w:val="both"/>
        <w:rPr>
          <w:rFonts w:ascii="Arial" w:hAnsi="Arial" w:cs="Arial"/>
          <w:noProof/>
          <w:sz w:val="20"/>
          <w:szCs w:val="20"/>
        </w:rPr>
      </w:pPr>
    </w:p>
    <w:p w14:paraId="547B7381" w14:textId="77777777" w:rsid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Para la elaboración del PINAR de la UAECOB, el Área de Gestión Documental de la Subdirección de Gestión Corporativa, visitó en la vigencia 2024 cada una de las dependencias de la entidad y las 17 estaciones de bomberos, con el fin de realizar un Diagnóstico Integral, identificando las necesidades en materia de administración de archivo y de Gestión Documental, adicionalmente, se tuvieron en cuenta las observaciones y hallazgos realizados en la auditoria de Control para  establecer las acciones a ejecutarse.</w:t>
      </w:r>
    </w:p>
    <w:p w14:paraId="607F46DB" w14:textId="77777777" w:rsidR="00717CED" w:rsidRDefault="00717CED" w:rsidP="00476E4B">
      <w:pPr>
        <w:spacing w:after="0" w:line="240" w:lineRule="auto"/>
        <w:jc w:val="both"/>
        <w:rPr>
          <w:rFonts w:ascii="Arial" w:hAnsi="Arial" w:cs="Arial"/>
          <w:noProof/>
          <w:sz w:val="20"/>
          <w:szCs w:val="20"/>
        </w:rPr>
      </w:pPr>
    </w:p>
    <w:p w14:paraId="40A0DBE2" w14:textId="416F83DE" w:rsidR="00717CED" w:rsidRPr="00717CED" w:rsidRDefault="00717CED" w:rsidP="00476E4B">
      <w:pPr>
        <w:pStyle w:val="Ttulo1"/>
        <w:numPr>
          <w:ilvl w:val="0"/>
          <w:numId w:val="1"/>
        </w:numPr>
        <w:spacing w:before="0" w:line="240" w:lineRule="auto"/>
        <w:ind w:left="284" w:hanging="284"/>
        <w:jc w:val="both"/>
        <w:rPr>
          <w:noProof/>
        </w:rPr>
      </w:pPr>
      <w:bookmarkStart w:id="21" w:name="_Toc185430439"/>
      <w:bookmarkStart w:id="22" w:name="_Toc185430526"/>
      <w:bookmarkStart w:id="23" w:name="_Toc189236028"/>
      <w:r w:rsidRPr="00717CED">
        <w:rPr>
          <w:noProof/>
        </w:rPr>
        <w:t>CONTEXTO ESTRATÉGICO DE LA ENTIDAD</w:t>
      </w:r>
      <w:bookmarkEnd w:id="21"/>
      <w:bookmarkEnd w:id="22"/>
      <w:bookmarkEnd w:id="23"/>
      <w:r w:rsidRPr="00717CED">
        <w:rPr>
          <w:noProof/>
        </w:rPr>
        <w:t xml:space="preserve"> </w:t>
      </w:r>
    </w:p>
    <w:p w14:paraId="4E00EC39" w14:textId="419C242B" w:rsidR="00717CED" w:rsidRP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La Unidad Administrativa Especial Cuerpo Oficial de Bomberos – UAECOB, es la entidad del Distrito que tiene por objeto dirigir, coordinar y atender en forma oportuna las distintas emergencias relacionadas con incendios, explosiones e incidentes con materiales peligrosos.</w:t>
      </w:r>
    </w:p>
    <w:p w14:paraId="147331EF" w14:textId="77777777" w:rsidR="00717CED" w:rsidRPr="00717CED" w:rsidRDefault="00717CED" w:rsidP="00476E4B">
      <w:pPr>
        <w:spacing w:after="0" w:line="240" w:lineRule="auto"/>
        <w:jc w:val="both"/>
        <w:rPr>
          <w:rFonts w:ascii="Arial" w:hAnsi="Arial" w:cs="Arial"/>
          <w:noProof/>
          <w:sz w:val="20"/>
          <w:szCs w:val="20"/>
        </w:rPr>
      </w:pPr>
    </w:p>
    <w:p w14:paraId="0E66ED61" w14:textId="77777777" w:rsidR="00717CED" w:rsidRPr="00717CED" w:rsidRDefault="00717CED" w:rsidP="00476E4B">
      <w:pPr>
        <w:spacing w:after="0" w:line="240" w:lineRule="auto"/>
        <w:jc w:val="both"/>
        <w:rPr>
          <w:rFonts w:ascii="Arial" w:hAnsi="Arial" w:cs="Arial"/>
          <w:b/>
          <w:bCs/>
          <w:noProof/>
          <w:sz w:val="20"/>
          <w:szCs w:val="20"/>
        </w:rPr>
      </w:pPr>
      <w:r w:rsidRPr="00717CED">
        <w:rPr>
          <w:rFonts w:ascii="Arial" w:hAnsi="Arial" w:cs="Arial"/>
          <w:b/>
          <w:bCs/>
          <w:noProof/>
          <w:sz w:val="20"/>
          <w:szCs w:val="20"/>
        </w:rPr>
        <w:t>MISIÓN</w:t>
      </w:r>
    </w:p>
    <w:p w14:paraId="1FAC88E9" w14:textId="77777777" w:rsidR="00717CED" w:rsidRP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Proteger la vida, el ambiente y el patrimonio, a través de la gestión integral de riesgos de incendios, atención de rescates en todas sus modalidades e incidentes con materiales peligrosos en Bogotá y su entorno.</w:t>
      </w:r>
    </w:p>
    <w:p w14:paraId="46A1C30D" w14:textId="77777777" w:rsidR="00717CED" w:rsidRPr="00717CED" w:rsidRDefault="00717CED" w:rsidP="00476E4B">
      <w:pPr>
        <w:spacing w:after="0" w:line="240" w:lineRule="auto"/>
        <w:jc w:val="both"/>
        <w:rPr>
          <w:rFonts w:ascii="Arial" w:hAnsi="Arial" w:cs="Arial"/>
          <w:noProof/>
          <w:sz w:val="20"/>
          <w:szCs w:val="20"/>
        </w:rPr>
      </w:pPr>
    </w:p>
    <w:p w14:paraId="46C49D91" w14:textId="77777777" w:rsidR="00717CED" w:rsidRPr="00717CED" w:rsidRDefault="00717CED" w:rsidP="00476E4B">
      <w:pPr>
        <w:spacing w:after="0" w:line="240" w:lineRule="auto"/>
        <w:jc w:val="both"/>
        <w:rPr>
          <w:rFonts w:ascii="Arial" w:hAnsi="Arial" w:cs="Arial"/>
          <w:b/>
          <w:bCs/>
          <w:noProof/>
          <w:sz w:val="20"/>
          <w:szCs w:val="20"/>
        </w:rPr>
      </w:pPr>
      <w:r w:rsidRPr="00717CED">
        <w:rPr>
          <w:rFonts w:ascii="Arial" w:hAnsi="Arial" w:cs="Arial"/>
          <w:b/>
          <w:bCs/>
          <w:noProof/>
          <w:sz w:val="20"/>
          <w:szCs w:val="20"/>
        </w:rPr>
        <w:t>VISIÓN</w:t>
      </w:r>
    </w:p>
    <w:p w14:paraId="756931AE" w14:textId="77777777" w:rsidR="00717CED" w:rsidRP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Al 2030, ser el mejor Cuerpo Oficial de Bomberos de Colombia soportado en el compromiso de sus colaboradores y la confianza de los ciudadanos, reconocido a nivel mundial por su fortaleza técnica y capacidad de gestión.</w:t>
      </w:r>
    </w:p>
    <w:p w14:paraId="5FA3DD44" w14:textId="77777777" w:rsidR="00717CED" w:rsidRPr="00717CED" w:rsidRDefault="00717CED" w:rsidP="00476E4B">
      <w:pPr>
        <w:spacing w:after="0" w:line="240" w:lineRule="auto"/>
        <w:jc w:val="both"/>
        <w:rPr>
          <w:rFonts w:ascii="Arial" w:hAnsi="Arial" w:cs="Arial"/>
          <w:noProof/>
          <w:sz w:val="20"/>
          <w:szCs w:val="20"/>
        </w:rPr>
      </w:pPr>
    </w:p>
    <w:p w14:paraId="53B98290" w14:textId="77777777" w:rsidR="00717CED" w:rsidRPr="00717CED" w:rsidRDefault="00717CED" w:rsidP="00476E4B">
      <w:pPr>
        <w:spacing w:after="0" w:line="240" w:lineRule="auto"/>
        <w:jc w:val="both"/>
        <w:rPr>
          <w:rFonts w:ascii="Arial" w:hAnsi="Arial" w:cs="Arial"/>
          <w:b/>
          <w:bCs/>
          <w:noProof/>
          <w:sz w:val="20"/>
          <w:szCs w:val="20"/>
        </w:rPr>
      </w:pPr>
      <w:r w:rsidRPr="00717CED">
        <w:rPr>
          <w:rFonts w:ascii="Arial" w:hAnsi="Arial" w:cs="Arial"/>
          <w:b/>
          <w:bCs/>
          <w:noProof/>
          <w:sz w:val="20"/>
          <w:szCs w:val="20"/>
        </w:rPr>
        <w:t>VALORES</w:t>
      </w:r>
    </w:p>
    <w:p w14:paraId="439225F1" w14:textId="77777777" w:rsidR="00717CED" w:rsidRP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La tradición de Cuerpo Oficial de Bomberos ha mantenido en la doctrina bomberil los siguientes valores:</w:t>
      </w:r>
    </w:p>
    <w:p w14:paraId="58C66C6F"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Honor</w:t>
      </w:r>
    </w:p>
    <w:p w14:paraId="4F3ACF04"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Valor</w:t>
      </w:r>
    </w:p>
    <w:p w14:paraId="1E24AD7D"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Disciplina</w:t>
      </w:r>
    </w:p>
    <w:p w14:paraId="00205082" w14:textId="77777777" w:rsidR="00717CED" w:rsidRPr="00717CED" w:rsidRDefault="00717CED" w:rsidP="00476E4B">
      <w:pPr>
        <w:spacing w:after="0" w:line="240" w:lineRule="auto"/>
        <w:jc w:val="both"/>
        <w:rPr>
          <w:rFonts w:ascii="Arial" w:hAnsi="Arial" w:cs="Arial"/>
          <w:noProof/>
          <w:sz w:val="20"/>
          <w:szCs w:val="20"/>
        </w:rPr>
      </w:pPr>
    </w:p>
    <w:p w14:paraId="72BD3243" w14:textId="77777777" w:rsidR="00717CED" w:rsidRPr="00717CED" w:rsidRDefault="00717CED" w:rsidP="00476E4B">
      <w:pPr>
        <w:spacing w:after="0" w:line="240" w:lineRule="auto"/>
        <w:jc w:val="both"/>
        <w:rPr>
          <w:rFonts w:ascii="Arial" w:hAnsi="Arial" w:cs="Arial"/>
          <w:noProof/>
          <w:sz w:val="20"/>
          <w:szCs w:val="20"/>
        </w:rPr>
      </w:pPr>
      <w:r w:rsidRPr="00717CED">
        <w:rPr>
          <w:rFonts w:ascii="Arial" w:hAnsi="Arial" w:cs="Arial"/>
          <w:noProof/>
          <w:sz w:val="20"/>
          <w:szCs w:val="20"/>
        </w:rPr>
        <w:t>Los valores adoptados son:</w:t>
      </w:r>
    </w:p>
    <w:p w14:paraId="5F3E2688"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Honestidad</w:t>
      </w:r>
    </w:p>
    <w:p w14:paraId="6E5910BC"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Justicia</w:t>
      </w:r>
    </w:p>
    <w:p w14:paraId="69E3FAA0"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Diligencia</w:t>
      </w:r>
    </w:p>
    <w:p w14:paraId="6A12AF8D"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Compromiso</w:t>
      </w:r>
    </w:p>
    <w:p w14:paraId="69E5B5D9" w14:textId="77777777" w:rsidR="00717CED" w:rsidRPr="00717CED" w:rsidRDefault="00717CED" w:rsidP="00476E4B">
      <w:pPr>
        <w:tabs>
          <w:tab w:val="left" w:pos="142"/>
        </w:tabs>
        <w:spacing w:after="0" w:line="240" w:lineRule="auto"/>
        <w:jc w:val="both"/>
        <w:rPr>
          <w:rFonts w:ascii="Arial" w:hAnsi="Arial" w:cs="Arial"/>
          <w:noProof/>
          <w:sz w:val="20"/>
          <w:szCs w:val="20"/>
        </w:rPr>
      </w:pPr>
      <w:r w:rsidRPr="00717CED">
        <w:rPr>
          <w:rFonts w:ascii="Arial" w:hAnsi="Arial" w:cs="Arial"/>
          <w:noProof/>
          <w:sz w:val="20"/>
          <w:szCs w:val="20"/>
        </w:rPr>
        <w:t>•</w:t>
      </w:r>
      <w:r w:rsidRPr="00717CED">
        <w:rPr>
          <w:rFonts w:ascii="Arial" w:hAnsi="Arial" w:cs="Arial"/>
          <w:noProof/>
          <w:sz w:val="20"/>
          <w:szCs w:val="20"/>
        </w:rPr>
        <w:tab/>
        <w:t>Respeto</w:t>
      </w:r>
    </w:p>
    <w:p w14:paraId="3E3E84BE" w14:textId="586CBF17" w:rsidR="00075223" w:rsidRDefault="00075223" w:rsidP="00476E4B">
      <w:pPr>
        <w:spacing w:after="0" w:line="240" w:lineRule="auto"/>
        <w:jc w:val="both"/>
        <w:rPr>
          <w:rFonts w:ascii="Arial" w:hAnsi="Arial" w:cs="Arial"/>
          <w:noProof/>
        </w:rPr>
      </w:pPr>
    </w:p>
    <w:p w14:paraId="1C6DCEE7" w14:textId="0BE9905B" w:rsidR="00075223" w:rsidRDefault="00717CED" w:rsidP="00476E4B">
      <w:pPr>
        <w:pStyle w:val="Ttulo1"/>
        <w:numPr>
          <w:ilvl w:val="0"/>
          <w:numId w:val="1"/>
        </w:numPr>
        <w:spacing w:before="0" w:line="240" w:lineRule="auto"/>
        <w:ind w:left="284" w:hanging="284"/>
        <w:jc w:val="both"/>
        <w:rPr>
          <w:rFonts w:cs="Arial"/>
          <w:noProof/>
        </w:rPr>
      </w:pPr>
      <w:bookmarkStart w:id="24" w:name="_Toc185430440"/>
      <w:bookmarkStart w:id="25" w:name="_Toc185430527"/>
      <w:bookmarkStart w:id="26" w:name="_Toc189236029"/>
      <w:r w:rsidRPr="00A76080">
        <w:lastRenderedPageBreak/>
        <w:t>ANÁLISIS DE ASPECTOS CRÍTICOS</w:t>
      </w:r>
      <w:bookmarkEnd w:id="24"/>
      <w:bookmarkEnd w:id="25"/>
      <w:bookmarkEnd w:id="26"/>
    </w:p>
    <w:p w14:paraId="3500EF10" w14:textId="0975B360" w:rsidR="00075223" w:rsidRDefault="00717CED" w:rsidP="00476E4B">
      <w:pPr>
        <w:spacing w:after="0" w:line="240" w:lineRule="auto"/>
        <w:jc w:val="both"/>
        <w:rPr>
          <w:rFonts w:ascii="Arial" w:hAnsi="Arial" w:cs="Arial"/>
          <w:noProof/>
        </w:rPr>
      </w:pPr>
      <w:r w:rsidRPr="00717CED">
        <w:rPr>
          <w:rFonts w:ascii="Arial" w:hAnsi="Arial" w:cs="Arial"/>
          <w:noProof/>
        </w:rPr>
        <w:t>A partir del Diagnóstico Integral de Archivos y de la auditoría realizada por la Oficina de control Interno en la vigencia 2024, se identifica la situación actual de la gestión documental en la Unidad Administrativa Especial Cuerpo Oficial de Bomberos —UAECOB—, y se obtiene la matriz de identificación y análisis de aspectos críticos.</w:t>
      </w:r>
    </w:p>
    <w:p w14:paraId="39BD5415" w14:textId="77777777" w:rsidR="00737FBD" w:rsidRDefault="00737FBD" w:rsidP="00476E4B">
      <w:pPr>
        <w:spacing w:after="0" w:line="240" w:lineRule="auto"/>
        <w:jc w:val="both"/>
        <w:rPr>
          <w:rFonts w:ascii="Arial" w:hAnsi="Arial" w:cs="Arial"/>
          <w:noProof/>
        </w:rPr>
      </w:pPr>
    </w:p>
    <w:p w14:paraId="1FD61F37" w14:textId="54811489" w:rsidR="00737FBD" w:rsidRPr="00737FBD" w:rsidRDefault="00737FBD" w:rsidP="00476E4B">
      <w:pPr>
        <w:spacing w:after="0" w:line="240" w:lineRule="auto"/>
        <w:jc w:val="both"/>
        <w:rPr>
          <w:rFonts w:ascii="Arial" w:hAnsi="Arial" w:cs="Arial"/>
          <w:i/>
          <w:iCs/>
          <w:noProof/>
          <w:sz w:val="16"/>
          <w:szCs w:val="16"/>
        </w:rPr>
      </w:pPr>
      <w:r w:rsidRPr="00737FBD">
        <w:rPr>
          <w:rFonts w:ascii="Arial" w:hAnsi="Arial" w:cs="Arial"/>
          <w:i/>
          <w:iCs/>
          <w:noProof/>
          <w:sz w:val="16"/>
          <w:szCs w:val="16"/>
        </w:rPr>
        <w:t>Tabla 1. Análisis de aspectos críticos.</w:t>
      </w:r>
    </w:p>
    <w:tbl>
      <w:tblPr>
        <w:tblStyle w:val="Tablaconcuadrcula"/>
        <w:tblW w:w="0" w:type="auto"/>
        <w:tblLook w:val="04A0" w:firstRow="1" w:lastRow="0" w:firstColumn="1" w:lastColumn="0" w:noHBand="0" w:noVBand="1"/>
      </w:tblPr>
      <w:tblGrid>
        <w:gridCol w:w="653"/>
        <w:gridCol w:w="3800"/>
        <w:gridCol w:w="5460"/>
      </w:tblGrid>
      <w:tr w:rsidR="00717CED" w:rsidRPr="00266567" w14:paraId="23006ED3" w14:textId="77777777" w:rsidTr="00DC44D4">
        <w:trPr>
          <w:trHeight w:val="330"/>
        </w:trPr>
        <w:tc>
          <w:tcPr>
            <w:tcW w:w="740" w:type="dxa"/>
            <w:vAlign w:val="center"/>
            <w:hideMark/>
          </w:tcPr>
          <w:p w14:paraId="62981ABF" w14:textId="77777777" w:rsidR="00717CED" w:rsidRPr="00C25D25" w:rsidRDefault="00717CED" w:rsidP="00476E4B">
            <w:pPr>
              <w:pStyle w:val="Textoindependiente"/>
              <w:jc w:val="both"/>
              <w:rPr>
                <w:b/>
                <w:bCs/>
                <w:sz w:val="16"/>
                <w:szCs w:val="16"/>
                <w:lang w:val="es-CO"/>
              </w:rPr>
            </w:pPr>
            <w:r w:rsidRPr="00C25D25">
              <w:rPr>
                <w:b/>
                <w:bCs/>
                <w:sz w:val="16"/>
                <w:szCs w:val="16"/>
                <w:lang w:val="es-CO"/>
              </w:rPr>
              <w:t>No.</w:t>
            </w:r>
          </w:p>
        </w:tc>
        <w:tc>
          <w:tcPr>
            <w:tcW w:w="4920" w:type="dxa"/>
            <w:vAlign w:val="center"/>
            <w:hideMark/>
          </w:tcPr>
          <w:p w14:paraId="0046EE60" w14:textId="77777777" w:rsidR="00717CED" w:rsidRPr="00C25D25" w:rsidRDefault="00717CED" w:rsidP="00476E4B">
            <w:pPr>
              <w:pStyle w:val="Textoindependiente"/>
              <w:jc w:val="both"/>
              <w:rPr>
                <w:b/>
                <w:bCs/>
                <w:sz w:val="16"/>
                <w:szCs w:val="16"/>
                <w:lang w:val="es-CO"/>
              </w:rPr>
            </w:pPr>
            <w:r w:rsidRPr="00C25D25">
              <w:rPr>
                <w:b/>
                <w:bCs/>
                <w:sz w:val="16"/>
                <w:szCs w:val="16"/>
                <w:lang w:val="es-CO"/>
              </w:rPr>
              <w:t>ASPECTO CRITICO</w:t>
            </w:r>
          </w:p>
        </w:tc>
        <w:tc>
          <w:tcPr>
            <w:tcW w:w="7380" w:type="dxa"/>
            <w:vAlign w:val="center"/>
            <w:hideMark/>
          </w:tcPr>
          <w:p w14:paraId="3C339C50" w14:textId="77777777" w:rsidR="00717CED" w:rsidRPr="00C25D25" w:rsidRDefault="00717CED" w:rsidP="00476E4B">
            <w:pPr>
              <w:pStyle w:val="Textoindependiente"/>
              <w:jc w:val="both"/>
              <w:rPr>
                <w:b/>
                <w:bCs/>
                <w:sz w:val="16"/>
                <w:szCs w:val="16"/>
                <w:lang w:val="es-CO"/>
              </w:rPr>
            </w:pPr>
            <w:r w:rsidRPr="00C25D25">
              <w:rPr>
                <w:b/>
                <w:bCs/>
                <w:sz w:val="16"/>
                <w:szCs w:val="16"/>
                <w:lang w:val="es-CO"/>
              </w:rPr>
              <w:t>RIESGO</w:t>
            </w:r>
          </w:p>
        </w:tc>
      </w:tr>
      <w:tr w:rsidR="00717CED" w:rsidRPr="00266567" w14:paraId="69A4CE53" w14:textId="77777777" w:rsidTr="00DC44D4">
        <w:trPr>
          <w:trHeight w:val="1064"/>
        </w:trPr>
        <w:tc>
          <w:tcPr>
            <w:tcW w:w="740" w:type="dxa"/>
            <w:vAlign w:val="center"/>
            <w:hideMark/>
          </w:tcPr>
          <w:p w14:paraId="62A85AA2" w14:textId="77777777" w:rsidR="00717CED" w:rsidRPr="00C25D25" w:rsidRDefault="00717CED" w:rsidP="00476E4B">
            <w:pPr>
              <w:pStyle w:val="Textoindependiente"/>
              <w:jc w:val="both"/>
              <w:rPr>
                <w:sz w:val="16"/>
                <w:szCs w:val="16"/>
                <w:lang w:val="es-CO"/>
              </w:rPr>
            </w:pPr>
            <w:r w:rsidRPr="00C25D25">
              <w:rPr>
                <w:sz w:val="16"/>
                <w:szCs w:val="16"/>
                <w:lang w:val="es-CO"/>
              </w:rPr>
              <w:t>1</w:t>
            </w:r>
          </w:p>
        </w:tc>
        <w:tc>
          <w:tcPr>
            <w:tcW w:w="4920" w:type="dxa"/>
            <w:vAlign w:val="center"/>
            <w:hideMark/>
          </w:tcPr>
          <w:p w14:paraId="6FA9EBB7" w14:textId="77777777" w:rsidR="00717CED" w:rsidRPr="00C25D25" w:rsidRDefault="00717CED" w:rsidP="00476E4B">
            <w:pPr>
              <w:pStyle w:val="Textoindependiente"/>
              <w:jc w:val="both"/>
              <w:rPr>
                <w:sz w:val="16"/>
                <w:szCs w:val="16"/>
                <w:lang w:val="es-CO"/>
              </w:rPr>
            </w:pPr>
            <w:bookmarkStart w:id="27" w:name="RANGE!C4"/>
            <w:r w:rsidRPr="00C25D25">
              <w:rPr>
                <w:sz w:val="16"/>
                <w:szCs w:val="16"/>
                <w:lang w:val="es-CO"/>
              </w:rPr>
              <w:t>Falta de análisis de sistemas de Gestión SGDEA y verificación de los requisitos funcionales y no funcionales y la no Implementación del Sistema de Gestión de Documentos Electrónicos de Archivo (SGDEA) de la UAECOB</w:t>
            </w:r>
            <w:bookmarkEnd w:id="27"/>
          </w:p>
        </w:tc>
        <w:tc>
          <w:tcPr>
            <w:tcW w:w="7380" w:type="dxa"/>
            <w:vAlign w:val="center"/>
            <w:hideMark/>
          </w:tcPr>
          <w:p w14:paraId="64C4B6C7" w14:textId="77777777" w:rsidR="00717CED" w:rsidRPr="00C25D25" w:rsidRDefault="00717CED" w:rsidP="00476E4B">
            <w:pPr>
              <w:pStyle w:val="Textoindependiente"/>
              <w:jc w:val="both"/>
              <w:rPr>
                <w:sz w:val="16"/>
                <w:szCs w:val="16"/>
                <w:lang w:val="es-CO"/>
              </w:rPr>
            </w:pPr>
            <w:r w:rsidRPr="00C25D25">
              <w:rPr>
                <w:sz w:val="16"/>
                <w:szCs w:val="16"/>
                <w:lang w:val="es-CO"/>
              </w:rPr>
              <w:t>La no implementación de la SGDEA puede tener consecuencias graves que afectan la operatividad, la seguridad y la conformidad de la UECOB, lo que subraya la importancia de adoptar un sistema de gestión documental efectivo.</w:t>
            </w:r>
          </w:p>
        </w:tc>
      </w:tr>
      <w:tr w:rsidR="00717CED" w:rsidRPr="00266567" w14:paraId="25A2FEFE" w14:textId="77777777" w:rsidTr="00DC44D4">
        <w:trPr>
          <w:trHeight w:val="1139"/>
        </w:trPr>
        <w:tc>
          <w:tcPr>
            <w:tcW w:w="740" w:type="dxa"/>
            <w:vAlign w:val="center"/>
            <w:hideMark/>
          </w:tcPr>
          <w:p w14:paraId="728C44C7" w14:textId="77777777" w:rsidR="00717CED" w:rsidRPr="00C25D25" w:rsidRDefault="00717CED" w:rsidP="00476E4B">
            <w:pPr>
              <w:pStyle w:val="Textoindependiente"/>
              <w:jc w:val="both"/>
              <w:rPr>
                <w:sz w:val="16"/>
                <w:szCs w:val="16"/>
                <w:lang w:val="es-CO"/>
              </w:rPr>
            </w:pPr>
            <w:r w:rsidRPr="00C25D25">
              <w:rPr>
                <w:sz w:val="16"/>
                <w:szCs w:val="16"/>
                <w:lang w:val="es-CO"/>
              </w:rPr>
              <w:t>2</w:t>
            </w:r>
          </w:p>
        </w:tc>
        <w:tc>
          <w:tcPr>
            <w:tcW w:w="4920" w:type="dxa"/>
            <w:vAlign w:val="center"/>
            <w:hideMark/>
          </w:tcPr>
          <w:p w14:paraId="0A378573" w14:textId="77777777" w:rsidR="00717CED" w:rsidRPr="00C25D25" w:rsidRDefault="00717CED" w:rsidP="00476E4B">
            <w:pPr>
              <w:pStyle w:val="Textoindependiente"/>
              <w:jc w:val="both"/>
              <w:rPr>
                <w:sz w:val="16"/>
                <w:szCs w:val="16"/>
                <w:lang w:val="es-CO"/>
              </w:rPr>
            </w:pPr>
            <w:r w:rsidRPr="00C25D25">
              <w:rPr>
                <w:sz w:val="16"/>
                <w:szCs w:val="16"/>
                <w:lang w:val="es-CO"/>
              </w:rPr>
              <w:t>Actualización a la actual vigencia 2025-2028 y no implementación de instrumentos archivísticos de la UAECOB requeridos para el cumplimiento de la normatividad Archivística</w:t>
            </w:r>
          </w:p>
        </w:tc>
        <w:tc>
          <w:tcPr>
            <w:tcW w:w="7380" w:type="dxa"/>
            <w:vAlign w:val="center"/>
            <w:hideMark/>
          </w:tcPr>
          <w:p w14:paraId="0F0749B3" w14:textId="77777777" w:rsidR="00717CED" w:rsidRPr="00C25D25" w:rsidRDefault="00717CED" w:rsidP="00476E4B">
            <w:pPr>
              <w:pStyle w:val="Textoindependiente"/>
              <w:jc w:val="both"/>
              <w:rPr>
                <w:sz w:val="16"/>
                <w:szCs w:val="16"/>
                <w:lang w:val="es-CO"/>
              </w:rPr>
            </w:pPr>
            <w:r w:rsidRPr="00C25D25">
              <w:rPr>
                <w:sz w:val="16"/>
                <w:szCs w:val="16"/>
                <w:lang w:val="es-CO"/>
              </w:rPr>
              <w:t>La falta de implementación de instrumentos archivísticos puede resultar en el incumplimiento de la normatividad archivística vigente. Tener un sistema archivístico inadecuado puede dificultar la recuperación de información en caso de requerimientos legales o solicitudes de acceso a la información, lo que puede tener implicaciones en la transparencia y rendición de cuentas.</w:t>
            </w:r>
          </w:p>
        </w:tc>
      </w:tr>
      <w:tr w:rsidR="00717CED" w:rsidRPr="00266567" w14:paraId="69CADB35" w14:textId="77777777" w:rsidTr="00DC44D4">
        <w:trPr>
          <w:trHeight w:val="302"/>
        </w:trPr>
        <w:tc>
          <w:tcPr>
            <w:tcW w:w="740" w:type="dxa"/>
            <w:vAlign w:val="center"/>
            <w:hideMark/>
          </w:tcPr>
          <w:p w14:paraId="791D1B21" w14:textId="77777777" w:rsidR="00717CED" w:rsidRPr="00C25D25" w:rsidRDefault="00717CED" w:rsidP="00476E4B">
            <w:pPr>
              <w:pStyle w:val="Textoindependiente"/>
              <w:jc w:val="both"/>
              <w:rPr>
                <w:sz w:val="18"/>
                <w:szCs w:val="18"/>
                <w:lang w:val="es-CO"/>
              </w:rPr>
            </w:pPr>
            <w:r w:rsidRPr="00C25D25">
              <w:rPr>
                <w:sz w:val="18"/>
                <w:szCs w:val="18"/>
                <w:lang w:val="es-CO"/>
              </w:rPr>
              <w:t>3</w:t>
            </w:r>
          </w:p>
        </w:tc>
        <w:tc>
          <w:tcPr>
            <w:tcW w:w="4920" w:type="dxa"/>
            <w:vAlign w:val="center"/>
            <w:hideMark/>
          </w:tcPr>
          <w:p w14:paraId="6CA6BE6A" w14:textId="77777777" w:rsidR="00717CED" w:rsidRPr="00C25D25" w:rsidRDefault="00717CED" w:rsidP="00476E4B">
            <w:pPr>
              <w:pStyle w:val="Textoindependiente"/>
              <w:jc w:val="both"/>
              <w:rPr>
                <w:sz w:val="18"/>
                <w:szCs w:val="18"/>
                <w:lang w:val="es-CO"/>
              </w:rPr>
            </w:pPr>
            <w:r w:rsidRPr="00C25D25">
              <w:rPr>
                <w:sz w:val="18"/>
                <w:szCs w:val="18"/>
                <w:lang w:val="es-CO"/>
              </w:rPr>
              <w:t>Actualización a la actual vigencia 2025-2028 de planes, guías, y procedimientos de la Gestión Documental de la UAECOB</w:t>
            </w:r>
          </w:p>
        </w:tc>
        <w:tc>
          <w:tcPr>
            <w:tcW w:w="7380" w:type="dxa"/>
            <w:vAlign w:val="center"/>
            <w:hideMark/>
          </w:tcPr>
          <w:p w14:paraId="53E3EB68" w14:textId="77777777" w:rsidR="00717CED" w:rsidRPr="00C25D25" w:rsidRDefault="00717CED" w:rsidP="00476E4B">
            <w:pPr>
              <w:pStyle w:val="Textoindependiente"/>
              <w:jc w:val="both"/>
              <w:rPr>
                <w:sz w:val="18"/>
                <w:szCs w:val="18"/>
                <w:lang w:val="es-CO"/>
              </w:rPr>
            </w:pPr>
            <w:r w:rsidRPr="00C25D25">
              <w:rPr>
                <w:sz w:val="18"/>
                <w:szCs w:val="18"/>
                <w:lang w:val="es-CO"/>
              </w:rPr>
              <w:t>Si el personal encargado de implementar y seguir los nuevos procedimientos no recibe la formación adecuada, esto puede resultar en una mala aplicación de los mismos, afectando la eficiencia y la efectividad de la gestión documental y falta de organización</w:t>
            </w:r>
          </w:p>
        </w:tc>
      </w:tr>
      <w:tr w:rsidR="00717CED" w:rsidRPr="00266567" w14:paraId="7CF64D7F" w14:textId="77777777" w:rsidTr="00DC44D4">
        <w:trPr>
          <w:trHeight w:val="1379"/>
        </w:trPr>
        <w:tc>
          <w:tcPr>
            <w:tcW w:w="740" w:type="dxa"/>
            <w:vAlign w:val="center"/>
            <w:hideMark/>
          </w:tcPr>
          <w:p w14:paraId="264865B5" w14:textId="77777777" w:rsidR="00717CED" w:rsidRPr="00C25D25" w:rsidRDefault="00717CED" w:rsidP="00476E4B">
            <w:pPr>
              <w:pStyle w:val="Textoindependiente"/>
              <w:jc w:val="both"/>
              <w:rPr>
                <w:sz w:val="18"/>
                <w:szCs w:val="18"/>
                <w:lang w:val="es-CO"/>
              </w:rPr>
            </w:pPr>
            <w:r w:rsidRPr="00C25D25">
              <w:rPr>
                <w:sz w:val="18"/>
                <w:szCs w:val="18"/>
                <w:lang w:val="es-CO"/>
              </w:rPr>
              <w:t>4</w:t>
            </w:r>
          </w:p>
        </w:tc>
        <w:tc>
          <w:tcPr>
            <w:tcW w:w="4920" w:type="dxa"/>
            <w:vAlign w:val="center"/>
            <w:hideMark/>
          </w:tcPr>
          <w:p w14:paraId="4272A858" w14:textId="77777777" w:rsidR="00717CED" w:rsidRPr="00C25D25" w:rsidRDefault="00717CED" w:rsidP="00476E4B">
            <w:pPr>
              <w:pStyle w:val="Textoindependiente"/>
              <w:jc w:val="both"/>
              <w:rPr>
                <w:sz w:val="18"/>
                <w:szCs w:val="18"/>
                <w:lang w:val="es-CO"/>
              </w:rPr>
            </w:pPr>
            <w:r w:rsidRPr="00C25D25">
              <w:rPr>
                <w:sz w:val="18"/>
                <w:szCs w:val="18"/>
                <w:lang w:val="es-CO"/>
              </w:rPr>
              <w:t>Insuficiencia de espacios físicos y mobiliario, adecuados, para la conservación de los archivos de la UAECOB</w:t>
            </w:r>
          </w:p>
        </w:tc>
        <w:tc>
          <w:tcPr>
            <w:tcW w:w="7380" w:type="dxa"/>
            <w:vAlign w:val="center"/>
            <w:hideMark/>
          </w:tcPr>
          <w:p w14:paraId="43B11EC5" w14:textId="77777777" w:rsidR="00717CED" w:rsidRPr="00C25D25" w:rsidRDefault="00717CED" w:rsidP="00476E4B">
            <w:pPr>
              <w:pStyle w:val="Textoindependiente"/>
              <w:jc w:val="both"/>
              <w:rPr>
                <w:sz w:val="18"/>
                <w:szCs w:val="18"/>
                <w:lang w:val="es-CO"/>
              </w:rPr>
            </w:pPr>
            <w:r w:rsidRPr="00C25D25">
              <w:rPr>
                <w:sz w:val="18"/>
                <w:szCs w:val="18"/>
                <w:lang w:val="es-CO"/>
              </w:rPr>
              <w:t>Una gestión documental deficiente puede resultar en el incumplimiento de normativas legales relacionadas con la conservación y protección de datos. La falta de espacios apropiadas puede resultar en la acumulación de documentos en condiciones inadecuadas, lo que puede comprometer la seguridad de los archivos, aumentando el riesgo de pérdida o destrucción.</w:t>
            </w:r>
          </w:p>
        </w:tc>
      </w:tr>
      <w:tr w:rsidR="00717CED" w:rsidRPr="00266567" w14:paraId="04B7803E" w14:textId="77777777" w:rsidTr="00DC44D4">
        <w:trPr>
          <w:trHeight w:val="918"/>
        </w:trPr>
        <w:tc>
          <w:tcPr>
            <w:tcW w:w="740" w:type="dxa"/>
            <w:vAlign w:val="center"/>
            <w:hideMark/>
          </w:tcPr>
          <w:p w14:paraId="1007EA7D" w14:textId="77777777" w:rsidR="00717CED" w:rsidRPr="00C25D25" w:rsidRDefault="00717CED" w:rsidP="00476E4B">
            <w:pPr>
              <w:pStyle w:val="Textoindependiente"/>
              <w:jc w:val="both"/>
              <w:rPr>
                <w:sz w:val="18"/>
                <w:szCs w:val="18"/>
                <w:lang w:val="es-CO"/>
              </w:rPr>
            </w:pPr>
            <w:r w:rsidRPr="00C25D25">
              <w:rPr>
                <w:sz w:val="18"/>
                <w:szCs w:val="18"/>
                <w:lang w:val="es-CO"/>
              </w:rPr>
              <w:t>5</w:t>
            </w:r>
          </w:p>
        </w:tc>
        <w:tc>
          <w:tcPr>
            <w:tcW w:w="4920" w:type="dxa"/>
            <w:vAlign w:val="center"/>
            <w:hideMark/>
          </w:tcPr>
          <w:p w14:paraId="1ABB7FE0" w14:textId="77777777" w:rsidR="00717CED" w:rsidRPr="00C25D25" w:rsidRDefault="00717CED" w:rsidP="00476E4B">
            <w:pPr>
              <w:pStyle w:val="Textoindependiente"/>
              <w:jc w:val="both"/>
              <w:rPr>
                <w:sz w:val="18"/>
                <w:szCs w:val="18"/>
                <w:lang w:val="es-CO"/>
              </w:rPr>
            </w:pPr>
            <w:r w:rsidRPr="00C25D25">
              <w:rPr>
                <w:sz w:val="18"/>
                <w:szCs w:val="18"/>
                <w:lang w:val="es-CO"/>
              </w:rPr>
              <w:t>Insuficiencia de profesionales idóneos, requeridos para la elaboración e implementación del Proceso de Gestión Documental de la UAECOB.</w:t>
            </w:r>
          </w:p>
        </w:tc>
        <w:tc>
          <w:tcPr>
            <w:tcW w:w="7380" w:type="dxa"/>
            <w:vAlign w:val="center"/>
            <w:hideMark/>
          </w:tcPr>
          <w:p w14:paraId="26256C46" w14:textId="77777777" w:rsidR="00717CED" w:rsidRPr="00C25D25" w:rsidRDefault="00717CED" w:rsidP="00476E4B">
            <w:pPr>
              <w:pStyle w:val="Textoindependiente"/>
              <w:jc w:val="both"/>
              <w:rPr>
                <w:sz w:val="18"/>
                <w:szCs w:val="18"/>
                <w:lang w:val="es-CO"/>
              </w:rPr>
            </w:pPr>
            <w:r w:rsidRPr="00C25D25">
              <w:rPr>
                <w:sz w:val="18"/>
                <w:szCs w:val="18"/>
                <w:lang w:val="es-CO"/>
              </w:rPr>
              <w:t>La implementación de un sistema de gestión documental efectivo requiere conocimientos técnicos y habilidades específicas, sin un equipo adecuado, los procesos de gestión documental pueden volverse ineficientes.</w:t>
            </w:r>
          </w:p>
        </w:tc>
      </w:tr>
    </w:tbl>
    <w:p w14:paraId="5077F684" w14:textId="77777777" w:rsidR="00075223" w:rsidRDefault="00075223" w:rsidP="00476E4B">
      <w:pPr>
        <w:spacing w:after="0" w:line="240" w:lineRule="auto"/>
        <w:jc w:val="both"/>
        <w:rPr>
          <w:rFonts w:ascii="Arial" w:hAnsi="Arial" w:cs="Arial"/>
          <w:noProof/>
        </w:rPr>
      </w:pPr>
    </w:p>
    <w:p w14:paraId="1549F0F9" w14:textId="646B1D5C" w:rsidR="00075223" w:rsidRDefault="00737FBD" w:rsidP="00476E4B">
      <w:pPr>
        <w:pStyle w:val="Subttulo"/>
        <w:spacing w:after="0" w:line="240" w:lineRule="auto"/>
        <w:jc w:val="both"/>
        <w:rPr>
          <w:noProof/>
        </w:rPr>
      </w:pPr>
      <w:r>
        <w:rPr>
          <w:noProof/>
        </w:rPr>
        <w:t xml:space="preserve">9.1 </w:t>
      </w:r>
      <w:r w:rsidRPr="00737FBD">
        <w:rPr>
          <w:noProof/>
        </w:rPr>
        <w:t>VALORACIÓN Y PRIORIZACIÓN DE ASPECTOS CRÍTICOS</w:t>
      </w:r>
    </w:p>
    <w:p w14:paraId="5722ECEA" w14:textId="769CAA72" w:rsidR="00737FBD" w:rsidRDefault="00737FBD" w:rsidP="00476E4B">
      <w:pPr>
        <w:spacing w:after="0" w:line="240" w:lineRule="auto"/>
        <w:jc w:val="both"/>
        <w:rPr>
          <w:rFonts w:ascii="Arial" w:hAnsi="Arial" w:cs="Arial"/>
          <w:noProof/>
        </w:rPr>
      </w:pPr>
      <w:r w:rsidRPr="00737FBD">
        <w:rPr>
          <w:rFonts w:ascii="Arial" w:hAnsi="Arial" w:cs="Arial"/>
          <w:noProof/>
          <w:sz w:val="20"/>
          <w:szCs w:val="20"/>
        </w:rPr>
        <w:t>A continuación, se presenta la valoración y priorización de los aspectos críticos con respecto a los ejes articuladores de la gestión documental (se basa en los principios de la función archivística dados en el Art. 4 de la ley 594 d 2000). Los aspectos críticos son calificados o valorados de 1 a 10 frente a cada eje articulador, en el cual 1 es considerado de muy bajo impacto y 10 de muy alto impacto; luego se suman todas las calificaciones obtenidas y se clasifican así: si la suma total está entre 30 y 35 se califica como prioridad alta, si es superior a 35 se califica como prioridad inmediata y si es inferior a 30 como prioridad media. La valoración de los aspectos críticos permite priorizar la formulación de los proyectos archivísticos y atender de manera pertinente las necesidades de la Entidad.</w:t>
      </w:r>
      <w:r w:rsidR="00495B2E">
        <w:rPr>
          <w:rFonts w:ascii="Arial" w:hAnsi="Arial" w:cs="Arial"/>
          <w:noProof/>
        </w:rPr>
        <w:t xml:space="preserve"> </w:t>
      </w:r>
    </w:p>
    <w:p w14:paraId="1B3C6172" w14:textId="77777777" w:rsidR="007811C6" w:rsidRDefault="007811C6" w:rsidP="00476E4B">
      <w:pPr>
        <w:spacing w:after="0" w:line="240" w:lineRule="auto"/>
        <w:jc w:val="both"/>
        <w:rPr>
          <w:rFonts w:ascii="Arial" w:hAnsi="Arial" w:cs="Arial"/>
          <w:i/>
          <w:iCs/>
          <w:noProof/>
          <w:sz w:val="16"/>
          <w:szCs w:val="16"/>
        </w:rPr>
      </w:pPr>
    </w:p>
    <w:p w14:paraId="37A71721" w14:textId="77777777" w:rsidR="007811C6" w:rsidRDefault="007811C6" w:rsidP="00476E4B">
      <w:pPr>
        <w:spacing w:after="0" w:line="240" w:lineRule="auto"/>
        <w:jc w:val="both"/>
        <w:rPr>
          <w:rFonts w:ascii="Arial" w:hAnsi="Arial" w:cs="Arial"/>
          <w:i/>
          <w:iCs/>
          <w:noProof/>
          <w:sz w:val="16"/>
          <w:szCs w:val="16"/>
        </w:rPr>
      </w:pPr>
    </w:p>
    <w:p w14:paraId="48878C01" w14:textId="77777777" w:rsidR="007811C6" w:rsidRDefault="007811C6" w:rsidP="00476E4B">
      <w:pPr>
        <w:spacing w:after="0" w:line="240" w:lineRule="auto"/>
        <w:jc w:val="both"/>
        <w:rPr>
          <w:rFonts w:ascii="Arial" w:hAnsi="Arial" w:cs="Arial"/>
          <w:i/>
          <w:iCs/>
          <w:noProof/>
          <w:sz w:val="16"/>
          <w:szCs w:val="16"/>
        </w:rPr>
      </w:pPr>
    </w:p>
    <w:p w14:paraId="538B6019" w14:textId="77777777" w:rsidR="007811C6" w:rsidRDefault="007811C6" w:rsidP="00476E4B">
      <w:pPr>
        <w:spacing w:after="0" w:line="240" w:lineRule="auto"/>
        <w:jc w:val="both"/>
        <w:rPr>
          <w:rFonts w:ascii="Arial" w:hAnsi="Arial" w:cs="Arial"/>
          <w:i/>
          <w:iCs/>
          <w:noProof/>
          <w:sz w:val="16"/>
          <w:szCs w:val="16"/>
        </w:rPr>
      </w:pPr>
    </w:p>
    <w:p w14:paraId="082F23B7" w14:textId="77777777" w:rsidR="007811C6" w:rsidRDefault="007811C6" w:rsidP="00476E4B">
      <w:pPr>
        <w:spacing w:after="0" w:line="240" w:lineRule="auto"/>
        <w:jc w:val="both"/>
        <w:rPr>
          <w:rFonts w:ascii="Arial" w:hAnsi="Arial" w:cs="Arial"/>
          <w:i/>
          <w:iCs/>
          <w:noProof/>
          <w:sz w:val="16"/>
          <w:szCs w:val="16"/>
        </w:rPr>
      </w:pPr>
    </w:p>
    <w:p w14:paraId="462C702C" w14:textId="77777777" w:rsidR="007811C6" w:rsidRDefault="007811C6" w:rsidP="00476E4B">
      <w:pPr>
        <w:spacing w:after="0" w:line="240" w:lineRule="auto"/>
        <w:jc w:val="both"/>
        <w:rPr>
          <w:rFonts w:ascii="Arial" w:hAnsi="Arial" w:cs="Arial"/>
          <w:i/>
          <w:iCs/>
          <w:noProof/>
          <w:sz w:val="16"/>
          <w:szCs w:val="16"/>
        </w:rPr>
      </w:pPr>
    </w:p>
    <w:p w14:paraId="4D4B59AB" w14:textId="77777777" w:rsidR="007811C6" w:rsidRDefault="007811C6" w:rsidP="00476E4B">
      <w:pPr>
        <w:spacing w:after="0" w:line="240" w:lineRule="auto"/>
        <w:jc w:val="both"/>
        <w:rPr>
          <w:rFonts w:ascii="Arial" w:hAnsi="Arial" w:cs="Arial"/>
          <w:i/>
          <w:iCs/>
          <w:noProof/>
          <w:sz w:val="16"/>
          <w:szCs w:val="16"/>
        </w:rPr>
      </w:pPr>
    </w:p>
    <w:p w14:paraId="640B5B8A" w14:textId="77777777" w:rsidR="007811C6" w:rsidRDefault="007811C6" w:rsidP="00476E4B">
      <w:pPr>
        <w:spacing w:after="0" w:line="240" w:lineRule="auto"/>
        <w:jc w:val="both"/>
        <w:rPr>
          <w:rFonts w:ascii="Arial" w:hAnsi="Arial" w:cs="Arial"/>
          <w:i/>
          <w:iCs/>
          <w:noProof/>
          <w:sz w:val="16"/>
          <w:szCs w:val="16"/>
        </w:rPr>
      </w:pPr>
    </w:p>
    <w:p w14:paraId="4DE685F2" w14:textId="5EBBC1EC" w:rsidR="00075223" w:rsidRPr="00737FBD" w:rsidRDefault="00737FBD" w:rsidP="00476E4B">
      <w:pPr>
        <w:spacing w:after="0" w:line="240" w:lineRule="auto"/>
        <w:jc w:val="both"/>
        <w:rPr>
          <w:rFonts w:ascii="Arial" w:hAnsi="Arial" w:cs="Arial"/>
          <w:i/>
          <w:iCs/>
          <w:noProof/>
          <w:sz w:val="16"/>
          <w:szCs w:val="16"/>
        </w:rPr>
      </w:pPr>
      <w:r w:rsidRPr="00737FBD">
        <w:rPr>
          <w:rFonts w:ascii="Arial" w:hAnsi="Arial" w:cs="Arial"/>
          <w:i/>
          <w:iCs/>
          <w:noProof/>
          <w:sz w:val="16"/>
          <w:szCs w:val="16"/>
        </w:rPr>
        <w:t>Tabla 2. Valoración y priorización de aspectos críticos.</w:t>
      </w:r>
    </w:p>
    <w:p w14:paraId="7592D894" w14:textId="3CD368B1" w:rsidR="00FE4D68" w:rsidRDefault="00CB35DD" w:rsidP="00476E4B">
      <w:pPr>
        <w:spacing w:after="0" w:line="240" w:lineRule="auto"/>
        <w:jc w:val="both"/>
        <w:rPr>
          <w:rFonts w:ascii="Arial" w:hAnsi="Arial" w:cs="Arial"/>
          <w:noProof/>
        </w:rPr>
      </w:pPr>
      <w:r w:rsidRPr="00CB35DD">
        <w:rPr>
          <w:noProof/>
          <w:lang w:eastAsia="es-CO"/>
        </w:rPr>
        <w:lastRenderedPageBreak/>
        <w:drawing>
          <wp:inline distT="0" distB="0" distL="0" distR="0" wp14:anchorId="019B7A7C" wp14:editId="0199BBAD">
            <wp:extent cx="6362700" cy="4515131"/>
            <wp:effectExtent l="0" t="0" r="0" b="0"/>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790" b="4242"/>
                    <a:stretch/>
                  </pic:blipFill>
                  <pic:spPr bwMode="auto">
                    <a:xfrm>
                      <a:off x="0" y="0"/>
                      <a:ext cx="6370640" cy="4520765"/>
                    </a:xfrm>
                    <a:prstGeom prst="rect">
                      <a:avLst/>
                    </a:prstGeom>
                    <a:noFill/>
                    <a:ln>
                      <a:noFill/>
                    </a:ln>
                    <a:extLst>
                      <a:ext uri="{53640926-AAD7-44D8-BBD7-CCE9431645EC}">
                        <a14:shadowObscured xmlns:a14="http://schemas.microsoft.com/office/drawing/2010/main"/>
                      </a:ext>
                    </a:extLst>
                  </pic:spPr>
                </pic:pic>
              </a:graphicData>
            </a:graphic>
          </wp:inline>
        </w:drawing>
      </w:r>
    </w:p>
    <w:p w14:paraId="289AB3D3" w14:textId="0290335E" w:rsidR="00075223" w:rsidRDefault="00075223" w:rsidP="00476E4B">
      <w:pPr>
        <w:spacing w:after="0" w:line="240" w:lineRule="auto"/>
        <w:jc w:val="both"/>
        <w:rPr>
          <w:rFonts w:ascii="Arial" w:hAnsi="Arial" w:cs="Arial"/>
          <w:noProof/>
        </w:rPr>
      </w:pPr>
    </w:p>
    <w:p w14:paraId="0A02836E" w14:textId="77777777" w:rsidR="00737FBD" w:rsidRDefault="00737FBD" w:rsidP="00476E4B">
      <w:pPr>
        <w:pStyle w:val="Ttulo1"/>
        <w:numPr>
          <w:ilvl w:val="0"/>
          <w:numId w:val="1"/>
        </w:numPr>
        <w:spacing w:before="0" w:line="240" w:lineRule="auto"/>
        <w:ind w:left="426" w:hanging="426"/>
        <w:jc w:val="both"/>
        <w:rPr>
          <w:noProof/>
        </w:rPr>
      </w:pPr>
      <w:bookmarkStart w:id="28" w:name="_Toc185430441"/>
      <w:bookmarkStart w:id="29" w:name="_Toc185430528"/>
      <w:bookmarkStart w:id="30" w:name="_Toc189236030"/>
      <w:r w:rsidRPr="00737FBD">
        <w:rPr>
          <w:noProof/>
        </w:rPr>
        <w:t>PROGRAMAS, PROYECTOS, ACTIVIDADES O TAREAS</w:t>
      </w:r>
      <w:bookmarkEnd w:id="28"/>
      <w:bookmarkEnd w:id="29"/>
      <w:bookmarkEnd w:id="30"/>
      <w:r w:rsidRPr="00737FBD">
        <w:rPr>
          <w:noProof/>
        </w:rPr>
        <w:t xml:space="preserve"> </w:t>
      </w:r>
    </w:p>
    <w:p w14:paraId="48D311EA" w14:textId="77777777" w:rsidR="00495B2E" w:rsidRDefault="00495B2E" w:rsidP="00476E4B">
      <w:pPr>
        <w:spacing w:after="0" w:line="240" w:lineRule="auto"/>
        <w:jc w:val="both"/>
        <w:rPr>
          <w:rFonts w:ascii="Arial" w:hAnsi="Arial" w:cs="Arial"/>
          <w:noProof/>
        </w:rPr>
      </w:pPr>
    </w:p>
    <w:p w14:paraId="5020B5ED" w14:textId="0A325AD3" w:rsidR="00075223" w:rsidRDefault="00737FBD" w:rsidP="00476E4B">
      <w:pPr>
        <w:spacing w:after="0" w:line="240" w:lineRule="auto"/>
        <w:jc w:val="both"/>
        <w:rPr>
          <w:rFonts w:ascii="Arial" w:hAnsi="Arial" w:cs="Arial"/>
          <w:noProof/>
        </w:rPr>
      </w:pPr>
      <w:r w:rsidRPr="00737FBD">
        <w:rPr>
          <w:rFonts w:ascii="Arial" w:hAnsi="Arial" w:cs="Arial"/>
          <w:noProof/>
        </w:rPr>
        <w:t>A continuación, se presenta la formulación de los proyectos específicos, que atienden cada uno de los aspectos críticos, relacionando sus respectivos objetivos, y responsabilidades.</w:t>
      </w:r>
    </w:p>
    <w:p w14:paraId="2AB71E44" w14:textId="7020F630" w:rsidR="00737FBD" w:rsidRDefault="00737FBD" w:rsidP="00476E4B">
      <w:pPr>
        <w:spacing w:after="0" w:line="240" w:lineRule="auto"/>
        <w:jc w:val="both"/>
        <w:rPr>
          <w:rFonts w:ascii="Arial" w:hAnsi="Arial" w:cs="Arial"/>
          <w:i/>
          <w:iCs/>
          <w:noProof/>
          <w:sz w:val="16"/>
          <w:szCs w:val="16"/>
        </w:rPr>
      </w:pPr>
      <w:r w:rsidRPr="00737FBD">
        <w:rPr>
          <w:rFonts w:ascii="Arial" w:hAnsi="Arial" w:cs="Arial"/>
          <w:i/>
          <w:iCs/>
          <w:noProof/>
          <w:sz w:val="16"/>
          <w:szCs w:val="16"/>
        </w:rPr>
        <w:t>Tabla 3. Planes, proyectos y actividades del PINAR</w:t>
      </w:r>
    </w:p>
    <w:p w14:paraId="7DFFC542" w14:textId="1ABEF1EE" w:rsidR="00834E7D" w:rsidRPr="00E527C4" w:rsidRDefault="00E527C4" w:rsidP="00476E4B">
      <w:pPr>
        <w:spacing w:after="0" w:line="240" w:lineRule="auto"/>
        <w:jc w:val="both"/>
        <w:rPr>
          <w:rFonts w:ascii="Arial" w:hAnsi="Arial" w:cs="Arial"/>
          <w:i/>
          <w:iCs/>
          <w:noProof/>
          <w:sz w:val="16"/>
          <w:szCs w:val="16"/>
        </w:rPr>
      </w:pPr>
      <w:r w:rsidRPr="00E527C4">
        <w:rPr>
          <w:noProof/>
          <w:lang w:eastAsia="es-CO"/>
        </w:rPr>
        <w:lastRenderedPageBreak/>
        <w:drawing>
          <wp:inline distT="0" distB="0" distL="0" distR="0" wp14:anchorId="6C8074C6" wp14:editId="01C18D01">
            <wp:extent cx="6301105" cy="7720964"/>
            <wp:effectExtent l="0" t="0" r="4445" b="0"/>
            <wp:docPr id="20" name="Imagen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1105" cy="7720964"/>
                    </a:xfrm>
                    <a:prstGeom prst="rect">
                      <a:avLst/>
                    </a:prstGeom>
                    <a:noFill/>
                    <a:ln>
                      <a:noFill/>
                    </a:ln>
                  </pic:spPr>
                </pic:pic>
              </a:graphicData>
            </a:graphic>
          </wp:inline>
        </w:drawing>
      </w:r>
      <w:r w:rsidRPr="00E527C4">
        <w:rPr>
          <w:noProof/>
          <w:lang w:eastAsia="es-CO"/>
        </w:rPr>
        <w:lastRenderedPageBreak/>
        <w:drawing>
          <wp:inline distT="0" distB="0" distL="0" distR="0" wp14:anchorId="1E6C7826" wp14:editId="794B18D5">
            <wp:extent cx="6301105" cy="3039266"/>
            <wp:effectExtent l="0" t="0" r="4445" b="8890"/>
            <wp:docPr id="21" name="Imagen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1105" cy="3039266"/>
                    </a:xfrm>
                    <a:prstGeom prst="rect">
                      <a:avLst/>
                    </a:prstGeom>
                    <a:noFill/>
                    <a:ln>
                      <a:noFill/>
                    </a:ln>
                  </pic:spPr>
                </pic:pic>
              </a:graphicData>
            </a:graphic>
          </wp:inline>
        </w:drawing>
      </w:r>
    </w:p>
    <w:p w14:paraId="6157909E" w14:textId="77777777" w:rsidR="006974F2" w:rsidRDefault="006974F2" w:rsidP="00476E4B">
      <w:pPr>
        <w:pStyle w:val="Ttulo1"/>
        <w:spacing w:before="0" w:line="240" w:lineRule="auto"/>
        <w:ind w:left="720"/>
        <w:jc w:val="both"/>
        <w:rPr>
          <w:noProof/>
        </w:rPr>
      </w:pPr>
      <w:bookmarkStart w:id="31" w:name="_Toc185430442"/>
      <w:bookmarkStart w:id="32" w:name="_Toc185430529"/>
    </w:p>
    <w:p w14:paraId="559532AD" w14:textId="0527C259" w:rsidR="00075223" w:rsidRDefault="00737FBD" w:rsidP="00476E4B">
      <w:pPr>
        <w:pStyle w:val="Ttulo1"/>
        <w:numPr>
          <w:ilvl w:val="0"/>
          <w:numId w:val="1"/>
        </w:numPr>
        <w:spacing w:before="0" w:line="240" w:lineRule="auto"/>
        <w:ind w:left="426" w:hanging="426"/>
        <w:jc w:val="both"/>
        <w:rPr>
          <w:noProof/>
        </w:rPr>
      </w:pPr>
      <w:bookmarkStart w:id="33" w:name="_Toc189236031"/>
      <w:r w:rsidRPr="00737FBD">
        <w:rPr>
          <w:noProof/>
        </w:rPr>
        <w:t xml:space="preserve">METAS </w:t>
      </w:r>
      <w:r>
        <w:rPr>
          <w:noProof/>
        </w:rPr>
        <w:t>–</w:t>
      </w:r>
      <w:r w:rsidRPr="00737FBD">
        <w:rPr>
          <w:noProof/>
        </w:rPr>
        <w:t xml:space="preserve"> INDICADOR</w:t>
      </w:r>
      <w:bookmarkEnd w:id="31"/>
      <w:bookmarkEnd w:id="32"/>
      <w:bookmarkEnd w:id="33"/>
    </w:p>
    <w:p w14:paraId="2086D2FE" w14:textId="77777777" w:rsidR="00737FBD" w:rsidRDefault="00737FBD" w:rsidP="00476E4B">
      <w:pPr>
        <w:spacing w:after="0" w:line="240" w:lineRule="auto"/>
        <w:jc w:val="both"/>
      </w:pPr>
      <w:r w:rsidRPr="00737FBD">
        <w:t>Para el control y el seguimiento a la ejecución de los planes, programas y actividades establecidas en el Plan Institucional de Archivo de la UAECOB, periodo 2025-2028, se utilizarán las herramientas definidas por la Oficina Asesora de Planeación.</w:t>
      </w:r>
    </w:p>
    <w:p w14:paraId="5CC7073E" w14:textId="575D6373" w:rsidR="00737FBD" w:rsidRPr="00737FBD" w:rsidRDefault="00737FBD" w:rsidP="00476E4B">
      <w:pPr>
        <w:spacing w:after="0" w:line="240" w:lineRule="auto"/>
        <w:jc w:val="both"/>
        <w:rPr>
          <w:i/>
          <w:iCs/>
          <w:sz w:val="16"/>
          <w:szCs w:val="16"/>
        </w:rPr>
      </w:pPr>
      <w:r w:rsidRPr="00737FBD">
        <w:rPr>
          <w:i/>
          <w:iCs/>
          <w:sz w:val="16"/>
          <w:szCs w:val="16"/>
        </w:rPr>
        <w:t>Tabla 4. Metas - Indicador.</w:t>
      </w:r>
    </w:p>
    <w:p w14:paraId="6956AF31" w14:textId="77777777" w:rsidR="00AA4551" w:rsidRDefault="00AA4551" w:rsidP="00476E4B">
      <w:pPr>
        <w:spacing w:after="0" w:line="240" w:lineRule="auto"/>
        <w:jc w:val="both"/>
      </w:pPr>
      <w:r w:rsidRPr="00AA4551">
        <w:rPr>
          <w:noProof/>
          <w:lang w:eastAsia="es-CO"/>
        </w:rPr>
        <w:drawing>
          <wp:inline distT="0" distB="0" distL="0" distR="0" wp14:anchorId="274BD9B1" wp14:editId="510494EE">
            <wp:extent cx="6301105" cy="3021520"/>
            <wp:effectExtent l="0" t="0" r="4445" b="7620"/>
            <wp:docPr id="28" name="Imagen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1105" cy="3021520"/>
                    </a:xfrm>
                    <a:prstGeom prst="rect">
                      <a:avLst/>
                    </a:prstGeom>
                    <a:noFill/>
                    <a:ln>
                      <a:noFill/>
                    </a:ln>
                  </pic:spPr>
                </pic:pic>
              </a:graphicData>
            </a:graphic>
          </wp:inline>
        </w:drawing>
      </w:r>
    </w:p>
    <w:p w14:paraId="594453F8" w14:textId="77777777" w:rsidR="00AA4551" w:rsidRDefault="00AA4551" w:rsidP="00476E4B">
      <w:pPr>
        <w:spacing w:after="0" w:line="240" w:lineRule="auto"/>
        <w:jc w:val="both"/>
      </w:pPr>
      <w:r w:rsidRPr="00AA4551">
        <w:rPr>
          <w:noProof/>
          <w:lang w:eastAsia="es-CO"/>
        </w:rPr>
        <w:lastRenderedPageBreak/>
        <w:drawing>
          <wp:inline distT="0" distB="0" distL="0" distR="0" wp14:anchorId="291F27B7" wp14:editId="37D24F32">
            <wp:extent cx="6362700" cy="7377909"/>
            <wp:effectExtent l="0" t="0" r="0" b="0"/>
            <wp:docPr id="29" name="Imagen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4371" cy="7379847"/>
                    </a:xfrm>
                    <a:prstGeom prst="rect">
                      <a:avLst/>
                    </a:prstGeom>
                    <a:noFill/>
                    <a:ln>
                      <a:noFill/>
                    </a:ln>
                  </pic:spPr>
                </pic:pic>
              </a:graphicData>
            </a:graphic>
          </wp:inline>
        </w:drawing>
      </w:r>
    </w:p>
    <w:p w14:paraId="08AE68EB" w14:textId="41C38518" w:rsidR="00737FBD" w:rsidRPr="00737FBD" w:rsidRDefault="00AA4551" w:rsidP="00476E4B">
      <w:pPr>
        <w:spacing w:after="0" w:line="240" w:lineRule="auto"/>
        <w:jc w:val="both"/>
      </w:pPr>
      <w:r w:rsidRPr="00AA4551">
        <w:rPr>
          <w:noProof/>
          <w:lang w:eastAsia="es-CO"/>
        </w:rPr>
        <w:lastRenderedPageBreak/>
        <w:drawing>
          <wp:inline distT="0" distB="0" distL="0" distR="0" wp14:anchorId="540921DB" wp14:editId="68B865D6">
            <wp:extent cx="6174427" cy="7391400"/>
            <wp:effectExtent l="0" t="0" r="0" b="0"/>
            <wp:docPr id="30" name="Imagen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6240" cy="7393570"/>
                    </a:xfrm>
                    <a:prstGeom prst="rect">
                      <a:avLst/>
                    </a:prstGeom>
                    <a:noFill/>
                    <a:ln>
                      <a:noFill/>
                    </a:ln>
                  </pic:spPr>
                </pic:pic>
              </a:graphicData>
            </a:graphic>
          </wp:inline>
        </w:drawing>
      </w:r>
    </w:p>
    <w:p w14:paraId="1A6948AC" w14:textId="04935F5E" w:rsidR="00371E5A" w:rsidRDefault="009557DE" w:rsidP="00476E4B">
      <w:pPr>
        <w:pStyle w:val="Ttulo1"/>
        <w:numPr>
          <w:ilvl w:val="0"/>
          <w:numId w:val="1"/>
        </w:numPr>
        <w:spacing w:before="0" w:line="240" w:lineRule="auto"/>
        <w:ind w:left="426" w:hanging="426"/>
        <w:jc w:val="both"/>
      </w:pPr>
      <w:bookmarkStart w:id="34" w:name="_Toc185430443"/>
      <w:bookmarkStart w:id="35" w:name="_Toc185430530"/>
      <w:bookmarkStart w:id="36" w:name="_Toc189236032"/>
      <w:r w:rsidRPr="009557DE">
        <w:lastRenderedPageBreak/>
        <w:t>DOCUMENTOS RELACIONADOS</w:t>
      </w:r>
      <w:bookmarkEnd w:id="34"/>
      <w:bookmarkEnd w:id="35"/>
      <w:bookmarkEnd w:id="36"/>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7282"/>
      </w:tblGrid>
      <w:tr w:rsidR="009557DE" w:rsidRPr="008673E3" w14:paraId="0DD0AC04" w14:textId="77777777" w:rsidTr="006974F2">
        <w:trPr>
          <w:trHeight w:val="200"/>
        </w:trPr>
        <w:tc>
          <w:tcPr>
            <w:tcW w:w="2499" w:type="dxa"/>
            <w:shd w:val="clear" w:color="auto" w:fill="F1F1F1"/>
          </w:tcPr>
          <w:p w14:paraId="32965B74" w14:textId="77777777" w:rsidR="009557DE" w:rsidRPr="00FD0AA6" w:rsidRDefault="009557DE" w:rsidP="00476E4B">
            <w:pPr>
              <w:pStyle w:val="TableParagraph"/>
              <w:ind w:left="81"/>
              <w:jc w:val="both"/>
              <w:rPr>
                <w:b/>
              </w:rPr>
            </w:pPr>
            <w:r w:rsidRPr="00FD0AA6">
              <w:rPr>
                <w:b/>
              </w:rPr>
              <w:t>CÓDIGO</w:t>
            </w:r>
          </w:p>
        </w:tc>
        <w:tc>
          <w:tcPr>
            <w:tcW w:w="7282" w:type="dxa"/>
            <w:shd w:val="clear" w:color="auto" w:fill="F1F1F1"/>
          </w:tcPr>
          <w:p w14:paraId="4D3F3B3F" w14:textId="77777777" w:rsidR="009557DE" w:rsidRPr="00FD0AA6" w:rsidRDefault="009557DE" w:rsidP="00476E4B">
            <w:pPr>
              <w:pStyle w:val="TableParagraph"/>
              <w:ind w:left="190" w:right="142"/>
              <w:jc w:val="both"/>
              <w:rPr>
                <w:b/>
              </w:rPr>
            </w:pPr>
            <w:r w:rsidRPr="00FD0AA6">
              <w:rPr>
                <w:b/>
              </w:rPr>
              <w:t>DOCUMENTO</w:t>
            </w:r>
          </w:p>
        </w:tc>
      </w:tr>
      <w:tr w:rsidR="009557DE" w:rsidRPr="008673E3" w14:paraId="1D1AD721" w14:textId="77777777" w:rsidTr="006974F2">
        <w:trPr>
          <w:trHeight w:val="192"/>
        </w:trPr>
        <w:tc>
          <w:tcPr>
            <w:tcW w:w="2499" w:type="dxa"/>
          </w:tcPr>
          <w:p w14:paraId="1963DDE9" w14:textId="5675E507" w:rsidR="009557DE" w:rsidRPr="008673E3" w:rsidRDefault="002F10F9" w:rsidP="00476E4B">
            <w:pPr>
              <w:pStyle w:val="TableParagraph"/>
              <w:ind w:left="107"/>
              <w:jc w:val="both"/>
            </w:pPr>
            <w:r w:rsidRPr="002F10F9">
              <w:t>GR-PL01</w:t>
            </w:r>
          </w:p>
        </w:tc>
        <w:tc>
          <w:tcPr>
            <w:tcW w:w="7282" w:type="dxa"/>
          </w:tcPr>
          <w:p w14:paraId="2744FFEC" w14:textId="335EEA43" w:rsidR="009557DE" w:rsidRPr="008673E3" w:rsidRDefault="002F10F9" w:rsidP="00476E4B">
            <w:pPr>
              <w:pStyle w:val="TableParagraph"/>
              <w:ind w:left="107"/>
              <w:jc w:val="both"/>
            </w:pPr>
            <w:r w:rsidRPr="002F10F9">
              <w:t>Plan Institucional de Archivos – PINAR V5</w:t>
            </w:r>
          </w:p>
        </w:tc>
      </w:tr>
      <w:tr w:rsidR="002F10F9" w:rsidRPr="008673E3" w14:paraId="37F221F7" w14:textId="77777777" w:rsidTr="006974F2">
        <w:trPr>
          <w:trHeight w:val="150"/>
        </w:trPr>
        <w:tc>
          <w:tcPr>
            <w:tcW w:w="2499" w:type="dxa"/>
          </w:tcPr>
          <w:p w14:paraId="0E258769" w14:textId="2739268F" w:rsidR="002F10F9" w:rsidRPr="002F10F9" w:rsidRDefault="009C2582" w:rsidP="00476E4B">
            <w:pPr>
              <w:pStyle w:val="TableParagraph"/>
              <w:ind w:left="107"/>
              <w:jc w:val="both"/>
            </w:pPr>
            <w:r w:rsidRPr="009C2582">
              <w:t>GR-PG01</w:t>
            </w:r>
          </w:p>
        </w:tc>
        <w:tc>
          <w:tcPr>
            <w:tcW w:w="7282" w:type="dxa"/>
          </w:tcPr>
          <w:p w14:paraId="50C8870F" w14:textId="0A1A53DD" w:rsidR="002F10F9" w:rsidRPr="002F10F9" w:rsidRDefault="009C2582" w:rsidP="00476E4B">
            <w:pPr>
              <w:pStyle w:val="TableParagraph"/>
              <w:ind w:left="107"/>
              <w:jc w:val="both"/>
            </w:pPr>
            <w:r w:rsidRPr="009C2582">
              <w:t>Programa Gestión Documental 2021 - 2024</w:t>
            </w:r>
          </w:p>
        </w:tc>
      </w:tr>
      <w:tr w:rsidR="009C2582" w:rsidRPr="008673E3" w14:paraId="43B8DFE0" w14:textId="77777777" w:rsidTr="006974F2">
        <w:trPr>
          <w:trHeight w:val="196"/>
        </w:trPr>
        <w:tc>
          <w:tcPr>
            <w:tcW w:w="2499" w:type="dxa"/>
          </w:tcPr>
          <w:p w14:paraId="5A9A3581" w14:textId="68B1ED5C" w:rsidR="009C2582" w:rsidRPr="009C2582" w:rsidRDefault="009C2582" w:rsidP="00476E4B">
            <w:pPr>
              <w:pStyle w:val="TableParagraph"/>
              <w:ind w:left="107"/>
              <w:jc w:val="both"/>
            </w:pPr>
            <w:r w:rsidRPr="009C2582">
              <w:t>GR-MN01</w:t>
            </w:r>
          </w:p>
        </w:tc>
        <w:tc>
          <w:tcPr>
            <w:tcW w:w="7282" w:type="dxa"/>
          </w:tcPr>
          <w:p w14:paraId="69036EA7" w14:textId="3AD46830" w:rsidR="009C2582" w:rsidRPr="009C2582" w:rsidRDefault="009C2582" w:rsidP="00476E4B">
            <w:pPr>
              <w:pStyle w:val="TableParagraph"/>
              <w:ind w:left="107"/>
              <w:jc w:val="both"/>
            </w:pPr>
            <w:r w:rsidRPr="009C2582">
              <w:t>Sistema Integral de Conservación</w:t>
            </w:r>
          </w:p>
        </w:tc>
      </w:tr>
      <w:tr w:rsidR="009C2582" w:rsidRPr="008673E3" w14:paraId="130B2054" w14:textId="77777777" w:rsidTr="006974F2">
        <w:trPr>
          <w:trHeight w:val="242"/>
        </w:trPr>
        <w:tc>
          <w:tcPr>
            <w:tcW w:w="2499" w:type="dxa"/>
          </w:tcPr>
          <w:p w14:paraId="1B72CCBD" w14:textId="12BDCEA9" w:rsidR="009C2582" w:rsidRPr="009C2582" w:rsidRDefault="009C2582" w:rsidP="00476E4B">
            <w:pPr>
              <w:pStyle w:val="TableParagraph"/>
              <w:ind w:left="107"/>
              <w:jc w:val="both"/>
            </w:pPr>
            <w:r w:rsidRPr="009C2582">
              <w:t>GR-PO03</w:t>
            </w:r>
          </w:p>
        </w:tc>
        <w:tc>
          <w:tcPr>
            <w:tcW w:w="7282" w:type="dxa"/>
          </w:tcPr>
          <w:p w14:paraId="1E252BB9" w14:textId="22577AA8" w:rsidR="009C2582" w:rsidRPr="009C2582" w:rsidRDefault="009C2582" w:rsidP="00476E4B">
            <w:pPr>
              <w:pStyle w:val="TableParagraph"/>
              <w:ind w:left="107"/>
              <w:jc w:val="both"/>
            </w:pPr>
            <w:r w:rsidRPr="009C2582">
              <w:t>Política Cero Papel_V2</w:t>
            </w:r>
          </w:p>
        </w:tc>
      </w:tr>
      <w:tr w:rsidR="009C2582" w:rsidRPr="008673E3" w14:paraId="49D8751A" w14:textId="77777777" w:rsidTr="006974F2">
        <w:trPr>
          <w:trHeight w:val="260"/>
        </w:trPr>
        <w:tc>
          <w:tcPr>
            <w:tcW w:w="2499" w:type="dxa"/>
          </w:tcPr>
          <w:p w14:paraId="55FBA902" w14:textId="7C23CCD9" w:rsidR="009C2582" w:rsidRPr="009C2582" w:rsidRDefault="009C2582" w:rsidP="00476E4B">
            <w:pPr>
              <w:pStyle w:val="TableParagraph"/>
              <w:ind w:left="107"/>
              <w:jc w:val="both"/>
            </w:pPr>
            <w:r w:rsidRPr="009C2582">
              <w:t>GR-PO01</w:t>
            </w:r>
          </w:p>
        </w:tc>
        <w:tc>
          <w:tcPr>
            <w:tcW w:w="7282" w:type="dxa"/>
          </w:tcPr>
          <w:p w14:paraId="328F9874" w14:textId="52DB9E46" w:rsidR="009C2582" w:rsidRPr="009C2582" w:rsidRDefault="009C2582" w:rsidP="00476E4B">
            <w:pPr>
              <w:pStyle w:val="TableParagraph"/>
              <w:ind w:left="107"/>
              <w:jc w:val="both"/>
            </w:pPr>
            <w:r w:rsidRPr="009C2582">
              <w:t xml:space="preserve">Política </w:t>
            </w:r>
            <w:r>
              <w:t>d</w:t>
            </w:r>
            <w:r w:rsidRPr="009C2582">
              <w:t>e Gestión Documental V2</w:t>
            </w:r>
          </w:p>
        </w:tc>
      </w:tr>
    </w:tbl>
    <w:p w14:paraId="2DEE85F9" w14:textId="3BCC65F2" w:rsidR="009557DE" w:rsidRDefault="009557DE" w:rsidP="00476E4B">
      <w:pPr>
        <w:spacing w:after="0" w:line="240" w:lineRule="auto"/>
        <w:jc w:val="both"/>
      </w:pPr>
      <w:r>
        <w:t xml:space="preserve"> </w:t>
      </w:r>
    </w:p>
    <w:p w14:paraId="7C55A888" w14:textId="4F315AE4" w:rsidR="009557DE" w:rsidRDefault="009557DE" w:rsidP="00476E4B">
      <w:pPr>
        <w:pStyle w:val="Ttulo1"/>
        <w:numPr>
          <w:ilvl w:val="0"/>
          <w:numId w:val="1"/>
        </w:numPr>
        <w:spacing w:before="0" w:line="240" w:lineRule="auto"/>
        <w:ind w:left="426" w:hanging="426"/>
        <w:jc w:val="both"/>
      </w:pPr>
      <w:bookmarkStart w:id="37" w:name="_Toc185430444"/>
      <w:bookmarkStart w:id="38" w:name="_Toc185430531"/>
      <w:bookmarkStart w:id="39" w:name="_Toc189236033"/>
      <w:r w:rsidRPr="009557DE">
        <w:t>CONTROL DE CAMBIOS</w:t>
      </w:r>
      <w:bookmarkEnd w:id="37"/>
      <w:bookmarkEnd w:id="38"/>
      <w:bookmarkEnd w:id="39"/>
    </w:p>
    <w:tbl>
      <w:tblPr>
        <w:tblStyle w:val="Tablaconcuadrcula"/>
        <w:tblW w:w="0" w:type="auto"/>
        <w:tblInd w:w="-5" w:type="dxa"/>
        <w:tblLook w:val="04A0" w:firstRow="1" w:lastRow="0" w:firstColumn="1" w:lastColumn="0" w:noHBand="0" w:noVBand="1"/>
        <w:tblCaption w:val="Control de cambios"/>
        <w:tblDescription w:val="Se establecen cambios en el documento"/>
      </w:tblPr>
      <w:tblGrid>
        <w:gridCol w:w="1276"/>
        <w:gridCol w:w="1217"/>
        <w:gridCol w:w="7371"/>
      </w:tblGrid>
      <w:tr w:rsidR="009557DE" w:rsidRPr="008673E3" w14:paraId="0D23F14E" w14:textId="77777777" w:rsidTr="007811C6">
        <w:trPr>
          <w:trHeight w:val="340"/>
        </w:trPr>
        <w:tc>
          <w:tcPr>
            <w:tcW w:w="1276" w:type="dxa"/>
            <w:shd w:val="clear" w:color="auto" w:fill="F2F2F2" w:themeFill="background1" w:themeFillShade="F2"/>
            <w:vAlign w:val="center"/>
          </w:tcPr>
          <w:p w14:paraId="09589436" w14:textId="77777777" w:rsidR="009557DE" w:rsidRPr="00FD0AA6" w:rsidRDefault="009557DE" w:rsidP="00476E4B">
            <w:pPr>
              <w:pStyle w:val="Textoindependiente"/>
              <w:jc w:val="both"/>
              <w:rPr>
                <w:b/>
                <w:szCs w:val="24"/>
                <w:lang w:val="es-CO"/>
              </w:rPr>
            </w:pPr>
            <w:r w:rsidRPr="00FD0AA6">
              <w:rPr>
                <w:b/>
                <w:szCs w:val="24"/>
                <w:lang w:val="es-CO"/>
              </w:rPr>
              <w:t>VERSIÓN</w:t>
            </w:r>
          </w:p>
        </w:tc>
        <w:tc>
          <w:tcPr>
            <w:tcW w:w="1134" w:type="dxa"/>
            <w:shd w:val="clear" w:color="auto" w:fill="F2F2F2" w:themeFill="background1" w:themeFillShade="F2"/>
            <w:vAlign w:val="center"/>
          </w:tcPr>
          <w:p w14:paraId="263A99A9" w14:textId="77777777" w:rsidR="009557DE" w:rsidRPr="00FD0AA6" w:rsidRDefault="009557DE" w:rsidP="00476E4B">
            <w:pPr>
              <w:pStyle w:val="Textoindependiente"/>
              <w:jc w:val="both"/>
              <w:rPr>
                <w:b/>
                <w:szCs w:val="24"/>
                <w:lang w:val="es-CO"/>
              </w:rPr>
            </w:pPr>
            <w:r w:rsidRPr="00FD0AA6">
              <w:rPr>
                <w:b/>
                <w:szCs w:val="24"/>
                <w:lang w:val="es-CO"/>
              </w:rPr>
              <w:t>FECHA</w:t>
            </w:r>
          </w:p>
        </w:tc>
        <w:tc>
          <w:tcPr>
            <w:tcW w:w="7371" w:type="dxa"/>
            <w:shd w:val="clear" w:color="auto" w:fill="F2F2F2" w:themeFill="background1" w:themeFillShade="F2"/>
            <w:vAlign w:val="center"/>
          </w:tcPr>
          <w:p w14:paraId="3125AB28" w14:textId="77777777" w:rsidR="009557DE" w:rsidRPr="00FD0AA6" w:rsidRDefault="009557DE" w:rsidP="00476E4B">
            <w:pPr>
              <w:pStyle w:val="Textoindependiente"/>
              <w:jc w:val="both"/>
              <w:rPr>
                <w:b/>
                <w:szCs w:val="24"/>
                <w:lang w:val="es-CO"/>
              </w:rPr>
            </w:pPr>
            <w:r w:rsidRPr="00FD0AA6">
              <w:rPr>
                <w:b/>
                <w:szCs w:val="24"/>
                <w:lang w:val="es-CO"/>
              </w:rPr>
              <w:t>DESCRIPCIÓN DE LA MODIFICACIÓN</w:t>
            </w:r>
          </w:p>
        </w:tc>
      </w:tr>
      <w:tr w:rsidR="009557DE" w:rsidRPr="008673E3" w14:paraId="3DB4575E" w14:textId="77777777" w:rsidTr="007811C6">
        <w:trPr>
          <w:trHeight w:val="233"/>
        </w:trPr>
        <w:tc>
          <w:tcPr>
            <w:tcW w:w="1276" w:type="dxa"/>
            <w:vAlign w:val="center"/>
          </w:tcPr>
          <w:p w14:paraId="36ECF3A9" w14:textId="77777777" w:rsidR="009557DE" w:rsidRPr="008673E3" w:rsidRDefault="009557DE" w:rsidP="00476E4B">
            <w:pPr>
              <w:pStyle w:val="Textoindependiente"/>
              <w:jc w:val="both"/>
              <w:rPr>
                <w:bCs/>
                <w:szCs w:val="24"/>
                <w:lang w:val="es-CO"/>
              </w:rPr>
            </w:pPr>
            <w:r w:rsidRPr="008673E3">
              <w:rPr>
                <w:bCs/>
                <w:szCs w:val="24"/>
                <w:lang w:val="es-CO"/>
              </w:rPr>
              <w:t>Versión 01</w:t>
            </w:r>
          </w:p>
        </w:tc>
        <w:tc>
          <w:tcPr>
            <w:tcW w:w="1134" w:type="dxa"/>
            <w:vAlign w:val="center"/>
          </w:tcPr>
          <w:p w14:paraId="3B4C6852" w14:textId="77777777" w:rsidR="009557DE" w:rsidRPr="008673E3" w:rsidRDefault="009557DE" w:rsidP="00476E4B">
            <w:pPr>
              <w:pStyle w:val="Textoindependiente"/>
              <w:jc w:val="both"/>
              <w:rPr>
                <w:bCs/>
                <w:szCs w:val="24"/>
                <w:lang w:val="es-CO"/>
              </w:rPr>
            </w:pPr>
            <w:r w:rsidRPr="008673E3">
              <w:rPr>
                <w:bCs/>
                <w:szCs w:val="24"/>
                <w:lang w:val="es-CO"/>
              </w:rPr>
              <w:t>30/11/2020</w:t>
            </w:r>
          </w:p>
        </w:tc>
        <w:tc>
          <w:tcPr>
            <w:tcW w:w="7371" w:type="dxa"/>
            <w:vAlign w:val="center"/>
          </w:tcPr>
          <w:p w14:paraId="7D4AE807" w14:textId="77777777" w:rsidR="009557DE" w:rsidRPr="008673E3" w:rsidRDefault="009557DE" w:rsidP="00476E4B">
            <w:pPr>
              <w:pStyle w:val="Textoindependiente"/>
              <w:jc w:val="both"/>
              <w:rPr>
                <w:bCs/>
                <w:szCs w:val="24"/>
                <w:lang w:val="es-CO"/>
              </w:rPr>
            </w:pPr>
            <w:r w:rsidRPr="008673E3">
              <w:rPr>
                <w:bCs/>
                <w:szCs w:val="24"/>
                <w:lang w:val="es-CO"/>
              </w:rPr>
              <w:t>Creación del documento</w:t>
            </w:r>
          </w:p>
        </w:tc>
      </w:tr>
      <w:tr w:rsidR="009557DE" w:rsidRPr="008673E3" w14:paraId="5C9C6A06" w14:textId="77777777" w:rsidTr="007811C6">
        <w:trPr>
          <w:trHeight w:val="252"/>
        </w:trPr>
        <w:tc>
          <w:tcPr>
            <w:tcW w:w="1276" w:type="dxa"/>
            <w:vAlign w:val="center"/>
          </w:tcPr>
          <w:p w14:paraId="4A8890AF" w14:textId="77777777" w:rsidR="009557DE" w:rsidRPr="008673E3" w:rsidRDefault="009557DE" w:rsidP="00476E4B">
            <w:pPr>
              <w:pStyle w:val="Textoindependiente"/>
              <w:jc w:val="both"/>
              <w:rPr>
                <w:bCs/>
                <w:szCs w:val="24"/>
                <w:lang w:val="es-CO"/>
              </w:rPr>
            </w:pPr>
            <w:r w:rsidRPr="008673E3">
              <w:rPr>
                <w:bCs/>
                <w:szCs w:val="24"/>
                <w:lang w:val="es-CO"/>
              </w:rPr>
              <w:t>Versión 02</w:t>
            </w:r>
          </w:p>
        </w:tc>
        <w:tc>
          <w:tcPr>
            <w:tcW w:w="1134" w:type="dxa"/>
            <w:vAlign w:val="center"/>
          </w:tcPr>
          <w:p w14:paraId="742353C0" w14:textId="77777777" w:rsidR="009557DE" w:rsidRPr="008673E3" w:rsidRDefault="009557DE" w:rsidP="00476E4B">
            <w:pPr>
              <w:pStyle w:val="Textoindependiente"/>
              <w:jc w:val="both"/>
              <w:rPr>
                <w:bCs/>
                <w:szCs w:val="24"/>
                <w:lang w:val="es-CO"/>
              </w:rPr>
            </w:pPr>
            <w:r w:rsidRPr="008673E3">
              <w:rPr>
                <w:bCs/>
                <w:szCs w:val="24"/>
                <w:lang w:val="es-CO"/>
              </w:rPr>
              <w:t>27/01/2022</w:t>
            </w:r>
          </w:p>
        </w:tc>
        <w:tc>
          <w:tcPr>
            <w:tcW w:w="7371" w:type="dxa"/>
            <w:vAlign w:val="center"/>
          </w:tcPr>
          <w:p w14:paraId="0A50E636" w14:textId="77777777" w:rsidR="009557DE" w:rsidRPr="008673E3" w:rsidRDefault="009557DE" w:rsidP="00476E4B">
            <w:pPr>
              <w:pStyle w:val="Textoindependiente"/>
              <w:jc w:val="both"/>
              <w:rPr>
                <w:bCs/>
                <w:szCs w:val="24"/>
                <w:lang w:val="es-CO"/>
              </w:rPr>
            </w:pPr>
            <w:r w:rsidRPr="008673E3">
              <w:rPr>
                <w:bCs/>
                <w:szCs w:val="24"/>
                <w:lang w:val="es-CO"/>
              </w:rPr>
              <w:t>Cambio de formato por accesibilidad</w:t>
            </w:r>
          </w:p>
        </w:tc>
      </w:tr>
      <w:tr w:rsidR="009557DE" w:rsidRPr="008673E3" w14:paraId="6CD2B48E" w14:textId="77777777" w:rsidTr="007811C6">
        <w:trPr>
          <w:trHeight w:val="340"/>
        </w:trPr>
        <w:tc>
          <w:tcPr>
            <w:tcW w:w="1276" w:type="dxa"/>
            <w:vAlign w:val="center"/>
          </w:tcPr>
          <w:p w14:paraId="779C6229" w14:textId="77777777" w:rsidR="009557DE" w:rsidRPr="008673E3" w:rsidRDefault="009557DE" w:rsidP="00476E4B">
            <w:pPr>
              <w:pStyle w:val="Textoindependiente"/>
              <w:jc w:val="both"/>
              <w:rPr>
                <w:bCs/>
                <w:szCs w:val="24"/>
                <w:lang w:val="es-CO"/>
              </w:rPr>
            </w:pPr>
            <w:r w:rsidRPr="008673E3">
              <w:rPr>
                <w:bCs/>
                <w:szCs w:val="24"/>
                <w:lang w:val="es-CO"/>
              </w:rPr>
              <w:t>Versión 03</w:t>
            </w:r>
          </w:p>
        </w:tc>
        <w:tc>
          <w:tcPr>
            <w:tcW w:w="1134" w:type="dxa"/>
            <w:vAlign w:val="center"/>
          </w:tcPr>
          <w:p w14:paraId="456EB402" w14:textId="77777777" w:rsidR="009557DE" w:rsidRPr="008673E3" w:rsidRDefault="009557DE" w:rsidP="00476E4B">
            <w:pPr>
              <w:pStyle w:val="Textoindependiente"/>
              <w:jc w:val="both"/>
              <w:rPr>
                <w:bCs/>
                <w:szCs w:val="24"/>
                <w:lang w:val="es-CO"/>
              </w:rPr>
            </w:pPr>
            <w:r w:rsidRPr="008673E3">
              <w:rPr>
                <w:bCs/>
                <w:szCs w:val="24"/>
                <w:lang w:val="es-CO"/>
              </w:rPr>
              <w:t>28/09/2022</w:t>
            </w:r>
          </w:p>
        </w:tc>
        <w:tc>
          <w:tcPr>
            <w:tcW w:w="7371" w:type="dxa"/>
            <w:vAlign w:val="center"/>
          </w:tcPr>
          <w:p w14:paraId="42FC86F8" w14:textId="77777777" w:rsidR="009557DE" w:rsidRPr="008673E3" w:rsidRDefault="009557DE" w:rsidP="00476E4B">
            <w:pPr>
              <w:pStyle w:val="Textoindependiente"/>
              <w:jc w:val="both"/>
              <w:rPr>
                <w:bCs/>
                <w:szCs w:val="24"/>
                <w:lang w:val="es-CO"/>
              </w:rPr>
            </w:pPr>
            <w:r w:rsidRPr="008673E3">
              <w:rPr>
                <w:bCs/>
                <w:szCs w:val="24"/>
                <w:lang w:val="es-CO"/>
              </w:rPr>
              <w:t>En los ítems 13. Plan de Acción y 14. Control y Seguimiento se elimina la actividad” Elaboración del Banco Terminológico y Tabla de Control de Acceso de la UAECOB” y se ajusta la actividad “Articulación del Proceso de Gestión documental con la Política Cero Papel” por la actividad “Articulación de la Política de Gestión documental con la Política Cero Papel”.</w:t>
            </w:r>
          </w:p>
        </w:tc>
      </w:tr>
      <w:tr w:rsidR="009557DE" w:rsidRPr="008673E3" w14:paraId="319297A0" w14:textId="77777777" w:rsidTr="007811C6">
        <w:trPr>
          <w:trHeight w:val="340"/>
        </w:trPr>
        <w:tc>
          <w:tcPr>
            <w:tcW w:w="1276" w:type="dxa"/>
            <w:vAlign w:val="center"/>
          </w:tcPr>
          <w:p w14:paraId="6A658AF8" w14:textId="77777777" w:rsidR="009557DE" w:rsidRPr="008673E3" w:rsidRDefault="009557DE" w:rsidP="00476E4B">
            <w:pPr>
              <w:pStyle w:val="Textoindependiente"/>
              <w:jc w:val="both"/>
              <w:rPr>
                <w:bCs/>
                <w:szCs w:val="24"/>
                <w:lang w:val="es-CO"/>
              </w:rPr>
            </w:pPr>
            <w:r w:rsidRPr="008673E3">
              <w:rPr>
                <w:bCs/>
                <w:szCs w:val="24"/>
                <w:lang w:val="es-CO"/>
              </w:rPr>
              <w:t>Versión 04</w:t>
            </w:r>
          </w:p>
        </w:tc>
        <w:tc>
          <w:tcPr>
            <w:tcW w:w="1134" w:type="dxa"/>
            <w:vAlign w:val="center"/>
          </w:tcPr>
          <w:p w14:paraId="54912EC6" w14:textId="77777777" w:rsidR="009557DE" w:rsidRPr="008673E3" w:rsidRDefault="009557DE" w:rsidP="00476E4B">
            <w:pPr>
              <w:pStyle w:val="Textoindependiente"/>
              <w:jc w:val="both"/>
              <w:rPr>
                <w:bCs/>
                <w:szCs w:val="24"/>
                <w:highlight w:val="yellow"/>
                <w:lang w:val="es-CO"/>
              </w:rPr>
            </w:pPr>
            <w:r w:rsidRPr="00C25D25">
              <w:rPr>
                <w:color w:val="000000"/>
                <w:szCs w:val="24"/>
              </w:rPr>
              <w:t>3/01/2023</w:t>
            </w:r>
          </w:p>
        </w:tc>
        <w:tc>
          <w:tcPr>
            <w:tcW w:w="7371" w:type="dxa"/>
            <w:vAlign w:val="center"/>
          </w:tcPr>
          <w:p w14:paraId="60BC443C" w14:textId="77777777" w:rsidR="009557DE" w:rsidRPr="008673E3" w:rsidRDefault="009557DE" w:rsidP="00476E4B">
            <w:pPr>
              <w:pStyle w:val="Textoindependiente"/>
              <w:jc w:val="both"/>
              <w:rPr>
                <w:bCs/>
                <w:szCs w:val="24"/>
                <w:lang w:val="es-CO"/>
              </w:rPr>
            </w:pPr>
            <w:r w:rsidRPr="008673E3">
              <w:rPr>
                <w:bCs/>
                <w:szCs w:val="24"/>
                <w:lang w:val="es-CO"/>
              </w:rPr>
              <w:t>Se actualiza PINAR incluyendo enfoque de género y en el nuevo formato establecido por la OAP.</w:t>
            </w:r>
          </w:p>
        </w:tc>
      </w:tr>
      <w:tr w:rsidR="009557DE" w:rsidRPr="008673E3" w14:paraId="418D7ED0" w14:textId="77777777" w:rsidTr="007811C6">
        <w:trPr>
          <w:trHeight w:val="340"/>
        </w:trPr>
        <w:tc>
          <w:tcPr>
            <w:tcW w:w="1276" w:type="dxa"/>
            <w:vAlign w:val="center"/>
          </w:tcPr>
          <w:p w14:paraId="5FCFA931" w14:textId="77777777" w:rsidR="009557DE" w:rsidRPr="008673E3" w:rsidRDefault="009557DE" w:rsidP="00476E4B">
            <w:pPr>
              <w:pStyle w:val="Textoindependiente"/>
              <w:jc w:val="both"/>
              <w:rPr>
                <w:bCs/>
                <w:szCs w:val="24"/>
                <w:lang w:val="es-CO"/>
              </w:rPr>
            </w:pPr>
            <w:r w:rsidRPr="008673E3">
              <w:rPr>
                <w:bCs/>
                <w:szCs w:val="24"/>
                <w:lang w:val="es-CO"/>
              </w:rPr>
              <w:t>Versión 05</w:t>
            </w:r>
          </w:p>
        </w:tc>
        <w:tc>
          <w:tcPr>
            <w:tcW w:w="1134" w:type="dxa"/>
            <w:vAlign w:val="center"/>
          </w:tcPr>
          <w:p w14:paraId="3C9AB55C" w14:textId="77777777" w:rsidR="009557DE" w:rsidRPr="008673E3" w:rsidRDefault="009557DE" w:rsidP="00476E4B">
            <w:pPr>
              <w:pStyle w:val="Textoindependiente"/>
              <w:jc w:val="both"/>
              <w:rPr>
                <w:bCs/>
                <w:szCs w:val="24"/>
                <w:lang w:val="es-CO"/>
              </w:rPr>
            </w:pPr>
            <w:r w:rsidRPr="008673E3">
              <w:rPr>
                <w:bCs/>
                <w:szCs w:val="24"/>
                <w:lang w:val="es-CO"/>
              </w:rPr>
              <w:t>29/01/2024</w:t>
            </w:r>
          </w:p>
        </w:tc>
        <w:tc>
          <w:tcPr>
            <w:tcW w:w="7371" w:type="dxa"/>
            <w:vAlign w:val="center"/>
          </w:tcPr>
          <w:p w14:paraId="162C6E3B" w14:textId="77777777" w:rsidR="009557DE" w:rsidRPr="008673E3" w:rsidRDefault="009557DE" w:rsidP="00476E4B">
            <w:pPr>
              <w:pStyle w:val="Textoindependiente"/>
              <w:jc w:val="both"/>
              <w:rPr>
                <w:bCs/>
                <w:szCs w:val="24"/>
                <w:lang w:val="es-CO"/>
              </w:rPr>
            </w:pPr>
            <w:r w:rsidRPr="00FD0AA6">
              <w:rPr>
                <w:bCs/>
                <w:szCs w:val="24"/>
                <w:lang w:val="es-CO"/>
              </w:rPr>
              <w:t xml:space="preserve">Se da cumplimiento a las siguientes actividades de acuerdo al Informe de Seguimiento a la implementación del Plan Institucional de Archivos PINAR y Programa de Gestión Documental PGD en la UAE Cuerpo Oficial de </w:t>
            </w:r>
            <w:r w:rsidRPr="00491C1A">
              <w:rPr>
                <w:bCs/>
                <w:szCs w:val="24"/>
                <w:lang w:val="es-CO"/>
              </w:rPr>
              <w:t>Bomberos de Bogotá.</w:t>
            </w:r>
            <w:r w:rsidRPr="009E2077">
              <w:rPr>
                <w:szCs w:val="24"/>
              </w:rPr>
              <w:t xml:space="preserve"> Radicado I-00643-2023015055-UAECOB Id: 171204 (</w:t>
            </w:r>
            <w:r w:rsidRPr="00C25D25">
              <w:rPr>
                <w:bCs/>
                <w:szCs w:val="24"/>
                <w:lang w:val="es-CO"/>
              </w:rPr>
              <w:t xml:space="preserve">3. Actualización, divulgación e implementación de la Política de Gestión Documental, 4. </w:t>
            </w:r>
            <w:r w:rsidRPr="00C25D25">
              <w:rPr>
                <w:szCs w:val="24"/>
              </w:rPr>
              <w:t>Actualización de las Tablas de Retención Documental – TRD de la UAECOB, 9. Articulación del Proceso de Gestión documental con la Política Cero Papel, 10. Actualización de las guías y procedimientos de Gestión Documental de la UAECOB, 11. Plan de adecuación de los espacios para la conservación de archivos de gestión de la UAECOB.) y metas e indicadores para el año 2024.</w:t>
            </w:r>
          </w:p>
        </w:tc>
      </w:tr>
      <w:tr w:rsidR="009557DE" w:rsidRPr="008673E3" w14:paraId="43C39D89" w14:textId="77777777" w:rsidTr="007811C6">
        <w:trPr>
          <w:trHeight w:val="340"/>
        </w:trPr>
        <w:tc>
          <w:tcPr>
            <w:tcW w:w="1276" w:type="dxa"/>
            <w:vAlign w:val="center"/>
          </w:tcPr>
          <w:p w14:paraId="6C46BFEF" w14:textId="77777777" w:rsidR="009557DE" w:rsidRPr="008673E3" w:rsidRDefault="009557DE" w:rsidP="00476E4B">
            <w:pPr>
              <w:pStyle w:val="Textoindependiente"/>
              <w:jc w:val="both"/>
              <w:rPr>
                <w:bCs/>
                <w:szCs w:val="24"/>
                <w:lang w:val="es-CO"/>
              </w:rPr>
            </w:pPr>
            <w:r>
              <w:rPr>
                <w:bCs/>
                <w:szCs w:val="24"/>
                <w:lang w:val="es-CO"/>
              </w:rPr>
              <w:t>Versión 06</w:t>
            </w:r>
          </w:p>
        </w:tc>
        <w:tc>
          <w:tcPr>
            <w:tcW w:w="1134" w:type="dxa"/>
            <w:vAlign w:val="center"/>
          </w:tcPr>
          <w:p w14:paraId="713E33E0" w14:textId="77777777" w:rsidR="009557DE" w:rsidRPr="008673E3" w:rsidRDefault="009557DE" w:rsidP="00476E4B">
            <w:pPr>
              <w:pStyle w:val="Textoindependiente"/>
              <w:jc w:val="both"/>
              <w:rPr>
                <w:bCs/>
                <w:szCs w:val="24"/>
                <w:lang w:val="es-CO"/>
              </w:rPr>
            </w:pPr>
            <w:r>
              <w:rPr>
                <w:bCs/>
                <w:szCs w:val="24"/>
                <w:lang w:val="es-CO"/>
              </w:rPr>
              <w:t>31/01/2025</w:t>
            </w:r>
          </w:p>
        </w:tc>
        <w:tc>
          <w:tcPr>
            <w:tcW w:w="7371" w:type="dxa"/>
            <w:vAlign w:val="center"/>
          </w:tcPr>
          <w:p w14:paraId="7A59028C" w14:textId="25BE6285" w:rsidR="009557DE" w:rsidRPr="00FD0AA6" w:rsidRDefault="009557DE" w:rsidP="00476E4B">
            <w:pPr>
              <w:pStyle w:val="Textoindependiente"/>
              <w:jc w:val="both"/>
              <w:rPr>
                <w:bCs/>
                <w:szCs w:val="24"/>
                <w:lang w:val="es-CO"/>
              </w:rPr>
            </w:pPr>
            <w:r>
              <w:rPr>
                <w:bCs/>
                <w:szCs w:val="24"/>
                <w:lang w:val="es-CO"/>
              </w:rPr>
              <w:t xml:space="preserve">Actualización total del plan institucional de archivo PINAR por vigencia 2025-2028 </w:t>
            </w:r>
          </w:p>
        </w:tc>
      </w:tr>
    </w:tbl>
    <w:p w14:paraId="0BEFCB58" w14:textId="77777777" w:rsidR="009557DE" w:rsidRDefault="009557DE" w:rsidP="00476E4B">
      <w:pPr>
        <w:spacing w:after="0" w:line="240" w:lineRule="auto"/>
        <w:jc w:val="both"/>
      </w:pPr>
    </w:p>
    <w:tbl>
      <w:tblPr>
        <w:tblStyle w:val="Tablaconcuadrcula"/>
        <w:tblW w:w="10194" w:type="dxa"/>
        <w:tblLook w:val="04A0" w:firstRow="1" w:lastRow="0" w:firstColumn="1" w:lastColumn="0" w:noHBand="0" w:noVBand="1"/>
        <w:tblCaption w:val="Control de firmas"/>
        <w:tblDescription w:val="Tabla con control de firmas de quines elaboran, revisan y aprueban el documento."/>
      </w:tblPr>
      <w:tblGrid>
        <w:gridCol w:w="3681"/>
        <w:gridCol w:w="3750"/>
        <w:gridCol w:w="2763"/>
      </w:tblGrid>
      <w:tr w:rsidR="002F10F9" w:rsidRPr="008673E3" w14:paraId="3F98490E" w14:textId="77777777" w:rsidTr="007811C6">
        <w:trPr>
          <w:trHeight w:val="741"/>
        </w:trPr>
        <w:tc>
          <w:tcPr>
            <w:tcW w:w="3681" w:type="dxa"/>
          </w:tcPr>
          <w:p w14:paraId="518E727A"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 xml:space="preserve">Elaboró </w:t>
            </w:r>
          </w:p>
          <w:p w14:paraId="60CA83C4" w14:textId="03C38AC4" w:rsidR="003C7446" w:rsidRPr="00D96BA6" w:rsidRDefault="003C7446" w:rsidP="00476E4B">
            <w:pPr>
              <w:jc w:val="both"/>
              <w:rPr>
                <w:rFonts w:ascii="Arial" w:hAnsi="Arial" w:cs="Arial"/>
                <w:sz w:val="20"/>
                <w:szCs w:val="20"/>
              </w:rPr>
            </w:pPr>
            <w:r w:rsidRPr="00D96BA6">
              <w:rPr>
                <w:rFonts w:ascii="Arial" w:hAnsi="Arial" w:cs="Arial"/>
                <w:sz w:val="20"/>
                <w:szCs w:val="20"/>
              </w:rPr>
              <w:t>Diana Marcela Supelano</w:t>
            </w:r>
            <w:r w:rsidR="002F10F9" w:rsidRPr="00D96BA6">
              <w:rPr>
                <w:rFonts w:ascii="Arial" w:hAnsi="Arial" w:cs="Arial"/>
                <w:sz w:val="20"/>
                <w:szCs w:val="20"/>
              </w:rPr>
              <w:t xml:space="preserve"> Bermudez</w:t>
            </w:r>
          </w:p>
        </w:tc>
        <w:tc>
          <w:tcPr>
            <w:tcW w:w="3750" w:type="dxa"/>
          </w:tcPr>
          <w:p w14:paraId="542DE10D"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Cargo</w:t>
            </w:r>
          </w:p>
          <w:p w14:paraId="7F1F8A4F" w14:textId="77777777" w:rsidR="003C7446" w:rsidRPr="00D96BA6" w:rsidRDefault="003C7446" w:rsidP="00476E4B">
            <w:pPr>
              <w:pStyle w:val="Piedepgina"/>
              <w:jc w:val="both"/>
              <w:rPr>
                <w:rFonts w:ascii="Arial" w:hAnsi="Arial" w:cs="Arial"/>
                <w:sz w:val="20"/>
                <w:szCs w:val="20"/>
              </w:rPr>
            </w:pPr>
            <w:r w:rsidRPr="00D96BA6">
              <w:rPr>
                <w:rFonts w:ascii="Arial" w:hAnsi="Arial" w:cs="Arial"/>
                <w:sz w:val="20"/>
                <w:szCs w:val="20"/>
              </w:rPr>
              <w:t>Contratista SGC</w:t>
            </w:r>
          </w:p>
          <w:p w14:paraId="7809E9B0" w14:textId="77777777" w:rsidR="003C7446" w:rsidRPr="00D96BA6" w:rsidRDefault="003C7446" w:rsidP="00476E4B">
            <w:pPr>
              <w:pStyle w:val="Piedepgina"/>
              <w:jc w:val="both"/>
              <w:rPr>
                <w:rFonts w:ascii="Arial" w:hAnsi="Arial" w:cs="Arial"/>
                <w:sz w:val="20"/>
                <w:szCs w:val="20"/>
              </w:rPr>
            </w:pPr>
          </w:p>
          <w:p w14:paraId="2F5701D8" w14:textId="77777777" w:rsidR="003C7446" w:rsidRPr="00D96BA6" w:rsidRDefault="003C7446" w:rsidP="00476E4B">
            <w:pPr>
              <w:pStyle w:val="Piedepgina"/>
              <w:jc w:val="both"/>
              <w:rPr>
                <w:rFonts w:ascii="Arial" w:hAnsi="Arial" w:cs="Arial"/>
                <w:sz w:val="20"/>
                <w:szCs w:val="20"/>
              </w:rPr>
            </w:pPr>
          </w:p>
        </w:tc>
        <w:tc>
          <w:tcPr>
            <w:tcW w:w="2763" w:type="dxa"/>
          </w:tcPr>
          <w:p w14:paraId="37EE8D84" w14:textId="2EBC2FEC"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Firma</w:t>
            </w:r>
          </w:p>
          <w:p w14:paraId="693AE6B2" w14:textId="4E21EE9C" w:rsidR="002F10F9" w:rsidRPr="002F10F9" w:rsidRDefault="002F10F9" w:rsidP="00476E4B">
            <w:pPr>
              <w:pStyle w:val="Prrafodelista"/>
              <w:tabs>
                <w:tab w:val="left" w:pos="284"/>
              </w:tabs>
              <w:ind w:hanging="609"/>
              <w:jc w:val="both"/>
              <w:rPr>
                <w:rFonts w:ascii="Arial" w:hAnsi="Arial" w:cs="Arial"/>
                <w:sz w:val="20"/>
                <w:szCs w:val="20"/>
              </w:rPr>
            </w:pPr>
          </w:p>
          <w:p w14:paraId="08B91647"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Original Firmado</w:t>
            </w:r>
          </w:p>
        </w:tc>
      </w:tr>
      <w:tr w:rsidR="002F10F9" w:rsidRPr="008673E3" w14:paraId="191B876C" w14:textId="77777777" w:rsidTr="007811C6">
        <w:trPr>
          <w:trHeight w:val="713"/>
        </w:trPr>
        <w:tc>
          <w:tcPr>
            <w:tcW w:w="3681" w:type="dxa"/>
          </w:tcPr>
          <w:p w14:paraId="50377ED1"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Revisó</w:t>
            </w:r>
          </w:p>
          <w:p w14:paraId="010CBCE7"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Yecenia Cadena Serrano</w:t>
            </w:r>
          </w:p>
          <w:p w14:paraId="7CCDD801" w14:textId="151F35AA" w:rsidR="003C7446" w:rsidRPr="00D96BA6" w:rsidRDefault="003C7446" w:rsidP="00476E4B">
            <w:pPr>
              <w:pStyle w:val="Piedepgina"/>
              <w:jc w:val="both"/>
              <w:rPr>
                <w:rFonts w:ascii="Arial" w:hAnsi="Arial" w:cs="Arial"/>
                <w:color w:val="808080" w:themeColor="background1" w:themeShade="80"/>
                <w:sz w:val="20"/>
                <w:szCs w:val="20"/>
              </w:rPr>
            </w:pPr>
          </w:p>
        </w:tc>
        <w:tc>
          <w:tcPr>
            <w:tcW w:w="3750" w:type="dxa"/>
          </w:tcPr>
          <w:p w14:paraId="7FE48829"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Cargo</w:t>
            </w:r>
          </w:p>
          <w:p w14:paraId="20020DCC" w14:textId="4A2BF6B2" w:rsidR="003C7446" w:rsidRPr="00D96BA6" w:rsidRDefault="003C7446" w:rsidP="00476E4B">
            <w:pPr>
              <w:pStyle w:val="Prrafodelista"/>
              <w:tabs>
                <w:tab w:val="left" w:pos="284"/>
              </w:tabs>
              <w:ind w:left="0"/>
              <w:jc w:val="both"/>
              <w:rPr>
                <w:rFonts w:ascii="Arial" w:hAnsi="Arial" w:cs="Arial"/>
                <w:b/>
                <w:sz w:val="20"/>
                <w:szCs w:val="20"/>
              </w:rPr>
            </w:pPr>
            <w:r w:rsidRPr="00D96BA6">
              <w:rPr>
                <w:rFonts w:ascii="Arial" w:hAnsi="Arial" w:cs="Arial"/>
                <w:sz w:val="20"/>
                <w:szCs w:val="20"/>
              </w:rPr>
              <w:t>Contratista SGC</w:t>
            </w:r>
          </w:p>
        </w:tc>
        <w:tc>
          <w:tcPr>
            <w:tcW w:w="2763" w:type="dxa"/>
          </w:tcPr>
          <w:p w14:paraId="41007320" w14:textId="13A3D5D2"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Firma</w:t>
            </w:r>
          </w:p>
          <w:p w14:paraId="75A369B7" w14:textId="06F7A072" w:rsidR="003C7446" w:rsidRPr="00D96BA6" w:rsidRDefault="00693357"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Original Firmado</w:t>
            </w:r>
          </w:p>
        </w:tc>
      </w:tr>
      <w:tr w:rsidR="00D96BA6" w:rsidRPr="008673E3" w14:paraId="1BBEA66A" w14:textId="77777777" w:rsidTr="007811C6">
        <w:trPr>
          <w:trHeight w:val="2463"/>
        </w:trPr>
        <w:tc>
          <w:tcPr>
            <w:tcW w:w="3681" w:type="dxa"/>
          </w:tcPr>
          <w:p w14:paraId="1B2F59F7" w14:textId="77777777" w:rsidR="00D96BA6" w:rsidRPr="00D96BA6" w:rsidRDefault="00D96BA6" w:rsidP="00476E4B">
            <w:pPr>
              <w:pStyle w:val="Piedepgina"/>
              <w:jc w:val="both"/>
              <w:rPr>
                <w:rFonts w:ascii="Arial" w:hAnsi="Arial" w:cs="Arial"/>
                <w:sz w:val="20"/>
                <w:szCs w:val="20"/>
              </w:rPr>
            </w:pPr>
            <w:r w:rsidRPr="00D96BA6">
              <w:rPr>
                <w:rFonts w:ascii="Arial" w:eastAsia="Tahoma" w:hAnsi="Arial" w:cs="Arial"/>
                <w:sz w:val="20"/>
                <w:szCs w:val="20"/>
              </w:rPr>
              <w:lastRenderedPageBreak/>
              <w:t>Adriana Salom Viecco</w:t>
            </w:r>
          </w:p>
        </w:tc>
        <w:tc>
          <w:tcPr>
            <w:tcW w:w="3750" w:type="dxa"/>
          </w:tcPr>
          <w:p w14:paraId="3053D363" w14:textId="77777777" w:rsidR="00D96BA6" w:rsidRPr="00D96BA6" w:rsidRDefault="00D96BA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 xml:space="preserve">Profesional OAP -Mejora Continua </w:t>
            </w:r>
          </w:p>
          <w:p w14:paraId="1AE15156" w14:textId="77777777" w:rsidR="00D96BA6" w:rsidRPr="00D96BA6" w:rsidRDefault="00D96BA6" w:rsidP="00476E4B">
            <w:pPr>
              <w:pStyle w:val="Prrafodelista"/>
              <w:tabs>
                <w:tab w:val="left" w:pos="284"/>
              </w:tabs>
              <w:ind w:left="0"/>
              <w:jc w:val="both"/>
              <w:rPr>
                <w:rFonts w:ascii="Arial" w:hAnsi="Arial" w:cs="Arial"/>
                <w:b/>
                <w:sz w:val="20"/>
                <w:szCs w:val="20"/>
              </w:rPr>
            </w:pPr>
          </w:p>
          <w:p w14:paraId="029B08D7" w14:textId="77777777" w:rsidR="00D96BA6" w:rsidRPr="00D96BA6" w:rsidRDefault="00D96BA6" w:rsidP="00476E4B">
            <w:pPr>
              <w:pStyle w:val="Prrafodelista"/>
              <w:tabs>
                <w:tab w:val="left" w:pos="284"/>
              </w:tabs>
              <w:ind w:left="0"/>
              <w:jc w:val="both"/>
              <w:rPr>
                <w:rFonts w:ascii="Arial" w:hAnsi="Arial" w:cs="Arial"/>
                <w:sz w:val="20"/>
                <w:szCs w:val="20"/>
              </w:rPr>
            </w:pPr>
            <w:r w:rsidRPr="00D96BA6">
              <w:rPr>
                <w:rFonts w:ascii="Arial" w:hAnsi="Arial" w:cs="Arial"/>
                <w:bCs/>
                <w:color w:val="000000"/>
                <w:sz w:val="20"/>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2763" w:type="dxa"/>
          </w:tcPr>
          <w:p w14:paraId="7A1E58F6" w14:textId="20886186" w:rsidR="00D96BA6" w:rsidRPr="00D96BA6" w:rsidRDefault="00D96BA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 xml:space="preserve"> Firma</w:t>
            </w:r>
            <w:r w:rsidR="004A6A43">
              <w:rPr>
                <w:rFonts w:ascii="Arial" w:hAnsi="Arial" w:cs="Arial"/>
                <w:sz w:val="20"/>
                <w:szCs w:val="20"/>
              </w:rPr>
              <w:t xml:space="preserve"> </w:t>
            </w:r>
          </w:p>
          <w:p w14:paraId="7947C89B" w14:textId="64D2F015" w:rsidR="00D96BA6" w:rsidRPr="00D96BA6" w:rsidRDefault="00D96BA6" w:rsidP="00476E4B">
            <w:pPr>
              <w:pStyle w:val="Prrafodelista"/>
              <w:tabs>
                <w:tab w:val="left" w:pos="284"/>
              </w:tabs>
              <w:ind w:left="0"/>
              <w:jc w:val="both"/>
              <w:rPr>
                <w:rFonts w:ascii="Arial" w:hAnsi="Arial" w:cs="Arial"/>
                <w:sz w:val="20"/>
                <w:szCs w:val="20"/>
              </w:rPr>
            </w:pPr>
            <w:bookmarkStart w:id="40" w:name="_GoBack"/>
            <w:bookmarkEnd w:id="40"/>
          </w:p>
          <w:p w14:paraId="51E7CA3C" w14:textId="77777777" w:rsidR="00D96BA6" w:rsidRPr="00D96BA6" w:rsidRDefault="00D96BA6" w:rsidP="00476E4B">
            <w:pPr>
              <w:pStyle w:val="Prrafodelista"/>
              <w:tabs>
                <w:tab w:val="left" w:pos="284"/>
              </w:tabs>
              <w:ind w:left="0"/>
              <w:jc w:val="both"/>
              <w:rPr>
                <w:rFonts w:ascii="Arial" w:hAnsi="Arial" w:cs="Arial"/>
                <w:sz w:val="20"/>
                <w:szCs w:val="20"/>
              </w:rPr>
            </w:pPr>
          </w:p>
          <w:p w14:paraId="10AEC4C0" w14:textId="4446373D" w:rsidR="00D96BA6" w:rsidRPr="00D96BA6" w:rsidRDefault="00D96BA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Original firmado</w:t>
            </w:r>
          </w:p>
        </w:tc>
      </w:tr>
      <w:tr w:rsidR="002F10F9" w:rsidRPr="008673E3" w14:paraId="5FBD891D" w14:textId="77777777" w:rsidTr="00DC44D4">
        <w:trPr>
          <w:trHeight w:val="704"/>
        </w:trPr>
        <w:tc>
          <w:tcPr>
            <w:tcW w:w="3681" w:type="dxa"/>
          </w:tcPr>
          <w:p w14:paraId="5026EA1D" w14:textId="77777777" w:rsidR="003C7446" w:rsidRPr="00D96BA6" w:rsidRDefault="003C7446" w:rsidP="00476E4B">
            <w:pPr>
              <w:pStyle w:val="Prrafodelista"/>
              <w:tabs>
                <w:tab w:val="left" w:pos="284"/>
              </w:tabs>
              <w:ind w:left="0"/>
              <w:jc w:val="both"/>
              <w:rPr>
                <w:rFonts w:ascii="Arial" w:hAnsi="Arial" w:cs="Arial"/>
                <w:sz w:val="20"/>
                <w:szCs w:val="20"/>
              </w:rPr>
            </w:pPr>
            <w:r w:rsidRPr="00D96BA6">
              <w:rPr>
                <w:rFonts w:ascii="Arial" w:hAnsi="Arial" w:cs="Arial"/>
                <w:sz w:val="20"/>
                <w:szCs w:val="20"/>
              </w:rPr>
              <w:t xml:space="preserve">Aprobó </w:t>
            </w:r>
          </w:p>
          <w:p w14:paraId="27590680" w14:textId="1608045C" w:rsidR="003C7446" w:rsidRPr="00D96BA6" w:rsidRDefault="003C7446" w:rsidP="00476E4B">
            <w:pPr>
              <w:pStyle w:val="Prrafodelista"/>
              <w:tabs>
                <w:tab w:val="left" w:pos="284"/>
              </w:tabs>
              <w:ind w:left="0"/>
              <w:jc w:val="both"/>
              <w:rPr>
                <w:rFonts w:ascii="Arial" w:hAnsi="Arial" w:cs="Arial"/>
                <w:bCs/>
                <w:sz w:val="20"/>
                <w:szCs w:val="20"/>
              </w:rPr>
            </w:pPr>
            <w:r w:rsidRPr="00D96BA6">
              <w:rPr>
                <w:rFonts w:ascii="Arial" w:hAnsi="Arial" w:cs="Arial"/>
                <w:bCs/>
                <w:sz w:val="20"/>
                <w:szCs w:val="20"/>
              </w:rPr>
              <w:t>Comité Institucional de Gestión y Desempeño</w:t>
            </w:r>
            <w:r w:rsidR="007811C6">
              <w:rPr>
                <w:rFonts w:ascii="Arial" w:hAnsi="Arial" w:cs="Arial"/>
                <w:bCs/>
                <w:sz w:val="20"/>
                <w:szCs w:val="20"/>
              </w:rPr>
              <w:t>-</w:t>
            </w:r>
            <w:r w:rsidR="000C7542">
              <w:rPr>
                <w:rFonts w:ascii="Arial" w:hAnsi="Arial" w:cs="Arial"/>
                <w:bCs/>
                <w:sz w:val="20"/>
                <w:szCs w:val="20"/>
              </w:rPr>
              <w:t>Acta del 29/01/2025</w:t>
            </w:r>
          </w:p>
        </w:tc>
        <w:tc>
          <w:tcPr>
            <w:tcW w:w="3750" w:type="dxa"/>
          </w:tcPr>
          <w:p w14:paraId="1D5B1872" w14:textId="77777777" w:rsidR="003C7446" w:rsidRPr="00D96BA6" w:rsidRDefault="003C7446" w:rsidP="00476E4B">
            <w:pPr>
              <w:pStyle w:val="Prrafodelista"/>
              <w:tabs>
                <w:tab w:val="left" w:pos="284"/>
              </w:tabs>
              <w:ind w:left="0"/>
              <w:jc w:val="both"/>
              <w:rPr>
                <w:rFonts w:ascii="Arial" w:hAnsi="Arial" w:cs="Arial"/>
                <w:sz w:val="20"/>
                <w:szCs w:val="20"/>
              </w:rPr>
            </w:pPr>
          </w:p>
          <w:p w14:paraId="4AC58CE1" w14:textId="77777777" w:rsidR="003C7446" w:rsidRPr="00D96BA6" w:rsidRDefault="003C7446" w:rsidP="00476E4B">
            <w:pPr>
              <w:pStyle w:val="Prrafodelista"/>
              <w:tabs>
                <w:tab w:val="left" w:pos="284"/>
              </w:tabs>
              <w:ind w:left="0"/>
              <w:jc w:val="both"/>
              <w:rPr>
                <w:rFonts w:ascii="Arial" w:hAnsi="Arial" w:cs="Arial"/>
                <w:sz w:val="20"/>
                <w:szCs w:val="20"/>
              </w:rPr>
            </w:pPr>
          </w:p>
          <w:p w14:paraId="17BA67D0" w14:textId="77777777" w:rsidR="003C7446" w:rsidRPr="00D96BA6" w:rsidRDefault="003C7446" w:rsidP="00476E4B">
            <w:pPr>
              <w:pStyle w:val="Prrafodelista"/>
              <w:tabs>
                <w:tab w:val="left" w:pos="284"/>
              </w:tabs>
              <w:ind w:left="0"/>
              <w:jc w:val="both"/>
              <w:rPr>
                <w:rFonts w:ascii="Arial" w:hAnsi="Arial" w:cs="Arial"/>
                <w:b/>
                <w:sz w:val="20"/>
                <w:szCs w:val="20"/>
              </w:rPr>
            </w:pPr>
          </w:p>
        </w:tc>
        <w:tc>
          <w:tcPr>
            <w:tcW w:w="2763" w:type="dxa"/>
          </w:tcPr>
          <w:p w14:paraId="652D4265" w14:textId="77777777" w:rsidR="003C7446" w:rsidRPr="00D96BA6" w:rsidRDefault="003C7446" w:rsidP="00476E4B">
            <w:pPr>
              <w:pStyle w:val="Prrafodelista"/>
              <w:tabs>
                <w:tab w:val="left" w:pos="284"/>
              </w:tabs>
              <w:ind w:left="0"/>
              <w:jc w:val="both"/>
              <w:rPr>
                <w:rFonts w:ascii="Arial" w:hAnsi="Arial" w:cs="Arial"/>
                <w:sz w:val="20"/>
                <w:szCs w:val="20"/>
              </w:rPr>
            </w:pPr>
          </w:p>
          <w:p w14:paraId="14590080" w14:textId="77777777" w:rsidR="003C7446" w:rsidRPr="00D96BA6" w:rsidRDefault="003C7446" w:rsidP="00476E4B">
            <w:pPr>
              <w:pStyle w:val="Prrafodelista"/>
              <w:tabs>
                <w:tab w:val="left" w:pos="284"/>
              </w:tabs>
              <w:ind w:left="0"/>
              <w:jc w:val="both"/>
              <w:rPr>
                <w:rFonts w:ascii="Arial" w:hAnsi="Arial" w:cs="Arial"/>
                <w:sz w:val="20"/>
                <w:szCs w:val="20"/>
              </w:rPr>
            </w:pPr>
          </w:p>
          <w:p w14:paraId="3574DFE1" w14:textId="77777777" w:rsidR="003C7446" w:rsidRPr="00D96BA6" w:rsidRDefault="003C7446" w:rsidP="00476E4B">
            <w:pPr>
              <w:pStyle w:val="Prrafodelista"/>
              <w:tabs>
                <w:tab w:val="left" w:pos="284"/>
              </w:tabs>
              <w:ind w:left="0"/>
              <w:jc w:val="both"/>
              <w:rPr>
                <w:rFonts w:ascii="Arial" w:hAnsi="Arial" w:cs="Arial"/>
                <w:sz w:val="20"/>
                <w:szCs w:val="20"/>
              </w:rPr>
            </w:pPr>
          </w:p>
        </w:tc>
      </w:tr>
    </w:tbl>
    <w:p w14:paraId="7E670742" w14:textId="77777777" w:rsidR="003C7446" w:rsidRPr="009557DE" w:rsidRDefault="003C7446" w:rsidP="00476E4B">
      <w:pPr>
        <w:spacing w:after="0" w:line="240" w:lineRule="auto"/>
        <w:jc w:val="both"/>
      </w:pPr>
    </w:p>
    <w:sectPr w:rsidR="003C7446" w:rsidRPr="009557DE" w:rsidSect="00AA4551">
      <w:headerReference w:type="default" r:id="rId18"/>
      <w:footerReference w:type="default" r:id="rId19"/>
      <w:pgSz w:w="12240" w:h="15840"/>
      <w:pgMar w:top="1134" w:right="118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15A8" w14:textId="77777777" w:rsidR="00F537E3" w:rsidRDefault="00F537E3" w:rsidP="00075223">
      <w:pPr>
        <w:spacing w:after="0" w:line="240" w:lineRule="auto"/>
      </w:pPr>
      <w:r>
        <w:separator/>
      </w:r>
    </w:p>
  </w:endnote>
  <w:endnote w:type="continuationSeparator" w:id="0">
    <w:p w14:paraId="707FAD93" w14:textId="77777777" w:rsidR="00F537E3" w:rsidRDefault="00F537E3" w:rsidP="0007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0D13" w14:textId="77777777" w:rsidR="00CD6F5F" w:rsidRPr="00CB3BD8" w:rsidRDefault="00CD6F5F" w:rsidP="00D010A6">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32436FA0" w14:textId="77777777" w:rsidR="00CD6F5F" w:rsidRDefault="00CD6F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2E6C5" w14:textId="77777777" w:rsidR="00F537E3" w:rsidRDefault="00F537E3" w:rsidP="00075223">
      <w:pPr>
        <w:spacing w:after="0" w:line="240" w:lineRule="auto"/>
      </w:pPr>
      <w:r>
        <w:separator/>
      </w:r>
    </w:p>
  </w:footnote>
  <w:footnote w:type="continuationSeparator" w:id="0">
    <w:p w14:paraId="69C7C4CB" w14:textId="77777777" w:rsidR="00F537E3" w:rsidRDefault="00F537E3" w:rsidP="0007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3"/>
      <w:gridCol w:w="6027"/>
      <w:gridCol w:w="2090"/>
    </w:tblGrid>
    <w:tr w:rsidR="00CD6F5F" w14:paraId="4B56A356" w14:textId="77777777" w:rsidTr="00CD6F5F">
      <w:trPr>
        <w:trHeight w:val="1267"/>
      </w:trPr>
      <w:tc>
        <w:tcPr>
          <w:tcW w:w="1980" w:type="dxa"/>
        </w:tcPr>
        <w:p w14:paraId="2B4ACC22" w14:textId="77777777" w:rsidR="00CD6F5F" w:rsidRDefault="00CD6F5F" w:rsidP="006A3E05">
          <w:pPr>
            <w:pStyle w:val="Encabezado"/>
          </w:pPr>
          <w:r>
            <w:rPr>
              <w:noProof/>
              <w:lang w:eastAsia="es-CO"/>
            </w:rPr>
            <w:drawing>
              <wp:inline distT="0" distB="0" distL="0" distR="0" wp14:anchorId="55C4F461" wp14:editId="18A89FC3">
                <wp:extent cx="878681" cy="714375"/>
                <wp:effectExtent l="0" t="0" r="0" b="0"/>
                <wp:docPr id="31" name="Imagen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p w14:paraId="6F85F6E3" w14:textId="77777777" w:rsidR="00CD6F5F" w:rsidRDefault="00CD6F5F" w:rsidP="006A3E05">
          <w:pPr>
            <w:pStyle w:val="Encabezado"/>
          </w:pPr>
        </w:p>
        <w:p w14:paraId="015D47B2" w14:textId="77777777" w:rsidR="00CD6F5F" w:rsidRDefault="00CD6F5F" w:rsidP="006A3E05">
          <w:pPr>
            <w:pStyle w:val="Encabezado"/>
          </w:pPr>
        </w:p>
        <w:p w14:paraId="72943A6C" w14:textId="77777777" w:rsidR="00CD6F5F" w:rsidRDefault="00CD6F5F" w:rsidP="006A3E05">
          <w:pPr>
            <w:pStyle w:val="Encabezado"/>
          </w:pPr>
        </w:p>
      </w:tc>
      <w:tc>
        <w:tcPr>
          <w:tcW w:w="6100" w:type="dxa"/>
        </w:tcPr>
        <w:p w14:paraId="3B923B5F" w14:textId="77777777" w:rsidR="00CD6F5F" w:rsidRPr="00926BCF" w:rsidRDefault="00CD6F5F" w:rsidP="006A3E05">
          <w:pPr>
            <w:rPr>
              <w:rFonts w:cs="Arial"/>
              <w:color w:val="BFBFBF"/>
              <w:sz w:val="16"/>
              <w:szCs w:val="16"/>
            </w:rPr>
          </w:pPr>
          <w:r w:rsidRPr="00D577C7">
            <w:rPr>
              <w:rFonts w:cs="Arial"/>
              <w:sz w:val="16"/>
              <w:szCs w:val="16"/>
            </w:rPr>
            <w:t>Nombre del Proce</w:t>
          </w:r>
          <w:r>
            <w:rPr>
              <w:rFonts w:cs="Arial"/>
              <w:sz w:val="16"/>
              <w:szCs w:val="16"/>
            </w:rPr>
            <w:t>so</w:t>
          </w:r>
        </w:p>
        <w:p w14:paraId="73FC6D5F" w14:textId="77777777" w:rsidR="00CD6F5F" w:rsidRPr="00F05203" w:rsidRDefault="00CD6F5F" w:rsidP="006A3E05">
          <w:pPr>
            <w:jc w:val="center"/>
            <w:rPr>
              <w:rFonts w:cs="Arial"/>
              <w:b/>
              <w:sz w:val="24"/>
              <w:szCs w:val="24"/>
            </w:rPr>
          </w:pPr>
          <w:r>
            <w:rPr>
              <w:rFonts w:cs="Arial"/>
              <w:b/>
              <w:sz w:val="24"/>
              <w:szCs w:val="24"/>
            </w:rPr>
            <w:t>GESTIÓN DE RECURSOS</w:t>
          </w:r>
        </w:p>
        <w:p w14:paraId="35FCC8C1" w14:textId="77777777" w:rsidR="00CD6F5F" w:rsidRDefault="00CD6F5F" w:rsidP="006A3E05">
          <w:pPr>
            <w:rPr>
              <w:rFonts w:cs="Arial"/>
              <w:sz w:val="16"/>
              <w:szCs w:val="16"/>
            </w:rPr>
          </w:pPr>
        </w:p>
        <w:p w14:paraId="3DAE55AD" w14:textId="77777777" w:rsidR="00CD6F5F" w:rsidRPr="00926BCF" w:rsidRDefault="00CD6F5F" w:rsidP="006A3E05">
          <w:pPr>
            <w:rPr>
              <w:rFonts w:cs="Arial"/>
              <w:color w:val="BFBFBF"/>
              <w:sz w:val="16"/>
              <w:szCs w:val="16"/>
            </w:rPr>
          </w:pPr>
          <w:r w:rsidRPr="00D577C7">
            <w:rPr>
              <w:rFonts w:cs="Arial"/>
              <w:sz w:val="16"/>
              <w:szCs w:val="16"/>
            </w:rPr>
            <w:t>Nombre de</w:t>
          </w:r>
          <w:r>
            <w:rPr>
              <w:rFonts w:cs="Arial"/>
              <w:sz w:val="16"/>
              <w:szCs w:val="16"/>
            </w:rPr>
            <w:t>l Plan</w:t>
          </w:r>
        </w:p>
        <w:p w14:paraId="6419A536" w14:textId="77777777" w:rsidR="00CD6F5F" w:rsidRDefault="00CD6F5F" w:rsidP="006A3E05">
          <w:pPr>
            <w:pStyle w:val="Encabezado"/>
            <w:jc w:val="center"/>
            <w:rPr>
              <w:rFonts w:cs="Arial"/>
              <w:b/>
              <w:sz w:val="24"/>
              <w:szCs w:val="24"/>
            </w:rPr>
          </w:pPr>
        </w:p>
        <w:p w14:paraId="46E400E1" w14:textId="227BA512" w:rsidR="00CD6F5F" w:rsidRPr="00F75547" w:rsidRDefault="00CD6F5F" w:rsidP="006A3E05">
          <w:pPr>
            <w:pStyle w:val="Encabezado"/>
            <w:jc w:val="center"/>
            <w:rPr>
              <w:sz w:val="24"/>
              <w:szCs w:val="24"/>
            </w:rPr>
          </w:pPr>
          <w:r>
            <w:rPr>
              <w:rFonts w:cs="Arial"/>
              <w:b/>
              <w:sz w:val="24"/>
              <w:szCs w:val="24"/>
            </w:rPr>
            <w:t>PLAN INSTITUCIONAL DE ARCHIVO</w:t>
          </w:r>
        </w:p>
      </w:tc>
      <w:tc>
        <w:tcPr>
          <w:tcW w:w="2010" w:type="dxa"/>
        </w:tcPr>
        <w:p w14:paraId="34027FAC" w14:textId="2127E6AE" w:rsidR="00CD6F5F" w:rsidRDefault="00CD6F5F" w:rsidP="006A3E05">
          <w:pPr>
            <w:rPr>
              <w:rFonts w:cs="Arial"/>
              <w:szCs w:val="20"/>
            </w:rPr>
          </w:pPr>
          <w:r w:rsidRPr="00926BCF">
            <w:rPr>
              <w:rFonts w:cs="Arial"/>
              <w:szCs w:val="20"/>
            </w:rPr>
            <w:t>Código:</w:t>
          </w:r>
          <w:r>
            <w:rPr>
              <w:rFonts w:cs="Arial"/>
              <w:szCs w:val="20"/>
            </w:rPr>
            <w:t xml:space="preserve"> GR-PL0</w:t>
          </w:r>
        </w:p>
        <w:p w14:paraId="5EE8AB58" w14:textId="2A348ECF" w:rsidR="00CD6F5F" w:rsidRDefault="00CD6F5F" w:rsidP="006A3E05">
          <w:pPr>
            <w:rPr>
              <w:rFonts w:cs="Arial"/>
              <w:szCs w:val="20"/>
            </w:rPr>
          </w:pPr>
          <w:r>
            <w:rPr>
              <w:rFonts w:cs="Arial"/>
              <w:szCs w:val="20"/>
            </w:rPr>
            <w:t>Versión:06</w:t>
          </w:r>
        </w:p>
        <w:p w14:paraId="1F024236" w14:textId="561130FC" w:rsidR="00CD6F5F" w:rsidRDefault="00CD6F5F" w:rsidP="006A3E05">
          <w:pPr>
            <w:rPr>
              <w:rFonts w:cs="Arial"/>
              <w:szCs w:val="20"/>
            </w:rPr>
          </w:pPr>
          <w:r w:rsidRPr="00926BCF">
            <w:rPr>
              <w:rFonts w:cs="Arial"/>
              <w:szCs w:val="20"/>
            </w:rPr>
            <w:t>Vigencia:</w:t>
          </w:r>
          <w:r w:rsidR="00C1340D">
            <w:rPr>
              <w:rFonts w:cs="Arial"/>
              <w:szCs w:val="20"/>
            </w:rPr>
            <w:t>29</w:t>
          </w:r>
          <w:r>
            <w:rPr>
              <w:rFonts w:cs="Arial"/>
              <w:szCs w:val="20"/>
            </w:rPr>
            <w:t>/01/2025</w:t>
          </w:r>
        </w:p>
        <w:p w14:paraId="34B2D308" w14:textId="368192A8" w:rsidR="00CD6F5F" w:rsidRDefault="00CD6F5F" w:rsidP="006A3E05">
          <w:pPr>
            <w:pStyle w:val="Encabezado"/>
          </w:pPr>
          <w:r w:rsidRPr="00926BCF">
            <w:rPr>
              <w:rFonts w:cs="Arial"/>
              <w:szCs w:val="20"/>
            </w:rPr>
            <w:t xml:space="preserve">Página </w:t>
          </w:r>
          <w:r w:rsidRPr="00926BCF">
            <w:rPr>
              <w:rFonts w:cs="Arial"/>
              <w:b/>
              <w:bCs/>
              <w:szCs w:val="20"/>
            </w:rPr>
            <w:fldChar w:fldCharType="begin"/>
          </w:r>
          <w:r w:rsidRPr="00926BCF">
            <w:rPr>
              <w:rFonts w:cs="Arial"/>
              <w:b/>
              <w:bCs/>
              <w:szCs w:val="20"/>
            </w:rPr>
            <w:instrText>PAGE  \* Arabic  \* MERGEFORMAT</w:instrText>
          </w:r>
          <w:r w:rsidRPr="00926BCF">
            <w:rPr>
              <w:rFonts w:cs="Arial"/>
              <w:b/>
              <w:bCs/>
              <w:szCs w:val="20"/>
            </w:rPr>
            <w:fldChar w:fldCharType="separate"/>
          </w:r>
          <w:r w:rsidR="00181C1D">
            <w:rPr>
              <w:rFonts w:cs="Arial"/>
              <w:b/>
              <w:bCs/>
              <w:noProof/>
              <w:szCs w:val="20"/>
            </w:rPr>
            <w:t>15</w:t>
          </w:r>
          <w:r w:rsidRPr="00926BCF">
            <w:rPr>
              <w:rFonts w:cs="Arial"/>
              <w:b/>
              <w:bCs/>
              <w:szCs w:val="20"/>
            </w:rPr>
            <w:fldChar w:fldCharType="end"/>
          </w:r>
          <w:r w:rsidRPr="00926BCF">
            <w:rPr>
              <w:rFonts w:cs="Arial"/>
              <w:szCs w:val="20"/>
            </w:rPr>
            <w:t xml:space="preserve"> de </w:t>
          </w:r>
          <w:r w:rsidRPr="00926BCF">
            <w:rPr>
              <w:rFonts w:cs="Arial"/>
              <w:b/>
              <w:bCs/>
              <w:szCs w:val="20"/>
            </w:rPr>
            <w:fldChar w:fldCharType="begin"/>
          </w:r>
          <w:r w:rsidRPr="00926BCF">
            <w:rPr>
              <w:rFonts w:cs="Arial"/>
              <w:b/>
              <w:bCs/>
              <w:szCs w:val="20"/>
            </w:rPr>
            <w:instrText>NUMPAGES  \* Arabic  \* MERGEFORMAT</w:instrText>
          </w:r>
          <w:r w:rsidRPr="00926BCF">
            <w:rPr>
              <w:rFonts w:cs="Arial"/>
              <w:b/>
              <w:bCs/>
              <w:szCs w:val="20"/>
            </w:rPr>
            <w:fldChar w:fldCharType="separate"/>
          </w:r>
          <w:r w:rsidR="00181C1D">
            <w:rPr>
              <w:rFonts w:cs="Arial"/>
              <w:b/>
              <w:bCs/>
              <w:noProof/>
              <w:szCs w:val="20"/>
            </w:rPr>
            <w:t>15</w:t>
          </w:r>
          <w:r w:rsidRPr="00926BCF">
            <w:rPr>
              <w:rFonts w:cs="Arial"/>
              <w:b/>
              <w:bCs/>
              <w:szCs w:val="20"/>
            </w:rPr>
            <w:fldChar w:fldCharType="end"/>
          </w:r>
        </w:p>
      </w:tc>
    </w:tr>
  </w:tbl>
  <w:p w14:paraId="51C6FF77" w14:textId="77777777" w:rsidR="00CD6F5F" w:rsidRDefault="00CD6F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D5F28"/>
    <w:multiLevelType w:val="hybridMultilevel"/>
    <w:tmpl w:val="CF78EBB4"/>
    <w:lvl w:ilvl="0" w:tplc="00EE0FA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4B44B9"/>
    <w:multiLevelType w:val="hybridMultilevel"/>
    <w:tmpl w:val="5DC25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1D01B93"/>
    <w:multiLevelType w:val="hybridMultilevel"/>
    <w:tmpl w:val="FC18C9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410179"/>
    <w:multiLevelType w:val="hybridMultilevel"/>
    <w:tmpl w:val="F80A6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1879B2"/>
    <w:multiLevelType w:val="multilevel"/>
    <w:tmpl w:val="770A50DC"/>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23"/>
    <w:rsid w:val="00032477"/>
    <w:rsid w:val="00044C1D"/>
    <w:rsid w:val="00075223"/>
    <w:rsid w:val="000C7542"/>
    <w:rsid w:val="000F4714"/>
    <w:rsid w:val="00171514"/>
    <w:rsid w:val="00181C1D"/>
    <w:rsid w:val="001C2EC0"/>
    <w:rsid w:val="00226A71"/>
    <w:rsid w:val="00273487"/>
    <w:rsid w:val="002F10F9"/>
    <w:rsid w:val="00371E5A"/>
    <w:rsid w:val="003C7446"/>
    <w:rsid w:val="003D3380"/>
    <w:rsid w:val="00476E4B"/>
    <w:rsid w:val="00495B2E"/>
    <w:rsid w:val="004A6A43"/>
    <w:rsid w:val="0056432B"/>
    <w:rsid w:val="00585BD0"/>
    <w:rsid w:val="00596C05"/>
    <w:rsid w:val="005A75CA"/>
    <w:rsid w:val="006035D8"/>
    <w:rsid w:val="00693357"/>
    <w:rsid w:val="006974F2"/>
    <w:rsid w:val="006A3E05"/>
    <w:rsid w:val="006F3A29"/>
    <w:rsid w:val="00717CED"/>
    <w:rsid w:val="00737FBD"/>
    <w:rsid w:val="00743DF2"/>
    <w:rsid w:val="00766AA1"/>
    <w:rsid w:val="007811C6"/>
    <w:rsid w:val="007C6D1C"/>
    <w:rsid w:val="00820EDF"/>
    <w:rsid w:val="00832D9E"/>
    <w:rsid w:val="00834E7D"/>
    <w:rsid w:val="008A553B"/>
    <w:rsid w:val="008E72E9"/>
    <w:rsid w:val="009242F7"/>
    <w:rsid w:val="009557DE"/>
    <w:rsid w:val="009C2582"/>
    <w:rsid w:val="00A626E5"/>
    <w:rsid w:val="00A91380"/>
    <w:rsid w:val="00AA4551"/>
    <w:rsid w:val="00AD028F"/>
    <w:rsid w:val="00AE5DCC"/>
    <w:rsid w:val="00C1340D"/>
    <w:rsid w:val="00C477AA"/>
    <w:rsid w:val="00C64D4D"/>
    <w:rsid w:val="00CB35DD"/>
    <w:rsid w:val="00CC56F8"/>
    <w:rsid w:val="00CD5369"/>
    <w:rsid w:val="00CD6F5F"/>
    <w:rsid w:val="00CE5EAD"/>
    <w:rsid w:val="00D010A6"/>
    <w:rsid w:val="00D32200"/>
    <w:rsid w:val="00D82130"/>
    <w:rsid w:val="00D96BA6"/>
    <w:rsid w:val="00DC1A3A"/>
    <w:rsid w:val="00DC44D4"/>
    <w:rsid w:val="00E42806"/>
    <w:rsid w:val="00E527C4"/>
    <w:rsid w:val="00E92856"/>
    <w:rsid w:val="00EC7909"/>
    <w:rsid w:val="00F537E3"/>
    <w:rsid w:val="00FE4D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2CA91"/>
  <w15:chartTrackingRefBased/>
  <w15:docId w15:val="{F3003FB1-AF8E-45DB-A4E0-E098A285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77AA"/>
    <w:pPr>
      <w:keepNext/>
      <w:keepLines/>
      <w:spacing w:before="240" w:after="0"/>
      <w:outlineLvl w:val="0"/>
    </w:pPr>
    <w:rPr>
      <w:rFonts w:ascii="Arial" w:eastAsiaTheme="majorEastAsia" w:hAnsi="Arial" w:cstheme="majorBidi"/>
      <w:b/>
      <w:sz w:val="24"/>
      <w:szCs w:val="32"/>
    </w:rPr>
  </w:style>
  <w:style w:type="paragraph" w:styleId="Ttulo2">
    <w:name w:val="heading 2"/>
    <w:basedOn w:val="Normal"/>
    <w:next w:val="Normal"/>
    <w:link w:val="Ttulo2Car"/>
    <w:uiPriority w:val="9"/>
    <w:semiHidden/>
    <w:unhideWhenUsed/>
    <w:qFormat/>
    <w:rsid w:val="00955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5223"/>
    <w:pPr>
      <w:tabs>
        <w:tab w:val="center" w:pos="4419"/>
        <w:tab w:val="right" w:pos="8838"/>
      </w:tabs>
      <w:spacing w:after="0" w:line="240" w:lineRule="auto"/>
    </w:pPr>
    <w:rPr>
      <w:rFonts w:ascii="Arial" w:hAnsi="Arial"/>
      <w:kern w:val="0"/>
      <w:sz w:val="20"/>
      <w14:ligatures w14:val="none"/>
    </w:rPr>
  </w:style>
  <w:style w:type="character" w:customStyle="1" w:styleId="EncabezadoCar">
    <w:name w:val="Encabezado Car"/>
    <w:basedOn w:val="Fuentedeprrafopredeter"/>
    <w:link w:val="Encabezado"/>
    <w:uiPriority w:val="99"/>
    <w:rsid w:val="00075223"/>
    <w:rPr>
      <w:rFonts w:ascii="Arial" w:hAnsi="Arial"/>
      <w:kern w:val="0"/>
      <w:sz w:val="20"/>
      <w14:ligatures w14:val="none"/>
    </w:rPr>
  </w:style>
  <w:style w:type="character" w:customStyle="1" w:styleId="Ttulo1Car">
    <w:name w:val="Título 1 Car"/>
    <w:basedOn w:val="Fuentedeprrafopredeter"/>
    <w:link w:val="Ttulo1"/>
    <w:uiPriority w:val="9"/>
    <w:rsid w:val="00C477AA"/>
    <w:rPr>
      <w:rFonts w:ascii="Arial" w:eastAsiaTheme="majorEastAsia" w:hAnsi="Arial" w:cstheme="majorBidi"/>
      <w:b/>
      <w:sz w:val="24"/>
      <w:szCs w:val="32"/>
    </w:rPr>
  </w:style>
  <w:style w:type="paragraph" w:styleId="Subttulo">
    <w:name w:val="Subtitle"/>
    <w:basedOn w:val="Normal"/>
    <w:next w:val="Normal"/>
    <w:link w:val="SubttuloCar"/>
    <w:uiPriority w:val="11"/>
    <w:qFormat/>
    <w:rsid w:val="00C477AA"/>
    <w:pPr>
      <w:numPr>
        <w:ilvl w:val="1"/>
      </w:numPr>
    </w:pPr>
    <w:rPr>
      <w:rFonts w:ascii="Arial" w:eastAsiaTheme="minorEastAsia" w:hAnsi="Arial"/>
      <w:b/>
      <w:spacing w:val="15"/>
    </w:rPr>
  </w:style>
  <w:style w:type="character" w:customStyle="1" w:styleId="SubttuloCar">
    <w:name w:val="Subtítulo Car"/>
    <w:basedOn w:val="Fuentedeprrafopredeter"/>
    <w:link w:val="Subttulo"/>
    <w:uiPriority w:val="11"/>
    <w:rsid w:val="00C477AA"/>
    <w:rPr>
      <w:rFonts w:ascii="Arial" w:eastAsiaTheme="minorEastAsia" w:hAnsi="Arial"/>
      <w:b/>
      <w:spacing w:val="15"/>
    </w:rPr>
  </w:style>
  <w:style w:type="paragraph" w:styleId="Prrafodelista">
    <w:name w:val="List Paragraph"/>
    <w:basedOn w:val="Normal"/>
    <w:uiPriority w:val="1"/>
    <w:qFormat/>
    <w:rsid w:val="00075223"/>
    <w:pPr>
      <w:ind w:left="720"/>
      <w:contextualSpacing/>
    </w:pPr>
  </w:style>
  <w:style w:type="paragraph" w:styleId="Piedepgina">
    <w:name w:val="footer"/>
    <w:basedOn w:val="Normal"/>
    <w:link w:val="PiedepginaCar"/>
    <w:uiPriority w:val="99"/>
    <w:unhideWhenUsed/>
    <w:rsid w:val="00D010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0A6"/>
  </w:style>
  <w:style w:type="paragraph" w:styleId="Textoindependiente">
    <w:name w:val="Body Text"/>
    <w:basedOn w:val="Normal"/>
    <w:link w:val="TextoindependienteCar"/>
    <w:uiPriority w:val="1"/>
    <w:qFormat/>
    <w:rsid w:val="00717CED"/>
    <w:pPr>
      <w:widowControl w:val="0"/>
      <w:autoSpaceDE w:val="0"/>
      <w:autoSpaceDN w:val="0"/>
      <w:spacing w:after="0" w:line="240" w:lineRule="auto"/>
    </w:pPr>
    <w:rPr>
      <w:rFonts w:ascii="Arial" w:eastAsia="Arial" w:hAnsi="Arial" w:cs="Arial"/>
      <w:kern w:val="0"/>
      <w:sz w:val="20"/>
      <w:szCs w:val="20"/>
      <w:lang w:val="es-ES" w:eastAsia="es-ES" w:bidi="es-ES"/>
      <w14:ligatures w14:val="none"/>
    </w:rPr>
  </w:style>
  <w:style w:type="character" w:customStyle="1" w:styleId="TextoindependienteCar">
    <w:name w:val="Texto independiente Car"/>
    <w:basedOn w:val="Fuentedeprrafopredeter"/>
    <w:link w:val="Textoindependiente"/>
    <w:uiPriority w:val="1"/>
    <w:rsid w:val="00717CED"/>
    <w:rPr>
      <w:rFonts w:ascii="Arial" w:eastAsia="Arial" w:hAnsi="Arial" w:cs="Arial"/>
      <w:kern w:val="0"/>
      <w:sz w:val="20"/>
      <w:szCs w:val="20"/>
      <w:lang w:val="es-ES" w:eastAsia="es-ES" w:bidi="es-ES"/>
      <w14:ligatures w14:val="none"/>
    </w:rPr>
  </w:style>
  <w:style w:type="table" w:styleId="Tablaconcuadrcula">
    <w:name w:val="Table Grid"/>
    <w:basedOn w:val="Tablanormal"/>
    <w:uiPriority w:val="39"/>
    <w:rsid w:val="00717C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557D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7DE"/>
    <w:pPr>
      <w:widowControl w:val="0"/>
      <w:autoSpaceDE w:val="0"/>
      <w:autoSpaceDN w:val="0"/>
      <w:spacing w:after="0" w:line="240" w:lineRule="auto"/>
      <w:ind w:left="16"/>
      <w:jc w:val="center"/>
    </w:pPr>
    <w:rPr>
      <w:rFonts w:ascii="Arial" w:eastAsia="Arial" w:hAnsi="Arial" w:cs="Arial"/>
      <w:kern w:val="0"/>
      <w:sz w:val="20"/>
      <w:lang w:val="es-ES" w:eastAsia="es-ES" w:bidi="es-ES"/>
      <w14:ligatures w14:val="none"/>
    </w:rPr>
  </w:style>
  <w:style w:type="character" w:customStyle="1" w:styleId="Ttulo2Car">
    <w:name w:val="Título 2 Car"/>
    <w:basedOn w:val="Fuentedeprrafopredeter"/>
    <w:link w:val="Ttulo2"/>
    <w:uiPriority w:val="9"/>
    <w:semiHidden/>
    <w:rsid w:val="009557DE"/>
    <w:rPr>
      <w:rFonts w:asciiTheme="majorHAnsi" w:eastAsiaTheme="majorEastAsia" w:hAnsiTheme="majorHAnsi" w:cstheme="majorBidi"/>
      <w:color w:val="2F5496" w:themeColor="accent1" w:themeShade="BF"/>
      <w:sz w:val="26"/>
      <w:szCs w:val="26"/>
    </w:rPr>
  </w:style>
  <w:style w:type="paragraph" w:customStyle="1" w:styleId="Titulo1">
    <w:name w:val="Titulo 1"/>
    <w:basedOn w:val="Ttulo2"/>
    <w:link w:val="Titulo1Car"/>
    <w:autoRedefine/>
    <w:uiPriority w:val="1"/>
    <w:qFormat/>
    <w:rsid w:val="003C7446"/>
    <w:pPr>
      <w:numPr>
        <w:numId w:val="6"/>
      </w:numPr>
      <w:spacing w:before="240" w:after="240"/>
    </w:pPr>
    <w:rPr>
      <w:rFonts w:ascii="Arial" w:hAnsi="Arial"/>
      <w:b/>
      <w:color w:val="auto"/>
      <w:kern w:val="0"/>
      <w:sz w:val="20"/>
      <w14:ligatures w14:val="none"/>
    </w:rPr>
  </w:style>
  <w:style w:type="character" w:customStyle="1" w:styleId="Titulo1Car">
    <w:name w:val="Titulo 1 Car"/>
    <w:basedOn w:val="Fuentedeprrafopredeter"/>
    <w:link w:val="Titulo1"/>
    <w:uiPriority w:val="1"/>
    <w:rsid w:val="003C7446"/>
    <w:rPr>
      <w:rFonts w:ascii="Arial" w:eastAsiaTheme="majorEastAsia" w:hAnsi="Arial" w:cstheme="majorBidi"/>
      <w:b/>
      <w:kern w:val="0"/>
      <w:sz w:val="20"/>
      <w:szCs w:val="26"/>
      <w14:ligatures w14:val="none"/>
    </w:rPr>
  </w:style>
  <w:style w:type="paragraph" w:styleId="TtuloTDC">
    <w:name w:val="TOC Heading"/>
    <w:basedOn w:val="Ttulo1"/>
    <w:next w:val="Normal"/>
    <w:uiPriority w:val="39"/>
    <w:unhideWhenUsed/>
    <w:qFormat/>
    <w:rsid w:val="002F10F9"/>
    <w:pPr>
      <w:outlineLvl w:val="9"/>
    </w:pPr>
    <w:rPr>
      <w:rFonts w:asciiTheme="majorHAnsi" w:hAnsiTheme="majorHAnsi"/>
      <w:b w:val="0"/>
      <w:color w:val="2F5496" w:themeColor="accent1" w:themeShade="BF"/>
      <w:kern w:val="0"/>
      <w:sz w:val="32"/>
      <w:lang w:eastAsia="es-CO"/>
      <w14:ligatures w14:val="none"/>
    </w:rPr>
  </w:style>
  <w:style w:type="paragraph" w:styleId="TDC1">
    <w:name w:val="toc 1"/>
    <w:basedOn w:val="Normal"/>
    <w:next w:val="Normal"/>
    <w:autoRedefine/>
    <w:uiPriority w:val="39"/>
    <w:unhideWhenUsed/>
    <w:rsid w:val="002F10F9"/>
    <w:pPr>
      <w:spacing w:before="360" w:after="0"/>
    </w:pPr>
    <w:rPr>
      <w:rFonts w:asciiTheme="majorHAnsi" w:hAnsiTheme="majorHAnsi" w:cstheme="majorHAnsi"/>
      <w:b/>
      <w:bCs/>
      <w:caps/>
      <w:sz w:val="24"/>
      <w:szCs w:val="24"/>
    </w:rPr>
  </w:style>
  <w:style w:type="character" w:styleId="Hipervnculo">
    <w:name w:val="Hyperlink"/>
    <w:basedOn w:val="Fuentedeprrafopredeter"/>
    <w:uiPriority w:val="99"/>
    <w:unhideWhenUsed/>
    <w:rsid w:val="002F10F9"/>
    <w:rPr>
      <w:color w:val="0563C1" w:themeColor="hyperlink"/>
      <w:u w:val="single"/>
    </w:rPr>
  </w:style>
  <w:style w:type="paragraph" w:styleId="TDC2">
    <w:name w:val="toc 2"/>
    <w:basedOn w:val="Normal"/>
    <w:next w:val="Normal"/>
    <w:autoRedefine/>
    <w:uiPriority w:val="39"/>
    <w:unhideWhenUsed/>
    <w:rsid w:val="002F10F9"/>
    <w:pPr>
      <w:spacing w:before="240" w:after="0"/>
    </w:pPr>
    <w:rPr>
      <w:rFonts w:cstheme="minorHAnsi"/>
      <w:b/>
      <w:bCs/>
      <w:sz w:val="20"/>
      <w:szCs w:val="20"/>
    </w:rPr>
  </w:style>
  <w:style w:type="paragraph" w:styleId="TDC3">
    <w:name w:val="toc 3"/>
    <w:basedOn w:val="Normal"/>
    <w:next w:val="Normal"/>
    <w:autoRedefine/>
    <w:uiPriority w:val="39"/>
    <w:unhideWhenUsed/>
    <w:rsid w:val="002F10F9"/>
    <w:pPr>
      <w:spacing w:after="0"/>
      <w:ind w:left="220"/>
    </w:pPr>
    <w:rPr>
      <w:rFonts w:cstheme="minorHAnsi"/>
      <w:sz w:val="20"/>
      <w:szCs w:val="20"/>
    </w:rPr>
  </w:style>
  <w:style w:type="paragraph" w:styleId="TDC4">
    <w:name w:val="toc 4"/>
    <w:basedOn w:val="Normal"/>
    <w:next w:val="Normal"/>
    <w:autoRedefine/>
    <w:uiPriority w:val="39"/>
    <w:unhideWhenUsed/>
    <w:rsid w:val="002F10F9"/>
    <w:pPr>
      <w:spacing w:after="0"/>
      <w:ind w:left="440"/>
    </w:pPr>
    <w:rPr>
      <w:rFonts w:cstheme="minorHAnsi"/>
      <w:sz w:val="20"/>
      <w:szCs w:val="20"/>
    </w:rPr>
  </w:style>
  <w:style w:type="paragraph" w:styleId="TDC5">
    <w:name w:val="toc 5"/>
    <w:basedOn w:val="Normal"/>
    <w:next w:val="Normal"/>
    <w:autoRedefine/>
    <w:uiPriority w:val="39"/>
    <w:unhideWhenUsed/>
    <w:rsid w:val="002F10F9"/>
    <w:pPr>
      <w:spacing w:after="0"/>
      <w:ind w:left="660"/>
    </w:pPr>
    <w:rPr>
      <w:rFonts w:cstheme="minorHAnsi"/>
      <w:sz w:val="20"/>
      <w:szCs w:val="20"/>
    </w:rPr>
  </w:style>
  <w:style w:type="paragraph" w:styleId="TDC6">
    <w:name w:val="toc 6"/>
    <w:basedOn w:val="Normal"/>
    <w:next w:val="Normal"/>
    <w:autoRedefine/>
    <w:uiPriority w:val="39"/>
    <w:unhideWhenUsed/>
    <w:rsid w:val="002F10F9"/>
    <w:pPr>
      <w:spacing w:after="0"/>
      <w:ind w:left="880"/>
    </w:pPr>
    <w:rPr>
      <w:rFonts w:cstheme="minorHAnsi"/>
      <w:sz w:val="20"/>
      <w:szCs w:val="20"/>
    </w:rPr>
  </w:style>
  <w:style w:type="paragraph" w:styleId="TDC7">
    <w:name w:val="toc 7"/>
    <w:basedOn w:val="Normal"/>
    <w:next w:val="Normal"/>
    <w:autoRedefine/>
    <w:uiPriority w:val="39"/>
    <w:unhideWhenUsed/>
    <w:rsid w:val="002F10F9"/>
    <w:pPr>
      <w:spacing w:after="0"/>
      <w:ind w:left="1100"/>
    </w:pPr>
    <w:rPr>
      <w:rFonts w:cstheme="minorHAnsi"/>
      <w:sz w:val="20"/>
      <w:szCs w:val="20"/>
    </w:rPr>
  </w:style>
  <w:style w:type="paragraph" w:styleId="TDC8">
    <w:name w:val="toc 8"/>
    <w:basedOn w:val="Normal"/>
    <w:next w:val="Normal"/>
    <w:autoRedefine/>
    <w:uiPriority w:val="39"/>
    <w:unhideWhenUsed/>
    <w:rsid w:val="002F10F9"/>
    <w:pPr>
      <w:spacing w:after="0"/>
      <w:ind w:left="1320"/>
    </w:pPr>
    <w:rPr>
      <w:rFonts w:cstheme="minorHAnsi"/>
      <w:sz w:val="20"/>
      <w:szCs w:val="20"/>
    </w:rPr>
  </w:style>
  <w:style w:type="paragraph" w:styleId="TDC9">
    <w:name w:val="toc 9"/>
    <w:basedOn w:val="Normal"/>
    <w:next w:val="Normal"/>
    <w:autoRedefine/>
    <w:uiPriority w:val="39"/>
    <w:unhideWhenUsed/>
    <w:rsid w:val="002F10F9"/>
    <w:pPr>
      <w:spacing w:after="0"/>
      <w:ind w:left="1540"/>
    </w:pPr>
    <w:rPr>
      <w:rFonts w:cstheme="minorHAnsi"/>
      <w:sz w:val="20"/>
      <w:szCs w:val="20"/>
    </w:rPr>
  </w:style>
  <w:style w:type="paragraph" w:styleId="Textodeglobo">
    <w:name w:val="Balloon Text"/>
    <w:basedOn w:val="Normal"/>
    <w:link w:val="TextodegloboCar"/>
    <w:uiPriority w:val="99"/>
    <w:semiHidden/>
    <w:unhideWhenUsed/>
    <w:rsid w:val="00CD6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6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3977">
      <w:bodyDiv w:val="1"/>
      <w:marLeft w:val="0"/>
      <w:marRight w:val="0"/>
      <w:marTop w:val="0"/>
      <w:marBottom w:val="0"/>
      <w:divBdr>
        <w:top w:val="none" w:sz="0" w:space="0" w:color="auto"/>
        <w:left w:val="none" w:sz="0" w:space="0" w:color="auto"/>
        <w:bottom w:val="none" w:sz="0" w:space="0" w:color="auto"/>
        <w:right w:val="none" w:sz="0" w:space="0" w:color="auto"/>
      </w:divBdr>
    </w:div>
    <w:div w:id="199436321">
      <w:bodyDiv w:val="1"/>
      <w:marLeft w:val="0"/>
      <w:marRight w:val="0"/>
      <w:marTop w:val="0"/>
      <w:marBottom w:val="0"/>
      <w:divBdr>
        <w:top w:val="none" w:sz="0" w:space="0" w:color="auto"/>
        <w:left w:val="none" w:sz="0" w:space="0" w:color="auto"/>
        <w:bottom w:val="none" w:sz="0" w:space="0" w:color="auto"/>
        <w:right w:val="none" w:sz="0" w:space="0" w:color="auto"/>
      </w:divBdr>
    </w:div>
    <w:div w:id="306397720">
      <w:bodyDiv w:val="1"/>
      <w:marLeft w:val="0"/>
      <w:marRight w:val="0"/>
      <w:marTop w:val="0"/>
      <w:marBottom w:val="0"/>
      <w:divBdr>
        <w:top w:val="none" w:sz="0" w:space="0" w:color="auto"/>
        <w:left w:val="none" w:sz="0" w:space="0" w:color="auto"/>
        <w:bottom w:val="none" w:sz="0" w:space="0" w:color="auto"/>
        <w:right w:val="none" w:sz="0" w:space="0" w:color="auto"/>
      </w:divBdr>
    </w:div>
    <w:div w:id="981734070">
      <w:bodyDiv w:val="1"/>
      <w:marLeft w:val="0"/>
      <w:marRight w:val="0"/>
      <w:marTop w:val="0"/>
      <w:marBottom w:val="0"/>
      <w:divBdr>
        <w:top w:val="none" w:sz="0" w:space="0" w:color="auto"/>
        <w:left w:val="none" w:sz="0" w:space="0" w:color="auto"/>
        <w:bottom w:val="none" w:sz="0" w:space="0" w:color="auto"/>
        <w:right w:val="none" w:sz="0" w:space="0" w:color="auto"/>
      </w:divBdr>
    </w:div>
    <w:div w:id="13019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6f355030907fb3439ad140384f3668cc">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cf6d922e800fbbac521aaa6f80ccbcf9"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6DB4-C6BB-44D9-97A0-4959669340AD}">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2.xml><?xml version="1.0" encoding="utf-8"?>
<ds:datastoreItem xmlns:ds="http://schemas.openxmlformats.org/officeDocument/2006/customXml" ds:itemID="{3550A112-742B-4444-ABC9-218F76A3EE12}">
  <ds:schemaRefs>
    <ds:schemaRef ds:uri="http://schemas.microsoft.com/sharepoint/v3/contenttype/forms"/>
  </ds:schemaRefs>
</ds:datastoreItem>
</file>

<file path=customXml/itemProps3.xml><?xml version="1.0" encoding="utf-8"?>
<ds:datastoreItem xmlns:ds="http://schemas.openxmlformats.org/officeDocument/2006/customXml" ds:itemID="{27E5C304-457D-4D22-AB24-6EC03F8A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68689-937D-4923-99A9-CC370483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3900</Words>
  <Characters>21456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Supelano Bermudez</dc:creator>
  <cp:keywords/>
  <dc:description/>
  <cp:lastModifiedBy>Yecenia Cadena Serrano</cp:lastModifiedBy>
  <cp:revision>6</cp:revision>
  <cp:lastPrinted>2025-01-31T22:17:00Z</cp:lastPrinted>
  <dcterms:created xsi:type="dcterms:W3CDTF">2025-01-31T20:07:00Z</dcterms:created>
  <dcterms:modified xsi:type="dcterms:W3CDTF">2025-01-31T22:24:00Z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