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231C" w14:textId="0BDA358A" w:rsidR="009C273E" w:rsidRPr="00572EA4" w:rsidRDefault="007D7939" w:rsidP="00110333">
      <w:pPr>
        <w:pStyle w:val="Ttulo1"/>
        <w:numPr>
          <w:ilvl w:val="0"/>
          <w:numId w:val="19"/>
        </w:numPr>
        <w:spacing w:before="0"/>
        <w:rPr>
          <w:rFonts w:ascii="Arial" w:hAnsi="Arial" w:cs="Arial"/>
          <w:b/>
          <w:color w:val="auto"/>
          <w:sz w:val="20"/>
        </w:rPr>
      </w:pPr>
      <w:r w:rsidRPr="00572EA4">
        <w:rPr>
          <w:rFonts w:ascii="Arial" w:hAnsi="Arial" w:cs="Arial"/>
          <w:b/>
          <w:color w:val="auto"/>
          <w:sz w:val="20"/>
        </w:rPr>
        <w:t xml:space="preserve">RESPONSABLE </w:t>
      </w:r>
    </w:p>
    <w:p w14:paraId="55F7CD98" w14:textId="665B558F" w:rsidR="00C77F2C" w:rsidRDefault="00C77F2C" w:rsidP="00572EA4">
      <w:pPr>
        <w:pStyle w:val="Ttulo1"/>
        <w:spacing w:before="0"/>
        <w:rPr>
          <w:rFonts w:ascii="Arial" w:hAnsi="Arial" w:cs="Arial"/>
          <w:color w:val="auto"/>
          <w:sz w:val="20"/>
        </w:rPr>
      </w:pPr>
    </w:p>
    <w:p w14:paraId="58EE2DCF" w14:textId="0B4A7664" w:rsidR="00ED0CE3" w:rsidRPr="00284197" w:rsidRDefault="00284197" w:rsidP="00284197">
      <w:pPr>
        <w:rPr>
          <w:rFonts w:ascii="Arial" w:hAnsi="Arial" w:cs="Arial"/>
          <w:sz w:val="20"/>
          <w:szCs w:val="20"/>
        </w:rPr>
      </w:pPr>
      <w:r w:rsidRPr="00284197">
        <w:rPr>
          <w:rFonts w:ascii="Arial" w:hAnsi="Arial" w:cs="Arial"/>
          <w:sz w:val="20"/>
          <w:szCs w:val="20"/>
        </w:rPr>
        <w:t>La Subdirección de Gestión Corporativa define los lineamientos que deberán ser atendidos por todas las áreas d</w:t>
      </w:r>
      <w:r>
        <w:rPr>
          <w:rFonts w:ascii="Arial" w:hAnsi="Arial" w:cs="Arial"/>
          <w:sz w:val="20"/>
          <w:szCs w:val="20"/>
        </w:rPr>
        <w:t xml:space="preserve">e </w:t>
      </w:r>
      <w:r w:rsidRPr="00284197">
        <w:rPr>
          <w:rFonts w:ascii="Arial" w:hAnsi="Arial" w:cs="Arial"/>
          <w:sz w:val="20"/>
          <w:szCs w:val="20"/>
        </w:rPr>
        <w:t>la Entidad.</w:t>
      </w:r>
    </w:p>
    <w:p w14:paraId="0A71AC5B" w14:textId="77777777" w:rsidR="00110333" w:rsidRPr="00110333" w:rsidRDefault="00110333" w:rsidP="00110333">
      <w:pPr>
        <w:spacing w:after="0"/>
      </w:pPr>
    </w:p>
    <w:p w14:paraId="32CC3508" w14:textId="4343F77E" w:rsidR="00B457F2"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OBJETIVO</w:t>
      </w:r>
    </w:p>
    <w:p w14:paraId="217A7770" w14:textId="77777777" w:rsidR="00800BCF" w:rsidRPr="00800BCF" w:rsidRDefault="00800BCF" w:rsidP="00800BCF"/>
    <w:p w14:paraId="59A99EE3" w14:textId="2FDC9800" w:rsidR="00760905" w:rsidRDefault="00760905" w:rsidP="00800BCF">
      <w:pPr>
        <w:spacing w:after="0"/>
        <w:jc w:val="both"/>
        <w:rPr>
          <w:rFonts w:ascii="Arial" w:hAnsi="Arial" w:cs="Arial"/>
          <w:bCs/>
          <w:sz w:val="20"/>
          <w:szCs w:val="20"/>
        </w:rPr>
      </w:pPr>
      <w:r w:rsidRPr="00760905">
        <w:rPr>
          <w:rFonts w:ascii="Arial" w:hAnsi="Arial" w:cs="Arial"/>
          <w:bCs/>
          <w:sz w:val="20"/>
          <w:szCs w:val="20"/>
        </w:rPr>
        <w:t xml:space="preserve">Adelantar </w:t>
      </w:r>
      <w:r w:rsidR="00006A4E">
        <w:rPr>
          <w:rFonts w:ascii="Arial" w:hAnsi="Arial" w:cs="Arial"/>
          <w:bCs/>
          <w:sz w:val="20"/>
          <w:szCs w:val="20"/>
        </w:rPr>
        <w:t xml:space="preserve">las </w:t>
      </w:r>
      <w:r w:rsidRPr="00760905">
        <w:rPr>
          <w:rFonts w:ascii="Arial" w:hAnsi="Arial" w:cs="Arial"/>
          <w:bCs/>
          <w:sz w:val="20"/>
          <w:szCs w:val="20"/>
        </w:rPr>
        <w:t xml:space="preserve">gestiones administrativas que permitan </w:t>
      </w:r>
      <w:r w:rsidR="00EC0A45">
        <w:rPr>
          <w:rFonts w:ascii="Arial" w:hAnsi="Arial" w:cs="Arial"/>
          <w:bCs/>
          <w:sz w:val="20"/>
          <w:szCs w:val="20"/>
        </w:rPr>
        <w:t xml:space="preserve">recomendar a la Dirección General de la UAE Cuerpo Oficial de Bomberos, autorizar </w:t>
      </w:r>
      <w:r w:rsidRPr="00760905">
        <w:rPr>
          <w:rFonts w:ascii="Arial" w:hAnsi="Arial" w:cs="Arial"/>
          <w:bCs/>
          <w:sz w:val="20"/>
          <w:szCs w:val="20"/>
        </w:rPr>
        <w:t xml:space="preserve">la depuración </w:t>
      </w:r>
      <w:r w:rsidR="0096763B">
        <w:rPr>
          <w:rFonts w:ascii="Arial" w:hAnsi="Arial" w:cs="Arial"/>
          <w:bCs/>
          <w:sz w:val="20"/>
          <w:szCs w:val="20"/>
        </w:rPr>
        <w:t xml:space="preserve">de </w:t>
      </w:r>
      <w:r w:rsidRPr="00760905">
        <w:rPr>
          <w:rFonts w:ascii="Arial" w:hAnsi="Arial" w:cs="Arial"/>
          <w:bCs/>
          <w:sz w:val="20"/>
          <w:szCs w:val="20"/>
        </w:rPr>
        <w:t>las cifras y demás datos contenidos en los estados</w:t>
      </w:r>
      <w:r w:rsidR="00217CDF">
        <w:rPr>
          <w:rFonts w:ascii="Arial" w:hAnsi="Arial" w:cs="Arial"/>
          <w:bCs/>
          <w:sz w:val="20"/>
          <w:szCs w:val="20"/>
        </w:rPr>
        <w:t xml:space="preserve"> financieros</w:t>
      </w:r>
      <w:r w:rsidRPr="00760905">
        <w:rPr>
          <w:rFonts w:ascii="Arial" w:hAnsi="Arial" w:cs="Arial"/>
          <w:bCs/>
          <w:sz w:val="20"/>
          <w:szCs w:val="20"/>
        </w:rPr>
        <w:t>, informes y reportes contable</w:t>
      </w:r>
      <w:r w:rsidR="00217CDF">
        <w:rPr>
          <w:rFonts w:ascii="Arial" w:hAnsi="Arial" w:cs="Arial"/>
          <w:bCs/>
          <w:sz w:val="20"/>
          <w:szCs w:val="20"/>
        </w:rPr>
        <w:t>s</w:t>
      </w:r>
      <w:r w:rsidRPr="00760905">
        <w:rPr>
          <w:rFonts w:ascii="Arial" w:hAnsi="Arial" w:cs="Arial"/>
          <w:bCs/>
          <w:sz w:val="20"/>
          <w:szCs w:val="20"/>
        </w:rPr>
        <w:t>, contando para ello con el concurso del Comité Técnico de Sostenibilidad Contable</w:t>
      </w:r>
      <w:r w:rsidR="008848C2">
        <w:rPr>
          <w:rFonts w:ascii="Arial" w:hAnsi="Arial" w:cs="Arial"/>
          <w:bCs/>
          <w:sz w:val="20"/>
          <w:szCs w:val="20"/>
        </w:rPr>
        <w:t>,</w:t>
      </w:r>
      <w:r w:rsidR="0029037D">
        <w:rPr>
          <w:rFonts w:ascii="Arial" w:hAnsi="Arial" w:cs="Arial"/>
          <w:bCs/>
          <w:sz w:val="20"/>
          <w:szCs w:val="20"/>
        </w:rPr>
        <w:t xml:space="preserve"> </w:t>
      </w:r>
      <w:r w:rsidR="008848C2">
        <w:rPr>
          <w:rFonts w:ascii="Arial" w:hAnsi="Arial" w:cs="Arial"/>
          <w:bCs/>
          <w:sz w:val="20"/>
          <w:szCs w:val="20"/>
        </w:rPr>
        <w:t xml:space="preserve">con el fin de </w:t>
      </w:r>
      <w:r w:rsidRPr="00760905">
        <w:rPr>
          <w:rFonts w:ascii="Arial" w:hAnsi="Arial" w:cs="Arial"/>
          <w:bCs/>
          <w:sz w:val="20"/>
          <w:szCs w:val="20"/>
        </w:rPr>
        <w:t>generar información contable con las características de confiabilidad, relevancia y comprensibilidad.</w:t>
      </w:r>
    </w:p>
    <w:p w14:paraId="55B723F1" w14:textId="77777777" w:rsidR="00800BCF" w:rsidRPr="00800BCF" w:rsidRDefault="00800BCF" w:rsidP="00800BCF">
      <w:pPr>
        <w:spacing w:after="0"/>
        <w:jc w:val="both"/>
        <w:rPr>
          <w:rFonts w:ascii="Arial" w:hAnsi="Arial" w:cs="Arial"/>
          <w:sz w:val="20"/>
          <w:szCs w:val="20"/>
        </w:rPr>
      </w:pPr>
    </w:p>
    <w:p w14:paraId="6D12EC8E" w14:textId="78BFB7F5" w:rsidR="00E51DF1"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ALCANCE</w:t>
      </w:r>
    </w:p>
    <w:p w14:paraId="6E0130B5" w14:textId="77777777" w:rsidR="0025239A" w:rsidRPr="0025239A" w:rsidRDefault="0025239A" w:rsidP="0025239A"/>
    <w:p w14:paraId="7121AD49" w14:textId="312E9A7C" w:rsidR="006E3A1F" w:rsidRPr="00012C9B" w:rsidRDefault="00012C9B" w:rsidP="00012C9B">
      <w:pPr>
        <w:spacing w:line="240" w:lineRule="auto"/>
        <w:jc w:val="both"/>
        <w:rPr>
          <w:rFonts w:ascii="Arial" w:hAnsi="Arial" w:cs="Arial"/>
          <w:sz w:val="20"/>
          <w:szCs w:val="20"/>
        </w:rPr>
      </w:pPr>
      <w:r w:rsidRPr="00012C9B">
        <w:rPr>
          <w:rFonts w:ascii="Arial" w:hAnsi="Arial" w:cs="Arial"/>
          <w:sz w:val="20"/>
          <w:szCs w:val="20"/>
        </w:rPr>
        <w:t xml:space="preserve">Inicia con la identificación, análisis y soporte de la información susceptible de depuración contable, continúa con la elaboración y certificación de fichas técnicas contables por cada área </w:t>
      </w:r>
      <w:r w:rsidR="0029037D">
        <w:rPr>
          <w:rFonts w:ascii="Arial" w:hAnsi="Arial" w:cs="Arial"/>
          <w:sz w:val="20"/>
          <w:szCs w:val="20"/>
        </w:rPr>
        <w:t>encargada</w:t>
      </w:r>
      <w:r w:rsidRPr="00012C9B">
        <w:rPr>
          <w:rFonts w:ascii="Arial" w:hAnsi="Arial" w:cs="Arial"/>
          <w:sz w:val="20"/>
          <w:szCs w:val="20"/>
        </w:rPr>
        <w:t xml:space="preserve"> y finaliza con la aprobación de </w:t>
      </w:r>
      <w:r w:rsidR="000D6554">
        <w:rPr>
          <w:rFonts w:ascii="Arial" w:hAnsi="Arial" w:cs="Arial"/>
          <w:sz w:val="20"/>
          <w:szCs w:val="20"/>
        </w:rPr>
        <w:t xml:space="preserve">las </w:t>
      </w:r>
      <w:r w:rsidRPr="00012C9B">
        <w:rPr>
          <w:rFonts w:ascii="Arial" w:hAnsi="Arial" w:cs="Arial"/>
          <w:sz w:val="20"/>
          <w:szCs w:val="20"/>
        </w:rPr>
        <w:t>recomendaci</w:t>
      </w:r>
      <w:r w:rsidR="000D6554">
        <w:rPr>
          <w:rFonts w:ascii="Arial" w:hAnsi="Arial" w:cs="Arial"/>
          <w:sz w:val="20"/>
          <w:szCs w:val="20"/>
        </w:rPr>
        <w:t>ones</w:t>
      </w:r>
      <w:r w:rsidRPr="00012C9B">
        <w:rPr>
          <w:rFonts w:ascii="Arial" w:hAnsi="Arial" w:cs="Arial"/>
          <w:sz w:val="20"/>
          <w:szCs w:val="20"/>
        </w:rPr>
        <w:t xml:space="preserve"> para depuración por parte del Comité Técnico de Sostenibilidad Contable.</w:t>
      </w:r>
    </w:p>
    <w:p w14:paraId="1E30EE4D" w14:textId="77777777" w:rsidR="001B60B5" w:rsidRPr="006E3A1F" w:rsidRDefault="001B60B5" w:rsidP="006E3A1F">
      <w:pPr>
        <w:pStyle w:val="Prrafodelista"/>
        <w:spacing w:line="240" w:lineRule="auto"/>
        <w:jc w:val="both"/>
        <w:rPr>
          <w:rFonts w:ascii="Arial" w:hAnsi="Arial" w:cs="Arial"/>
          <w:b/>
          <w:sz w:val="20"/>
          <w:szCs w:val="20"/>
        </w:rPr>
      </w:pPr>
    </w:p>
    <w:p w14:paraId="77298F00" w14:textId="429E9630" w:rsidR="00B457F2" w:rsidRDefault="00B457F2" w:rsidP="006E3A1F">
      <w:pPr>
        <w:pStyle w:val="Prrafodelista"/>
        <w:numPr>
          <w:ilvl w:val="0"/>
          <w:numId w:val="19"/>
        </w:numPr>
        <w:spacing w:line="240" w:lineRule="auto"/>
        <w:jc w:val="both"/>
        <w:rPr>
          <w:rFonts w:ascii="Arial" w:hAnsi="Arial" w:cs="Arial"/>
          <w:b/>
          <w:sz w:val="20"/>
          <w:szCs w:val="20"/>
        </w:rPr>
      </w:pPr>
      <w:r w:rsidRPr="00352125">
        <w:rPr>
          <w:rFonts w:ascii="Arial" w:hAnsi="Arial" w:cs="Arial"/>
          <w:b/>
          <w:sz w:val="20"/>
          <w:szCs w:val="20"/>
        </w:rPr>
        <w:t>POLÍTICAS DE OPERACIÓN</w:t>
      </w:r>
    </w:p>
    <w:p w14:paraId="7EDBC569" w14:textId="29444B38"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Es responsabilidad de cada líder de proceso:</w:t>
      </w:r>
    </w:p>
    <w:p w14:paraId="503159C9"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Socializar los documentos que aprueba, al personal que interactúa en el proceso.</w:t>
      </w:r>
    </w:p>
    <w:p w14:paraId="104E4B9D"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Hacer cumplir los requisitos establecidos en los documentos aprobados.</w:t>
      </w:r>
    </w:p>
    <w:p w14:paraId="26B7867A"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Revisar y/o actualizar la documentación asociada a los procesos en el marco del MIPG cada vez que se requiera, como mínimo cada 2 años.</w:t>
      </w:r>
    </w:p>
    <w:p w14:paraId="69AEB1E3" w14:textId="472147D2"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Es responsabilidad del Líder del Proceso revisar periódicamente la vigencia de la normatividad y documentos externos aplicables.</w:t>
      </w:r>
    </w:p>
    <w:p w14:paraId="2ADEE578" w14:textId="77777777" w:rsidR="00566EE0" w:rsidRPr="00566EE0" w:rsidRDefault="00781F45" w:rsidP="00566EE0">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Pr>
          <w:rFonts w:ascii="Arial" w:hAnsi="Arial" w:cs="Arial"/>
          <w:color w:val="201F1E"/>
          <w:sz w:val="20"/>
          <w:szCs w:val="20"/>
          <w:bdr w:val="none" w:sz="0" w:space="0" w:color="auto" w:frame="1"/>
        </w:rPr>
        <w:t>La organización de documentos producto de las actividades desarrolladas en este procedimiento deben quedar de acuerdo con las tablas de retención documental -TRD concertadas con el líder del proceso.</w:t>
      </w:r>
    </w:p>
    <w:p w14:paraId="778DF968" w14:textId="6DEA10CB" w:rsidR="00566EE0" w:rsidRPr="00566EE0" w:rsidRDefault="00566EE0" w:rsidP="00566EE0">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 xml:space="preserve">El Comité </w:t>
      </w:r>
      <w:r w:rsidR="00006A4E">
        <w:rPr>
          <w:rFonts w:ascii="Arial" w:hAnsi="Arial" w:cs="Arial"/>
          <w:sz w:val="20"/>
          <w:szCs w:val="20"/>
        </w:rPr>
        <w:t xml:space="preserve">Técnico </w:t>
      </w:r>
      <w:r w:rsidRPr="00566EE0">
        <w:rPr>
          <w:rFonts w:ascii="Arial" w:hAnsi="Arial" w:cs="Arial"/>
          <w:sz w:val="20"/>
          <w:szCs w:val="20"/>
        </w:rPr>
        <w:t xml:space="preserve">de Sostenibilidad </w:t>
      </w:r>
      <w:r w:rsidR="00006A4E">
        <w:rPr>
          <w:rFonts w:ascii="Arial" w:hAnsi="Arial" w:cs="Arial"/>
          <w:sz w:val="20"/>
          <w:szCs w:val="20"/>
        </w:rPr>
        <w:t xml:space="preserve">del Sistema </w:t>
      </w:r>
      <w:r w:rsidRPr="00566EE0">
        <w:rPr>
          <w:rFonts w:ascii="Arial" w:hAnsi="Arial" w:cs="Arial"/>
          <w:sz w:val="20"/>
          <w:szCs w:val="20"/>
        </w:rPr>
        <w:t>Contable</w:t>
      </w:r>
      <w:r w:rsidR="00006A4E">
        <w:rPr>
          <w:rFonts w:ascii="Arial" w:hAnsi="Arial" w:cs="Arial"/>
          <w:sz w:val="20"/>
          <w:szCs w:val="20"/>
        </w:rPr>
        <w:t>,</w:t>
      </w:r>
      <w:r w:rsidRPr="00566EE0">
        <w:rPr>
          <w:rFonts w:ascii="Arial" w:hAnsi="Arial" w:cs="Arial"/>
          <w:sz w:val="20"/>
          <w:szCs w:val="20"/>
        </w:rPr>
        <w:t xml:space="preserve"> siempre que identifique que la información contable no refleja la realidad económica de la entidad, deberá </w:t>
      </w:r>
      <w:r w:rsidR="00EC0A45">
        <w:rPr>
          <w:rFonts w:ascii="Arial" w:hAnsi="Arial" w:cs="Arial"/>
          <w:sz w:val="20"/>
          <w:szCs w:val="20"/>
        </w:rPr>
        <w:t xml:space="preserve">conminar a las áreas </w:t>
      </w:r>
      <w:r w:rsidR="00006A4E">
        <w:rPr>
          <w:rFonts w:ascii="Arial" w:hAnsi="Arial" w:cs="Arial"/>
          <w:sz w:val="20"/>
          <w:szCs w:val="20"/>
        </w:rPr>
        <w:t xml:space="preserve">responsables /o generadoras </w:t>
      </w:r>
      <w:r w:rsidR="00EC0A45">
        <w:rPr>
          <w:rFonts w:ascii="Arial" w:hAnsi="Arial" w:cs="Arial"/>
          <w:sz w:val="20"/>
          <w:szCs w:val="20"/>
        </w:rPr>
        <w:t xml:space="preserve">de la información, </w:t>
      </w:r>
      <w:r w:rsidRPr="00566EE0">
        <w:rPr>
          <w:rFonts w:ascii="Arial" w:hAnsi="Arial" w:cs="Arial"/>
          <w:sz w:val="20"/>
          <w:szCs w:val="20"/>
        </w:rPr>
        <w:t>todas las veces que sea necesario</w:t>
      </w:r>
      <w:r w:rsidR="00EC0A45">
        <w:rPr>
          <w:rFonts w:ascii="Arial" w:hAnsi="Arial" w:cs="Arial"/>
          <w:sz w:val="20"/>
          <w:szCs w:val="20"/>
        </w:rPr>
        <w:t xml:space="preserve">, para que adelanten </w:t>
      </w:r>
      <w:r w:rsidRPr="00566EE0">
        <w:rPr>
          <w:rFonts w:ascii="Arial" w:hAnsi="Arial" w:cs="Arial"/>
          <w:sz w:val="20"/>
          <w:szCs w:val="20"/>
        </w:rPr>
        <w:t xml:space="preserve">las gestiones administrativas </w:t>
      </w:r>
      <w:r w:rsidR="00EC0A45">
        <w:rPr>
          <w:rFonts w:ascii="Arial" w:hAnsi="Arial" w:cs="Arial"/>
          <w:sz w:val="20"/>
          <w:szCs w:val="20"/>
        </w:rPr>
        <w:t xml:space="preserve">tendientes a </w:t>
      </w:r>
      <w:r w:rsidRPr="00566EE0">
        <w:rPr>
          <w:rFonts w:ascii="Arial" w:hAnsi="Arial" w:cs="Arial"/>
          <w:sz w:val="20"/>
          <w:szCs w:val="20"/>
        </w:rPr>
        <w:t xml:space="preserve">depurar las cifras y demás datos contenidos en los estados, informes y reportes contables, así como </w:t>
      </w:r>
      <w:r w:rsidR="00EC0A45">
        <w:rPr>
          <w:rFonts w:ascii="Arial" w:hAnsi="Arial" w:cs="Arial"/>
          <w:sz w:val="20"/>
          <w:szCs w:val="20"/>
        </w:rPr>
        <w:t xml:space="preserve">a establecer </w:t>
      </w:r>
      <w:r w:rsidRPr="00566EE0">
        <w:rPr>
          <w:rFonts w:ascii="Arial" w:hAnsi="Arial" w:cs="Arial"/>
          <w:sz w:val="20"/>
          <w:szCs w:val="20"/>
        </w:rPr>
        <w:t xml:space="preserve">los controles requeridos para mejorar la calidad de la información, de tal forma que éstos cumplan las características cualitativas de confiabilidad, relevancia y comprensibilidad  de que trata el régimen de contabilidad pública. </w:t>
      </w:r>
    </w:p>
    <w:p w14:paraId="7B6CCE63" w14:textId="7736BB46" w:rsidR="00566EE0" w:rsidRPr="00566EE0" w:rsidRDefault="00566EE0" w:rsidP="00566EE0">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 xml:space="preserve">Los bienes, derechos y obligaciones de la </w:t>
      </w:r>
      <w:r w:rsidR="00957742">
        <w:rPr>
          <w:rFonts w:ascii="Arial" w:hAnsi="Arial" w:cs="Arial"/>
          <w:sz w:val="20"/>
          <w:szCs w:val="20"/>
        </w:rPr>
        <w:t>UAE Cuerpo Oficial de Bomberos</w:t>
      </w:r>
      <w:r w:rsidR="00EC0A45">
        <w:rPr>
          <w:rFonts w:ascii="Arial" w:hAnsi="Arial" w:cs="Arial"/>
          <w:sz w:val="20"/>
          <w:szCs w:val="20"/>
        </w:rPr>
        <w:t>,</w:t>
      </w:r>
      <w:r w:rsidRPr="00566EE0">
        <w:rPr>
          <w:rFonts w:ascii="Arial" w:hAnsi="Arial" w:cs="Arial"/>
          <w:sz w:val="20"/>
          <w:szCs w:val="20"/>
        </w:rPr>
        <w:t xml:space="preserve"> deberán identificarse de manera individual, </w:t>
      </w:r>
      <w:r w:rsidR="00957742">
        <w:rPr>
          <w:rFonts w:ascii="Arial" w:hAnsi="Arial" w:cs="Arial"/>
          <w:sz w:val="20"/>
          <w:szCs w:val="20"/>
        </w:rPr>
        <w:t>para</w:t>
      </w:r>
      <w:r w:rsidRPr="00566EE0">
        <w:rPr>
          <w:rFonts w:ascii="Arial" w:hAnsi="Arial" w:cs="Arial"/>
          <w:sz w:val="20"/>
          <w:szCs w:val="20"/>
        </w:rPr>
        <w:t xml:space="preserve"> realizar el cálculo y reconocimiento adecuado de las provisiones, amortizaciones, agotamiento, deterioro y depreciación asociados a los primeros según el caso. </w:t>
      </w:r>
    </w:p>
    <w:p w14:paraId="249F83E5" w14:textId="7652805D" w:rsidR="00566EE0" w:rsidRPr="00566EE0" w:rsidRDefault="00566EE0" w:rsidP="00566EE0">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 xml:space="preserve">Los bienes que sean identificados e incorporados al proceso contable como consecuencia de la depuración de la </w:t>
      </w:r>
      <w:r w:rsidRPr="00006A4E">
        <w:rPr>
          <w:rFonts w:ascii="Arial" w:hAnsi="Arial" w:cs="Arial"/>
          <w:sz w:val="20"/>
          <w:szCs w:val="20"/>
        </w:rPr>
        <w:t xml:space="preserve">información contable, </w:t>
      </w:r>
      <w:r w:rsidRPr="00566EE0">
        <w:rPr>
          <w:rFonts w:ascii="Arial" w:hAnsi="Arial" w:cs="Arial"/>
          <w:sz w:val="20"/>
          <w:szCs w:val="20"/>
        </w:rPr>
        <w:t>tendrán en cuenta la vida út</w:t>
      </w:r>
      <w:r w:rsidR="00006A4E">
        <w:rPr>
          <w:rFonts w:ascii="Arial" w:hAnsi="Arial" w:cs="Arial"/>
          <w:sz w:val="20"/>
          <w:szCs w:val="20"/>
        </w:rPr>
        <w:t>il calculada en la toma física, llevada a cabo para tal fin.</w:t>
      </w:r>
    </w:p>
    <w:p w14:paraId="3AE65C2B" w14:textId="3BAD3BD9" w:rsidR="00566EE0" w:rsidRPr="00566EE0" w:rsidRDefault="00566EE0" w:rsidP="00566EE0">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 xml:space="preserve">Los bienes, derechos y obligaciones de la </w:t>
      </w:r>
      <w:r w:rsidR="00F0466C">
        <w:rPr>
          <w:rFonts w:ascii="Arial" w:hAnsi="Arial" w:cs="Arial"/>
          <w:sz w:val="20"/>
          <w:szCs w:val="20"/>
        </w:rPr>
        <w:t>UAE Cuerpo Oficial de Bomberos</w:t>
      </w:r>
      <w:r w:rsidR="00006A4E">
        <w:rPr>
          <w:rFonts w:ascii="Arial" w:hAnsi="Arial" w:cs="Arial"/>
          <w:sz w:val="20"/>
          <w:szCs w:val="20"/>
        </w:rPr>
        <w:t>,</w:t>
      </w:r>
      <w:r w:rsidRPr="00566EE0">
        <w:rPr>
          <w:rFonts w:ascii="Arial" w:hAnsi="Arial" w:cs="Arial"/>
          <w:sz w:val="20"/>
          <w:szCs w:val="20"/>
        </w:rPr>
        <w:t xml:space="preserve"> deberán permanecer registrados en la contabilidad a valores actualizados, de conformidad con los criterios acordes a cada circunstancia.  En el caso de los bienes muebles e inmuebles, los avalúos se harán atendiendo lo </w:t>
      </w:r>
      <w:r w:rsidRPr="00566EE0">
        <w:rPr>
          <w:rFonts w:ascii="Arial" w:hAnsi="Arial" w:cs="Arial"/>
          <w:sz w:val="20"/>
          <w:szCs w:val="20"/>
        </w:rPr>
        <w:lastRenderedPageBreak/>
        <w:t>dispuesto en el procedimiento contable para el reconocimiento y revelación de hechos relacionados con las propiedades, planta y equipo, del Manual de procedimientos del Régimen de Contabilidad Pública.</w:t>
      </w:r>
    </w:p>
    <w:p w14:paraId="5CBA83F2" w14:textId="77777777" w:rsidR="00C00898" w:rsidRDefault="00566EE0" w:rsidP="00C00898">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Las dependencias responsables de la información susceptible a depuración deberán remitirla de manera oportuna y veraz</w:t>
      </w:r>
      <w:r w:rsidR="00006A4E">
        <w:rPr>
          <w:rFonts w:ascii="Arial" w:hAnsi="Arial" w:cs="Arial"/>
          <w:sz w:val="20"/>
          <w:szCs w:val="20"/>
        </w:rPr>
        <w:t>,</w:t>
      </w:r>
      <w:r w:rsidRPr="00566EE0">
        <w:rPr>
          <w:rFonts w:ascii="Arial" w:hAnsi="Arial" w:cs="Arial"/>
          <w:sz w:val="20"/>
          <w:szCs w:val="20"/>
        </w:rPr>
        <w:t xml:space="preserve"> cuando las circunstancias lo demanden, </w:t>
      </w:r>
      <w:r w:rsidR="00EC0A45">
        <w:rPr>
          <w:rFonts w:ascii="Arial" w:hAnsi="Arial" w:cs="Arial"/>
          <w:sz w:val="20"/>
          <w:szCs w:val="20"/>
        </w:rPr>
        <w:t xml:space="preserve">para su </w:t>
      </w:r>
      <w:r w:rsidR="001C3BCA">
        <w:rPr>
          <w:rFonts w:ascii="Arial" w:hAnsi="Arial" w:cs="Arial"/>
          <w:sz w:val="20"/>
          <w:szCs w:val="20"/>
        </w:rPr>
        <w:t xml:space="preserve">valoración y </w:t>
      </w:r>
      <w:r w:rsidR="00EC0A45">
        <w:rPr>
          <w:rFonts w:ascii="Arial" w:hAnsi="Arial" w:cs="Arial"/>
          <w:sz w:val="20"/>
          <w:szCs w:val="20"/>
        </w:rPr>
        <w:t xml:space="preserve">validación por </w:t>
      </w:r>
      <w:r w:rsidR="00EC517A">
        <w:rPr>
          <w:rFonts w:ascii="Arial" w:hAnsi="Arial" w:cs="Arial"/>
          <w:sz w:val="20"/>
          <w:szCs w:val="20"/>
        </w:rPr>
        <w:t>el personal encargado</w:t>
      </w:r>
      <w:r w:rsidRPr="00566EE0">
        <w:rPr>
          <w:rFonts w:ascii="Arial" w:hAnsi="Arial" w:cs="Arial"/>
          <w:sz w:val="20"/>
          <w:szCs w:val="20"/>
        </w:rPr>
        <w:t xml:space="preserve">.  </w:t>
      </w:r>
    </w:p>
    <w:p w14:paraId="7B505CF6" w14:textId="3BE2D519" w:rsidR="00566EE0" w:rsidRPr="00C00898" w:rsidRDefault="00566EE0" w:rsidP="00C00898">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C00898">
        <w:rPr>
          <w:rFonts w:ascii="Arial" w:hAnsi="Arial" w:cs="Arial"/>
          <w:sz w:val="20"/>
          <w:szCs w:val="20"/>
        </w:rPr>
        <w:t>El procedimiento de</w:t>
      </w:r>
      <w:r w:rsidR="00C00898" w:rsidRPr="00C00898">
        <w:rPr>
          <w:rFonts w:ascii="Arial" w:hAnsi="Arial" w:cs="Arial"/>
          <w:sz w:val="20"/>
          <w:szCs w:val="20"/>
        </w:rPr>
        <w:t xml:space="preserve"> </w:t>
      </w:r>
      <w:r w:rsidR="00C00898">
        <w:rPr>
          <w:rFonts w:ascii="Arial" w:hAnsi="Arial" w:cs="Arial"/>
          <w:sz w:val="20"/>
          <w:szCs w:val="20"/>
        </w:rPr>
        <w:t>“T</w:t>
      </w:r>
      <w:r w:rsidR="00C00898" w:rsidRPr="00C00898">
        <w:rPr>
          <w:rFonts w:ascii="Arial" w:hAnsi="Arial" w:cs="Arial"/>
          <w:sz w:val="20"/>
          <w:szCs w:val="20"/>
        </w:rPr>
        <w:t>rámite de solicitudes de depuración ante el Comité Sostenibilidad del Sistema Contable</w:t>
      </w:r>
      <w:r w:rsidR="00C00898">
        <w:rPr>
          <w:rFonts w:ascii="Arial" w:hAnsi="Arial" w:cs="Arial"/>
          <w:sz w:val="20"/>
          <w:szCs w:val="20"/>
        </w:rPr>
        <w:t>”,</w:t>
      </w:r>
      <w:r w:rsidR="00C00898" w:rsidRPr="00C00898">
        <w:rPr>
          <w:rFonts w:ascii="Arial" w:hAnsi="Arial" w:cs="Arial"/>
          <w:sz w:val="20"/>
          <w:szCs w:val="20"/>
        </w:rPr>
        <w:t xml:space="preserve"> </w:t>
      </w:r>
      <w:r w:rsidRPr="00C00898">
        <w:rPr>
          <w:rFonts w:ascii="Arial" w:hAnsi="Arial" w:cs="Arial"/>
          <w:sz w:val="20"/>
          <w:szCs w:val="20"/>
        </w:rPr>
        <w:t xml:space="preserve">debe seguir los lineamientos y políticas del Comité Técnico de Sostenibilidad </w:t>
      </w:r>
      <w:r w:rsidR="00C00898">
        <w:rPr>
          <w:rFonts w:ascii="Arial" w:hAnsi="Arial" w:cs="Arial"/>
          <w:sz w:val="20"/>
          <w:szCs w:val="20"/>
        </w:rPr>
        <w:t xml:space="preserve">del Sistema </w:t>
      </w:r>
      <w:r w:rsidRPr="00C00898">
        <w:rPr>
          <w:rFonts w:ascii="Arial" w:hAnsi="Arial" w:cs="Arial"/>
          <w:sz w:val="20"/>
          <w:szCs w:val="20"/>
        </w:rPr>
        <w:t xml:space="preserve">Contable de la </w:t>
      </w:r>
      <w:r w:rsidR="00EC517A" w:rsidRPr="00C00898">
        <w:rPr>
          <w:rFonts w:ascii="Arial" w:hAnsi="Arial" w:cs="Arial"/>
          <w:sz w:val="20"/>
          <w:szCs w:val="20"/>
        </w:rPr>
        <w:t>UAE Cuerpo Oficial de Bomberos</w:t>
      </w:r>
      <w:r w:rsidRPr="00C00898">
        <w:rPr>
          <w:rFonts w:ascii="Arial" w:hAnsi="Arial" w:cs="Arial"/>
          <w:sz w:val="20"/>
          <w:szCs w:val="20"/>
        </w:rPr>
        <w:t xml:space="preserve">, de conformidad con las normas técnicas </w:t>
      </w:r>
      <w:r w:rsidR="0034441D" w:rsidRPr="00C00898">
        <w:rPr>
          <w:rFonts w:ascii="Arial" w:hAnsi="Arial" w:cs="Arial"/>
          <w:sz w:val="20"/>
          <w:szCs w:val="20"/>
        </w:rPr>
        <w:t xml:space="preserve">adoptadas por </w:t>
      </w:r>
      <w:r w:rsidRPr="00C00898">
        <w:rPr>
          <w:rFonts w:ascii="Arial" w:hAnsi="Arial" w:cs="Arial"/>
          <w:sz w:val="20"/>
          <w:szCs w:val="20"/>
        </w:rPr>
        <w:t>la Contaduría General de la Nación.</w:t>
      </w:r>
    </w:p>
    <w:p w14:paraId="074D2C41" w14:textId="77777777" w:rsidR="00137AB1" w:rsidRDefault="00566EE0" w:rsidP="00137AB1">
      <w:pPr>
        <w:pStyle w:val="NormalWeb"/>
        <w:numPr>
          <w:ilvl w:val="1"/>
          <w:numId w:val="20"/>
        </w:numPr>
        <w:shd w:val="clear" w:color="auto" w:fill="FFFFFF"/>
        <w:tabs>
          <w:tab w:val="left" w:pos="993"/>
        </w:tabs>
        <w:spacing w:before="0" w:beforeAutospacing="0" w:after="0" w:afterAutospacing="0"/>
        <w:ind w:left="993" w:hanging="633"/>
        <w:jc w:val="both"/>
        <w:rPr>
          <w:rFonts w:ascii="Tahoma" w:hAnsi="Tahoma" w:cs="Tahoma"/>
          <w:color w:val="201F1E"/>
          <w:sz w:val="22"/>
          <w:szCs w:val="22"/>
        </w:rPr>
      </w:pPr>
      <w:r w:rsidRPr="00566EE0">
        <w:rPr>
          <w:rFonts w:ascii="Arial" w:hAnsi="Arial" w:cs="Arial"/>
          <w:sz w:val="20"/>
          <w:szCs w:val="20"/>
        </w:rPr>
        <w:t>Para iniciar un nuevo proceso de depuración, es importante la verificación de terminación de las actividades relacionadas con el registro contable y e</w:t>
      </w:r>
      <w:r w:rsidR="0034441D">
        <w:rPr>
          <w:rFonts w:ascii="Arial" w:hAnsi="Arial" w:cs="Arial"/>
          <w:sz w:val="20"/>
          <w:szCs w:val="20"/>
        </w:rPr>
        <w:t>l expediente</w:t>
      </w:r>
      <w:r w:rsidR="00137AB1">
        <w:rPr>
          <w:rFonts w:ascii="Arial" w:hAnsi="Arial" w:cs="Arial"/>
          <w:sz w:val="20"/>
          <w:szCs w:val="20"/>
        </w:rPr>
        <w:t>.</w:t>
      </w:r>
    </w:p>
    <w:p w14:paraId="19CB8643" w14:textId="4AFC7229" w:rsidR="00137AB1" w:rsidRPr="00137AB1" w:rsidRDefault="00137AB1" w:rsidP="00137AB1">
      <w:pPr>
        <w:pStyle w:val="NormalWeb"/>
        <w:numPr>
          <w:ilvl w:val="1"/>
          <w:numId w:val="20"/>
        </w:numPr>
        <w:shd w:val="clear" w:color="auto" w:fill="FFFFFF"/>
        <w:tabs>
          <w:tab w:val="left" w:pos="993"/>
        </w:tabs>
        <w:spacing w:before="0" w:beforeAutospacing="0" w:after="0" w:afterAutospacing="0"/>
        <w:ind w:left="993" w:hanging="633"/>
        <w:jc w:val="both"/>
        <w:rPr>
          <w:rFonts w:ascii="Arial" w:hAnsi="Arial" w:cs="Arial"/>
          <w:sz w:val="20"/>
          <w:szCs w:val="20"/>
        </w:rPr>
      </w:pPr>
      <w:r w:rsidRPr="00137AB1">
        <w:rPr>
          <w:rFonts w:ascii="Arial" w:hAnsi="Arial" w:cs="Arial"/>
          <w:sz w:val="20"/>
          <w:szCs w:val="20"/>
        </w:rPr>
        <w:t>Como evidencia de la realización del Comité, se deberá realizar el levantamiento de un acta en la que se incluirán las decisiones y recomendaciones del Comité. En caso de que no se pueda llevar a cabo la respectiva sesión, se dejará constancia en un acta</w:t>
      </w:r>
      <w:r>
        <w:rPr>
          <w:rFonts w:ascii="Arial" w:hAnsi="Arial" w:cs="Arial"/>
          <w:sz w:val="20"/>
          <w:szCs w:val="20"/>
        </w:rPr>
        <w:t>.</w:t>
      </w:r>
    </w:p>
    <w:p w14:paraId="214BA3EC" w14:textId="5216CDD4" w:rsidR="00566EE0" w:rsidRPr="00566EE0" w:rsidRDefault="00566EE0" w:rsidP="0034441D">
      <w:pPr>
        <w:pStyle w:val="NormalWeb"/>
        <w:shd w:val="clear" w:color="auto" w:fill="FFFFFF"/>
        <w:tabs>
          <w:tab w:val="left" w:pos="993"/>
        </w:tabs>
        <w:spacing w:before="0" w:beforeAutospacing="0" w:after="0" w:afterAutospacing="0"/>
        <w:ind w:left="993"/>
        <w:jc w:val="both"/>
        <w:rPr>
          <w:rFonts w:ascii="Tahoma" w:hAnsi="Tahoma" w:cs="Tahoma"/>
          <w:color w:val="201F1E"/>
          <w:sz w:val="22"/>
          <w:szCs w:val="22"/>
        </w:rPr>
      </w:pPr>
      <w:r w:rsidRPr="00566EE0">
        <w:rPr>
          <w:rFonts w:ascii="Arial" w:hAnsi="Arial" w:cs="Arial"/>
          <w:sz w:val="20"/>
          <w:szCs w:val="20"/>
        </w:rPr>
        <w:t xml:space="preserve">  </w:t>
      </w:r>
    </w:p>
    <w:p w14:paraId="3921B588" w14:textId="77777777" w:rsidR="00837DAD" w:rsidRPr="00590B24" w:rsidRDefault="00837DAD" w:rsidP="00837DAD">
      <w:pPr>
        <w:pStyle w:val="TableParagraph"/>
        <w:tabs>
          <w:tab w:val="left" w:pos="993"/>
        </w:tabs>
        <w:spacing w:before="22" w:line="266" w:lineRule="auto"/>
        <w:ind w:left="720" w:right="159"/>
        <w:jc w:val="both"/>
        <w:rPr>
          <w:rFonts w:ascii="Arial" w:hAnsi="Arial" w:cs="Arial"/>
          <w:sz w:val="20"/>
          <w:szCs w:val="20"/>
        </w:rPr>
      </w:pPr>
    </w:p>
    <w:p w14:paraId="1F2C28AA" w14:textId="77777777" w:rsidR="00B457F2" w:rsidRDefault="00B457F2" w:rsidP="00811299">
      <w:pPr>
        <w:pStyle w:val="Prrafodelista"/>
        <w:numPr>
          <w:ilvl w:val="0"/>
          <w:numId w:val="20"/>
        </w:numPr>
        <w:ind w:left="1418" w:hanging="1418"/>
        <w:jc w:val="both"/>
        <w:rPr>
          <w:rFonts w:ascii="Arial" w:hAnsi="Arial" w:cs="Arial"/>
          <w:b/>
          <w:sz w:val="20"/>
          <w:szCs w:val="20"/>
        </w:rPr>
      </w:pPr>
      <w:r w:rsidRPr="00B457F2">
        <w:rPr>
          <w:rFonts w:ascii="Arial" w:hAnsi="Arial" w:cs="Arial"/>
          <w:b/>
          <w:sz w:val="20"/>
          <w:szCs w:val="20"/>
        </w:rPr>
        <w:t>DEFINICIONES</w:t>
      </w:r>
    </w:p>
    <w:p w14:paraId="2FF2DFC2" w14:textId="4A3447C4" w:rsidR="00781F45" w:rsidRPr="009A7F51" w:rsidRDefault="009A7F51" w:rsidP="0042667C">
      <w:pPr>
        <w:pStyle w:val="TableParagraph"/>
        <w:numPr>
          <w:ilvl w:val="1"/>
          <w:numId w:val="20"/>
        </w:numPr>
        <w:spacing w:before="2"/>
        <w:ind w:left="1418" w:right="172" w:hanging="1276"/>
        <w:jc w:val="both"/>
        <w:textDirection w:val="btLr"/>
        <w:rPr>
          <w:rFonts w:ascii="Arial" w:hAnsi="Arial" w:cs="Arial"/>
          <w:sz w:val="20"/>
          <w:szCs w:val="20"/>
        </w:rPr>
      </w:pPr>
      <w:r w:rsidRPr="009A7F51">
        <w:rPr>
          <w:rFonts w:ascii="Arial" w:hAnsi="Arial" w:cs="Arial"/>
          <w:b/>
          <w:bCs/>
          <w:sz w:val="20"/>
          <w:szCs w:val="20"/>
        </w:rPr>
        <w:t xml:space="preserve">Acuerdo de pago: </w:t>
      </w:r>
      <w:r w:rsidRPr="009A7F51">
        <w:rPr>
          <w:rFonts w:ascii="Arial" w:hAnsi="Arial" w:cs="Arial"/>
          <w:sz w:val="20"/>
          <w:szCs w:val="20"/>
        </w:rPr>
        <w:t>Se entenderá como acuerdo de pago, el convenio celebrado entre el deudor moroso y la entidad pública para establecer la forma y condiciones del pago de obligaciones contraídas por la persona natural o jurídica. Dicho acuerdo se constituye en una de las condiciones para no estar reportado en el BDME.</w:t>
      </w:r>
    </w:p>
    <w:p w14:paraId="67A210A8" w14:textId="0604CE83" w:rsidR="000E1D7C" w:rsidRDefault="000E1D7C" w:rsidP="0042667C">
      <w:pPr>
        <w:pStyle w:val="TableParagraph"/>
        <w:numPr>
          <w:ilvl w:val="1"/>
          <w:numId w:val="20"/>
        </w:numPr>
        <w:spacing w:before="2"/>
        <w:ind w:left="1418" w:right="172" w:hanging="1276"/>
        <w:jc w:val="both"/>
        <w:rPr>
          <w:rFonts w:ascii="Arial" w:hAnsi="Arial" w:cs="Arial"/>
          <w:sz w:val="20"/>
          <w:szCs w:val="20"/>
        </w:rPr>
      </w:pPr>
      <w:r w:rsidRPr="000E1D7C">
        <w:rPr>
          <w:rFonts w:ascii="Arial" w:hAnsi="Arial" w:cs="Arial"/>
          <w:b/>
          <w:bCs/>
          <w:sz w:val="20"/>
          <w:szCs w:val="20"/>
        </w:rPr>
        <w:t>Devengo:</w:t>
      </w:r>
      <w:r>
        <w:rPr>
          <w:rFonts w:ascii="Arial" w:hAnsi="Arial" w:cs="Arial"/>
          <w:sz w:val="20"/>
          <w:szCs w:val="20"/>
        </w:rPr>
        <w:t xml:space="preserve"> </w:t>
      </w:r>
      <w:r w:rsidRPr="000E1D7C">
        <w:rPr>
          <w:rFonts w:ascii="Arial" w:hAnsi="Arial" w:cs="Arial"/>
          <w:sz w:val="20"/>
          <w:szCs w:val="20"/>
        </w:rPr>
        <w:t>Principio de contabilidad pública por el cual los hechos económicos se reconocen en el momento en que suceden, con independencia del instante en que se produce el flujo de efectivo o equivalentes al efectivo que se deriva de estos, es decir, el reconocimiento se efectúa cuando surgen los derechos y obligaciones, o cuando la transacción u operación originada por el hecho incide en los resultados del periodo.</w:t>
      </w:r>
    </w:p>
    <w:p w14:paraId="01732347" w14:textId="46CC0D39" w:rsidR="000E1D7C" w:rsidRDefault="000E1D7C" w:rsidP="0042667C">
      <w:pPr>
        <w:pStyle w:val="TableParagraph"/>
        <w:numPr>
          <w:ilvl w:val="1"/>
          <w:numId w:val="20"/>
        </w:numPr>
        <w:spacing w:before="2"/>
        <w:ind w:left="1418" w:right="172" w:hanging="1276"/>
        <w:jc w:val="both"/>
        <w:rPr>
          <w:rFonts w:ascii="Arial" w:hAnsi="Arial" w:cs="Arial"/>
          <w:sz w:val="20"/>
          <w:szCs w:val="20"/>
        </w:rPr>
      </w:pPr>
      <w:r w:rsidRPr="000E1D7C">
        <w:rPr>
          <w:rFonts w:ascii="Arial" w:hAnsi="Arial" w:cs="Arial"/>
          <w:b/>
          <w:bCs/>
          <w:sz w:val="20"/>
          <w:szCs w:val="20"/>
        </w:rPr>
        <w:t>Contabilidad Pública:</w:t>
      </w:r>
      <w:r w:rsidRPr="000E1D7C">
        <w:rPr>
          <w:rFonts w:ascii="Arial" w:hAnsi="Arial" w:cs="Arial"/>
          <w:sz w:val="20"/>
          <w:szCs w:val="20"/>
        </w:rPr>
        <w:t xml:space="preserve"> Es la aplicación especializada de la contabilidad que, a partir de propósitos específicos, articula diferentes elementos para satisfacer las necesidades de información y control financiero, económico, social y ambiental, propias de las entidades que desarrollan funciones de cometido estatal, por medio de la utilización y gestión de recursos públicos.</w:t>
      </w:r>
    </w:p>
    <w:p w14:paraId="1D241B4D" w14:textId="75EF154D" w:rsidR="00F3366A" w:rsidRDefault="00F3366A" w:rsidP="0042667C">
      <w:pPr>
        <w:pStyle w:val="TableParagraph"/>
        <w:numPr>
          <w:ilvl w:val="1"/>
          <w:numId w:val="20"/>
        </w:numPr>
        <w:spacing w:before="2"/>
        <w:ind w:left="1418" w:right="172" w:hanging="1276"/>
        <w:jc w:val="both"/>
        <w:rPr>
          <w:rFonts w:ascii="Arial" w:hAnsi="Arial" w:cs="Arial"/>
          <w:sz w:val="20"/>
          <w:szCs w:val="20"/>
        </w:rPr>
      </w:pPr>
      <w:r w:rsidRPr="00F3366A">
        <w:rPr>
          <w:rFonts w:ascii="Arial" w:hAnsi="Arial" w:cs="Arial"/>
          <w:b/>
          <w:bCs/>
          <w:sz w:val="20"/>
          <w:szCs w:val="20"/>
        </w:rPr>
        <w:t>Principios de Contabilidad Pública:</w:t>
      </w:r>
      <w:r>
        <w:rPr>
          <w:rFonts w:ascii="Arial" w:hAnsi="Arial" w:cs="Arial"/>
          <w:sz w:val="20"/>
          <w:szCs w:val="20"/>
        </w:rPr>
        <w:t xml:space="preserve"> </w:t>
      </w:r>
      <w:r w:rsidRPr="00F3366A">
        <w:rPr>
          <w:rFonts w:ascii="Arial" w:hAnsi="Arial" w:cs="Arial"/>
          <w:sz w:val="20"/>
          <w:szCs w:val="20"/>
        </w:rPr>
        <w:t>Pautas básicas o macro</w:t>
      </w:r>
      <w:r>
        <w:rPr>
          <w:rFonts w:ascii="Arial" w:hAnsi="Arial" w:cs="Arial"/>
          <w:sz w:val="20"/>
          <w:szCs w:val="20"/>
        </w:rPr>
        <w:t xml:space="preserve"> </w:t>
      </w:r>
      <w:r w:rsidRPr="00F3366A">
        <w:rPr>
          <w:rFonts w:ascii="Arial" w:hAnsi="Arial" w:cs="Arial"/>
          <w:sz w:val="20"/>
          <w:szCs w:val="20"/>
        </w:rPr>
        <w:t>reglas que orientan el proceso contable, aplicables en las diferentes etapas de este y hacen referencia a los criterios que se deben tener en cuenta para reconocer, medir, revelar y presentar los hechos económicos. Los principios de contabilidad aplicables en la preparación de los estados financieros de propósito general son: Entidad en marcha, Devengo, Esencia sobre forma, Asociación, Uniformidad, No compensación y Periodo contable.</w:t>
      </w:r>
    </w:p>
    <w:p w14:paraId="701121E2" w14:textId="4861FFB2" w:rsidR="00256DCF" w:rsidRDefault="00AB79FD" w:rsidP="0042667C">
      <w:pPr>
        <w:pStyle w:val="TableParagraph"/>
        <w:numPr>
          <w:ilvl w:val="1"/>
          <w:numId w:val="20"/>
        </w:numPr>
        <w:spacing w:before="2"/>
        <w:ind w:left="1418" w:right="172" w:hanging="1276"/>
        <w:jc w:val="both"/>
        <w:rPr>
          <w:rFonts w:ascii="Arial" w:hAnsi="Arial" w:cs="Arial"/>
          <w:sz w:val="20"/>
          <w:szCs w:val="20"/>
        </w:rPr>
      </w:pPr>
      <w:r w:rsidRPr="00AB79FD">
        <w:rPr>
          <w:rFonts w:ascii="Arial" w:hAnsi="Arial" w:cs="Arial"/>
          <w:b/>
          <w:bCs/>
          <w:sz w:val="20"/>
          <w:szCs w:val="20"/>
        </w:rPr>
        <w:t>Deudor moroso del Estado:</w:t>
      </w:r>
      <w:r>
        <w:rPr>
          <w:rFonts w:ascii="Arial" w:hAnsi="Arial" w:cs="Arial"/>
          <w:sz w:val="20"/>
          <w:szCs w:val="20"/>
        </w:rPr>
        <w:t xml:space="preserve"> </w:t>
      </w:r>
      <w:r w:rsidRPr="00AB79FD">
        <w:rPr>
          <w:rFonts w:ascii="Arial" w:hAnsi="Arial" w:cs="Arial"/>
          <w:sz w:val="20"/>
          <w:szCs w:val="20"/>
        </w:rPr>
        <w:t>Se entiende por deudor moroso del Estado, a la persona natural o jurídica que, a cualquier título, a una fecha de corte, tiene contraída una obligación con una entidad pública de cualquier orden o nivel, cuya cuantía supera los cinco (5) Salarios Mínimos Mensuales Legales Vigentes (SMMLV) y una mora superior a seis (6) meses, o que, habiendo suscrito un acuerdo de pago, lo haya incumplido de acuerdo con lo establecido en la Ley 1066 de 2006.</w:t>
      </w:r>
    </w:p>
    <w:p w14:paraId="729B2E98" w14:textId="00011C11" w:rsidR="009B30C0" w:rsidRDefault="009B30C0" w:rsidP="0042667C">
      <w:pPr>
        <w:pStyle w:val="TableParagraph"/>
        <w:numPr>
          <w:ilvl w:val="1"/>
          <w:numId w:val="20"/>
        </w:numPr>
        <w:spacing w:before="2"/>
        <w:ind w:left="1418" w:right="172" w:hanging="1276"/>
        <w:jc w:val="both"/>
        <w:rPr>
          <w:rFonts w:ascii="Arial" w:hAnsi="Arial" w:cs="Arial"/>
          <w:sz w:val="20"/>
          <w:szCs w:val="20"/>
        </w:rPr>
      </w:pPr>
      <w:r w:rsidRPr="009B30C0">
        <w:rPr>
          <w:rFonts w:ascii="Arial" w:hAnsi="Arial" w:cs="Arial"/>
          <w:b/>
          <w:bCs/>
          <w:sz w:val="20"/>
          <w:szCs w:val="20"/>
        </w:rPr>
        <w:t>Estados Contables Básicos:</w:t>
      </w:r>
      <w:r>
        <w:rPr>
          <w:rFonts w:ascii="Arial" w:hAnsi="Arial" w:cs="Arial"/>
          <w:sz w:val="20"/>
          <w:szCs w:val="20"/>
        </w:rPr>
        <w:t xml:space="preserve"> </w:t>
      </w:r>
      <w:r w:rsidRPr="009B30C0">
        <w:rPr>
          <w:rFonts w:ascii="Arial" w:hAnsi="Arial" w:cs="Arial"/>
          <w:sz w:val="20"/>
          <w:szCs w:val="20"/>
        </w:rPr>
        <w:t>Los estados contables básicos constituyen las salidas de información de conformidad con las necesidades generales de los usuarios y presenta la estructura de los activos, pasivos y patrimonio, ingresos, gastos y cuentas de orden de la entidad a una fecha determinada, con el fin de presentar información financiera económica y social, son elaborados siguiendo los lineamientos y normatividad de la Contaduría General de la Nación.</w:t>
      </w:r>
    </w:p>
    <w:p w14:paraId="459E674E" w14:textId="4215B32F" w:rsidR="00A82B62" w:rsidRDefault="00B8228A" w:rsidP="0042667C">
      <w:pPr>
        <w:pStyle w:val="TableParagraph"/>
        <w:numPr>
          <w:ilvl w:val="1"/>
          <w:numId w:val="20"/>
        </w:numPr>
        <w:spacing w:before="2"/>
        <w:ind w:left="1418" w:right="172" w:hanging="1276"/>
        <w:jc w:val="both"/>
        <w:rPr>
          <w:rFonts w:ascii="Arial" w:hAnsi="Arial" w:cs="Arial"/>
          <w:sz w:val="20"/>
          <w:szCs w:val="20"/>
        </w:rPr>
      </w:pPr>
      <w:r w:rsidRPr="00B8228A">
        <w:rPr>
          <w:rFonts w:ascii="Arial" w:hAnsi="Arial" w:cs="Arial"/>
          <w:b/>
          <w:bCs/>
          <w:sz w:val="20"/>
          <w:szCs w:val="20"/>
        </w:rPr>
        <w:t>Libros de Contabilidad:</w:t>
      </w:r>
      <w:r>
        <w:rPr>
          <w:rFonts w:ascii="Arial" w:hAnsi="Arial" w:cs="Arial"/>
          <w:sz w:val="20"/>
          <w:szCs w:val="20"/>
        </w:rPr>
        <w:t xml:space="preserve"> </w:t>
      </w:r>
      <w:r w:rsidRPr="00B8228A">
        <w:rPr>
          <w:rFonts w:ascii="Arial" w:hAnsi="Arial" w:cs="Arial"/>
          <w:sz w:val="20"/>
          <w:szCs w:val="20"/>
        </w:rPr>
        <w:t>Son los documentos que sistematizan cronológicamente los hechos económicos que afectan las partidas de los estados financieros. Los asientos que se realizan en los libros de contabilidad deben estar respaldados en comprobantes de contabilidad.</w:t>
      </w:r>
    </w:p>
    <w:p w14:paraId="5587DD4D" w14:textId="630996F8" w:rsidR="00933D59" w:rsidRDefault="00933D59" w:rsidP="0042667C">
      <w:pPr>
        <w:pStyle w:val="TableParagraph"/>
        <w:numPr>
          <w:ilvl w:val="1"/>
          <w:numId w:val="20"/>
        </w:numPr>
        <w:spacing w:before="2"/>
        <w:ind w:left="1418" w:right="172" w:hanging="1276"/>
        <w:jc w:val="both"/>
        <w:rPr>
          <w:rFonts w:ascii="Arial" w:hAnsi="Arial" w:cs="Arial"/>
          <w:sz w:val="20"/>
          <w:szCs w:val="20"/>
        </w:rPr>
      </w:pPr>
      <w:r w:rsidRPr="00AA2B59">
        <w:rPr>
          <w:rFonts w:ascii="Arial" w:hAnsi="Arial" w:cs="Arial"/>
          <w:b/>
          <w:bCs/>
          <w:sz w:val="20"/>
          <w:szCs w:val="20"/>
        </w:rPr>
        <w:t>Periodo contable:</w:t>
      </w:r>
      <w:r>
        <w:rPr>
          <w:rFonts w:ascii="Arial" w:hAnsi="Arial" w:cs="Arial"/>
          <w:sz w:val="20"/>
          <w:szCs w:val="20"/>
        </w:rPr>
        <w:t xml:space="preserve"> </w:t>
      </w:r>
      <w:r w:rsidRPr="00933D59">
        <w:rPr>
          <w:rFonts w:ascii="Arial" w:hAnsi="Arial" w:cs="Arial"/>
          <w:sz w:val="20"/>
          <w:szCs w:val="20"/>
        </w:rPr>
        <w:t xml:space="preserve">Principio de Contabilidad que corresponde al tiempo máximo en que la Entidad mide los resultados de sus hechos económicos y el patrimonio bajo su control, efectuando las </w:t>
      </w:r>
      <w:r w:rsidRPr="00933D59">
        <w:rPr>
          <w:rFonts w:ascii="Arial" w:hAnsi="Arial" w:cs="Arial"/>
          <w:sz w:val="20"/>
          <w:szCs w:val="20"/>
        </w:rPr>
        <w:lastRenderedPageBreak/>
        <w:t>operaciones contables de ajustes y cierre. El período contable es el lapso transcurrido entre el 1 de enero y el 31 de diciembre. No obstante, se puede solicitar estados financieros intermedios e informes y reportes contables para propósitos especiales, de acuerdo con a las necesidades o requerimientos de las autoridades competentes sin que esto signifique, necesariamente, la ejecución de un cierre.</w:t>
      </w:r>
    </w:p>
    <w:p w14:paraId="55FF09BB" w14:textId="39044083" w:rsidR="003536DE" w:rsidRDefault="003536DE" w:rsidP="0042667C">
      <w:pPr>
        <w:pStyle w:val="TableParagraph"/>
        <w:numPr>
          <w:ilvl w:val="1"/>
          <w:numId w:val="20"/>
        </w:numPr>
        <w:spacing w:before="2"/>
        <w:ind w:left="1418" w:right="172" w:hanging="1276"/>
        <w:jc w:val="both"/>
        <w:rPr>
          <w:rFonts w:ascii="Arial" w:hAnsi="Arial" w:cs="Arial"/>
          <w:sz w:val="20"/>
          <w:szCs w:val="20"/>
        </w:rPr>
      </w:pPr>
      <w:r w:rsidRPr="003536DE">
        <w:rPr>
          <w:rFonts w:ascii="Arial" w:hAnsi="Arial" w:cs="Arial"/>
          <w:b/>
          <w:bCs/>
          <w:sz w:val="20"/>
          <w:szCs w:val="20"/>
        </w:rPr>
        <w:t>Reportes Contables:</w:t>
      </w:r>
      <w:r w:rsidRPr="003536DE">
        <w:rPr>
          <w:rFonts w:ascii="Arial" w:hAnsi="Arial" w:cs="Arial"/>
          <w:sz w:val="20"/>
          <w:szCs w:val="20"/>
        </w:rPr>
        <w:t xml:space="preserve"> Son informes de propósito específico que suministran datos e información necesaria para el proceso de consolidación desarrollado por la Contaduría General de la Nación -CGN. Estos informes constituyen el insumo básico para la preparación de informes requeridos por diferentes usuarios estratégicos</w:t>
      </w:r>
    </w:p>
    <w:p w14:paraId="0285F483" w14:textId="426DDB34" w:rsidR="008720C3" w:rsidRPr="009C273E" w:rsidRDefault="0034441D" w:rsidP="0042667C">
      <w:pPr>
        <w:pStyle w:val="TableParagraph"/>
        <w:numPr>
          <w:ilvl w:val="1"/>
          <w:numId w:val="20"/>
        </w:numPr>
        <w:spacing w:before="2"/>
        <w:ind w:left="1418" w:right="172" w:hanging="1276"/>
        <w:jc w:val="both"/>
        <w:rPr>
          <w:rFonts w:ascii="Arial" w:hAnsi="Arial" w:cs="Arial"/>
          <w:sz w:val="20"/>
          <w:szCs w:val="20"/>
        </w:rPr>
      </w:pPr>
      <w:r>
        <w:rPr>
          <w:rFonts w:ascii="Arial" w:hAnsi="Arial" w:cs="Arial"/>
          <w:b/>
          <w:bCs/>
          <w:sz w:val="20"/>
          <w:szCs w:val="20"/>
        </w:rPr>
        <w:t>S</w:t>
      </w:r>
      <w:r w:rsidR="008720C3" w:rsidRPr="008720C3">
        <w:rPr>
          <w:rFonts w:ascii="Arial" w:hAnsi="Arial" w:cs="Arial"/>
          <w:b/>
          <w:bCs/>
          <w:sz w:val="20"/>
          <w:szCs w:val="20"/>
        </w:rPr>
        <w:t>oportes de contabilidad:</w:t>
      </w:r>
      <w:r w:rsidR="008720C3">
        <w:rPr>
          <w:rFonts w:ascii="Arial" w:hAnsi="Arial" w:cs="Arial"/>
          <w:sz w:val="20"/>
          <w:szCs w:val="20"/>
        </w:rPr>
        <w:t xml:space="preserve"> S</w:t>
      </w:r>
      <w:r w:rsidR="008720C3" w:rsidRPr="008720C3">
        <w:rPr>
          <w:rFonts w:ascii="Arial" w:hAnsi="Arial" w:cs="Arial"/>
          <w:sz w:val="20"/>
          <w:szCs w:val="20"/>
        </w:rPr>
        <w:t xml:space="preserve">on aquellos documentos idóneos que soportan las operaciones realizadas por la Entidad, de la tal manera que la información registrada sea susceptible de verificación y comprobación exhaustiva o aleatoria. </w:t>
      </w:r>
      <w:r w:rsidR="001C6FE8" w:rsidRPr="008720C3">
        <w:rPr>
          <w:rFonts w:ascii="Arial" w:hAnsi="Arial" w:cs="Arial"/>
          <w:sz w:val="20"/>
          <w:szCs w:val="20"/>
        </w:rPr>
        <w:t>Los documentos</w:t>
      </w:r>
      <w:r w:rsidR="001C6FE8">
        <w:rPr>
          <w:rFonts w:ascii="Arial" w:hAnsi="Arial" w:cs="Arial"/>
          <w:sz w:val="20"/>
          <w:szCs w:val="20"/>
        </w:rPr>
        <w:t xml:space="preserve"> </w:t>
      </w:r>
      <w:r w:rsidR="001C6FE8" w:rsidRPr="008720C3">
        <w:rPr>
          <w:rFonts w:ascii="Arial" w:hAnsi="Arial" w:cs="Arial"/>
          <w:sz w:val="20"/>
          <w:szCs w:val="20"/>
        </w:rPr>
        <w:t>soporte</w:t>
      </w:r>
      <w:r w:rsidR="008720C3" w:rsidRPr="008720C3">
        <w:rPr>
          <w:rFonts w:ascii="Arial" w:hAnsi="Arial" w:cs="Arial"/>
          <w:sz w:val="20"/>
          <w:szCs w:val="20"/>
        </w:rPr>
        <w:t xml:space="preserve"> de contabilidad comprenden las relaciones, escritos, contratos, escrituras, matriculas inmobiliarias, facturas de compra, facturas de venta, títulos de venta, títulos valores, comprobantes de pago, o egresos, comprobantes de caja, o ingreso, extractos bancarios. y conciliaciones bancarias, o mensajes de datos que son indispensables para efectuar los registros contables de las transacciones, hechos y operaciones que realice la Entidad.</w:t>
      </w:r>
    </w:p>
    <w:p w14:paraId="0694B83A" w14:textId="77777777" w:rsidR="00E82849" w:rsidRPr="009C273E" w:rsidRDefault="00E82849" w:rsidP="009C273E">
      <w:pPr>
        <w:pStyle w:val="TableParagraph"/>
        <w:tabs>
          <w:tab w:val="left" w:pos="851"/>
          <w:tab w:val="left" w:pos="993"/>
        </w:tabs>
        <w:spacing w:before="2"/>
        <w:ind w:left="720" w:right="172"/>
        <w:jc w:val="both"/>
        <w:rPr>
          <w:rFonts w:ascii="Arial" w:hAnsi="Arial" w:cs="Arial"/>
          <w:sz w:val="20"/>
          <w:szCs w:val="20"/>
        </w:rPr>
      </w:pPr>
    </w:p>
    <w:p w14:paraId="1C51A34C" w14:textId="4DD90BE8" w:rsidR="00E82849" w:rsidRDefault="00E82849" w:rsidP="006E3A1F">
      <w:pPr>
        <w:pStyle w:val="Prrafodelista"/>
        <w:numPr>
          <w:ilvl w:val="0"/>
          <w:numId w:val="20"/>
        </w:numPr>
        <w:ind w:left="284" w:hanging="284"/>
        <w:jc w:val="both"/>
        <w:rPr>
          <w:rFonts w:ascii="Arial" w:hAnsi="Arial" w:cs="Arial"/>
          <w:b/>
          <w:sz w:val="20"/>
          <w:szCs w:val="20"/>
        </w:rPr>
      </w:pPr>
      <w:r w:rsidRPr="00E82849">
        <w:rPr>
          <w:rFonts w:ascii="Arial" w:hAnsi="Arial" w:cs="Arial"/>
          <w:b/>
          <w:sz w:val="20"/>
          <w:szCs w:val="20"/>
        </w:rPr>
        <w:t xml:space="preserve">NORMATIVIDAD </w:t>
      </w:r>
    </w:p>
    <w:p w14:paraId="1AAAA524" w14:textId="77777777" w:rsidR="003F6CFF" w:rsidRDefault="003F6CFF" w:rsidP="003F6CFF">
      <w:pPr>
        <w:pStyle w:val="Prrafodelista"/>
        <w:ind w:left="284"/>
        <w:jc w:val="both"/>
        <w:rPr>
          <w:rFonts w:ascii="Arial" w:hAnsi="Arial" w:cs="Arial"/>
          <w:b/>
          <w:sz w:val="20"/>
          <w:szCs w:val="20"/>
        </w:rPr>
      </w:pPr>
    </w:p>
    <w:p w14:paraId="701FEB4D" w14:textId="35D3D2D7" w:rsidR="00811299" w:rsidRDefault="003F6CFF" w:rsidP="003F6CFF">
      <w:pPr>
        <w:pStyle w:val="Prrafodelista"/>
        <w:numPr>
          <w:ilvl w:val="0"/>
          <w:numId w:val="21"/>
        </w:numPr>
        <w:spacing w:line="240" w:lineRule="auto"/>
        <w:jc w:val="both"/>
        <w:rPr>
          <w:rFonts w:ascii="Arial" w:hAnsi="Arial" w:cs="Arial"/>
          <w:sz w:val="20"/>
          <w:szCs w:val="20"/>
        </w:rPr>
      </w:pPr>
      <w:r w:rsidRPr="003F6CFF">
        <w:rPr>
          <w:rFonts w:ascii="Arial" w:hAnsi="Arial" w:cs="Arial"/>
          <w:sz w:val="20"/>
          <w:szCs w:val="20"/>
        </w:rPr>
        <w:t>Ley 87 de 1993 “por la cual se establecen normas para el ejercicio del control interno en las entidades y organismos del estado y se dictan otras disposiciones “</w:t>
      </w:r>
      <w:r w:rsidR="008A53D2">
        <w:rPr>
          <w:rFonts w:ascii="Arial" w:hAnsi="Arial" w:cs="Arial"/>
          <w:sz w:val="20"/>
          <w:szCs w:val="20"/>
        </w:rPr>
        <w:t>.</w:t>
      </w:r>
    </w:p>
    <w:p w14:paraId="48E48153" w14:textId="23F0FE4B" w:rsidR="00E9346F" w:rsidRDefault="00E9346F" w:rsidP="009F1AF5">
      <w:pPr>
        <w:pStyle w:val="Prrafodelista"/>
        <w:numPr>
          <w:ilvl w:val="0"/>
          <w:numId w:val="21"/>
        </w:numPr>
        <w:spacing w:line="240" w:lineRule="auto"/>
        <w:jc w:val="both"/>
        <w:rPr>
          <w:rFonts w:ascii="Arial" w:hAnsi="Arial" w:cs="Arial"/>
          <w:sz w:val="20"/>
          <w:szCs w:val="20"/>
        </w:rPr>
      </w:pPr>
      <w:r w:rsidRPr="00E9346F">
        <w:rPr>
          <w:rFonts w:ascii="Arial" w:hAnsi="Arial" w:cs="Arial"/>
          <w:sz w:val="20"/>
          <w:szCs w:val="20"/>
        </w:rPr>
        <w:t>Resolución 533 de 2015 "Por la cual se incorpora, en el Régimen de Contabilidad Pública, el marco normativo aplicable a</w:t>
      </w:r>
      <w:r>
        <w:rPr>
          <w:rFonts w:ascii="Arial" w:hAnsi="Arial" w:cs="Arial"/>
          <w:sz w:val="20"/>
          <w:szCs w:val="20"/>
        </w:rPr>
        <w:t xml:space="preserve"> </w:t>
      </w:r>
      <w:r w:rsidRPr="00E9346F">
        <w:rPr>
          <w:rFonts w:ascii="Arial" w:hAnsi="Arial" w:cs="Arial"/>
          <w:sz w:val="20"/>
          <w:szCs w:val="20"/>
        </w:rPr>
        <w:t>entidades de gobierno y se dictan otras disposiciones"</w:t>
      </w:r>
    </w:p>
    <w:p w14:paraId="31F4B9A7" w14:textId="15E926E0" w:rsidR="00582071" w:rsidRDefault="00294AD7" w:rsidP="003F6CFF">
      <w:pPr>
        <w:pStyle w:val="Prrafodelista"/>
        <w:numPr>
          <w:ilvl w:val="0"/>
          <w:numId w:val="21"/>
        </w:numPr>
        <w:spacing w:line="240" w:lineRule="auto"/>
        <w:jc w:val="both"/>
        <w:rPr>
          <w:rFonts w:ascii="Arial" w:hAnsi="Arial" w:cs="Arial"/>
          <w:sz w:val="20"/>
          <w:szCs w:val="20"/>
        </w:rPr>
      </w:pPr>
      <w:r w:rsidRPr="00294AD7">
        <w:rPr>
          <w:rFonts w:ascii="Arial" w:hAnsi="Arial" w:cs="Arial"/>
          <w:sz w:val="20"/>
          <w:szCs w:val="20"/>
        </w:rPr>
        <w:t>Resolución 193 de 2016 “</w:t>
      </w:r>
      <w:r w:rsidR="00B749F0">
        <w:rPr>
          <w:rFonts w:ascii="Arial" w:hAnsi="Arial" w:cs="Arial"/>
          <w:sz w:val="20"/>
          <w:szCs w:val="20"/>
        </w:rPr>
        <w:t>P</w:t>
      </w:r>
      <w:r w:rsidRPr="00294AD7">
        <w:rPr>
          <w:rFonts w:ascii="Arial" w:hAnsi="Arial" w:cs="Arial"/>
          <w:sz w:val="20"/>
          <w:szCs w:val="20"/>
        </w:rPr>
        <w:t>or la cual se adopta el procedimiento para la evaluación de</w:t>
      </w:r>
      <w:r w:rsidR="008A1B83">
        <w:rPr>
          <w:rFonts w:ascii="Arial" w:hAnsi="Arial" w:cs="Arial"/>
          <w:sz w:val="20"/>
          <w:szCs w:val="20"/>
        </w:rPr>
        <w:t>l</w:t>
      </w:r>
      <w:r w:rsidRPr="00294AD7">
        <w:rPr>
          <w:rFonts w:ascii="Arial" w:hAnsi="Arial" w:cs="Arial"/>
          <w:sz w:val="20"/>
          <w:szCs w:val="20"/>
        </w:rPr>
        <w:t xml:space="preserve"> control interno contable” y deroga la Resolución 357 de 2008</w:t>
      </w:r>
      <w:r>
        <w:rPr>
          <w:rFonts w:ascii="Arial" w:hAnsi="Arial" w:cs="Arial"/>
          <w:sz w:val="20"/>
          <w:szCs w:val="20"/>
        </w:rPr>
        <w:t>.</w:t>
      </w:r>
    </w:p>
    <w:p w14:paraId="7B28EF77" w14:textId="34CE998F" w:rsidR="008A1B83" w:rsidRDefault="008A1B83" w:rsidP="003F6CFF">
      <w:pPr>
        <w:pStyle w:val="Prrafodelista"/>
        <w:numPr>
          <w:ilvl w:val="0"/>
          <w:numId w:val="21"/>
        </w:numPr>
        <w:spacing w:line="240" w:lineRule="auto"/>
        <w:jc w:val="both"/>
        <w:rPr>
          <w:rFonts w:ascii="Arial" w:hAnsi="Arial" w:cs="Arial"/>
          <w:sz w:val="20"/>
          <w:szCs w:val="20"/>
        </w:rPr>
      </w:pPr>
      <w:r>
        <w:rPr>
          <w:rFonts w:ascii="Arial" w:hAnsi="Arial" w:cs="Arial"/>
          <w:sz w:val="20"/>
          <w:szCs w:val="20"/>
        </w:rPr>
        <w:t>Resolución DDC-003 de 2018 “por la cual se dictan los lineamientos de sostenibilidad del Sistema Contable Público Distrital”</w:t>
      </w:r>
    </w:p>
    <w:p w14:paraId="448DD5DE" w14:textId="3FBAC916" w:rsidR="008A1B83" w:rsidRDefault="008A1B83" w:rsidP="003F6CFF">
      <w:pPr>
        <w:pStyle w:val="Prrafodelista"/>
        <w:numPr>
          <w:ilvl w:val="0"/>
          <w:numId w:val="21"/>
        </w:numPr>
        <w:spacing w:line="240" w:lineRule="auto"/>
        <w:jc w:val="both"/>
        <w:rPr>
          <w:rFonts w:ascii="Arial" w:hAnsi="Arial" w:cs="Arial"/>
          <w:sz w:val="20"/>
          <w:szCs w:val="20"/>
        </w:rPr>
      </w:pPr>
      <w:r>
        <w:rPr>
          <w:rFonts w:ascii="Arial" w:hAnsi="Arial" w:cs="Arial"/>
          <w:sz w:val="20"/>
          <w:szCs w:val="20"/>
        </w:rPr>
        <w:t>Manual de Políticas Contables</w:t>
      </w:r>
      <w:r w:rsidR="009F1AF5">
        <w:rPr>
          <w:rFonts w:ascii="Arial" w:hAnsi="Arial" w:cs="Arial"/>
          <w:sz w:val="20"/>
          <w:szCs w:val="20"/>
        </w:rPr>
        <w:t xml:space="preserve"> vigente de la UAE Cuerpo Oficial de Bomberos</w:t>
      </w:r>
    </w:p>
    <w:p w14:paraId="67245F7A" w14:textId="5058C463" w:rsidR="008A1B83" w:rsidRDefault="008A1B83" w:rsidP="009F1AF5">
      <w:pPr>
        <w:pStyle w:val="Prrafodelista"/>
        <w:numPr>
          <w:ilvl w:val="0"/>
          <w:numId w:val="21"/>
        </w:numPr>
        <w:spacing w:line="240" w:lineRule="auto"/>
        <w:jc w:val="both"/>
        <w:rPr>
          <w:rFonts w:ascii="Arial" w:hAnsi="Arial" w:cs="Arial"/>
          <w:sz w:val="20"/>
          <w:szCs w:val="20"/>
        </w:rPr>
      </w:pPr>
      <w:r>
        <w:rPr>
          <w:rFonts w:ascii="Arial" w:hAnsi="Arial" w:cs="Arial"/>
          <w:sz w:val="20"/>
          <w:szCs w:val="20"/>
        </w:rPr>
        <w:t xml:space="preserve">Resolución </w:t>
      </w:r>
      <w:r w:rsidR="009F1AF5">
        <w:rPr>
          <w:rFonts w:ascii="Arial" w:hAnsi="Arial" w:cs="Arial"/>
          <w:sz w:val="20"/>
          <w:szCs w:val="20"/>
        </w:rPr>
        <w:t>de la UAE Cuerpo Oficial de Bomberos</w:t>
      </w:r>
      <w:r>
        <w:rPr>
          <w:rFonts w:ascii="Arial" w:hAnsi="Arial" w:cs="Arial"/>
          <w:sz w:val="20"/>
          <w:szCs w:val="20"/>
        </w:rPr>
        <w:t xml:space="preserve"> </w:t>
      </w:r>
      <w:r w:rsidR="009F1AF5">
        <w:rPr>
          <w:rFonts w:ascii="Arial" w:hAnsi="Arial" w:cs="Arial"/>
          <w:sz w:val="20"/>
          <w:szCs w:val="20"/>
        </w:rPr>
        <w:t>1468 DE 2019 “</w:t>
      </w:r>
      <w:r w:rsidR="009F1AF5" w:rsidRPr="009F1AF5">
        <w:rPr>
          <w:rFonts w:ascii="Arial" w:hAnsi="Arial" w:cs="Arial"/>
          <w:sz w:val="20"/>
          <w:szCs w:val="20"/>
        </w:rPr>
        <w:t>Por la cual se unifica y actualiza la normatividad del Comité Técnico de Sostenibilidad del Sistema de la UAECOB</w:t>
      </w:r>
      <w:r w:rsidR="009F1AF5">
        <w:rPr>
          <w:rFonts w:ascii="Arial" w:hAnsi="Arial" w:cs="Arial"/>
          <w:sz w:val="20"/>
          <w:szCs w:val="20"/>
        </w:rPr>
        <w:t>”.</w:t>
      </w:r>
    </w:p>
    <w:p w14:paraId="4C5B4F40" w14:textId="34CAEB8C" w:rsidR="009F1AF5" w:rsidRDefault="009F1AF5" w:rsidP="009F1AF5">
      <w:pPr>
        <w:pStyle w:val="Prrafodelista"/>
        <w:numPr>
          <w:ilvl w:val="0"/>
          <w:numId w:val="21"/>
        </w:numPr>
        <w:spacing w:line="240" w:lineRule="auto"/>
        <w:jc w:val="both"/>
        <w:rPr>
          <w:rFonts w:ascii="Arial" w:hAnsi="Arial" w:cs="Arial"/>
          <w:sz w:val="20"/>
          <w:szCs w:val="20"/>
        </w:rPr>
      </w:pPr>
      <w:r>
        <w:rPr>
          <w:rFonts w:ascii="Arial" w:hAnsi="Arial" w:cs="Arial"/>
          <w:sz w:val="20"/>
          <w:szCs w:val="20"/>
        </w:rPr>
        <w:t xml:space="preserve">Acuerdo Distrital 761 de 2020 </w:t>
      </w:r>
      <w:r w:rsidRPr="009F1AF5">
        <w:rPr>
          <w:rFonts w:ascii="Arial" w:hAnsi="Arial" w:cs="Arial"/>
          <w:sz w:val="20"/>
          <w:szCs w:val="20"/>
        </w:rPr>
        <w:t>Plan Distrital de Desarrollo “Un nuevo contrato social y ambiental para la Bogotá del Siglo XXI”</w:t>
      </w:r>
      <w:r>
        <w:rPr>
          <w:rFonts w:ascii="Arial" w:hAnsi="Arial" w:cs="Arial"/>
          <w:sz w:val="20"/>
          <w:szCs w:val="20"/>
        </w:rPr>
        <w:t xml:space="preserve"> </w:t>
      </w:r>
    </w:p>
    <w:p w14:paraId="5BBAB4D0" w14:textId="774A4F10" w:rsidR="008A1B83" w:rsidRDefault="008A1B83" w:rsidP="007A6C35">
      <w:pPr>
        <w:pStyle w:val="Prrafodelista"/>
        <w:spacing w:line="240" w:lineRule="auto"/>
        <w:jc w:val="both"/>
        <w:rPr>
          <w:rFonts w:ascii="Arial" w:hAnsi="Arial" w:cs="Arial"/>
          <w:sz w:val="20"/>
          <w:szCs w:val="20"/>
        </w:rPr>
      </w:pPr>
    </w:p>
    <w:p w14:paraId="78C811E5" w14:textId="77777777" w:rsidR="007A6C35" w:rsidRDefault="007A6C35" w:rsidP="007A6C35">
      <w:pPr>
        <w:pStyle w:val="Prrafodelista"/>
        <w:spacing w:line="240" w:lineRule="auto"/>
        <w:jc w:val="both"/>
        <w:rPr>
          <w:rFonts w:ascii="Arial" w:hAnsi="Arial" w:cs="Arial"/>
          <w:sz w:val="20"/>
          <w:szCs w:val="20"/>
        </w:rPr>
      </w:pPr>
    </w:p>
    <w:p w14:paraId="393C7F8B" w14:textId="77777777" w:rsidR="00B457F2" w:rsidRPr="00B457F2" w:rsidRDefault="00B457F2" w:rsidP="006E3A1F">
      <w:pPr>
        <w:pStyle w:val="Prrafodelista"/>
        <w:numPr>
          <w:ilvl w:val="0"/>
          <w:numId w:val="20"/>
        </w:numPr>
        <w:tabs>
          <w:tab w:val="left" w:pos="284"/>
        </w:tabs>
        <w:ind w:left="142" w:hanging="142"/>
        <w:jc w:val="both"/>
        <w:rPr>
          <w:rFonts w:ascii="Arial" w:hAnsi="Arial" w:cs="Arial"/>
          <w:b/>
          <w:sz w:val="20"/>
          <w:szCs w:val="20"/>
        </w:rPr>
      </w:pPr>
      <w:r w:rsidRPr="00B457F2">
        <w:rPr>
          <w:rFonts w:ascii="Arial" w:hAnsi="Arial" w:cs="Arial"/>
          <w:b/>
          <w:sz w:val="20"/>
          <w:szCs w:val="20"/>
        </w:rPr>
        <w:t xml:space="preserve">PRODUCTO O SERVICIO </w:t>
      </w:r>
    </w:p>
    <w:p w14:paraId="145816CD" w14:textId="05B1CC08" w:rsidR="00134B44" w:rsidRDefault="00980A6A" w:rsidP="00134B44">
      <w:pPr>
        <w:spacing w:line="240" w:lineRule="auto"/>
        <w:jc w:val="both"/>
        <w:rPr>
          <w:rFonts w:ascii="Arial" w:hAnsi="Arial" w:cs="Arial"/>
          <w:bCs/>
          <w:sz w:val="20"/>
          <w:szCs w:val="20"/>
        </w:rPr>
      </w:pPr>
      <w:r>
        <w:rPr>
          <w:rFonts w:ascii="Arial" w:hAnsi="Arial" w:cs="Arial"/>
          <w:sz w:val="20"/>
          <w:szCs w:val="20"/>
        </w:rPr>
        <w:t>R</w:t>
      </w:r>
      <w:r w:rsidR="007A6C35">
        <w:rPr>
          <w:rFonts w:ascii="Arial" w:hAnsi="Arial" w:cs="Arial"/>
          <w:sz w:val="20"/>
          <w:szCs w:val="20"/>
        </w:rPr>
        <w:t xml:space="preserve">ecomendaciones a la </w:t>
      </w:r>
      <w:r w:rsidR="007A6C35">
        <w:rPr>
          <w:rFonts w:ascii="Arial" w:hAnsi="Arial" w:cs="Arial"/>
          <w:bCs/>
          <w:sz w:val="20"/>
          <w:szCs w:val="20"/>
        </w:rPr>
        <w:t xml:space="preserve">Dirección General de la UAE Cuerpo Oficial de Bomberos, que permitan </w:t>
      </w:r>
      <w:r w:rsidR="007A6C35" w:rsidRPr="00760905">
        <w:rPr>
          <w:rFonts w:ascii="Arial" w:hAnsi="Arial" w:cs="Arial"/>
          <w:bCs/>
          <w:sz w:val="20"/>
          <w:szCs w:val="20"/>
        </w:rPr>
        <w:t xml:space="preserve">la depuración </w:t>
      </w:r>
      <w:r w:rsidR="007A6C35">
        <w:rPr>
          <w:rFonts w:ascii="Arial" w:hAnsi="Arial" w:cs="Arial"/>
          <w:bCs/>
          <w:sz w:val="20"/>
          <w:szCs w:val="20"/>
        </w:rPr>
        <w:t xml:space="preserve">de </w:t>
      </w:r>
      <w:r w:rsidR="007A6C35" w:rsidRPr="00760905">
        <w:rPr>
          <w:rFonts w:ascii="Arial" w:hAnsi="Arial" w:cs="Arial"/>
          <w:bCs/>
          <w:sz w:val="20"/>
          <w:szCs w:val="20"/>
        </w:rPr>
        <w:t>las cifras y demás datos contenidos en los estados</w:t>
      </w:r>
      <w:r w:rsidR="007A6C35">
        <w:rPr>
          <w:rFonts w:ascii="Arial" w:hAnsi="Arial" w:cs="Arial"/>
          <w:bCs/>
          <w:sz w:val="20"/>
          <w:szCs w:val="20"/>
        </w:rPr>
        <w:t xml:space="preserve"> financieros</w:t>
      </w:r>
      <w:r w:rsidR="007A6C35" w:rsidRPr="00760905">
        <w:rPr>
          <w:rFonts w:ascii="Arial" w:hAnsi="Arial" w:cs="Arial"/>
          <w:bCs/>
          <w:sz w:val="20"/>
          <w:szCs w:val="20"/>
        </w:rPr>
        <w:t>, informes y reportes contable</w:t>
      </w:r>
      <w:r w:rsidR="007A6C35">
        <w:rPr>
          <w:rFonts w:ascii="Arial" w:hAnsi="Arial" w:cs="Arial"/>
          <w:bCs/>
          <w:sz w:val="20"/>
          <w:szCs w:val="20"/>
        </w:rPr>
        <w:t>s.</w:t>
      </w:r>
    </w:p>
    <w:p w14:paraId="4F78786B" w14:textId="5A9F5DB5" w:rsidR="00B457F2" w:rsidRDefault="00B457F2" w:rsidP="006E3A1F">
      <w:pPr>
        <w:pStyle w:val="Prrafodelista"/>
        <w:widowControl w:val="0"/>
        <w:numPr>
          <w:ilvl w:val="0"/>
          <w:numId w:val="20"/>
        </w:numPr>
        <w:tabs>
          <w:tab w:val="left" w:pos="1232"/>
        </w:tabs>
        <w:autoSpaceDE w:val="0"/>
        <w:autoSpaceDN w:val="0"/>
        <w:spacing w:before="100"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5139A04E" w14:textId="77777777" w:rsidR="00CD1FBE" w:rsidRDefault="00CD1FBE" w:rsidP="00CD1FBE">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60086B63" w14:textId="4E41E6A1" w:rsidR="001D1587" w:rsidRPr="00DC3692" w:rsidRDefault="001D1587" w:rsidP="001D1587">
      <w:pPr>
        <w:tabs>
          <w:tab w:val="left" w:pos="352"/>
          <w:tab w:val="left" w:pos="1953"/>
        </w:tabs>
        <w:jc w:val="both"/>
        <w:rPr>
          <w:rFonts w:ascii="Century Gothic" w:hAnsi="Century Gothic"/>
          <w:sz w:val="12"/>
          <w:szCs w:val="12"/>
        </w:rPr>
      </w:pPr>
      <w:r w:rsidRPr="00443A65">
        <w:rPr>
          <w:rFonts w:ascii="Arial" w:hAnsi="Arial" w:cs="Arial"/>
          <w:sz w:val="20"/>
          <w:szCs w:val="20"/>
        </w:rPr>
        <w:t xml:space="preserve">Las actividades van en forma de flujograma siguiendo </w:t>
      </w:r>
      <w:r w:rsidR="00CD1FBE">
        <w:rPr>
          <w:rFonts w:ascii="Arial" w:hAnsi="Arial" w:cs="Arial"/>
          <w:sz w:val="20"/>
          <w:szCs w:val="20"/>
        </w:rPr>
        <w:t>estos</w:t>
      </w:r>
      <w:r w:rsidRPr="00443A65">
        <w:rPr>
          <w:rFonts w:ascii="Arial" w:hAnsi="Arial" w:cs="Arial"/>
          <w:sz w:val="20"/>
          <w:szCs w:val="20"/>
        </w:rPr>
        <w:t xml:space="preserve"> símbolos:</w:t>
      </w:r>
      <w:bookmarkStart w:id="0" w:name="_Hlk69747337"/>
    </w:p>
    <w:tbl>
      <w:tblPr>
        <w:tblStyle w:val="Tablaconcuadrcula"/>
        <w:tblW w:w="0" w:type="auto"/>
        <w:tblLook w:val="0420" w:firstRow="1" w:lastRow="0" w:firstColumn="0" w:lastColumn="0" w:noHBand="0" w:noVBand="1"/>
        <w:tblDescription w:val="Símbolos flujo grama"/>
      </w:tblPr>
      <w:tblGrid>
        <w:gridCol w:w="1413"/>
        <w:gridCol w:w="1417"/>
        <w:gridCol w:w="1560"/>
        <w:gridCol w:w="2409"/>
        <w:gridCol w:w="1560"/>
        <w:gridCol w:w="1516"/>
      </w:tblGrid>
      <w:tr w:rsidR="004B3CB6" w14:paraId="17A9737C" w14:textId="77777777" w:rsidTr="00B665BF">
        <w:trPr>
          <w:trHeight w:val="746"/>
          <w:tblHeader/>
        </w:trPr>
        <w:tc>
          <w:tcPr>
            <w:tcW w:w="1413" w:type="dxa"/>
          </w:tcPr>
          <w:bookmarkEnd w:id="0"/>
          <w:p w14:paraId="6EDD7C58" w14:textId="19145F2D"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3D2DDB" w:rsidRPr="00326FEE" w:rsidRDefault="003D2DDB"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1876B79A" w14:textId="77777777" w:rsidR="003D2DDB" w:rsidRPr="00326FEE" w:rsidRDefault="003D2DDB" w:rsidP="004B3CB6">
                            <w:pPr>
                              <w:ind w:hanging="2"/>
                              <w:jc w:val="center"/>
                              <w:rPr>
                                <w:sz w:val="16"/>
                                <w:szCs w:val="14"/>
                              </w:rPr>
                            </w:pPr>
                          </w:p>
                        </w:txbxContent>
                      </v:textbox>
                      <w10:anchorlock/>
                    </v:shape>
                  </w:pict>
                </mc:Fallback>
              </mc:AlternateContent>
            </w:r>
          </w:p>
        </w:tc>
        <w:tc>
          <w:tcPr>
            <w:tcW w:w="1417" w:type="dxa"/>
          </w:tcPr>
          <w:p w14:paraId="29D7867C" w14:textId="4C04FE02" w:rsidR="004B3CB6" w:rsidRPr="00326FEE" w:rsidRDefault="004B3CB6" w:rsidP="004B3CB6">
            <w:pPr>
              <w:autoSpaceDE w:val="0"/>
              <w:autoSpaceDN w:val="0"/>
              <w:adjustRightInd w:val="0"/>
              <w:spacing w:line="288" w:lineRule="auto"/>
              <w:ind w:hanging="2"/>
              <w:jc w:val="center"/>
              <w:rPr>
                <w:sz w:val="18"/>
                <w:szCs w:val="14"/>
              </w:rPr>
            </w:pPr>
          </w:p>
          <w:p w14:paraId="41F83D98" w14:textId="30C01493"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0E0367" wp14:editId="2A8B0FEE">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3D2DDB" w:rsidRPr="00326FEE" w:rsidRDefault="003D2DDB"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130E0367"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266FF96A" w14:textId="77777777" w:rsidR="003D2DDB" w:rsidRPr="00326FEE" w:rsidRDefault="003D2DDB"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6B5FD359" w14:textId="1EC5C109"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3D2DDB" w:rsidRPr="00B2035C" w:rsidRDefault="003D2DDB"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6FE77D7B" w14:textId="77777777" w:rsidR="003D2DDB" w:rsidRPr="00B2035C" w:rsidRDefault="003D2DDB" w:rsidP="004B3CB6">
                            <w:pPr>
                              <w:jc w:val="center"/>
                              <w:rPr>
                                <w:sz w:val="14"/>
                                <w:szCs w:val="14"/>
                              </w:rPr>
                            </w:pPr>
                          </w:p>
                        </w:txbxContent>
                      </v:textbox>
                      <w10:anchorlock/>
                    </v:shape>
                  </w:pict>
                </mc:Fallback>
              </mc:AlternateContent>
            </w:r>
          </w:p>
        </w:tc>
        <w:tc>
          <w:tcPr>
            <w:tcW w:w="2409" w:type="dxa"/>
          </w:tcPr>
          <w:p w14:paraId="563BE315" w14:textId="4C8A9166"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3D2DDB" w:rsidRPr="00AE73E5" w:rsidRDefault="003D2DDB"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2644A7E" w14:textId="77777777" w:rsidR="003D2DDB" w:rsidRPr="00AE73E5" w:rsidRDefault="003D2DDB" w:rsidP="004B3CB6">
                            <w:pPr>
                              <w:pStyle w:val="Sinespaciado"/>
                              <w:ind w:left="0" w:hanging="2"/>
                              <w:rPr>
                                <w:sz w:val="20"/>
                              </w:rPr>
                            </w:pPr>
                          </w:p>
                        </w:txbxContent>
                      </v:textbox>
                      <w10:anchorlock/>
                    </v:shape>
                  </w:pict>
                </mc:Fallback>
              </mc:AlternateContent>
            </w:r>
          </w:p>
        </w:tc>
        <w:tc>
          <w:tcPr>
            <w:tcW w:w="1560" w:type="dxa"/>
          </w:tcPr>
          <w:p w14:paraId="5283903E" w14:textId="5E3E3338"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3D2DDB" w:rsidRPr="00E54BDE" w:rsidRDefault="003D2DDB"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4D129DD8" w14:textId="77777777" w:rsidR="003D2DDB" w:rsidRPr="00E54BDE" w:rsidRDefault="003D2DDB" w:rsidP="004B3CB6">
                            <w:pPr>
                              <w:ind w:hanging="2"/>
                              <w:jc w:val="center"/>
                              <w:rPr>
                                <w:rFonts w:cs="Arial"/>
                                <w:caps/>
                                <w:color w:val="000000"/>
                                <w:sz w:val="16"/>
                                <w:szCs w:val="16"/>
                                <w:lang w:val="es-ES_tradnl"/>
                              </w:rPr>
                            </w:pPr>
                          </w:p>
                        </w:txbxContent>
                      </v:textbox>
                      <w10:anchorlock/>
                    </v:shape>
                  </w:pict>
                </mc:Fallback>
              </mc:AlternateContent>
            </w:r>
          </w:p>
        </w:tc>
        <w:tc>
          <w:tcPr>
            <w:tcW w:w="1516" w:type="dxa"/>
          </w:tcPr>
          <w:p w14:paraId="1C417EC8" w14:textId="1C80B5FE" w:rsidR="004B3CB6" w:rsidRDefault="004B3CB6" w:rsidP="00193AF4">
            <w:pPr>
              <w:rPr>
                <w:rFonts w:ascii="Century Gothic" w:hAnsi="Century Gothic"/>
                <w:sz w:val="16"/>
                <w:szCs w:val="16"/>
              </w:rPr>
            </w:pPr>
            <w:r w:rsidRPr="001115CB">
              <w:rPr>
                <w:rFonts w:ascii="Century Gothic" w:hAnsi="Century Gothic"/>
                <w:noProof/>
                <w:sz w:val="16"/>
                <w:szCs w:val="16"/>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4B08B2EC"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4B3CB6" w14:paraId="5F2930CF" w14:textId="77777777" w:rsidTr="00B665BF">
        <w:tc>
          <w:tcPr>
            <w:tcW w:w="1413" w:type="dxa"/>
          </w:tcPr>
          <w:p w14:paraId="5AC011B2" w14:textId="04347F43"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Inicio / Fin </w:t>
            </w:r>
          </w:p>
        </w:tc>
        <w:tc>
          <w:tcPr>
            <w:tcW w:w="1417" w:type="dxa"/>
          </w:tcPr>
          <w:p w14:paraId="1573B59B" w14:textId="549D06D5" w:rsidR="004B3CB6" w:rsidRDefault="004B3CB6" w:rsidP="00193AF4">
            <w:pPr>
              <w:rPr>
                <w:rFonts w:ascii="Century Gothic" w:hAnsi="Century Gothic"/>
                <w:sz w:val="16"/>
                <w:szCs w:val="16"/>
              </w:rPr>
            </w:pPr>
            <w:r w:rsidRPr="00413103">
              <w:rPr>
                <w:rFonts w:ascii="Arial" w:hAnsi="Arial" w:cs="Arial"/>
                <w:sz w:val="20"/>
                <w:szCs w:val="20"/>
              </w:rPr>
              <w:t>Actividad</w:t>
            </w:r>
          </w:p>
        </w:tc>
        <w:tc>
          <w:tcPr>
            <w:tcW w:w="1560" w:type="dxa"/>
          </w:tcPr>
          <w:p w14:paraId="130AA9EB" w14:textId="3C1EBE55" w:rsidR="004B3CB6" w:rsidRDefault="004B3CB6" w:rsidP="00193AF4">
            <w:pPr>
              <w:rPr>
                <w:rFonts w:ascii="Century Gothic" w:hAnsi="Century Gothic"/>
                <w:sz w:val="16"/>
                <w:szCs w:val="16"/>
              </w:rPr>
            </w:pPr>
            <w:r w:rsidRPr="00413103">
              <w:rPr>
                <w:rFonts w:ascii="Arial" w:hAnsi="Arial" w:cs="Arial"/>
                <w:sz w:val="20"/>
                <w:szCs w:val="20"/>
              </w:rPr>
              <w:t>Decisión</w:t>
            </w:r>
          </w:p>
        </w:tc>
        <w:tc>
          <w:tcPr>
            <w:tcW w:w="2409" w:type="dxa"/>
          </w:tcPr>
          <w:p w14:paraId="1B254F1A" w14:textId="125FF90C" w:rsidR="004B3CB6" w:rsidRDefault="004B3CB6" w:rsidP="00193AF4">
            <w:pPr>
              <w:rPr>
                <w:rFonts w:ascii="Century Gothic" w:hAnsi="Century Gothic"/>
                <w:sz w:val="16"/>
                <w:szCs w:val="16"/>
              </w:rPr>
            </w:pPr>
            <w:r w:rsidRPr="00413103">
              <w:rPr>
                <w:rFonts w:ascii="Arial" w:hAnsi="Arial" w:cs="Arial"/>
                <w:sz w:val="20"/>
                <w:szCs w:val="20"/>
              </w:rPr>
              <w:t>Indica que el flujo continúa donde se ha colocado un símbolo idéntico que contiene la misma letra</w:t>
            </w:r>
          </w:p>
        </w:tc>
        <w:tc>
          <w:tcPr>
            <w:tcW w:w="1560" w:type="dxa"/>
          </w:tcPr>
          <w:p w14:paraId="3F180E17" w14:textId="77777777" w:rsidR="004B3CB6" w:rsidRPr="00413103" w:rsidRDefault="004B3CB6" w:rsidP="004B3CB6">
            <w:pPr>
              <w:ind w:hanging="2"/>
              <w:jc w:val="center"/>
              <w:rPr>
                <w:rFonts w:ascii="Arial" w:hAnsi="Arial" w:cs="Arial"/>
                <w:sz w:val="20"/>
                <w:szCs w:val="20"/>
              </w:rPr>
            </w:pPr>
            <w:r w:rsidRPr="00413103">
              <w:rPr>
                <w:rFonts w:ascii="Arial" w:hAnsi="Arial" w:cs="Arial"/>
                <w:sz w:val="20"/>
                <w:szCs w:val="20"/>
              </w:rPr>
              <w:t>Enlace entre Páginas (se identifica con números)</w:t>
            </w:r>
          </w:p>
          <w:p w14:paraId="01584ACD" w14:textId="77777777" w:rsidR="004B3CB6" w:rsidRDefault="004B3CB6" w:rsidP="00193AF4">
            <w:pPr>
              <w:rPr>
                <w:rFonts w:ascii="Century Gothic" w:hAnsi="Century Gothic"/>
                <w:sz w:val="16"/>
                <w:szCs w:val="16"/>
              </w:rPr>
            </w:pPr>
          </w:p>
        </w:tc>
        <w:tc>
          <w:tcPr>
            <w:tcW w:w="1516" w:type="dxa"/>
          </w:tcPr>
          <w:p w14:paraId="333A5059" w14:textId="7990FAAA"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Línea de flujo </w:t>
            </w:r>
          </w:p>
        </w:tc>
      </w:tr>
    </w:tbl>
    <w:p w14:paraId="7C9B2E65" w14:textId="7FACCE94" w:rsidR="001D1587" w:rsidRPr="003D63A4" w:rsidRDefault="001D1587"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Description w:val="Actividades del procedimiento"/>
      </w:tblPr>
      <w:tblGrid>
        <w:gridCol w:w="846"/>
        <w:gridCol w:w="2410"/>
        <w:gridCol w:w="567"/>
        <w:gridCol w:w="1842"/>
        <w:gridCol w:w="1985"/>
        <w:gridCol w:w="2693"/>
      </w:tblGrid>
      <w:tr w:rsidR="004E2E9F" w14:paraId="7305CAD6" w14:textId="77777777" w:rsidTr="00670C03">
        <w:trPr>
          <w:tblHeader/>
        </w:trPr>
        <w:tc>
          <w:tcPr>
            <w:tcW w:w="846" w:type="dxa"/>
            <w:shd w:val="clear" w:color="auto" w:fill="F2F2F2" w:themeFill="background1" w:themeFillShade="F2"/>
          </w:tcPr>
          <w:p w14:paraId="1A88FF00"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t>No.</w:t>
            </w:r>
          </w:p>
        </w:tc>
        <w:tc>
          <w:tcPr>
            <w:tcW w:w="2410" w:type="dxa"/>
            <w:tcBorders>
              <w:right w:val="single" w:sz="4" w:space="0" w:color="auto"/>
            </w:tcBorders>
            <w:shd w:val="clear" w:color="auto" w:fill="F2F2F2" w:themeFill="background1" w:themeFillShade="F2"/>
          </w:tcPr>
          <w:p w14:paraId="14AB6DB5" w14:textId="2BC4AA8E" w:rsidR="004E2E9F" w:rsidRPr="00B457F2" w:rsidRDefault="004E2E9F" w:rsidP="007434A2">
            <w:pPr>
              <w:tabs>
                <w:tab w:val="left" w:pos="284"/>
              </w:tabs>
              <w:jc w:val="center"/>
              <w:rPr>
                <w:rFonts w:ascii="Arial" w:hAnsi="Arial" w:cs="Arial"/>
                <w:b/>
                <w:sz w:val="20"/>
                <w:szCs w:val="20"/>
              </w:rPr>
            </w:pPr>
            <w:r>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654ABA6E" w14:textId="77777777" w:rsidR="004E2E9F" w:rsidRPr="00B457F2" w:rsidRDefault="004E2E9F" w:rsidP="007434A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0819B662" w:rsidR="004E2E9F" w:rsidRPr="00B457F2" w:rsidRDefault="001B60B5" w:rsidP="003435B1">
            <w:pPr>
              <w:tabs>
                <w:tab w:val="left" w:pos="284"/>
              </w:tabs>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1985" w:type="dxa"/>
            <w:tcBorders>
              <w:left w:val="single" w:sz="4" w:space="0" w:color="auto"/>
            </w:tcBorders>
            <w:shd w:val="clear" w:color="auto" w:fill="F2F2F2" w:themeFill="background1" w:themeFillShade="F2"/>
          </w:tcPr>
          <w:p w14:paraId="7F7DBEC4" w14:textId="5D768041" w:rsidR="004E2E9F" w:rsidRPr="00B457F2" w:rsidRDefault="001B60B5" w:rsidP="007434A2">
            <w:pPr>
              <w:tabs>
                <w:tab w:val="left" w:pos="284"/>
              </w:tabs>
              <w:jc w:val="center"/>
              <w:rPr>
                <w:rFonts w:ascii="Arial" w:hAnsi="Arial" w:cs="Arial"/>
                <w:b/>
                <w:sz w:val="20"/>
                <w:szCs w:val="20"/>
              </w:rPr>
            </w:pPr>
            <w:r w:rsidRPr="00B457F2">
              <w:rPr>
                <w:rFonts w:ascii="Arial" w:hAnsi="Arial" w:cs="Arial"/>
                <w:b/>
                <w:sz w:val="20"/>
                <w:szCs w:val="20"/>
              </w:rPr>
              <w:t>REGISTRO</w:t>
            </w:r>
          </w:p>
        </w:tc>
        <w:tc>
          <w:tcPr>
            <w:tcW w:w="2693" w:type="dxa"/>
            <w:shd w:val="clear" w:color="auto" w:fill="F2F2F2" w:themeFill="background1" w:themeFillShade="F2"/>
          </w:tcPr>
          <w:p w14:paraId="160C5AD8"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4E2E9F" w14:paraId="1BC2684A" w14:textId="77777777" w:rsidTr="00670C03">
        <w:trPr>
          <w:trHeight w:val="737"/>
        </w:trPr>
        <w:tc>
          <w:tcPr>
            <w:tcW w:w="846" w:type="dxa"/>
            <w:shd w:val="clear" w:color="auto" w:fill="auto"/>
          </w:tcPr>
          <w:p w14:paraId="448543F8" w14:textId="49D8D17D" w:rsidR="004E2E9F" w:rsidRPr="00B457F2" w:rsidRDefault="00A04183" w:rsidP="00597DD4">
            <w:pPr>
              <w:tabs>
                <w:tab w:val="left" w:pos="284"/>
              </w:tabs>
              <w:jc w:val="center"/>
              <w:rPr>
                <w:rFonts w:ascii="Arial" w:hAnsi="Arial" w:cs="Arial"/>
                <w:b/>
                <w:sz w:val="20"/>
                <w:szCs w:val="20"/>
              </w:rPr>
            </w:pPr>
            <w:r>
              <w:rPr>
                <w:rFonts w:ascii="Arial" w:hAnsi="Arial" w:cs="Arial"/>
                <w:b/>
                <w:sz w:val="20"/>
                <w:szCs w:val="20"/>
              </w:rPr>
              <w:t>8.1</w:t>
            </w:r>
          </w:p>
        </w:tc>
        <w:tc>
          <w:tcPr>
            <w:tcW w:w="2410" w:type="dxa"/>
            <w:tcBorders>
              <w:right w:val="single" w:sz="4" w:space="0" w:color="auto"/>
            </w:tcBorders>
            <w:shd w:val="clear" w:color="auto" w:fill="auto"/>
          </w:tcPr>
          <w:p w14:paraId="542B7098" w14:textId="0CC3C141" w:rsidR="004E2E9F" w:rsidRDefault="004E2E9F" w:rsidP="007434A2">
            <w:pPr>
              <w:tabs>
                <w:tab w:val="left" w:pos="284"/>
              </w:tabs>
              <w:jc w:val="center"/>
              <w:rPr>
                <w:rFonts w:ascii="Arial" w:hAnsi="Arial" w:cs="Arial"/>
                <w:b/>
                <w:sz w:val="20"/>
                <w:szCs w:val="20"/>
              </w:rPr>
            </w:pPr>
          </w:p>
          <w:p w14:paraId="00F87F98" w14:textId="5A7E40C1" w:rsidR="004E2E9F" w:rsidRDefault="004E2E9F" w:rsidP="007434A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8870235" wp14:editId="245AC802">
                      <wp:extent cx="1073379" cy="390525"/>
                      <wp:effectExtent l="0" t="0" r="12700" b="28575"/>
                      <wp:docPr id="21" name="Diagrama de flujo: terminador 15"/>
                      <wp:cNvGraphicFramePr/>
                      <a:graphic xmlns:a="http://schemas.openxmlformats.org/drawingml/2006/main">
                        <a:graphicData uri="http://schemas.microsoft.com/office/word/2010/wordprocessingShape">
                          <wps:wsp>
                            <wps:cNvSpPr/>
                            <wps:spPr>
                              <a:xfrm>
                                <a:off x="0" y="0"/>
                                <a:ext cx="1073379" cy="3905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9B40707" w14:textId="705D4A03" w:rsidR="003D2DDB" w:rsidRPr="00653E5F" w:rsidRDefault="003D2DDB"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1" type="#_x0000_t116" style="width:84.5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" fillcolor="white [3201]" strokecolor="black [3200]" strokeweight="1pt">
                      <v:textbox>
                        <w:txbxContent>
                          <w:p w14:paraId="09B40707" w14:textId="705D4A03" w:rsidR="003D2DDB" w:rsidRPr="00653E5F" w:rsidRDefault="003D2DDB"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2E89D20E" w:rsidR="004E2E9F" w:rsidRDefault="00C76E9B" w:rsidP="00B0152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0ECF32F" wp14:editId="49B7CC05">
                      <wp:extent cx="0" cy="288000"/>
                      <wp:effectExtent l="76200" t="0" r="57150" b="55245"/>
                      <wp:docPr id="40"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2E4EC7AC" id="_x0000_t32" coordsize="21600,21600" o:spt="32" o:oned="t" path="m,l21600,21600e" filled="f">
                      <v:path arrowok="t" fillok="f" o:connecttype="none"/>
                      <o:lock v:ext="edit" shapetype="t"/>
                    </v:shapetype>
                    <v:shape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4E09D49C" w14:textId="55F5DFDE" w:rsidR="004E2E9F" w:rsidRDefault="004E2E9F" w:rsidP="00665E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16D4BE41" w14:textId="79015022" w:rsidR="004E2E9F" w:rsidRDefault="004E2E9F" w:rsidP="00665E33">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7A938AB8" w14:textId="77777777" w:rsidR="004E2E9F" w:rsidRPr="00B457F2" w:rsidRDefault="004E2E9F" w:rsidP="007434A2">
            <w:pPr>
              <w:tabs>
                <w:tab w:val="left" w:pos="284"/>
              </w:tabs>
              <w:jc w:val="center"/>
              <w:rPr>
                <w:rFonts w:ascii="Arial" w:hAnsi="Arial" w:cs="Arial"/>
                <w:b/>
                <w:sz w:val="20"/>
                <w:szCs w:val="20"/>
              </w:rPr>
            </w:pPr>
          </w:p>
        </w:tc>
        <w:tc>
          <w:tcPr>
            <w:tcW w:w="2693" w:type="dxa"/>
            <w:shd w:val="clear" w:color="auto" w:fill="auto"/>
          </w:tcPr>
          <w:p w14:paraId="093D9D26" w14:textId="77777777" w:rsidR="004E2E9F" w:rsidRPr="00B457F2" w:rsidRDefault="004E2E9F" w:rsidP="007434A2">
            <w:pPr>
              <w:tabs>
                <w:tab w:val="left" w:pos="284"/>
              </w:tabs>
              <w:jc w:val="center"/>
              <w:rPr>
                <w:rFonts w:ascii="Arial" w:hAnsi="Arial" w:cs="Arial"/>
                <w:b/>
                <w:sz w:val="20"/>
                <w:szCs w:val="20"/>
              </w:rPr>
            </w:pPr>
          </w:p>
        </w:tc>
      </w:tr>
      <w:tr w:rsidR="004E2E9F" w14:paraId="7ABF22A1" w14:textId="77777777" w:rsidTr="00670C03">
        <w:trPr>
          <w:trHeight w:val="2818"/>
        </w:trPr>
        <w:tc>
          <w:tcPr>
            <w:tcW w:w="846" w:type="dxa"/>
            <w:shd w:val="clear" w:color="auto" w:fill="auto"/>
          </w:tcPr>
          <w:p w14:paraId="2A52B95E" w14:textId="3746C599" w:rsidR="004E2E9F" w:rsidRPr="00B457F2" w:rsidRDefault="00A04183" w:rsidP="00597DD4">
            <w:pPr>
              <w:tabs>
                <w:tab w:val="left" w:pos="284"/>
              </w:tabs>
              <w:jc w:val="center"/>
              <w:rPr>
                <w:rFonts w:ascii="Arial" w:hAnsi="Arial" w:cs="Arial"/>
                <w:b/>
                <w:sz w:val="20"/>
                <w:szCs w:val="20"/>
              </w:rPr>
            </w:pPr>
            <w:r>
              <w:rPr>
                <w:rFonts w:ascii="Arial" w:hAnsi="Arial" w:cs="Arial"/>
                <w:b/>
                <w:sz w:val="20"/>
                <w:szCs w:val="20"/>
              </w:rPr>
              <w:t>8.2</w:t>
            </w:r>
          </w:p>
        </w:tc>
        <w:tc>
          <w:tcPr>
            <w:tcW w:w="2410" w:type="dxa"/>
            <w:tcBorders>
              <w:right w:val="single" w:sz="4" w:space="0" w:color="auto"/>
            </w:tcBorders>
            <w:shd w:val="clear" w:color="auto" w:fill="auto"/>
          </w:tcPr>
          <w:p w14:paraId="516ACE42" w14:textId="5FE6427A" w:rsidR="004E2E9F" w:rsidRDefault="004E2E9F" w:rsidP="00354E12">
            <w:pPr>
              <w:tabs>
                <w:tab w:val="left" w:pos="284"/>
              </w:tabs>
              <w:rPr>
                <w:rFonts w:ascii="Arial" w:hAnsi="Arial" w:cs="Arial"/>
                <w:b/>
                <w:sz w:val="20"/>
                <w:szCs w:val="20"/>
              </w:rPr>
            </w:pPr>
          </w:p>
          <w:p w14:paraId="1F9129A6" w14:textId="58BC5C8F" w:rsidR="004E2E9F" w:rsidRDefault="004E2E9F" w:rsidP="001A3349">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D37CA1E" wp14:editId="2B1AA6BF">
                      <wp:extent cx="1371600" cy="1104900"/>
                      <wp:effectExtent l="0" t="0" r="19050" b="19050"/>
                      <wp:docPr id="22" name="Diagrama de flujo: proceso 16"/>
                      <wp:cNvGraphicFramePr/>
                      <a:graphic xmlns:a="http://schemas.openxmlformats.org/drawingml/2006/main">
                        <a:graphicData uri="http://schemas.microsoft.com/office/word/2010/wordprocessingShape">
                          <wps:wsp>
                            <wps:cNvSpPr/>
                            <wps:spPr>
                              <a:xfrm>
                                <a:off x="0" y="0"/>
                                <a:ext cx="1371600" cy="11049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036FE09" w14:textId="0169960C" w:rsidR="003D2DDB" w:rsidRPr="00653E5F" w:rsidRDefault="003D2DDB" w:rsidP="00D055EB">
                                  <w:pPr>
                                    <w:jc w:val="center"/>
                                    <w:rPr>
                                      <w:rFonts w:hAnsi="Calibri"/>
                                      <w:color w:val="000000" w:themeColor="text1"/>
                                      <w:kern w:val="24"/>
                                      <w:sz w:val="20"/>
                                      <w:szCs w:val="20"/>
                                      <w:lang w:val="es-MX"/>
                                    </w:rPr>
                                  </w:pPr>
                                  <w:r w:rsidRPr="00AE119B">
                                    <w:rPr>
                                      <w:rFonts w:hAnsi="Calibri"/>
                                      <w:color w:val="000000" w:themeColor="text1"/>
                                      <w:kern w:val="24"/>
                                      <w:sz w:val="20"/>
                                      <w:szCs w:val="20"/>
                                      <w:lang w:val="es-MX"/>
                                    </w:rPr>
                                    <w:t>Documentar</w:t>
                                  </w:r>
                                  <w:r>
                                    <w:rPr>
                                      <w:rFonts w:hAnsi="Calibri"/>
                                      <w:color w:val="000000" w:themeColor="text1"/>
                                      <w:kern w:val="24"/>
                                      <w:sz w:val="20"/>
                                      <w:szCs w:val="20"/>
                                      <w:lang w:val="es-MX"/>
                                    </w:rPr>
                                    <w:t xml:space="preserve"> y aportar los soportes administrativos y jurídicos de</w:t>
                                  </w:r>
                                  <w:r w:rsidRPr="00AE119B">
                                    <w:rPr>
                                      <w:rFonts w:hAnsi="Calibri"/>
                                      <w:color w:val="000000" w:themeColor="text1"/>
                                      <w:kern w:val="24"/>
                                      <w:sz w:val="20"/>
                                      <w:szCs w:val="20"/>
                                      <w:lang w:val="es-MX"/>
                                    </w:rPr>
                                    <w:t xml:space="preserve"> las partidas susceptibles de depuración.</w:t>
                                  </w:r>
                                </w:p>
                              </w:txbxContent>
                            </wps:txbx>
                            <wps:bodyPr rtlCol="0" anchor="ctr"/>
                          </wps:wsp>
                        </a:graphicData>
                      </a:graphic>
                    </wp:inline>
                  </w:drawing>
                </mc:Choice>
                <mc:Fallback>
                  <w:pict>
                    <v:shapetype w14:anchorId="4D37CA1E" id="_x0000_t109" coordsize="21600,21600" o:spt="109" path="m,l,21600r21600,l21600,xe">
                      <v:stroke joinstyle="miter"/>
                      <v:path gradientshapeok="t" o:connecttype="rect"/>
                    </v:shapetype>
                    <v:shape id="Diagrama de flujo: proceso 16" o:spid="_x0000_s1032" type="#_x0000_t109" style="width:108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" fillcolor="white [3201]" strokecolor="black [3200]" strokeweight="1pt">
                      <v:textbox>
                        <w:txbxContent>
                          <w:p w14:paraId="0036FE09" w14:textId="0169960C" w:rsidR="003D2DDB" w:rsidRPr="00653E5F" w:rsidRDefault="003D2DDB" w:rsidP="00D055EB">
                            <w:pPr>
                              <w:jc w:val="center"/>
                              <w:rPr>
                                <w:rFonts w:hAnsi="Calibri"/>
                                <w:color w:val="000000" w:themeColor="text1"/>
                                <w:kern w:val="24"/>
                                <w:sz w:val="20"/>
                                <w:szCs w:val="20"/>
                                <w:lang w:val="es-MX"/>
                              </w:rPr>
                            </w:pPr>
                            <w:r w:rsidRPr="00AE119B">
                              <w:rPr>
                                <w:rFonts w:hAnsi="Calibri"/>
                                <w:color w:val="000000" w:themeColor="text1"/>
                                <w:kern w:val="24"/>
                                <w:sz w:val="20"/>
                                <w:szCs w:val="20"/>
                                <w:lang w:val="es-MX"/>
                              </w:rPr>
                              <w:t>Documentar</w:t>
                            </w:r>
                            <w:r>
                              <w:rPr>
                                <w:rFonts w:hAnsi="Calibri"/>
                                <w:color w:val="000000" w:themeColor="text1"/>
                                <w:kern w:val="24"/>
                                <w:sz w:val="20"/>
                                <w:szCs w:val="20"/>
                                <w:lang w:val="es-MX"/>
                              </w:rPr>
                              <w:t xml:space="preserve"> y aportar los soportes administrativos y jurídicos de</w:t>
                            </w:r>
                            <w:r w:rsidRPr="00AE119B">
                              <w:rPr>
                                <w:rFonts w:hAnsi="Calibri"/>
                                <w:color w:val="000000" w:themeColor="text1"/>
                                <w:kern w:val="24"/>
                                <w:sz w:val="20"/>
                                <w:szCs w:val="20"/>
                                <w:lang w:val="es-MX"/>
                              </w:rPr>
                              <w:t xml:space="preserve"> las partidas susceptibles de depuración.</w:t>
                            </w:r>
                          </w:p>
                        </w:txbxContent>
                      </v:textbox>
                      <w10:anchorlock/>
                    </v:shape>
                  </w:pict>
                </mc:Fallback>
              </mc:AlternateContent>
            </w:r>
          </w:p>
          <w:p w14:paraId="429E122E" w14:textId="2636D4C2" w:rsidR="00B0152B" w:rsidRPr="00B0152B" w:rsidRDefault="00447E0C" w:rsidP="00B0152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116737D" wp14:editId="7D85E589">
                      <wp:extent cx="0" cy="288000"/>
                      <wp:effectExtent l="76200" t="0" r="57150" b="55245"/>
                      <wp:docPr id="37"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0158B7E"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D5A1FA9" w14:textId="06EF53BE" w:rsidR="004E2E9F" w:rsidRDefault="00447E0C" w:rsidP="00665E33">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222D32C" wp14:editId="387BB971">
                      <wp:extent cx="195566" cy="0"/>
                      <wp:effectExtent l="0" t="76200" r="14605" b="95250"/>
                      <wp:docPr id="35" name="Conector recto de flecha 35"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261323B" id="Conector recto de flecha 35"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1BCC7424" w14:textId="6A2E4D58" w:rsidR="004E2E9F" w:rsidRDefault="004E2E9F" w:rsidP="007434A2">
            <w:pPr>
              <w:tabs>
                <w:tab w:val="left" w:pos="284"/>
              </w:tabs>
              <w:jc w:val="center"/>
              <w:rPr>
                <w:rFonts w:ascii="Arial" w:hAnsi="Arial" w:cs="Arial"/>
                <w:b/>
                <w:sz w:val="20"/>
                <w:szCs w:val="20"/>
              </w:rPr>
            </w:pPr>
          </w:p>
          <w:p w14:paraId="452C500B" w14:textId="07FADB7C" w:rsidR="004E2E9F" w:rsidRDefault="00CF0FCD" w:rsidP="001B60B5">
            <w:pPr>
              <w:tabs>
                <w:tab w:val="left" w:pos="284"/>
              </w:tabs>
              <w:rPr>
                <w:rFonts w:ascii="Arial" w:hAnsi="Arial" w:cs="Arial"/>
                <w:b/>
                <w:sz w:val="20"/>
                <w:szCs w:val="20"/>
              </w:rPr>
            </w:pPr>
            <w:r>
              <w:rPr>
                <w:rFonts w:ascii="Arial" w:hAnsi="Arial" w:cs="Arial"/>
                <w:b/>
                <w:sz w:val="20"/>
                <w:szCs w:val="20"/>
              </w:rPr>
              <w:t>Área</w:t>
            </w:r>
            <w:r w:rsidR="0034441D">
              <w:rPr>
                <w:rFonts w:ascii="Arial" w:hAnsi="Arial" w:cs="Arial"/>
                <w:b/>
                <w:sz w:val="20"/>
                <w:szCs w:val="20"/>
              </w:rPr>
              <w:t xml:space="preserve"> y/o proceso responsable de la producción de la información </w:t>
            </w:r>
          </w:p>
        </w:tc>
        <w:tc>
          <w:tcPr>
            <w:tcW w:w="1985" w:type="dxa"/>
            <w:tcBorders>
              <w:left w:val="single" w:sz="4" w:space="0" w:color="auto"/>
            </w:tcBorders>
            <w:shd w:val="clear" w:color="auto" w:fill="auto"/>
          </w:tcPr>
          <w:p w14:paraId="60780B11" w14:textId="07E4A5BA" w:rsidR="004E2E9F" w:rsidRDefault="00773B83" w:rsidP="003D2DDB">
            <w:pPr>
              <w:tabs>
                <w:tab w:val="left" w:pos="284"/>
              </w:tabs>
              <w:jc w:val="center"/>
              <w:rPr>
                <w:rFonts w:ascii="Arial" w:hAnsi="Arial" w:cs="Arial"/>
                <w:bCs/>
                <w:sz w:val="18"/>
                <w:szCs w:val="18"/>
              </w:rPr>
            </w:pPr>
            <w:r w:rsidRPr="00892B85">
              <w:rPr>
                <w:rFonts w:ascii="Arial" w:hAnsi="Arial" w:cs="Arial"/>
                <w:bCs/>
                <w:sz w:val="18"/>
                <w:szCs w:val="18"/>
              </w:rPr>
              <w:t>Ficha</w:t>
            </w:r>
            <w:r w:rsidR="003D2DDB">
              <w:rPr>
                <w:rFonts w:ascii="Arial" w:hAnsi="Arial" w:cs="Arial"/>
                <w:bCs/>
                <w:sz w:val="18"/>
                <w:szCs w:val="18"/>
              </w:rPr>
              <w:t xml:space="preserve"> técnica para d</w:t>
            </w:r>
            <w:r w:rsidRPr="00892B85">
              <w:rPr>
                <w:rFonts w:ascii="Arial" w:hAnsi="Arial" w:cs="Arial"/>
                <w:bCs/>
                <w:sz w:val="18"/>
                <w:szCs w:val="18"/>
              </w:rPr>
              <w:t xml:space="preserve">epuración </w:t>
            </w:r>
            <w:r w:rsidR="003D2DDB">
              <w:rPr>
                <w:rFonts w:ascii="Arial" w:hAnsi="Arial" w:cs="Arial"/>
                <w:bCs/>
                <w:sz w:val="18"/>
                <w:szCs w:val="18"/>
              </w:rPr>
              <w:t>c</w:t>
            </w:r>
            <w:r w:rsidRPr="00892B85">
              <w:rPr>
                <w:rFonts w:ascii="Arial" w:hAnsi="Arial" w:cs="Arial"/>
                <w:bCs/>
                <w:sz w:val="18"/>
                <w:szCs w:val="18"/>
              </w:rPr>
              <w:t>ontable</w:t>
            </w:r>
            <w:r w:rsidR="003D2DDB">
              <w:rPr>
                <w:rFonts w:ascii="Arial" w:hAnsi="Arial" w:cs="Arial"/>
                <w:bCs/>
                <w:sz w:val="18"/>
                <w:szCs w:val="18"/>
              </w:rPr>
              <w:t xml:space="preserve"> con soportes documentales.</w:t>
            </w:r>
          </w:p>
          <w:p w14:paraId="256C294C" w14:textId="77777777" w:rsidR="003D2DDB" w:rsidRDefault="003D2DDB" w:rsidP="003D2DDB">
            <w:pPr>
              <w:tabs>
                <w:tab w:val="left" w:pos="284"/>
              </w:tabs>
              <w:jc w:val="center"/>
              <w:rPr>
                <w:rFonts w:ascii="Arial" w:hAnsi="Arial" w:cs="Arial"/>
                <w:bCs/>
                <w:sz w:val="18"/>
                <w:szCs w:val="18"/>
              </w:rPr>
            </w:pPr>
          </w:p>
          <w:p w14:paraId="50078DF6" w14:textId="6967498A" w:rsidR="003D2DDB" w:rsidRPr="00892B85" w:rsidRDefault="003D2DDB" w:rsidP="003D2DDB">
            <w:pPr>
              <w:tabs>
                <w:tab w:val="left" w:pos="284"/>
              </w:tabs>
              <w:jc w:val="center"/>
              <w:rPr>
                <w:rFonts w:ascii="Arial" w:hAnsi="Arial" w:cs="Arial"/>
                <w:bCs/>
                <w:sz w:val="18"/>
                <w:szCs w:val="18"/>
              </w:rPr>
            </w:pPr>
          </w:p>
        </w:tc>
        <w:tc>
          <w:tcPr>
            <w:tcW w:w="2693" w:type="dxa"/>
            <w:shd w:val="clear" w:color="auto" w:fill="auto"/>
          </w:tcPr>
          <w:p w14:paraId="3CFF93ED" w14:textId="1E05E6D6" w:rsidR="005301D2" w:rsidRDefault="005301D2" w:rsidP="0045749A">
            <w:pPr>
              <w:tabs>
                <w:tab w:val="left" w:pos="284"/>
              </w:tabs>
              <w:jc w:val="both"/>
              <w:rPr>
                <w:rFonts w:ascii="Arial" w:hAnsi="Arial" w:cs="Arial"/>
                <w:bCs/>
                <w:sz w:val="18"/>
                <w:szCs w:val="18"/>
              </w:rPr>
            </w:pPr>
            <w:r w:rsidRPr="00F52840">
              <w:rPr>
                <w:rFonts w:ascii="Arial" w:hAnsi="Arial" w:cs="Arial"/>
                <w:bCs/>
                <w:sz w:val="18"/>
                <w:szCs w:val="18"/>
              </w:rPr>
              <w:t>Elaborar ficha de depuración</w:t>
            </w:r>
            <w:r w:rsidR="00064E21">
              <w:rPr>
                <w:rFonts w:ascii="Arial" w:hAnsi="Arial" w:cs="Arial"/>
                <w:bCs/>
                <w:sz w:val="18"/>
                <w:szCs w:val="18"/>
              </w:rPr>
              <w:t xml:space="preserve"> en formato oficial</w:t>
            </w:r>
            <w:r>
              <w:rPr>
                <w:rFonts w:ascii="Arial" w:hAnsi="Arial" w:cs="Arial"/>
                <w:bCs/>
                <w:sz w:val="18"/>
                <w:szCs w:val="18"/>
              </w:rPr>
              <w:t>.</w:t>
            </w:r>
          </w:p>
          <w:p w14:paraId="0F271EFD" w14:textId="77777777" w:rsidR="005301D2" w:rsidRDefault="005301D2" w:rsidP="0045749A">
            <w:pPr>
              <w:tabs>
                <w:tab w:val="left" w:pos="284"/>
              </w:tabs>
              <w:jc w:val="both"/>
              <w:rPr>
                <w:rFonts w:ascii="Arial" w:hAnsi="Arial" w:cs="Arial"/>
                <w:bCs/>
                <w:sz w:val="18"/>
                <w:szCs w:val="18"/>
              </w:rPr>
            </w:pPr>
          </w:p>
          <w:p w14:paraId="598A0865" w14:textId="1EC2D1B0" w:rsidR="004E2E9F" w:rsidRPr="00F52840" w:rsidRDefault="00CA474E" w:rsidP="0045749A">
            <w:pPr>
              <w:tabs>
                <w:tab w:val="left" w:pos="284"/>
              </w:tabs>
              <w:jc w:val="both"/>
              <w:rPr>
                <w:rFonts w:ascii="Arial" w:hAnsi="Arial" w:cs="Arial"/>
                <w:bCs/>
                <w:sz w:val="18"/>
                <w:szCs w:val="18"/>
              </w:rPr>
            </w:pPr>
            <w:r w:rsidRPr="00F52840">
              <w:rPr>
                <w:rFonts w:ascii="Arial" w:hAnsi="Arial" w:cs="Arial"/>
                <w:bCs/>
                <w:sz w:val="18"/>
                <w:szCs w:val="18"/>
              </w:rPr>
              <w:t>El área</w:t>
            </w:r>
            <w:r w:rsidR="00DF59DB">
              <w:rPr>
                <w:rFonts w:ascii="Arial" w:hAnsi="Arial" w:cs="Arial"/>
                <w:bCs/>
                <w:sz w:val="18"/>
                <w:szCs w:val="18"/>
              </w:rPr>
              <w:t xml:space="preserve"> y/o proceso</w:t>
            </w:r>
            <w:r w:rsidRPr="00F52840">
              <w:rPr>
                <w:rFonts w:ascii="Arial" w:hAnsi="Arial" w:cs="Arial"/>
                <w:bCs/>
                <w:sz w:val="18"/>
                <w:szCs w:val="18"/>
              </w:rPr>
              <w:t xml:space="preserve"> responsable de la </w:t>
            </w:r>
            <w:r w:rsidR="00DF59DB">
              <w:rPr>
                <w:rFonts w:ascii="Arial" w:hAnsi="Arial" w:cs="Arial"/>
                <w:bCs/>
                <w:sz w:val="18"/>
                <w:szCs w:val="18"/>
              </w:rPr>
              <w:t>producción</w:t>
            </w:r>
            <w:r w:rsidR="00F5301D">
              <w:rPr>
                <w:rFonts w:ascii="Arial" w:hAnsi="Arial" w:cs="Arial"/>
                <w:bCs/>
                <w:sz w:val="18"/>
                <w:szCs w:val="18"/>
              </w:rPr>
              <w:t xml:space="preserve"> y gestión </w:t>
            </w:r>
            <w:r w:rsidR="00DF59DB">
              <w:rPr>
                <w:rFonts w:ascii="Arial" w:hAnsi="Arial" w:cs="Arial"/>
                <w:bCs/>
                <w:sz w:val="18"/>
                <w:szCs w:val="18"/>
              </w:rPr>
              <w:t xml:space="preserve">de la </w:t>
            </w:r>
            <w:r w:rsidRPr="00F52840">
              <w:rPr>
                <w:rFonts w:ascii="Arial" w:hAnsi="Arial" w:cs="Arial"/>
                <w:bCs/>
                <w:sz w:val="18"/>
                <w:szCs w:val="18"/>
              </w:rPr>
              <w:t>información</w:t>
            </w:r>
            <w:r w:rsidR="00F5301D">
              <w:rPr>
                <w:rFonts w:ascii="Arial" w:hAnsi="Arial" w:cs="Arial"/>
                <w:bCs/>
                <w:sz w:val="18"/>
                <w:szCs w:val="18"/>
              </w:rPr>
              <w:t xml:space="preserve">, </w:t>
            </w:r>
            <w:r w:rsidRPr="00F52840">
              <w:rPr>
                <w:rFonts w:ascii="Arial" w:hAnsi="Arial" w:cs="Arial"/>
                <w:bCs/>
                <w:sz w:val="18"/>
                <w:szCs w:val="18"/>
              </w:rPr>
              <w:t xml:space="preserve">recopila lo pertinente para </w:t>
            </w:r>
            <w:r w:rsidR="005301D2">
              <w:rPr>
                <w:rFonts w:ascii="Arial" w:hAnsi="Arial" w:cs="Arial"/>
                <w:bCs/>
                <w:sz w:val="18"/>
                <w:szCs w:val="18"/>
              </w:rPr>
              <w:t xml:space="preserve">elaborar y </w:t>
            </w:r>
            <w:r w:rsidRPr="00F52840">
              <w:rPr>
                <w:rFonts w:ascii="Arial" w:hAnsi="Arial" w:cs="Arial"/>
                <w:bCs/>
                <w:sz w:val="18"/>
                <w:szCs w:val="18"/>
              </w:rPr>
              <w:t>soportar la ficha de depuración,</w:t>
            </w:r>
            <w:r w:rsidR="000E389D">
              <w:rPr>
                <w:rFonts w:ascii="Arial" w:hAnsi="Arial" w:cs="Arial"/>
                <w:bCs/>
                <w:sz w:val="18"/>
                <w:szCs w:val="18"/>
              </w:rPr>
              <w:t xml:space="preserve"> según </w:t>
            </w:r>
            <w:r w:rsidR="000E389D" w:rsidRPr="00F52840">
              <w:rPr>
                <w:rFonts w:ascii="Arial" w:hAnsi="Arial" w:cs="Arial"/>
                <w:bCs/>
                <w:sz w:val="18"/>
                <w:szCs w:val="18"/>
              </w:rPr>
              <w:t>corresponda</w:t>
            </w:r>
            <w:r w:rsidRPr="00F52840">
              <w:rPr>
                <w:rFonts w:ascii="Arial" w:hAnsi="Arial" w:cs="Arial"/>
                <w:bCs/>
                <w:sz w:val="18"/>
                <w:szCs w:val="18"/>
              </w:rPr>
              <w:t>, por</w:t>
            </w:r>
            <w:r w:rsidR="00F81EAD" w:rsidRPr="00F52840">
              <w:rPr>
                <w:rFonts w:ascii="Arial" w:hAnsi="Arial" w:cs="Arial"/>
                <w:bCs/>
                <w:sz w:val="18"/>
                <w:szCs w:val="18"/>
              </w:rPr>
              <w:t xml:space="preserve"> </w:t>
            </w:r>
            <w:r w:rsidRPr="00F52840">
              <w:rPr>
                <w:rFonts w:ascii="Arial" w:hAnsi="Arial" w:cs="Arial"/>
                <w:bCs/>
                <w:sz w:val="18"/>
                <w:szCs w:val="18"/>
              </w:rPr>
              <w:t>incorporación o eliminación de la información contable.</w:t>
            </w:r>
          </w:p>
          <w:p w14:paraId="1EA8F79B" w14:textId="4D0949D0" w:rsidR="00DF59DB" w:rsidRDefault="00DF59DB" w:rsidP="0045749A">
            <w:pPr>
              <w:tabs>
                <w:tab w:val="left" w:pos="284"/>
              </w:tabs>
              <w:jc w:val="both"/>
              <w:rPr>
                <w:rFonts w:ascii="Arial" w:hAnsi="Arial" w:cs="Arial"/>
                <w:bCs/>
                <w:sz w:val="18"/>
                <w:szCs w:val="18"/>
              </w:rPr>
            </w:pPr>
          </w:p>
          <w:p w14:paraId="1774585A" w14:textId="3ED31087" w:rsidR="00B91E90" w:rsidRDefault="000E389D" w:rsidP="0045749A">
            <w:pPr>
              <w:tabs>
                <w:tab w:val="left" w:pos="284"/>
              </w:tabs>
              <w:jc w:val="both"/>
              <w:rPr>
                <w:rFonts w:ascii="Arial" w:hAnsi="Arial" w:cs="Arial"/>
                <w:bCs/>
                <w:sz w:val="18"/>
                <w:szCs w:val="18"/>
              </w:rPr>
            </w:pPr>
            <w:r w:rsidRPr="00F52840">
              <w:rPr>
                <w:rFonts w:ascii="Arial" w:hAnsi="Arial" w:cs="Arial"/>
                <w:bCs/>
                <w:sz w:val="18"/>
                <w:szCs w:val="18"/>
              </w:rPr>
              <w:t>El área</w:t>
            </w:r>
            <w:r>
              <w:rPr>
                <w:rFonts w:ascii="Arial" w:hAnsi="Arial" w:cs="Arial"/>
                <w:bCs/>
                <w:sz w:val="18"/>
                <w:szCs w:val="18"/>
              </w:rPr>
              <w:t xml:space="preserve"> y/o proceso</w:t>
            </w:r>
            <w:r w:rsidRPr="00F52840">
              <w:rPr>
                <w:rFonts w:ascii="Arial" w:hAnsi="Arial" w:cs="Arial"/>
                <w:bCs/>
                <w:sz w:val="18"/>
                <w:szCs w:val="18"/>
              </w:rPr>
              <w:t xml:space="preserve"> responsable de la </w:t>
            </w:r>
            <w:r>
              <w:rPr>
                <w:rFonts w:ascii="Arial" w:hAnsi="Arial" w:cs="Arial"/>
                <w:bCs/>
                <w:sz w:val="18"/>
                <w:szCs w:val="18"/>
              </w:rPr>
              <w:t xml:space="preserve">producción y gestión de la </w:t>
            </w:r>
            <w:r w:rsidRPr="00F52840">
              <w:rPr>
                <w:rFonts w:ascii="Arial" w:hAnsi="Arial" w:cs="Arial"/>
                <w:bCs/>
                <w:sz w:val="18"/>
                <w:szCs w:val="18"/>
              </w:rPr>
              <w:t>información</w:t>
            </w:r>
            <w:r>
              <w:rPr>
                <w:rFonts w:ascii="Arial" w:hAnsi="Arial" w:cs="Arial"/>
                <w:bCs/>
                <w:sz w:val="18"/>
                <w:szCs w:val="18"/>
              </w:rPr>
              <w:t>, r</w:t>
            </w:r>
            <w:r w:rsidR="00F5301D">
              <w:rPr>
                <w:rFonts w:ascii="Arial" w:hAnsi="Arial" w:cs="Arial"/>
                <w:bCs/>
                <w:sz w:val="18"/>
                <w:szCs w:val="18"/>
              </w:rPr>
              <w:t>emite a la O</w:t>
            </w:r>
            <w:r w:rsidR="005301D2">
              <w:rPr>
                <w:rFonts w:ascii="Arial" w:hAnsi="Arial" w:cs="Arial"/>
                <w:bCs/>
                <w:sz w:val="18"/>
                <w:szCs w:val="18"/>
              </w:rPr>
              <w:t xml:space="preserve">ficina </w:t>
            </w:r>
            <w:r w:rsidR="00F5301D">
              <w:rPr>
                <w:rFonts w:ascii="Arial" w:hAnsi="Arial" w:cs="Arial"/>
                <w:bCs/>
                <w:sz w:val="18"/>
                <w:szCs w:val="18"/>
              </w:rPr>
              <w:t>A</w:t>
            </w:r>
            <w:r w:rsidR="005301D2">
              <w:rPr>
                <w:rFonts w:ascii="Arial" w:hAnsi="Arial" w:cs="Arial"/>
                <w:bCs/>
                <w:sz w:val="18"/>
                <w:szCs w:val="18"/>
              </w:rPr>
              <w:t>sesora Jurídica</w:t>
            </w:r>
            <w:r w:rsidR="00F5301D">
              <w:rPr>
                <w:rFonts w:ascii="Arial" w:hAnsi="Arial" w:cs="Arial"/>
                <w:bCs/>
                <w:sz w:val="18"/>
                <w:szCs w:val="18"/>
              </w:rPr>
              <w:t xml:space="preserve"> </w:t>
            </w:r>
            <w:r w:rsidR="004423DA">
              <w:rPr>
                <w:rFonts w:ascii="Arial" w:hAnsi="Arial" w:cs="Arial"/>
                <w:bCs/>
                <w:sz w:val="18"/>
                <w:szCs w:val="18"/>
              </w:rPr>
              <w:t xml:space="preserve">– OAJ-, </w:t>
            </w:r>
            <w:r w:rsidR="00F5301D">
              <w:rPr>
                <w:rFonts w:ascii="Arial" w:hAnsi="Arial" w:cs="Arial"/>
                <w:bCs/>
                <w:sz w:val="18"/>
                <w:szCs w:val="18"/>
              </w:rPr>
              <w:t>el proyecto de ficha de depuración</w:t>
            </w:r>
            <w:r w:rsidR="005301D2">
              <w:rPr>
                <w:rFonts w:ascii="Arial" w:hAnsi="Arial" w:cs="Arial"/>
                <w:bCs/>
                <w:sz w:val="18"/>
                <w:szCs w:val="18"/>
              </w:rPr>
              <w:t xml:space="preserve"> y solicita </w:t>
            </w:r>
            <w:r w:rsidR="00F5301D">
              <w:rPr>
                <w:rFonts w:ascii="Arial" w:hAnsi="Arial" w:cs="Arial"/>
                <w:bCs/>
                <w:sz w:val="18"/>
                <w:szCs w:val="18"/>
              </w:rPr>
              <w:t xml:space="preserve">el concepto </w:t>
            </w:r>
            <w:r w:rsidR="003D2DDB">
              <w:rPr>
                <w:rFonts w:ascii="Arial" w:hAnsi="Arial" w:cs="Arial"/>
                <w:bCs/>
                <w:sz w:val="18"/>
                <w:szCs w:val="18"/>
              </w:rPr>
              <w:t xml:space="preserve">de la OAJ, respecto del </w:t>
            </w:r>
            <w:r w:rsidR="00B91E90">
              <w:rPr>
                <w:rFonts w:ascii="Arial" w:hAnsi="Arial" w:cs="Arial"/>
                <w:bCs/>
                <w:sz w:val="18"/>
                <w:szCs w:val="18"/>
              </w:rPr>
              <w:t xml:space="preserve">soporte jurídico y </w:t>
            </w:r>
            <w:r w:rsidR="003D2DDB">
              <w:rPr>
                <w:rFonts w:ascii="Arial" w:hAnsi="Arial" w:cs="Arial"/>
                <w:bCs/>
                <w:sz w:val="18"/>
                <w:szCs w:val="18"/>
              </w:rPr>
              <w:t xml:space="preserve">el </w:t>
            </w:r>
            <w:r w:rsidR="00B91E90">
              <w:rPr>
                <w:rFonts w:ascii="Arial" w:hAnsi="Arial" w:cs="Arial"/>
                <w:bCs/>
                <w:sz w:val="18"/>
                <w:szCs w:val="18"/>
              </w:rPr>
              <w:t>análi</w:t>
            </w:r>
            <w:r w:rsidR="00E73C7F">
              <w:rPr>
                <w:rFonts w:ascii="Arial" w:hAnsi="Arial" w:cs="Arial"/>
                <w:bCs/>
                <w:sz w:val="18"/>
                <w:szCs w:val="18"/>
              </w:rPr>
              <w:t>sis que se realiza en la ficha.</w:t>
            </w:r>
            <w:r w:rsidR="00C83131">
              <w:rPr>
                <w:rFonts w:ascii="Arial" w:hAnsi="Arial" w:cs="Arial"/>
                <w:bCs/>
                <w:sz w:val="18"/>
                <w:szCs w:val="18"/>
              </w:rPr>
              <w:t xml:space="preserve"> </w:t>
            </w:r>
          </w:p>
          <w:p w14:paraId="4CDDF9A6" w14:textId="392D3C70" w:rsidR="00E73C7F" w:rsidRPr="00CA474E" w:rsidRDefault="00E73C7F" w:rsidP="0045749A">
            <w:pPr>
              <w:tabs>
                <w:tab w:val="left" w:pos="284"/>
              </w:tabs>
              <w:jc w:val="both"/>
              <w:rPr>
                <w:rFonts w:ascii="Arial" w:hAnsi="Arial" w:cs="Arial"/>
                <w:bCs/>
                <w:sz w:val="20"/>
                <w:szCs w:val="20"/>
              </w:rPr>
            </w:pPr>
          </w:p>
        </w:tc>
      </w:tr>
      <w:tr w:rsidR="004423DA" w14:paraId="5E50F589" w14:textId="77777777" w:rsidTr="003D2DDB">
        <w:trPr>
          <w:trHeight w:val="1975"/>
        </w:trPr>
        <w:tc>
          <w:tcPr>
            <w:tcW w:w="846" w:type="dxa"/>
            <w:shd w:val="clear" w:color="auto" w:fill="auto"/>
          </w:tcPr>
          <w:p w14:paraId="5D659108" w14:textId="0C0CA0C4" w:rsidR="004423DA" w:rsidRPr="00B457F2" w:rsidRDefault="004423DA" w:rsidP="00980A6A">
            <w:pPr>
              <w:tabs>
                <w:tab w:val="left" w:pos="284"/>
              </w:tabs>
              <w:jc w:val="center"/>
              <w:rPr>
                <w:rFonts w:ascii="Arial" w:hAnsi="Arial" w:cs="Arial"/>
                <w:b/>
                <w:sz w:val="20"/>
                <w:szCs w:val="20"/>
              </w:rPr>
            </w:pPr>
            <w:r>
              <w:rPr>
                <w:rFonts w:ascii="Arial" w:hAnsi="Arial" w:cs="Arial"/>
                <w:b/>
                <w:sz w:val="20"/>
                <w:szCs w:val="20"/>
              </w:rPr>
              <w:t>8.3</w:t>
            </w:r>
          </w:p>
        </w:tc>
        <w:tc>
          <w:tcPr>
            <w:tcW w:w="2410" w:type="dxa"/>
            <w:tcBorders>
              <w:right w:val="single" w:sz="4" w:space="0" w:color="auto"/>
            </w:tcBorders>
            <w:shd w:val="clear" w:color="auto" w:fill="auto"/>
          </w:tcPr>
          <w:p w14:paraId="1C79C630" w14:textId="77777777" w:rsidR="004423DA" w:rsidRDefault="004423DA" w:rsidP="004423DA">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2E87C4F" wp14:editId="3B325F07">
                      <wp:extent cx="1388745" cy="1495425"/>
                      <wp:effectExtent l="19050" t="19050" r="20955" b="47625"/>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495425"/>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14:paraId="55B44281" w14:textId="53286006" w:rsidR="003D2DDB" w:rsidRPr="006242B5" w:rsidRDefault="003D2DDB" w:rsidP="004423DA">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w:t>
                                  </w:r>
                                  <w:r>
                                    <w:rPr>
                                      <w:rFonts w:hAnsi="Calibri"/>
                                      <w:color w:val="000000" w:themeColor="text1"/>
                                      <w:kern w:val="24"/>
                                      <w:sz w:val="20"/>
                                      <w:szCs w:val="20"/>
                                      <w:lang w:val="es-MX"/>
                                    </w:rPr>
                                    <w:t>El concepto de la OAJ es favorable</w:t>
                                  </w:r>
                                  <w:r w:rsidRPr="006242B5">
                                    <w:rPr>
                                      <w:rFonts w:hAnsi="Calibri"/>
                                      <w:color w:val="000000" w:themeColor="text1"/>
                                      <w:kern w:val="24"/>
                                      <w:sz w:val="20"/>
                                      <w:szCs w:val="20"/>
                                      <w:lang w:val="es-MX"/>
                                    </w:rPr>
                                    <w:t>?</w:t>
                                  </w:r>
                                </w:p>
                              </w:txbxContent>
                            </wps:txbx>
                            <wps:bodyPr rot="0" vert="horz" wrap="square" lIns="91440" tIns="45720" rIns="91440" bIns="45720" anchor="ctr" anchorCtr="0" upright="1">
                              <a:noAutofit/>
                            </wps:bodyPr>
                          </wps:wsp>
                        </a:graphicData>
                      </a:graphic>
                    </wp:inline>
                  </w:drawing>
                </mc:Choice>
                <mc:Fallback>
                  <w:pict>
                    <v:shape w14:anchorId="62E87C4F" id="AutoShape 26" o:spid="_x0000_s1033" type="#_x0000_t110" style="width:109.35pt;height:1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" fillcolor="white [3201]" strokecolor="black [3200]" strokeweight="1pt">
                      <v:textbox>
                        <w:txbxContent>
                          <w:p w14:paraId="55B44281" w14:textId="53286006" w:rsidR="003D2DDB" w:rsidRPr="006242B5" w:rsidRDefault="003D2DDB" w:rsidP="004423DA">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w:t>
                            </w:r>
                            <w:r>
                              <w:rPr>
                                <w:rFonts w:hAnsi="Calibri"/>
                                <w:color w:val="000000" w:themeColor="text1"/>
                                <w:kern w:val="24"/>
                                <w:sz w:val="20"/>
                                <w:szCs w:val="20"/>
                                <w:lang w:val="es-MX"/>
                              </w:rPr>
                              <w:t>El concepto de la OAJ es favorable</w:t>
                            </w:r>
                            <w:r w:rsidRPr="006242B5">
                              <w:rPr>
                                <w:rFonts w:hAnsi="Calibri"/>
                                <w:color w:val="000000" w:themeColor="text1"/>
                                <w:kern w:val="24"/>
                                <w:sz w:val="20"/>
                                <w:szCs w:val="20"/>
                                <w:lang w:val="es-MX"/>
                              </w:rPr>
                              <w:t>?</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06B4D098" w14:textId="77777777" w:rsidR="004423DA" w:rsidRDefault="004423DA" w:rsidP="004423DA">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6DD305DA" wp14:editId="3231CA80">
                      <wp:extent cx="195580" cy="635"/>
                      <wp:effectExtent l="0" t="76200" r="13970" b="94615"/>
                      <wp:docPr id="32" name="AutoShape 2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A2B2A34" id="AutoShape 2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" strokecolor="black [3200]" strokeweight=".5pt">
                      <v:stroke endarrow="block" joinstyle="miter"/>
                      <w10:anchorlock/>
                    </v:shape>
                  </w:pict>
                </mc:Fallback>
              </mc:AlternateContent>
            </w:r>
          </w:p>
          <w:p w14:paraId="61B310B0" w14:textId="77777777" w:rsidR="004423DA" w:rsidRDefault="004423DA" w:rsidP="004423DA">
            <w:pPr>
              <w:tabs>
                <w:tab w:val="left" w:pos="284"/>
              </w:tabs>
              <w:jc w:val="center"/>
              <w:rPr>
                <w:rFonts w:ascii="Arial" w:hAnsi="Arial" w:cs="Arial"/>
                <w:b/>
                <w:noProof/>
                <w:sz w:val="20"/>
                <w:szCs w:val="20"/>
                <w:lang w:eastAsia="es-CO"/>
              </w:rPr>
            </w:pPr>
            <w:r>
              <w:rPr>
                <w:rFonts w:ascii="Arial" w:hAnsi="Arial" w:cs="Arial"/>
                <w:b/>
                <w:noProof/>
                <w:sz w:val="20"/>
                <w:szCs w:val="20"/>
                <w:lang w:eastAsia="es-CO"/>
              </w:rPr>
              <w:t>NO</w:t>
            </w:r>
          </w:p>
        </w:tc>
        <w:tc>
          <w:tcPr>
            <w:tcW w:w="1842" w:type="dxa"/>
            <w:tcBorders>
              <w:top w:val="single" w:sz="4" w:space="0" w:color="auto"/>
              <w:left w:val="nil"/>
              <w:bottom w:val="single" w:sz="4" w:space="0" w:color="auto"/>
              <w:right w:val="single" w:sz="4" w:space="0" w:color="auto"/>
            </w:tcBorders>
            <w:shd w:val="clear" w:color="auto" w:fill="auto"/>
          </w:tcPr>
          <w:p w14:paraId="2D9415FE" w14:textId="77777777" w:rsidR="004423DA" w:rsidRDefault="004423DA" w:rsidP="004423DA">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2BA23B4" wp14:editId="074CD0B2">
                      <wp:extent cx="665480" cy="504825"/>
                      <wp:effectExtent l="0" t="0" r="20320" b="28575"/>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ln>
                                <a:headEnd/>
                                <a:tailEnd/>
                              </a:ln>
                            </wps:spPr>
                            <wps:style>
                              <a:lnRef idx="2">
                                <a:schemeClr val="dk1"/>
                              </a:lnRef>
                              <a:fillRef idx="1">
                                <a:schemeClr val="lt1"/>
                              </a:fillRef>
                              <a:effectRef idx="0">
                                <a:schemeClr val="dk1"/>
                              </a:effectRef>
                              <a:fontRef idx="minor">
                                <a:schemeClr val="dk1"/>
                              </a:fontRef>
                            </wps:style>
                            <wps:txbx>
                              <w:txbxContent>
                                <w:p w14:paraId="5C443829" w14:textId="54C2DF8F" w:rsidR="003D2DDB" w:rsidRPr="00555E44" w:rsidRDefault="003D2DDB" w:rsidP="004423DA">
                                  <w:pPr>
                                    <w:jc w:val="center"/>
                                    <w:rPr>
                                      <w:rFonts w:hAnsi="Calibri"/>
                                      <w:color w:val="000000" w:themeColor="text1"/>
                                      <w:kern w:val="24"/>
                                      <w:sz w:val="16"/>
                                      <w:szCs w:val="16"/>
                                      <w:lang w:val="es-MX"/>
                                    </w:rPr>
                                  </w:pPr>
                                  <w:r>
                                    <w:rPr>
                                      <w:rFonts w:hAnsi="Calibri"/>
                                      <w:color w:val="000000" w:themeColor="text1"/>
                                      <w:kern w:val="24"/>
                                      <w:sz w:val="16"/>
                                      <w:szCs w:val="16"/>
                                      <w:lang w:val="es-MX"/>
                                    </w:rPr>
                                    <w:t>8.2</w:t>
                                  </w:r>
                                </w:p>
                              </w:txbxContent>
                            </wps:txbx>
                            <wps:bodyPr rot="0" vert="horz" wrap="square" lIns="91440" tIns="45720" rIns="91440" bIns="45720" anchor="ctr" anchorCtr="0" upright="1">
                              <a:noAutofit/>
                            </wps:bodyPr>
                          </wps:wsp>
                        </a:graphicData>
                      </a:graphic>
                    </wp:inline>
                  </w:drawing>
                </mc:Choice>
                <mc:Fallback>
                  <w:pict>
                    <v:shape w14:anchorId="02BA23B4" id="AutoShape 24" o:spid="_x0000_s1034"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" fillcolor="white [3201]" strokecolor="black [3200]" strokeweight="1pt">
                      <v:stroke joinstyle="miter"/>
                      <v:textbox>
                        <w:txbxContent>
                          <w:p w14:paraId="5C443829" w14:textId="54C2DF8F" w:rsidR="003D2DDB" w:rsidRPr="00555E44" w:rsidRDefault="003D2DDB" w:rsidP="004423DA">
                            <w:pPr>
                              <w:jc w:val="center"/>
                              <w:rPr>
                                <w:rFonts w:hAnsi="Calibri"/>
                                <w:color w:val="000000" w:themeColor="text1"/>
                                <w:kern w:val="24"/>
                                <w:sz w:val="16"/>
                                <w:szCs w:val="16"/>
                                <w:lang w:val="es-MX"/>
                              </w:rPr>
                            </w:pPr>
                            <w:r>
                              <w:rPr>
                                <w:rFonts w:hAnsi="Calibri"/>
                                <w:color w:val="000000" w:themeColor="text1"/>
                                <w:kern w:val="24"/>
                                <w:sz w:val="16"/>
                                <w:szCs w:val="16"/>
                                <w:lang w:val="es-MX"/>
                              </w:rPr>
                              <w:t>8.2</w:t>
                            </w:r>
                          </w:p>
                        </w:txbxContent>
                      </v:textbox>
                      <w10:anchorlock/>
                    </v:shape>
                  </w:pict>
                </mc:Fallback>
              </mc:AlternateContent>
            </w:r>
          </w:p>
        </w:tc>
        <w:tc>
          <w:tcPr>
            <w:tcW w:w="1985" w:type="dxa"/>
            <w:tcBorders>
              <w:left w:val="single" w:sz="4" w:space="0" w:color="auto"/>
            </w:tcBorders>
            <w:shd w:val="clear" w:color="auto" w:fill="auto"/>
          </w:tcPr>
          <w:p w14:paraId="63FB22B5" w14:textId="77777777" w:rsidR="004423DA" w:rsidRDefault="004423DA" w:rsidP="004423DA">
            <w:pPr>
              <w:tabs>
                <w:tab w:val="left" w:pos="284"/>
              </w:tabs>
              <w:jc w:val="center"/>
              <w:rPr>
                <w:rFonts w:ascii="Arial" w:hAnsi="Arial" w:cs="Arial"/>
                <w:sz w:val="20"/>
                <w:szCs w:val="20"/>
              </w:rPr>
            </w:pPr>
          </w:p>
          <w:p w14:paraId="3809966B" w14:textId="77777777" w:rsidR="004423DA" w:rsidRDefault="004423DA" w:rsidP="004423DA">
            <w:pPr>
              <w:tabs>
                <w:tab w:val="left" w:pos="284"/>
              </w:tabs>
              <w:jc w:val="center"/>
              <w:rPr>
                <w:rFonts w:ascii="Arial" w:hAnsi="Arial" w:cs="Arial"/>
                <w:sz w:val="20"/>
                <w:szCs w:val="20"/>
              </w:rPr>
            </w:pPr>
          </w:p>
          <w:p w14:paraId="4156D9B8" w14:textId="77777777" w:rsidR="004423DA" w:rsidRDefault="004423DA" w:rsidP="004423DA">
            <w:pPr>
              <w:tabs>
                <w:tab w:val="left" w:pos="284"/>
              </w:tabs>
              <w:jc w:val="center"/>
              <w:rPr>
                <w:rFonts w:ascii="Arial" w:hAnsi="Arial" w:cs="Arial"/>
                <w:sz w:val="20"/>
                <w:szCs w:val="20"/>
              </w:rPr>
            </w:pPr>
          </w:p>
          <w:p w14:paraId="7CA24178" w14:textId="77777777" w:rsidR="004423DA" w:rsidRDefault="004423DA" w:rsidP="004423DA">
            <w:pPr>
              <w:tabs>
                <w:tab w:val="left" w:pos="284"/>
              </w:tabs>
              <w:jc w:val="center"/>
              <w:rPr>
                <w:rFonts w:ascii="Arial" w:hAnsi="Arial" w:cs="Arial"/>
                <w:sz w:val="20"/>
                <w:szCs w:val="20"/>
              </w:rPr>
            </w:pPr>
          </w:p>
          <w:p w14:paraId="0EEDA885" w14:textId="77777777" w:rsidR="004423DA" w:rsidRDefault="004423DA" w:rsidP="004423DA">
            <w:pPr>
              <w:tabs>
                <w:tab w:val="left" w:pos="284"/>
              </w:tabs>
              <w:jc w:val="center"/>
              <w:rPr>
                <w:rFonts w:ascii="Arial" w:hAnsi="Arial" w:cs="Arial"/>
                <w:sz w:val="20"/>
                <w:szCs w:val="20"/>
              </w:rPr>
            </w:pPr>
          </w:p>
          <w:p w14:paraId="292F8B2C" w14:textId="77777777" w:rsidR="004423DA" w:rsidRDefault="004423DA" w:rsidP="004423DA">
            <w:pPr>
              <w:tabs>
                <w:tab w:val="left" w:pos="284"/>
              </w:tabs>
              <w:jc w:val="center"/>
              <w:rPr>
                <w:rFonts w:ascii="Arial" w:hAnsi="Arial" w:cs="Arial"/>
                <w:sz w:val="20"/>
                <w:szCs w:val="20"/>
              </w:rPr>
            </w:pPr>
          </w:p>
          <w:p w14:paraId="221083E0" w14:textId="77777777" w:rsidR="004423DA" w:rsidRDefault="004423DA" w:rsidP="004423DA">
            <w:pPr>
              <w:tabs>
                <w:tab w:val="left" w:pos="284"/>
              </w:tabs>
              <w:jc w:val="center"/>
              <w:rPr>
                <w:rFonts w:ascii="Arial" w:hAnsi="Arial" w:cs="Arial"/>
                <w:sz w:val="20"/>
                <w:szCs w:val="20"/>
              </w:rPr>
            </w:pPr>
          </w:p>
          <w:p w14:paraId="478B24B4" w14:textId="77777777" w:rsidR="004423DA" w:rsidRDefault="004423DA" w:rsidP="004423DA">
            <w:pPr>
              <w:tabs>
                <w:tab w:val="left" w:pos="284"/>
              </w:tabs>
              <w:jc w:val="center"/>
              <w:rPr>
                <w:rFonts w:ascii="Arial" w:hAnsi="Arial" w:cs="Arial"/>
                <w:sz w:val="20"/>
                <w:szCs w:val="20"/>
              </w:rPr>
            </w:pPr>
          </w:p>
          <w:p w14:paraId="58EDE888" w14:textId="77777777" w:rsidR="004423DA" w:rsidRDefault="004423DA" w:rsidP="004423DA">
            <w:pPr>
              <w:tabs>
                <w:tab w:val="left" w:pos="284"/>
              </w:tabs>
              <w:jc w:val="center"/>
              <w:rPr>
                <w:rFonts w:ascii="Arial" w:hAnsi="Arial" w:cs="Arial"/>
                <w:sz w:val="20"/>
                <w:szCs w:val="20"/>
              </w:rPr>
            </w:pPr>
          </w:p>
          <w:p w14:paraId="51B62CD9" w14:textId="77777777" w:rsidR="004423DA" w:rsidRDefault="004423DA" w:rsidP="004423DA">
            <w:pPr>
              <w:tabs>
                <w:tab w:val="left" w:pos="284"/>
              </w:tabs>
              <w:jc w:val="center"/>
              <w:rPr>
                <w:rFonts w:ascii="Arial" w:hAnsi="Arial" w:cs="Arial"/>
                <w:sz w:val="20"/>
                <w:szCs w:val="20"/>
              </w:rPr>
            </w:pPr>
          </w:p>
          <w:p w14:paraId="251C73E3" w14:textId="0EC90AF6" w:rsidR="004423DA" w:rsidRPr="009E19DB" w:rsidRDefault="004423DA" w:rsidP="004423DA">
            <w:pPr>
              <w:tabs>
                <w:tab w:val="left" w:pos="284"/>
              </w:tabs>
              <w:jc w:val="center"/>
              <w:rPr>
                <w:rFonts w:ascii="Arial" w:hAnsi="Arial" w:cs="Arial"/>
                <w:sz w:val="20"/>
                <w:szCs w:val="20"/>
              </w:rPr>
            </w:pPr>
          </w:p>
        </w:tc>
        <w:tc>
          <w:tcPr>
            <w:tcW w:w="2693" w:type="dxa"/>
            <w:shd w:val="clear" w:color="auto" w:fill="auto"/>
          </w:tcPr>
          <w:p w14:paraId="4F96914C" w14:textId="203B9E98" w:rsidR="004423DA" w:rsidRPr="009E19DB" w:rsidRDefault="004423DA" w:rsidP="004423DA">
            <w:pPr>
              <w:pStyle w:val="TableParagraph"/>
              <w:spacing w:before="2"/>
              <w:ind w:right="77"/>
              <w:jc w:val="both"/>
              <w:rPr>
                <w:rFonts w:ascii="Arial" w:hAnsi="Arial" w:cs="Arial"/>
                <w:sz w:val="18"/>
                <w:szCs w:val="18"/>
              </w:rPr>
            </w:pPr>
            <w:r w:rsidRPr="00F52840">
              <w:rPr>
                <w:rFonts w:ascii="Arial" w:hAnsi="Arial" w:cs="Arial"/>
                <w:bCs/>
                <w:sz w:val="18"/>
                <w:szCs w:val="18"/>
              </w:rPr>
              <w:t>El área</w:t>
            </w:r>
            <w:r>
              <w:rPr>
                <w:rFonts w:ascii="Arial" w:hAnsi="Arial" w:cs="Arial"/>
                <w:bCs/>
                <w:sz w:val="18"/>
                <w:szCs w:val="18"/>
              </w:rPr>
              <w:t xml:space="preserve"> y/o proceso</w:t>
            </w:r>
            <w:r w:rsidRPr="00F52840">
              <w:rPr>
                <w:rFonts w:ascii="Arial" w:hAnsi="Arial" w:cs="Arial"/>
                <w:bCs/>
                <w:sz w:val="18"/>
                <w:szCs w:val="18"/>
              </w:rPr>
              <w:t xml:space="preserve"> responsable de la </w:t>
            </w:r>
            <w:r>
              <w:rPr>
                <w:rFonts w:ascii="Arial" w:hAnsi="Arial" w:cs="Arial"/>
                <w:bCs/>
                <w:sz w:val="18"/>
                <w:szCs w:val="18"/>
              </w:rPr>
              <w:t xml:space="preserve">producción y gestión de la </w:t>
            </w:r>
            <w:r w:rsidRPr="00F52840">
              <w:rPr>
                <w:rFonts w:ascii="Arial" w:hAnsi="Arial" w:cs="Arial"/>
                <w:bCs/>
                <w:sz w:val="18"/>
                <w:szCs w:val="18"/>
              </w:rPr>
              <w:t>información</w:t>
            </w:r>
            <w:r>
              <w:rPr>
                <w:rFonts w:ascii="Arial" w:hAnsi="Arial" w:cs="Arial"/>
                <w:bCs/>
                <w:sz w:val="18"/>
                <w:szCs w:val="18"/>
              </w:rPr>
              <w:t>, realiza las correcciones y/o modificaciones en la Ficha Técnica</w:t>
            </w:r>
            <w:r w:rsidR="00336B95">
              <w:rPr>
                <w:rFonts w:ascii="Arial" w:hAnsi="Arial" w:cs="Arial"/>
                <w:bCs/>
                <w:sz w:val="18"/>
                <w:szCs w:val="18"/>
              </w:rPr>
              <w:t>,</w:t>
            </w:r>
            <w:r>
              <w:rPr>
                <w:rFonts w:ascii="Arial" w:hAnsi="Arial" w:cs="Arial"/>
                <w:bCs/>
                <w:sz w:val="18"/>
                <w:szCs w:val="18"/>
              </w:rPr>
              <w:t xml:space="preserve"> de acuerdo con las recomendaciones de la Oficina Asesora Jurídica.</w:t>
            </w:r>
          </w:p>
        </w:tc>
      </w:tr>
      <w:tr w:rsidR="00C35432" w14:paraId="7ABA1FD6" w14:textId="77777777" w:rsidTr="00336B95">
        <w:trPr>
          <w:trHeight w:val="841"/>
        </w:trPr>
        <w:tc>
          <w:tcPr>
            <w:tcW w:w="846" w:type="dxa"/>
            <w:shd w:val="clear" w:color="auto" w:fill="auto"/>
          </w:tcPr>
          <w:p w14:paraId="31F652DE" w14:textId="4310144B" w:rsidR="00C35432" w:rsidRPr="00B457F2" w:rsidRDefault="00C35432" w:rsidP="00980A6A">
            <w:pPr>
              <w:tabs>
                <w:tab w:val="left" w:pos="284"/>
              </w:tabs>
              <w:jc w:val="center"/>
              <w:rPr>
                <w:rFonts w:ascii="Arial" w:hAnsi="Arial" w:cs="Arial"/>
                <w:b/>
                <w:sz w:val="20"/>
                <w:szCs w:val="20"/>
              </w:rPr>
            </w:pPr>
            <w:r>
              <w:rPr>
                <w:rFonts w:ascii="Arial" w:hAnsi="Arial" w:cs="Arial"/>
                <w:b/>
                <w:sz w:val="20"/>
                <w:szCs w:val="20"/>
              </w:rPr>
              <w:t>8.</w:t>
            </w:r>
            <w:r w:rsidR="00980A6A">
              <w:rPr>
                <w:rFonts w:ascii="Arial" w:hAnsi="Arial" w:cs="Arial"/>
                <w:b/>
                <w:sz w:val="20"/>
                <w:szCs w:val="20"/>
              </w:rPr>
              <w:t>4</w:t>
            </w:r>
          </w:p>
        </w:tc>
        <w:tc>
          <w:tcPr>
            <w:tcW w:w="2410" w:type="dxa"/>
            <w:tcBorders>
              <w:right w:val="single" w:sz="4" w:space="0" w:color="auto"/>
            </w:tcBorders>
            <w:shd w:val="clear" w:color="auto" w:fill="auto"/>
          </w:tcPr>
          <w:p w14:paraId="4CA014AB" w14:textId="1D578290" w:rsidR="00C35432" w:rsidRDefault="00336B95" w:rsidP="00336B95">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38526B9" wp14:editId="72C71801">
                      <wp:extent cx="635" cy="288290"/>
                      <wp:effectExtent l="76200" t="0" r="75565" b="54610"/>
                      <wp:docPr id="24" name="AutoShape 2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3402DDF2" id="AutoShape 23"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r>
              <w:rPr>
                <w:rFonts w:ascii="Arial" w:hAnsi="Arial" w:cs="Arial"/>
                <w:b/>
                <w:sz w:val="20"/>
                <w:szCs w:val="20"/>
              </w:rPr>
              <w:t>SI</w:t>
            </w:r>
          </w:p>
          <w:p w14:paraId="7E17B0EC" w14:textId="3CA6232C" w:rsidR="00C35432" w:rsidRDefault="00C35432" w:rsidP="00336B9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A728DCC" wp14:editId="641BC37E">
                      <wp:extent cx="1419225" cy="790575"/>
                      <wp:effectExtent l="0" t="0" r="28575" b="28575"/>
                      <wp:docPr id="2" name="Diagrama de flujo: proceso 16"/>
                      <wp:cNvGraphicFramePr/>
                      <a:graphic xmlns:a="http://schemas.openxmlformats.org/drawingml/2006/main">
                        <a:graphicData uri="http://schemas.microsoft.com/office/word/2010/wordprocessingShape">
                          <wps:wsp>
                            <wps:cNvSpPr/>
                            <wps:spPr>
                              <a:xfrm>
                                <a:off x="0" y="0"/>
                                <a:ext cx="1419225" cy="7905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3D60FEE" w14:textId="2EDAAE1F" w:rsidR="003D2DDB" w:rsidRDefault="003D2DDB" w:rsidP="00D055EB">
                                  <w:pPr>
                                    <w:jc w:val="center"/>
                                    <w:rPr>
                                      <w:rFonts w:hAnsi="Calibri"/>
                                      <w:color w:val="000000" w:themeColor="text1"/>
                                      <w:kern w:val="24"/>
                                      <w:sz w:val="20"/>
                                      <w:szCs w:val="20"/>
                                      <w:lang w:val="es-MX"/>
                                    </w:rPr>
                                  </w:pPr>
                                  <w:r w:rsidRPr="00427FA3">
                                    <w:rPr>
                                      <w:rFonts w:hAnsi="Calibri"/>
                                      <w:color w:val="000000" w:themeColor="text1"/>
                                      <w:kern w:val="24"/>
                                      <w:sz w:val="20"/>
                                      <w:szCs w:val="20"/>
                                      <w:lang w:val="es-MX"/>
                                    </w:rPr>
                                    <w:t xml:space="preserve">Remitir fichas y soportes </w:t>
                                  </w:r>
                                  <w:r>
                                    <w:rPr>
                                      <w:rFonts w:hAnsi="Calibri"/>
                                      <w:color w:val="000000" w:themeColor="text1"/>
                                      <w:kern w:val="24"/>
                                      <w:sz w:val="20"/>
                                      <w:szCs w:val="20"/>
                                      <w:lang w:val="es-MX"/>
                                    </w:rPr>
                                    <w:t xml:space="preserve">al Comité para </w:t>
                                  </w:r>
                                  <w:r w:rsidRPr="00427FA3">
                                    <w:rPr>
                                      <w:rFonts w:hAnsi="Calibri"/>
                                      <w:color w:val="000000" w:themeColor="text1"/>
                                      <w:kern w:val="24"/>
                                      <w:sz w:val="20"/>
                                      <w:szCs w:val="20"/>
                                      <w:lang w:val="es-MX"/>
                                    </w:rPr>
                                    <w:t>análisis y revisión.</w:t>
                                  </w:r>
                                </w:p>
                                <w:p w14:paraId="58483D42" w14:textId="6663011D" w:rsidR="003D2DDB" w:rsidRDefault="003D2DDB" w:rsidP="002E18FB">
                                  <w:pPr>
                                    <w:jc w:val="both"/>
                                    <w:rPr>
                                      <w:rFonts w:hAnsi="Calibri"/>
                                      <w:color w:val="000000" w:themeColor="text1"/>
                                      <w:kern w:val="24"/>
                                      <w:sz w:val="20"/>
                                      <w:szCs w:val="20"/>
                                      <w:lang w:val="es-MX"/>
                                    </w:rPr>
                                  </w:pPr>
                                </w:p>
                                <w:p w14:paraId="7F2EA433" w14:textId="77777777" w:rsidR="003D2DDB" w:rsidRPr="00653E5F" w:rsidRDefault="003D2DDB" w:rsidP="002E18FB">
                                  <w:pPr>
                                    <w:jc w:val="both"/>
                                    <w:rPr>
                                      <w:rFonts w:hAnsi="Calibri"/>
                                      <w:color w:val="000000" w:themeColor="text1"/>
                                      <w:kern w:val="24"/>
                                      <w:sz w:val="20"/>
                                      <w:szCs w:val="20"/>
                                      <w:lang w:val="es-MX"/>
                                    </w:rPr>
                                  </w:pPr>
                                </w:p>
                              </w:txbxContent>
                            </wps:txbx>
                            <wps:bodyPr rtlCol="0" anchor="ctr"/>
                          </wps:wsp>
                        </a:graphicData>
                      </a:graphic>
                    </wp:inline>
                  </w:drawing>
                </mc:Choice>
                <mc:Fallback>
                  <w:pict>
                    <v:shape w14:anchorId="1A728DCC" id="_x0000_s1035" type="#_x0000_t109" style="width:111.75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" fillcolor="white [3201]" strokecolor="black [3200]" strokeweight="1pt">
                      <v:textbox>
                        <w:txbxContent>
                          <w:p w14:paraId="33D60FEE" w14:textId="2EDAAE1F" w:rsidR="003D2DDB" w:rsidRDefault="003D2DDB" w:rsidP="00D055EB">
                            <w:pPr>
                              <w:jc w:val="center"/>
                              <w:rPr>
                                <w:rFonts w:hAnsi="Calibri"/>
                                <w:color w:val="000000" w:themeColor="text1"/>
                                <w:kern w:val="24"/>
                                <w:sz w:val="20"/>
                                <w:szCs w:val="20"/>
                                <w:lang w:val="es-MX"/>
                              </w:rPr>
                            </w:pPr>
                            <w:r w:rsidRPr="00427FA3">
                              <w:rPr>
                                <w:rFonts w:hAnsi="Calibri"/>
                                <w:color w:val="000000" w:themeColor="text1"/>
                                <w:kern w:val="24"/>
                                <w:sz w:val="20"/>
                                <w:szCs w:val="20"/>
                                <w:lang w:val="es-MX"/>
                              </w:rPr>
                              <w:t xml:space="preserve">Remitir fichas y soportes </w:t>
                            </w:r>
                            <w:r>
                              <w:rPr>
                                <w:rFonts w:hAnsi="Calibri"/>
                                <w:color w:val="000000" w:themeColor="text1"/>
                                <w:kern w:val="24"/>
                                <w:sz w:val="20"/>
                                <w:szCs w:val="20"/>
                                <w:lang w:val="es-MX"/>
                              </w:rPr>
                              <w:t xml:space="preserve">al Comité para </w:t>
                            </w:r>
                            <w:r w:rsidRPr="00427FA3">
                              <w:rPr>
                                <w:rFonts w:hAnsi="Calibri"/>
                                <w:color w:val="000000" w:themeColor="text1"/>
                                <w:kern w:val="24"/>
                                <w:sz w:val="20"/>
                                <w:szCs w:val="20"/>
                                <w:lang w:val="es-MX"/>
                              </w:rPr>
                              <w:t>análisis y revisión.</w:t>
                            </w:r>
                          </w:p>
                          <w:p w14:paraId="58483D42" w14:textId="6663011D" w:rsidR="003D2DDB" w:rsidRDefault="003D2DDB" w:rsidP="002E18FB">
                            <w:pPr>
                              <w:jc w:val="both"/>
                              <w:rPr>
                                <w:rFonts w:hAnsi="Calibri"/>
                                <w:color w:val="000000" w:themeColor="text1"/>
                                <w:kern w:val="24"/>
                                <w:sz w:val="20"/>
                                <w:szCs w:val="20"/>
                                <w:lang w:val="es-MX"/>
                              </w:rPr>
                            </w:pPr>
                          </w:p>
                          <w:p w14:paraId="7F2EA433" w14:textId="77777777" w:rsidR="003D2DDB" w:rsidRPr="00653E5F" w:rsidRDefault="003D2DDB" w:rsidP="002E18FB">
                            <w:pPr>
                              <w:jc w:val="both"/>
                              <w:rPr>
                                <w:rFonts w:hAnsi="Calibri"/>
                                <w:color w:val="000000" w:themeColor="text1"/>
                                <w:kern w:val="24"/>
                                <w:sz w:val="20"/>
                                <w:szCs w:val="20"/>
                                <w:lang w:val="es-MX"/>
                              </w:rPr>
                            </w:pPr>
                          </w:p>
                        </w:txbxContent>
                      </v:textbox>
                      <w10:anchorlock/>
                    </v:shape>
                  </w:pict>
                </mc:Fallback>
              </mc:AlternateContent>
            </w:r>
          </w:p>
          <w:p w14:paraId="51D5E2CB" w14:textId="171EBECF" w:rsidR="00C35432" w:rsidRDefault="00C35432" w:rsidP="00336B95">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18ACE90" wp14:editId="1827A007">
                      <wp:extent cx="0" cy="288000"/>
                      <wp:effectExtent l="76200" t="0" r="57150" b="55245"/>
                      <wp:docPr id="5"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48A03425"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156A5EEA" w14:textId="69ADFAB5" w:rsidR="00C35432" w:rsidRDefault="00C35432" w:rsidP="00C3543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277E2F8" wp14:editId="5AF0D4AC">
                      <wp:extent cx="195566" cy="0"/>
                      <wp:effectExtent l="0" t="76200" r="14605" b="95250"/>
                      <wp:docPr id="7" name="Conector recto de flecha 7"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52D060E" id="Conector recto de flecha 7"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36623B4" w14:textId="77777777" w:rsidR="00C35432" w:rsidRDefault="00C35432" w:rsidP="00C35432">
            <w:pPr>
              <w:tabs>
                <w:tab w:val="left" w:pos="284"/>
              </w:tabs>
              <w:rPr>
                <w:rFonts w:ascii="Arial" w:hAnsi="Arial" w:cs="Arial"/>
                <w:b/>
                <w:sz w:val="20"/>
                <w:szCs w:val="20"/>
                <w:highlight w:val="yellow"/>
              </w:rPr>
            </w:pPr>
          </w:p>
          <w:p w14:paraId="2CC7F054" w14:textId="0471CD2F" w:rsidR="00C35432" w:rsidRDefault="00C35432" w:rsidP="00C35432">
            <w:pPr>
              <w:tabs>
                <w:tab w:val="left" w:pos="284"/>
              </w:tabs>
              <w:rPr>
                <w:rFonts w:ascii="Arial" w:hAnsi="Arial" w:cs="Arial"/>
                <w:b/>
                <w:sz w:val="20"/>
                <w:szCs w:val="20"/>
              </w:rPr>
            </w:pPr>
            <w:r>
              <w:rPr>
                <w:rFonts w:ascii="Arial" w:hAnsi="Arial" w:cs="Arial"/>
                <w:b/>
                <w:sz w:val="20"/>
                <w:szCs w:val="20"/>
              </w:rPr>
              <w:t>Área y/o proceso responsable de la producción de la información</w:t>
            </w:r>
          </w:p>
        </w:tc>
        <w:tc>
          <w:tcPr>
            <w:tcW w:w="1985" w:type="dxa"/>
            <w:tcBorders>
              <w:left w:val="single" w:sz="4" w:space="0" w:color="auto"/>
            </w:tcBorders>
            <w:shd w:val="clear" w:color="auto" w:fill="auto"/>
          </w:tcPr>
          <w:p w14:paraId="587F6652" w14:textId="77777777" w:rsidR="00C35432" w:rsidRDefault="00C35432" w:rsidP="00C35432">
            <w:pPr>
              <w:tabs>
                <w:tab w:val="left" w:pos="284"/>
              </w:tabs>
              <w:jc w:val="center"/>
              <w:rPr>
                <w:rFonts w:ascii="Arial" w:hAnsi="Arial" w:cs="Arial"/>
                <w:sz w:val="18"/>
                <w:szCs w:val="18"/>
              </w:rPr>
            </w:pPr>
            <w:r w:rsidRPr="00892B85">
              <w:rPr>
                <w:rFonts w:ascii="Arial" w:hAnsi="Arial" w:cs="Arial"/>
                <w:sz w:val="18"/>
                <w:szCs w:val="18"/>
              </w:rPr>
              <w:t>Memorando</w:t>
            </w:r>
          </w:p>
          <w:p w14:paraId="0AD4F515" w14:textId="77777777" w:rsidR="00597DD4" w:rsidRDefault="00597DD4" w:rsidP="00C35432">
            <w:pPr>
              <w:tabs>
                <w:tab w:val="left" w:pos="284"/>
              </w:tabs>
              <w:jc w:val="center"/>
              <w:rPr>
                <w:rFonts w:ascii="Arial" w:hAnsi="Arial" w:cs="Arial"/>
                <w:sz w:val="18"/>
                <w:szCs w:val="18"/>
              </w:rPr>
            </w:pPr>
          </w:p>
          <w:p w14:paraId="7E3A869D" w14:textId="266F5409" w:rsidR="00597DD4" w:rsidRDefault="003D2DDB" w:rsidP="00644E7F">
            <w:pPr>
              <w:tabs>
                <w:tab w:val="left" w:pos="284"/>
              </w:tabs>
              <w:rPr>
                <w:rFonts w:ascii="Arial" w:hAnsi="Arial" w:cs="Arial"/>
                <w:sz w:val="18"/>
                <w:szCs w:val="18"/>
              </w:rPr>
            </w:pPr>
            <w:r w:rsidRPr="00892B85">
              <w:rPr>
                <w:rFonts w:ascii="Arial" w:hAnsi="Arial" w:cs="Arial"/>
                <w:bCs/>
                <w:sz w:val="18"/>
                <w:szCs w:val="18"/>
              </w:rPr>
              <w:t>Ficha</w:t>
            </w:r>
            <w:r>
              <w:rPr>
                <w:rFonts w:ascii="Arial" w:hAnsi="Arial" w:cs="Arial"/>
                <w:bCs/>
                <w:sz w:val="18"/>
                <w:szCs w:val="18"/>
              </w:rPr>
              <w:t xml:space="preserve"> técnica para d</w:t>
            </w:r>
            <w:r w:rsidRPr="00892B85">
              <w:rPr>
                <w:rFonts w:ascii="Arial" w:hAnsi="Arial" w:cs="Arial"/>
                <w:bCs/>
                <w:sz w:val="18"/>
                <w:szCs w:val="18"/>
              </w:rPr>
              <w:t xml:space="preserve">epuración </w:t>
            </w:r>
            <w:r>
              <w:rPr>
                <w:rFonts w:ascii="Arial" w:hAnsi="Arial" w:cs="Arial"/>
                <w:bCs/>
                <w:sz w:val="18"/>
                <w:szCs w:val="18"/>
              </w:rPr>
              <w:t>c</w:t>
            </w:r>
            <w:r w:rsidRPr="00892B85">
              <w:rPr>
                <w:rFonts w:ascii="Arial" w:hAnsi="Arial" w:cs="Arial"/>
                <w:bCs/>
                <w:sz w:val="18"/>
                <w:szCs w:val="18"/>
              </w:rPr>
              <w:t>ontable</w:t>
            </w:r>
            <w:r>
              <w:rPr>
                <w:rFonts w:ascii="Arial" w:hAnsi="Arial" w:cs="Arial"/>
                <w:bCs/>
                <w:sz w:val="18"/>
                <w:szCs w:val="18"/>
              </w:rPr>
              <w:t xml:space="preserve"> con soportes documentales.</w:t>
            </w:r>
          </w:p>
          <w:p w14:paraId="492688C7" w14:textId="77777777" w:rsidR="00597DD4" w:rsidRDefault="00597DD4" w:rsidP="00C35432">
            <w:pPr>
              <w:tabs>
                <w:tab w:val="left" w:pos="284"/>
              </w:tabs>
              <w:jc w:val="center"/>
              <w:rPr>
                <w:rFonts w:ascii="Arial" w:hAnsi="Arial" w:cs="Arial"/>
                <w:sz w:val="18"/>
                <w:szCs w:val="18"/>
              </w:rPr>
            </w:pPr>
          </w:p>
          <w:p w14:paraId="0D5B9EA2" w14:textId="047F5C91" w:rsidR="00597DD4" w:rsidRPr="00892B85" w:rsidRDefault="00597DD4" w:rsidP="00597DD4">
            <w:pPr>
              <w:tabs>
                <w:tab w:val="left" w:pos="284"/>
              </w:tabs>
              <w:rPr>
                <w:rFonts w:ascii="Arial" w:hAnsi="Arial" w:cs="Arial"/>
                <w:sz w:val="18"/>
                <w:szCs w:val="18"/>
              </w:rPr>
            </w:pPr>
          </w:p>
        </w:tc>
        <w:tc>
          <w:tcPr>
            <w:tcW w:w="2693" w:type="dxa"/>
            <w:shd w:val="clear" w:color="auto" w:fill="auto"/>
          </w:tcPr>
          <w:p w14:paraId="41AD90AA" w14:textId="2DE0C0A2" w:rsidR="00C35432" w:rsidRPr="00F52840" w:rsidRDefault="00C35432" w:rsidP="00C35432">
            <w:pPr>
              <w:pStyle w:val="TableParagraph"/>
              <w:spacing w:before="2"/>
              <w:ind w:right="77"/>
              <w:jc w:val="both"/>
              <w:rPr>
                <w:rFonts w:ascii="Arial" w:hAnsi="Arial" w:cs="Arial"/>
                <w:sz w:val="18"/>
                <w:szCs w:val="18"/>
              </w:rPr>
            </w:pPr>
            <w:r w:rsidRPr="00F52840">
              <w:rPr>
                <w:rFonts w:ascii="Arial" w:hAnsi="Arial" w:cs="Arial"/>
                <w:sz w:val="18"/>
                <w:szCs w:val="18"/>
              </w:rPr>
              <w:t xml:space="preserve">El área </w:t>
            </w:r>
            <w:r>
              <w:rPr>
                <w:rFonts w:ascii="Arial" w:hAnsi="Arial" w:cs="Arial"/>
                <w:sz w:val="18"/>
                <w:szCs w:val="18"/>
              </w:rPr>
              <w:t xml:space="preserve">y/o proceso </w:t>
            </w:r>
            <w:r w:rsidRPr="00F52840">
              <w:rPr>
                <w:rFonts w:ascii="Arial" w:hAnsi="Arial" w:cs="Arial"/>
                <w:sz w:val="18"/>
                <w:szCs w:val="18"/>
              </w:rPr>
              <w:t xml:space="preserve">fuente </w:t>
            </w:r>
            <w:r>
              <w:rPr>
                <w:rFonts w:ascii="Arial" w:hAnsi="Arial" w:cs="Arial"/>
                <w:sz w:val="18"/>
                <w:szCs w:val="18"/>
              </w:rPr>
              <w:t xml:space="preserve">de información, </w:t>
            </w:r>
            <w:r w:rsidRPr="00F52840">
              <w:rPr>
                <w:rFonts w:ascii="Arial" w:hAnsi="Arial" w:cs="Arial"/>
                <w:sz w:val="18"/>
                <w:szCs w:val="18"/>
              </w:rPr>
              <w:t>remite</w:t>
            </w:r>
            <w:r w:rsidR="00B75252">
              <w:rPr>
                <w:rFonts w:ascii="Arial" w:hAnsi="Arial" w:cs="Arial"/>
                <w:sz w:val="18"/>
                <w:szCs w:val="18"/>
              </w:rPr>
              <w:t xml:space="preserve"> </w:t>
            </w:r>
            <w:r w:rsidRPr="00F52840">
              <w:rPr>
                <w:rFonts w:ascii="Arial" w:hAnsi="Arial" w:cs="Arial"/>
                <w:sz w:val="18"/>
                <w:szCs w:val="18"/>
              </w:rPr>
              <w:t xml:space="preserve">Ficha </w:t>
            </w:r>
            <w:r w:rsidR="00771D06">
              <w:rPr>
                <w:rFonts w:ascii="Arial" w:hAnsi="Arial" w:cs="Arial"/>
                <w:bCs/>
                <w:sz w:val="18"/>
                <w:szCs w:val="18"/>
              </w:rPr>
              <w:t xml:space="preserve"> técnica para d</w:t>
            </w:r>
            <w:r w:rsidR="00771D06" w:rsidRPr="00892B85">
              <w:rPr>
                <w:rFonts w:ascii="Arial" w:hAnsi="Arial" w:cs="Arial"/>
                <w:bCs/>
                <w:sz w:val="18"/>
                <w:szCs w:val="18"/>
              </w:rPr>
              <w:t xml:space="preserve">epuración </w:t>
            </w:r>
            <w:r w:rsidR="00771D06">
              <w:rPr>
                <w:rFonts w:ascii="Arial" w:hAnsi="Arial" w:cs="Arial"/>
                <w:bCs/>
                <w:sz w:val="18"/>
                <w:szCs w:val="18"/>
              </w:rPr>
              <w:t>c</w:t>
            </w:r>
            <w:r w:rsidR="00771D06" w:rsidRPr="00892B85">
              <w:rPr>
                <w:rFonts w:ascii="Arial" w:hAnsi="Arial" w:cs="Arial"/>
                <w:bCs/>
                <w:sz w:val="18"/>
                <w:szCs w:val="18"/>
              </w:rPr>
              <w:t>ontable</w:t>
            </w:r>
            <w:r w:rsidR="00771D06" w:rsidRPr="00F52840">
              <w:rPr>
                <w:rFonts w:ascii="Arial" w:hAnsi="Arial" w:cs="Arial"/>
                <w:sz w:val="18"/>
                <w:szCs w:val="18"/>
              </w:rPr>
              <w:t xml:space="preserve"> </w:t>
            </w:r>
            <w:r w:rsidRPr="00F52840">
              <w:rPr>
                <w:rFonts w:ascii="Arial" w:hAnsi="Arial" w:cs="Arial"/>
                <w:sz w:val="18"/>
                <w:szCs w:val="18"/>
              </w:rPr>
              <w:t xml:space="preserve">con soportes </w:t>
            </w:r>
            <w:r>
              <w:rPr>
                <w:rFonts w:ascii="Arial" w:hAnsi="Arial" w:cs="Arial"/>
                <w:sz w:val="18"/>
                <w:szCs w:val="18"/>
              </w:rPr>
              <w:t>a la Secretaria Técnica</w:t>
            </w:r>
            <w:r w:rsidR="00064E21">
              <w:rPr>
                <w:rFonts w:ascii="Arial" w:hAnsi="Arial" w:cs="Arial"/>
                <w:sz w:val="18"/>
                <w:szCs w:val="18"/>
              </w:rPr>
              <w:t xml:space="preserve"> </w:t>
            </w:r>
            <w:r>
              <w:rPr>
                <w:rFonts w:ascii="Arial" w:hAnsi="Arial" w:cs="Arial"/>
                <w:sz w:val="18"/>
                <w:szCs w:val="18"/>
              </w:rPr>
              <w:t xml:space="preserve"> del Comité Técnico de Sostenibilidad del Sistema Contable </w:t>
            </w:r>
            <w:r w:rsidRPr="00F52840">
              <w:rPr>
                <w:rFonts w:ascii="Arial" w:hAnsi="Arial" w:cs="Arial"/>
                <w:sz w:val="18"/>
                <w:szCs w:val="18"/>
              </w:rPr>
              <w:t>mediante memorando.</w:t>
            </w:r>
          </w:p>
          <w:p w14:paraId="74E104D1" w14:textId="77777777" w:rsidR="00C35432" w:rsidRDefault="00C35432" w:rsidP="00C35432">
            <w:pPr>
              <w:pStyle w:val="TableParagraph"/>
              <w:spacing w:before="2"/>
              <w:ind w:right="77"/>
              <w:jc w:val="both"/>
              <w:rPr>
                <w:rFonts w:ascii="Arial" w:hAnsi="Arial" w:cs="Arial"/>
                <w:sz w:val="18"/>
                <w:szCs w:val="18"/>
              </w:rPr>
            </w:pPr>
          </w:p>
          <w:p w14:paraId="0EE177B5" w14:textId="19442513" w:rsidR="00C35432" w:rsidRPr="009E19DB" w:rsidRDefault="00C35432" w:rsidP="00771D06">
            <w:pPr>
              <w:pStyle w:val="TableParagraph"/>
              <w:spacing w:before="2"/>
              <w:ind w:right="77"/>
              <w:jc w:val="both"/>
              <w:rPr>
                <w:rFonts w:ascii="Arial" w:hAnsi="Arial" w:cs="Arial"/>
                <w:sz w:val="18"/>
                <w:szCs w:val="18"/>
              </w:rPr>
            </w:pPr>
            <w:r w:rsidRPr="00F52840">
              <w:rPr>
                <w:rFonts w:ascii="Arial" w:hAnsi="Arial" w:cs="Arial"/>
                <w:sz w:val="18"/>
                <w:szCs w:val="18"/>
              </w:rPr>
              <w:t>El proyecto de ficha</w:t>
            </w:r>
            <w:r w:rsidR="00771D06">
              <w:rPr>
                <w:rFonts w:ascii="Arial" w:hAnsi="Arial" w:cs="Arial"/>
                <w:sz w:val="18"/>
                <w:szCs w:val="18"/>
              </w:rPr>
              <w:t xml:space="preserve"> técnica </w:t>
            </w:r>
            <w:r w:rsidRPr="00F52840">
              <w:rPr>
                <w:rFonts w:ascii="Arial" w:hAnsi="Arial" w:cs="Arial"/>
                <w:sz w:val="18"/>
                <w:szCs w:val="18"/>
              </w:rPr>
              <w:t xml:space="preserve"> y soportes son revisados y </w:t>
            </w:r>
            <w:r w:rsidRPr="00F52840">
              <w:rPr>
                <w:rFonts w:ascii="Arial" w:hAnsi="Arial" w:cs="Arial"/>
                <w:sz w:val="18"/>
                <w:szCs w:val="18"/>
              </w:rPr>
              <w:lastRenderedPageBreak/>
              <w:t xml:space="preserve">analizados </w:t>
            </w:r>
            <w:r w:rsidR="00771D06">
              <w:rPr>
                <w:rFonts w:ascii="Arial" w:hAnsi="Arial" w:cs="Arial"/>
                <w:sz w:val="18"/>
                <w:szCs w:val="18"/>
              </w:rPr>
              <w:t xml:space="preserve"> por la Secretaría Técnica del Comité, </w:t>
            </w:r>
            <w:r w:rsidRPr="00F52840">
              <w:rPr>
                <w:rFonts w:ascii="Arial" w:hAnsi="Arial" w:cs="Arial"/>
                <w:sz w:val="18"/>
                <w:szCs w:val="18"/>
              </w:rPr>
              <w:t xml:space="preserve">con el fin de verificar </w:t>
            </w:r>
            <w:r>
              <w:rPr>
                <w:rFonts w:ascii="Arial" w:hAnsi="Arial" w:cs="Arial"/>
                <w:sz w:val="18"/>
                <w:szCs w:val="18"/>
              </w:rPr>
              <w:t xml:space="preserve">que </w:t>
            </w:r>
            <w:r w:rsidRPr="00F52840">
              <w:rPr>
                <w:rFonts w:ascii="Arial" w:hAnsi="Arial" w:cs="Arial"/>
                <w:sz w:val="18"/>
                <w:szCs w:val="18"/>
              </w:rPr>
              <w:t>sean documentos idóneos de las cifras a depurar y de las actividades realizadas para justificar la acción de depuración.</w:t>
            </w:r>
          </w:p>
        </w:tc>
      </w:tr>
      <w:tr w:rsidR="00C35432" w14:paraId="2B607EF6" w14:textId="77777777" w:rsidTr="00670C03">
        <w:trPr>
          <w:trHeight w:val="2818"/>
        </w:trPr>
        <w:tc>
          <w:tcPr>
            <w:tcW w:w="846" w:type="dxa"/>
            <w:shd w:val="clear" w:color="auto" w:fill="auto"/>
          </w:tcPr>
          <w:p w14:paraId="15E18D16" w14:textId="26C30F57" w:rsidR="00C35432" w:rsidRPr="00B457F2" w:rsidRDefault="00C35432" w:rsidP="00980A6A">
            <w:pPr>
              <w:tabs>
                <w:tab w:val="left" w:pos="284"/>
              </w:tabs>
              <w:jc w:val="center"/>
              <w:rPr>
                <w:rFonts w:ascii="Arial" w:hAnsi="Arial" w:cs="Arial"/>
                <w:b/>
                <w:sz w:val="20"/>
                <w:szCs w:val="20"/>
              </w:rPr>
            </w:pPr>
            <w:r>
              <w:rPr>
                <w:rFonts w:ascii="Arial" w:hAnsi="Arial" w:cs="Arial"/>
                <w:b/>
                <w:sz w:val="20"/>
                <w:szCs w:val="20"/>
              </w:rPr>
              <w:lastRenderedPageBreak/>
              <w:t>8.</w:t>
            </w:r>
            <w:r w:rsidR="00980A6A">
              <w:rPr>
                <w:rFonts w:ascii="Arial" w:hAnsi="Arial" w:cs="Arial"/>
                <w:b/>
                <w:sz w:val="20"/>
                <w:szCs w:val="20"/>
              </w:rPr>
              <w:t>5</w:t>
            </w:r>
          </w:p>
        </w:tc>
        <w:tc>
          <w:tcPr>
            <w:tcW w:w="2410" w:type="dxa"/>
            <w:tcBorders>
              <w:right w:val="single" w:sz="4" w:space="0" w:color="auto"/>
            </w:tcBorders>
            <w:shd w:val="clear" w:color="auto" w:fill="auto"/>
          </w:tcPr>
          <w:p w14:paraId="3A1827FF" w14:textId="77777777" w:rsidR="00C35432" w:rsidRDefault="00C35432" w:rsidP="00C35432">
            <w:pPr>
              <w:tabs>
                <w:tab w:val="left" w:pos="284"/>
              </w:tabs>
              <w:jc w:val="center"/>
              <w:rPr>
                <w:rFonts w:ascii="Arial" w:hAnsi="Arial" w:cs="Arial"/>
                <w:b/>
                <w:sz w:val="20"/>
                <w:szCs w:val="20"/>
              </w:rPr>
            </w:pPr>
          </w:p>
          <w:p w14:paraId="0C77B8BD" w14:textId="48F35532" w:rsidR="00C35432" w:rsidRDefault="00C35432" w:rsidP="00C3543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316450E" wp14:editId="13839D93">
                      <wp:extent cx="1388745" cy="847725"/>
                      <wp:effectExtent l="0" t="0" r="20955" b="28575"/>
                      <wp:docPr id="8" name="Diagrama de flujo: proceso 16"/>
                      <wp:cNvGraphicFramePr/>
                      <a:graphic xmlns:a="http://schemas.openxmlformats.org/drawingml/2006/main">
                        <a:graphicData uri="http://schemas.microsoft.com/office/word/2010/wordprocessingShape">
                          <wps:wsp>
                            <wps:cNvSpPr/>
                            <wps:spPr>
                              <a:xfrm>
                                <a:off x="0" y="0"/>
                                <a:ext cx="1388745"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83F3BEE" w14:textId="18BDF253" w:rsidR="003D2DDB" w:rsidRPr="00653E5F" w:rsidRDefault="003D2DDB" w:rsidP="00D055EB">
                                  <w:pPr>
                                    <w:jc w:val="center"/>
                                    <w:rPr>
                                      <w:rFonts w:hAnsi="Calibri"/>
                                      <w:color w:val="000000" w:themeColor="text1"/>
                                      <w:kern w:val="24"/>
                                      <w:sz w:val="20"/>
                                      <w:szCs w:val="20"/>
                                      <w:lang w:val="es-MX"/>
                                    </w:rPr>
                                  </w:pPr>
                                  <w:r>
                                    <w:rPr>
                                      <w:rFonts w:hAnsi="Calibri"/>
                                      <w:color w:val="000000" w:themeColor="text1"/>
                                      <w:kern w:val="24"/>
                                      <w:sz w:val="20"/>
                                      <w:szCs w:val="20"/>
                                      <w:lang w:val="es-MX"/>
                                    </w:rPr>
                                    <w:t>C</w:t>
                                  </w:r>
                                  <w:r w:rsidRPr="008D05E2">
                                    <w:rPr>
                                      <w:rFonts w:hAnsi="Calibri"/>
                                      <w:color w:val="000000" w:themeColor="text1"/>
                                      <w:kern w:val="24"/>
                                      <w:sz w:val="20"/>
                                      <w:szCs w:val="20"/>
                                      <w:lang w:val="es-MX"/>
                                    </w:rPr>
                                    <w:t>itar a sesión Comité Técnico de Sostenibilidad Contable.</w:t>
                                  </w:r>
                                </w:p>
                              </w:txbxContent>
                            </wps:txbx>
                            <wps:bodyPr rtlCol="0" anchor="ctr"/>
                          </wps:wsp>
                        </a:graphicData>
                      </a:graphic>
                    </wp:inline>
                  </w:drawing>
                </mc:Choice>
                <mc:Fallback>
                  <w:pict>
                    <v:shape w14:anchorId="2316450E" id="_x0000_s1036" type="#_x0000_t109" style="width:109.35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" fillcolor="white [3201]" strokecolor="black [3200]" strokeweight="1pt">
                      <v:textbox>
                        <w:txbxContent>
                          <w:p w14:paraId="683F3BEE" w14:textId="18BDF253" w:rsidR="003D2DDB" w:rsidRPr="00653E5F" w:rsidRDefault="003D2DDB" w:rsidP="00D055EB">
                            <w:pPr>
                              <w:jc w:val="center"/>
                              <w:rPr>
                                <w:rFonts w:hAnsi="Calibri"/>
                                <w:color w:val="000000" w:themeColor="text1"/>
                                <w:kern w:val="24"/>
                                <w:sz w:val="20"/>
                                <w:szCs w:val="20"/>
                                <w:lang w:val="es-MX"/>
                              </w:rPr>
                            </w:pPr>
                            <w:r>
                              <w:rPr>
                                <w:rFonts w:hAnsi="Calibri"/>
                                <w:color w:val="000000" w:themeColor="text1"/>
                                <w:kern w:val="24"/>
                                <w:sz w:val="20"/>
                                <w:szCs w:val="20"/>
                                <w:lang w:val="es-MX"/>
                              </w:rPr>
                              <w:t>C</w:t>
                            </w:r>
                            <w:r w:rsidRPr="008D05E2">
                              <w:rPr>
                                <w:rFonts w:hAnsi="Calibri"/>
                                <w:color w:val="000000" w:themeColor="text1"/>
                                <w:kern w:val="24"/>
                                <w:sz w:val="20"/>
                                <w:szCs w:val="20"/>
                                <w:lang w:val="es-MX"/>
                              </w:rPr>
                              <w:t>itar a sesión Comité Técnico de Sostenibilidad Contable.</w:t>
                            </w:r>
                          </w:p>
                        </w:txbxContent>
                      </v:textbox>
                      <w10:anchorlock/>
                    </v:shape>
                  </w:pict>
                </mc:Fallback>
              </mc:AlternateContent>
            </w:r>
          </w:p>
          <w:p w14:paraId="08EE322D" w14:textId="430AB2D6" w:rsidR="00C35432" w:rsidRDefault="00C35432" w:rsidP="00C3543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C7B8566" wp14:editId="3B40D4F6">
                      <wp:extent cx="0" cy="288000"/>
                      <wp:effectExtent l="76200" t="0" r="57150" b="55245"/>
                      <wp:docPr id="10"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7D3BC1A"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3507B021" w14:textId="46DFAAEF" w:rsidR="00C35432" w:rsidRDefault="00C35432" w:rsidP="00C3543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DAD7CDA" wp14:editId="4332EB8F">
                      <wp:extent cx="195566" cy="0"/>
                      <wp:effectExtent l="0" t="76200" r="14605" b="95250"/>
                      <wp:docPr id="9" name="Conector recto de flecha 9"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1BDF989" id="Conector recto de flecha 9"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2C2B7D00" w14:textId="77777777" w:rsidR="00C35432" w:rsidRDefault="00C35432" w:rsidP="00C35432">
            <w:pPr>
              <w:tabs>
                <w:tab w:val="left" w:pos="284"/>
              </w:tabs>
              <w:rPr>
                <w:rFonts w:ascii="Arial" w:hAnsi="Arial" w:cs="Arial"/>
                <w:b/>
                <w:sz w:val="20"/>
                <w:szCs w:val="20"/>
              </w:rPr>
            </w:pPr>
          </w:p>
          <w:p w14:paraId="02FCBC48" w14:textId="39BC92DD" w:rsidR="00C35432" w:rsidRDefault="00C35432" w:rsidP="00C35432">
            <w:pPr>
              <w:tabs>
                <w:tab w:val="left" w:pos="284"/>
              </w:tabs>
              <w:rPr>
                <w:rFonts w:ascii="Arial" w:hAnsi="Arial" w:cs="Arial"/>
                <w:b/>
                <w:sz w:val="20"/>
                <w:szCs w:val="20"/>
              </w:rPr>
            </w:pPr>
            <w:r>
              <w:rPr>
                <w:rFonts w:ascii="Arial" w:hAnsi="Arial" w:cs="Arial"/>
                <w:b/>
                <w:sz w:val="20"/>
                <w:szCs w:val="20"/>
              </w:rPr>
              <w:t>Secretaría Técnica del Comité</w:t>
            </w:r>
            <w:r w:rsidR="00AF09C7">
              <w:rPr>
                <w:rFonts w:ascii="Arial" w:hAnsi="Arial" w:cs="Arial"/>
                <w:b/>
                <w:sz w:val="20"/>
                <w:szCs w:val="20"/>
              </w:rPr>
              <w:t xml:space="preserve"> de Sostenibilidad</w:t>
            </w:r>
          </w:p>
        </w:tc>
        <w:tc>
          <w:tcPr>
            <w:tcW w:w="1985" w:type="dxa"/>
            <w:tcBorders>
              <w:left w:val="single" w:sz="4" w:space="0" w:color="auto"/>
            </w:tcBorders>
            <w:shd w:val="clear" w:color="auto" w:fill="auto"/>
          </w:tcPr>
          <w:p w14:paraId="34CFC4EA" w14:textId="51F4F9C0" w:rsidR="00C35432" w:rsidRPr="002B7B9C" w:rsidRDefault="00093C67" w:rsidP="00C35432">
            <w:pPr>
              <w:tabs>
                <w:tab w:val="left" w:pos="284"/>
              </w:tabs>
              <w:jc w:val="center"/>
              <w:rPr>
                <w:rFonts w:ascii="Arial" w:hAnsi="Arial" w:cs="Arial"/>
                <w:sz w:val="18"/>
                <w:szCs w:val="18"/>
              </w:rPr>
            </w:pPr>
            <w:r>
              <w:rPr>
                <w:rFonts w:ascii="Arial" w:hAnsi="Arial" w:cs="Arial"/>
                <w:bCs/>
                <w:sz w:val="18"/>
                <w:szCs w:val="18"/>
              </w:rPr>
              <w:t>Memorando</w:t>
            </w:r>
            <w:r w:rsidR="003D2DDB">
              <w:rPr>
                <w:rFonts w:ascii="Arial" w:hAnsi="Arial" w:cs="Arial"/>
                <w:bCs/>
                <w:sz w:val="18"/>
                <w:szCs w:val="18"/>
              </w:rPr>
              <w:t>.</w:t>
            </w:r>
          </w:p>
        </w:tc>
        <w:tc>
          <w:tcPr>
            <w:tcW w:w="2693" w:type="dxa"/>
            <w:shd w:val="clear" w:color="auto" w:fill="auto"/>
          </w:tcPr>
          <w:p w14:paraId="11A43607" w14:textId="0A34A496" w:rsidR="00C35432" w:rsidRDefault="00C35432" w:rsidP="00C35432">
            <w:pPr>
              <w:pStyle w:val="TableParagraph"/>
              <w:spacing w:before="2"/>
              <w:ind w:right="77"/>
              <w:jc w:val="both"/>
              <w:rPr>
                <w:rFonts w:ascii="Arial" w:hAnsi="Arial" w:cs="Arial"/>
                <w:sz w:val="18"/>
                <w:szCs w:val="18"/>
              </w:rPr>
            </w:pPr>
            <w:r w:rsidRPr="00107B7F">
              <w:rPr>
                <w:rFonts w:ascii="Arial" w:hAnsi="Arial" w:cs="Arial"/>
                <w:sz w:val="18"/>
                <w:szCs w:val="18"/>
              </w:rPr>
              <w:t xml:space="preserve">Si la ficha </w:t>
            </w:r>
            <w:r w:rsidR="00771D06">
              <w:rPr>
                <w:rFonts w:ascii="Arial" w:hAnsi="Arial" w:cs="Arial"/>
                <w:sz w:val="18"/>
                <w:szCs w:val="18"/>
              </w:rPr>
              <w:t xml:space="preserve">técnica </w:t>
            </w:r>
            <w:r w:rsidRPr="00107B7F">
              <w:rPr>
                <w:rFonts w:ascii="Arial" w:hAnsi="Arial" w:cs="Arial"/>
                <w:sz w:val="18"/>
                <w:szCs w:val="18"/>
              </w:rPr>
              <w:t xml:space="preserve">y los soportes cumplen los requisitos para ser presentados ante el Comité Técnico de Sostenibilidad </w:t>
            </w:r>
            <w:r>
              <w:rPr>
                <w:rFonts w:ascii="Arial" w:hAnsi="Arial" w:cs="Arial"/>
                <w:sz w:val="18"/>
                <w:szCs w:val="18"/>
              </w:rPr>
              <w:t xml:space="preserve">del Sistema </w:t>
            </w:r>
            <w:r w:rsidRPr="00107B7F">
              <w:rPr>
                <w:rFonts w:ascii="Arial" w:hAnsi="Arial" w:cs="Arial"/>
                <w:sz w:val="18"/>
                <w:szCs w:val="18"/>
              </w:rPr>
              <w:t xml:space="preserve">Contable, se programa sesión y se cita a los miembros del Comité con mínimo </w:t>
            </w:r>
            <w:r w:rsidR="00093C67">
              <w:rPr>
                <w:rFonts w:ascii="Arial" w:hAnsi="Arial" w:cs="Arial"/>
                <w:sz w:val="18"/>
                <w:szCs w:val="18"/>
              </w:rPr>
              <w:t>tres</w:t>
            </w:r>
            <w:r w:rsidRPr="00107B7F">
              <w:rPr>
                <w:rFonts w:ascii="Arial" w:hAnsi="Arial" w:cs="Arial"/>
                <w:sz w:val="18"/>
                <w:szCs w:val="18"/>
              </w:rPr>
              <w:t xml:space="preserve"> días de anticipación.</w:t>
            </w:r>
          </w:p>
          <w:p w14:paraId="59DCF18A" w14:textId="77777777" w:rsidR="00C35432" w:rsidRDefault="00C35432" w:rsidP="00C35432">
            <w:pPr>
              <w:pStyle w:val="TableParagraph"/>
              <w:spacing w:before="2"/>
              <w:ind w:right="77"/>
              <w:jc w:val="both"/>
              <w:rPr>
                <w:rFonts w:ascii="Arial" w:hAnsi="Arial" w:cs="Arial"/>
                <w:sz w:val="18"/>
                <w:szCs w:val="18"/>
              </w:rPr>
            </w:pPr>
          </w:p>
          <w:p w14:paraId="21C205AD" w14:textId="08F4ADEF" w:rsidR="00C35432" w:rsidRPr="009E19DB" w:rsidRDefault="00C35432" w:rsidP="00064E21">
            <w:pPr>
              <w:pStyle w:val="TableParagraph"/>
              <w:spacing w:before="2"/>
              <w:ind w:right="77"/>
              <w:jc w:val="both"/>
              <w:rPr>
                <w:rFonts w:ascii="Arial" w:hAnsi="Arial" w:cs="Arial"/>
                <w:sz w:val="18"/>
                <w:szCs w:val="18"/>
              </w:rPr>
            </w:pPr>
            <w:r w:rsidRPr="00107B7F">
              <w:rPr>
                <w:rFonts w:ascii="Arial" w:hAnsi="Arial" w:cs="Arial"/>
                <w:sz w:val="18"/>
                <w:szCs w:val="18"/>
              </w:rPr>
              <w:t xml:space="preserve">Junto con la citación se remite orden del día y </w:t>
            </w:r>
            <w:r w:rsidR="00064E21">
              <w:rPr>
                <w:rFonts w:ascii="Arial" w:hAnsi="Arial" w:cs="Arial"/>
                <w:sz w:val="18"/>
                <w:szCs w:val="18"/>
              </w:rPr>
              <w:t xml:space="preserve">fichas técnicas </w:t>
            </w:r>
            <w:r w:rsidRPr="00107B7F">
              <w:rPr>
                <w:rFonts w:ascii="Arial" w:hAnsi="Arial" w:cs="Arial"/>
                <w:sz w:val="18"/>
                <w:szCs w:val="18"/>
              </w:rPr>
              <w:t xml:space="preserve">de </w:t>
            </w:r>
            <w:r w:rsidR="00064E21">
              <w:rPr>
                <w:rFonts w:ascii="Arial" w:hAnsi="Arial" w:cs="Arial"/>
                <w:sz w:val="18"/>
                <w:szCs w:val="18"/>
              </w:rPr>
              <w:t xml:space="preserve">los </w:t>
            </w:r>
            <w:r w:rsidRPr="00107B7F">
              <w:rPr>
                <w:rFonts w:ascii="Arial" w:hAnsi="Arial" w:cs="Arial"/>
                <w:sz w:val="18"/>
                <w:szCs w:val="18"/>
              </w:rPr>
              <w:t>casos para depuración, con el fin de que los miembros del Comité cuenten con la información suficiente y pertinente para asistir al Comité.</w:t>
            </w:r>
          </w:p>
        </w:tc>
      </w:tr>
      <w:tr w:rsidR="00C35432" w14:paraId="20E9C00F" w14:textId="77777777" w:rsidTr="00670C03">
        <w:trPr>
          <w:trHeight w:val="2818"/>
        </w:trPr>
        <w:tc>
          <w:tcPr>
            <w:tcW w:w="846" w:type="dxa"/>
            <w:shd w:val="clear" w:color="auto" w:fill="auto"/>
          </w:tcPr>
          <w:p w14:paraId="27BE22F9" w14:textId="5957431C" w:rsidR="00C35432" w:rsidRPr="00B457F2" w:rsidRDefault="00C35432" w:rsidP="00980A6A">
            <w:pPr>
              <w:tabs>
                <w:tab w:val="left" w:pos="284"/>
              </w:tabs>
              <w:jc w:val="center"/>
              <w:rPr>
                <w:rFonts w:ascii="Arial" w:hAnsi="Arial" w:cs="Arial"/>
                <w:b/>
                <w:sz w:val="20"/>
                <w:szCs w:val="20"/>
              </w:rPr>
            </w:pPr>
            <w:r>
              <w:rPr>
                <w:rFonts w:ascii="Arial" w:hAnsi="Arial" w:cs="Arial"/>
                <w:b/>
                <w:sz w:val="20"/>
                <w:szCs w:val="20"/>
              </w:rPr>
              <w:t>8.</w:t>
            </w:r>
            <w:r w:rsidR="00980A6A">
              <w:rPr>
                <w:rFonts w:ascii="Arial" w:hAnsi="Arial" w:cs="Arial"/>
                <w:b/>
                <w:sz w:val="20"/>
                <w:szCs w:val="20"/>
              </w:rPr>
              <w:t>6</w:t>
            </w:r>
          </w:p>
        </w:tc>
        <w:tc>
          <w:tcPr>
            <w:tcW w:w="2410" w:type="dxa"/>
            <w:tcBorders>
              <w:right w:val="single" w:sz="4" w:space="0" w:color="auto"/>
            </w:tcBorders>
            <w:shd w:val="clear" w:color="auto" w:fill="auto"/>
          </w:tcPr>
          <w:p w14:paraId="4D3164BF" w14:textId="77777777" w:rsidR="00C35432" w:rsidRDefault="00C35432" w:rsidP="00C35432">
            <w:pPr>
              <w:tabs>
                <w:tab w:val="left" w:pos="284"/>
              </w:tabs>
              <w:jc w:val="center"/>
              <w:rPr>
                <w:rFonts w:ascii="Arial" w:hAnsi="Arial" w:cs="Arial"/>
                <w:b/>
                <w:sz w:val="20"/>
                <w:szCs w:val="20"/>
              </w:rPr>
            </w:pPr>
          </w:p>
          <w:p w14:paraId="7AF2D970" w14:textId="77777777" w:rsidR="00C35432" w:rsidRDefault="00C35432" w:rsidP="00C35432">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1716EDAB" wp14:editId="6CE0C49A">
                      <wp:extent cx="1339850" cy="762000"/>
                      <wp:effectExtent l="0" t="0" r="12700" b="19050"/>
                      <wp:docPr id="4" name="Diagrama de flujo: proceso 16"/>
                      <wp:cNvGraphicFramePr/>
                      <a:graphic xmlns:a="http://schemas.openxmlformats.org/drawingml/2006/main">
                        <a:graphicData uri="http://schemas.microsoft.com/office/word/2010/wordprocessingShape">
                          <wps:wsp>
                            <wps:cNvSpPr/>
                            <wps:spPr>
                              <a:xfrm>
                                <a:off x="0" y="0"/>
                                <a:ext cx="1339850" cy="7620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3335547" w14:textId="3886DA09" w:rsidR="003D2DDB" w:rsidRPr="00653E5F" w:rsidRDefault="003D2DDB" w:rsidP="00D055EB">
                                  <w:pPr>
                                    <w:jc w:val="center"/>
                                    <w:rPr>
                                      <w:rFonts w:hAnsi="Calibri"/>
                                      <w:color w:val="000000" w:themeColor="text1"/>
                                      <w:kern w:val="24"/>
                                      <w:sz w:val="20"/>
                                      <w:szCs w:val="20"/>
                                      <w:lang w:val="es-MX"/>
                                    </w:rPr>
                                  </w:pPr>
                                  <w:r w:rsidRPr="00294517">
                                    <w:rPr>
                                      <w:rFonts w:hAnsi="Calibri"/>
                                      <w:color w:val="000000" w:themeColor="text1"/>
                                      <w:kern w:val="24"/>
                                      <w:sz w:val="20"/>
                                      <w:szCs w:val="20"/>
                                      <w:lang w:val="es-MX"/>
                                    </w:rPr>
                                    <w:t>Adelantar sesión de Comité de Sostenibilidad Contable.</w:t>
                                  </w:r>
                                </w:p>
                              </w:txbxContent>
                            </wps:txbx>
                            <wps:bodyPr rtlCol="0" anchor="ctr"/>
                          </wps:wsp>
                        </a:graphicData>
                      </a:graphic>
                    </wp:inline>
                  </w:drawing>
                </mc:Choice>
                <mc:Fallback>
                  <w:pict>
                    <v:shape w14:anchorId="1716EDAB" id="_x0000_s1037" type="#_x0000_t109" style="width:105.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" fillcolor="white [3201]" strokecolor="black [3200]" strokeweight="1pt">
                      <v:textbox>
                        <w:txbxContent>
                          <w:p w14:paraId="13335547" w14:textId="3886DA09" w:rsidR="003D2DDB" w:rsidRPr="00653E5F" w:rsidRDefault="003D2DDB" w:rsidP="00D055EB">
                            <w:pPr>
                              <w:jc w:val="center"/>
                              <w:rPr>
                                <w:rFonts w:hAnsi="Calibri"/>
                                <w:color w:val="000000" w:themeColor="text1"/>
                                <w:kern w:val="24"/>
                                <w:sz w:val="20"/>
                                <w:szCs w:val="20"/>
                                <w:lang w:val="es-MX"/>
                              </w:rPr>
                            </w:pPr>
                            <w:r w:rsidRPr="00294517">
                              <w:rPr>
                                <w:rFonts w:hAnsi="Calibri"/>
                                <w:color w:val="000000" w:themeColor="text1"/>
                                <w:kern w:val="24"/>
                                <w:sz w:val="20"/>
                                <w:szCs w:val="20"/>
                                <w:lang w:val="es-MX"/>
                              </w:rPr>
                              <w:t>Adelantar sesión de Comité de Sostenibilidad Contable.</w:t>
                            </w:r>
                          </w:p>
                        </w:txbxContent>
                      </v:textbox>
                      <w10:anchorlock/>
                    </v:shape>
                  </w:pict>
                </mc:Fallback>
              </mc:AlternateContent>
            </w:r>
          </w:p>
          <w:p w14:paraId="44506B92" w14:textId="518C86A9" w:rsidR="00C35432" w:rsidRPr="00DE17C4" w:rsidRDefault="00C35432" w:rsidP="00C35432">
            <w:pPr>
              <w:tabs>
                <w:tab w:val="left" w:pos="284"/>
              </w:tabs>
              <w:jc w:val="center"/>
              <w:rPr>
                <w:rFonts w:ascii="Arial" w:hAnsi="Arial" w:cs="Arial"/>
                <w:b/>
                <w:noProof/>
                <w:sz w:val="20"/>
                <w:szCs w:val="20"/>
                <w:lang w:eastAsia="es-CO"/>
              </w:rPr>
            </w:pPr>
            <w:r w:rsidRPr="00DE17C4">
              <w:rPr>
                <w:rFonts w:ascii="Arial" w:hAnsi="Arial" w:cs="Arial"/>
                <w:b/>
                <w:noProof/>
                <w:sz w:val="20"/>
                <w:szCs w:val="20"/>
                <w:lang w:eastAsia="es-CO"/>
              </w:rPr>
              <mc:AlternateContent>
                <mc:Choice Requires="wps">
                  <w:drawing>
                    <wp:inline distT="0" distB="0" distL="0" distR="0" wp14:anchorId="0C0FBC17" wp14:editId="05E3453B">
                      <wp:extent cx="0" cy="288000"/>
                      <wp:effectExtent l="76200" t="0" r="57150" b="55245"/>
                      <wp:docPr id="6"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4FCFAFC"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C3B93F5" w14:textId="30416375" w:rsidR="00C35432" w:rsidRDefault="00C35432" w:rsidP="00C3543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7914689" wp14:editId="4136C2ED">
                      <wp:extent cx="195566" cy="0"/>
                      <wp:effectExtent l="0" t="76200" r="14605" b="95250"/>
                      <wp:docPr id="13" name="Conector recto de flecha 1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5DFABF7" id="Conector recto de flecha 13"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p>
        </w:tc>
        <w:tc>
          <w:tcPr>
            <w:tcW w:w="1842" w:type="dxa"/>
            <w:tcBorders>
              <w:top w:val="single" w:sz="4" w:space="0" w:color="auto"/>
              <w:left w:val="nil"/>
              <w:bottom w:val="single" w:sz="4" w:space="0" w:color="auto"/>
              <w:right w:val="single" w:sz="4" w:space="0" w:color="auto"/>
            </w:tcBorders>
            <w:shd w:val="clear" w:color="auto" w:fill="auto"/>
          </w:tcPr>
          <w:p w14:paraId="72DA57AC" w14:textId="77777777" w:rsidR="00C35432" w:rsidRDefault="00C35432" w:rsidP="00C35432">
            <w:pPr>
              <w:tabs>
                <w:tab w:val="left" w:pos="284"/>
              </w:tabs>
              <w:rPr>
                <w:rFonts w:ascii="Arial" w:hAnsi="Arial" w:cs="Arial"/>
                <w:b/>
                <w:sz w:val="20"/>
                <w:szCs w:val="20"/>
                <w:highlight w:val="yellow"/>
              </w:rPr>
            </w:pPr>
          </w:p>
          <w:p w14:paraId="74A808A0" w14:textId="677567E1" w:rsidR="00C35432" w:rsidRPr="00DE17C4" w:rsidRDefault="00C35432" w:rsidP="00C35432">
            <w:pPr>
              <w:tabs>
                <w:tab w:val="left" w:pos="284"/>
              </w:tabs>
              <w:rPr>
                <w:rFonts w:ascii="Arial" w:hAnsi="Arial" w:cs="Arial"/>
                <w:b/>
                <w:noProof/>
                <w:sz w:val="20"/>
                <w:szCs w:val="20"/>
                <w:lang w:eastAsia="es-CO"/>
              </w:rPr>
            </w:pPr>
            <w:r>
              <w:rPr>
                <w:rFonts w:ascii="Arial" w:hAnsi="Arial" w:cs="Arial"/>
                <w:b/>
                <w:sz w:val="20"/>
                <w:szCs w:val="20"/>
              </w:rPr>
              <w:t>Comité Técnico de Sostenibilidad del Sistema Contable</w:t>
            </w:r>
          </w:p>
        </w:tc>
        <w:tc>
          <w:tcPr>
            <w:tcW w:w="1985" w:type="dxa"/>
            <w:tcBorders>
              <w:left w:val="single" w:sz="4" w:space="0" w:color="auto"/>
            </w:tcBorders>
            <w:shd w:val="clear" w:color="auto" w:fill="auto"/>
          </w:tcPr>
          <w:p w14:paraId="33D3A7B0" w14:textId="5AF84E0F" w:rsidR="00C35432" w:rsidRPr="00D372F5" w:rsidRDefault="00C35432" w:rsidP="00C35432">
            <w:pPr>
              <w:tabs>
                <w:tab w:val="left" w:pos="284"/>
              </w:tabs>
              <w:jc w:val="center"/>
              <w:rPr>
                <w:rFonts w:ascii="Arial" w:hAnsi="Arial" w:cs="Arial"/>
                <w:sz w:val="18"/>
                <w:szCs w:val="18"/>
              </w:rPr>
            </w:pPr>
            <w:r w:rsidRPr="00D372F5">
              <w:rPr>
                <w:rFonts w:ascii="Arial" w:hAnsi="Arial" w:cs="Arial"/>
                <w:sz w:val="18"/>
                <w:szCs w:val="18"/>
              </w:rPr>
              <w:t>Acta de Reunión</w:t>
            </w:r>
          </w:p>
          <w:p w14:paraId="59D4E048" w14:textId="77777777" w:rsidR="00C35432" w:rsidRPr="00D372F5" w:rsidRDefault="00C35432" w:rsidP="00C35432">
            <w:pPr>
              <w:tabs>
                <w:tab w:val="left" w:pos="284"/>
              </w:tabs>
              <w:jc w:val="center"/>
              <w:rPr>
                <w:rFonts w:ascii="Arial" w:hAnsi="Arial" w:cs="Arial"/>
                <w:sz w:val="18"/>
                <w:szCs w:val="18"/>
              </w:rPr>
            </w:pPr>
          </w:p>
          <w:p w14:paraId="6D5FCE2B" w14:textId="44F3B339" w:rsidR="00C35432" w:rsidRPr="009E19DB" w:rsidRDefault="003D2DDB" w:rsidP="00B75252">
            <w:pPr>
              <w:tabs>
                <w:tab w:val="left" w:pos="284"/>
              </w:tabs>
              <w:rPr>
                <w:rFonts w:ascii="Arial" w:hAnsi="Arial" w:cs="Arial"/>
                <w:sz w:val="20"/>
                <w:szCs w:val="20"/>
              </w:rPr>
            </w:pPr>
            <w:r w:rsidRPr="00892B85">
              <w:rPr>
                <w:rFonts w:ascii="Arial" w:hAnsi="Arial" w:cs="Arial"/>
                <w:bCs/>
                <w:sz w:val="18"/>
                <w:szCs w:val="18"/>
              </w:rPr>
              <w:t>Ficha</w:t>
            </w:r>
            <w:r>
              <w:rPr>
                <w:rFonts w:ascii="Arial" w:hAnsi="Arial" w:cs="Arial"/>
                <w:bCs/>
                <w:sz w:val="18"/>
                <w:szCs w:val="18"/>
              </w:rPr>
              <w:t xml:space="preserve"> técnica para d</w:t>
            </w:r>
            <w:r w:rsidRPr="00892B85">
              <w:rPr>
                <w:rFonts w:ascii="Arial" w:hAnsi="Arial" w:cs="Arial"/>
                <w:bCs/>
                <w:sz w:val="18"/>
                <w:szCs w:val="18"/>
              </w:rPr>
              <w:t xml:space="preserve">epuración </w:t>
            </w:r>
            <w:r>
              <w:rPr>
                <w:rFonts w:ascii="Arial" w:hAnsi="Arial" w:cs="Arial"/>
                <w:bCs/>
                <w:sz w:val="18"/>
                <w:szCs w:val="18"/>
              </w:rPr>
              <w:t>c</w:t>
            </w:r>
            <w:r w:rsidRPr="00892B85">
              <w:rPr>
                <w:rFonts w:ascii="Arial" w:hAnsi="Arial" w:cs="Arial"/>
                <w:bCs/>
                <w:sz w:val="18"/>
                <w:szCs w:val="18"/>
              </w:rPr>
              <w:t>ontable</w:t>
            </w:r>
            <w:r>
              <w:rPr>
                <w:rFonts w:ascii="Arial" w:hAnsi="Arial" w:cs="Arial"/>
                <w:bCs/>
                <w:sz w:val="18"/>
                <w:szCs w:val="18"/>
              </w:rPr>
              <w:t xml:space="preserve"> con soportes documentales.</w:t>
            </w:r>
          </w:p>
        </w:tc>
        <w:tc>
          <w:tcPr>
            <w:tcW w:w="2693" w:type="dxa"/>
            <w:shd w:val="clear" w:color="auto" w:fill="auto"/>
          </w:tcPr>
          <w:p w14:paraId="7E07A118" w14:textId="3A8C6F5B" w:rsidR="00C35432" w:rsidRDefault="00C35432" w:rsidP="00C35432">
            <w:pPr>
              <w:pStyle w:val="TableParagraph"/>
              <w:spacing w:before="2"/>
              <w:ind w:right="77"/>
              <w:jc w:val="both"/>
              <w:rPr>
                <w:rFonts w:ascii="Arial" w:hAnsi="Arial" w:cs="Arial"/>
                <w:sz w:val="18"/>
                <w:szCs w:val="18"/>
              </w:rPr>
            </w:pPr>
            <w:r w:rsidRPr="009F1258">
              <w:rPr>
                <w:rFonts w:ascii="Arial" w:hAnsi="Arial" w:cs="Arial"/>
                <w:sz w:val="18"/>
                <w:szCs w:val="18"/>
              </w:rPr>
              <w:t>Se adelanta sesión de Comité Téc</w:t>
            </w:r>
            <w:r w:rsidR="00064E21">
              <w:rPr>
                <w:rFonts w:ascii="Arial" w:hAnsi="Arial" w:cs="Arial"/>
                <w:sz w:val="18"/>
                <w:szCs w:val="18"/>
              </w:rPr>
              <w:t>nico de Sostenibilidad Contable</w:t>
            </w:r>
            <w:r w:rsidRPr="009F1258">
              <w:rPr>
                <w:rFonts w:ascii="Arial" w:hAnsi="Arial" w:cs="Arial"/>
                <w:sz w:val="18"/>
                <w:szCs w:val="18"/>
              </w:rPr>
              <w:t>.</w:t>
            </w:r>
          </w:p>
          <w:p w14:paraId="3898CFC0" w14:textId="403AAA2E" w:rsidR="00771D06" w:rsidRDefault="00771D06" w:rsidP="00C35432">
            <w:pPr>
              <w:pStyle w:val="TableParagraph"/>
              <w:spacing w:before="2"/>
              <w:ind w:right="77"/>
              <w:jc w:val="both"/>
              <w:rPr>
                <w:rFonts w:ascii="Arial" w:hAnsi="Arial" w:cs="Arial"/>
                <w:sz w:val="18"/>
                <w:szCs w:val="18"/>
              </w:rPr>
            </w:pPr>
          </w:p>
          <w:p w14:paraId="259F7370" w14:textId="513BB804" w:rsidR="00771D06" w:rsidRDefault="00771D06" w:rsidP="00C35432">
            <w:pPr>
              <w:pStyle w:val="TableParagraph"/>
              <w:spacing w:before="2"/>
              <w:ind w:right="77"/>
              <w:jc w:val="both"/>
              <w:rPr>
                <w:rFonts w:ascii="Arial" w:hAnsi="Arial" w:cs="Arial"/>
                <w:sz w:val="18"/>
                <w:szCs w:val="18"/>
              </w:rPr>
            </w:pPr>
            <w:r>
              <w:rPr>
                <w:rFonts w:ascii="Arial" w:hAnsi="Arial" w:cs="Arial"/>
                <w:bCs/>
                <w:sz w:val="18"/>
                <w:szCs w:val="18"/>
              </w:rPr>
              <w:t xml:space="preserve">Los responsables del área </w:t>
            </w:r>
            <w:r w:rsidR="00C00898">
              <w:rPr>
                <w:rFonts w:ascii="Arial" w:hAnsi="Arial" w:cs="Arial"/>
                <w:bCs/>
                <w:sz w:val="18"/>
                <w:szCs w:val="18"/>
              </w:rPr>
              <w:t>y/</w:t>
            </w:r>
            <w:r>
              <w:rPr>
                <w:rFonts w:ascii="Arial" w:hAnsi="Arial" w:cs="Arial"/>
                <w:bCs/>
                <w:sz w:val="18"/>
                <w:szCs w:val="18"/>
              </w:rPr>
              <w:t>o proceso que realiza la solicitud de depuración contable, presentan ante el Comité de Sostenibilidad del Sistema Contable, los casos que se encuentran contenidos en las fichas de técnicas que prepararon</w:t>
            </w:r>
            <w:r w:rsidR="00C00898">
              <w:rPr>
                <w:rFonts w:ascii="Arial" w:hAnsi="Arial" w:cs="Arial"/>
                <w:bCs/>
                <w:sz w:val="18"/>
                <w:szCs w:val="18"/>
              </w:rPr>
              <w:t xml:space="preserve"> y remitieron</w:t>
            </w:r>
            <w:r>
              <w:rPr>
                <w:rFonts w:ascii="Arial" w:hAnsi="Arial" w:cs="Arial"/>
                <w:bCs/>
                <w:sz w:val="18"/>
                <w:szCs w:val="18"/>
              </w:rPr>
              <w:t>.</w:t>
            </w:r>
          </w:p>
          <w:p w14:paraId="1D5F7371" w14:textId="77777777" w:rsidR="00C35432" w:rsidRDefault="00C35432" w:rsidP="00C35432">
            <w:pPr>
              <w:pStyle w:val="TableParagraph"/>
              <w:spacing w:before="2"/>
              <w:ind w:right="77"/>
              <w:jc w:val="both"/>
              <w:rPr>
                <w:rFonts w:ascii="Arial" w:hAnsi="Arial" w:cs="Arial"/>
                <w:sz w:val="18"/>
                <w:szCs w:val="18"/>
              </w:rPr>
            </w:pPr>
          </w:p>
          <w:p w14:paraId="0F754521" w14:textId="364C5F8C" w:rsidR="00C35432" w:rsidRPr="009E19DB" w:rsidRDefault="00C35432" w:rsidP="00E73C7F">
            <w:pPr>
              <w:pStyle w:val="TableParagraph"/>
              <w:spacing w:before="2"/>
              <w:ind w:right="77"/>
              <w:jc w:val="both"/>
              <w:rPr>
                <w:rFonts w:ascii="Arial" w:hAnsi="Arial" w:cs="Arial"/>
                <w:sz w:val="18"/>
                <w:szCs w:val="18"/>
              </w:rPr>
            </w:pPr>
            <w:r w:rsidRPr="009F1258">
              <w:rPr>
                <w:rFonts w:ascii="Arial" w:hAnsi="Arial" w:cs="Arial"/>
                <w:sz w:val="18"/>
                <w:szCs w:val="18"/>
              </w:rPr>
              <w:t>Las decisiones del Comité quedan consignadas en acta, la cual</w:t>
            </w:r>
            <w:r w:rsidR="00E73C7F">
              <w:rPr>
                <w:rFonts w:ascii="Arial" w:hAnsi="Arial" w:cs="Arial"/>
                <w:sz w:val="18"/>
                <w:szCs w:val="18"/>
              </w:rPr>
              <w:t xml:space="preserve"> es soportada con las fichas técnicas de sostenibilidad </w:t>
            </w:r>
            <w:r w:rsidRPr="009F1258">
              <w:rPr>
                <w:rFonts w:ascii="Arial" w:hAnsi="Arial" w:cs="Arial"/>
                <w:sz w:val="18"/>
                <w:szCs w:val="18"/>
              </w:rPr>
              <w:t>y los soportes entregados</w:t>
            </w:r>
            <w:r w:rsidR="00B81A17">
              <w:rPr>
                <w:rFonts w:ascii="Arial" w:hAnsi="Arial" w:cs="Arial"/>
                <w:sz w:val="18"/>
                <w:szCs w:val="18"/>
              </w:rPr>
              <w:t>.</w:t>
            </w:r>
          </w:p>
        </w:tc>
      </w:tr>
      <w:tr w:rsidR="003D2DDB" w14:paraId="07D113ED" w14:textId="77777777" w:rsidTr="00670C03">
        <w:trPr>
          <w:trHeight w:val="2818"/>
        </w:trPr>
        <w:tc>
          <w:tcPr>
            <w:tcW w:w="846" w:type="dxa"/>
            <w:shd w:val="clear" w:color="auto" w:fill="auto"/>
          </w:tcPr>
          <w:p w14:paraId="730B95FA" w14:textId="5386A380" w:rsidR="003D2DDB" w:rsidRDefault="003D2DDB" w:rsidP="003D2DDB">
            <w:pPr>
              <w:tabs>
                <w:tab w:val="left" w:pos="284"/>
              </w:tabs>
              <w:jc w:val="center"/>
              <w:rPr>
                <w:rFonts w:ascii="Arial" w:hAnsi="Arial" w:cs="Arial"/>
                <w:b/>
                <w:sz w:val="20"/>
                <w:szCs w:val="20"/>
              </w:rPr>
            </w:pPr>
            <w:r>
              <w:rPr>
                <w:rFonts w:ascii="Arial" w:hAnsi="Arial" w:cs="Arial"/>
                <w:b/>
                <w:sz w:val="20"/>
                <w:szCs w:val="20"/>
              </w:rPr>
              <w:lastRenderedPageBreak/>
              <w:t>8.7</w:t>
            </w:r>
          </w:p>
        </w:tc>
        <w:tc>
          <w:tcPr>
            <w:tcW w:w="2410" w:type="dxa"/>
            <w:tcBorders>
              <w:right w:val="single" w:sz="4" w:space="0" w:color="auto"/>
            </w:tcBorders>
            <w:shd w:val="clear" w:color="auto" w:fill="auto"/>
          </w:tcPr>
          <w:p w14:paraId="114B6186" w14:textId="77777777" w:rsidR="003D2DDB" w:rsidRDefault="003D2DDB" w:rsidP="003D2DDB">
            <w:pPr>
              <w:tabs>
                <w:tab w:val="left" w:pos="284"/>
              </w:tabs>
              <w:jc w:val="center"/>
              <w:rPr>
                <w:rFonts w:ascii="Arial" w:hAnsi="Arial" w:cs="Arial"/>
                <w:b/>
                <w:sz w:val="20"/>
                <w:szCs w:val="20"/>
              </w:rPr>
            </w:pPr>
          </w:p>
          <w:p w14:paraId="13E91844" w14:textId="77777777"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79939B65" wp14:editId="072C1EFA">
                      <wp:extent cx="1388745" cy="847725"/>
                      <wp:effectExtent l="0" t="0" r="20955" b="28575"/>
                      <wp:docPr id="25" name="Diagrama de flujo: proceso 16"/>
                      <wp:cNvGraphicFramePr/>
                      <a:graphic xmlns:a="http://schemas.openxmlformats.org/drawingml/2006/main">
                        <a:graphicData uri="http://schemas.microsoft.com/office/word/2010/wordprocessingShape">
                          <wps:wsp>
                            <wps:cNvSpPr/>
                            <wps:spPr>
                              <a:xfrm>
                                <a:off x="0" y="0"/>
                                <a:ext cx="1388745"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F3B3C6A" w14:textId="455722E2" w:rsidR="003D2DDB" w:rsidRPr="00653E5F" w:rsidRDefault="003D2DDB" w:rsidP="00404B56">
                                  <w:pPr>
                                    <w:jc w:val="center"/>
                                    <w:rPr>
                                      <w:rFonts w:hAnsi="Calibri"/>
                                      <w:color w:val="000000" w:themeColor="text1"/>
                                      <w:kern w:val="24"/>
                                      <w:sz w:val="20"/>
                                      <w:szCs w:val="20"/>
                                      <w:lang w:val="es-MX"/>
                                    </w:rPr>
                                  </w:pPr>
                                  <w:r>
                                    <w:rPr>
                                      <w:rFonts w:hAnsi="Calibri"/>
                                      <w:color w:val="000000" w:themeColor="text1"/>
                                      <w:kern w:val="24"/>
                                      <w:sz w:val="20"/>
                                      <w:szCs w:val="20"/>
                                      <w:lang w:val="es-MX"/>
                                    </w:rPr>
                                    <w:t>Elaborar proyecto de resolución</w:t>
                                  </w:r>
                                </w:p>
                              </w:txbxContent>
                            </wps:txbx>
                            <wps:bodyPr rtlCol="0" anchor="ctr"/>
                          </wps:wsp>
                        </a:graphicData>
                      </a:graphic>
                    </wp:inline>
                  </w:drawing>
                </mc:Choice>
                <mc:Fallback>
                  <w:pict>
                    <v:shape w14:anchorId="79939B65" id="_x0000_s1038" type="#_x0000_t109" style="width:109.35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" fillcolor="white [3201]" strokecolor="black [3200]" strokeweight="1pt">
                      <v:textbox>
                        <w:txbxContent>
                          <w:p w14:paraId="6F3B3C6A" w14:textId="455722E2" w:rsidR="003D2DDB" w:rsidRPr="00653E5F" w:rsidRDefault="003D2DDB" w:rsidP="00404B56">
                            <w:pPr>
                              <w:jc w:val="center"/>
                              <w:rPr>
                                <w:rFonts w:hAnsi="Calibri"/>
                                <w:color w:val="000000" w:themeColor="text1"/>
                                <w:kern w:val="24"/>
                                <w:sz w:val="20"/>
                                <w:szCs w:val="20"/>
                                <w:lang w:val="es-MX"/>
                              </w:rPr>
                            </w:pPr>
                            <w:r>
                              <w:rPr>
                                <w:rFonts w:hAnsi="Calibri"/>
                                <w:color w:val="000000" w:themeColor="text1"/>
                                <w:kern w:val="24"/>
                                <w:sz w:val="20"/>
                                <w:szCs w:val="20"/>
                                <w:lang w:val="es-MX"/>
                              </w:rPr>
                              <w:t>Elaborar proyecto de resolución</w:t>
                            </w:r>
                          </w:p>
                        </w:txbxContent>
                      </v:textbox>
                      <w10:anchorlock/>
                    </v:shape>
                  </w:pict>
                </mc:Fallback>
              </mc:AlternateContent>
            </w:r>
          </w:p>
          <w:p w14:paraId="1E857EB3" w14:textId="7054A039"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5DB2386" wp14:editId="42AD1C96">
                      <wp:extent cx="0" cy="288000"/>
                      <wp:effectExtent l="76200" t="0" r="57150" b="55245"/>
                      <wp:docPr id="28"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08A980B"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25A5BA5" w14:textId="077EDA6F" w:rsidR="003D2DDB" w:rsidRDefault="003D2DDB" w:rsidP="003D2DDB">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88E8148" wp14:editId="7AE39084">
                      <wp:extent cx="195566" cy="0"/>
                      <wp:effectExtent l="0" t="76200" r="14605" b="95250"/>
                      <wp:docPr id="34" name="Conector recto de flecha 3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3030329D" id="Conector recto de flecha 34"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r>
              <w:rPr>
                <w:rFonts w:ascii="Arial" w:hAnsi="Arial" w:cs="Arial"/>
                <w:b/>
                <w:noProof/>
                <w:sz w:val="20"/>
                <w:szCs w:val="20"/>
                <w:lang w:eastAsia="es-CO"/>
              </w:rPr>
              <w:t xml:space="preserve"> </w:t>
            </w:r>
          </w:p>
        </w:tc>
        <w:tc>
          <w:tcPr>
            <w:tcW w:w="1842" w:type="dxa"/>
            <w:tcBorders>
              <w:top w:val="single" w:sz="4" w:space="0" w:color="auto"/>
              <w:left w:val="nil"/>
              <w:bottom w:val="single" w:sz="4" w:space="0" w:color="auto"/>
              <w:right w:val="single" w:sz="4" w:space="0" w:color="auto"/>
            </w:tcBorders>
            <w:shd w:val="clear" w:color="auto" w:fill="auto"/>
          </w:tcPr>
          <w:p w14:paraId="41048958" w14:textId="77777777" w:rsidR="003D2DDB" w:rsidRDefault="003D2DDB" w:rsidP="003D2DDB">
            <w:pPr>
              <w:tabs>
                <w:tab w:val="left" w:pos="284"/>
              </w:tabs>
              <w:rPr>
                <w:rFonts w:ascii="Arial" w:hAnsi="Arial" w:cs="Arial"/>
                <w:b/>
                <w:sz w:val="20"/>
                <w:szCs w:val="20"/>
                <w:highlight w:val="yellow"/>
              </w:rPr>
            </w:pPr>
          </w:p>
          <w:p w14:paraId="14F1455F" w14:textId="5C0FB3E3" w:rsidR="003D2DDB" w:rsidRDefault="003D2DDB" w:rsidP="003D2DDB">
            <w:pPr>
              <w:tabs>
                <w:tab w:val="left" w:pos="284"/>
              </w:tabs>
              <w:rPr>
                <w:rFonts w:ascii="Arial" w:hAnsi="Arial" w:cs="Arial"/>
                <w:bCs/>
                <w:sz w:val="18"/>
                <w:szCs w:val="18"/>
              </w:rPr>
            </w:pPr>
            <w:r>
              <w:rPr>
                <w:rFonts w:ascii="Arial" w:hAnsi="Arial" w:cs="Arial"/>
                <w:b/>
                <w:sz w:val="20"/>
                <w:szCs w:val="20"/>
              </w:rPr>
              <w:t xml:space="preserve">Secretaría Técnica del Comité de Sostenibilidad / </w:t>
            </w:r>
          </w:p>
          <w:p w14:paraId="7F74E27A" w14:textId="77777777" w:rsidR="003D2DDB" w:rsidRDefault="003D2DDB" w:rsidP="003D2DDB">
            <w:pPr>
              <w:tabs>
                <w:tab w:val="left" w:pos="284"/>
              </w:tabs>
              <w:rPr>
                <w:rFonts w:ascii="Arial" w:hAnsi="Arial" w:cs="Arial"/>
                <w:bCs/>
                <w:sz w:val="18"/>
                <w:szCs w:val="18"/>
              </w:rPr>
            </w:pPr>
          </w:p>
          <w:p w14:paraId="5F7A6869" w14:textId="5F0C8C72" w:rsidR="003D2DDB" w:rsidRDefault="003D2DDB" w:rsidP="003D2DDB">
            <w:pPr>
              <w:tabs>
                <w:tab w:val="left" w:pos="284"/>
              </w:tabs>
              <w:rPr>
                <w:rFonts w:ascii="Arial" w:hAnsi="Arial" w:cs="Arial"/>
                <w:b/>
                <w:sz w:val="20"/>
                <w:szCs w:val="20"/>
                <w:highlight w:val="yellow"/>
              </w:rPr>
            </w:pPr>
            <w:r w:rsidRPr="003D2DDB">
              <w:rPr>
                <w:rFonts w:ascii="Arial" w:hAnsi="Arial" w:cs="Arial"/>
                <w:b/>
                <w:bCs/>
                <w:sz w:val="18"/>
                <w:szCs w:val="18"/>
              </w:rPr>
              <w:t>Área y/o proceso responsable de la producción y gestión de la información</w:t>
            </w:r>
          </w:p>
        </w:tc>
        <w:tc>
          <w:tcPr>
            <w:tcW w:w="1985" w:type="dxa"/>
            <w:tcBorders>
              <w:left w:val="single" w:sz="4" w:space="0" w:color="auto"/>
            </w:tcBorders>
            <w:shd w:val="clear" w:color="auto" w:fill="auto"/>
          </w:tcPr>
          <w:p w14:paraId="76046913" w14:textId="1C6B0F72" w:rsidR="003D2DDB" w:rsidRPr="00D372F5" w:rsidRDefault="00093C67" w:rsidP="003D2DDB">
            <w:pPr>
              <w:tabs>
                <w:tab w:val="left" w:pos="284"/>
              </w:tabs>
              <w:jc w:val="center"/>
              <w:rPr>
                <w:rFonts w:ascii="Arial" w:hAnsi="Arial" w:cs="Arial"/>
                <w:sz w:val="18"/>
                <w:szCs w:val="18"/>
              </w:rPr>
            </w:pPr>
            <w:r>
              <w:rPr>
                <w:rFonts w:ascii="Arial" w:hAnsi="Arial" w:cs="Arial"/>
                <w:sz w:val="18"/>
                <w:szCs w:val="18"/>
              </w:rPr>
              <w:t xml:space="preserve">Proyecto de </w:t>
            </w:r>
            <w:r w:rsidR="003D2DDB">
              <w:rPr>
                <w:rFonts w:ascii="Arial" w:hAnsi="Arial" w:cs="Arial"/>
                <w:sz w:val="18"/>
                <w:szCs w:val="18"/>
              </w:rPr>
              <w:t>Resolución</w:t>
            </w:r>
          </w:p>
        </w:tc>
        <w:tc>
          <w:tcPr>
            <w:tcW w:w="2693" w:type="dxa"/>
            <w:shd w:val="clear" w:color="auto" w:fill="auto"/>
          </w:tcPr>
          <w:p w14:paraId="312C50B6" w14:textId="77777777" w:rsidR="003D2DDB" w:rsidRDefault="003D2DDB" w:rsidP="003D2DDB">
            <w:pPr>
              <w:pStyle w:val="TableParagraph"/>
              <w:spacing w:before="2"/>
              <w:ind w:right="77"/>
              <w:jc w:val="both"/>
              <w:rPr>
                <w:rFonts w:ascii="Arial" w:hAnsi="Arial" w:cs="Arial"/>
                <w:sz w:val="18"/>
                <w:szCs w:val="18"/>
              </w:rPr>
            </w:pPr>
          </w:p>
          <w:p w14:paraId="0C212E50" w14:textId="4D4EC459" w:rsidR="003D2DDB" w:rsidRDefault="005F2862" w:rsidP="003D2DDB">
            <w:pPr>
              <w:pStyle w:val="TableParagraph"/>
              <w:spacing w:before="2"/>
              <w:ind w:right="77"/>
              <w:jc w:val="both"/>
              <w:rPr>
                <w:rFonts w:ascii="Arial" w:hAnsi="Arial" w:cs="Arial"/>
                <w:sz w:val="18"/>
                <w:szCs w:val="18"/>
              </w:rPr>
            </w:pPr>
            <w:r>
              <w:rPr>
                <w:rFonts w:ascii="Arial" w:hAnsi="Arial" w:cs="Arial"/>
                <w:sz w:val="18"/>
                <w:szCs w:val="18"/>
              </w:rPr>
              <w:t>Elaborar de manera conjunta, entre la Secretaria Técnica del Comité Técnico de Sostenibilidad y los responsables del área o proceso que produce y gestiona la información contable sobre la cual se recomienda depuración, el proyecto de resolución para revisión y firma del Director.</w:t>
            </w:r>
          </w:p>
          <w:p w14:paraId="6FFA5E85" w14:textId="77777777" w:rsidR="003D2DDB" w:rsidRDefault="003D2DDB" w:rsidP="003D2DDB">
            <w:pPr>
              <w:pStyle w:val="TableParagraph"/>
              <w:spacing w:before="2"/>
              <w:ind w:right="77"/>
              <w:jc w:val="both"/>
              <w:rPr>
                <w:rFonts w:ascii="Arial" w:hAnsi="Arial" w:cs="Arial"/>
                <w:sz w:val="18"/>
                <w:szCs w:val="18"/>
              </w:rPr>
            </w:pPr>
          </w:p>
          <w:p w14:paraId="223FE215" w14:textId="77777777" w:rsidR="003D2DDB" w:rsidRPr="009F1258" w:rsidRDefault="003D2DDB" w:rsidP="003D2DDB">
            <w:pPr>
              <w:pStyle w:val="TableParagraph"/>
              <w:spacing w:before="2"/>
              <w:ind w:right="77"/>
              <w:jc w:val="both"/>
              <w:rPr>
                <w:rFonts w:ascii="Arial" w:hAnsi="Arial" w:cs="Arial"/>
                <w:sz w:val="18"/>
                <w:szCs w:val="18"/>
              </w:rPr>
            </w:pPr>
          </w:p>
        </w:tc>
      </w:tr>
      <w:tr w:rsidR="003D2DDB" w14:paraId="7B9BE421" w14:textId="77777777" w:rsidTr="00670C03">
        <w:trPr>
          <w:trHeight w:val="2818"/>
        </w:trPr>
        <w:tc>
          <w:tcPr>
            <w:tcW w:w="846" w:type="dxa"/>
            <w:shd w:val="clear" w:color="auto" w:fill="auto"/>
          </w:tcPr>
          <w:p w14:paraId="459B0593" w14:textId="6A504A43" w:rsidR="003D2DDB" w:rsidRDefault="003D2DDB" w:rsidP="006031F3">
            <w:pPr>
              <w:tabs>
                <w:tab w:val="left" w:pos="284"/>
              </w:tabs>
              <w:jc w:val="center"/>
              <w:rPr>
                <w:rFonts w:ascii="Arial" w:hAnsi="Arial" w:cs="Arial"/>
                <w:b/>
                <w:sz w:val="20"/>
                <w:szCs w:val="20"/>
              </w:rPr>
            </w:pPr>
            <w:r>
              <w:rPr>
                <w:rFonts w:ascii="Arial" w:hAnsi="Arial" w:cs="Arial"/>
                <w:b/>
                <w:sz w:val="20"/>
                <w:szCs w:val="20"/>
              </w:rPr>
              <w:t>8.</w:t>
            </w:r>
            <w:r w:rsidR="006031F3">
              <w:rPr>
                <w:rFonts w:ascii="Arial" w:hAnsi="Arial" w:cs="Arial"/>
                <w:b/>
                <w:sz w:val="20"/>
                <w:szCs w:val="20"/>
              </w:rPr>
              <w:t>8</w:t>
            </w:r>
          </w:p>
        </w:tc>
        <w:tc>
          <w:tcPr>
            <w:tcW w:w="2410" w:type="dxa"/>
            <w:tcBorders>
              <w:right w:val="single" w:sz="4" w:space="0" w:color="auto"/>
            </w:tcBorders>
            <w:shd w:val="clear" w:color="auto" w:fill="auto"/>
          </w:tcPr>
          <w:p w14:paraId="57FEE352" w14:textId="77777777" w:rsidR="003D2DDB" w:rsidRDefault="003D2DDB" w:rsidP="003D2DDB">
            <w:pPr>
              <w:tabs>
                <w:tab w:val="left" w:pos="284"/>
              </w:tabs>
              <w:jc w:val="center"/>
              <w:rPr>
                <w:rFonts w:ascii="Arial" w:hAnsi="Arial" w:cs="Arial"/>
                <w:b/>
                <w:sz w:val="20"/>
                <w:szCs w:val="20"/>
              </w:rPr>
            </w:pPr>
          </w:p>
          <w:p w14:paraId="6863B779" w14:textId="77777777"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30361231" wp14:editId="3E8E4A9D">
                      <wp:extent cx="1388745" cy="847725"/>
                      <wp:effectExtent l="0" t="0" r="20955" b="28575"/>
                      <wp:docPr id="16" name="Diagrama de flujo: proceso 16"/>
                      <wp:cNvGraphicFramePr/>
                      <a:graphic xmlns:a="http://schemas.openxmlformats.org/drawingml/2006/main">
                        <a:graphicData uri="http://schemas.microsoft.com/office/word/2010/wordprocessingShape">
                          <wps:wsp>
                            <wps:cNvSpPr/>
                            <wps:spPr>
                              <a:xfrm>
                                <a:off x="0" y="0"/>
                                <a:ext cx="1388745"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5465949" w14:textId="79D82E75" w:rsidR="003D2DDB" w:rsidRPr="00653E5F" w:rsidRDefault="003D2DDB" w:rsidP="00404B56">
                                  <w:pPr>
                                    <w:jc w:val="center"/>
                                    <w:rPr>
                                      <w:rFonts w:hAnsi="Calibri"/>
                                      <w:color w:val="000000" w:themeColor="text1"/>
                                      <w:kern w:val="24"/>
                                      <w:sz w:val="20"/>
                                      <w:szCs w:val="20"/>
                                      <w:lang w:val="es-MX"/>
                                    </w:rPr>
                                  </w:pPr>
                                  <w:r w:rsidRPr="00404B56">
                                    <w:rPr>
                                      <w:rFonts w:hAnsi="Calibri"/>
                                      <w:color w:val="000000" w:themeColor="text1"/>
                                      <w:kern w:val="24"/>
                                      <w:sz w:val="20"/>
                                      <w:szCs w:val="20"/>
                                      <w:lang w:val="es-MX"/>
                                    </w:rPr>
                                    <w:t xml:space="preserve">Adoptar </w:t>
                                  </w:r>
                                  <w:r>
                                    <w:rPr>
                                      <w:rFonts w:hAnsi="Calibri"/>
                                      <w:color w:val="000000" w:themeColor="text1"/>
                                      <w:kern w:val="24"/>
                                      <w:sz w:val="20"/>
                                      <w:szCs w:val="20"/>
                                      <w:lang w:val="es-MX"/>
                                    </w:rPr>
                                    <w:t>d</w:t>
                                  </w:r>
                                  <w:r w:rsidRPr="00404B56">
                                    <w:rPr>
                                      <w:rFonts w:hAnsi="Calibri"/>
                                      <w:color w:val="000000" w:themeColor="text1"/>
                                      <w:kern w:val="24"/>
                                      <w:sz w:val="20"/>
                                      <w:szCs w:val="20"/>
                                      <w:lang w:val="es-MX"/>
                                    </w:rPr>
                                    <w:t>ecisiones del Comité de Sostenibilidad Contable.</w:t>
                                  </w:r>
                                </w:p>
                              </w:txbxContent>
                            </wps:txbx>
                            <wps:bodyPr rtlCol="0" anchor="ctr"/>
                          </wps:wsp>
                        </a:graphicData>
                      </a:graphic>
                    </wp:inline>
                  </w:drawing>
                </mc:Choice>
                <mc:Fallback>
                  <w:pict>
                    <v:shape w14:anchorId="30361231" id="_x0000_s1039" type="#_x0000_t109" style="width:109.35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" fillcolor="white [3201]" strokecolor="black [3200]" strokeweight="1pt">
                      <v:textbox>
                        <w:txbxContent>
                          <w:p w14:paraId="65465949" w14:textId="79D82E75" w:rsidR="003D2DDB" w:rsidRPr="00653E5F" w:rsidRDefault="003D2DDB" w:rsidP="00404B56">
                            <w:pPr>
                              <w:jc w:val="center"/>
                              <w:rPr>
                                <w:rFonts w:hAnsi="Calibri"/>
                                <w:color w:val="000000" w:themeColor="text1"/>
                                <w:kern w:val="24"/>
                                <w:sz w:val="20"/>
                                <w:szCs w:val="20"/>
                                <w:lang w:val="es-MX"/>
                              </w:rPr>
                            </w:pPr>
                            <w:r w:rsidRPr="00404B56">
                              <w:rPr>
                                <w:rFonts w:hAnsi="Calibri"/>
                                <w:color w:val="000000" w:themeColor="text1"/>
                                <w:kern w:val="24"/>
                                <w:sz w:val="20"/>
                                <w:szCs w:val="20"/>
                                <w:lang w:val="es-MX"/>
                              </w:rPr>
                              <w:t xml:space="preserve">Adoptar </w:t>
                            </w:r>
                            <w:r>
                              <w:rPr>
                                <w:rFonts w:hAnsi="Calibri"/>
                                <w:color w:val="000000" w:themeColor="text1"/>
                                <w:kern w:val="24"/>
                                <w:sz w:val="20"/>
                                <w:szCs w:val="20"/>
                                <w:lang w:val="es-MX"/>
                              </w:rPr>
                              <w:t>d</w:t>
                            </w:r>
                            <w:r w:rsidRPr="00404B56">
                              <w:rPr>
                                <w:rFonts w:hAnsi="Calibri"/>
                                <w:color w:val="000000" w:themeColor="text1"/>
                                <w:kern w:val="24"/>
                                <w:sz w:val="20"/>
                                <w:szCs w:val="20"/>
                                <w:lang w:val="es-MX"/>
                              </w:rPr>
                              <w:t>ecisiones del Comité de Sostenibilidad Contable.</w:t>
                            </w:r>
                          </w:p>
                        </w:txbxContent>
                      </v:textbox>
                      <w10:anchorlock/>
                    </v:shape>
                  </w:pict>
                </mc:Fallback>
              </mc:AlternateContent>
            </w:r>
          </w:p>
          <w:p w14:paraId="6731BBFB" w14:textId="5482925E"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21603834" wp14:editId="49CFB61B">
                      <wp:extent cx="0" cy="288000"/>
                      <wp:effectExtent l="76200" t="0" r="57150" b="55245"/>
                      <wp:docPr id="19"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3C48A5B"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7A057561" w14:textId="529343A4" w:rsidR="003D2DDB" w:rsidRDefault="003D2DDB" w:rsidP="003D2DDB">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2E69B02" wp14:editId="062E7013">
                      <wp:extent cx="195566" cy="0"/>
                      <wp:effectExtent l="0" t="76200" r="14605" b="95250"/>
                      <wp:docPr id="20" name="Conector recto de flecha 20"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478EF053" id="Conector recto de flecha 20"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r>
              <w:rPr>
                <w:rFonts w:ascii="Arial" w:hAnsi="Arial" w:cs="Arial"/>
                <w:b/>
                <w:noProof/>
                <w:sz w:val="20"/>
                <w:szCs w:val="20"/>
                <w:lang w:eastAsia="es-CO"/>
              </w:rPr>
              <w:t xml:space="preserve"> </w:t>
            </w:r>
          </w:p>
        </w:tc>
        <w:tc>
          <w:tcPr>
            <w:tcW w:w="1842" w:type="dxa"/>
            <w:tcBorders>
              <w:top w:val="single" w:sz="4" w:space="0" w:color="auto"/>
              <w:left w:val="nil"/>
              <w:bottom w:val="single" w:sz="4" w:space="0" w:color="auto"/>
              <w:right w:val="single" w:sz="4" w:space="0" w:color="auto"/>
            </w:tcBorders>
            <w:shd w:val="clear" w:color="auto" w:fill="auto"/>
          </w:tcPr>
          <w:p w14:paraId="6D777074" w14:textId="77777777" w:rsidR="003D2DDB" w:rsidRDefault="003D2DDB" w:rsidP="003D2DDB">
            <w:pPr>
              <w:tabs>
                <w:tab w:val="left" w:pos="284"/>
              </w:tabs>
              <w:rPr>
                <w:rFonts w:ascii="Arial" w:hAnsi="Arial" w:cs="Arial"/>
                <w:b/>
                <w:sz w:val="20"/>
                <w:szCs w:val="20"/>
                <w:highlight w:val="yellow"/>
              </w:rPr>
            </w:pPr>
          </w:p>
          <w:p w14:paraId="3E750B57" w14:textId="411939FA" w:rsidR="003D2DDB" w:rsidRPr="00DE17C4" w:rsidRDefault="003D2DDB" w:rsidP="003D2DDB">
            <w:pPr>
              <w:tabs>
                <w:tab w:val="left" w:pos="284"/>
              </w:tabs>
              <w:rPr>
                <w:rFonts w:ascii="Arial" w:hAnsi="Arial" w:cs="Arial"/>
                <w:b/>
                <w:noProof/>
                <w:sz w:val="20"/>
                <w:szCs w:val="20"/>
                <w:lang w:eastAsia="es-CO"/>
              </w:rPr>
            </w:pPr>
            <w:r>
              <w:rPr>
                <w:rFonts w:ascii="Arial" w:hAnsi="Arial" w:cs="Arial"/>
                <w:b/>
                <w:sz w:val="20"/>
                <w:szCs w:val="20"/>
              </w:rPr>
              <w:t>Dirección General</w:t>
            </w:r>
          </w:p>
        </w:tc>
        <w:tc>
          <w:tcPr>
            <w:tcW w:w="1985" w:type="dxa"/>
            <w:tcBorders>
              <w:left w:val="single" w:sz="4" w:space="0" w:color="auto"/>
            </w:tcBorders>
            <w:shd w:val="clear" w:color="auto" w:fill="auto"/>
          </w:tcPr>
          <w:p w14:paraId="2B40E13F" w14:textId="7784A314" w:rsidR="003D2DDB" w:rsidRPr="009E19DB" w:rsidRDefault="003D2DDB" w:rsidP="003D2DDB">
            <w:pPr>
              <w:tabs>
                <w:tab w:val="left" w:pos="284"/>
              </w:tabs>
              <w:jc w:val="center"/>
              <w:rPr>
                <w:rFonts w:ascii="Arial" w:hAnsi="Arial" w:cs="Arial"/>
                <w:sz w:val="20"/>
                <w:szCs w:val="20"/>
              </w:rPr>
            </w:pPr>
            <w:r>
              <w:rPr>
                <w:rFonts w:ascii="Arial" w:hAnsi="Arial" w:cs="Arial"/>
                <w:sz w:val="18"/>
                <w:szCs w:val="18"/>
              </w:rPr>
              <w:t>Resolución</w:t>
            </w:r>
          </w:p>
        </w:tc>
        <w:tc>
          <w:tcPr>
            <w:tcW w:w="2693" w:type="dxa"/>
            <w:shd w:val="clear" w:color="auto" w:fill="auto"/>
          </w:tcPr>
          <w:p w14:paraId="5AD1A4C5" w14:textId="435BF967" w:rsidR="003D2DDB" w:rsidRDefault="003D2DDB" w:rsidP="003D2DDB">
            <w:pPr>
              <w:pStyle w:val="TableParagraph"/>
              <w:spacing w:before="2"/>
              <w:ind w:right="77"/>
              <w:jc w:val="both"/>
              <w:rPr>
                <w:rFonts w:ascii="Arial" w:hAnsi="Arial" w:cs="Arial"/>
                <w:sz w:val="18"/>
                <w:szCs w:val="18"/>
              </w:rPr>
            </w:pPr>
          </w:p>
          <w:p w14:paraId="3A3D42CC" w14:textId="5B282FFF" w:rsidR="003D2DDB" w:rsidRDefault="003D2DDB" w:rsidP="003D2DDB">
            <w:pPr>
              <w:pStyle w:val="TableParagraph"/>
              <w:spacing w:before="2"/>
              <w:ind w:right="77"/>
              <w:jc w:val="both"/>
              <w:rPr>
                <w:rFonts w:ascii="Arial" w:hAnsi="Arial" w:cs="Arial"/>
                <w:sz w:val="18"/>
                <w:szCs w:val="18"/>
              </w:rPr>
            </w:pPr>
            <w:r w:rsidRPr="003563DB">
              <w:rPr>
                <w:rFonts w:ascii="Arial" w:hAnsi="Arial" w:cs="Arial"/>
                <w:sz w:val="18"/>
                <w:szCs w:val="18"/>
              </w:rPr>
              <w:t>Soportado en el acta, en las fichas de Depuración Contable y en los soportes</w:t>
            </w:r>
            <w:r>
              <w:rPr>
                <w:rFonts w:ascii="Arial" w:hAnsi="Arial" w:cs="Arial"/>
                <w:sz w:val="18"/>
                <w:szCs w:val="18"/>
              </w:rPr>
              <w:t xml:space="preserve"> documentales, </w:t>
            </w:r>
            <w:r w:rsidRPr="003563DB">
              <w:rPr>
                <w:rFonts w:ascii="Arial" w:hAnsi="Arial" w:cs="Arial"/>
                <w:sz w:val="18"/>
                <w:szCs w:val="18"/>
              </w:rPr>
              <w:t xml:space="preserve">se </w:t>
            </w:r>
            <w:r>
              <w:rPr>
                <w:rFonts w:ascii="Arial" w:hAnsi="Arial" w:cs="Arial"/>
                <w:sz w:val="18"/>
                <w:szCs w:val="18"/>
              </w:rPr>
              <w:t xml:space="preserve">autoriza la </w:t>
            </w:r>
            <w:r w:rsidRPr="003563DB">
              <w:rPr>
                <w:rFonts w:ascii="Arial" w:hAnsi="Arial" w:cs="Arial"/>
                <w:sz w:val="18"/>
                <w:szCs w:val="18"/>
              </w:rPr>
              <w:t>incorporación o eliminación</w:t>
            </w:r>
            <w:r>
              <w:rPr>
                <w:rFonts w:ascii="Arial" w:hAnsi="Arial" w:cs="Arial"/>
                <w:sz w:val="18"/>
                <w:szCs w:val="18"/>
              </w:rPr>
              <w:t xml:space="preserve"> de partidas </w:t>
            </w:r>
            <w:r w:rsidRPr="003563DB">
              <w:rPr>
                <w:rFonts w:ascii="Arial" w:hAnsi="Arial" w:cs="Arial"/>
                <w:sz w:val="18"/>
                <w:szCs w:val="18"/>
              </w:rPr>
              <w:t>según</w:t>
            </w:r>
            <w:r>
              <w:rPr>
                <w:rFonts w:ascii="Arial" w:hAnsi="Arial" w:cs="Arial"/>
                <w:sz w:val="18"/>
                <w:szCs w:val="18"/>
              </w:rPr>
              <w:t xml:space="preserve"> corresponda mediante resolución. </w:t>
            </w:r>
          </w:p>
          <w:p w14:paraId="4DEB5E8C" w14:textId="77777777" w:rsidR="003D2DDB" w:rsidRDefault="003D2DDB" w:rsidP="003D2DDB">
            <w:pPr>
              <w:pStyle w:val="TableParagraph"/>
              <w:spacing w:before="2"/>
              <w:ind w:right="77"/>
              <w:jc w:val="both"/>
              <w:rPr>
                <w:rFonts w:ascii="Arial" w:hAnsi="Arial" w:cs="Arial"/>
                <w:sz w:val="18"/>
                <w:szCs w:val="18"/>
              </w:rPr>
            </w:pPr>
          </w:p>
          <w:p w14:paraId="730E0327" w14:textId="57BCBC8E" w:rsidR="003D2DDB" w:rsidRPr="009E19DB" w:rsidRDefault="003D2DDB" w:rsidP="003D2DDB">
            <w:pPr>
              <w:pStyle w:val="TableParagraph"/>
              <w:spacing w:before="2"/>
              <w:ind w:right="77"/>
              <w:jc w:val="both"/>
              <w:rPr>
                <w:rFonts w:ascii="Arial" w:hAnsi="Arial" w:cs="Arial"/>
                <w:sz w:val="18"/>
                <w:szCs w:val="18"/>
              </w:rPr>
            </w:pPr>
          </w:p>
        </w:tc>
      </w:tr>
      <w:tr w:rsidR="003D2DDB" w14:paraId="3583FBA8" w14:textId="77777777" w:rsidTr="00670C03">
        <w:trPr>
          <w:trHeight w:val="2818"/>
        </w:trPr>
        <w:tc>
          <w:tcPr>
            <w:tcW w:w="846" w:type="dxa"/>
            <w:shd w:val="clear" w:color="auto" w:fill="auto"/>
          </w:tcPr>
          <w:p w14:paraId="27EADCA4" w14:textId="1CDDC072" w:rsidR="003D2DDB" w:rsidRDefault="003D2DDB" w:rsidP="006031F3">
            <w:pPr>
              <w:tabs>
                <w:tab w:val="left" w:pos="284"/>
              </w:tabs>
              <w:jc w:val="center"/>
              <w:rPr>
                <w:rFonts w:ascii="Arial" w:hAnsi="Arial" w:cs="Arial"/>
                <w:b/>
                <w:sz w:val="20"/>
                <w:szCs w:val="20"/>
              </w:rPr>
            </w:pPr>
            <w:r>
              <w:rPr>
                <w:rFonts w:ascii="Arial" w:hAnsi="Arial" w:cs="Arial"/>
                <w:b/>
                <w:sz w:val="20"/>
                <w:szCs w:val="20"/>
              </w:rPr>
              <w:t>8.</w:t>
            </w:r>
            <w:r w:rsidR="006031F3">
              <w:rPr>
                <w:rFonts w:ascii="Arial" w:hAnsi="Arial" w:cs="Arial"/>
                <w:b/>
                <w:sz w:val="20"/>
                <w:szCs w:val="20"/>
              </w:rPr>
              <w:t>9</w:t>
            </w:r>
          </w:p>
        </w:tc>
        <w:tc>
          <w:tcPr>
            <w:tcW w:w="2410" w:type="dxa"/>
            <w:tcBorders>
              <w:right w:val="single" w:sz="4" w:space="0" w:color="auto"/>
            </w:tcBorders>
            <w:shd w:val="clear" w:color="auto" w:fill="auto"/>
          </w:tcPr>
          <w:p w14:paraId="566514A2" w14:textId="77777777" w:rsidR="003D2DDB" w:rsidRDefault="003D2DDB" w:rsidP="003D2DDB">
            <w:pPr>
              <w:tabs>
                <w:tab w:val="left" w:pos="284"/>
              </w:tabs>
              <w:jc w:val="center"/>
              <w:rPr>
                <w:rFonts w:ascii="Arial" w:hAnsi="Arial" w:cs="Arial"/>
                <w:b/>
                <w:sz w:val="20"/>
                <w:szCs w:val="20"/>
              </w:rPr>
            </w:pPr>
          </w:p>
          <w:p w14:paraId="7ED56177" w14:textId="77777777"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05F27FA0" wp14:editId="061E2B31">
                      <wp:extent cx="1388745" cy="847725"/>
                      <wp:effectExtent l="0" t="0" r="20955" b="28575"/>
                      <wp:docPr id="29" name="Diagrama de flujo: proceso 16"/>
                      <wp:cNvGraphicFramePr/>
                      <a:graphic xmlns:a="http://schemas.openxmlformats.org/drawingml/2006/main">
                        <a:graphicData uri="http://schemas.microsoft.com/office/word/2010/wordprocessingShape">
                          <wps:wsp>
                            <wps:cNvSpPr/>
                            <wps:spPr>
                              <a:xfrm>
                                <a:off x="0" y="0"/>
                                <a:ext cx="1388745" cy="8477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B8E66C" w14:textId="52B80730" w:rsidR="003D2DDB" w:rsidRPr="00653E5F" w:rsidRDefault="003D2DDB" w:rsidP="00404B56">
                                  <w:pPr>
                                    <w:jc w:val="center"/>
                                    <w:rPr>
                                      <w:rFonts w:hAnsi="Calibri"/>
                                      <w:color w:val="000000" w:themeColor="text1"/>
                                      <w:kern w:val="24"/>
                                      <w:sz w:val="20"/>
                                      <w:szCs w:val="20"/>
                                      <w:lang w:val="es-MX"/>
                                    </w:rPr>
                                  </w:pPr>
                                  <w:r>
                                    <w:rPr>
                                      <w:rFonts w:hAnsi="Calibri"/>
                                      <w:color w:val="000000" w:themeColor="text1"/>
                                      <w:kern w:val="24"/>
                                      <w:sz w:val="20"/>
                                      <w:szCs w:val="20"/>
                                      <w:lang w:val="es-MX"/>
                                    </w:rPr>
                                    <w:t>Registro contable de altas y/o bajas</w:t>
                                  </w:r>
                                  <w:r w:rsidRPr="00404B56">
                                    <w:rPr>
                                      <w:rFonts w:hAnsi="Calibri"/>
                                      <w:color w:val="000000" w:themeColor="text1"/>
                                      <w:kern w:val="24"/>
                                      <w:sz w:val="20"/>
                                      <w:szCs w:val="20"/>
                                      <w:lang w:val="es-MX"/>
                                    </w:rPr>
                                    <w:t>.</w:t>
                                  </w:r>
                                </w:p>
                              </w:txbxContent>
                            </wps:txbx>
                            <wps:bodyPr rtlCol="0" anchor="ctr"/>
                          </wps:wsp>
                        </a:graphicData>
                      </a:graphic>
                    </wp:inline>
                  </w:drawing>
                </mc:Choice>
                <mc:Fallback>
                  <w:pict>
                    <v:shape w14:anchorId="05F27FA0" id="_x0000_s1040" type="#_x0000_t109" style="width:109.35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" fillcolor="white [3201]" strokecolor="black [3200]" strokeweight="1pt">
                      <v:textbox>
                        <w:txbxContent>
                          <w:p w14:paraId="44B8E66C" w14:textId="52B80730" w:rsidR="003D2DDB" w:rsidRPr="00653E5F" w:rsidRDefault="003D2DDB" w:rsidP="00404B56">
                            <w:pPr>
                              <w:jc w:val="center"/>
                              <w:rPr>
                                <w:rFonts w:hAnsi="Calibri"/>
                                <w:color w:val="000000" w:themeColor="text1"/>
                                <w:kern w:val="24"/>
                                <w:sz w:val="20"/>
                                <w:szCs w:val="20"/>
                                <w:lang w:val="es-MX"/>
                              </w:rPr>
                            </w:pPr>
                            <w:r>
                              <w:rPr>
                                <w:rFonts w:hAnsi="Calibri"/>
                                <w:color w:val="000000" w:themeColor="text1"/>
                                <w:kern w:val="24"/>
                                <w:sz w:val="20"/>
                                <w:szCs w:val="20"/>
                                <w:lang w:val="es-MX"/>
                              </w:rPr>
                              <w:t>Registro contable de altas y/o bajas</w:t>
                            </w:r>
                            <w:r w:rsidRPr="00404B56">
                              <w:rPr>
                                <w:rFonts w:hAnsi="Calibri"/>
                                <w:color w:val="000000" w:themeColor="text1"/>
                                <w:kern w:val="24"/>
                                <w:sz w:val="20"/>
                                <w:szCs w:val="20"/>
                                <w:lang w:val="es-MX"/>
                              </w:rPr>
                              <w:t>.</w:t>
                            </w:r>
                          </w:p>
                        </w:txbxContent>
                      </v:textbox>
                      <w10:anchorlock/>
                    </v:shape>
                  </w:pict>
                </mc:Fallback>
              </mc:AlternateContent>
            </w:r>
          </w:p>
          <w:p w14:paraId="781F537F" w14:textId="5B091188" w:rsidR="003D2DDB" w:rsidRDefault="003D2DDB" w:rsidP="003D2DDB">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5FF0F739" wp14:editId="4E6BAD46">
                      <wp:extent cx="0" cy="288000"/>
                      <wp:effectExtent l="76200" t="0" r="57150" b="55245"/>
                      <wp:docPr id="30"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3F3DF6A"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64D319C2" w14:textId="26933E43" w:rsidR="003D2DDB" w:rsidRDefault="003D2DDB" w:rsidP="003D2DDB">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9C84623" wp14:editId="3C6EEA45">
                      <wp:extent cx="195566" cy="0"/>
                      <wp:effectExtent l="0" t="76200" r="14605" b="95250"/>
                      <wp:docPr id="31" name="Conector recto de flecha 3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340C9FB" id="Conector recto de flecha 31" o:spid="_x0000_s1026" type="#_x0000_t32" alt="Conector" style="width:15.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" strokecolor="black [3200]" strokeweight=".5pt">
                      <v:stroke endarrow="block" joinstyle="miter"/>
                      <w10:anchorlock/>
                    </v:shape>
                  </w:pict>
                </mc:Fallback>
              </mc:AlternateContent>
            </w:r>
            <w:r>
              <w:rPr>
                <w:rFonts w:ascii="Arial" w:hAnsi="Arial" w:cs="Arial"/>
                <w:b/>
                <w:noProof/>
                <w:sz w:val="20"/>
                <w:szCs w:val="20"/>
                <w:lang w:eastAsia="es-CO"/>
              </w:rPr>
              <w:t xml:space="preserve"> </w:t>
            </w:r>
          </w:p>
        </w:tc>
        <w:tc>
          <w:tcPr>
            <w:tcW w:w="1842" w:type="dxa"/>
            <w:tcBorders>
              <w:top w:val="single" w:sz="4" w:space="0" w:color="auto"/>
              <w:left w:val="nil"/>
              <w:bottom w:val="single" w:sz="4" w:space="0" w:color="auto"/>
              <w:right w:val="single" w:sz="4" w:space="0" w:color="auto"/>
            </w:tcBorders>
            <w:shd w:val="clear" w:color="auto" w:fill="auto"/>
          </w:tcPr>
          <w:p w14:paraId="5698EBA8" w14:textId="77777777" w:rsidR="003D2DDB" w:rsidRDefault="003D2DDB" w:rsidP="003D2DDB">
            <w:pPr>
              <w:tabs>
                <w:tab w:val="left" w:pos="284"/>
              </w:tabs>
              <w:rPr>
                <w:rFonts w:ascii="Arial" w:hAnsi="Arial" w:cs="Arial"/>
                <w:b/>
                <w:sz w:val="20"/>
                <w:szCs w:val="20"/>
                <w:highlight w:val="yellow"/>
              </w:rPr>
            </w:pPr>
          </w:p>
          <w:p w14:paraId="7D7094BC" w14:textId="2BC08F19" w:rsidR="003D2DDB" w:rsidRDefault="003D2DDB" w:rsidP="003D2DDB">
            <w:pPr>
              <w:tabs>
                <w:tab w:val="left" w:pos="284"/>
              </w:tabs>
              <w:rPr>
                <w:rFonts w:ascii="Arial" w:hAnsi="Arial" w:cs="Arial"/>
                <w:b/>
                <w:sz w:val="20"/>
                <w:szCs w:val="20"/>
              </w:rPr>
            </w:pPr>
            <w:r w:rsidRPr="00CF0FCD">
              <w:rPr>
                <w:rFonts w:ascii="Arial" w:hAnsi="Arial" w:cs="Arial"/>
                <w:b/>
                <w:sz w:val="20"/>
                <w:szCs w:val="20"/>
              </w:rPr>
              <w:t xml:space="preserve">Profesional </w:t>
            </w:r>
            <w:r w:rsidR="002D6383" w:rsidRPr="00CF0FCD">
              <w:rPr>
                <w:rFonts w:ascii="Arial" w:hAnsi="Arial" w:cs="Arial"/>
                <w:b/>
                <w:sz w:val="20"/>
                <w:szCs w:val="20"/>
              </w:rPr>
              <w:t>Especializado</w:t>
            </w:r>
            <w:r w:rsidR="002D6383">
              <w:rPr>
                <w:rFonts w:ascii="Arial" w:hAnsi="Arial" w:cs="Arial"/>
                <w:b/>
                <w:sz w:val="20"/>
                <w:szCs w:val="20"/>
              </w:rPr>
              <w:t xml:space="preserve"> Contabilidad</w:t>
            </w:r>
            <w:r>
              <w:rPr>
                <w:rFonts w:ascii="Arial" w:hAnsi="Arial" w:cs="Arial"/>
                <w:b/>
                <w:sz w:val="20"/>
                <w:szCs w:val="20"/>
              </w:rPr>
              <w:t xml:space="preserve"> / </w:t>
            </w:r>
          </w:p>
          <w:p w14:paraId="7BF6401D" w14:textId="77777777" w:rsidR="003D2DDB" w:rsidRDefault="003D2DDB" w:rsidP="003D2DDB">
            <w:pPr>
              <w:tabs>
                <w:tab w:val="left" w:pos="284"/>
              </w:tabs>
              <w:rPr>
                <w:rFonts w:ascii="Arial" w:hAnsi="Arial" w:cs="Arial"/>
                <w:b/>
                <w:sz w:val="20"/>
                <w:szCs w:val="20"/>
              </w:rPr>
            </w:pPr>
          </w:p>
          <w:p w14:paraId="1190139A" w14:textId="5A0B3B7E" w:rsidR="003D2DDB" w:rsidRDefault="003D2DDB" w:rsidP="003D2DDB">
            <w:pPr>
              <w:tabs>
                <w:tab w:val="left" w:pos="284"/>
              </w:tabs>
              <w:rPr>
                <w:rFonts w:ascii="Arial" w:hAnsi="Arial" w:cs="Arial"/>
                <w:b/>
                <w:sz w:val="20"/>
                <w:szCs w:val="20"/>
                <w:highlight w:val="yellow"/>
              </w:rPr>
            </w:pPr>
            <w:r>
              <w:rPr>
                <w:rFonts w:ascii="Arial" w:hAnsi="Arial" w:cs="Arial"/>
                <w:b/>
                <w:sz w:val="20"/>
                <w:szCs w:val="20"/>
              </w:rPr>
              <w:t>Profesional Universitario Contabilidad</w:t>
            </w:r>
            <w:r w:rsidRPr="00CF0FCD">
              <w:rPr>
                <w:rFonts w:ascii="Arial" w:hAnsi="Arial" w:cs="Arial"/>
                <w:b/>
                <w:sz w:val="20"/>
                <w:szCs w:val="20"/>
              </w:rPr>
              <w:t xml:space="preserve"> </w:t>
            </w:r>
          </w:p>
        </w:tc>
        <w:tc>
          <w:tcPr>
            <w:tcW w:w="1985" w:type="dxa"/>
            <w:tcBorders>
              <w:left w:val="single" w:sz="4" w:space="0" w:color="auto"/>
            </w:tcBorders>
            <w:shd w:val="clear" w:color="auto" w:fill="auto"/>
          </w:tcPr>
          <w:p w14:paraId="5F4CB28A" w14:textId="3FFC5952" w:rsidR="003D2DDB" w:rsidRPr="00D43599" w:rsidRDefault="00093C67" w:rsidP="003D2DDB">
            <w:pPr>
              <w:tabs>
                <w:tab w:val="left" w:pos="284"/>
              </w:tabs>
              <w:jc w:val="center"/>
              <w:rPr>
                <w:rFonts w:ascii="Arial" w:hAnsi="Arial" w:cs="Arial"/>
                <w:sz w:val="18"/>
                <w:szCs w:val="18"/>
              </w:rPr>
            </w:pPr>
            <w:r>
              <w:rPr>
                <w:rFonts w:ascii="Arial" w:hAnsi="Arial" w:cs="Arial"/>
                <w:sz w:val="18"/>
                <w:szCs w:val="18"/>
              </w:rPr>
              <w:t>Comprobante contable</w:t>
            </w:r>
            <w:r w:rsidR="003D2DDB" w:rsidRPr="00D43599">
              <w:rPr>
                <w:rFonts w:ascii="Arial" w:hAnsi="Arial" w:cs="Arial"/>
                <w:sz w:val="18"/>
                <w:szCs w:val="18"/>
              </w:rPr>
              <w:t>.</w:t>
            </w:r>
          </w:p>
        </w:tc>
        <w:tc>
          <w:tcPr>
            <w:tcW w:w="2693" w:type="dxa"/>
            <w:shd w:val="clear" w:color="auto" w:fill="auto"/>
          </w:tcPr>
          <w:p w14:paraId="1C6A4FCC" w14:textId="7F089239" w:rsidR="003D2DDB" w:rsidRPr="003563DB" w:rsidRDefault="003D2DDB" w:rsidP="003D2DDB">
            <w:pPr>
              <w:pStyle w:val="TableParagraph"/>
              <w:spacing w:before="2"/>
              <w:ind w:right="77"/>
              <w:jc w:val="both"/>
              <w:rPr>
                <w:rFonts w:ascii="Arial" w:hAnsi="Arial" w:cs="Arial"/>
                <w:sz w:val="18"/>
                <w:szCs w:val="18"/>
              </w:rPr>
            </w:pPr>
            <w:r w:rsidRPr="003563DB">
              <w:rPr>
                <w:rFonts w:ascii="Arial" w:hAnsi="Arial" w:cs="Arial"/>
                <w:sz w:val="18"/>
                <w:szCs w:val="18"/>
              </w:rPr>
              <w:t xml:space="preserve">Soportado en </w:t>
            </w:r>
            <w:r>
              <w:rPr>
                <w:rFonts w:ascii="Arial" w:hAnsi="Arial" w:cs="Arial"/>
                <w:sz w:val="18"/>
                <w:szCs w:val="18"/>
              </w:rPr>
              <w:t xml:space="preserve">la Resolución autorizando la alta y/o baja de las partidas, el </w:t>
            </w:r>
            <w:r w:rsidRPr="003563DB">
              <w:rPr>
                <w:rFonts w:ascii="Arial" w:hAnsi="Arial" w:cs="Arial"/>
                <w:sz w:val="18"/>
                <w:szCs w:val="18"/>
              </w:rPr>
              <w:t xml:space="preserve"> acta</w:t>
            </w:r>
            <w:r>
              <w:rPr>
                <w:rFonts w:ascii="Arial" w:hAnsi="Arial" w:cs="Arial"/>
                <w:sz w:val="18"/>
                <w:szCs w:val="18"/>
              </w:rPr>
              <w:t xml:space="preserve">, </w:t>
            </w:r>
            <w:r w:rsidRPr="003563DB">
              <w:rPr>
                <w:rFonts w:ascii="Arial" w:hAnsi="Arial" w:cs="Arial"/>
                <w:sz w:val="18"/>
                <w:szCs w:val="18"/>
              </w:rPr>
              <w:t xml:space="preserve"> las fichas de Depuración Contable y los soportes</w:t>
            </w:r>
            <w:r>
              <w:rPr>
                <w:rFonts w:ascii="Arial" w:hAnsi="Arial" w:cs="Arial"/>
                <w:sz w:val="18"/>
                <w:szCs w:val="18"/>
              </w:rPr>
              <w:t>,</w:t>
            </w:r>
            <w:r w:rsidRPr="003563DB">
              <w:rPr>
                <w:rFonts w:ascii="Arial" w:hAnsi="Arial" w:cs="Arial"/>
                <w:sz w:val="18"/>
                <w:szCs w:val="18"/>
              </w:rPr>
              <w:t xml:space="preserve"> se adelanta el registro contable de incorporación o eliminación según corresponda.</w:t>
            </w:r>
          </w:p>
        </w:tc>
      </w:tr>
      <w:tr w:rsidR="003D2DDB" w14:paraId="33E796D0" w14:textId="77777777" w:rsidTr="00670C03">
        <w:trPr>
          <w:trHeight w:val="737"/>
        </w:trPr>
        <w:tc>
          <w:tcPr>
            <w:tcW w:w="846" w:type="dxa"/>
            <w:shd w:val="clear" w:color="auto" w:fill="auto"/>
          </w:tcPr>
          <w:p w14:paraId="60FA172D" w14:textId="405688B4" w:rsidR="003D2DDB" w:rsidRPr="00B457F2" w:rsidRDefault="003D2DDB" w:rsidP="006031F3">
            <w:pPr>
              <w:tabs>
                <w:tab w:val="left" w:pos="284"/>
              </w:tabs>
              <w:jc w:val="center"/>
              <w:rPr>
                <w:rFonts w:ascii="Arial" w:hAnsi="Arial" w:cs="Arial"/>
                <w:b/>
                <w:sz w:val="20"/>
                <w:szCs w:val="20"/>
              </w:rPr>
            </w:pPr>
            <w:r>
              <w:rPr>
                <w:rFonts w:ascii="Arial" w:hAnsi="Arial" w:cs="Arial"/>
                <w:b/>
                <w:sz w:val="20"/>
                <w:szCs w:val="20"/>
              </w:rPr>
              <w:t>8.</w:t>
            </w:r>
            <w:r w:rsidR="006031F3">
              <w:rPr>
                <w:rFonts w:ascii="Arial" w:hAnsi="Arial" w:cs="Arial"/>
                <w:b/>
                <w:sz w:val="20"/>
                <w:szCs w:val="20"/>
              </w:rPr>
              <w:t>10</w:t>
            </w:r>
          </w:p>
        </w:tc>
        <w:tc>
          <w:tcPr>
            <w:tcW w:w="2410" w:type="dxa"/>
            <w:tcBorders>
              <w:right w:val="single" w:sz="4" w:space="0" w:color="auto"/>
            </w:tcBorders>
            <w:shd w:val="clear" w:color="auto" w:fill="auto"/>
          </w:tcPr>
          <w:p w14:paraId="5E849E4E" w14:textId="77777777" w:rsidR="003D2DDB" w:rsidRDefault="003D2DDB" w:rsidP="003D2DDB">
            <w:pPr>
              <w:tabs>
                <w:tab w:val="left" w:pos="284"/>
              </w:tabs>
              <w:jc w:val="center"/>
              <w:rPr>
                <w:rFonts w:ascii="Arial" w:hAnsi="Arial" w:cs="Arial"/>
                <w:b/>
                <w:sz w:val="20"/>
                <w:szCs w:val="20"/>
              </w:rPr>
            </w:pPr>
          </w:p>
          <w:p w14:paraId="7557F73B" w14:textId="482C173F" w:rsidR="003D2DDB" w:rsidRDefault="003D2DDB" w:rsidP="003D2DDB">
            <w:pPr>
              <w:tabs>
                <w:tab w:val="left" w:pos="284"/>
              </w:tabs>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inline distT="0" distB="0" distL="0" distR="0" wp14:anchorId="516C2EC9" wp14:editId="36F3F5DE">
                      <wp:extent cx="904875" cy="333375"/>
                      <wp:effectExtent l="0" t="0" r="28575" b="28575"/>
                      <wp:docPr id="89"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33375"/>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14:paraId="3FB45155" w14:textId="4341D8B7" w:rsidR="003D2DDB" w:rsidRPr="00326FEE" w:rsidRDefault="003D2DDB" w:rsidP="0016585F">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516C2EC9" id="_x0000_s1041" type="#_x0000_t116" alt="Inicio / Fin " style="width:71.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" fillcolor="white [3201]" strokecolor="black [3200]" strokeweight="1pt">
                      <v:textbox>
                        <w:txbxContent>
                          <w:p w14:paraId="3FB45155" w14:textId="4341D8B7" w:rsidR="003D2DDB" w:rsidRPr="00326FEE" w:rsidRDefault="003D2DDB" w:rsidP="0016585F">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2776D8E" w14:textId="77777777" w:rsidR="003D2DDB" w:rsidRDefault="003D2DDB" w:rsidP="003D2DDB">
            <w:pPr>
              <w:tabs>
                <w:tab w:val="left" w:pos="284"/>
              </w:tabs>
              <w:jc w:val="center"/>
              <w:rPr>
                <w:rFonts w:ascii="Arial" w:hAnsi="Arial" w:cs="Arial"/>
                <w:b/>
                <w:sz w:val="20"/>
                <w:szCs w:val="20"/>
              </w:rPr>
            </w:pPr>
          </w:p>
          <w:p w14:paraId="56CF24A6" w14:textId="77777777" w:rsidR="003D2DDB" w:rsidRDefault="003D2DDB" w:rsidP="003D2DDB">
            <w:pPr>
              <w:tabs>
                <w:tab w:val="left" w:pos="284"/>
              </w:tabs>
              <w:jc w:val="center"/>
              <w:rPr>
                <w:rFonts w:ascii="Arial" w:hAnsi="Arial" w:cs="Arial"/>
                <w:b/>
                <w:sz w:val="20"/>
                <w:szCs w:val="20"/>
              </w:rPr>
            </w:pPr>
          </w:p>
          <w:p w14:paraId="72D4A64F" w14:textId="3A99FCBD" w:rsidR="003D2DDB" w:rsidRDefault="003D2DDB" w:rsidP="003D2DDB">
            <w:pPr>
              <w:tabs>
                <w:tab w:val="left" w:pos="284"/>
              </w:tabs>
              <w:jc w:val="center"/>
              <w:rPr>
                <w:rFonts w:ascii="Arial" w:hAnsi="Arial" w:cs="Arial"/>
                <w:b/>
                <w:sz w:val="20"/>
                <w:szCs w:val="20"/>
              </w:rPr>
            </w:pPr>
          </w:p>
          <w:p w14:paraId="40E9D44F" w14:textId="555628ED" w:rsidR="003D2DDB" w:rsidRDefault="003D2DDB" w:rsidP="003D2DDB">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30906B1A" w14:textId="77777777" w:rsidR="003D2DDB" w:rsidRDefault="003D2DDB" w:rsidP="003D2DDB">
            <w:pPr>
              <w:tabs>
                <w:tab w:val="left" w:pos="284"/>
              </w:tabs>
              <w:jc w:val="center"/>
              <w:rPr>
                <w:rFonts w:ascii="Arial" w:hAnsi="Arial" w:cs="Arial"/>
                <w:b/>
                <w:sz w:val="20"/>
                <w:szCs w:val="20"/>
              </w:rPr>
            </w:pPr>
          </w:p>
          <w:p w14:paraId="7ED0CBE2" w14:textId="77777777" w:rsidR="003D2DDB" w:rsidRDefault="003D2DDB" w:rsidP="003D2DDB">
            <w:pPr>
              <w:tabs>
                <w:tab w:val="left" w:pos="284"/>
              </w:tabs>
              <w:jc w:val="center"/>
              <w:rPr>
                <w:rFonts w:ascii="Arial" w:hAnsi="Arial" w:cs="Arial"/>
                <w:b/>
                <w:sz w:val="20"/>
                <w:szCs w:val="20"/>
              </w:rPr>
            </w:pPr>
          </w:p>
          <w:p w14:paraId="4AB48320" w14:textId="6FF041A6" w:rsidR="003D2DDB" w:rsidRDefault="003D2DDB" w:rsidP="003D2DDB">
            <w:pPr>
              <w:tabs>
                <w:tab w:val="left" w:pos="284"/>
              </w:tabs>
              <w:jc w:val="center"/>
              <w:rPr>
                <w:rFonts w:ascii="Arial" w:hAnsi="Arial" w:cs="Arial"/>
                <w:b/>
                <w:sz w:val="20"/>
                <w:szCs w:val="20"/>
              </w:rPr>
            </w:pPr>
          </w:p>
        </w:tc>
        <w:tc>
          <w:tcPr>
            <w:tcW w:w="1985" w:type="dxa"/>
            <w:tcBorders>
              <w:left w:val="single" w:sz="4" w:space="0" w:color="auto"/>
            </w:tcBorders>
            <w:shd w:val="clear" w:color="auto" w:fill="auto"/>
          </w:tcPr>
          <w:p w14:paraId="0A1743A9" w14:textId="77777777" w:rsidR="003D2DDB" w:rsidRPr="00B457F2" w:rsidRDefault="003D2DDB" w:rsidP="003D2DDB">
            <w:pPr>
              <w:tabs>
                <w:tab w:val="left" w:pos="284"/>
              </w:tabs>
              <w:jc w:val="center"/>
              <w:rPr>
                <w:rFonts w:ascii="Arial" w:hAnsi="Arial" w:cs="Arial"/>
                <w:b/>
                <w:sz w:val="20"/>
                <w:szCs w:val="20"/>
              </w:rPr>
            </w:pPr>
          </w:p>
        </w:tc>
        <w:tc>
          <w:tcPr>
            <w:tcW w:w="2693" w:type="dxa"/>
            <w:shd w:val="clear" w:color="auto" w:fill="auto"/>
          </w:tcPr>
          <w:p w14:paraId="398B667D" w14:textId="77777777" w:rsidR="003D2DDB" w:rsidRPr="00B457F2" w:rsidRDefault="003D2DDB" w:rsidP="003D2DDB">
            <w:pPr>
              <w:tabs>
                <w:tab w:val="left" w:pos="284"/>
              </w:tabs>
              <w:jc w:val="center"/>
              <w:rPr>
                <w:rFonts w:ascii="Arial" w:hAnsi="Arial" w:cs="Arial"/>
                <w:b/>
                <w:sz w:val="20"/>
                <w:szCs w:val="20"/>
              </w:rPr>
            </w:pPr>
          </w:p>
        </w:tc>
      </w:tr>
    </w:tbl>
    <w:p w14:paraId="0DD19EA4" w14:textId="77777777" w:rsidR="00193AF4" w:rsidRPr="00193AF4" w:rsidRDefault="00E82849" w:rsidP="006E3A1F">
      <w:pPr>
        <w:pStyle w:val="Prrafodelista"/>
        <w:widowControl w:val="0"/>
        <w:numPr>
          <w:ilvl w:val="0"/>
          <w:numId w:val="20"/>
        </w:numPr>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r>
        <w:rPr>
          <w:rFonts w:ascii="Arial" w:hAnsi="Arial" w:cs="Arial"/>
          <w:b/>
          <w:sz w:val="20"/>
          <w:szCs w:val="20"/>
        </w:rPr>
        <w:t>DOCUMENTOS RELACIONADOS</w:t>
      </w:r>
    </w:p>
    <w:p w14:paraId="65D7CFD4" w14:textId="159982F2" w:rsidR="003D63A4" w:rsidRPr="003D63A4" w:rsidRDefault="003D63A4" w:rsidP="00193AF4">
      <w:pPr>
        <w:pStyle w:val="Prrafodelista"/>
        <w:widowControl w:val="0"/>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Description w:val="Documentos relacionados"/>
      </w:tblPr>
      <w:tblGrid>
        <w:gridCol w:w="2405"/>
        <w:gridCol w:w="7791"/>
      </w:tblGrid>
      <w:tr w:rsidR="00991744" w:rsidRPr="003D63A4" w14:paraId="145215FF" w14:textId="77777777" w:rsidTr="00665E33">
        <w:trPr>
          <w:trHeight w:val="322"/>
          <w:tblHeader/>
        </w:trPr>
        <w:tc>
          <w:tcPr>
            <w:tcW w:w="2405" w:type="dxa"/>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085FFB" w:rsidRPr="009E19DB" w14:paraId="1CA48808" w14:textId="77777777" w:rsidTr="00085FFB">
        <w:tc>
          <w:tcPr>
            <w:tcW w:w="2405" w:type="dxa"/>
          </w:tcPr>
          <w:p w14:paraId="2382ED13" w14:textId="6EA5C2CE" w:rsidR="00085FFB" w:rsidRPr="009E19DB" w:rsidRDefault="00732B58" w:rsidP="00C83651">
            <w:pPr>
              <w:tabs>
                <w:tab w:val="left" w:pos="284"/>
              </w:tabs>
              <w:jc w:val="both"/>
              <w:rPr>
                <w:rFonts w:ascii="Arial" w:hAnsi="Arial" w:cs="Arial"/>
                <w:sz w:val="20"/>
                <w:szCs w:val="20"/>
              </w:rPr>
            </w:pPr>
            <w:r>
              <w:rPr>
                <w:rFonts w:ascii="Arial" w:hAnsi="Arial" w:cs="Arial"/>
                <w:sz w:val="20"/>
                <w:szCs w:val="20"/>
              </w:rPr>
              <w:t>GR-PR34-FT01</w:t>
            </w:r>
          </w:p>
        </w:tc>
        <w:tc>
          <w:tcPr>
            <w:tcW w:w="7791" w:type="dxa"/>
          </w:tcPr>
          <w:p w14:paraId="70CDA7A0" w14:textId="41872F7E" w:rsidR="00085FFB" w:rsidRPr="009E19DB" w:rsidRDefault="003D2DDB" w:rsidP="00C83651">
            <w:pPr>
              <w:tabs>
                <w:tab w:val="left" w:pos="284"/>
              </w:tabs>
              <w:jc w:val="both"/>
              <w:rPr>
                <w:rFonts w:ascii="Arial" w:hAnsi="Arial" w:cs="Arial"/>
                <w:sz w:val="20"/>
                <w:szCs w:val="20"/>
              </w:rPr>
            </w:pPr>
            <w:r>
              <w:rPr>
                <w:rFonts w:ascii="Arial" w:hAnsi="Arial" w:cs="Arial"/>
                <w:sz w:val="20"/>
                <w:szCs w:val="20"/>
              </w:rPr>
              <w:t>Ficha técnica para depuración contable y sostenibilidad</w:t>
            </w:r>
          </w:p>
        </w:tc>
      </w:tr>
      <w:tr w:rsidR="00085FFB" w:rsidRPr="009E19DB" w14:paraId="6A0D26E1" w14:textId="77777777" w:rsidTr="00085FFB">
        <w:tc>
          <w:tcPr>
            <w:tcW w:w="2405" w:type="dxa"/>
          </w:tcPr>
          <w:p w14:paraId="63A72F0E" w14:textId="2D47795A" w:rsidR="00085FFB" w:rsidRPr="009E19DB" w:rsidRDefault="00085FFB" w:rsidP="00C83651">
            <w:pPr>
              <w:tabs>
                <w:tab w:val="left" w:pos="284"/>
              </w:tabs>
              <w:jc w:val="both"/>
              <w:rPr>
                <w:rFonts w:ascii="Arial" w:hAnsi="Arial" w:cs="Arial"/>
                <w:sz w:val="20"/>
                <w:szCs w:val="20"/>
              </w:rPr>
            </w:pPr>
          </w:p>
        </w:tc>
        <w:tc>
          <w:tcPr>
            <w:tcW w:w="7791" w:type="dxa"/>
          </w:tcPr>
          <w:p w14:paraId="1FC52AF1" w14:textId="7F2E462F" w:rsidR="00085FFB" w:rsidRPr="009E19DB" w:rsidRDefault="00085FFB" w:rsidP="00C83651">
            <w:pPr>
              <w:tabs>
                <w:tab w:val="left" w:pos="284"/>
              </w:tabs>
              <w:jc w:val="both"/>
              <w:rPr>
                <w:rFonts w:ascii="Arial" w:hAnsi="Arial" w:cs="Arial"/>
                <w:sz w:val="20"/>
                <w:szCs w:val="20"/>
              </w:rPr>
            </w:pPr>
          </w:p>
        </w:tc>
      </w:tr>
    </w:tbl>
    <w:p w14:paraId="20137E11" w14:textId="77777777" w:rsidR="00991744" w:rsidRDefault="00991744" w:rsidP="008C7EA6">
      <w:pPr>
        <w:tabs>
          <w:tab w:val="left" w:pos="284"/>
        </w:tabs>
        <w:jc w:val="both"/>
        <w:rPr>
          <w:rFonts w:ascii="Arial" w:hAnsi="Arial" w:cs="Arial"/>
          <w:sz w:val="20"/>
          <w:szCs w:val="20"/>
        </w:rPr>
      </w:pPr>
    </w:p>
    <w:p w14:paraId="26D816BD" w14:textId="6A11AFDB" w:rsidR="00991744" w:rsidRDefault="00991744" w:rsidP="006E3A1F">
      <w:pPr>
        <w:pStyle w:val="Prrafodelista"/>
        <w:numPr>
          <w:ilvl w:val="0"/>
          <w:numId w:val="20"/>
        </w:numPr>
        <w:tabs>
          <w:tab w:val="left" w:pos="426"/>
        </w:tabs>
        <w:ind w:hanging="720"/>
        <w:jc w:val="both"/>
        <w:rPr>
          <w:rFonts w:ascii="Arial" w:hAnsi="Arial" w:cs="Arial"/>
          <w:b/>
          <w:sz w:val="20"/>
          <w:szCs w:val="20"/>
        </w:rPr>
      </w:pPr>
      <w:r w:rsidRPr="00991744">
        <w:rPr>
          <w:rFonts w:ascii="Arial" w:hAnsi="Arial" w:cs="Arial"/>
          <w:b/>
          <w:sz w:val="20"/>
          <w:szCs w:val="20"/>
        </w:rPr>
        <w:t>CONTROL DE CAMBIOS</w:t>
      </w:r>
    </w:p>
    <w:p w14:paraId="3AB57063" w14:textId="33052098" w:rsidR="007434A2" w:rsidRPr="003D63A4" w:rsidRDefault="00751961" w:rsidP="003D63A4">
      <w:pPr>
        <w:spacing w:line="240" w:lineRule="auto"/>
        <w:jc w:val="both"/>
        <w:rPr>
          <w:rFonts w:ascii="Arial" w:hAnsi="Arial" w:cs="Arial"/>
          <w:color w:val="808080" w:themeColor="background1" w:themeShade="80"/>
          <w:sz w:val="20"/>
          <w:szCs w:val="20"/>
        </w:rPr>
      </w:pPr>
      <w:r w:rsidRPr="004E2E9F">
        <w:rPr>
          <w:rFonts w:ascii="Arial" w:hAnsi="Arial" w:cs="Arial"/>
          <w:color w:val="000000" w:themeColor="text1"/>
          <w:sz w:val="20"/>
          <w:szCs w:val="20"/>
        </w:rPr>
        <w:lastRenderedPageBreak/>
        <w:t>Registrar cada una de las modificaciones realizadas a lo largo del ciclo de vida del procedimiento. Cada modificación deberá ser registrada como una nueva versión</w:t>
      </w:r>
      <w:r w:rsidR="007434A2" w:rsidRPr="004E2E9F">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Description w:val="Control de cambios"/>
      </w:tblPr>
      <w:tblGrid>
        <w:gridCol w:w="2402"/>
        <w:gridCol w:w="1979"/>
        <w:gridCol w:w="5788"/>
      </w:tblGrid>
      <w:tr w:rsidR="00991744" w14:paraId="31158248" w14:textId="77777777" w:rsidTr="00085FFB">
        <w:trPr>
          <w:trHeight w:val="340"/>
          <w:tblHeader/>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085FFB" w:rsidRPr="009E19DB" w14:paraId="265EE056" w14:textId="77777777" w:rsidTr="00085FFB">
        <w:trPr>
          <w:trHeight w:val="340"/>
        </w:trPr>
        <w:tc>
          <w:tcPr>
            <w:tcW w:w="2402" w:type="dxa"/>
          </w:tcPr>
          <w:p w14:paraId="6B9BE69A" w14:textId="01661FF3" w:rsidR="00085FFB" w:rsidRPr="009E19DB" w:rsidRDefault="001E098D" w:rsidP="00C83651">
            <w:pPr>
              <w:pStyle w:val="Prrafodelista"/>
              <w:tabs>
                <w:tab w:val="left" w:pos="284"/>
              </w:tabs>
              <w:ind w:left="0"/>
              <w:jc w:val="center"/>
              <w:rPr>
                <w:rFonts w:ascii="Arial" w:hAnsi="Arial" w:cs="Arial"/>
                <w:sz w:val="20"/>
                <w:szCs w:val="20"/>
              </w:rPr>
            </w:pPr>
            <w:r>
              <w:rPr>
                <w:rFonts w:ascii="Arial" w:hAnsi="Arial" w:cs="Arial"/>
                <w:sz w:val="20"/>
                <w:szCs w:val="20"/>
              </w:rPr>
              <w:t>1</w:t>
            </w:r>
          </w:p>
        </w:tc>
        <w:tc>
          <w:tcPr>
            <w:tcW w:w="1979" w:type="dxa"/>
          </w:tcPr>
          <w:p w14:paraId="56EA8440" w14:textId="0E846502" w:rsidR="00085FFB" w:rsidRPr="009E19DB" w:rsidRDefault="00732B58" w:rsidP="00C83651">
            <w:pPr>
              <w:pStyle w:val="Prrafodelista"/>
              <w:tabs>
                <w:tab w:val="left" w:pos="284"/>
              </w:tabs>
              <w:ind w:left="0"/>
              <w:jc w:val="center"/>
              <w:rPr>
                <w:rFonts w:ascii="Arial" w:hAnsi="Arial" w:cs="Arial"/>
                <w:sz w:val="20"/>
                <w:szCs w:val="20"/>
              </w:rPr>
            </w:pPr>
            <w:r>
              <w:rPr>
                <w:rFonts w:ascii="Arial" w:hAnsi="Arial" w:cs="Arial"/>
                <w:sz w:val="20"/>
                <w:szCs w:val="20"/>
              </w:rPr>
              <w:t>10</w:t>
            </w:r>
            <w:r w:rsidR="002D6383" w:rsidRPr="009E19DB">
              <w:rPr>
                <w:rFonts w:ascii="Arial" w:hAnsi="Arial" w:cs="Arial"/>
                <w:sz w:val="20"/>
                <w:szCs w:val="20"/>
              </w:rPr>
              <w:t>/1</w:t>
            </w:r>
            <w:r w:rsidR="002D6383">
              <w:rPr>
                <w:rFonts w:ascii="Arial" w:hAnsi="Arial" w:cs="Arial"/>
                <w:sz w:val="20"/>
                <w:szCs w:val="20"/>
              </w:rPr>
              <w:t>1</w:t>
            </w:r>
            <w:r w:rsidR="002D6383" w:rsidRPr="009E19DB">
              <w:rPr>
                <w:rFonts w:ascii="Arial" w:hAnsi="Arial" w:cs="Arial"/>
                <w:sz w:val="20"/>
                <w:szCs w:val="20"/>
              </w:rPr>
              <w:t>/202</w:t>
            </w:r>
            <w:r w:rsidR="002D6383">
              <w:rPr>
                <w:rFonts w:ascii="Arial" w:hAnsi="Arial" w:cs="Arial"/>
                <w:sz w:val="20"/>
                <w:szCs w:val="20"/>
              </w:rPr>
              <w:t>2</w:t>
            </w:r>
          </w:p>
        </w:tc>
        <w:tc>
          <w:tcPr>
            <w:tcW w:w="5788" w:type="dxa"/>
          </w:tcPr>
          <w:p w14:paraId="7DE07113" w14:textId="0EB1A2F0" w:rsidR="00085FFB" w:rsidRPr="009E19DB" w:rsidRDefault="001E098D" w:rsidP="00C83651">
            <w:pPr>
              <w:pStyle w:val="Prrafodelista"/>
              <w:tabs>
                <w:tab w:val="left" w:pos="284"/>
              </w:tabs>
              <w:ind w:left="0"/>
              <w:jc w:val="center"/>
              <w:rPr>
                <w:rFonts w:ascii="Arial" w:hAnsi="Arial" w:cs="Arial"/>
                <w:sz w:val="20"/>
                <w:szCs w:val="20"/>
              </w:rPr>
            </w:pPr>
            <w:r>
              <w:rPr>
                <w:rFonts w:ascii="Arial" w:hAnsi="Arial" w:cs="Arial"/>
                <w:sz w:val="20"/>
                <w:szCs w:val="20"/>
              </w:rPr>
              <w:t>Creación del procedimiento</w:t>
            </w:r>
          </w:p>
        </w:tc>
      </w:tr>
    </w:tbl>
    <w:p w14:paraId="673F9FB8"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0EDF4F02" w14:textId="7D0A0F5B" w:rsidR="00991744" w:rsidRDefault="00991744" w:rsidP="006E3A1F">
      <w:pPr>
        <w:pStyle w:val="Prrafodelista"/>
        <w:numPr>
          <w:ilvl w:val="0"/>
          <w:numId w:val="20"/>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27E6BF31" w14:textId="1C782FC9" w:rsidR="00991744" w:rsidRPr="003D63A4" w:rsidRDefault="00751961" w:rsidP="003D63A4">
      <w:pPr>
        <w:spacing w:line="240" w:lineRule="auto"/>
        <w:jc w:val="both"/>
        <w:rPr>
          <w:rFonts w:ascii="Arial" w:hAnsi="Arial" w:cs="Arial"/>
          <w:b/>
          <w:sz w:val="20"/>
          <w:szCs w:val="20"/>
        </w:rPr>
      </w:pPr>
      <w:r w:rsidRPr="004E2E9F">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4E2E9F">
        <w:rPr>
          <w:rFonts w:ascii="Arial" w:hAnsi="Arial" w:cs="Arial"/>
          <w:color w:val="000000" w:themeColor="text1"/>
          <w:sz w:val="20"/>
          <w:szCs w:val="20"/>
        </w:rPr>
        <w:t>: elaboración, revisión y aprobación</w:t>
      </w:r>
      <w:r w:rsidR="007434A2" w:rsidRPr="004E2E9F">
        <w:rPr>
          <w:rFonts w:ascii="Arial" w:hAnsi="Arial" w:cs="Arial"/>
          <w:color w:val="000000" w:themeColor="text1"/>
          <w:sz w:val="20"/>
          <w:szCs w:val="20"/>
        </w:rPr>
        <w:t>.</w:t>
      </w:r>
    </w:p>
    <w:tbl>
      <w:tblPr>
        <w:tblStyle w:val="Tablaconcuadrcula"/>
        <w:tblW w:w="10194" w:type="dxa"/>
        <w:tblLook w:val="04A0" w:firstRow="1" w:lastRow="0" w:firstColumn="1" w:lastColumn="0" w:noHBand="0" w:noVBand="1"/>
        <w:tblDescription w:val="Control de firmas"/>
      </w:tblPr>
      <w:tblGrid>
        <w:gridCol w:w="3681"/>
        <w:gridCol w:w="3750"/>
        <w:gridCol w:w="2763"/>
      </w:tblGrid>
      <w:tr w:rsidR="001E098D" w14:paraId="2A0FCAE5" w14:textId="77777777" w:rsidTr="00D715C1">
        <w:trPr>
          <w:trHeight w:val="868"/>
          <w:tblHeader/>
        </w:trPr>
        <w:tc>
          <w:tcPr>
            <w:tcW w:w="3681" w:type="dxa"/>
          </w:tcPr>
          <w:p w14:paraId="48CB8493" w14:textId="126BA99F" w:rsidR="001E098D" w:rsidRPr="004E2E9F" w:rsidRDefault="001E098D" w:rsidP="001E098D">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Elaboró</w:t>
            </w:r>
          </w:p>
          <w:p w14:paraId="0ACD2332" w14:textId="7E2FC1D8" w:rsidR="001E098D" w:rsidRPr="007434A2" w:rsidRDefault="001E098D" w:rsidP="001E098D">
            <w:pPr>
              <w:jc w:val="both"/>
              <w:rPr>
                <w:rFonts w:ascii="Arial" w:hAnsi="Arial" w:cs="Arial"/>
                <w:color w:val="808080" w:themeColor="background1" w:themeShade="80"/>
                <w:sz w:val="20"/>
                <w:szCs w:val="20"/>
              </w:rPr>
            </w:pPr>
            <w:r>
              <w:rPr>
                <w:rFonts w:ascii="Arial" w:hAnsi="Arial" w:cs="Arial"/>
                <w:color w:val="000000" w:themeColor="text1"/>
                <w:sz w:val="20"/>
                <w:szCs w:val="20"/>
              </w:rPr>
              <w:t>Francisco Luis Valencia Carvajal</w:t>
            </w:r>
          </w:p>
        </w:tc>
        <w:tc>
          <w:tcPr>
            <w:tcW w:w="3750" w:type="dxa"/>
          </w:tcPr>
          <w:p w14:paraId="7ACBDD2C" w14:textId="77777777" w:rsidR="001E098D" w:rsidRPr="00991744" w:rsidRDefault="001E098D" w:rsidP="001E098D">
            <w:pPr>
              <w:pStyle w:val="Prrafodelista"/>
              <w:tabs>
                <w:tab w:val="left" w:pos="284"/>
              </w:tabs>
              <w:ind w:left="0"/>
              <w:jc w:val="both"/>
              <w:rPr>
                <w:rFonts w:ascii="Arial" w:hAnsi="Arial" w:cs="Arial"/>
                <w:sz w:val="20"/>
                <w:szCs w:val="20"/>
              </w:rPr>
            </w:pPr>
            <w:r w:rsidRPr="00991744">
              <w:rPr>
                <w:rFonts w:ascii="Arial" w:hAnsi="Arial" w:cs="Arial"/>
                <w:sz w:val="20"/>
                <w:szCs w:val="20"/>
              </w:rPr>
              <w:t>Cargo</w:t>
            </w:r>
          </w:p>
          <w:p w14:paraId="79F0E109" w14:textId="3CE8B8E1" w:rsidR="001E098D" w:rsidRPr="00991744" w:rsidRDefault="001E098D" w:rsidP="001E098D">
            <w:pPr>
              <w:pStyle w:val="Prrafodelista"/>
              <w:tabs>
                <w:tab w:val="left" w:pos="284"/>
              </w:tabs>
              <w:ind w:left="0"/>
              <w:jc w:val="both"/>
              <w:rPr>
                <w:rFonts w:ascii="Arial" w:hAnsi="Arial" w:cs="Arial"/>
                <w:sz w:val="20"/>
                <w:szCs w:val="20"/>
              </w:rPr>
            </w:pPr>
            <w:r>
              <w:rPr>
                <w:rFonts w:ascii="Arial" w:hAnsi="Arial" w:cs="Arial"/>
                <w:sz w:val="20"/>
                <w:szCs w:val="20"/>
              </w:rPr>
              <w:t>Profesional Especializado con funciones de Contador</w:t>
            </w:r>
          </w:p>
          <w:p w14:paraId="28F60072" w14:textId="03428284" w:rsidR="001E098D" w:rsidRPr="00991744" w:rsidRDefault="001E098D" w:rsidP="001E098D">
            <w:pPr>
              <w:pStyle w:val="Prrafodelista"/>
              <w:tabs>
                <w:tab w:val="left" w:pos="284"/>
              </w:tabs>
              <w:ind w:left="0"/>
              <w:jc w:val="both"/>
              <w:rPr>
                <w:rFonts w:ascii="Arial" w:hAnsi="Arial" w:cs="Arial"/>
                <w:sz w:val="20"/>
                <w:szCs w:val="20"/>
              </w:rPr>
            </w:pPr>
          </w:p>
        </w:tc>
        <w:tc>
          <w:tcPr>
            <w:tcW w:w="2763" w:type="dxa"/>
          </w:tcPr>
          <w:p w14:paraId="51161EB5" w14:textId="5E03ACAE" w:rsidR="001E098D" w:rsidRDefault="001E098D" w:rsidP="001E098D">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966664">
              <w:rPr>
                <w:rFonts w:ascii="Arial" w:hAnsi="Arial" w:cs="Arial"/>
                <w:sz w:val="20"/>
                <w:szCs w:val="20"/>
              </w:rPr>
              <w:t>do Original</w:t>
            </w:r>
          </w:p>
          <w:p w14:paraId="007BD7BB" w14:textId="3993E3FC" w:rsidR="007C62D1" w:rsidRPr="00991744" w:rsidRDefault="007C62D1" w:rsidP="001E098D">
            <w:pPr>
              <w:pStyle w:val="Prrafodelista"/>
              <w:tabs>
                <w:tab w:val="left" w:pos="284"/>
              </w:tabs>
              <w:ind w:left="0"/>
              <w:jc w:val="both"/>
              <w:rPr>
                <w:rFonts w:ascii="Arial" w:hAnsi="Arial" w:cs="Arial"/>
                <w:sz w:val="20"/>
                <w:szCs w:val="20"/>
              </w:rPr>
            </w:pPr>
          </w:p>
        </w:tc>
      </w:tr>
      <w:tr w:rsidR="00187298" w14:paraId="5F610864" w14:textId="77777777" w:rsidTr="00991744">
        <w:trPr>
          <w:trHeight w:val="868"/>
        </w:trPr>
        <w:tc>
          <w:tcPr>
            <w:tcW w:w="3681" w:type="dxa"/>
          </w:tcPr>
          <w:p w14:paraId="1FD8F645" w14:textId="77777777" w:rsidR="00187298" w:rsidRPr="00B5052F"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Revisó</w:t>
            </w:r>
          </w:p>
          <w:p w14:paraId="0071A99A" w14:textId="77777777" w:rsidR="00187298" w:rsidRDefault="00187298" w:rsidP="00187298">
            <w:pPr>
              <w:pStyle w:val="Prrafodelista"/>
              <w:tabs>
                <w:tab w:val="left" w:pos="284"/>
              </w:tabs>
              <w:ind w:left="0"/>
              <w:jc w:val="both"/>
              <w:rPr>
                <w:rFonts w:ascii="Arial" w:hAnsi="Arial" w:cs="Arial"/>
                <w:sz w:val="20"/>
                <w:szCs w:val="20"/>
              </w:rPr>
            </w:pPr>
          </w:p>
          <w:p w14:paraId="1E199A65" w14:textId="37D1896C" w:rsidR="00187298" w:rsidRDefault="00187298" w:rsidP="00187298">
            <w:pPr>
              <w:pStyle w:val="Prrafodelista"/>
              <w:tabs>
                <w:tab w:val="left" w:pos="284"/>
              </w:tabs>
              <w:ind w:left="0"/>
              <w:jc w:val="both"/>
              <w:rPr>
                <w:rFonts w:ascii="Arial" w:hAnsi="Arial" w:cs="Arial"/>
                <w:sz w:val="20"/>
                <w:szCs w:val="20"/>
              </w:rPr>
            </w:pPr>
            <w:r>
              <w:rPr>
                <w:rFonts w:ascii="Arial" w:hAnsi="Arial" w:cs="Arial"/>
                <w:sz w:val="20"/>
                <w:szCs w:val="20"/>
              </w:rPr>
              <w:t>Hernando Ibagué Rodríguez</w:t>
            </w:r>
          </w:p>
          <w:p w14:paraId="38AE4D36" w14:textId="77777777" w:rsidR="00187298" w:rsidRDefault="00187298" w:rsidP="00187298">
            <w:pPr>
              <w:pStyle w:val="Prrafodelista"/>
              <w:tabs>
                <w:tab w:val="left" w:pos="284"/>
              </w:tabs>
              <w:ind w:left="0"/>
              <w:jc w:val="both"/>
              <w:rPr>
                <w:rFonts w:ascii="Arial" w:hAnsi="Arial" w:cs="Arial"/>
                <w:sz w:val="20"/>
                <w:szCs w:val="20"/>
              </w:rPr>
            </w:pPr>
          </w:p>
          <w:p w14:paraId="2C81A6BA" w14:textId="77777777" w:rsidR="00187298" w:rsidRDefault="00187298" w:rsidP="00187298">
            <w:pPr>
              <w:pStyle w:val="Prrafodelista"/>
              <w:tabs>
                <w:tab w:val="left" w:pos="284"/>
              </w:tabs>
              <w:ind w:left="0"/>
              <w:jc w:val="both"/>
              <w:rPr>
                <w:rFonts w:ascii="Arial" w:hAnsi="Arial" w:cs="Arial"/>
                <w:sz w:val="20"/>
                <w:szCs w:val="20"/>
              </w:rPr>
            </w:pPr>
          </w:p>
          <w:p w14:paraId="616C816B" w14:textId="5B3BD373" w:rsidR="00187298" w:rsidRPr="00B5052F"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Yecenia Cadena</w:t>
            </w:r>
            <w:r>
              <w:rPr>
                <w:rFonts w:ascii="Arial" w:hAnsi="Arial" w:cs="Arial"/>
                <w:sz w:val="20"/>
                <w:szCs w:val="20"/>
              </w:rPr>
              <w:t xml:space="preserve"> Serrano</w:t>
            </w:r>
          </w:p>
          <w:p w14:paraId="1AADC33C" w14:textId="77777777" w:rsidR="00187298" w:rsidRPr="00B5052F" w:rsidRDefault="00187298" w:rsidP="00187298">
            <w:pPr>
              <w:pStyle w:val="Prrafodelista"/>
              <w:tabs>
                <w:tab w:val="left" w:pos="284"/>
              </w:tabs>
              <w:ind w:left="0"/>
              <w:jc w:val="both"/>
              <w:rPr>
                <w:rFonts w:ascii="Arial" w:hAnsi="Arial" w:cs="Arial"/>
                <w:sz w:val="20"/>
                <w:szCs w:val="20"/>
              </w:rPr>
            </w:pPr>
          </w:p>
          <w:p w14:paraId="172794B7" w14:textId="77777777" w:rsidR="00187298" w:rsidRPr="00B5052F" w:rsidRDefault="00187298" w:rsidP="00187298">
            <w:pPr>
              <w:pStyle w:val="Prrafodelista"/>
              <w:tabs>
                <w:tab w:val="left" w:pos="284"/>
              </w:tabs>
              <w:ind w:left="0"/>
              <w:jc w:val="both"/>
              <w:rPr>
                <w:rFonts w:ascii="Arial" w:hAnsi="Arial" w:cs="Arial"/>
                <w:sz w:val="20"/>
                <w:szCs w:val="20"/>
              </w:rPr>
            </w:pPr>
          </w:p>
          <w:p w14:paraId="6480E1A2" w14:textId="77777777" w:rsidR="00187298" w:rsidRPr="00B5052F"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Vo.Bo. de Mejora Continua - OAP</w:t>
            </w:r>
          </w:p>
          <w:p w14:paraId="63D6DC02" w14:textId="3F5CE3AF" w:rsidR="00187298" w:rsidRPr="004E2E9F" w:rsidRDefault="00187298" w:rsidP="00187298">
            <w:pPr>
              <w:pStyle w:val="Prrafodelista"/>
              <w:tabs>
                <w:tab w:val="left" w:pos="284"/>
              </w:tabs>
              <w:ind w:left="0"/>
              <w:jc w:val="both"/>
              <w:rPr>
                <w:rFonts w:ascii="Arial" w:hAnsi="Arial" w:cs="Arial"/>
                <w:color w:val="000000" w:themeColor="text1"/>
                <w:sz w:val="20"/>
                <w:szCs w:val="20"/>
              </w:rPr>
            </w:pPr>
            <w:r w:rsidRPr="00B5052F">
              <w:rPr>
                <w:rFonts w:ascii="Arial" w:hAnsi="Arial" w:cs="Arial"/>
                <w:sz w:val="20"/>
                <w:szCs w:val="20"/>
              </w:rPr>
              <w:t xml:space="preserve"> Patricia Pacheco </w:t>
            </w:r>
          </w:p>
        </w:tc>
        <w:tc>
          <w:tcPr>
            <w:tcW w:w="3750" w:type="dxa"/>
          </w:tcPr>
          <w:p w14:paraId="777A6119" w14:textId="77777777" w:rsidR="00187298" w:rsidRPr="00B5052F"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Cargo</w:t>
            </w:r>
          </w:p>
          <w:p w14:paraId="093C47A2" w14:textId="77777777" w:rsidR="00187298" w:rsidRDefault="00187298" w:rsidP="00187298">
            <w:pPr>
              <w:pStyle w:val="Prrafodelista"/>
              <w:tabs>
                <w:tab w:val="left" w:pos="284"/>
              </w:tabs>
              <w:ind w:left="0"/>
              <w:jc w:val="both"/>
              <w:rPr>
                <w:rFonts w:ascii="Arial" w:hAnsi="Arial" w:cs="Arial"/>
                <w:sz w:val="20"/>
                <w:szCs w:val="20"/>
              </w:rPr>
            </w:pPr>
          </w:p>
          <w:p w14:paraId="2BED7583" w14:textId="7B353158" w:rsidR="00187298" w:rsidRDefault="00187298" w:rsidP="00187298">
            <w:pPr>
              <w:pStyle w:val="Prrafodelista"/>
              <w:tabs>
                <w:tab w:val="left" w:pos="284"/>
              </w:tabs>
              <w:ind w:left="0"/>
              <w:jc w:val="both"/>
              <w:rPr>
                <w:rFonts w:ascii="Arial" w:hAnsi="Arial" w:cs="Arial"/>
                <w:sz w:val="20"/>
                <w:szCs w:val="20"/>
              </w:rPr>
            </w:pPr>
            <w:r>
              <w:rPr>
                <w:rFonts w:ascii="Arial" w:hAnsi="Arial" w:cs="Arial"/>
                <w:sz w:val="20"/>
                <w:szCs w:val="20"/>
              </w:rPr>
              <w:t>Profesional Especializado-Presupuesto</w:t>
            </w:r>
          </w:p>
          <w:p w14:paraId="5D3219D5" w14:textId="77777777" w:rsidR="00187298" w:rsidRDefault="00187298" w:rsidP="00187298">
            <w:pPr>
              <w:pStyle w:val="Prrafodelista"/>
              <w:tabs>
                <w:tab w:val="left" w:pos="284"/>
              </w:tabs>
              <w:ind w:left="0"/>
              <w:jc w:val="both"/>
              <w:rPr>
                <w:rFonts w:ascii="Arial" w:hAnsi="Arial" w:cs="Arial"/>
                <w:sz w:val="20"/>
                <w:szCs w:val="20"/>
              </w:rPr>
            </w:pPr>
          </w:p>
          <w:p w14:paraId="03DD252E" w14:textId="77777777" w:rsidR="00187298" w:rsidRDefault="00187298" w:rsidP="00187298">
            <w:pPr>
              <w:pStyle w:val="Prrafodelista"/>
              <w:tabs>
                <w:tab w:val="left" w:pos="284"/>
              </w:tabs>
              <w:ind w:left="0"/>
              <w:jc w:val="both"/>
              <w:rPr>
                <w:rFonts w:ascii="Arial" w:hAnsi="Arial" w:cs="Arial"/>
                <w:sz w:val="20"/>
                <w:szCs w:val="20"/>
              </w:rPr>
            </w:pPr>
          </w:p>
          <w:p w14:paraId="2CEBE848" w14:textId="04E5EDB6" w:rsidR="00187298" w:rsidRPr="00B5052F"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SGC</w:t>
            </w:r>
          </w:p>
          <w:p w14:paraId="713AD0B8" w14:textId="77777777" w:rsidR="00187298" w:rsidRPr="00B5052F" w:rsidRDefault="00187298" w:rsidP="00187298">
            <w:pPr>
              <w:pStyle w:val="Prrafodelista"/>
              <w:tabs>
                <w:tab w:val="left" w:pos="284"/>
              </w:tabs>
              <w:ind w:left="0"/>
              <w:jc w:val="both"/>
              <w:rPr>
                <w:rFonts w:ascii="Arial" w:hAnsi="Arial" w:cs="Arial"/>
                <w:sz w:val="20"/>
                <w:szCs w:val="20"/>
              </w:rPr>
            </w:pPr>
          </w:p>
          <w:p w14:paraId="78661661" w14:textId="77777777" w:rsidR="00187298" w:rsidRPr="00B5052F" w:rsidRDefault="00187298" w:rsidP="00187298">
            <w:pPr>
              <w:pStyle w:val="Prrafodelista"/>
              <w:tabs>
                <w:tab w:val="left" w:pos="284"/>
              </w:tabs>
              <w:ind w:left="0"/>
              <w:jc w:val="both"/>
              <w:rPr>
                <w:rFonts w:ascii="Arial" w:hAnsi="Arial" w:cs="Arial"/>
                <w:sz w:val="20"/>
                <w:szCs w:val="20"/>
              </w:rPr>
            </w:pPr>
          </w:p>
          <w:p w14:paraId="7F758B09" w14:textId="77777777" w:rsidR="00187298" w:rsidRPr="00B5052F" w:rsidRDefault="00187298" w:rsidP="00187298">
            <w:pPr>
              <w:pStyle w:val="Prrafodelista"/>
              <w:tabs>
                <w:tab w:val="left" w:pos="284"/>
              </w:tabs>
              <w:ind w:left="0"/>
              <w:jc w:val="both"/>
              <w:rPr>
                <w:rFonts w:ascii="Arial" w:hAnsi="Arial" w:cs="Arial"/>
                <w:sz w:val="20"/>
                <w:szCs w:val="20"/>
              </w:rPr>
            </w:pPr>
          </w:p>
          <w:p w14:paraId="5B63C597" w14:textId="77777777" w:rsidR="00187298" w:rsidRDefault="00187298" w:rsidP="00187298">
            <w:pPr>
              <w:pStyle w:val="Prrafodelista"/>
              <w:tabs>
                <w:tab w:val="left" w:pos="284"/>
              </w:tabs>
              <w:ind w:left="0"/>
              <w:jc w:val="both"/>
              <w:rPr>
                <w:rFonts w:ascii="Arial" w:hAnsi="Arial" w:cs="Arial"/>
                <w:sz w:val="20"/>
                <w:szCs w:val="20"/>
              </w:rPr>
            </w:pPr>
            <w:r w:rsidRPr="00B5052F">
              <w:rPr>
                <w:rFonts w:ascii="Arial" w:hAnsi="Arial" w:cs="Arial"/>
                <w:sz w:val="20"/>
                <w:szCs w:val="20"/>
              </w:rPr>
              <w:t>Profesional Contratista OAP</w:t>
            </w:r>
          </w:p>
          <w:p w14:paraId="1DA00C4C" w14:textId="77777777" w:rsidR="00187298" w:rsidRDefault="00187298" w:rsidP="00187298">
            <w:pPr>
              <w:pStyle w:val="Prrafodelista"/>
              <w:tabs>
                <w:tab w:val="left" w:pos="284"/>
              </w:tabs>
              <w:ind w:left="0"/>
              <w:jc w:val="both"/>
              <w:rPr>
                <w:rFonts w:ascii="Arial" w:hAnsi="Arial" w:cs="Arial"/>
                <w:sz w:val="20"/>
                <w:szCs w:val="20"/>
              </w:rPr>
            </w:pPr>
          </w:p>
          <w:p w14:paraId="20047C4E" w14:textId="77777777" w:rsidR="00187298" w:rsidRDefault="00187298" w:rsidP="00187298">
            <w:pPr>
              <w:pStyle w:val="Sinespaciado"/>
              <w:spacing w:after="120"/>
              <w:ind w:left="0" w:hanging="2"/>
              <w:rPr>
                <w:rFonts w:ascii="Arial" w:hAnsi="Arial" w:cs="Arial"/>
                <w:b/>
              </w:rPr>
            </w:pPr>
          </w:p>
          <w:p w14:paraId="672174C1" w14:textId="77777777" w:rsidR="00187298" w:rsidRDefault="00187298" w:rsidP="00187298">
            <w:pPr>
              <w:pStyle w:val="Prrafodelista"/>
              <w:tabs>
                <w:tab w:val="left" w:pos="284"/>
              </w:tabs>
              <w:ind w:left="0"/>
              <w:jc w:val="both"/>
              <w:rPr>
                <w:rFonts w:ascii="Arial" w:hAnsi="Arial" w:cs="Arial"/>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p w14:paraId="5300BDEC" w14:textId="699796A0" w:rsidR="00187298" w:rsidRPr="001E098D" w:rsidRDefault="00187298" w:rsidP="00187298">
            <w:pPr>
              <w:pStyle w:val="Prrafodelista"/>
              <w:tabs>
                <w:tab w:val="left" w:pos="284"/>
              </w:tabs>
              <w:ind w:left="0"/>
              <w:jc w:val="both"/>
              <w:rPr>
                <w:rFonts w:ascii="Arial" w:hAnsi="Arial" w:cs="Arial"/>
                <w:color w:val="000000" w:themeColor="text1"/>
                <w:sz w:val="20"/>
                <w:szCs w:val="20"/>
              </w:rPr>
            </w:pPr>
          </w:p>
        </w:tc>
        <w:tc>
          <w:tcPr>
            <w:tcW w:w="2763" w:type="dxa"/>
          </w:tcPr>
          <w:p w14:paraId="40C0F31A" w14:textId="57325444" w:rsidR="00187298" w:rsidRDefault="00187298" w:rsidP="00187298">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966664">
              <w:rPr>
                <w:rFonts w:ascii="Arial" w:hAnsi="Arial" w:cs="Arial"/>
                <w:sz w:val="20"/>
                <w:szCs w:val="20"/>
              </w:rPr>
              <w:t>do Original</w:t>
            </w:r>
          </w:p>
          <w:p w14:paraId="051C484E" w14:textId="77777777" w:rsidR="00187298" w:rsidRDefault="00187298" w:rsidP="00187298">
            <w:pPr>
              <w:pStyle w:val="Prrafodelista"/>
              <w:tabs>
                <w:tab w:val="left" w:pos="284"/>
              </w:tabs>
              <w:ind w:left="0"/>
              <w:jc w:val="both"/>
              <w:rPr>
                <w:rFonts w:ascii="Arial" w:hAnsi="Arial" w:cs="Arial"/>
                <w:sz w:val="20"/>
                <w:szCs w:val="20"/>
              </w:rPr>
            </w:pPr>
          </w:p>
          <w:p w14:paraId="30977F65" w14:textId="799E18CE" w:rsidR="00187298" w:rsidRDefault="00187298" w:rsidP="00187298">
            <w:pPr>
              <w:pStyle w:val="Prrafodelista"/>
              <w:tabs>
                <w:tab w:val="left" w:pos="284"/>
              </w:tabs>
              <w:ind w:left="0"/>
              <w:jc w:val="both"/>
              <w:rPr>
                <w:rFonts w:ascii="Arial" w:hAnsi="Arial" w:cs="Arial"/>
                <w:sz w:val="20"/>
                <w:szCs w:val="20"/>
              </w:rPr>
            </w:pPr>
          </w:p>
          <w:p w14:paraId="5C9A53E1" w14:textId="412A8402" w:rsidR="00187298" w:rsidRDefault="00187298" w:rsidP="00187298">
            <w:pPr>
              <w:pStyle w:val="Prrafodelista"/>
              <w:tabs>
                <w:tab w:val="left" w:pos="284"/>
              </w:tabs>
              <w:ind w:left="0"/>
              <w:jc w:val="both"/>
              <w:rPr>
                <w:rFonts w:ascii="Arial" w:hAnsi="Arial" w:cs="Arial"/>
                <w:sz w:val="20"/>
                <w:szCs w:val="20"/>
              </w:rPr>
            </w:pPr>
          </w:p>
          <w:p w14:paraId="76F46CB3" w14:textId="77777777" w:rsidR="00187298" w:rsidRDefault="00187298" w:rsidP="00187298">
            <w:pPr>
              <w:pStyle w:val="Prrafodelista"/>
              <w:tabs>
                <w:tab w:val="left" w:pos="284"/>
              </w:tabs>
              <w:ind w:left="0"/>
              <w:jc w:val="both"/>
              <w:rPr>
                <w:rFonts w:ascii="Arial" w:hAnsi="Arial" w:cs="Arial"/>
                <w:sz w:val="20"/>
                <w:szCs w:val="20"/>
              </w:rPr>
            </w:pPr>
          </w:p>
          <w:p w14:paraId="4FEE7752" w14:textId="01D68151" w:rsidR="00187298" w:rsidRDefault="00187298" w:rsidP="00187298">
            <w:pPr>
              <w:pStyle w:val="Prrafodelista"/>
              <w:tabs>
                <w:tab w:val="left" w:pos="284"/>
              </w:tabs>
              <w:ind w:left="0"/>
              <w:jc w:val="both"/>
              <w:rPr>
                <w:rFonts w:ascii="Arial" w:hAnsi="Arial" w:cs="Arial"/>
                <w:sz w:val="20"/>
                <w:szCs w:val="20"/>
              </w:rPr>
            </w:pPr>
          </w:p>
          <w:p w14:paraId="5E2D3DA2" w14:textId="77777777" w:rsidR="00187298" w:rsidRDefault="00187298" w:rsidP="00187298">
            <w:pPr>
              <w:pStyle w:val="Prrafodelista"/>
              <w:tabs>
                <w:tab w:val="left" w:pos="284"/>
              </w:tabs>
              <w:ind w:left="0"/>
              <w:jc w:val="both"/>
              <w:rPr>
                <w:rFonts w:ascii="Arial" w:hAnsi="Arial" w:cs="Arial"/>
                <w:sz w:val="20"/>
                <w:szCs w:val="20"/>
              </w:rPr>
            </w:pPr>
          </w:p>
          <w:p w14:paraId="5E82EA3D" w14:textId="17170D3B" w:rsidR="00B766BB" w:rsidRPr="00991744" w:rsidRDefault="00B766BB" w:rsidP="00187298">
            <w:pPr>
              <w:pStyle w:val="Prrafodelista"/>
              <w:tabs>
                <w:tab w:val="left" w:pos="284"/>
              </w:tabs>
              <w:ind w:left="0"/>
              <w:jc w:val="both"/>
              <w:rPr>
                <w:rFonts w:ascii="Arial" w:hAnsi="Arial" w:cs="Arial"/>
                <w:sz w:val="20"/>
                <w:szCs w:val="20"/>
              </w:rPr>
            </w:pPr>
          </w:p>
        </w:tc>
      </w:tr>
      <w:tr w:rsidR="00187298" w14:paraId="5C4307E0" w14:textId="77777777" w:rsidTr="00991744">
        <w:trPr>
          <w:trHeight w:val="868"/>
        </w:trPr>
        <w:tc>
          <w:tcPr>
            <w:tcW w:w="3681" w:type="dxa"/>
          </w:tcPr>
          <w:p w14:paraId="14CBE0A2" w14:textId="500864AD" w:rsidR="00187298" w:rsidRPr="004E2E9F" w:rsidRDefault="00187298" w:rsidP="00187298">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 xml:space="preserve">Aprobó </w:t>
            </w:r>
          </w:p>
          <w:p w14:paraId="6C75524F" w14:textId="4945F6EF" w:rsidR="00187298" w:rsidRPr="001E098D" w:rsidRDefault="00187298" w:rsidP="00187298">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Amalín Ariza Mahuad</w:t>
            </w:r>
          </w:p>
        </w:tc>
        <w:tc>
          <w:tcPr>
            <w:tcW w:w="3750" w:type="dxa"/>
          </w:tcPr>
          <w:p w14:paraId="6BE38806" w14:textId="77777777" w:rsidR="00187298" w:rsidRPr="004E2E9F" w:rsidRDefault="00187298" w:rsidP="00187298">
            <w:pPr>
              <w:pStyle w:val="Prrafodelista"/>
              <w:tabs>
                <w:tab w:val="left" w:pos="284"/>
              </w:tabs>
              <w:ind w:left="0"/>
              <w:jc w:val="both"/>
              <w:rPr>
                <w:rFonts w:ascii="Arial" w:hAnsi="Arial" w:cs="Arial"/>
                <w:color w:val="000000" w:themeColor="text1"/>
                <w:sz w:val="20"/>
                <w:szCs w:val="20"/>
              </w:rPr>
            </w:pPr>
            <w:r w:rsidRPr="004E2E9F">
              <w:rPr>
                <w:rFonts w:ascii="Arial" w:hAnsi="Arial" w:cs="Arial"/>
                <w:color w:val="000000" w:themeColor="text1"/>
                <w:sz w:val="20"/>
                <w:szCs w:val="20"/>
              </w:rPr>
              <w:t xml:space="preserve">Cargo </w:t>
            </w:r>
          </w:p>
          <w:p w14:paraId="2562F97E" w14:textId="6D2ADD8D" w:rsidR="00187298" w:rsidRPr="001E098D" w:rsidRDefault="00187298" w:rsidP="00187298">
            <w:pPr>
              <w:pStyle w:val="Prrafodelista"/>
              <w:tabs>
                <w:tab w:val="left" w:pos="284"/>
              </w:tabs>
              <w:ind w:left="0"/>
              <w:jc w:val="both"/>
              <w:rPr>
                <w:rFonts w:ascii="Arial" w:hAnsi="Arial" w:cs="Arial"/>
                <w:color w:val="000000" w:themeColor="text1"/>
                <w:sz w:val="20"/>
                <w:szCs w:val="20"/>
              </w:rPr>
            </w:pPr>
            <w:r w:rsidRPr="001E098D">
              <w:rPr>
                <w:rFonts w:ascii="Arial" w:hAnsi="Arial" w:cs="Arial"/>
                <w:color w:val="000000" w:themeColor="text1"/>
                <w:sz w:val="20"/>
                <w:szCs w:val="20"/>
              </w:rPr>
              <w:t>Subdirectora de Gestión Corporativa</w:t>
            </w:r>
          </w:p>
        </w:tc>
        <w:tc>
          <w:tcPr>
            <w:tcW w:w="2763" w:type="dxa"/>
          </w:tcPr>
          <w:p w14:paraId="610A1E8E" w14:textId="3AD20053" w:rsidR="00187298" w:rsidRPr="00991744" w:rsidRDefault="00187298" w:rsidP="00187298">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966664">
              <w:rPr>
                <w:rFonts w:ascii="Arial" w:hAnsi="Arial" w:cs="Arial"/>
                <w:sz w:val="20"/>
                <w:szCs w:val="20"/>
              </w:rPr>
              <w:t>do Original</w:t>
            </w:r>
          </w:p>
        </w:tc>
      </w:tr>
    </w:tbl>
    <w:p w14:paraId="77F23629" w14:textId="595CC855" w:rsidR="00991744" w:rsidRDefault="00991744" w:rsidP="00665E33">
      <w:pPr>
        <w:pStyle w:val="Prrafodelista"/>
        <w:tabs>
          <w:tab w:val="left" w:pos="284"/>
        </w:tabs>
        <w:ind w:left="0"/>
        <w:jc w:val="both"/>
      </w:pPr>
    </w:p>
    <w:sectPr w:rsidR="00991744" w:rsidSect="00D715C1">
      <w:headerReference w:type="default" r:id="rId8"/>
      <w:footerReference w:type="default" r:id="rId9"/>
      <w:headerReference w:type="first" r:id="rId10"/>
      <w:footerReference w:type="first" r:id="rId11"/>
      <w:pgSz w:w="12240" w:h="15840"/>
      <w:pgMar w:top="72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3D28" w14:textId="77777777" w:rsidR="003D1136" w:rsidRDefault="003D1136" w:rsidP="00B457F2">
      <w:pPr>
        <w:spacing w:after="0" w:line="240" w:lineRule="auto"/>
      </w:pPr>
      <w:r>
        <w:separator/>
      </w:r>
    </w:p>
  </w:endnote>
  <w:endnote w:type="continuationSeparator" w:id="0">
    <w:p w14:paraId="022BF00D" w14:textId="77777777" w:rsidR="003D1136" w:rsidRDefault="003D113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3D2DDB" w:rsidRPr="00CB3BD8" w:rsidRDefault="003D2DDB"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9727" w14:textId="77777777" w:rsidR="00187298" w:rsidRPr="00CB3BD8" w:rsidRDefault="00187298" w:rsidP="0018729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5A2D5128" w14:textId="77777777" w:rsidR="00187298" w:rsidRDefault="001872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4941" w14:textId="77777777" w:rsidR="003D1136" w:rsidRDefault="003D1136" w:rsidP="00B457F2">
      <w:pPr>
        <w:spacing w:after="0" w:line="240" w:lineRule="auto"/>
      </w:pPr>
      <w:r>
        <w:separator/>
      </w:r>
    </w:p>
  </w:footnote>
  <w:footnote w:type="continuationSeparator" w:id="0">
    <w:p w14:paraId="618DF112" w14:textId="77777777" w:rsidR="003D1136" w:rsidRDefault="003D1136"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w:tblPr>
    <w:tblGrid>
      <w:gridCol w:w="2268"/>
      <w:gridCol w:w="5812"/>
      <w:gridCol w:w="2289"/>
    </w:tblGrid>
    <w:tr w:rsidR="003D2DDB" w14:paraId="2FB7C20A" w14:textId="77777777" w:rsidTr="00665E33">
      <w:trPr>
        <w:trHeight w:val="1260"/>
        <w:tblHeader/>
      </w:trPr>
      <w:tc>
        <w:tcPr>
          <w:tcW w:w="2268" w:type="dxa"/>
        </w:tcPr>
        <w:p w14:paraId="5B1E4E9A" w14:textId="77777777" w:rsidR="003D2DDB" w:rsidRDefault="003D2DDB"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3D2DDB" w:rsidRPr="00926BCF" w:rsidRDefault="003D2DDB"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E4EED26" w14:textId="77777777" w:rsidR="003D2DDB" w:rsidRDefault="003D2DDB" w:rsidP="00134B44">
          <w:pPr>
            <w:jc w:val="center"/>
            <w:rPr>
              <w:rFonts w:ascii="Arial" w:hAnsi="Arial" w:cs="Arial"/>
              <w:b/>
            </w:rPr>
          </w:pPr>
          <w:r w:rsidRPr="005A2AF0">
            <w:rPr>
              <w:rFonts w:ascii="Arial" w:hAnsi="Arial" w:cs="Arial"/>
              <w:b/>
            </w:rPr>
            <w:t>GESTIÓN DE RECURSOS</w:t>
          </w:r>
        </w:p>
        <w:p w14:paraId="41DDF1A6" w14:textId="50259EEE" w:rsidR="003D2DDB" w:rsidRDefault="003D2DDB" w:rsidP="00134B44">
          <w:pPr>
            <w:jc w:val="center"/>
            <w:rPr>
              <w:rFonts w:ascii="Arial" w:hAnsi="Arial" w:cs="Arial"/>
              <w:sz w:val="16"/>
              <w:szCs w:val="16"/>
            </w:rPr>
          </w:pPr>
          <w:r>
            <w:rPr>
              <w:rFonts w:ascii="Arial" w:hAnsi="Arial" w:cs="Arial"/>
              <w:sz w:val="16"/>
              <w:szCs w:val="16"/>
            </w:rPr>
            <w:t xml:space="preserve"> </w:t>
          </w:r>
        </w:p>
        <w:p w14:paraId="7A8C3B01" w14:textId="77777777" w:rsidR="003D2DDB" w:rsidRPr="00926BCF" w:rsidRDefault="003D2DDB" w:rsidP="00FE4226">
          <w:pPr>
            <w:rPr>
              <w:rFonts w:ascii="Arial" w:hAnsi="Arial" w:cs="Arial"/>
              <w:color w:val="BFBFBF"/>
              <w:sz w:val="16"/>
              <w:szCs w:val="16"/>
            </w:rPr>
          </w:pPr>
          <w:r>
            <w:rPr>
              <w:rFonts w:ascii="Arial" w:hAnsi="Arial" w:cs="Arial"/>
              <w:sz w:val="16"/>
              <w:szCs w:val="16"/>
            </w:rPr>
            <w:t>Nombre del Procedimiento</w:t>
          </w:r>
        </w:p>
        <w:p w14:paraId="70C07D10" w14:textId="773347A1" w:rsidR="003D2DDB" w:rsidRPr="00F75547" w:rsidRDefault="006031F3" w:rsidP="00FE4226">
          <w:pPr>
            <w:pStyle w:val="Encabezado"/>
            <w:jc w:val="center"/>
            <w:rPr>
              <w:sz w:val="24"/>
              <w:szCs w:val="24"/>
            </w:rPr>
          </w:pPr>
          <w:r>
            <w:rPr>
              <w:rFonts w:ascii="Arial" w:hAnsi="Arial" w:cs="Arial"/>
              <w:b/>
            </w:rPr>
            <w:t>TRÁMITE DE SOLICITUDES DE DEPURACION ANTE EL COMITÉ SOSTENIBILIDAD DEL SISTEMA CONTABLE</w:t>
          </w:r>
        </w:p>
      </w:tc>
      <w:tc>
        <w:tcPr>
          <w:tcW w:w="2289" w:type="dxa"/>
        </w:tcPr>
        <w:p w14:paraId="7C83BD89" w14:textId="77777777" w:rsidR="00732B58" w:rsidRDefault="003D2DDB" w:rsidP="00134B44">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w:t>
          </w:r>
          <w:r w:rsidR="002D6383">
            <w:rPr>
              <w:rFonts w:ascii="Arial" w:hAnsi="Arial" w:cs="Arial"/>
              <w:sz w:val="18"/>
              <w:szCs w:val="18"/>
            </w:rPr>
            <w:t>GR</w:t>
          </w:r>
          <w:r w:rsidRPr="00C77F2C">
            <w:rPr>
              <w:rFonts w:ascii="Arial" w:hAnsi="Arial" w:cs="Arial"/>
              <w:sz w:val="18"/>
              <w:szCs w:val="18"/>
            </w:rPr>
            <w:t>-PR</w:t>
          </w:r>
          <w:r w:rsidR="00732B58">
            <w:rPr>
              <w:rFonts w:ascii="Arial" w:hAnsi="Arial" w:cs="Arial"/>
              <w:sz w:val="18"/>
              <w:szCs w:val="18"/>
            </w:rPr>
            <w:t>34</w:t>
          </w:r>
        </w:p>
        <w:p w14:paraId="733C0444" w14:textId="3CFACC7D" w:rsidR="003D2DDB" w:rsidRDefault="003D2DDB" w:rsidP="00134B44">
          <w:pPr>
            <w:rPr>
              <w:rFonts w:ascii="Arial" w:hAnsi="Arial" w:cs="Arial"/>
              <w:sz w:val="20"/>
              <w:szCs w:val="20"/>
            </w:rPr>
          </w:pPr>
          <w:r>
            <w:rPr>
              <w:rFonts w:ascii="Arial" w:hAnsi="Arial" w:cs="Arial"/>
              <w:sz w:val="20"/>
              <w:szCs w:val="20"/>
            </w:rPr>
            <w:t>Versión:0</w:t>
          </w:r>
          <w:r w:rsidR="002D6383">
            <w:rPr>
              <w:rFonts w:ascii="Arial" w:hAnsi="Arial" w:cs="Arial"/>
              <w:sz w:val="20"/>
              <w:szCs w:val="20"/>
            </w:rPr>
            <w:t>1</w:t>
          </w:r>
        </w:p>
        <w:p w14:paraId="607C8A87" w14:textId="589C836F" w:rsidR="003D2DDB" w:rsidRDefault="003D2DDB" w:rsidP="00134B44">
          <w:pPr>
            <w:rPr>
              <w:rFonts w:ascii="Arial" w:hAnsi="Arial" w:cs="Arial"/>
              <w:sz w:val="20"/>
              <w:szCs w:val="20"/>
            </w:rPr>
          </w:pPr>
          <w:r w:rsidRPr="00926BCF">
            <w:rPr>
              <w:rFonts w:ascii="Arial" w:hAnsi="Arial" w:cs="Arial"/>
              <w:sz w:val="20"/>
              <w:szCs w:val="20"/>
            </w:rPr>
            <w:t xml:space="preserve">Vigencia: </w:t>
          </w:r>
          <w:r w:rsidR="00732B58">
            <w:rPr>
              <w:rFonts w:ascii="Arial" w:hAnsi="Arial" w:cs="Arial"/>
              <w:sz w:val="20"/>
              <w:szCs w:val="20"/>
            </w:rPr>
            <w:t>10</w:t>
          </w:r>
          <w:r w:rsidRPr="009E19DB">
            <w:rPr>
              <w:rFonts w:ascii="Arial" w:hAnsi="Arial" w:cs="Arial"/>
              <w:sz w:val="20"/>
              <w:szCs w:val="20"/>
            </w:rPr>
            <w:t>/1</w:t>
          </w:r>
          <w:r w:rsidR="002D6383">
            <w:rPr>
              <w:rFonts w:ascii="Arial" w:hAnsi="Arial" w:cs="Arial"/>
              <w:sz w:val="20"/>
              <w:szCs w:val="20"/>
            </w:rPr>
            <w:t>1</w:t>
          </w:r>
          <w:r w:rsidRPr="009E19DB">
            <w:rPr>
              <w:rFonts w:ascii="Arial" w:hAnsi="Arial" w:cs="Arial"/>
              <w:sz w:val="20"/>
              <w:szCs w:val="20"/>
            </w:rPr>
            <w:t>/202</w:t>
          </w:r>
          <w:r w:rsidR="002D6383">
            <w:rPr>
              <w:rFonts w:ascii="Arial" w:hAnsi="Arial" w:cs="Arial"/>
              <w:sz w:val="20"/>
              <w:szCs w:val="20"/>
            </w:rPr>
            <w:t>2</w:t>
          </w:r>
        </w:p>
        <w:p w14:paraId="332F114F" w14:textId="1960ACAE" w:rsidR="003D2DDB" w:rsidRDefault="003D2DDB"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942A31">
            <w:rPr>
              <w:rFonts w:ascii="Arial" w:hAnsi="Arial" w:cs="Arial"/>
              <w:b/>
              <w:bCs/>
              <w:noProof/>
              <w:sz w:val="20"/>
              <w:szCs w:val="20"/>
            </w:rPr>
            <w:t>7</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942A31">
            <w:rPr>
              <w:rFonts w:ascii="Arial" w:hAnsi="Arial" w:cs="Arial"/>
              <w:b/>
              <w:bCs/>
              <w:noProof/>
              <w:sz w:val="20"/>
              <w:szCs w:val="20"/>
            </w:rPr>
            <w:t>7</w:t>
          </w:r>
          <w:r w:rsidRPr="00926BCF">
            <w:rPr>
              <w:rFonts w:ascii="Arial" w:hAnsi="Arial" w:cs="Arial"/>
              <w:b/>
              <w:bCs/>
              <w:sz w:val="20"/>
              <w:szCs w:val="20"/>
            </w:rPr>
            <w:fldChar w:fldCharType="end"/>
          </w:r>
        </w:p>
      </w:tc>
    </w:tr>
  </w:tbl>
  <w:p w14:paraId="322D4D52" w14:textId="77777777" w:rsidR="003D2DDB" w:rsidRDefault="003D2D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Nombre del formato y versión"/>
    </w:tblPr>
    <w:tblGrid>
      <w:gridCol w:w="2268"/>
      <w:gridCol w:w="5812"/>
      <w:gridCol w:w="2552"/>
    </w:tblGrid>
    <w:tr w:rsidR="003D2DDB" w14:paraId="0A678B3E" w14:textId="77777777" w:rsidTr="00C77F2C">
      <w:trPr>
        <w:trHeight w:val="1260"/>
        <w:tblHeader/>
      </w:trPr>
      <w:tc>
        <w:tcPr>
          <w:tcW w:w="2268" w:type="dxa"/>
        </w:tcPr>
        <w:p w14:paraId="0FD9F8B6" w14:textId="77777777" w:rsidR="003D2DDB" w:rsidRDefault="003D2DDB" w:rsidP="00665E33">
          <w:pPr>
            <w:pStyle w:val="Encabezado"/>
          </w:pPr>
          <w:r>
            <w:rPr>
              <w:noProof/>
              <w:lang w:eastAsia="es-CO"/>
            </w:rPr>
            <w:drawing>
              <wp:inline distT="0" distB="0" distL="0" distR="0" wp14:anchorId="41558158" wp14:editId="084FF32D">
                <wp:extent cx="878681" cy="714375"/>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8270767" w14:textId="77777777" w:rsidR="003D2DDB" w:rsidRPr="00926BCF" w:rsidRDefault="003D2DDB" w:rsidP="00665E33">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2EA81E9" w14:textId="1376892F" w:rsidR="003D2DDB" w:rsidRPr="005A2AF0" w:rsidRDefault="003D2DDB" w:rsidP="00C77F2C">
          <w:pPr>
            <w:jc w:val="center"/>
            <w:rPr>
              <w:rFonts w:ascii="Arial" w:hAnsi="Arial" w:cs="Arial"/>
              <w:b/>
            </w:rPr>
          </w:pPr>
          <w:r w:rsidRPr="005A2AF0">
            <w:rPr>
              <w:rFonts w:ascii="Arial" w:hAnsi="Arial" w:cs="Arial"/>
              <w:b/>
            </w:rPr>
            <w:t>GESTIÓN DE RECURSOS</w:t>
          </w:r>
        </w:p>
        <w:p w14:paraId="477E5416" w14:textId="77777777" w:rsidR="003D2DDB" w:rsidRDefault="003D2DDB" w:rsidP="00665E33">
          <w:pPr>
            <w:rPr>
              <w:rFonts w:ascii="Arial" w:hAnsi="Arial" w:cs="Arial"/>
              <w:sz w:val="16"/>
              <w:szCs w:val="16"/>
            </w:rPr>
          </w:pPr>
        </w:p>
        <w:p w14:paraId="546CB7FE" w14:textId="77777777" w:rsidR="003D2DDB" w:rsidRPr="00926BCF" w:rsidRDefault="003D2DDB" w:rsidP="00665E33">
          <w:pPr>
            <w:rPr>
              <w:rFonts w:ascii="Arial" w:hAnsi="Arial" w:cs="Arial"/>
              <w:color w:val="BFBFBF"/>
              <w:sz w:val="16"/>
              <w:szCs w:val="16"/>
            </w:rPr>
          </w:pPr>
          <w:r>
            <w:rPr>
              <w:rFonts w:ascii="Arial" w:hAnsi="Arial" w:cs="Arial"/>
              <w:sz w:val="16"/>
              <w:szCs w:val="16"/>
            </w:rPr>
            <w:t>Nombre del Procedimiento</w:t>
          </w:r>
        </w:p>
        <w:p w14:paraId="69DB699B" w14:textId="1DDCF2E8" w:rsidR="003D2DDB" w:rsidRPr="00F75547" w:rsidRDefault="006031F3" w:rsidP="006031F3">
          <w:pPr>
            <w:pStyle w:val="Encabezado"/>
            <w:jc w:val="center"/>
            <w:rPr>
              <w:sz w:val="24"/>
              <w:szCs w:val="24"/>
            </w:rPr>
          </w:pPr>
          <w:r>
            <w:rPr>
              <w:rFonts w:ascii="Arial" w:hAnsi="Arial" w:cs="Arial"/>
              <w:b/>
            </w:rPr>
            <w:t>TRÁ</w:t>
          </w:r>
          <w:r w:rsidR="003D2DDB">
            <w:rPr>
              <w:rFonts w:ascii="Arial" w:hAnsi="Arial" w:cs="Arial"/>
              <w:b/>
            </w:rPr>
            <w:t>MITE DE SOLICITUDES DE DEPURACION ANTE EL COMITÉ SOSTENIBILIDAD DEL SISTEMA CONTABLE</w:t>
          </w:r>
        </w:p>
      </w:tc>
      <w:tc>
        <w:tcPr>
          <w:tcW w:w="2552" w:type="dxa"/>
        </w:tcPr>
        <w:p w14:paraId="246C7BBE" w14:textId="7F3AF673" w:rsidR="003D2DDB" w:rsidRDefault="003D2DDB" w:rsidP="00665E33">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w:t>
          </w:r>
          <w:r w:rsidR="00FA70B7">
            <w:rPr>
              <w:rFonts w:ascii="Arial" w:hAnsi="Arial" w:cs="Arial"/>
              <w:sz w:val="18"/>
              <w:szCs w:val="18"/>
            </w:rPr>
            <w:t>GR-PR</w:t>
          </w:r>
          <w:r w:rsidR="00FA70EA">
            <w:rPr>
              <w:rFonts w:ascii="Arial" w:hAnsi="Arial" w:cs="Arial"/>
              <w:sz w:val="18"/>
              <w:szCs w:val="18"/>
            </w:rPr>
            <w:t>34</w:t>
          </w:r>
        </w:p>
        <w:p w14:paraId="46E12B15" w14:textId="5DE78632" w:rsidR="003D2DDB" w:rsidRDefault="003D2DDB" w:rsidP="00665E33">
          <w:pPr>
            <w:rPr>
              <w:rFonts w:ascii="Arial" w:hAnsi="Arial" w:cs="Arial"/>
              <w:sz w:val="20"/>
              <w:szCs w:val="20"/>
            </w:rPr>
          </w:pPr>
          <w:r>
            <w:rPr>
              <w:rFonts w:ascii="Arial" w:hAnsi="Arial" w:cs="Arial"/>
              <w:sz w:val="20"/>
              <w:szCs w:val="20"/>
            </w:rPr>
            <w:t>Versión:01</w:t>
          </w:r>
        </w:p>
        <w:p w14:paraId="473EA955" w14:textId="27BF9065" w:rsidR="003D2DDB" w:rsidRDefault="003D2DDB" w:rsidP="00665E33">
          <w:pPr>
            <w:rPr>
              <w:rFonts w:ascii="Arial" w:hAnsi="Arial" w:cs="Arial"/>
              <w:sz w:val="20"/>
              <w:szCs w:val="20"/>
            </w:rPr>
          </w:pPr>
          <w:r w:rsidRPr="00926BCF">
            <w:rPr>
              <w:rFonts w:ascii="Arial" w:hAnsi="Arial" w:cs="Arial"/>
              <w:sz w:val="20"/>
              <w:szCs w:val="20"/>
            </w:rPr>
            <w:t xml:space="preserve">Vigencia: </w:t>
          </w:r>
          <w:r w:rsidR="00732B58">
            <w:rPr>
              <w:rFonts w:ascii="Arial" w:hAnsi="Arial" w:cs="Arial"/>
              <w:sz w:val="20"/>
              <w:szCs w:val="20"/>
            </w:rPr>
            <w:t>10</w:t>
          </w:r>
          <w:r w:rsidRPr="009E19DB">
            <w:rPr>
              <w:rFonts w:ascii="Arial" w:hAnsi="Arial" w:cs="Arial"/>
              <w:sz w:val="20"/>
              <w:szCs w:val="20"/>
            </w:rPr>
            <w:t>/</w:t>
          </w:r>
          <w:r w:rsidR="00FA70B7">
            <w:rPr>
              <w:rFonts w:ascii="Arial" w:hAnsi="Arial" w:cs="Arial"/>
              <w:sz w:val="20"/>
              <w:szCs w:val="20"/>
            </w:rPr>
            <w:t>11</w:t>
          </w:r>
          <w:r w:rsidRPr="009E19DB">
            <w:rPr>
              <w:rFonts w:ascii="Arial" w:hAnsi="Arial" w:cs="Arial"/>
              <w:sz w:val="20"/>
              <w:szCs w:val="20"/>
            </w:rPr>
            <w:t>/202</w:t>
          </w:r>
          <w:r>
            <w:rPr>
              <w:rFonts w:ascii="Arial" w:hAnsi="Arial" w:cs="Arial"/>
              <w:sz w:val="20"/>
              <w:szCs w:val="20"/>
            </w:rPr>
            <w:t>2</w:t>
          </w:r>
        </w:p>
        <w:p w14:paraId="49F30083" w14:textId="5C8DDCBE" w:rsidR="003D2DDB" w:rsidRDefault="003D2DDB" w:rsidP="00665E3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942A31">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942A31">
            <w:rPr>
              <w:rFonts w:ascii="Arial" w:hAnsi="Arial" w:cs="Arial"/>
              <w:b/>
              <w:bCs/>
              <w:noProof/>
              <w:sz w:val="20"/>
              <w:szCs w:val="20"/>
            </w:rPr>
            <w:t>7</w:t>
          </w:r>
          <w:r w:rsidRPr="00926BCF">
            <w:rPr>
              <w:rFonts w:ascii="Arial" w:hAnsi="Arial" w:cs="Arial"/>
              <w:b/>
              <w:bCs/>
              <w:sz w:val="20"/>
              <w:szCs w:val="20"/>
            </w:rPr>
            <w:fldChar w:fldCharType="end"/>
          </w:r>
        </w:p>
      </w:tc>
    </w:tr>
  </w:tbl>
  <w:p w14:paraId="2CF66811" w14:textId="77777777" w:rsidR="003D2DDB" w:rsidRDefault="003D2DDB" w:rsidP="0066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5.5pt;height:20.25pt;visibility:visibl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D62C0"/>
    <w:multiLevelType w:val="hybridMultilevel"/>
    <w:tmpl w:val="59D81B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1F412C0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2145EC"/>
    <w:multiLevelType w:val="hybridMultilevel"/>
    <w:tmpl w:val="7CCAE894"/>
    <w:lvl w:ilvl="0" w:tplc="240A000D">
      <w:start w:val="1"/>
      <w:numFmt w:val="bullet"/>
      <w:lvlText w:val=""/>
      <w:lvlJc w:val="left"/>
      <w:pPr>
        <w:ind w:left="2138" w:hanging="360"/>
      </w:pPr>
      <w:rPr>
        <w:rFonts w:ascii="Wingdings" w:hAnsi="Wingdings"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8" w15:restartNumberingAfterBreak="0">
    <w:nsid w:val="2D4D173A"/>
    <w:multiLevelType w:val="hybridMultilevel"/>
    <w:tmpl w:val="D52226D6"/>
    <w:lvl w:ilvl="0" w:tplc="A07087E4">
      <w:start w:val="6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066033"/>
    <w:multiLevelType w:val="multilevel"/>
    <w:tmpl w:val="8344690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1713" w:hanging="720"/>
      </w:pPr>
      <w:rPr>
        <w:rFonts w:ascii="Arial" w:hAnsi="Arial" w:cs="Arial" w:hint="default"/>
        <w:sz w:val="20"/>
      </w:rPr>
    </w:lvl>
    <w:lvl w:ilvl="2">
      <w:start w:val="1"/>
      <w:numFmt w:val="decimal"/>
      <w:lvlText w:val="%1.%2.%3"/>
      <w:lvlJc w:val="left"/>
      <w:pPr>
        <w:ind w:left="2706" w:hanging="720"/>
      </w:pPr>
      <w:rPr>
        <w:rFonts w:ascii="Arial" w:hAnsi="Arial" w:cs="Arial" w:hint="default"/>
        <w:sz w:val="20"/>
      </w:rPr>
    </w:lvl>
    <w:lvl w:ilvl="3">
      <w:start w:val="1"/>
      <w:numFmt w:val="decimal"/>
      <w:lvlText w:val="%1.%2.%3.%4"/>
      <w:lvlJc w:val="left"/>
      <w:pPr>
        <w:ind w:left="4059" w:hanging="1080"/>
      </w:pPr>
      <w:rPr>
        <w:rFonts w:ascii="Arial" w:hAnsi="Arial" w:cs="Arial" w:hint="default"/>
        <w:sz w:val="20"/>
      </w:rPr>
    </w:lvl>
    <w:lvl w:ilvl="4">
      <w:start w:val="1"/>
      <w:numFmt w:val="decimal"/>
      <w:lvlText w:val="%1.%2.%3.%4.%5"/>
      <w:lvlJc w:val="left"/>
      <w:pPr>
        <w:ind w:left="5052" w:hanging="1080"/>
      </w:pPr>
      <w:rPr>
        <w:rFonts w:ascii="Arial" w:hAnsi="Arial" w:cs="Arial" w:hint="default"/>
        <w:sz w:val="20"/>
      </w:rPr>
    </w:lvl>
    <w:lvl w:ilvl="5">
      <w:start w:val="1"/>
      <w:numFmt w:val="decimal"/>
      <w:lvlText w:val="%1.%2.%3.%4.%5.%6"/>
      <w:lvlJc w:val="left"/>
      <w:pPr>
        <w:ind w:left="6405" w:hanging="1440"/>
      </w:pPr>
      <w:rPr>
        <w:rFonts w:ascii="Arial" w:hAnsi="Arial" w:cs="Arial" w:hint="default"/>
        <w:sz w:val="20"/>
      </w:rPr>
    </w:lvl>
    <w:lvl w:ilvl="6">
      <w:start w:val="1"/>
      <w:numFmt w:val="decimal"/>
      <w:lvlText w:val="%1.%2.%3.%4.%5.%6.%7"/>
      <w:lvlJc w:val="left"/>
      <w:pPr>
        <w:ind w:left="7758" w:hanging="1800"/>
      </w:pPr>
      <w:rPr>
        <w:rFonts w:ascii="Arial" w:hAnsi="Arial" w:cs="Arial" w:hint="default"/>
        <w:sz w:val="20"/>
      </w:rPr>
    </w:lvl>
    <w:lvl w:ilvl="7">
      <w:start w:val="1"/>
      <w:numFmt w:val="decimal"/>
      <w:lvlText w:val="%1.%2.%3.%4.%5.%6.%7.%8"/>
      <w:lvlJc w:val="left"/>
      <w:pPr>
        <w:ind w:left="8751" w:hanging="1800"/>
      </w:pPr>
      <w:rPr>
        <w:rFonts w:ascii="Arial" w:hAnsi="Arial" w:cs="Arial" w:hint="default"/>
        <w:sz w:val="20"/>
      </w:rPr>
    </w:lvl>
    <w:lvl w:ilvl="8">
      <w:start w:val="1"/>
      <w:numFmt w:val="decimal"/>
      <w:lvlText w:val="%1.%2.%3.%4.%5.%6.%7.%8.%9"/>
      <w:lvlJc w:val="left"/>
      <w:pPr>
        <w:ind w:left="10104" w:hanging="2160"/>
      </w:pPr>
      <w:rPr>
        <w:rFonts w:ascii="Arial" w:hAnsi="Arial" w:cs="Arial" w:hint="default"/>
        <w:sz w:val="20"/>
      </w:rPr>
    </w:lvl>
  </w:abstractNum>
  <w:abstractNum w:abstractNumId="1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1506A1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00E7471"/>
    <w:multiLevelType w:val="hybridMultilevel"/>
    <w:tmpl w:val="C1A0BA66"/>
    <w:lvl w:ilvl="0" w:tplc="908E28DA">
      <w:start w:val="1"/>
      <w:numFmt w:val="bullet"/>
      <w:lvlText w:val=""/>
      <w:lvlPicBulletId w:val="0"/>
      <w:lvlJc w:val="left"/>
      <w:pPr>
        <w:tabs>
          <w:tab w:val="num" w:pos="720"/>
        </w:tabs>
        <w:ind w:left="720" w:hanging="360"/>
      </w:pPr>
      <w:rPr>
        <w:rFonts w:ascii="Symbol" w:hAnsi="Symbol" w:hint="default"/>
      </w:rPr>
    </w:lvl>
    <w:lvl w:ilvl="1" w:tplc="ACEAF8FC" w:tentative="1">
      <w:start w:val="1"/>
      <w:numFmt w:val="bullet"/>
      <w:lvlText w:val=""/>
      <w:lvlJc w:val="left"/>
      <w:pPr>
        <w:tabs>
          <w:tab w:val="num" w:pos="1440"/>
        </w:tabs>
        <w:ind w:left="1440" w:hanging="360"/>
      </w:pPr>
      <w:rPr>
        <w:rFonts w:ascii="Symbol" w:hAnsi="Symbol" w:hint="default"/>
      </w:rPr>
    </w:lvl>
    <w:lvl w:ilvl="2" w:tplc="9AB0D9D6" w:tentative="1">
      <w:start w:val="1"/>
      <w:numFmt w:val="bullet"/>
      <w:lvlText w:val=""/>
      <w:lvlJc w:val="left"/>
      <w:pPr>
        <w:tabs>
          <w:tab w:val="num" w:pos="2160"/>
        </w:tabs>
        <w:ind w:left="2160" w:hanging="360"/>
      </w:pPr>
      <w:rPr>
        <w:rFonts w:ascii="Symbol" w:hAnsi="Symbol" w:hint="default"/>
      </w:rPr>
    </w:lvl>
    <w:lvl w:ilvl="3" w:tplc="A05EB7AC" w:tentative="1">
      <w:start w:val="1"/>
      <w:numFmt w:val="bullet"/>
      <w:lvlText w:val=""/>
      <w:lvlJc w:val="left"/>
      <w:pPr>
        <w:tabs>
          <w:tab w:val="num" w:pos="2880"/>
        </w:tabs>
        <w:ind w:left="2880" w:hanging="360"/>
      </w:pPr>
      <w:rPr>
        <w:rFonts w:ascii="Symbol" w:hAnsi="Symbol" w:hint="default"/>
      </w:rPr>
    </w:lvl>
    <w:lvl w:ilvl="4" w:tplc="BD700A30" w:tentative="1">
      <w:start w:val="1"/>
      <w:numFmt w:val="bullet"/>
      <w:lvlText w:val=""/>
      <w:lvlJc w:val="left"/>
      <w:pPr>
        <w:tabs>
          <w:tab w:val="num" w:pos="3600"/>
        </w:tabs>
        <w:ind w:left="3600" w:hanging="360"/>
      </w:pPr>
      <w:rPr>
        <w:rFonts w:ascii="Symbol" w:hAnsi="Symbol" w:hint="default"/>
      </w:rPr>
    </w:lvl>
    <w:lvl w:ilvl="5" w:tplc="4E98983C" w:tentative="1">
      <w:start w:val="1"/>
      <w:numFmt w:val="bullet"/>
      <w:lvlText w:val=""/>
      <w:lvlJc w:val="left"/>
      <w:pPr>
        <w:tabs>
          <w:tab w:val="num" w:pos="4320"/>
        </w:tabs>
        <w:ind w:left="4320" w:hanging="360"/>
      </w:pPr>
      <w:rPr>
        <w:rFonts w:ascii="Symbol" w:hAnsi="Symbol" w:hint="default"/>
      </w:rPr>
    </w:lvl>
    <w:lvl w:ilvl="6" w:tplc="D49AD482" w:tentative="1">
      <w:start w:val="1"/>
      <w:numFmt w:val="bullet"/>
      <w:lvlText w:val=""/>
      <w:lvlJc w:val="left"/>
      <w:pPr>
        <w:tabs>
          <w:tab w:val="num" w:pos="5040"/>
        </w:tabs>
        <w:ind w:left="5040" w:hanging="360"/>
      </w:pPr>
      <w:rPr>
        <w:rFonts w:ascii="Symbol" w:hAnsi="Symbol" w:hint="default"/>
      </w:rPr>
    </w:lvl>
    <w:lvl w:ilvl="7" w:tplc="FC329980" w:tentative="1">
      <w:start w:val="1"/>
      <w:numFmt w:val="bullet"/>
      <w:lvlText w:val=""/>
      <w:lvlJc w:val="left"/>
      <w:pPr>
        <w:tabs>
          <w:tab w:val="num" w:pos="5760"/>
        </w:tabs>
        <w:ind w:left="5760" w:hanging="360"/>
      </w:pPr>
      <w:rPr>
        <w:rFonts w:ascii="Symbol" w:hAnsi="Symbol" w:hint="default"/>
      </w:rPr>
    </w:lvl>
    <w:lvl w:ilvl="8" w:tplc="448C13A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BA289B"/>
    <w:multiLevelType w:val="hybridMultilevel"/>
    <w:tmpl w:val="EFFC39EE"/>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E51E4B5A">
      <w:numFmt w:val="bullet"/>
      <w:lvlText w:val="•"/>
      <w:lvlJc w:val="left"/>
      <w:pPr>
        <w:ind w:left="1283" w:hanging="432"/>
      </w:pPr>
      <w:rPr>
        <w:rFonts w:ascii="Tahoma" w:eastAsia="Tahoma" w:hAnsi="Tahoma" w:cs="Tahoma"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abstractNum w:abstractNumId="14" w15:restartNumberingAfterBreak="0">
    <w:nsid w:val="622D19D2"/>
    <w:multiLevelType w:val="hybridMultilevel"/>
    <w:tmpl w:val="CC0A4E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AA63C28"/>
    <w:multiLevelType w:val="hybridMultilevel"/>
    <w:tmpl w:val="38406EC8"/>
    <w:lvl w:ilvl="0" w:tplc="55BA570C">
      <w:start w:val="1"/>
      <w:numFmt w:val="bullet"/>
      <w:lvlText w:val=""/>
      <w:lvlPicBulletId w:val="0"/>
      <w:lvlJc w:val="left"/>
      <w:pPr>
        <w:tabs>
          <w:tab w:val="num" w:pos="720"/>
        </w:tabs>
        <w:ind w:left="720" w:hanging="360"/>
      </w:pPr>
      <w:rPr>
        <w:rFonts w:ascii="Symbol" w:hAnsi="Symbol" w:hint="default"/>
      </w:rPr>
    </w:lvl>
    <w:lvl w:ilvl="1" w:tplc="BC9E8864" w:tentative="1">
      <w:start w:val="1"/>
      <w:numFmt w:val="bullet"/>
      <w:lvlText w:val=""/>
      <w:lvlJc w:val="left"/>
      <w:pPr>
        <w:tabs>
          <w:tab w:val="num" w:pos="1440"/>
        </w:tabs>
        <w:ind w:left="1440" w:hanging="360"/>
      </w:pPr>
      <w:rPr>
        <w:rFonts w:ascii="Symbol" w:hAnsi="Symbol" w:hint="default"/>
      </w:rPr>
    </w:lvl>
    <w:lvl w:ilvl="2" w:tplc="C7FC9822" w:tentative="1">
      <w:start w:val="1"/>
      <w:numFmt w:val="bullet"/>
      <w:lvlText w:val=""/>
      <w:lvlJc w:val="left"/>
      <w:pPr>
        <w:tabs>
          <w:tab w:val="num" w:pos="2160"/>
        </w:tabs>
        <w:ind w:left="2160" w:hanging="360"/>
      </w:pPr>
      <w:rPr>
        <w:rFonts w:ascii="Symbol" w:hAnsi="Symbol" w:hint="default"/>
      </w:rPr>
    </w:lvl>
    <w:lvl w:ilvl="3" w:tplc="F626CB54" w:tentative="1">
      <w:start w:val="1"/>
      <w:numFmt w:val="bullet"/>
      <w:lvlText w:val=""/>
      <w:lvlJc w:val="left"/>
      <w:pPr>
        <w:tabs>
          <w:tab w:val="num" w:pos="2880"/>
        </w:tabs>
        <w:ind w:left="2880" w:hanging="360"/>
      </w:pPr>
      <w:rPr>
        <w:rFonts w:ascii="Symbol" w:hAnsi="Symbol" w:hint="default"/>
      </w:rPr>
    </w:lvl>
    <w:lvl w:ilvl="4" w:tplc="C97AD3D6" w:tentative="1">
      <w:start w:val="1"/>
      <w:numFmt w:val="bullet"/>
      <w:lvlText w:val=""/>
      <w:lvlJc w:val="left"/>
      <w:pPr>
        <w:tabs>
          <w:tab w:val="num" w:pos="3600"/>
        </w:tabs>
        <w:ind w:left="3600" w:hanging="360"/>
      </w:pPr>
      <w:rPr>
        <w:rFonts w:ascii="Symbol" w:hAnsi="Symbol" w:hint="default"/>
      </w:rPr>
    </w:lvl>
    <w:lvl w:ilvl="5" w:tplc="31D059BE" w:tentative="1">
      <w:start w:val="1"/>
      <w:numFmt w:val="bullet"/>
      <w:lvlText w:val=""/>
      <w:lvlJc w:val="left"/>
      <w:pPr>
        <w:tabs>
          <w:tab w:val="num" w:pos="4320"/>
        </w:tabs>
        <w:ind w:left="4320" w:hanging="360"/>
      </w:pPr>
      <w:rPr>
        <w:rFonts w:ascii="Symbol" w:hAnsi="Symbol" w:hint="default"/>
      </w:rPr>
    </w:lvl>
    <w:lvl w:ilvl="6" w:tplc="36E6A848" w:tentative="1">
      <w:start w:val="1"/>
      <w:numFmt w:val="bullet"/>
      <w:lvlText w:val=""/>
      <w:lvlJc w:val="left"/>
      <w:pPr>
        <w:tabs>
          <w:tab w:val="num" w:pos="5040"/>
        </w:tabs>
        <w:ind w:left="5040" w:hanging="360"/>
      </w:pPr>
      <w:rPr>
        <w:rFonts w:ascii="Symbol" w:hAnsi="Symbol" w:hint="default"/>
      </w:rPr>
    </w:lvl>
    <w:lvl w:ilvl="7" w:tplc="6AE2C5AA" w:tentative="1">
      <w:start w:val="1"/>
      <w:numFmt w:val="bullet"/>
      <w:lvlText w:val=""/>
      <w:lvlJc w:val="left"/>
      <w:pPr>
        <w:tabs>
          <w:tab w:val="num" w:pos="5760"/>
        </w:tabs>
        <w:ind w:left="5760" w:hanging="360"/>
      </w:pPr>
      <w:rPr>
        <w:rFonts w:ascii="Symbol" w:hAnsi="Symbol" w:hint="default"/>
      </w:rPr>
    </w:lvl>
    <w:lvl w:ilvl="8" w:tplc="A6E8A9D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111682E"/>
    <w:multiLevelType w:val="hybridMultilevel"/>
    <w:tmpl w:val="DB26E428"/>
    <w:lvl w:ilvl="0" w:tplc="240A000D">
      <w:start w:val="1"/>
      <w:numFmt w:val="bullet"/>
      <w:lvlText w:val=""/>
      <w:lvlJc w:val="left"/>
      <w:pPr>
        <w:ind w:left="1794" w:hanging="360"/>
      </w:pPr>
      <w:rPr>
        <w:rFonts w:ascii="Wingdings" w:hAnsi="Wingdings" w:hint="default"/>
      </w:rPr>
    </w:lvl>
    <w:lvl w:ilvl="1" w:tplc="240A0003">
      <w:start w:val="1"/>
      <w:numFmt w:val="bullet"/>
      <w:lvlText w:val="o"/>
      <w:lvlJc w:val="left"/>
      <w:pPr>
        <w:ind w:left="2514" w:hanging="360"/>
      </w:pPr>
      <w:rPr>
        <w:rFonts w:ascii="Courier New" w:hAnsi="Courier New" w:cs="Courier New" w:hint="default"/>
      </w:rPr>
    </w:lvl>
    <w:lvl w:ilvl="2" w:tplc="240A0005" w:tentative="1">
      <w:start w:val="1"/>
      <w:numFmt w:val="bullet"/>
      <w:lvlText w:val=""/>
      <w:lvlJc w:val="left"/>
      <w:pPr>
        <w:ind w:left="3234" w:hanging="360"/>
      </w:pPr>
      <w:rPr>
        <w:rFonts w:ascii="Wingdings" w:hAnsi="Wingdings" w:hint="default"/>
      </w:rPr>
    </w:lvl>
    <w:lvl w:ilvl="3" w:tplc="240A0001" w:tentative="1">
      <w:start w:val="1"/>
      <w:numFmt w:val="bullet"/>
      <w:lvlText w:val=""/>
      <w:lvlJc w:val="left"/>
      <w:pPr>
        <w:ind w:left="3954" w:hanging="360"/>
      </w:pPr>
      <w:rPr>
        <w:rFonts w:ascii="Symbol" w:hAnsi="Symbol" w:hint="default"/>
      </w:rPr>
    </w:lvl>
    <w:lvl w:ilvl="4" w:tplc="240A0003" w:tentative="1">
      <w:start w:val="1"/>
      <w:numFmt w:val="bullet"/>
      <w:lvlText w:val="o"/>
      <w:lvlJc w:val="left"/>
      <w:pPr>
        <w:ind w:left="4674" w:hanging="360"/>
      </w:pPr>
      <w:rPr>
        <w:rFonts w:ascii="Courier New" w:hAnsi="Courier New" w:cs="Courier New" w:hint="default"/>
      </w:rPr>
    </w:lvl>
    <w:lvl w:ilvl="5" w:tplc="240A0005" w:tentative="1">
      <w:start w:val="1"/>
      <w:numFmt w:val="bullet"/>
      <w:lvlText w:val=""/>
      <w:lvlJc w:val="left"/>
      <w:pPr>
        <w:ind w:left="5394" w:hanging="360"/>
      </w:pPr>
      <w:rPr>
        <w:rFonts w:ascii="Wingdings" w:hAnsi="Wingdings" w:hint="default"/>
      </w:rPr>
    </w:lvl>
    <w:lvl w:ilvl="6" w:tplc="240A0001" w:tentative="1">
      <w:start w:val="1"/>
      <w:numFmt w:val="bullet"/>
      <w:lvlText w:val=""/>
      <w:lvlJc w:val="left"/>
      <w:pPr>
        <w:ind w:left="6114" w:hanging="360"/>
      </w:pPr>
      <w:rPr>
        <w:rFonts w:ascii="Symbol" w:hAnsi="Symbol" w:hint="default"/>
      </w:rPr>
    </w:lvl>
    <w:lvl w:ilvl="7" w:tplc="240A0003" w:tentative="1">
      <w:start w:val="1"/>
      <w:numFmt w:val="bullet"/>
      <w:lvlText w:val="o"/>
      <w:lvlJc w:val="left"/>
      <w:pPr>
        <w:ind w:left="6834" w:hanging="360"/>
      </w:pPr>
      <w:rPr>
        <w:rFonts w:ascii="Courier New" w:hAnsi="Courier New" w:cs="Courier New" w:hint="default"/>
      </w:rPr>
    </w:lvl>
    <w:lvl w:ilvl="8" w:tplc="240A0005" w:tentative="1">
      <w:start w:val="1"/>
      <w:numFmt w:val="bullet"/>
      <w:lvlText w:val=""/>
      <w:lvlJc w:val="left"/>
      <w:pPr>
        <w:ind w:left="7554" w:hanging="360"/>
      </w:pPr>
      <w:rPr>
        <w:rFonts w:ascii="Wingdings" w:hAnsi="Wingdings" w:hint="default"/>
      </w:rPr>
    </w:lvl>
  </w:abstractNum>
  <w:abstractNum w:abstractNumId="1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0" w15:restartNumberingAfterBreak="0">
    <w:nsid w:val="7A141E33"/>
    <w:multiLevelType w:val="hybridMultilevel"/>
    <w:tmpl w:val="6C706CFA"/>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240A000D">
      <w:start w:val="1"/>
      <w:numFmt w:val="bullet"/>
      <w:lvlText w:val=""/>
      <w:lvlJc w:val="left"/>
      <w:pPr>
        <w:ind w:left="1283" w:hanging="432"/>
      </w:pPr>
      <w:rPr>
        <w:rFonts w:ascii="Wingdings" w:hAnsi="Wingdings"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num w:numId="1" w16cid:durableId="175266750">
    <w:abstractNumId w:val="11"/>
  </w:num>
  <w:num w:numId="2" w16cid:durableId="1978876519">
    <w:abstractNumId w:val="6"/>
  </w:num>
  <w:num w:numId="3" w16cid:durableId="717049206">
    <w:abstractNumId w:val="19"/>
  </w:num>
  <w:num w:numId="4" w16cid:durableId="955213016">
    <w:abstractNumId w:val="10"/>
  </w:num>
  <w:num w:numId="5" w16cid:durableId="237905691">
    <w:abstractNumId w:val="4"/>
  </w:num>
  <w:num w:numId="6" w16cid:durableId="1473061304">
    <w:abstractNumId w:val="18"/>
  </w:num>
  <w:num w:numId="7" w16cid:durableId="1053650254">
    <w:abstractNumId w:val="3"/>
  </w:num>
  <w:num w:numId="8" w16cid:durableId="862325951">
    <w:abstractNumId w:val="1"/>
  </w:num>
  <w:num w:numId="9" w16cid:durableId="1188251091">
    <w:abstractNumId w:val="0"/>
  </w:num>
  <w:num w:numId="10" w16cid:durableId="1099133794">
    <w:abstractNumId w:val="15"/>
  </w:num>
  <w:num w:numId="11" w16cid:durableId="1249078030">
    <w:abstractNumId w:val="13"/>
  </w:num>
  <w:num w:numId="12" w16cid:durableId="504128502">
    <w:abstractNumId w:val="2"/>
  </w:num>
  <w:num w:numId="13" w16cid:durableId="469590786">
    <w:abstractNumId w:val="17"/>
  </w:num>
  <w:num w:numId="14" w16cid:durableId="1541476631">
    <w:abstractNumId w:val="20"/>
  </w:num>
  <w:num w:numId="15" w16cid:durableId="1455059494">
    <w:abstractNumId w:val="7"/>
  </w:num>
  <w:num w:numId="16" w16cid:durableId="41367519">
    <w:abstractNumId w:val="12"/>
  </w:num>
  <w:num w:numId="17" w16cid:durableId="1345935532">
    <w:abstractNumId w:val="16"/>
  </w:num>
  <w:num w:numId="18" w16cid:durableId="243951139">
    <w:abstractNumId w:val="5"/>
  </w:num>
  <w:num w:numId="19" w16cid:durableId="1144159741">
    <w:abstractNumId w:val="14"/>
  </w:num>
  <w:num w:numId="20" w16cid:durableId="236863046">
    <w:abstractNumId w:val="9"/>
  </w:num>
  <w:num w:numId="21" w16cid:durableId="1724521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5B87"/>
    <w:rsid w:val="00006A4E"/>
    <w:rsid w:val="00012C9B"/>
    <w:rsid w:val="00017F07"/>
    <w:rsid w:val="00050FEC"/>
    <w:rsid w:val="00064E21"/>
    <w:rsid w:val="000663C4"/>
    <w:rsid w:val="00085FFB"/>
    <w:rsid w:val="00093C67"/>
    <w:rsid w:val="00096846"/>
    <w:rsid w:val="000C23E5"/>
    <w:rsid w:val="000D6554"/>
    <w:rsid w:val="000E1D7C"/>
    <w:rsid w:val="000E389D"/>
    <w:rsid w:val="000E6E17"/>
    <w:rsid w:val="00107B7F"/>
    <w:rsid w:val="00110333"/>
    <w:rsid w:val="001121D3"/>
    <w:rsid w:val="00134B44"/>
    <w:rsid w:val="00134EA6"/>
    <w:rsid w:val="00137AB1"/>
    <w:rsid w:val="00140C6D"/>
    <w:rsid w:val="0016585F"/>
    <w:rsid w:val="00187298"/>
    <w:rsid w:val="00193AF4"/>
    <w:rsid w:val="001A3349"/>
    <w:rsid w:val="001B60B5"/>
    <w:rsid w:val="001C3BCA"/>
    <w:rsid w:val="001C3D6E"/>
    <w:rsid w:val="001C6FE8"/>
    <w:rsid w:val="001D1257"/>
    <w:rsid w:val="001D1587"/>
    <w:rsid w:val="001D1B1B"/>
    <w:rsid w:val="001E098D"/>
    <w:rsid w:val="00200FA5"/>
    <w:rsid w:val="00202E4B"/>
    <w:rsid w:val="002066A7"/>
    <w:rsid w:val="00211CAB"/>
    <w:rsid w:val="00217CDF"/>
    <w:rsid w:val="00226ED9"/>
    <w:rsid w:val="00231B74"/>
    <w:rsid w:val="00234110"/>
    <w:rsid w:val="00235430"/>
    <w:rsid w:val="0025239A"/>
    <w:rsid w:val="002548EC"/>
    <w:rsid w:val="00256DCF"/>
    <w:rsid w:val="00265506"/>
    <w:rsid w:val="00284197"/>
    <w:rsid w:val="0029037D"/>
    <w:rsid w:val="00294517"/>
    <w:rsid w:val="00294AD7"/>
    <w:rsid w:val="00297382"/>
    <w:rsid w:val="002A2012"/>
    <w:rsid w:val="002A7EA5"/>
    <w:rsid w:val="002B530F"/>
    <w:rsid w:val="002B7B9C"/>
    <w:rsid w:val="002D6383"/>
    <w:rsid w:val="002E1715"/>
    <w:rsid w:val="002E18FB"/>
    <w:rsid w:val="00313127"/>
    <w:rsid w:val="00316C04"/>
    <w:rsid w:val="00336B95"/>
    <w:rsid w:val="003435B1"/>
    <w:rsid w:val="0034441D"/>
    <w:rsid w:val="0034682B"/>
    <w:rsid w:val="00352125"/>
    <w:rsid w:val="003536DE"/>
    <w:rsid w:val="00354E12"/>
    <w:rsid w:val="003563DB"/>
    <w:rsid w:val="003566E9"/>
    <w:rsid w:val="003566FB"/>
    <w:rsid w:val="00360EB7"/>
    <w:rsid w:val="00391C23"/>
    <w:rsid w:val="003934D3"/>
    <w:rsid w:val="00395F3E"/>
    <w:rsid w:val="00397C71"/>
    <w:rsid w:val="003C639F"/>
    <w:rsid w:val="003D1136"/>
    <w:rsid w:val="003D2DDB"/>
    <w:rsid w:val="003D4752"/>
    <w:rsid w:val="003D63A4"/>
    <w:rsid w:val="003F6CFF"/>
    <w:rsid w:val="00404B56"/>
    <w:rsid w:val="00410918"/>
    <w:rsid w:val="0042667C"/>
    <w:rsid w:val="00427FA3"/>
    <w:rsid w:val="004306B2"/>
    <w:rsid w:val="00434484"/>
    <w:rsid w:val="004423DA"/>
    <w:rsid w:val="00443A65"/>
    <w:rsid w:val="00447E0C"/>
    <w:rsid w:val="0045414E"/>
    <w:rsid w:val="0045749A"/>
    <w:rsid w:val="004750F8"/>
    <w:rsid w:val="004838B6"/>
    <w:rsid w:val="0049182E"/>
    <w:rsid w:val="00493C34"/>
    <w:rsid w:val="004947E6"/>
    <w:rsid w:val="00495D64"/>
    <w:rsid w:val="004B3CB6"/>
    <w:rsid w:val="004B790B"/>
    <w:rsid w:val="004E2E9F"/>
    <w:rsid w:val="004E525D"/>
    <w:rsid w:val="00516799"/>
    <w:rsid w:val="00522FDA"/>
    <w:rsid w:val="005301D2"/>
    <w:rsid w:val="0053161B"/>
    <w:rsid w:val="00531F22"/>
    <w:rsid w:val="005414F5"/>
    <w:rsid w:val="0055463F"/>
    <w:rsid w:val="00555E44"/>
    <w:rsid w:val="00566EE0"/>
    <w:rsid w:val="00572EA4"/>
    <w:rsid w:val="0057489B"/>
    <w:rsid w:val="00577770"/>
    <w:rsid w:val="00582071"/>
    <w:rsid w:val="0059576B"/>
    <w:rsid w:val="00597DD4"/>
    <w:rsid w:val="005A2AF0"/>
    <w:rsid w:val="005B4BE6"/>
    <w:rsid w:val="005C361B"/>
    <w:rsid w:val="005D0336"/>
    <w:rsid w:val="005F2862"/>
    <w:rsid w:val="005F5D7C"/>
    <w:rsid w:val="006031F3"/>
    <w:rsid w:val="00612C1B"/>
    <w:rsid w:val="00644E7F"/>
    <w:rsid w:val="00653E5F"/>
    <w:rsid w:val="00660649"/>
    <w:rsid w:val="00664D36"/>
    <w:rsid w:val="00665B14"/>
    <w:rsid w:val="00665E33"/>
    <w:rsid w:val="00670C03"/>
    <w:rsid w:val="006745F1"/>
    <w:rsid w:val="00686AC5"/>
    <w:rsid w:val="006D7D46"/>
    <w:rsid w:val="006E10F9"/>
    <w:rsid w:val="006E2310"/>
    <w:rsid w:val="006E3A1F"/>
    <w:rsid w:val="006E6681"/>
    <w:rsid w:val="00705F7B"/>
    <w:rsid w:val="00707047"/>
    <w:rsid w:val="00712F46"/>
    <w:rsid w:val="00717E78"/>
    <w:rsid w:val="00732B58"/>
    <w:rsid w:val="00735DFE"/>
    <w:rsid w:val="00737A33"/>
    <w:rsid w:val="00737A7F"/>
    <w:rsid w:val="007434A2"/>
    <w:rsid w:val="00744244"/>
    <w:rsid w:val="00751961"/>
    <w:rsid w:val="00753D39"/>
    <w:rsid w:val="00760905"/>
    <w:rsid w:val="00771D06"/>
    <w:rsid w:val="00773B83"/>
    <w:rsid w:val="00781F45"/>
    <w:rsid w:val="00791ED4"/>
    <w:rsid w:val="007A6C35"/>
    <w:rsid w:val="007B07AC"/>
    <w:rsid w:val="007C1CFF"/>
    <w:rsid w:val="007C62D1"/>
    <w:rsid w:val="007D4FC6"/>
    <w:rsid w:val="007D7939"/>
    <w:rsid w:val="007E0490"/>
    <w:rsid w:val="00800BCF"/>
    <w:rsid w:val="00803915"/>
    <w:rsid w:val="00811299"/>
    <w:rsid w:val="00830546"/>
    <w:rsid w:val="00833327"/>
    <w:rsid w:val="00837DAD"/>
    <w:rsid w:val="0084513A"/>
    <w:rsid w:val="00845A9B"/>
    <w:rsid w:val="00871A75"/>
    <w:rsid w:val="008720C3"/>
    <w:rsid w:val="00880C81"/>
    <w:rsid w:val="00883C5C"/>
    <w:rsid w:val="008848C2"/>
    <w:rsid w:val="0088498C"/>
    <w:rsid w:val="0088502E"/>
    <w:rsid w:val="00892B85"/>
    <w:rsid w:val="008A1B83"/>
    <w:rsid w:val="008A53D2"/>
    <w:rsid w:val="008B4E38"/>
    <w:rsid w:val="008C3527"/>
    <w:rsid w:val="008C7EA6"/>
    <w:rsid w:val="008D04B1"/>
    <w:rsid w:val="008D05E2"/>
    <w:rsid w:val="008D20F4"/>
    <w:rsid w:val="008E0748"/>
    <w:rsid w:val="00901FFD"/>
    <w:rsid w:val="00902955"/>
    <w:rsid w:val="00912257"/>
    <w:rsid w:val="009130D3"/>
    <w:rsid w:val="0092042A"/>
    <w:rsid w:val="00933D59"/>
    <w:rsid w:val="009362B1"/>
    <w:rsid w:val="00942A31"/>
    <w:rsid w:val="00943CC8"/>
    <w:rsid w:val="00951A48"/>
    <w:rsid w:val="00957742"/>
    <w:rsid w:val="00966664"/>
    <w:rsid w:val="00966B72"/>
    <w:rsid w:val="0096763B"/>
    <w:rsid w:val="009752A0"/>
    <w:rsid w:val="009755A1"/>
    <w:rsid w:val="00980A6A"/>
    <w:rsid w:val="00991744"/>
    <w:rsid w:val="00996B41"/>
    <w:rsid w:val="009A7F51"/>
    <w:rsid w:val="009B30C0"/>
    <w:rsid w:val="009B43FC"/>
    <w:rsid w:val="009B7A25"/>
    <w:rsid w:val="009C273E"/>
    <w:rsid w:val="009E010D"/>
    <w:rsid w:val="009F1258"/>
    <w:rsid w:val="009F1AF5"/>
    <w:rsid w:val="00A04183"/>
    <w:rsid w:val="00A05E7C"/>
    <w:rsid w:val="00A10576"/>
    <w:rsid w:val="00A27F06"/>
    <w:rsid w:val="00A60480"/>
    <w:rsid w:val="00A63DE9"/>
    <w:rsid w:val="00A67A71"/>
    <w:rsid w:val="00A82B62"/>
    <w:rsid w:val="00A9095B"/>
    <w:rsid w:val="00A917DB"/>
    <w:rsid w:val="00AA2B59"/>
    <w:rsid w:val="00AA2CE9"/>
    <w:rsid w:val="00AA4061"/>
    <w:rsid w:val="00AB79FD"/>
    <w:rsid w:val="00AC7DBE"/>
    <w:rsid w:val="00AE119B"/>
    <w:rsid w:val="00AF09C7"/>
    <w:rsid w:val="00B0152B"/>
    <w:rsid w:val="00B04209"/>
    <w:rsid w:val="00B1652C"/>
    <w:rsid w:val="00B25B3C"/>
    <w:rsid w:val="00B42AFE"/>
    <w:rsid w:val="00B42DED"/>
    <w:rsid w:val="00B457F2"/>
    <w:rsid w:val="00B665BF"/>
    <w:rsid w:val="00B749F0"/>
    <w:rsid w:val="00B75252"/>
    <w:rsid w:val="00B766BB"/>
    <w:rsid w:val="00B81A17"/>
    <w:rsid w:val="00B8228A"/>
    <w:rsid w:val="00B86CE4"/>
    <w:rsid w:val="00B87862"/>
    <w:rsid w:val="00B91E90"/>
    <w:rsid w:val="00BB38A0"/>
    <w:rsid w:val="00BD33D6"/>
    <w:rsid w:val="00BD48EB"/>
    <w:rsid w:val="00BE411C"/>
    <w:rsid w:val="00BF2004"/>
    <w:rsid w:val="00C00898"/>
    <w:rsid w:val="00C03023"/>
    <w:rsid w:val="00C04C62"/>
    <w:rsid w:val="00C167E3"/>
    <w:rsid w:val="00C17554"/>
    <w:rsid w:val="00C2112F"/>
    <w:rsid w:val="00C25295"/>
    <w:rsid w:val="00C33C7F"/>
    <w:rsid w:val="00C35432"/>
    <w:rsid w:val="00C564B0"/>
    <w:rsid w:val="00C57325"/>
    <w:rsid w:val="00C76E9B"/>
    <w:rsid w:val="00C77F2C"/>
    <w:rsid w:val="00C83131"/>
    <w:rsid w:val="00C83651"/>
    <w:rsid w:val="00C90651"/>
    <w:rsid w:val="00C9704A"/>
    <w:rsid w:val="00CA474E"/>
    <w:rsid w:val="00CB3BD8"/>
    <w:rsid w:val="00CC136D"/>
    <w:rsid w:val="00CD1FBE"/>
    <w:rsid w:val="00CF0FCD"/>
    <w:rsid w:val="00D055EB"/>
    <w:rsid w:val="00D22E22"/>
    <w:rsid w:val="00D3569D"/>
    <w:rsid w:val="00D3602D"/>
    <w:rsid w:val="00D372F5"/>
    <w:rsid w:val="00D43599"/>
    <w:rsid w:val="00D43F45"/>
    <w:rsid w:val="00D507BB"/>
    <w:rsid w:val="00D53730"/>
    <w:rsid w:val="00D635D4"/>
    <w:rsid w:val="00D6580B"/>
    <w:rsid w:val="00D71271"/>
    <w:rsid w:val="00D715C1"/>
    <w:rsid w:val="00D754A1"/>
    <w:rsid w:val="00D874AF"/>
    <w:rsid w:val="00D96B1D"/>
    <w:rsid w:val="00D96D79"/>
    <w:rsid w:val="00DB369E"/>
    <w:rsid w:val="00DC5AD1"/>
    <w:rsid w:val="00DC797F"/>
    <w:rsid w:val="00DD4DB1"/>
    <w:rsid w:val="00DE0F0A"/>
    <w:rsid w:val="00DE17C4"/>
    <w:rsid w:val="00DF23EB"/>
    <w:rsid w:val="00DF59DB"/>
    <w:rsid w:val="00E0116D"/>
    <w:rsid w:val="00E056DE"/>
    <w:rsid w:val="00E226AE"/>
    <w:rsid w:val="00E35BC9"/>
    <w:rsid w:val="00E51DF1"/>
    <w:rsid w:val="00E73C7F"/>
    <w:rsid w:val="00E82849"/>
    <w:rsid w:val="00E867E7"/>
    <w:rsid w:val="00E92F8B"/>
    <w:rsid w:val="00E9346F"/>
    <w:rsid w:val="00E95D07"/>
    <w:rsid w:val="00EC0A45"/>
    <w:rsid w:val="00EC4BA7"/>
    <w:rsid w:val="00EC517A"/>
    <w:rsid w:val="00ED0CE3"/>
    <w:rsid w:val="00ED7F7B"/>
    <w:rsid w:val="00F0466C"/>
    <w:rsid w:val="00F06A1D"/>
    <w:rsid w:val="00F22BE8"/>
    <w:rsid w:val="00F30B46"/>
    <w:rsid w:val="00F3304D"/>
    <w:rsid w:val="00F331C1"/>
    <w:rsid w:val="00F3366A"/>
    <w:rsid w:val="00F33AFF"/>
    <w:rsid w:val="00F43364"/>
    <w:rsid w:val="00F52840"/>
    <w:rsid w:val="00F5301D"/>
    <w:rsid w:val="00F617C9"/>
    <w:rsid w:val="00F6594C"/>
    <w:rsid w:val="00F81EAD"/>
    <w:rsid w:val="00F82751"/>
    <w:rsid w:val="00F846A8"/>
    <w:rsid w:val="00FA70B7"/>
    <w:rsid w:val="00FA70EA"/>
    <w:rsid w:val="00FA774C"/>
    <w:rsid w:val="00FB42DF"/>
    <w:rsid w:val="00FD41A5"/>
    <w:rsid w:val="00FD5EFC"/>
    <w:rsid w:val="00FD79C6"/>
    <w:rsid w:val="00FE4226"/>
    <w:rsid w:val="00FF2EE8"/>
    <w:rsid w:val="00FF7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22C3FA93-01A1-4231-AB10-B092120E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D7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D7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aconcuadrculaclara">
    <w:name w:val="Grid Table Light"/>
    <w:basedOn w:val="Tablanormal"/>
    <w:uiPriority w:val="40"/>
    <w:rsid w:val="00665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81F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7D79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D793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D7939"/>
    <w:rPr>
      <w:rFonts w:asciiTheme="majorHAnsi" w:eastAsiaTheme="majorEastAsia" w:hAnsiTheme="majorHAnsi" w:cstheme="majorBidi"/>
      <w:color w:val="1F4D78" w:themeColor="accent1" w:themeShade="7F"/>
      <w:sz w:val="24"/>
      <w:szCs w:val="24"/>
    </w:rPr>
  </w:style>
  <w:style w:type="character" w:styleId="Ttulodellibro">
    <w:name w:val="Book Title"/>
    <w:basedOn w:val="Fuentedeprrafopredeter"/>
    <w:uiPriority w:val="33"/>
    <w:qFormat/>
    <w:rsid w:val="007D7939"/>
    <w:rPr>
      <w:b/>
      <w:bCs/>
      <w:i/>
      <w:iCs/>
      <w:spacing w:val="5"/>
    </w:rPr>
  </w:style>
  <w:style w:type="character" w:styleId="Referenciaintensa">
    <w:name w:val="Intense Reference"/>
    <w:basedOn w:val="Fuentedeprrafopredeter"/>
    <w:uiPriority w:val="32"/>
    <w:qFormat/>
    <w:rsid w:val="007D7939"/>
    <w:rPr>
      <w:b/>
      <w:bCs/>
      <w:smallCaps/>
      <w:color w:val="5B9BD5" w:themeColor="accent1"/>
      <w:spacing w:val="5"/>
    </w:rPr>
  </w:style>
  <w:style w:type="character" w:styleId="Referenciasutil">
    <w:name w:val="Subtle Reference"/>
    <w:basedOn w:val="Fuentedeprrafopredeter"/>
    <w:uiPriority w:val="31"/>
    <w:qFormat/>
    <w:rsid w:val="007D7939"/>
    <w:rPr>
      <w:smallCaps/>
      <w:color w:val="5A5A5A" w:themeColor="text1" w:themeTint="A5"/>
    </w:rPr>
  </w:style>
  <w:style w:type="paragraph" w:styleId="Cita">
    <w:name w:val="Quote"/>
    <w:basedOn w:val="Normal"/>
    <w:next w:val="Normal"/>
    <w:link w:val="CitaCar"/>
    <w:uiPriority w:val="29"/>
    <w:qFormat/>
    <w:rsid w:val="007D79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D7939"/>
    <w:rPr>
      <w:i/>
      <w:iCs/>
      <w:color w:val="404040" w:themeColor="text1" w:themeTint="BF"/>
    </w:rPr>
  </w:style>
  <w:style w:type="character" w:styleId="nfasisintenso">
    <w:name w:val="Intense Emphasis"/>
    <w:basedOn w:val="Fuentedeprrafopredeter"/>
    <w:uiPriority w:val="21"/>
    <w:qFormat/>
    <w:rsid w:val="007D7939"/>
    <w:rPr>
      <w:i/>
      <w:iCs/>
      <w:color w:val="5B9BD5" w:themeColor="accent1"/>
    </w:rPr>
  </w:style>
  <w:style w:type="character" w:styleId="nfasissutil">
    <w:name w:val="Subtle Emphasis"/>
    <w:basedOn w:val="Fuentedeprrafopredeter"/>
    <w:uiPriority w:val="19"/>
    <w:qFormat/>
    <w:rsid w:val="007D7939"/>
    <w:rPr>
      <w:i/>
      <w:iCs/>
      <w:color w:val="404040" w:themeColor="text1" w:themeTint="BF"/>
    </w:rPr>
  </w:style>
  <w:style w:type="paragraph" w:styleId="Subttulo">
    <w:name w:val="Subtitle"/>
    <w:basedOn w:val="Normal"/>
    <w:next w:val="Normal"/>
    <w:link w:val="SubttuloCar"/>
    <w:uiPriority w:val="11"/>
    <w:qFormat/>
    <w:rsid w:val="0011033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333"/>
    <w:rPr>
      <w:rFonts w:eastAsiaTheme="minorEastAsia"/>
      <w:color w:val="5A5A5A" w:themeColor="text1" w:themeTint="A5"/>
      <w:spacing w:val="15"/>
    </w:rPr>
  </w:style>
  <w:style w:type="character" w:styleId="Textoennegrita">
    <w:name w:val="Strong"/>
    <w:basedOn w:val="Fuentedeprrafopredeter"/>
    <w:uiPriority w:val="22"/>
    <w:qFormat/>
    <w:rsid w:val="00110333"/>
    <w:rPr>
      <w:b/>
      <w:bCs/>
    </w:rPr>
  </w:style>
  <w:style w:type="paragraph" w:customStyle="1" w:styleId="Estilo1">
    <w:name w:val="Estilo1"/>
    <w:basedOn w:val="Subttulo"/>
    <w:link w:val="Estilo1Car"/>
    <w:qFormat/>
    <w:rsid w:val="00110333"/>
  </w:style>
  <w:style w:type="paragraph" w:styleId="Citadestacada">
    <w:name w:val="Intense Quote"/>
    <w:basedOn w:val="Normal"/>
    <w:next w:val="Normal"/>
    <w:link w:val="CitadestacadaCar"/>
    <w:uiPriority w:val="30"/>
    <w:qFormat/>
    <w:rsid w:val="001103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SubttuloCar"/>
    <w:link w:val="Estilo1"/>
    <w:rsid w:val="00110333"/>
    <w:rPr>
      <w:rFonts w:eastAsiaTheme="minorEastAsia"/>
      <w:color w:val="5A5A5A" w:themeColor="text1" w:themeTint="A5"/>
      <w:spacing w:val="15"/>
    </w:rPr>
  </w:style>
  <w:style w:type="character" w:customStyle="1" w:styleId="CitadestacadaCar">
    <w:name w:val="Cita destacada Car"/>
    <w:basedOn w:val="Fuentedeprrafopredeter"/>
    <w:link w:val="Citadestacada"/>
    <w:uiPriority w:val="30"/>
    <w:rsid w:val="00110333"/>
    <w:rPr>
      <w:i/>
      <w:iCs/>
      <w:color w:val="5B9BD5" w:themeColor="accent1"/>
    </w:rPr>
  </w:style>
  <w:style w:type="paragraph" w:styleId="Asuntodelcomentario">
    <w:name w:val="annotation subject"/>
    <w:basedOn w:val="Textocomentario"/>
    <w:next w:val="Textocomentario"/>
    <w:link w:val="AsuntodelcomentarioCar"/>
    <w:uiPriority w:val="99"/>
    <w:semiHidden/>
    <w:unhideWhenUsed/>
    <w:rsid w:val="00C8365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C83651"/>
    <w:rPr>
      <w:rFonts w:ascii="Tahoma" w:eastAsia="Tahoma" w:hAnsi="Tahoma" w:cs="Tahoma"/>
      <w:b/>
      <w:bCs/>
      <w:sz w:val="20"/>
      <w:szCs w:val="20"/>
      <w:lang w:val="es-ES"/>
    </w:rPr>
  </w:style>
  <w:style w:type="character" w:styleId="Hipervnculo">
    <w:name w:val="Hyperlink"/>
    <w:basedOn w:val="Fuentedeprrafopredeter"/>
    <w:uiPriority w:val="99"/>
    <w:unhideWhenUsed/>
    <w:rsid w:val="00811299"/>
    <w:rPr>
      <w:color w:val="0563C1" w:themeColor="hyperlink"/>
      <w:u w:val="single"/>
    </w:rPr>
  </w:style>
  <w:style w:type="character" w:customStyle="1" w:styleId="Mencinsinresolver1">
    <w:name w:val="Mención sin resolver1"/>
    <w:basedOn w:val="Fuentedeprrafopredeter"/>
    <w:uiPriority w:val="99"/>
    <w:semiHidden/>
    <w:unhideWhenUsed/>
    <w:rsid w:val="00811299"/>
    <w:rPr>
      <w:color w:val="605E5C"/>
      <w:shd w:val="clear" w:color="auto" w:fill="E1DFDD"/>
    </w:rPr>
  </w:style>
  <w:style w:type="character" w:customStyle="1" w:styleId="SinespaciadoCar">
    <w:name w:val="Sin espaciado Car"/>
    <w:link w:val="Sinespaciado"/>
    <w:uiPriority w:val="1"/>
    <w:rsid w:val="00187298"/>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D2C5-D36D-4C65-8DC3-7E36C3E3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2373</Words>
  <Characters>13054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Andrea Vanessa Jaimes Cardenas</cp:lastModifiedBy>
  <cp:revision>11</cp:revision>
  <cp:lastPrinted>2020-09-08T21:38:00Z</cp:lastPrinted>
  <dcterms:created xsi:type="dcterms:W3CDTF">2022-11-03T18:55:00Z</dcterms:created>
  <dcterms:modified xsi:type="dcterms:W3CDTF">2022-11-16T14:19:00Z</dcterms:modified>
</cp:coreProperties>
</file>