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17117717"/>
        <w:docPartObj>
          <w:docPartGallery w:val="Cover Pages"/>
          <w:docPartUnique/>
        </w:docPartObj>
      </w:sdtPr>
      <w:sdtEndPr/>
      <w:sdtContent>
        <w:p w14:paraId="3F942E88" w14:textId="1DE2444E" w:rsidR="00F044CC" w:rsidRDefault="00820056">
          <w:r>
            <w:rPr>
              <w:noProof/>
              <w:lang w:eastAsia="es-CO"/>
            </w:rPr>
            <w:drawing>
              <wp:anchor distT="0" distB="0" distL="114300" distR="114300" simplePos="0" relativeHeight="251652096" behindDoc="0" locked="0" layoutInCell="1" allowOverlap="1" wp14:anchorId="56447E5A" wp14:editId="176E8427">
                <wp:simplePos x="0" y="0"/>
                <wp:positionH relativeFrom="page">
                  <wp:align>right</wp:align>
                </wp:positionH>
                <wp:positionV relativeFrom="paragraph">
                  <wp:posOffset>-892810</wp:posOffset>
                </wp:positionV>
                <wp:extent cx="7766050" cy="10026585"/>
                <wp:effectExtent l="0" t="0" r="635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66050" cy="10026585"/>
                        </a:xfrm>
                        <a:prstGeom prst="rect">
                          <a:avLst/>
                        </a:prstGeom>
                      </pic:spPr>
                    </pic:pic>
                  </a:graphicData>
                </a:graphic>
                <wp14:sizeRelH relativeFrom="page">
                  <wp14:pctWidth>0</wp14:pctWidth>
                </wp14:sizeRelH>
                <wp14:sizeRelV relativeFrom="page">
                  <wp14:pctHeight>0</wp14:pctHeight>
                </wp14:sizeRelV>
              </wp:anchor>
            </w:drawing>
          </w:r>
          <w:r w:rsidRPr="00995797">
            <w:rPr>
              <w:rFonts w:ascii="Roboto" w:hAnsi="Roboto"/>
              <w:noProof/>
              <w:color w:val="263238"/>
              <w:szCs w:val="20"/>
              <w:lang w:eastAsia="es-CO"/>
            </w:rPr>
            <mc:AlternateContent>
              <mc:Choice Requires="wps">
                <w:drawing>
                  <wp:anchor distT="45720" distB="45720" distL="114300" distR="114300" simplePos="0" relativeHeight="251654144" behindDoc="0" locked="0" layoutInCell="1" allowOverlap="1" wp14:anchorId="382256AE" wp14:editId="3CFC5BDF">
                    <wp:simplePos x="0" y="0"/>
                    <wp:positionH relativeFrom="page">
                      <wp:align>right</wp:align>
                    </wp:positionH>
                    <wp:positionV relativeFrom="paragraph">
                      <wp:posOffset>2353945</wp:posOffset>
                    </wp:positionV>
                    <wp:extent cx="5960745" cy="1404620"/>
                    <wp:effectExtent l="0" t="0" r="0" b="5715"/>
                    <wp:wrapNone/>
                    <wp:docPr id="217" name="Cuadro de text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1404620"/>
                            </a:xfrm>
                            <a:prstGeom prst="rect">
                              <a:avLst/>
                            </a:prstGeom>
                            <a:noFill/>
                            <a:ln w="9525">
                              <a:noFill/>
                              <a:miter lim="800000"/>
                              <a:headEnd/>
                              <a:tailEnd/>
                            </a:ln>
                          </wps:spPr>
                          <wps:txbx>
                            <w:txbxContent>
                              <w:p w14:paraId="7921FD71" w14:textId="3ECB96EE" w:rsidR="00AA4164" w:rsidRPr="00820056" w:rsidRDefault="00820056" w:rsidP="005F62FB">
                                <w:pPr>
                                  <w:spacing w:line="240" w:lineRule="auto"/>
                                  <w:jc w:val="right"/>
                                  <w:rPr>
                                    <w:rFonts w:eastAsia="Times New Roman" w:cs="Arial"/>
                                    <w:b/>
                                    <w:color w:val="FF0000"/>
                                    <w:sz w:val="72"/>
                                    <w:szCs w:val="72"/>
                                    <w:lang w:eastAsia="es-ES"/>
                                  </w:rPr>
                                </w:pPr>
                                <w:r>
                                  <w:rPr>
                                    <w:rFonts w:cs="Arial"/>
                                    <w:b/>
                                    <w:color w:val="FF0000"/>
                                    <w:sz w:val="72"/>
                                    <w:szCs w:val="72"/>
                                  </w:rPr>
                                  <w:t xml:space="preserve">GUIA </w:t>
                                </w:r>
                                <w:r w:rsidR="005F62FB" w:rsidRPr="00820056">
                                  <w:rPr>
                                    <w:rFonts w:cs="Arial"/>
                                    <w:b/>
                                    <w:color w:val="FF0000"/>
                                    <w:sz w:val="72"/>
                                    <w:szCs w:val="72"/>
                                  </w:rPr>
                                  <w:t>DE VIGILANCIA EPIDEMIOLÓGICA PARA</w:t>
                                </w:r>
                                <w:r w:rsidR="00AA4164" w:rsidRPr="00820056">
                                  <w:rPr>
                                    <w:rFonts w:cs="Arial"/>
                                    <w:b/>
                                    <w:color w:val="FF0000"/>
                                    <w:sz w:val="72"/>
                                    <w:szCs w:val="72"/>
                                  </w:rPr>
                                  <w:t xml:space="preserve"> LA PREVENCIÓN DEL RIESGO AUDITIVO</w:t>
                                </w:r>
                              </w:p>
                              <w:p w14:paraId="2804D8B4" w14:textId="77777777" w:rsidR="00AA4164" w:rsidRDefault="00AA4164" w:rsidP="00AA4164">
                                <w:pPr>
                                  <w:spacing w:line="240" w:lineRule="auto"/>
                                  <w:jc w:val="center"/>
                                  <w:rPr>
                                    <w:rFonts w:ascii="Century Gothic" w:eastAsia="Times New Roman" w:hAnsi="Century Gothic" w:cs="Arial"/>
                                    <w:b/>
                                    <w:color w:val="000000" w:themeColor="text1"/>
                                    <w:sz w:val="24"/>
                                    <w:szCs w:val="24"/>
                                    <w:lang w:eastAsia="es-ES"/>
                                  </w:rPr>
                                </w:pPr>
                              </w:p>
                              <w:p w14:paraId="5CFA4695" w14:textId="77777777" w:rsidR="00576ED9" w:rsidRPr="009D2FEE" w:rsidRDefault="00576ED9" w:rsidP="00576ED9">
                                <w:pPr>
                                  <w:spacing w:after="0"/>
                                  <w:jc w:val="right"/>
                                  <w:rPr>
                                    <w:rFonts w:cs="Arial"/>
                                    <w:b/>
                                    <w:color w:val="C00000"/>
                                    <w:sz w:val="70"/>
                                    <w:szCs w:val="7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2256AE" id="_x0000_t202" coordsize="21600,21600" o:spt="202" path="m,l,21600r21600,l21600,xe">
                    <v:stroke joinstyle="miter"/>
                    <v:path gradientshapeok="t" o:connecttype="rect"/>
                  </v:shapetype>
                  <v:shape id="Cuadro de texto 2" o:spid="_x0000_s1026" type="#_x0000_t202" alt="&quot;&quot;" style="position:absolute;margin-left:418.15pt;margin-top:185.35pt;width:469.35pt;height:110.6pt;z-index:25165414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" filled="f" stroked="f">
                    <v:textbox style="mso-fit-shape-to-text:t">
                      <w:txbxContent>
                        <w:p w14:paraId="7921FD71" w14:textId="3ECB96EE" w:rsidR="00AA4164" w:rsidRPr="00820056" w:rsidRDefault="00820056" w:rsidP="005F62FB">
                          <w:pPr>
                            <w:spacing w:line="240" w:lineRule="auto"/>
                            <w:jc w:val="right"/>
                            <w:rPr>
                              <w:rFonts w:eastAsia="Times New Roman" w:cs="Arial"/>
                              <w:b/>
                              <w:color w:val="FF0000"/>
                              <w:sz w:val="72"/>
                              <w:szCs w:val="72"/>
                              <w:lang w:eastAsia="es-ES"/>
                            </w:rPr>
                          </w:pPr>
                          <w:r>
                            <w:rPr>
                              <w:rFonts w:cs="Arial"/>
                              <w:b/>
                              <w:color w:val="FF0000"/>
                              <w:sz w:val="72"/>
                              <w:szCs w:val="72"/>
                            </w:rPr>
                            <w:t xml:space="preserve">GUIA </w:t>
                          </w:r>
                          <w:r w:rsidR="005F62FB" w:rsidRPr="00820056">
                            <w:rPr>
                              <w:rFonts w:cs="Arial"/>
                              <w:b/>
                              <w:color w:val="FF0000"/>
                              <w:sz w:val="72"/>
                              <w:szCs w:val="72"/>
                            </w:rPr>
                            <w:t>DE VIGILANCIA EPIDEMIOLÓGICA PARA</w:t>
                          </w:r>
                          <w:r w:rsidR="00AA4164" w:rsidRPr="00820056">
                            <w:rPr>
                              <w:rFonts w:cs="Arial"/>
                              <w:b/>
                              <w:color w:val="FF0000"/>
                              <w:sz w:val="72"/>
                              <w:szCs w:val="72"/>
                            </w:rPr>
                            <w:t xml:space="preserve"> LA PREVENCIÓN DEL RIESGO AUDITIVO</w:t>
                          </w:r>
                        </w:p>
                        <w:p w14:paraId="2804D8B4" w14:textId="77777777" w:rsidR="00AA4164" w:rsidRDefault="00AA4164" w:rsidP="00AA4164">
                          <w:pPr>
                            <w:spacing w:line="240" w:lineRule="auto"/>
                            <w:jc w:val="center"/>
                            <w:rPr>
                              <w:rFonts w:ascii="Century Gothic" w:eastAsia="Times New Roman" w:hAnsi="Century Gothic" w:cs="Arial"/>
                              <w:b/>
                              <w:color w:val="000000" w:themeColor="text1"/>
                              <w:sz w:val="24"/>
                              <w:szCs w:val="24"/>
                              <w:lang w:eastAsia="es-ES"/>
                            </w:rPr>
                          </w:pPr>
                        </w:p>
                        <w:p w14:paraId="5CFA4695" w14:textId="77777777" w:rsidR="00576ED9" w:rsidRPr="009D2FEE" w:rsidRDefault="00576ED9" w:rsidP="00576ED9">
                          <w:pPr>
                            <w:spacing w:after="0"/>
                            <w:jc w:val="right"/>
                            <w:rPr>
                              <w:rFonts w:cs="Arial"/>
                              <w:b/>
                              <w:color w:val="C00000"/>
                              <w:sz w:val="70"/>
                              <w:szCs w:val="70"/>
                            </w:rPr>
                          </w:pPr>
                        </w:p>
                      </w:txbxContent>
                    </v:textbox>
                    <w10:wrap anchorx="page"/>
                  </v:shape>
                </w:pict>
              </mc:Fallback>
            </mc:AlternateContent>
          </w:r>
          <w:r w:rsidR="00576ED9" w:rsidRPr="00995797">
            <w:rPr>
              <w:rFonts w:ascii="Roboto" w:hAnsi="Roboto"/>
              <w:noProof/>
              <w:color w:val="263238"/>
              <w:szCs w:val="20"/>
              <w:lang w:eastAsia="es-CO"/>
            </w:rPr>
            <mc:AlternateContent>
              <mc:Choice Requires="wps">
                <w:drawing>
                  <wp:anchor distT="45720" distB="45720" distL="114300" distR="114300" simplePos="0" relativeHeight="251658240" behindDoc="0" locked="0" layoutInCell="1" allowOverlap="1" wp14:anchorId="02F5C0C7" wp14:editId="46F021D6">
                    <wp:simplePos x="0" y="0"/>
                    <wp:positionH relativeFrom="page">
                      <wp:align>right</wp:align>
                    </wp:positionH>
                    <wp:positionV relativeFrom="paragraph">
                      <wp:posOffset>5150485</wp:posOffset>
                    </wp:positionV>
                    <wp:extent cx="3049905" cy="287020"/>
                    <wp:effectExtent l="0" t="0" r="0" b="0"/>
                    <wp:wrapSquare wrapText="bothSides"/>
                    <wp:docPr id="67" name="Cuadro de texto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287020"/>
                            </a:xfrm>
                            <a:prstGeom prst="rect">
                              <a:avLst/>
                            </a:prstGeom>
                            <a:solidFill>
                              <a:srgbClr val="FFCC00"/>
                            </a:solidFill>
                            <a:ln w="9525">
                              <a:noFill/>
                              <a:miter lim="800000"/>
                              <a:headEnd/>
                              <a:tailEnd/>
                            </a:ln>
                          </wps:spPr>
                          <wps:txbx>
                            <w:txbxContent>
                              <w:p w14:paraId="000A3250" w14:textId="0CFB70E2" w:rsidR="00576ED9" w:rsidRPr="00995797" w:rsidRDefault="00AF297C" w:rsidP="00576ED9">
                                <w:pPr>
                                  <w:shd w:val="clear" w:color="auto" w:fill="FFCC00"/>
                                  <w:jc w:val="right"/>
                                  <w:rPr>
                                    <w:rFonts w:cs="Arial"/>
                                    <w:color w:val="C00000"/>
                                    <w:sz w:val="30"/>
                                    <w:szCs w:val="30"/>
                                  </w:rPr>
                                </w:pPr>
                                <w:r>
                                  <w:rPr>
                                    <w:color w:val="263238"/>
                                    <w:sz w:val="30"/>
                                    <w:szCs w:val="30"/>
                                  </w:rPr>
                                  <w:t>GT-GA03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F5C0C7" id="_x0000_t202" coordsize="21600,21600" o:spt="202" path="m,l,21600r21600,l21600,xe">
                    <v:stroke joinstyle="miter"/>
                    <v:path gradientshapeok="t" o:connecttype="rect"/>
                  </v:shapetype>
                  <v:shape id="Cuadro de texto 67" o:spid="_x0000_s1027" type="#_x0000_t202" alt="&quot;&quot;" style="position:absolute;margin-left:188.95pt;margin-top:405.55pt;width:240.15pt;height:22.6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" fillcolor="#fc0" stroked="f">
                    <v:textbox>
                      <w:txbxContent>
                        <w:p w14:paraId="000A3250" w14:textId="0CFB70E2" w:rsidR="00576ED9" w:rsidRPr="00995797" w:rsidRDefault="00AF297C" w:rsidP="00576ED9">
                          <w:pPr>
                            <w:shd w:val="clear" w:color="auto" w:fill="FFCC00"/>
                            <w:jc w:val="right"/>
                            <w:rPr>
                              <w:rFonts w:cs="Arial"/>
                              <w:color w:val="C00000"/>
                              <w:sz w:val="30"/>
                              <w:szCs w:val="30"/>
                            </w:rPr>
                          </w:pPr>
                          <w:r>
                            <w:rPr>
                              <w:color w:val="263238"/>
                              <w:sz w:val="30"/>
                              <w:szCs w:val="30"/>
                            </w:rPr>
                            <w:t>GT-GA03</w:t>
                          </w:r>
                        </w:p>
                      </w:txbxContent>
                    </v:textbox>
                    <w10:wrap type="square" anchorx="page"/>
                  </v:shape>
                </w:pict>
              </mc:Fallback>
            </mc:AlternateContent>
          </w:r>
          <w:r w:rsidR="00576ED9">
            <w:rPr>
              <w:rFonts w:ascii="Roboto" w:hAnsi="Roboto"/>
              <w:noProof/>
              <w:color w:val="263238"/>
              <w:szCs w:val="20"/>
              <w:lang w:eastAsia="es-CO"/>
            </w:rPr>
            <mc:AlternateContent>
              <mc:Choice Requires="wps">
                <w:drawing>
                  <wp:anchor distT="0" distB="0" distL="114300" distR="114300" simplePos="0" relativeHeight="251656192" behindDoc="0" locked="0" layoutInCell="1" allowOverlap="1" wp14:anchorId="492B7DF8" wp14:editId="3FFEC1DD">
                    <wp:simplePos x="0" y="0"/>
                    <wp:positionH relativeFrom="column">
                      <wp:posOffset>3495675</wp:posOffset>
                    </wp:positionH>
                    <wp:positionV relativeFrom="paragraph">
                      <wp:posOffset>4999990</wp:posOffset>
                    </wp:positionV>
                    <wp:extent cx="43268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3268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7CD1B1" id="Conector recto 65" o:spid="_x0000_s1026" alt="&quot;&quot;"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75.25pt,393.7pt" to="615.95pt,3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" strokecolor="black [3200]" strokeweight="1.5pt">
                    <v:stroke joinstyle="miter"/>
                    <v:shadow on="t" color="black" opacity="26214f" origin="-.5,-.5" offset=".74836mm,.74836mm"/>
                  </v:line>
                </w:pict>
              </mc:Fallback>
            </mc:AlternateContent>
          </w:r>
          <w:r w:rsidR="00F044CC">
            <w:br w:type="page"/>
          </w:r>
        </w:p>
      </w:sdtContent>
    </w:sdt>
    <w:sdt>
      <w:sdtPr>
        <w:rPr>
          <w:rFonts w:eastAsiaTheme="minorHAnsi" w:cstheme="minorBidi"/>
          <w:lang w:val="es-CO" w:eastAsia="en-US" w:bidi="ar-SA"/>
        </w:rPr>
        <w:id w:val="884600973"/>
        <w:docPartObj>
          <w:docPartGallery w:val="Table of Contents"/>
          <w:docPartUnique/>
        </w:docPartObj>
      </w:sdtPr>
      <w:sdtEndPr>
        <w:rPr>
          <w:b/>
          <w:bCs/>
          <w:sz w:val="24"/>
          <w:szCs w:val="28"/>
        </w:rPr>
      </w:sdtEndPr>
      <w:sdtContent>
        <w:p w14:paraId="2FA539A7" w14:textId="5FACB387" w:rsidR="00125192" w:rsidRPr="00B24343" w:rsidRDefault="00B24343" w:rsidP="00B24343">
          <w:pPr>
            <w:pStyle w:val="TableParagraph"/>
            <w:rPr>
              <w:rStyle w:val="SinespaciadoCar"/>
              <w:b/>
              <w:bCs/>
              <w:sz w:val="24"/>
              <w:szCs w:val="28"/>
            </w:rPr>
          </w:pPr>
          <w:r w:rsidRPr="00B24343">
            <w:rPr>
              <w:rStyle w:val="SinespaciadoCar"/>
              <w:b/>
              <w:bCs/>
              <w:sz w:val="24"/>
              <w:szCs w:val="28"/>
            </w:rPr>
            <w:t>TABLA DE CONTENIDO</w:t>
          </w:r>
        </w:p>
        <w:p w14:paraId="0EBBD2CE" w14:textId="77777777" w:rsidR="00B24343" w:rsidRPr="00B24343" w:rsidRDefault="00B24343" w:rsidP="00B24343"/>
        <w:p w14:paraId="64D426A9" w14:textId="2994B8B6" w:rsidR="00742EBC" w:rsidRPr="00742EBC" w:rsidRDefault="00125192">
          <w:pPr>
            <w:pStyle w:val="TDC1"/>
            <w:tabs>
              <w:tab w:val="left" w:pos="440"/>
              <w:tab w:val="right" w:leader="dot" w:pos="9394"/>
            </w:tabs>
            <w:rPr>
              <w:rFonts w:asciiTheme="minorHAnsi" w:eastAsiaTheme="minorEastAsia" w:hAnsiTheme="minorHAnsi"/>
              <w:noProof/>
              <w:sz w:val="24"/>
              <w:szCs w:val="24"/>
              <w:lang w:eastAsia="es-CO"/>
            </w:rPr>
          </w:pPr>
          <w:r w:rsidRPr="00742EBC">
            <w:rPr>
              <w:sz w:val="24"/>
              <w:szCs w:val="24"/>
            </w:rPr>
            <w:fldChar w:fldCharType="begin"/>
          </w:r>
          <w:r w:rsidRPr="00742EBC">
            <w:rPr>
              <w:sz w:val="24"/>
              <w:szCs w:val="24"/>
            </w:rPr>
            <w:instrText xml:space="preserve"> TOC \o "1-3" \h \z \u </w:instrText>
          </w:r>
          <w:r w:rsidRPr="00742EBC">
            <w:rPr>
              <w:sz w:val="24"/>
              <w:szCs w:val="24"/>
            </w:rPr>
            <w:fldChar w:fldCharType="separate"/>
          </w:r>
          <w:hyperlink w:anchor="_Toc98499174" w:history="1">
            <w:r w:rsidR="00742EBC" w:rsidRPr="00742EBC">
              <w:rPr>
                <w:rStyle w:val="Hipervnculo"/>
                <w:noProof/>
                <w:sz w:val="24"/>
                <w:szCs w:val="24"/>
              </w:rPr>
              <w:t>1.</w:t>
            </w:r>
            <w:r w:rsidR="00742EBC" w:rsidRPr="00742EBC">
              <w:rPr>
                <w:rFonts w:asciiTheme="minorHAnsi" w:eastAsiaTheme="minorEastAsia" w:hAnsiTheme="minorHAnsi"/>
                <w:noProof/>
                <w:sz w:val="24"/>
                <w:szCs w:val="24"/>
                <w:lang w:eastAsia="es-CO"/>
              </w:rPr>
              <w:tab/>
            </w:r>
            <w:r w:rsidR="00742EBC" w:rsidRPr="00742EBC">
              <w:rPr>
                <w:rStyle w:val="Hipervnculo"/>
                <w:noProof/>
                <w:sz w:val="24"/>
                <w:szCs w:val="24"/>
              </w:rPr>
              <w:t>RESPONSABLE</w:t>
            </w:r>
            <w:r w:rsidR="00742EBC" w:rsidRPr="00742EBC">
              <w:rPr>
                <w:noProof/>
                <w:webHidden/>
                <w:sz w:val="24"/>
                <w:szCs w:val="24"/>
              </w:rPr>
              <w:tab/>
            </w:r>
            <w:r w:rsidR="00742EBC" w:rsidRPr="00742EBC">
              <w:rPr>
                <w:noProof/>
                <w:webHidden/>
                <w:sz w:val="24"/>
                <w:szCs w:val="24"/>
              </w:rPr>
              <w:fldChar w:fldCharType="begin"/>
            </w:r>
            <w:r w:rsidR="00742EBC" w:rsidRPr="00742EBC">
              <w:rPr>
                <w:noProof/>
                <w:webHidden/>
                <w:sz w:val="24"/>
                <w:szCs w:val="24"/>
              </w:rPr>
              <w:instrText xml:space="preserve"> PAGEREF _Toc98499174 \h </w:instrText>
            </w:r>
            <w:r w:rsidR="00742EBC" w:rsidRPr="00742EBC">
              <w:rPr>
                <w:noProof/>
                <w:webHidden/>
                <w:sz w:val="24"/>
                <w:szCs w:val="24"/>
              </w:rPr>
            </w:r>
            <w:r w:rsidR="00742EBC" w:rsidRPr="00742EBC">
              <w:rPr>
                <w:noProof/>
                <w:webHidden/>
                <w:sz w:val="24"/>
                <w:szCs w:val="24"/>
              </w:rPr>
              <w:fldChar w:fldCharType="separate"/>
            </w:r>
            <w:r w:rsidR="00074D41">
              <w:rPr>
                <w:noProof/>
                <w:webHidden/>
                <w:sz w:val="24"/>
                <w:szCs w:val="24"/>
              </w:rPr>
              <w:t>2</w:t>
            </w:r>
            <w:r w:rsidR="00742EBC" w:rsidRPr="00742EBC">
              <w:rPr>
                <w:noProof/>
                <w:webHidden/>
                <w:sz w:val="24"/>
                <w:szCs w:val="24"/>
              </w:rPr>
              <w:fldChar w:fldCharType="end"/>
            </w:r>
          </w:hyperlink>
        </w:p>
        <w:p w14:paraId="39DBFCCF" w14:textId="0D532A14" w:rsidR="00742EBC" w:rsidRPr="00742EBC" w:rsidRDefault="00917CCA">
          <w:pPr>
            <w:pStyle w:val="TDC1"/>
            <w:tabs>
              <w:tab w:val="left" w:pos="440"/>
              <w:tab w:val="right" w:leader="dot" w:pos="9394"/>
            </w:tabs>
            <w:rPr>
              <w:rFonts w:asciiTheme="minorHAnsi" w:eastAsiaTheme="minorEastAsia" w:hAnsiTheme="minorHAnsi"/>
              <w:noProof/>
              <w:sz w:val="24"/>
              <w:szCs w:val="24"/>
              <w:lang w:eastAsia="es-CO"/>
            </w:rPr>
          </w:pPr>
          <w:hyperlink w:anchor="_Toc98499175" w:history="1">
            <w:r w:rsidR="00742EBC" w:rsidRPr="00742EBC">
              <w:rPr>
                <w:rStyle w:val="Hipervnculo"/>
                <w:rFonts w:eastAsia="Times New Roman"/>
                <w:noProof/>
                <w:sz w:val="24"/>
                <w:szCs w:val="24"/>
              </w:rPr>
              <w:t>2.</w:t>
            </w:r>
            <w:r w:rsidR="00742EBC" w:rsidRPr="00742EBC">
              <w:rPr>
                <w:rFonts w:asciiTheme="minorHAnsi" w:eastAsiaTheme="minorEastAsia" w:hAnsiTheme="minorHAnsi"/>
                <w:noProof/>
                <w:sz w:val="24"/>
                <w:szCs w:val="24"/>
                <w:lang w:eastAsia="es-CO"/>
              </w:rPr>
              <w:tab/>
            </w:r>
            <w:r w:rsidR="00742EBC" w:rsidRPr="00742EBC">
              <w:rPr>
                <w:rStyle w:val="Hipervnculo"/>
                <w:noProof/>
                <w:sz w:val="24"/>
                <w:szCs w:val="24"/>
              </w:rPr>
              <w:t>OBJETIVO</w:t>
            </w:r>
            <w:r w:rsidR="00742EBC" w:rsidRPr="00742EBC">
              <w:rPr>
                <w:noProof/>
                <w:webHidden/>
                <w:sz w:val="24"/>
                <w:szCs w:val="24"/>
              </w:rPr>
              <w:tab/>
            </w:r>
            <w:r w:rsidR="00742EBC" w:rsidRPr="00742EBC">
              <w:rPr>
                <w:noProof/>
                <w:webHidden/>
                <w:sz w:val="24"/>
                <w:szCs w:val="24"/>
              </w:rPr>
              <w:fldChar w:fldCharType="begin"/>
            </w:r>
            <w:r w:rsidR="00742EBC" w:rsidRPr="00742EBC">
              <w:rPr>
                <w:noProof/>
                <w:webHidden/>
                <w:sz w:val="24"/>
                <w:szCs w:val="24"/>
              </w:rPr>
              <w:instrText xml:space="preserve"> PAGEREF _Toc98499175 \h </w:instrText>
            </w:r>
            <w:r w:rsidR="00742EBC" w:rsidRPr="00742EBC">
              <w:rPr>
                <w:noProof/>
                <w:webHidden/>
                <w:sz w:val="24"/>
                <w:szCs w:val="24"/>
              </w:rPr>
            </w:r>
            <w:r w:rsidR="00742EBC" w:rsidRPr="00742EBC">
              <w:rPr>
                <w:noProof/>
                <w:webHidden/>
                <w:sz w:val="24"/>
                <w:szCs w:val="24"/>
              </w:rPr>
              <w:fldChar w:fldCharType="separate"/>
            </w:r>
            <w:r w:rsidR="00074D41">
              <w:rPr>
                <w:noProof/>
                <w:webHidden/>
                <w:sz w:val="24"/>
                <w:szCs w:val="24"/>
              </w:rPr>
              <w:t>2</w:t>
            </w:r>
            <w:r w:rsidR="00742EBC" w:rsidRPr="00742EBC">
              <w:rPr>
                <w:noProof/>
                <w:webHidden/>
                <w:sz w:val="24"/>
                <w:szCs w:val="24"/>
              </w:rPr>
              <w:fldChar w:fldCharType="end"/>
            </w:r>
          </w:hyperlink>
        </w:p>
        <w:p w14:paraId="477E5BC1" w14:textId="76A26E2D" w:rsidR="00742EBC" w:rsidRPr="00742EBC" w:rsidRDefault="00917CCA">
          <w:pPr>
            <w:pStyle w:val="TDC1"/>
            <w:tabs>
              <w:tab w:val="left" w:pos="440"/>
              <w:tab w:val="right" w:leader="dot" w:pos="9394"/>
            </w:tabs>
            <w:rPr>
              <w:rFonts w:asciiTheme="minorHAnsi" w:eastAsiaTheme="minorEastAsia" w:hAnsiTheme="minorHAnsi"/>
              <w:noProof/>
              <w:sz w:val="24"/>
              <w:szCs w:val="24"/>
              <w:lang w:eastAsia="es-CO"/>
            </w:rPr>
          </w:pPr>
          <w:hyperlink w:anchor="_Toc98499176" w:history="1">
            <w:r w:rsidR="00742EBC" w:rsidRPr="00742EBC">
              <w:rPr>
                <w:rStyle w:val="Hipervnculo"/>
                <w:noProof/>
                <w:sz w:val="24"/>
                <w:szCs w:val="24"/>
              </w:rPr>
              <w:t>3.</w:t>
            </w:r>
            <w:r w:rsidR="00742EBC" w:rsidRPr="00742EBC">
              <w:rPr>
                <w:rFonts w:asciiTheme="minorHAnsi" w:eastAsiaTheme="minorEastAsia" w:hAnsiTheme="minorHAnsi"/>
                <w:noProof/>
                <w:sz w:val="24"/>
                <w:szCs w:val="24"/>
                <w:lang w:eastAsia="es-CO"/>
              </w:rPr>
              <w:tab/>
            </w:r>
            <w:r w:rsidR="00742EBC" w:rsidRPr="00742EBC">
              <w:rPr>
                <w:rStyle w:val="Hipervnculo"/>
                <w:noProof/>
                <w:sz w:val="24"/>
                <w:szCs w:val="24"/>
              </w:rPr>
              <w:t>ALCANCE</w:t>
            </w:r>
            <w:r w:rsidR="00742EBC" w:rsidRPr="00742EBC">
              <w:rPr>
                <w:noProof/>
                <w:webHidden/>
                <w:sz w:val="24"/>
                <w:szCs w:val="24"/>
              </w:rPr>
              <w:tab/>
            </w:r>
            <w:r w:rsidR="00742EBC" w:rsidRPr="00742EBC">
              <w:rPr>
                <w:noProof/>
                <w:webHidden/>
                <w:sz w:val="24"/>
                <w:szCs w:val="24"/>
              </w:rPr>
              <w:fldChar w:fldCharType="begin"/>
            </w:r>
            <w:r w:rsidR="00742EBC" w:rsidRPr="00742EBC">
              <w:rPr>
                <w:noProof/>
                <w:webHidden/>
                <w:sz w:val="24"/>
                <w:szCs w:val="24"/>
              </w:rPr>
              <w:instrText xml:space="preserve"> PAGEREF _Toc98499176 \h </w:instrText>
            </w:r>
            <w:r w:rsidR="00742EBC" w:rsidRPr="00742EBC">
              <w:rPr>
                <w:noProof/>
                <w:webHidden/>
                <w:sz w:val="24"/>
                <w:szCs w:val="24"/>
              </w:rPr>
            </w:r>
            <w:r w:rsidR="00742EBC" w:rsidRPr="00742EBC">
              <w:rPr>
                <w:noProof/>
                <w:webHidden/>
                <w:sz w:val="24"/>
                <w:szCs w:val="24"/>
              </w:rPr>
              <w:fldChar w:fldCharType="separate"/>
            </w:r>
            <w:r w:rsidR="00074D41">
              <w:rPr>
                <w:noProof/>
                <w:webHidden/>
                <w:sz w:val="24"/>
                <w:szCs w:val="24"/>
              </w:rPr>
              <w:t>2</w:t>
            </w:r>
            <w:r w:rsidR="00742EBC" w:rsidRPr="00742EBC">
              <w:rPr>
                <w:noProof/>
                <w:webHidden/>
                <w:sz w:val="24"/>
                <w:szCs w:val="24"/>
              </w:rPr>
              <w:fldChar w:fldCharType="end"/>
            </w:r>
          </w:hyperlink>
        </w:p>
        <w:p w14:paraId="5592CAB0" w14:textId="7FB6B432" w:rsidR="00742EBC" w:rsidRPr="00742EBC" w:rsidRDefault="00917CCA">
          <w:pPr>
            <w:pStyle w:val="TDC1"/>
            <w:tabs>
              <w:tab w:val="left" w:pos="440"/>
              <w:tab w:val="right" w:leader="dot" w:pos="9394"/>
            </w:tabs>
            <w:rPr>
              <w:rFonts w:asciiTheme="minorHAnsi" w:eastAsiaTheme="minorEastAsia" w:hAnsiTheme="minorHAnsi"/>
              <w:noProof/>
              <w:sz w:val="24"/>
              <w:szCs w:val="24"/>
              <w:lang w:eastAsia="es-CO"/>
            </w:rPr>
          </w:pPr>
          <w:hyperlink w:anchor="_Toc98499177" w:history="1">
            <w:r w:rsidR="00742EBC" w:rsidRPr="00742EBC">
              <w:rPr>
                <w:rStyle w:val="Hipervnculo"/>
                <w:noProof/>
                <w:sz w:val="24"/>
                <w:szCs w:val="24"/>
              </w:rPr>
              <w:t>4.</w:t>
            </w:r>
            <w:r w:rsidR="00742EBC" w:rsidRPr="00742EBC">
              <w:rPr>
                <w:rFonts w:asciiTheme="minorHAnsi" w:eastAsiaTheme="minorEastAsia" w:hAnsiTheme="minorHAnsi"/>
                <w:noProof/>
                <w:sz w:val="24"/>
                <w:szCs w:val="24"/>
                <w:lang w:eastAsia="es-CO"/>
              </w:rPr>
              <w:tab/>
            </w:r>
            <w:r w:rsidR="00742EBC" w:rsidRPr="00742EBC">
              <w:rPr>
                <w:rStyle w:val="Hipervnculo"/>
                <w:noProof/>
                <w:sz w:val="24"/>
                <w:szCs w:val="24"/>
              </w:rPr>
              <w:t>POLÍTICAS DE OPERACIÓN</w:t>
            </w:r>
            <w:r w:rsidR="00742EBC" w:rsidRPr="00742EBC">
              <w:rPr>
                <w:noProof/>
                <w:webHidden/>
                <w:sz w:val="24"/>
                <w:szCs w:val="24"/>
              </w:rPr>
              <w:tab/>
            </w:r>
            <w:r w:rsidR="00742EBC" w:rsidRPr="00742EBC">
              <w:rPr>
                <w:noProof/>
                <w:webHidden/>
                <w:sz w:val="24"/>
                <w:szCs w:val="24"/>
              </w:rPr>
              <w:fldChar w:fldCharType="begin"/>
            </w:r>
            <w:r w:rsidR="00742EBC" w:rsidRPr="00742EBC">
              <w:rPr>
                <w:noProof/>
                <w:webHidden/>
                <w:sz w:val="24"/>
                <w:szCs w:val="24"/>
              </w:rPr>
              <w:instrText xml:space="preserve"> PAGEREF _Toc98499177 \h </w:instrText>
            </w:r>
            <w:r w:rsidR="00742EBC" w:rsidRPr="00742EBC">
              <w:rPr>
                <w:noProof/>
                <w:webHidden/>
                <w:sz w:val="24"/>
                <w:szCs w:val="24"/>
              </w:rPr>
            </w:r>
            <w:r w:rsidR="00742EBC" w:rsidRPr="00742EBC">
              <w:rPr>
                <w:noProof/>
                <w:webHidden/>
                <w:sz w:val="24"/>
                <w:szCs w:val="24"/>
              </w:rPr>
              <w:fldChar w:fldCharType="separate"/>
            </w:r>
            <w:r w:rsidR="00074D41">
              <w:rPr>
                <w:noProof/>
                <w:webHidden/>
                <w:sz w:val="24"/>
                <w:szCs w:val="24"/>
              </w:rPr>
              <w:t>2</w:t>
            </w:r>
            <w:r w:rsidR="00742EBC" w:rsidRPr="00742EBC">
              <w:rPr>
                <w:noProof/>
                <w:webHidden/>
                <w:sz w:val="24"/>
                <w:szCs w:val="24"/>
              </w:rPr>
              <w:fldChar w:fldCharType="end"/>
            </w:r>
          </w:hyperlink>
        </w:p>
        <w:p w14:paraId="7B769807" w14:textId="6E6A866B" w:rsidR="00742EBC" w:rsidRPr="00742EBC" w:rsidRDefault="00917CCA">
          <w:pPr>
            <w:pStyle w:val="TDC1"/>
            <w:tabs>
              <w:tab w:val="left" w:pos="440"/>
              <w:tab w:val="right" w:leader="dot" w:pos="9394"/>
            </w:tabs>
            <w:rPr>
              <w:rFonts w:asciiTheme="minorHAnsi" w:eastAsiaTheme="minorEastAsia" w:hAnsiTheme="minorHAnsi"/>
              <w:noProof/>
              <w:sz w:val="24"/>
              <w:szCs w:val="24"/>
              <w:lang w:eastAsia="es-CO"/>
            </w:rPr>
          </w:pPr>
          <w:hyperlink w:anchor="_Toc98499178" w:history="1">
            <w:r w:rsidR="00742EBC" w:rsidRPr="00742EBC">
              <w:rPr>
                <w:rStyle w:val="Hipervnculo"/>
                <w:noProof/>
                <w:sz w:val="24"/>
                <w:szCs w:val="24"/>
              </w:rPr>
              <w:t>5.</w:t>
            </w:r>
            <w:r w:rsidR="00742EBC" w:rsidRPr="00742EBC">
              <w:rPr>
                <w:rFonts w:asciiTheme="minorHAnsi" w:eastAsiaTheme="minorEastAsia" w:hAnsiTheme="minorHAnsi"/>
                <w:noProof/>
                <w:sz w:val="24"/>
                <w:szCs w:val="24"/>
                <w:lang w:eastAsia="es-CO"/>
              </w:rPr>
              <w:tab/>
            </w:r>
            <w:r w:rsidR="00742EBC" w:rsidRPr="00742EBC">
              <w:rPr>
                <w:rStyle w:val="Hipervnculo"/>
                <w:noProof/>
                <w:sz w:val="24"/>
                <w:szCs w:val="24"/>
              </w:rPr>
              <w:t>DEFINICIONES</w:t>
            </w:r>
            <w:r w:rsidR="00742EBC" w:rsidRPr="00742EBC">
              <w:rPr>
                <w:noProof/>
                <w:webHidden/>
                <w:sz w:val="24"/>
                <w:szCs w:val="24"/>
              </w:rPr>
              <w:tab/>
            </w:r>
            <w:r w:rsidR="00742EBC" w:rsidRPr="00742EBC">
              <w:rPr>
                <w:noProof/>
                <w:webHidden/>
                <w:sz w:val="24"/>
                <w:szCs w:val="24"/>
              </w:rPr>
              <w:fldChar w:fldCharType="begin"/>
            </w:r>
            <w:r w:rsidR="00742EBC" w:rsidRPr="00742EBC">
              <w:rPr>
                <w:noProof/>
                <w:webHidden/>
                <w:sz w:val="24"/>
                <w:szCs w:val="24"/>
              </w:rPr>
              <w:instrText xml:space="preserve"> PAGEREF _Toc98499178 \h </w:instrText>
            </w:r>
            <w:r w:rsidR="00742EBC" w:rsidRPr="00742EBC">
              <w:rPr>
                <w:noProof/>
                <w:webHidden/>
                <w:sz w:val="24"/>
                <w:szCs w:val="24"/>
              </w:rPr>
            </w:r>
            <w:r w:rsidR="00742EBC" w:rsidRPr="00742EBC">
              <w:rPr>
                <w:noProof/>
                <w:webHidden/>
                <w:sz w:val="24"/>
                <w:szCs w:val="24"/>
              </w:rPr>
              <w:fldChar w:fldCharType="separate"/>
            </w:r>
            <w:r w:rsidR="00074D41">
              <w:rPr>
                <w:noProof/>
                <w:webHidden/>
                <w:sz w:val="24"/>
                <w:szCs w:val="24"/>
              </w:rPr>
              <w:t>3</w:t>
            </w:r>
            <w:r w:rsidR="00742EBC" w:rsidRPr="00742EBC">
              <w:rPr>
                <w:noProof/>
                <w:webHidden/>
                <w:sz w:val="24"/>
                <w:szCs w:val="24"/>
              </w:rPr>
              <w:fldChar w:fldCharType="end"/>
            </w:r>
          </w:hyperlink>
        </w:p>
        <w:p w14:paraId="0FB3396F" w14:textId="10FF6E35" w:rsidR="00742EBC" w:rsidRPr="00742EBC" w:rsidRDefault="00917CCA">
          <w:pPr>
            <w:pStyle w:val="TDC1"/>
            <w:tabs>
              <w:tab w:val="left" w:pos="440"/>
              <w:tab w:val="right" w:leader="dot" w:pos="9394"/>
            </w:tabs>
            <w:rPr>
              <w:rFonts w:asciiTheme="minorHAnsi" w:eastAsiaTheme="minorEastAsia" w:hAnsiTheme="minorHAnsi"/>
              <w:noProof/>
              <w:sz w:val="24"/>
              <w:szCs w:val="24"/>
              <w:lang w:eastAsia="es-CO"/>
            </w:rPr>
          </w:pPr>
          <w:hyperlink w:anchor="_Toc98499179" w:history="1">
            <w:r w:rsidR="00742EBC" w:rsidRPr="00742EBC">
              <w:rPr>
                <w:rStyle w:val="Hipervnculo"/>
                <w:rFonts w:eastAsia="Times New Roman"/>
                <w:noProof/>
                <w:sz w:val="24"/>
                <w:szCs w:val="24"/>
              </w:rPr>
              <w:t>7.</w:t>
            </w:r>
            <w:r w:rsidR="00742EBC" w:rsidRPr="00742EBC">
              <w:rPr>
                <w:rFonts w:asciiTheme="minorHAnsi" w:eastAsiaTheme="minorEastAsia" w:hAnsiTheme="minorHAnsi"/>
                <w:noProof/>
                <w:sz w:val="24"/>
                <w:szCs w:val="24"/>
                <w:lang w:eastAsia="es-CO"/>
              </w:rPr>
              <w:tab/>
            </w:r>
            <w:r w:rsidR="00742EBC" w:rsidRPr="00742EBC">
              <w:rPr>
                <w:rStyle w:val="Hipervnculo"/>
                <w:rFonts w:eastAsia="Times New Roman"/>
                <w:noProof/>
                <w:sz w:val="24"/>
                <w:szCs w:val="24"/>
              </w:rPr>
              <w:t>FASES DEL PROGRAMA</w:t>
            </w:r>
            <w:r w:rsidR="00742EBC" w:rsidRPr="00742EBC">
              <w:rPr>
                <w:noProof/>
                <w:webHidden/>
                <w:sz w:val="24"/>
                <w:szCs w:val="24"/>
              </w:rPr>
              <w:tab/>
            </w:r>
            <w:r w:rsidR="00742EBC" w:rsidRPr="00742EBC">
              <w:rPr>
                <w:noProof/>
                <w:webHidden/>
                <w:sz w:val="24"/>
                <w:szCs w:val="24"/>
              </w:rPr>
              <w:fldChar w:fldCharType="begin"/>
            </w:r>
            <w:r w:rsidR="00742EBC" w:rsidRPr="00742EBC">
              <w:rPr>
                <w:noProof/>
                <w:webHidden/>
                <w:sz w:val="24"/>
                <w:szCs w:val="24"/>
              </w:rPr>
              <w:instrText xml:space="preserve"> PAGEREF _Toc98499179 \h </w:instrText>
            </w:r>
            <w:r w:rsidR="00742EBC" w:rsidRPr="00742EBC">
              <w:rPr>
                <w:noProof/>
                <w:webHidden/>
                <w:sz w:val="24"/>
                <w:szCs w:val="24"/>
              </w:rPr>
            </w:r>
            <w:r w:rsidR="00742EBC" w:rsidRPr="00742EBC">
              <w:rPr>
                <w:noProof/>
                <w:webHidden/>
                <w:sz w:val="24"/>
                <w:szCs w:val="24"/>
              </w:rPr>
              <w:fldChar w:fldCharType="separate"/>
            </w:r>
            <w:r w:rsidR="00074D41">
              <w:rPr>
                <w:noProof/>
                <w:webHidden/>
                <w:sz w:val="24"/>
                <w:szCs w:val="24"/>
              </w:rPr>
              <w:t>10</w:t>
            </w:r>
            <w:r w:rsidR="00742EBC" w:rsidRPr="00742EBC">
              <w:rPr>
                <w:noProof/>
                <w:webHidden/>
                <w:sz w:val="24"/>
                <w:szCs w:val="24"/>
              </w:rPr>
              <w:fldChar w:fldCharType="end"/>
            </w:r>
          </w:hyperlink>
        </w:p>
        <w:p w14:paraId="69AF1896" w14:textId="009E6B4A" w:rsidR="00742EBC" w:rsidRPr="00742EBC" w:rsidRDefault="00917CCA">
          <w:pPr>
            <w:pStyle w:val="TDC2"/>
            <w:rPr>
              <w:rFonts w:asciiTheme="minorHAnsi" w:eastAsiaTheme="minorEastAsia" w:hAnsiTheme="minorHAnsi"/>
              <w:noProof/>
              <w:sz w:val="24"/>
              <w:szCs w:val="24"/>
              <w:lang w:eastAsia="es-CO"/>
            </w:rPr>
          </w:pPr>
          <w:hyperlink w:anchor="_Toc98499180" w:history="1">
            <w:r w:rsidR="00742EBC" w:rsidRPr="00742EBC">
              <w:rPr>
                <w:rStyle w:val="Hipervnculo"/>
                <w:noProof/>
                <w:sz w:val="24"/>
                <w:szCs w:val="24"/>
              </w:rPr>
              <w:t>7.1 FASE DIAGNÓSTICA</w:t>
            </w:r>
            <w:r w:rsidR="00742EBC" w:rsidRPr="00742EBC">
              <w:rPr>
                <w:noProof/>
                <w:webHidden/>
                <w:sz w:val="24"/>
                <w:szCs w:val="24"/>
              </w:rPr>
              <w:tab/>
            </w:r>
            <w:r w:rsidR="00742EBC" w:rsidRPr="00742EBC">
              <w:rPr>
                <w:noProof/>
                <w:webHidden/>
                <w:sz w:val="24"/>
                <w:szCs w:val="24"/>
              </w:rPr>
              <w:fldChar w:fldCharType="begin"/>
            </w:r>
            <w:r w:rsidR="00742EBC" w:rsidRPr="00742EBC">
              <w:rPr>
                <w:noProof/>
                <w:webHidden/>
                <w:sz w:val="24"/>
                <w:szCs w:val="24"/>
              </w:rPr>
              <w:instrText xml:space="preserve"> PAGEREF _Toc98499180 \h </w:instrText>
            </w:r>
            <w:r w:rsidR="00742EBC" w:rsidRPr="00742EBC">
              <w:rPr>
                <w:noProof/>
                <w:webHidden/>
                <w:sz w:val="24"/>
                <w:szCs w:val="24"/>
              </w:rPr>
            </w:r>
            <w:r w:rsidR="00742EBC" w:rsidRPr="00742EBC">
              <w:rPr>
                <w:noProof/>
                <w:webHidden/>
                <w:sz w:val="24"/>
                <w:szCs w:val="24"/>
              </w:rPr>
              <w:fldChar w:fldCharType="separate"/>
            </w:r>
            <w:r w:rsidR="00074D41">
              <w:rPr>
                <w:noProof/>
                <w:webHidden/>
                <w:sz w:val="24"/>
                <w:szCs w:val="24"/>
              </w:rPr>
              <w:t>10</w:t>
            </w:r>
            <w:r w:rsidR="00742EBC" w:rsidRPr="00742EBC">
              <w:rPr>
                <w:noProof/>
                <w:webHidden/>
                <w:sz w:val="24"/>
                <w:szCs w:val="24"/>
              </w:rPr>
              <w:fldChar w:fldCharType="end"/>
            </w:r>
          </w:hyperlink>
        </w:p>
        <w:p w14:paraId="7D4F1458" w14:textId="4352469E" w:rsidR="00742EBC" w:rsidRPr="00742EBC" w:rsidRDefault="00917CCA">
          <w:pPr>
            <w:pStyle w:val="TDC2"/>
            <w:rPr>
              <w:rFonts w:asciiTheme="minorHAnsi" w:eastAsiaTheme="minorEastAsia" w:hAnsiTheme="minorHAnsi"/>
              <w:noProof/>
              <w:sz w:val="24"/>
              <w:szCs w:val="24"/>
              <w:lang w:eastAsia="es-CO"/>
            </w:rPr>
          </w:pPr>
          <w:hyperlink w:anchor="_Toc98499181" w:history="1">
            <w:r w:rsidR="00742EBC" w:rsidRPr="00742EBC">
              <w:rPr>
                <w:rStyle w:val="Hipervnculo"/>
                <w:noProof/>
                <w:sz w:val="24"/>
                <w:szCs w:val="24"/>
              </w:rPr>
              <w:t>7.2 FASE DE INTERVENCIÓN</w:t>
            </w:r>
            <w:r w:rsidR="00742EBC" w:rsidRPr="00742EBC">
              <w:rPr>
                <w:noProof/>
                <w:webHidden/>
                <w:sz w:val="24"/>
                <w:szCs w:val="24"/>
              </w:rPr>
              <w:tab/>
            </w:r>
            <w:r w:rsidR="00742EBC" w:rsidRPr="00742EBC">
              <w:rPr>
                <w:noProof/>
                <w:webHidden/>
                <w:sz w:val="24"/>
                <w:szCs w:val="24"/>
              </w:rPr>
              <w:fldChar w:fldCharType="begin"/>
            </w:r>
            <w:r w:rsidR="00742EBC" w:rsidRPr="00742EBC">
              <w:rPr>
                <w:noProof/>
                <w:webHidden/>
                <w:sz w:val="24"/>
                <w:szCs w:val="24"/>
              </w:rPr>
              <w:instrText xml:space="preserve"> PAGEREF _Toc98499181 \h </w:instrText>
            </w:r>
            <w:r w:rsidR="00742EBC" w:rsidRPr="00742EBC">
              <w:rPr>
                <w:noProof/>
                <w:webHidden/>
                <w:sz w:val="24"/>
                <w:szCs w:val="24"/>
              </w:rPr>
            </w:r>
            <w:r w:rsidR="00742EBC" w:rsidRPr="00742EBC">
              <w:rPr>
                <w:noProof/>
                <w:webHidden/>
                <w:sz w:val="24"/>
                <w:szCs w:val="24"/>
              </w:rPr>
              <w:fldChar w:fldCharType="separate"/>
            </w:r>
            <w:r w:rsidR="00074D41">
              <w:rPr>
                <w:noProof/>
                <w:webHidden/>
                <w:sz w:val="24"/>
                <w:szCs w:val="24"/>
              </w:rPr>
              <w:t>11</w:t>
            </w:r>
            <w:r w:rsidR="00742EBC" w:rsidRPr="00742EBC">
              <w:rPr>
                <w:noProof/>
                <w:webHidden/>
                <w:sz w:val="24"/>
                <w:szCs w:val="24"/>
              </w:rPr>
              <w:fldChar w:fldCharType="end"/>
            </w:r>
          </w:hyperlink>
        </w:p>
        <w:p w14:paraId="5DCC7CB6" w14:textId="3763EE8E" w:rsidR="00742EBC" w:rsidRPr="00742EBC" w:rsidRDefault="00917CCA">
          <w:pPr>
            <w:pStyle w:val="TDC2"/>
            <w:rPr>
              <w:rFonts w:asciiTheme="minorHAnsi" w:eastAsiaTheme="minorEastAsia" w:hAnsiTheme="minorHAnsi"/>
              <w:noProof/>
              <w:sz w:val="24"/>
              <w:szCs w:val="24"/>
              <w:lang w:eastAsia="es-CO"/>
            </w:rPr>
          </w:pPr>
          <w:hyperlink w:anchor="_Toc98499182" w:history="1">
            <w:r w:rsidR="00742EBC" w:rsidRPr="00742EBC">
              <w:rPr>
                <w:rStyle w:val="Hipervnculo"/>
                <w:noProof/>
                <w:sz w:val="24"/>
                <w:szCs w:val="24"/>
              </w:rPr>
              <w:t>7.3 FASE DE VERIFICACIÓN</w:t>
            </w:r>
            <w:r w:rsidR="00742EBC" w:rsidRPr="00742EBC">
              <w:rPr>
                <w:noProof/>
                <w:webHidden/>
                <w:sz w:val="24"/>
                <w:szCs w:val="24"/>
              </w:rPr>
              <w:tab/>
            </w:r>
            <w:r w:rsidR="00742EBC" w:rsidRPr="00742EBC">
              <w:rPr>
                <w:noProof/>
                <w:webHidden/>
                <w:sz w:val="24"/>
                <w:szCs w:val="24"/>
              </w:rPr>
              <w:fldChar w:fldCharType="begin"/>
            </w:r>
            <w:r w:rsidR="00742EBC" w:rsidRPr="00742EBC">
              <w:rPr>
                <w:noProof/>
                <w:webHidden/>
                <w:sz w:val="24"/>
                <w:szCs w:val="24"/>
              </w:rPr>
              <w:instrText xml:space="preserve"> PAGEREF _Toc98499182 \h </w:instrText>
            </w:r>
            <w:r w:rsidR="00742EBC" w:rsidRPr="00742EBC">
              <w:rPr>
                <w:noProof/>
                <w:webHidden/>
                <w:sz w:val="24"/>
                <w:szCs w:val="24"/>
              </w:rPr>
            </w:r>
            <w:r w:rsidR="00742EBC" w:rsidRPr="00742EBC">
              <w:rPr>
                <w:noProof/>
                <w:webHidden/>
                <w:sz w:val="24"/>
                <w:szCs w:val="24"/>
              </w:rPr>
              <w:fldChar w:fldCharType="separate"/>
            </w:r>
            <w:r w:rsidR="00074D41">
              <w:rPr>
                <w:noProof/>
                <w:webHidden/>
                <w:sz w:val="24"/>
                <w:szCs w:val="24"/>
              </w:rPr>
              <w:t>11</w:t>
            </w:r>
            <w:r w:rsidR="00742EBC" w:rsidRPr="00742EBC">
              <w:rPr>
                <w:noProof/>
                <w:webHidden/>
                <w:sz w:val="24"/>
                <w:szCs w:val="24"/>
              </w:rPr>
              <w:fldChar w:fldCharType="end"/>
            </w:r>
          </w:hyperlink>
        </w:p>
        <w:p w14:paraId="08D93EFE" w14:textId="5E3BBAC4" w:rsidR="00742EBC" w:rsidRPr="00742EBC" w:rsidRDefault="00917CCA">
          <w:pPr>
            <w:pStyle w:val="TDC1"/>
            <w:tabs>
              <w:tab w:val="left" w:pos="440"/>
              <w:tab w:val="right" w:leader="dot" w:pos="9394"/>
            </w:tabs>
            <w:rPr>
              <w:rFonts w:asciiTheme="minorHAnsi" w:eastAsiaTheme="minorEastAsia" w:hAnsiTheme="minorHAnsi"/>
              <w:noProof/>
              <w:sz w:val="24"/>
              <w:szCs w:val="24"/>
              <w:lang w:eastAsia="es-CO"/>
            </w:rPr>
          </w:pPr>
          <w:hyperlink w:anchor="_Toc98499183" w:history="1">
            <w:r w:rsidR="00742EBC" w:rsidRPr="00742EBC">
              <w:rPr>
                <w:rStyle w:val="Hipervnculo"/>
                <w:noProof/>
                <w:sz w:val="24"/>
                <w:szCs w:val="24"/>
              </w:rPr>
              <w:t>8.</w:t>
            </w:r>
            <w:r w:rsidR="00742EBC" w:rsidRPr="00742EBC">
              <w:rPr>
                <w:rFonts w:asciiTheme="minorHAnsi" w:eastAsiaTheme="minorEastAsia" w:hAnsiTheme="minorHAnsi"/>
                <w:noProof/>
                <w:sz w:val="24"/>
                <w:szCs w:val="24"/>
                <w:lang w:eastAsia="es-CO"/>
              </w:rPr>
              <w:tab/>
            </w:r>
            <w:r w:rsidR="00742EBC" w:rsidRPr="00742EBC">
              <w:rPr>
                <w:rStyle w:val="Hipervnculo"/>
                <w:noProof/>
                <w:sz w:val="24"/>
                <w:szCs w:val="24"/>
              </w:rPr>
              <w:t>CONTROL DE CAMBIOS</w:t>
            </w:r>
            <w:r w:rsidR="00742EBC" w:rsidRPr="00742EBC">
              <w:rPr>
                <w:noProof/>
                <w:webHidden/>
                <w:sz w:val="24"/>
                <w:szCs w:val="24"/>
              </w:rPr>
              <w:tab/>
            </w:r>
            <w:r w:rsidR="00742EBC" w:rsidRPr="00742EBC">
              <w:rPr>
                <w:noProof/>
                <w:webHidden/>
                <w:sz w:val="24"/>
                <w:szCs w:val="24"/>
              </w:rPr>
              <w:fldChar w:fldCharType="begin"/>
            </w:r>
            <w:r w:rsidR="00742EBC" w:rsidRPr="00742EBC">
              <w:rPr>
                <w:noProof/>
                <w:webHidden/>
                <w:sz w:val="24"/>
                <w:szCs w:val="24"/>
              </w:rPr>
              <w:instrText xml:space="preserve"> PAGEREF _Toc98499183 \h </w:instrText>
            </w:r>
            <w:r w:rsidR="00742EBC" w:rsidRPr="00742EBC">
              <w:rPr>
                <w:noProof/>
                <w:webHidden/>
                <w:sz w:val="24"/>
                <w:szCs w:val="24"/>
              </w:rPr>
            </w:r>
            <w:r w:rsidR="00742EBC" w:rsidRPr="00742EBC">
              <w:rPr>
                <w:noProof/>
                <w:webHidden/>
                <w:sz w:val="24"/>
                <w:szCs w:val="24"/>
              </w:rPr>
              <w:fldChar w:fldCharType="separate"/>
            </w:r>
            <w:r w:rsidR="00074D41">
              <w:rPr>
                <w:noProof/>
                <w:webHidden/>
                <w:sz w:val="24"/>
                <w:szCs w:val="24"/>
              </w:rPr>
              <w:t>12</w:t>
            </w:r>
            <w:r w:rsidR="00742EBC" w:rsidRPr="00742EBC">
              <w:rPr>
                <w:noProof/>
                <w:webHidden/>
                <w:sz w:val="24"/>
                <w:szCs w:val="24"/>
              </w:rPr>
              <w:fldChar w:fldCharType="end"/>
            </w:r>
          </w:hyperlink>
        </w:p>
        <w:p w14:paraId="115246D5" w14:textId="1D6D847E" w:rsidR="00742EBC" w:rsidRPr="00742EBC" w:rsidRDefault="00917CCA">
          <w:pPr>
            <w:pStyle w:val="TDC1"/>
            <w:tabs>
              <w:tab w:val="left" w:pos="440"/>
              <w:tab w:val="right" w:leader="dot" w:pos="9394"/>
            </w:tabs>
            <w:rPr>
              <w:rFonts w:asciiTheme="minorHAnsi" w:eastAsiaTheme="minorEastAsia" w:hAnsiTheme="minorHAnsi"/>
              <w:noProof/>
              <w:sz w:val="24"/>
              <w:szCs w:val="24"/>
              <w:lang w:eastAsia="es-CO"/>
            </w:rPr>
          </w:pPr>
          <w:hyperlink w:anchor="_Toc98499184" w:history="1">
            <w:r w:rsidR="00742EBC" w:rsidRPr="00742EBC">
              <w:rPr>
                <w:rStyle w:val="Hipervnculo"/>
                <w:noProof/>
                <w:sz w:val="24"/>
                <w:szCs w:val="24"/>
              </w:rPr>
              <w:t>9.</w:t>
            </w:r>
            <w:r w:rsidR="00742EBC" w:rsidRPr="00742EBC">
              <w:rPr>
                <w:rFonts w:asciiTheme="minorHAnsi" w:eastAsiaTheme="minorEastAsia" w:hAnsiTheme="minorHAnsi"/>
                <w:noProof/>
                <w:sz w:val="24"/>
                <w:szCs w:val="24"/>
                <w:lang w:eastAsia="es-CO"/>
              </w:rPr>
              <w:tab/>
            </w:r>
            <w:r w:rsidR="00742EBC" w:rsidRPr="00742EBC">
              <w:rPr>
                <w:rStyle w:val="Hipervnculo"/>
                <w:noProof/>
                <w:sz w:val="24"/>
                <w:szCs w:val="24"/>
              </w:rPr>
              <w:t>CONTROL DE FIRMAS</w:t>
            </w:r>
            <w:r w:rsidR="00742EBC" w:rsidRPr="00742EBC">
              <w:rPr>
                <w:noProof/>
                <w:webHidden/>
                <w:sz w:val="24"/>
                <w:szCs w:val="24"/>
              </w:rPr>
              <w:tab/>
            </w:r>
            <w:r w:rsidR="00742EBC" w:rsidRPr="00742EBC">
              <w:rPr>
                <w:noProof/>
                <w:webHidden/>
                <w:sz w:val="24"/>
                <w:szCs w:val="24"/>
              </w:rPr>
              <w:fldChar w:fldCharType="begin"/>
            </w:r>
            <w:r w:rsidR="00742EBC" w:rsidRPr="00742EBC">
              <w:rPr>
                <w:noProof/>
                <w:webHidden/>
                <w:sz w:val="24"/>
                <w:szCs w:val="24"/>
              </w:rPr>
              <w:instrText xml:space="preserve"> PAGEREF _Toc98499184 \h </w:instrText>
            </w:r>
            <w:r w:rsidR="00742EBC" w:rsidRPr="00742EBC">
              <w:rPr>
                <w:noProof/>
                <w:webHidden/>
                <w:sz w:val="24"/>
                <w:szCs w:val="24"/>
              </w:rPr>
            </w:r>
            <w:r w:rsidR="00742EBC" w:rsidRPr="00742EBC">
              <w:rPr>
                <w:noProof/>
                <w:webHidden/>
                <w:sz w:val="24"/>
                <w:szCs w:val="24"/>
              </w:rPr>
              <w:fldChar w:fldCharType="separate"/>
            </w:r>
            <w:r w:rsidR="00074D41">
              <w:rPr>
                <w:noProof/>
                <w:webHidden/>
                <w:sz w:val="24"/>
                <w:szCs w:val="24"/>
              </w:rPr>
              <w:t>13</w:t>
            </w:r>
            <w:r w:rsidR="00742EBC" w:rsidRPr="00742EBC">
              <w:rPr>
                <w:noProof/>
                <w:webHidden/>
                <w:sz w:val="24"/>
                <w:szCs w:val="24"/>
              </w:rPr>
              <w:fldChar w:fldCharType="end"/>
            </w:r>
          </w:hyperlink>
        </w:p>
        <w:p w14:paraId="70A18492" w14:textId="1C740178" w:rsidR="00125192" w:rsidRPr="00B24343" w:rsidRDefault="00125192">
          <w:pPr>
            <w:rPr>
              <w:sz w:val="24"/>
              <w:szCs w:val="28"/>
            </w:rPr>
          </w:pPr>
          <w:r w:rsidRPr="00742EBC">
            <w:rPr>
              <w:b/>
              <w:bCs/>
              <w:sz w:val="24"/>
              <w:szCs w:val="24"/>
              <w:lang w:val="es-ES"/>
            </w:rPr>
            <w:fldChar w:fldCharType="end"/>
          </w:r>
        </w:p>
      </w:sdtContent>
    </w:sdt>
    <w:p w14:paraId="50492E7B" w14:textId="77777777" w:rsidR="00E14F33" w:rsidRDefault="00917CCA"/>
    <w:p w14:paraId="2288F66F" w14:textId="77777777" w:rsidR="00F044CC" w:rsidRDefault="00F044CC"/>
    <w:p w14:paraId="1592A5E5" w14:textId="77777777" w:rsidR="00F044CC" w:rsidRDefault="00F044CC"/>
    <w:p w14:paraId="35F30E65" w14:textId="77777777" w:rsidR="00F044CC" w:rsidRDefault="00F044CC"/>
    <w:p w14:paraId="487C081D" w14:textId="77777777" w:rsidR="00F044CC" w:rsidRDefault="00F044CC"/>
    <w:p w14:paraId="59502F0E" w14:textId="77777777" w:rsidR="00F044CC" w:rsidRDefault="00F044CC"/>
    <w:p w14:paraId="742A02DA" w14:textId="77777777" w:rsidR="00F044CC" w:rsidRDefault="00F044CC"/>
    <w:p w14:paraId="0ABC4C13" w14:textId="77777777" w:rsidR="00F044CC" w:rsidRDefault="00F044CC"/>
    <w:p w14:paraId="74BF3783" w14:textId="77777777" w:rsidR="00F044CC" w:rsidRDefault="00F044CC"/>
    <w:p w14:paraId="66C188C9" w14:textId="77777777" w:rsidR="00F044CC" w:rsidRDefault="00F044CC"/>
    <w:p w14:paraId="29A96BF3" w14:textId="77777777" w:rsidR="00F044CC" w:rsidRDefault="00F044CC"/>
    <w:p w14:paraId="639F1674" w14:textId="77777777" w:rsidR="00F044CC" w:rsidRDefault="00F044CC"/>
    <w:p w14:paraId="692D3D6D" w14:textId="366D4F2D" w:rsidR="00F044CC" w:rsidRDefault="00F044CC"/>
    <w:p w14:paraId="1A833B74" w14:textId="378C9D45" w:rsidR="00430931" w:rsidRDefault="00430931"/>
    <w:p w14:paraId="287A2886" w14:textId="717168F4" w:rsidR="00430931" w:rsidRDefault="00430931"/>
    <w:p w14:paraId="26D45566" w14:textId="3ADCEE2A" w:rsidR="00430931" w:rsidRDefault="00430931"/>
    <w:p w14:paraId="546B2C49" w14:textId="2D044CC8" w:rsidR="00185E71" w:rsidRPr="003D3A97" w:rsidRDefault="00185E71" w:rsidP="009D7FE5">
      <w:pPr>
        <w:pStyle w:val="Ttulo1"/>
        <w:ind w:left="851" w:hanging="425"/>
      </w:pPr>
      <w:bookmarkStart w:id="0" w:name="_Toc82679622"/>
      <w:bookmarkStart w:id="1" w:name="_Toc98499174"/>
      <w:r w:rsidRPr="00C434D2">
        <w:t>RESPONSABLE</w:t>
      </w:r>
      <w:bookmarkEnd w:id="0"/>
      <w:bookmarkEnd w:id="1"/>
    </w:p>
    <w:p w14:paraId="190268A7" w14:textId="77777777" w:rsidR="00010124" w:rsidRPr="003D3A97" w:rsidRDefault="00010124" w:rsidP="003D3A97">
      <w:pPr>
        <w:jc w:val="both"/>
        <w:rPr>
          <w:rFonts w:cs="Arial"/>
          <w:sz w:val="24"/>
          <w:szCs w:val="24"/>
        </w:rPr>
      </w:pPr>
    </w:p>
    <w:p w14:paraId="358EAC07" w14:textId="77777777" w:rsidR="00185E71" w:rsidRPr="003D3A97" w:rsidRDefault="00185E71" w:rsidP="00C434D2">
      <w:pPr>
        <w:spacing w:line="240" w:lineRule="auto"/>
        <w:ind w:left="709"/>
        <w:jc w:val="both"/>
        <w:rPr>
          <w:rFonts w:eastAsia="Times New Roman" w:cs="Arial"/>
          <w:sz w:val="24"/>
          <w:szCs w:val="24"/>
        </w:rPr>
      </w:pPr>
      <w:r w:rsidRPr="003D3A97">
        <w:rPr>
          <w:rFonts w:eastAsia="Times New Roman" w:cs="Arial"/>
          <w:sz w:val="24"/>
          <w:szCs w:val="24"/>
        </w:rPr>
        <w:t>Subdirección de Gestión Humana – Seguridad y Salud en el Trabajo</w:t>
      </w:r>
    </w:p>
    <w:p w14:paraId="348C9AF1" w14:textId="77777777" w:rsidR="00185E71" w:rsidRPr="003D3A97" w:rsidRDefault="00185E71" w:rsidP="003D3A97">
      <w:pPr>
        <w:spacing w:line="240" w:lineRule="auto"/>
        <w:ind w:left="360"/>
        <w:jc w:val="both"/>
        <w:rPr>
          <w:rFonts w:eastAsia="Times New Roman" w:cs="Arial"/>
          <w:sz w:val="24"/>
          <w:szCs w:val="24"/>
        </w:rPr>
      </w:pPr>
    </w:p>
    <w:p w14:paraId="5EF2DED4" w14:textId="3D6A5D5D" w:rsidR="00081CFA" w:rsidRPr="003D3A97" w:rsidRDefault="00081CFA" w:rsidP="00C434D2">
      <w:pPr>
        <w:pStyle w:val="Ttulo1"/>
        <w:rPr>
          <w:rFonts w:eastAsia="Times New Roman"/>
        </w:rPr>
      </w:pPr>
      <w:bookmarkStart w:id="2" w:name="_Toc98499175"/>
      <w:r w:rsidRPr="003D3A97">
        <w:t>OBJETIVO</w:t>
      </w:r>
      <w:bookmarkEnd w:id="2"/>
    </w:p>
    <w:p w14:paraId="265B5497" w14:textId="77777777" w:rsidR="00081CFA" w:rsidRPr="003D3A97" w:rsidRDefault="00081CFA" w:rsidP="003D3A97">
      <w:pPr>
        <w:pStyle w:val="Textoindependiente"/>
        <w:jc w:val="both"/>
        <w:rPr>
          <w:b/>
          <w:sz w:val="24"/>
          <w:szCs w:val="24"/>
        </w:rPr>
      </w:pPr>
    </w:p>
    <w:p w14:paraId="18C8FC13" w14:textId="77777777" w:rsidR="000F3070" w:rsidRPr="003D3A97" w:rsidRDefault="00AA4164" w:rsidP="00C434D2">
      <w:pPr>
        <w:spacing w:line="240" w:lineRule="auto"/>
        <w:ind w:left="709"/>
        <w:jc w:val="both"/>
        <w:rPr>
          <w:rFonts w:cs="Arial"/>
          <w:color w:val="000000" w:themeColor="text1"/>
          <w:sz w:val="24"/>
          <w:szCs w:val="24"/>
        </w:rPr>
      </w:pPr>
      <w:r w:rsidRPr="003D3A97">
        <w:rPr>
          <w:rFonts w:cs="Arial"/>
          <w:color w:val="000000" w:themeColor="text1"/>
          <w:sz w:val="24"/>
          <w:szCs w:val="24"/>
        </w:rPr>
        <w:t>Prevenir</w:t>
      </w:r>
      <w:r w:rsidR="005F62FB" w:rsidRPr="003D3A97">
        <w:rPr>
          <w:rFonts w:cs="Arial"/>
          <w:color w:val="000000" w:themeColor="text1"/>
          <w:sz w:val="24"/>
          <w:szCs w:val="24"/>
        </w:rPr>
        <w:t xml:space="preserve"> el deterioro en la salud </w:t>
      </w:r>
      <w:r w:rsidR="00041AF8" w:rsidRPr="003D3A97">
        <w:rPr>
          <w:rFonts w:cs="Arial"/>
          <w:color w:val="000000" w:themeColor="text1"/>
          <w:sz w:val="24"/>
          <w:szCs w:val="24"/>
        </w:rPr>
        <w:t xml:space="preserve">auditiva </w:t>
      </w:r>
      <w:r w:rsidR="005F62FB" w:rsidRPr="003D3A97">
        <w:rPr>
          <w:rFonts w:cs="Arial"/>
          <w:color w:val="000000" w:themeColor="text1"/>
          <w:sz w:val="24"/>
          <w:szCs w:val="24"/>
        </w:rPr>
        <w:t xml:space="preserve">de los servidores y colabores de </w:t>
      </w:r>
      <w:r w:rsidR="00397029" w:rsidRPr="003D3A97">
        <w:rPr>
          <w:rFonts w:cs="Arial"/>
          <w:color w:val="000000" w:themeColor="text1"/>
          <w:sz w:val="24"/>
          <w:szCs w:val="24"/>
        </w:rPr>
        <w:t>la UAE</w:t>
      </w:r>
      <w:r w:rsidR="005F62FB" w:rsidRPr="003D3A97">
        <w:rPr>
          <w:rFonts w:cs="Arial"/>
          <w:color w:val="000000" w:themeColor="text1"/>
          <w:sz w:val="24"/>
          <w:szCs w:val="24"/>
        </w:rPr>
        <w:t xml:space="preserve"> Cuerpo Oficial de Bomberos de Bogotá</w:t>
      </w:r>
      <w:r w:rsidRPr="003D3A97">
        <w:rPr>
          <w:rFonts w:cs="Arial"/>
          <w:color w:val="000000" w:themeColor="text1"/>
          <w:sz w:val="24"/>
          <w:szCs w:val="24"/>
        </w:rPr>
        <w:t>, generados por la exposición a factores de riesgo, mediante la identificación, evaluación e implementación de mecanismos de control.</w:t>
      </w:r>
    </w:p>
    <w:p w14:paraId="38FE82E0" w14:textId="7FA1EC5C" w:rsidR="00185E71" w:rsidRDefault="000F3070" w:rsidP="00C434D2">
      <w:pPr>
        <w:pStyle w:val="Ttulo1"/>
      </w:pPr>
      <w:bookmarkStart w:id="3" w:name="_Toc98499176"/>
      <w:r w:rsidRPr="003D3A97">
        <w:t>ALCANCE</w:t>
      </w:r>
      <w:bookmarkStart w:id="4" w:name="_bookmark1"/>
      <w:bookmarkEnd w:id="3"/>
      <w:bookmarkEnd w:id="4"/>
    </w:p>
    <w:p w14:paraId="7BD8117A" w14:textId="77777777" w:rsidR="00DB527A" w:rsidRPr="00DB527A" w:rsidRDefault="00DB527A" w:rsidP="00DB527A"/>
    <w:p w14:paraId="16EF9ED9" w14:textId="04C307B0" w:rsidR="00185E71" w:rsidRPr="003D3A97" w:rsidRDefault="00185E71" w:rsidP="00DB527A">
      <w:pPr>
        <w:ind w:left="709"/>
        <w:jc w:val="both"/>
        <w:rPr>
          <w:rFonts w:cs="Arial"/>
          <w:sz w:val="24"/>
          <w:szCs w:val="24"/>
        </w:rPr>
      </w:pPr>
      <w:r w:rsidRPr="003D3A97">
        <w:rPr>
          <w:rFonts w:cs="Arial"/>
          <w:sz w:val="24"/>
          <w:szCs w:val="24"/>
        </w:rPr>
        <w:t xml:space="preserve">Está dirigido y vincula a todos los servidores(as) y colaboradores de la entidad, que presenten alteraciones o enfermedades auditivas. </w:t>
      </w:r>
      <w:r w:rsidRPr="003D3A97">
        <w:rPr>
          <w:rFonts w:cs="Arial"/>
          <w:sz w:val="24"/>
          <w:szCs w:val="24"/>
        </w:rPr>
        <w:tab/>
      </w:r>
    </w:p>
    <w:p w14:paraId="2A5C4E22" w14:textId="0F0B2105" w:rsidR="005F62FB" w:rsidRPr="003D3A97" w:rsidRDefault="005F62FB" w:rsidP="003D3A97">
      <w:pPr>
        <w:spacing w:line="240" w:lineRule="auto"/>
        <w:jc w:val="both"/>
        <w:rPr>
          <w:rFonts w:cs="Arial"/>
          <w:color w:val="000000" w:themeColor="text1"/>
          <w:sz w:val="24"/>
          <w:szCs w:val="24"/>
        </w:rPr>
      </w:pPr>
    </w:p>
    <w:p w14:paraId="300825DA" w14:textId="04B600C0" w:rsidR="00DF7AAE" w:rsidRDefault="00081CFA" w:rsidP="00C434D2">
      <w:pPr>
        <w:pStyle w:val="Ttulo1"/>
      </w:pPr>
      <w:bookmarkStart w:id="5" w:name="_Toc98499177"/>
      <w:r w:rsidRPr="003D3A97">
        <w:t>POLÍTICAS DE OPERACIÓN</w:t>
      </w:r>
      <w:bookmarkEnd w:id="5"/>
    </w:p>
    <w:p w14:paraId="20984EB8" w14:textId="77777777" w:rsidR="00DB527A" w:rsidRPr="00DB527A" w:rsidRDefault="00DB527A" w:rsidP="00DB527A"/>
    <w:p w14:paraId="43515FC5" w14:textId="77777777" w:rsidR="002374E5" w:rsidRDefault="002374E5" w:rsidP="000B30CB">
      <w:pPr>
        <w:pStyle w:val="Prrafodelista"/>
        <w:numPr>
          <w:ilvl w:val="1"/>
          <w:numId w:val="13"/>
        </w:numPr>
        <w:spacing w:after="200" w:line="240" w:lineRule="auto"/>
        <w:ind w:left="1276" w:hanging="567"/>
        <w:jc w:val="both"/>
        <w:rPr>
          <w:rFonts w:cs="Arial"/>
          <w:sz w:val="24"/>
          <w:szCs w:val="24"/>
        </w:rPr>
      </w:pPr>
      <w:r w:rsidRPr="003D3A97">
        <w:rPr>
          <w:rFonts w:cs="Arial"/>
          <w:sz w:val="24"/>
          <w:szCs w:val="24"/>
        </w:rPr>
        <w:t>Hacer cumplir los requisitos establecidos en los documentos aprobados.</w:t>
      </w:r>
    </w:p>
    <w:p w14:paraId="11FBFAC0" w14:textId="77777777" w:rsidR="003A3B3B" w:rsidRPr="003D3A97" w:rsidRDefault="003A3B3B" w:rsidP="000B30CB">
      <w:pPr>
        <w:pStyle w:val="Prrafodelista"/>
        <w:spacing w:after="200" w:line="240" w:lineRule="auto"/>
        <w:ind w:left="1276" w:hanging="567"/>
        <w:jc w:val="both"/>
        <w:rPr>
          <w:rFonts w:cs="Arial"/>
          <w:sz w:val="24"/>
          <w:szCs w:val="24"/>
        </w:rPr>
      </w:pPr>
    </w:p>
    <w:p w14:paraId="23D3F3B7" w14:textId="77777777" w:rsidR="002374E5" w:rsidRDefault="002374E5" w:rsidP="000B30CB">
      <w:pPr>
        <w:pStyle w:val="Prrafodelista"/>
        <w:numPr>
          <w:ilvl w:val="1"/>
          <w:numId w:val="13"/>
        </w:numPr>
        <w:spacing w:after="200" w:line="240" w:lineRule="auto"/>
        <w:ind w:left="1276" w:hanging="567"/>
        <w:jc w:val="both"/>
        <w:rPr>
          <w:rFonts w:cs="Arial"/>
          <w:sz w:val="24"/>
          <w:szCs w:val="24"/>
        </w:rPr>
      </w:pPr>
      <w:r w:rsidRPr="003D3A97">
        <w:rPr>
          <w:rFonts w:cs="Arial"/>
          <w:sz w:val="24"/>
          <w:szCs w:val="24"/>
        </w:rPr>
        <w:t>Actualizar los documentos conforme a los lineamientos dados por el modelo de planeación y gestión - MIPG    y cuando la normatividad y documentos Externos aplicables cambien.</w:t>
      </w:r>
    </w:p>
    <w:p w14:paraId="51629541" w14:textId="77777777" w:rsidR="003A3B3B" w:rsidRPr="003D3A97" w:rsidRDefault="003A3B3B" w:rsidP="000B30CB">
      <w:pPr>
        <w:pStyle w:val="Prrafodelista"/>
        <w:spacing w:after="200" w:line="240" w:lineRule="auto"/>
        <w:ind w:left="1276" w:hanging="567"/>
        <w:jc w:val="both"/>
        <w:rPr>
          <w:rFonts w:cs="Arial"/>
          <w:sz w:val="24"/>
          <w:szCs w:val="24"/>
        </w:rPr>
      </w:pPr>
    </w:p>
    <w:p w14:paraId="15398395" w14:textId="77777777" w:rsidR="002374E5" w:rsidRDefault="002374E5" w:rsidP="000B30CB">
      <w:pPr>
        <w:pStyle w:val="Prrafodelista"/>
        <w:numPr>
          <w:ilvl w:val="1"/>
          <w:numId w:val="13"/>
        </w:numPr>
        <w:spacing w:after="200" w:line="240" w:lineRule="auto"/>
        <w:ind w:left="1276" w:hanging="567"/>
        <w:jc w:val="both"/>
        <w:rPr>
          <w:rFonts w:cs="Arial"/>
          <w:sz w:val="24"/>
          <w:szCs w:val="24"/>
        </w:rPr>
      </w:pPr>
      <w:r w:rsidRPr="003D3A97">
        <w:rPr>
          <w:rFonts w:cs="Arial"/>
          <w:sz w:val="24"/>
          <w:szCs w:val="24"/>
        </w:rPr>
        <w:t>Revisar y/o actualizar los documentos conforme a los lineamientos dados por el modelo de   planeación y gestión - MIPG cada vez que se requiera, como mínimo cada 2 años, con apoyo del referente de MIPG de la dependencia.</w:t>
      </w:r>
    </w:p>
    <w:p w14:paraId="2658C97D" w14:textId="77777777" w:rsidR="003A3B3B" w:rsidRPr="003D3A97" w:rsidRDefault="003A3B3B" w:rsidP="000B30CB">
      <w:pPr>
        <w:pStyle w:val="Prrafodelista"/>
        <w:spacing w:after="200" w:line="240" w:lineRule="auto"/>
        <w:ind w:left="1276" w:hanging="567"/>
        <w:jc w:val="both"/>
        <w:rPr>
          <w:rFonts w:cs="Arial"/>
          <w:sz w:val="24"/>
          <w:szCs w:val="24"/>
        </w:rPr>
      </w:pPr>
    </w:p>
    <w:p w14:paraId="5A79A546" w14:textId="77777777" w:rsidR="002374E5" w:rsidRDefault="002374E5" w:rsidP="000B30CB">
      <w:pPr>
        <w:pStyle w:val="Prrafodelista"/>
        <w:numPr>
          <w:ilvl w:val="1"/>
          <w:numId w:val="13"/>
        </w:numPr>
        <w:spacing w:after="200" w:line="240" w:lineRule="auto"/>
        <w:ind w:left="1276" w:hanging="567"/>
        <w:jc w:val="both"/>
        <w:rPr>
          <w:rFonts w:cs="Arial"/>
          <w:sz w:val="24"/>
          <w:szCs w:val="24"/>
        </w:rPr>
      </w:pPr>
      <w:r w:rsidRPr="003D3A97">
        <w:rPr>
          <w:rFonts w:cs="Arial"/>
          <w:sz w:val="24"/>
          <w:szCs w:val="24"/>
        </w:rPr>
        <w:t>Revisar periódicamente la vigencia de la normatividad y documentos Externos aplicables.</w:t>
      </w:r>
    </w:p>
    <w:p w14:paraId="3F591984" w14:textId="77777777" w:rsidR="003A3B3B" w:rsidRPr="003D3A97" w:rsidRDefault="003A3B3B" w:rsidP="000B30CB">
      <w:pPr>
        <w:pStyle w:val="Prrafodelista"/>
        <w:spacing w:after="200" w:line="240" w:lineRule="auto"/>
        <w:ind w:left="1276" w:hanging="567"/>
        <w:jc w:val="both"/>
        <w:rPr>
          <w:rFonts w:cs="Arial"/>
          <w:sz w:val="24"/>
          <w:szCs w:val="24"/>
        </w:rPr>
      </w:pPr>
    </w:p>
    <w:p w14:paraId="07C64679" w14:textId="77777777" w:rsidR="002374E5" w:rsidRDefault="002374E5" w:rsidP="000B30CB">
      <w:pPr>
        <w:pStyle w:val="Prrafodelista"/>
        <w:numPr>
          <w:ilvl w:val="1"/>
          <w:numId w:val="13"/>
        </w:numPr>
        <w:spacing w:after="200" w:line="240" w:lineRule="auto"/>
        <w:ind w:left="1276" w:hanging="567"/>
        <w:jc w:val="both"/>
        <w:rPr>
          <w:rFonts w:cs="Arial"/>
          <w:sz w:val="24"/>
          <w:szCs w:val="24"/>
        </w:rPr>
      </w:pPr>
      <w:r w:rsidRPr="003D3A97">
        <w:rPr>
          <w:rFonts w:cs="Arial"/>
          <w:sz w:val="24"/>
          <w:szCs w:val="24"/>
        </w:rPr>
        <w:t>Organizar los documentos producto de las actividades desarrolladas en este procedimiento deben quedar organizadas de acuerdo con las tablas de retención documental -TRD concertadas con el líder del proceso.</w:t>
      </w:r>
    </w:p>
    <w:p w14:paraId="79389CB5" w14:textId="77777777" w:rsidR="003A3B3B" w:rsidRPr="003D3A97" w:rsidRDefault="003A3B3B" w:rsidP="000B30CB">
      <w:pPr>
        <w:pStyle w:val="Prrafodelista"/>
        <w:spacing w:after="200" w:line="240" w:lineRule="auto"/>
        <w:ind w:left="1276" w:hanging="567"/>
        <w:jc w:val="both"/>
        <w:rPr>
          <w:rFonts w:cs="Arial"/>
          <w:sz w:val="24"/>
          <w:szCs w:val="24"/>
        </w:rPr>
      </w:pPr>
    </w:p>
    <w:p w14:paraId="5C8A53D7" w14:textId="77777777" w:rsidR="002374E5" w:rsidRPr="003D3A97" w:rsidRDefault="002374E5" w:rsidP="0047784A">
      <w:pPr>
        <w:pStyle w:val="Prrafodelista"/>
        <w:numPr>
          <w:ilvl w:val="1"/>
          <w:numId w:val="13"/>
        </w:numPr>
        <w:autoSpaceDE w:val="0"/>
        <w:autoSpaceDN w:val="0"/>
        <w:adjustRightInd w:val="0"/>
        <w:spacing w:after="0" w:line="240" w:lineRule="auto"/>
        <w:ind w:left="851" w:right="74" w:hanging="567"/>
        <w:jc w:val="both"/>
        <w:rPr>
          <w:rFonts w:cs="Arial"/>
          <w:sz w:val="24"/>
          <w:szCs w:val="24"/>
        </w:rPr>
      </w:pPr>
      <w:r w:rsidRPr="003D3A97">
        <w:rPr>
          <w:rFonts w:cs="Arial"/>
          <w:sz w:val="24"/>
          <w:szCs w:val="24"/>
        </w:rPr>
        <w:lastRenderedPageBreak/>
        <w:t>Con el fin en impactar lo menos posible la disponibilidad del área o sede, el servidor afectado concertará con el jefe inmediato la programación del seguimiento de su tratamiento, siempre siguiendo lo estipulado por la entidad tratante EPS/ARL, para su recuperación funcional.</w:t>
      </w:r>
    </w:p>
    <w:p w14:paraId="47BEED42" w14:textId="62303387" w:rsidR="005F62FB" w:rsidRPr="003D3A97" w:rsidRDefault="00050AF1" w:rsidP="0047784A">
      <w:pPr>
        <w:pStyle w:val="Prrafodelista"/>
        <w:ind w:left="851" w:hanging="567"/>
        <w:jc w:val="both"/>
        <w:rPr>
          <w:rFonts w:cs="Arial"/>
          <w:sz w:val="24"/>
          <w:szCs w:val="24"/>
        </w:rPr>
      </w:pPr>
      <w:r w:rsidRPr="003D3A97">
        <w:rPr>
          <w:rFonts w:cs="Arial"/>
          <w:sz w:val="24"/>
          <w:szCs w:val="24"/>
        </w:rPr>
        <w:t>.</w:t>
      </w:r>
    </w:p>
    <w:p w14:paraId="5907E4C0" w14:textId="77777777" w:rsidR="00125192" w:rsidRDefault="000F3070" w:rsidP="00C434D2">
      <w:pPr>
        <w:pStyle w:val="Ttulo1"/>
      </w:pPr>
      <w:bookmarkStart w:id="6" w:name="_Toc98499178"/>
      <w:r w:rsidRPr="003D3A97">
        <w:t>DEFINICIONES</w:t>
      </w:r>
      <w:bookmarkEnd w:id="6"/>
      <w:r w:rsidR="00125192" w:rsidRPr="003D3A97">
        <w:t xml:space="preserve"> </w:t>
      </w:r>
    </w:p>
    <w:p w14:paraId="0A841E0C" w14:textId="77777777" w:rsidR="0047784A" w:rsidRPr="0047784A" w:rsidRDefault="0047784A" w:rsidP="0047784A"/>
    <w:p w14:paraId="546107F6" w14:textId="53DCCF41" w:rsidR="002219E7" w:rsidRDefault="004F7F21" w:rsidP="0047784A">
      <w:pPr>
        <w:jc w:val="both"/>
        <w:rPr>
          <w:sz w:val="24"/>
          <w:szCs w:val="24"/>
        </w:rPr>
      </w:pPr>
      <w:r w:rsidRPr="006760B7">
        <w:rPr>
          <w:sz w:val="24"/>
          <w:szCs w:val="24"/>
        </w:rPr>
        <w:t>Se tienen en cuenta las definiciones descritas en el decreto 1072 de 2015, libro 2, parte 2, titulo 4, capitulo 6, articulo 2.2.4.6.2, las presentes en la guía técnica para el análisis de exposición a factores de riesgo ocupacional y la norma guía de atención integral basada en la evidencia para la hipoacusia –GATISO</w:t>
      </w:r>
    </w:p>
    <w:p w14:paraId="3D398031" w14:textId="77777777" w:rsidR="00D8532F" w:rsidRPr="002D36AC" w:rsidRDefault="004F7F21" w:rsidP="002D36AC">
      <w:pPr>
        <w:pStyle w:val="Prrafodelista"/>
        <w:numPr>
          <w:ilvl w:val="1"/>
          <w:numId w:val="36"/>
        </w:numPr>
        <w:spacing w:line="240" w:lineRule="auto"/>
        <w:rPr>
          <w:b/>
          <w:sz w:val="24"/>
          <w:szCs w:val="28"/>
          <w:lang w:eastAsia="en-GB"/>
        </w:rPr>
      </w:pPr>
      <w:bookmarkStart w:id="7" w:name="_Toc96512252"/>
      <w:bookmarkStart w:id="8" w:name="_Toc96512498"/>
      <w:r w:rsidRPr="005E31DC">
        <w:rPr>
          <w:b/>
          <w:sz w:val="24"/>
          <w:szCs w:val="28"/>
          <w:lang w:eastAsia="en-GB"/>
        </w:rPr>
        <w:t>Audiograma:</w:t>
      </w:r>
      <w:r w:rsidRPr="005E31DC">
        <w:rPr>
          <w:sz w:val="24"/>
          <w:szCs w:val="28"/>
          <w:lang w:eastAsia="en-GB"/>
        </w:rPr>
        <w:t xml:space="preserve"> gráfico o tabla resultante de una evaluación </w:t>
      </w:r>
      <w:proofErr w:type="spellStart"/>
      <w:r w:rsidRPr="005E31DC">
        <w:rPr>
          <w:sz w:val="24"/>
          <w:szCs w:val="28"/>
          <w:lang w:eastAsia="en-GB"/>
        </w:rPr>
        <w:t>audiométrica</w:t>
      </w:r>
      <w:proofErr w:type="spellEnd"/>
      <w:r w:rsidRPr="005E31DC">
        <w:rPr>
          <w:sz w:val="24"/>
          <w:szCs w:val="28"/>
          <w:lang w:eastAsia="en-GB"/>
        </w:rPr>
        <w:t>, que muestra el nivel de audición del trabajador examinado en función de distintas frecuencias denominadas Hertz.</w:t>
      </w:r>
      <w:bookmarkEnd w:id="7"/>
      <w:bookmarkEnd w:id="8"/>
    </w:p>
    <w:p w14:paraId="13CEDA8B" w14:textId="77777777" w:rsidR="002D36AC" w:rsidRPr="005E31DC" w:rsidRDefault="002D36AC" w:rsidP="002D36AC">
      <w:pPr>
        <w:pStyle w:val="Prrafodelista"/>
        <w:spacing w:line="240" w:lineRule="auto"/>
        <w:ind w:left="792"/>
        <w:rPr>
          <w:b/>
          <w:sz w:val="24"/>
          <w:szCs w:val="28"/>
          <w:lang w:eastAsia="en-GB"/>
        </w:rPr>
      </w:pPr>
    </w:p>
    <w:p w14:paraId="2A505D11" w14:textId="77777777" w:rsidR="00D8532F" w:rsidRPr="002D36AC" w:rsidRDefault="004F7F21" w:rsidP="002D36AC">
      <w:pPr>
        <w:pStyle w:val="Prrafodelista"/>
        <w:numPr>
          <w:ilvl w:val="1"/>
          <w:numId w:val="36"/>
        </w:numPr>
        <w:jc w:val="both"/>
        <w:rPr>
          <w:b/>
          <w:sz w:val="24"/>
          <w:szCs w:val="28"/>
          <w:lang w:eastAsia="en-GB"/>
        </w:rPr>
      </w:pPr>
      <w:bookmarkStart w:id="9" w:name="_Toc96512253"/>
      <w:bookmarkStart w:id="10" w:name="_Toc96512499"/>
      <w:r w:rsidRPr="00253410">
        <w:rPr>
          <w:b/>
          <w:sz w:val="24"/>
          <w:szCs w:val="28"/>
          <w:lang w:eastAsia="en-GB"/>
        </w:rPr>
        <w:t>Audiograma basal</w:t>
      </w:r>
      <w:r w:rsidRPr="00253410">
        <w:rPr>
          <w:sz w:val="24"/>
          <w:szCs w:val="28"/>
          <w:lang w:eastAsia="en-GB"/>
        </w:rPr>
        <w:t>: audiograma válido con el cua</w:t>
      </w:r>
      <w:r w:rsidR="00915139" w:rsidRPr="00253410">
        <w:rPr>
          <w:sz w:val="24"/>
          <w:szCs w:val="28"/>
          <w:lang w:eastAsia="en-GB"/>
        </w:rPr>
        <w:t xml:space="preserve">l se comparan los subsiguientes </w:t>
      </w:r>
      <w:r w:rsidRPr="00253410">
        <w:rPr>
          <w:sz w:val="24"/>
          <w:szCs w:val="28"/>
          <w:lang w:eastAsia="en-GB"/>
        </w:rPr>
        <w:t>audiogramas de control para determinar si existe un cambio significativo del umbral auditivo. Éste debe obtenerse cumpliendo las normas de calidad y principalmente después de un período de reposo mínimo de 12 a 14 horas.</w:t>
      </w:r>
      <w:bookmarkEnd w:id="9"/>
      <w:bookmarkEnd w:id="10"/>
    </w:p>
    <w:p w14:paraId="2BF87F26" w14:textId="77777777" w:rsidR="002D36AC" w:rsidRPr="00253410" w:rsidRDefault="002D36AC" w:rsidP="002D36AC">
      <w:pPr>
        <w:pStyle w:val="Prrafodelista"/>
        <w:ind w:left="792"/>
        <w:jc w:val="both"/>
        <w:rPr>
          <w:b/>
          <w:sz w:val="24"/>
          <w:szCs w:val="28"/>
          <w:lang w:eastAsia="en-GB"/>
        </w:rPr>
      </w:pPr>
    </w:p>
    <w:p w14:paraId="5A0210E2" w14:textId="7E27FEB3" w:rsidR="00D8532F" w:rsidRPr="00EB76E9" w:rsidRDefault="002D36AC" w:rsidP="002D36AC">
      <w:pPr>
        <w:pStyle w:val="Prrafodelista"/>
        <w:numPr>
          <w:ilvl w:val="1"/>
          <w:numId w:val="36"/>
        </w:numPr>
        <w:jc w:val="both"/>
        <w:rPr>
          <w:b/>
          <w:sz w:val="24"/>
          <w:szCs w:val="28"/>
          <w:lang w:eastAsia="en-GB"/>
        </w:rPr>
      </w:pPr>
      <w:bookmarkStart w:id="11" w:name="_Toc96512254"/>
      <w:bookmarkStart w:id="12" w:name="_Toc96512500"/>
      <w:r w:rsidRPr="00253410">
        <w:rPr>
          <w:b/>
          <w:sz w:val="24"/>
          <w:szCs w:val="28"/>
          <w:lang w:eastAsia="en-GB"/>
        </w:rPr>
        <w:t>Audiólogo</w:t>
      </w:r>
      <w:r w:rsidR="004F7F21" w:rsidRPr="00253410">
        <w:rPr>
          <w:b/>
          <w:sz w:val="24"/>
          <w:szCs w:val="28"/>
          <w:lang w:eastAsia="en-GB"/>
        </w:rPr>
        <w:t>:</w:t>
      </w:r>
      <w:r w:rsidR="004F7F21" w:rsidRPr="00253410">
        <w:rPr>
          <w:sz w:val="24"/>
          <w:szCs w:val="28"/>
          <w:lang w:eastAsia="en-GB"/>
        </w:rPr>
        <w:t xml:space="preserve"> profesional de la salud que se especializa en el estudio, y la rehabilitación de personas con enfermedad auditiva.</w:t>
      </w:r>
      <w:bookmarkEnd w:id="11"/>
      <w:bookmarkEnd w:id="12"/>
    </w:p>
    <w:p w14:paraId="0C1623F3" w14:textId="77777777" w:rsidR="00EB76E9" w:rsidRPr="00253410" w:rsidRDefault="00EB76E9" w:rsidP="00EB76E9">
      <w:pPr>
        <w:pStyle w:val="Prrafodelista"/>
        <w:ind w:left="792"/>
        <w:jc w:val="both"/>
        <w:rPr>
          <w:b/>
          <w:sz w:val="24"/>
          <w:szCs w:val="28"/>
          <w:lang w:eastAsia="en-GB"/>
        </w:rPr>
      </w:pPr>
    </w:p>
    <w:p w14:paraId="3447B81A" w14:textId="77777777" w:rsidR="00D8532F" w:rsidRPr="00EB76E9" w:rsidRDefault="004F7F21" w:rsidP="00EB76E9">
      <w:pPr>
        <w:pStyle w:val="Prrafodelista"/>
        <w:numPr>
          <w:ilvl w:val="1"/>
          <w:numId w:val="36"/>
        </w:numPr>
        <w:jc w:val="both"/>
        <w:rPr>
          <w:b/>
          <w:sz w:val="24"/>
          <w:szCs w:val="28"/>
          <w:lang w:eastAsia="en-GB"/>
        </w:rPr>
      </w:pPr>
      <w:bookmarkStart w:id="13" w:name="_Toc96512255"/>
      <w:bookmarkStart w:id="14" w:name="_Toc96512501"/>
      <w:r w:rsidRPr="00253410">
        <w:rPr>
          <w:b/>
          <w:sz w:val="24"/>
          <w:szCs w:val="28"/>
          <w:lang w:eastAsia="en-GB"/>
        </w:rPr>
        <w:t>Cambio significativo del umbral (</w:t>
      </w:r>
      <w:proofErr w:type="spellStart"/>
      <w:r w:rsidRPr="00253410">
        <w:rPr>
          <w:b/>
          <w:sz w:val="24"/>
          <w:szCs w:val="28"/>
          <w:lang w:eastAsia="en-GB"/>
        </w:rPr>
        <w:t>csu</w:t>
      </w:r>
      <w:proofErr w:type="spellEnd"/>
      <w:r w:rsidRPr="00253410">
        <w:rPr>
          <w:b/>
          <w:sz w:val="24"/>
          <w:szCs w:val="28"/>
          <w:lang w:eastAsia="en-GB"/>
        </w:rPr>
        <w:t>)- NIOSH</w:t>
      </w:r>
      <w:r w:rsidRPr="00253410">
        <w:rPr>
          <w:sz w:val="24"/>
          <w:szCs w:val="28"/>
          <w:lang w:eastAsia="en-GB"/>
        </w:rPr>
        <w:t xml:space="preserve">: Desplazamiento o cambio del umbral de 15 dB o más en cualquier frecuencia de a 6000 Hz. (audiometría después de 12 a 14 horas de reposo) por comparación con la audiometría de base confirmada por un </w:t>
      </w:r>
      <w:proofErr w:type="spellStart"/>
      <w:r w:rsidRPr="00253410">
        <w:rPr>
          <w:sz w:val="24"/>
          <w:szCs w:val="28"/>
          <w:lang w:eastAsia="en-GB"/>
        </w:rPr>
        <w:t>retest</w:t>
      </w:r>
      <w:proofErr w:type="spellEnd"/>
      <w:r w:rsidRPr="00253410">
        <w:rPr>
          <w:sz w:val="24"/>
          <w:szCs w:val="28"/>
          <w:lang w:eastAsia="en-GB"/>
        </w:rPr>
        <w:t xml:space="preserve"> inmediato que persiste en una prueba de control efectuada 30 días después.</w:t>
      </w:r>
      <w:bookmarkEnd w:id="13"/>
      <w:bookmarkEnd w:id="14"/>
    </w:p>
    <w:p w14:paraId="79BF62B7" w14:textId="77777777" w:rsidR="00EB76E9" w:rsidRPr="00253410" w:rsidRDefault="00EB76E9" w:rsidP="00EB76E9">
      <w:pPr>
        <w:pStyle w:val="Prrafodelista"/>
        <w:ind w:left="792"/>
        <w:jc w:val="both"/>
        <w:rPr>
          <w:b/>
          <w:sz w:val="24"/>
          <w:szCs w:val="28"/>
          <w:lang w:eastAsia="en-GB"/>
        </w:rPr>
      </w:pPr>
    </w:p>
    <w:p w14:paraId="2E8A6250" w14:textId="77777777" w:rsidR="00D8532F" w:rsidRPr="00EB76E9" w:rsidRDefault="004F7F21" w:rsidP="00EB76E9">
      <w:pPr>
        <w:pStyle w:val="Prrafodelista"/>
        <w:numPr>
          <w:ilvl w:val="1"/>
          <w:numId w:val="36"/>
        </w:numPr>
        <w:jc w:val="both"/>
        <w:rPr>
          <w:b/>
          <w:sz w:val="24"/>
          <w:szCs w:val="28"/>
          <w:lang w:eastAsia="en-GB"/>
        </w:rPr>
      </w:pPr>
      <w:bookmarkStart w:id="15" w:name="_Toc96512256"/>
      <w:bookmarkStart w:id="16" w:name="_Toc96512502"/>
      <w:r w:rsidRPr="00253410">
        <w:rPr>
          <w:b/>
          <w:sz w:val="24"/>
          <w:szCs w:val="28"/>
          <w:lang w:eastAsia="en-GB"/>
        </w:rPr>
        <w:t>Cambio estándar del umbral –OSHA:</w:t>
      </w:r>
      <w:r w:rsidRPr="00253410">
        <w:rPr>
          <w:sz w:val="24"/>
          <w:szCs w:val="28"/>
          <w:lang w:eastAsia="en-GB"/>
        </w:rPr>
        <w:t xml:space="preserve"> cambio del umbral, en relación con la audiometría de base, equivalente a un promedio de 10 dB o más en las bandas de 2, 3 y 4 KHz en cualquier oído. Se usa para iniciar controles </w:t>
      </w:r>
      <w:proofErr w:type="spellStart"/>
      <w:r w:rsidRPr="00253410">
        <w:rPr>
          <w:sz w:val="24"/>
          <w:szCs w:val="28"/>
          <w:lang w:eastAsia="en-GB"/>
        </w:rPr>
        <w:t>audiométricos</w:t>
      </w:r>
      <w:proofErr w:type="spellEnd"/>
      <w:r w:rsidRPr="00253410">
        <w:rPr>
          <w:sz w:val="24"/>
          <w:szCs w:val="28"/>
          <w:lang w:eastAsia="en-GB"/>
        </w:rPr>
        <w:t xml:space="preserve"> adicionales y seguimiento.</w:t>
      </w:r>
      <w:bookmarkEnd w:id="15"/>
      <w:bookmarkEnd w:id="16"/>
    </w:p>
    <w:p w14:paraId="0A44F333" w14:textId="77777777" w:rsidR="00EB76E9" w:rsidRPr="00253410" w:rsidRDefault="00EB76E9" w:rsidP="00EB76E9">
      <w:pPr>
        <w:pStyle w:val="Prrafodelista"/>
        <w:ind w:left="792"/>
        <w:jc w:val="both"/>
        <w:rPr>
          <w:b/>
          <w:sz w:val="24"/>
          <w:szCs w:val="28"/>
          <w:lang w:eastAsia="en-GB"/>
        </w:rPr>
      </w:pPr>
    </w:p>
    <w:p w14:paraId="240E01F3" w14:textId="77777777" w:rsidR="00D8532F" w:rsidRPr="00C03EFD" w:rsidRDefault="004F7F21" w:rsidP="00EB76E9">
      <w:pPr>
        <w:pStyle w:val="Prrafodelista"/>
        <w:numPr>
          <w:ilvl w:val="1"/>
          <w:numId w:val="36"/>
        </w:numPr>
        <w:jc w:val="both"/>
        <w:rPr>
          <w:b/>
          <w:sz w:val="24"/>
          <w:szCs w:val="28"/>
          <w:lang w:eastAsia="en-GB"/>
        </w:rPr>
      </w:pPr>
      <w:bookmarkStart w:id="17" w:name="_Toc96512257"/>
      <w:bookmarkStart w:id="18" w:name="_Toc96512503"/>
      <w:r w:rsidRPr="00253410">
        <w:rPr>
          <w:b/>
          <w:sz w:val="24"/>
          <w:szCs w:val="28"/>
          <w:lang w:eastAsia="en-GB"/>
        </w:rPr>
        <w:t>Cambio del umbral auditivo temporal:</w:t>
      </w:r>
      <w:r w:rsidRPr="00253410">
        <w:rPr>
          <w:sz w:val="24"/>
          <w:szCs w:val="28"/>
          <w:lang w:eastAsia="en-GB"/>
        </w:rPr>
        <w:t xml:space="preserve"> (</w:t>
      </w:r>
      <w:proofErr w:type="spellStart"/>
      <w:r w:rsidRPr="00253410">
        <w:rPr>
          <w:sz w:val="24"/>
          <w:szCs w:val="28"/>
          <w:lang w:eastAsia="en-GB"/>
        </w:rPr>
        <w:t>cuat</w:t>
      </w:r>
      <w:proofErr w:type="spellEnd"/>
      <w:r w:rsidRPr="00253410">
        <w:rPr>
          <w:sz w:val="24"/>
          <w:szCs w:val="28"/>
          <w:lang w:eastAsia="en-GB"/>
        </w:rPr>
        <w:t xml:space="preserve">) (cie-10: H83.3). Es el descenso encontrado en los umbrales auditivos, relacionado con la exposición reciente al </w:t>
      </w:r>
      <w:r w:rsidRPr="00253410">
        <w:rPr>
          <w:sz w:val="24"/>
          <w:szCs w:val="28"/>
          <w:lang w:eastAsia="en-GB"/>
        </w:rPr>
        <w:lastRenderedPageBreak/>
        <w:t>ruido, que desaparece en las horas o días siguientes a la exposición, para retornar a los umbrales de base</w:t>
      </w:r>
      <w:bookmarkEnd w:id="17"/>
      <w:bookmarkEnd w:id="18"/>
    </w:p>
    <w:p w14:paraId="5DC49E24" w14:textId="77777777" w:rsidR="00C03EFD" w:rsidRPr="00253410" w:rsidRDefault="00C03EFD" w:rsidP="00C03EFD">
      <w:pPr>
        <w:pStyle w:val="Prrafodelista"/>
        <w:ind w:left="792"/>
        <w:jc w:val="both"/>
        <w:rPr>
          <w:b/>
          <w:sz w:val="24"/>
          <w:szCs w:val="28"/>
          <w:lang w:eastAsia="en-GB"/>
        </w:rPr>
      </w:pPr>
    </w:p>
    <w:p w14:paraId="52FC4EBA" w14:textId="77777777" w:rsidR="00D8532F" w:rsidRPr="00C03EFD" w:rsidRDefault="004F7F21" w:rsidP="00C03EFD">
      <w:pPr>
        <w:pStyle w:val="Prrafodelista"/>
        <w:numPr>
          <w:ilvl w:val="1"/>
          <w:numId w:val="36"/>
        </w:numPr>
        <w:jc w:val="both"/>
        <w:rPr>
          <w:b/>
          <w:sz w:val="24"/>
          <w:szCs w:val="28"/>
          <w:lang w:eastAsia="en-GB"/>
        </w:rPr>
      </w:pPr>
      <w:bookmarkStart w:id="19" w:name="_Toc96512258"/>
      <w:bookmarkStart w:id="20" w:name="_Toc96512504"/>
      <w:r w:rsidRPr="00253410">
        <w:rPr>
          <w:b/>
          <w:sz w:val="24"/>
          <w:szCs w:val="28"/>
          <w:lang w:eastAsia="en-GB"/>
        </w:rPr>
        <w:t>Cambio del umbral auditivo permanente:</w:t>
      </w:r>
      <w:r w:rsidRPr="00253410">
        <w:rPr>
          <w:sz w:val="24"/>
          <w:szCs w:val="28"/>
          <w:lang w:eastAsia="en-GB"/>
        </w:rPr>
        <w:t xml:space="preserve"> (</w:t>
      </w:r>
      <w:proofErr w:type="spellStart"/>
      <w:r w:rsidRPr="00253410">
        <w:rPr>
          <w:sz w:val="24"/>
          <w:szCs w:val="28"/>
          <w:lang w:eastAsia="en-GB"/>
        </w:rPr>
        <w:t>cuap</w:t>
      </w:r>
      <w:proofErr w:type="spellEnd"/>
      <w:r w:rsidRPr="00253410">
        <w:rPr>
          <w:sz w:val="24"/>
          <w:szCs w:val="28"/>
          <w:lang w:eastAsia="en-GB"/>
        </w:rPr>
        <w:t>) (cie-10: H83.3). Es el descenso encontrado en los umbrales auditivos, relacionado con la exposición al ruido, que se mantiene en el tiempo sin retornar a los umbrales de base.</w:t>
      </w:r>
      <w:bookmarkEnd w:id="19"/>
      <w:bookmarkEnd w:id="20"/>
    </w:p>
    <w:p w14:paraId="1F3F1A59" w14:textId="77777777" w:rsidR="00C03EFD" w:rsidRPr="00253410" w:rsidRDefault="00C03EFD" w:rsidP="00C03EFD">
      <w:pPr>
        <w:pStyle w:val="Prrafodelista"/>
        <w:ind w:left="792"/>
        <w:jc w:val="both"/>
        <w:rPr>
          <w:b/>
          <w:sz w:val="24"/>
          <w:szCs w:val="28"/>
          <w:lang w:eastAsia="en-GB"/>
        </w:rPr>
      </w:pPr>
    </w:p>
    <w:p w14:paraId="27521BB7" w14:textId="77777777" w:rsidR="00D8532F" w:rsidRPr="00253410" w:rsidRDefault="004F7F21" w:rsidP="00C03EFD">
      <w:pPr>
        <w:pStyle w:val="Prrafodelista"/>
        <w:numPr>
          <w:ilvl w:val="1"/>
          <w:numId w:val="36"/>
        </w:numPr>
        <w:jc w:val="both"/>
        <w:rPr>
          <w:b/>
          <w:sz w:val="24"/>
          <w:szCs w:val="28"/>
          <w:lang w:eastAsia="en-GB"/>
        </w:rPr>
      </w:pPr>
      <w:bookmarkStart w:id="21" w:name="_Toc96512259"/>
      <w:bookmarkStart w:id="22" w:name="_Toc96512505"/>
      <w:r w:rsidRPr="00253410">
        <w:rPr>
          <w:b/>
          <w:sz w:val="24"/>
          <w:szCs w:val="28"/>
          <w:lang w:eastAsia="en-GB"/>
        </w:rPr>
        <w:t>Caso:</w:t>
      </w:r>
      <w:r w:rsidRPr="00253410">
        <w:rPr>
          <w:sz w:val="24"/>
          <w:szCs w:val="28"/>
          <w:lang w:eastAsia="en-GB"/>
        </w:rPr>
        <w:t xml:space="preserve"> cuando en el tamizaje de un empleado expuesto al factor de riesgo se detecta un efecto que puede estar relacionado con la exposición, el cual requiere de estudio para definir la causa de la alteración con fines de prevención individual y colectiva.</w:t>
      </w:r>
      <w:bookmarkEnd w:id="21"/>
      <w:bookmarkEnd w:id="22"/>
    </w:p>
    <w:p w14:paraId="3F88F4F2" w14:textId="77777777" w:rsidR="00D8532F" w:rsidRPr="00C03EFD" w:rsidRDefault="004F7F21" w:rsidP="00C03EFD">
      <w:pPr>
        <w:pStyle w:val="Prrafodelista"/>
        <w:numPr>
          <w:ilvl w:val="1"/>
          <w:numId w:val="36"/>
        </w:numPr>
        <w:jc w:val="both"/>
        <w:rPr>
          <w:b/>
          <w:sz w:val="24"/>
          <w:szCs w:val="28"/>
          <w:lang w:eastAsia="en-GB"/>
        </w:rPr>
      </w:pPr>
      <w:bookmarkStart w:id="23" w:name="_Toc96512260"/>
      <w:bookmarkStart w:id="24" w:name="_Toc96512506"/>
      <w:r w:rsidRPr="00253410">
        <w:rPr>
          <w:b/>
          <w:sz w:val="24"/>
          <w:szCs w:val="28"/>
          <w:lang w:eastAsia="en-GB"/>
        </w:rPr>
        <w:t>Caso confirmado:</w:t>
      </w:r>
      <w:r w:rsidRPr="00253410">
        <w:rPr>
          <w:sz w:val="24"/>
          <w:szCs w:val="28"/>
          <w:lang w:eastAsia="en-GB"/>
        </w:rPr>
        <w:t xml:space="preserve"> aquel que cumple con los criterios (epidemiológicos, clínicos y de laboratorio) establecidos en la definición operacional.</w:t>
      </w:r>
      <w:bookmarkEnd w:id="23"/>
      <w:bookmarkEnd w:id="24"/>
    </w:p>
    <w:p w14:paraId="51565E7A" w14:textId="77777777" w:rsidR="00C03EFD" w:rsidRPr="00253410" w:rsidRDefault="00C03EFD" w:rsidP="00C03EFD">
      <w:pPr>
        <w:pStyle w:val="Prrafodelista"/>
        <w:ind w:left="792"/>
        <w:jc w:val="both"/>
        <w:rPr>
          <w:b/>
          <w:sz w:val="24"/>
          <w:szCs w:val="28"/>
          <w:lang w:eastAsia="en-GB"/>
        </w:rPr>
      </w:pPr>
    </w:p>
    <w:p w14:paraId="76E1563C" w14:textId="77777777" w:rsidR="00D8532F" w:rsidRPr="00253410" w:rsidRDefault="004F7F21" w:rsidP="00912E0A">
      <w:pPr>
        <w:pStyle w:val="Prrafodelista"/>
        <w:numPr>
          <w:ilvl w:val="1"/>
          <w:numId w:val="36"/>
        </w:numPr>
        <w:ind w:left="993" w:hanging="567"/>
        <w:jc w:val="both"/>
        <w:rPr>
          <w:b/>
          <w:sz w:val="24"/>
          <w:szCs w:val="28"/>
          <w:lang w:eastAsia="en-GB"/>
        </w:rPr>
      </w:pPr>
      <w:bookmarkStart w:id="25" w:name="_Toc96512261"/>
      <w:bookmarkStart w:id="26" w:name="_Toc96512507"/>
      <w:r w:rsidRPr="00253410">
        <w:rPr>
          <w:b/>
          <w:sz w:val="24"/>
          <w:szCs w:val="28"/>
          <w:lang w:eastAsia="en-GB"/>
        </w:rPr>
        <w:t>Decibel (</w:t>
      </w:r>
      <w:proofErr w:type="spellStart"/>
      <w:r w:rsidRPr="00253410">
        <w:rPr>
          <w:b/>
          <w:sz w:val="24"/>
          <w:szCs w:val="28"/>
          <w:lang w:eastAsia="en-GB"/>
        </w:rPr>
        <w:t>db</w:t>
      </w:r>
      <w:proofErr w:type="spellEnd"/>
      <w:r w:rsidRPr="00253410">
        <w:rPr>
          <w:b/>
          <w:sz w:val="24"/>
          <w:szCs w:val="28"/>
          <w:lang w:eastAsia="en-GB"/>
        </w:rPr>
        <w:t>):</w:t>
      </w:r>
      <w:r w:rsidRPr="00253410">
        <w:rPr>
          <w:sz w:val="24"/>
          <w:szCs w:val="28"/>
          <w:lang w:eastAsia="en-GB"/>
        </w:rPr>
        <w:t xml:space="preserve"> unidad de presión sonora para expresar la intensidad del sonido. La escala dB es logarítmica, donde el 0 corresponde al umbral de audición en las frecuencias medias y el umbral de dolor se encuentra entre 120 y 140 dB. La unidad expresa la relación entre la presión de un sonido (P1) y una presión de referencia (Po) de 20 µ</w:t>
      </w:r>
      <w:proofErr w:type="spellStart"/>
      <w:r w:rsidRPr="00253410">
        <w:rPr>
          <w:sz w:val="24"/>
          <w:szCs w:val="28"/>
          <w:lang w:eastAsia="en-GB"/>
        </w:rPr>
        <w:t>Pa</w:t>
      </w:r>
      <w:proofErr w:type="spellEnd"/>
      <w:r w:rsidRPr="00253410">
        <w:rPr>
          <w:sz w:val="24"/>
          <w:szCs w:val="28"/>
          <w:lang w:eastAsia="en-GB"/>
        </w:rPr>
        <w:t>. DB = 20 log10 P1/Po</w:t>
      </w:r>
      <w:bookmarkEnd w:id="25"/>
      <w:bookmarkEnd w:id="26"/>
    </w:p>
    <w:p w14:paraId="54F99168" w14:textId="77777777" w:rsidR="00D8532F" w:rsidRPr="00253410" w:rsidRDefault="004F7F21" w:rsidP="00912E0A">
      <w:pPr>
        <w:pStyle w:val="Prrafodelista"/>
        <w:numPr>
          <w:ilvl w:val="1"/>
          <w:numId w:val="36"/>
        </w:numPr>
        <w:ind w:left="993" w:hanging="567"/>
        <w:jc w:val="both"/>
        <w:rPr>
          <w:b/>
          <w:sz w:val="24"/>
          <w:szCs w:val="28"/>
          <w:lang w:eastAsia="en-GB"/>
        </w:rPr>
      </w:pPr>
      <w:bookmarkStart w:id="27" w:name="_Toc96512262"/>
      <w:bookmarkStart w:id="28" w:name="_Toc96512508"/>
      <w:r w:rsidRPr="00253410">
        <w:rPr>
          <w:b/>
          <w:sz w:val="24"/>
          <w:szCs w:val="28"/>
          <w:lang w:eastAsia="en-GB"/>
        </w:rPr>
        <w:t>Decibel según (ANSI):</w:t>
      </w:r>
      <w:r w:rsidRPr="00253410">
        <w:rPr>
          <w:sz w:val="24"/>
          <w:szCs w:val="28"/>
          <w:lang w:eastAsia="en-GB"/>
        </w:rPr>
        <w:t xml:space="preserve"> unidad de nivel cuando la base del logaritmo en la 10a raíz cuadrada de 10 y las cantidades son proporcionales a la fuerza. Donde </w:t>
      </w:r>
      <w:proofErr w:type="spellStart"/>
      <w:r w:rsidRPr="00253410">
        <w:rPr>
          <w:sz w:val="24"/>
          <w:szCs w:val="28"/>
          <w:lang w:eastAsia="en-GB"/>
        </w:rPr>
        <w:t>dBA</w:t>
      </w:r>
      <w:proofErr w:type="spellEnd"/>
      <w:r w:rsidRPr="00253410">
        <w:rPr>
          <w:sz w:val="24"/>
          <w:szCs w:val="28"/>
          <w:lang w:eastAsia="en-GB"/>
        </w:rPr>
        <w:t xml:space="preserve"> – corresponde al nivel de intensidad sonora medido en la escala A (respuesta lenta).</w:t>
      </w:r>
      <w:bookmarkEnd w:id="27"/>
      <w:bookmarkEnd w:id="28"/>
    </w:p>
    <w:p w14:paraId="60F1A84E" w14:textId="77777777" w:rsidR="00AC5A0E" w:rsidRPr="00253410" w:rsidRDefault="004F7F21" w:rsidP="00912E0A">
      <w:pPr>
        <w:pStyle w:val="Prrafodelista"/>
        <w:numPr>
          <w:ilvl w:val="1"/>
          <w:numId w:val="36"/>
        </w:numPr>
        <w:ind w:left="993" w:hanging="567"/>
        <w:jc w:val="both"/>
        <w:rPr>
          <w:b/>
          <w:sz w:val="24"/>
          <w:szCs w:val="28"/>
          <w:lang w:eastAsia="en-GB"/>
        </w:rPr>
      </w:pPr>
      <w:bookmarkStart w:id="29" w:name="_Toc96512263"/>
      <w:bookmarkStart w:id="30" w:name="_Toc96512509"/>
      <w:r w:rsidRPr="00253410">
        <w:rPr>
          <w:b/>
          <w:sz w:val="24"/>
          <w:szCs w:val="28"/>
          <w:lang w:eastAsia="en-GB"/>
        </w:rPr>
        <w:t>Diagnóstico diferencial:</w:t>
      </w:r>
      <w:r w:rsidRPr="00253410">
        <w:rPr>
          <w:sz w:val="24"/>
          <w:szCs w:val="28"/>
          <w:lang w:eastAsia="en-GB"/>
        </w:rPr>
        <w:t xml:space="preserve"> se refiere al proceso médico para estudiar otras causas de alteración auditiva, que deban ser descartadas antes de establecer que un caso de hipoacusia puede ser de origen profesional.</w:t>
      </w:r>
      <w:bookmarkEnd w:id="29"/>
      <w:bookmarkEnd w:id="30"/>
    </w:p>
    <w:p w14:paraId="21591746" w14:textId="77777777" w:rsidR="00AC5A0E" w:rsidRPr="00253410" w:rsidRDefault="004F7F21" w:rsidP="00912E0A">
      <w:pPr>
        <w:pStyle w:val="Prrafodelista"/>
        <w:numPr>
          <w:ilvl w:val="1"/>
          <w:numId w:val="36"/>
        </w:numPr>
        <w:ind w:left="993" w:hanging="567"/>
        <w:jc w:val="both"/>
        <w:rPr>
          <w:b/>
          <w:sz w:val="24"/>
          <w:szCs w:val="28"/>
          <w:lang w:eastAsia="en-GB"/>
        </w:rPr>
      </w:pPr>
      <w:bookmarkStart w:id="31" w:name="_Toc96512264"/>
      <w:bookmarkStart w:id="32" w:name="_Toc96512510"/>
      <w:r w:rsidRPr="00253410">
        <w:rPr>
          <w:b/>
          <w:sz w:val="24"/>
          <w:szCs w:val="28"/>
          <w:lang w:eastAsia="en-GB"/>
        </w:rPr>
        <w:t>Dosimetría:</w:t>
      </w:r>
      <w:r w:rsidRPr="00253410">
        <w:rPr>
          <w:sz w:val="24"/>
          <w:szCs w:val="28"/>
          <w:lang w:eastAsia="en-GB"/>
        </w:rPr>
        <w:t xml:space="preserve"> Procedimiento que integra y convierte la exposición cambiante a ruido, a través de la jornada laboral, expresando el resultado final como dosis de exposición.</w:t>
      </w:r>
      <w:bookmarkEnd w:id="31"/>
      <w:bookmarkEnd w:id="32"/>
    </w:p>
    <w:p w14:paraId="7E110F4A" w14:textId="77777777" w:rsidR="00AC5A0E" w:rsidRPr="00253410" w:rsidRDefault="004F7F21" w:rsidP="00912E0A">
      <w:pPr>
        <w:pStyle w:val="Prrafodelista"/>
        <w:numPr>
          <w:ilvl w:val="1"/>
          <w:numId w:val="36"/>
        </w:numPr>
        <w:ind w:left="993" w:hanging="567"/>
        <w:jc w:val="both"/>
        <w:rPr>
          <w:b/>
          <w:sz w:val="24"/>
          <w:szCs w:val="28"/>
          <w:lang w:eastAsia="en-GB"/>
        </w:rPr>
      </w:pPr>
      <w:bookmarkStart w:id="33" w:name="_Toc96512265"/>
      <w:bookmarkStart w:id="34" w:name="_Toc96512511"/>
      <w:r w:rsidRPr="00253410">
        <w:rPr>
          <w:b/>
          <w:sz w:val="24"/>
          <w:szCs w:val="28"/>
          <w:lang w:eastAsia="en-GB"/>
        </w:rPr>
        <w:t>Dosímetro de ruido:</w:t>
      </w:r>
      <w:r w:rsidRPr="00253410">
        <w:rPr>
          <w:sz w:val="24"/>
          <w:szCs w:val="28"/>
          <w:lang w:eastAsia="en-GB"/>
        </w:rPr>
        <w:t xml:space="preserve"> Es un instrumento utilizado para medir la exposición sonora de una persona, cuando ésta se presente con distintos niveles a través del tiempo o jornada laboral de acuerdo a una ley de valoración. La evaluación que se realiza mediante un dosímetro es porcentual con respecto a la dosis máxima permitida del 100%. Es una pequeña cajita, usualmente la lleva el operario en el bolsillo de la camisa o del pantalón, el micrófono se conecta a través de un cable que se coloca al lado del cuello de la camisa, el cual permite evaluar la dosis de ruido independientemente del sitio donde haya estado.</w:t>
      </w:r>
      <w:bookmarkEnd w:id="33"/>
      <w:bookmarkEnd w:id="34"/>
    </w:p>
    <w:p w14:paraId="14E0A3EE" w14:textId="77777777" w:rsidR="00AC5A0E" w:rsidRPr="00253410" w:rsidRDefault="004F7F21" w:rsidP="00912E0A">
      <w:pPr>
        <w:pStyle w:val="Prrafodelista"/>
        <w:numPr>
          <w:ilvl w:val="1"/>
          <w:numId w:val="36"/>
        </w:numPr>
        <w:ind w:left="993" w:hanging="567"/>
        <w:jc w:val="both"/>
        <w:rPr>
          <w:b/>
          <w:sz w:val="24"/>
          <w:szCs w:val="28"/>
          <w:lang w:eastAsia="en-GB"/>
        </w:rPr>
      </w:pPr>
      <w:bookmarkStart w:id="35" w:name="_Toc96512266"/>
      <w:bookmarkStart w:id="36" w:name="_Toc96512512"/>
      <w:r w:rsidRPr="00253410">
        <w:rPr>
          <w:b/>
          <w:sz w:val="24"/>
          <w:szCs w:val="28"/>
          <w:lang w:eastAsia="en-GB"/>
        </w:rPr>
        <w:lastRenderedPageBreak/>
        <w:t>Enfermedad profesional:</w:t>
      </w:r>
      <w:r w:rsidRPr="00253410">
        <w:rPr>
          <w:sz w:val="24"/>
          <w:szCs w:val="28"/>
          <w:lang w:eastAsia="en-GB"/>
        </w:rPr>
        <w:t xml:space="preserve"> Definida por el código sustantivo del trabajo en su artículo 201, Numeral 1 como: “todo estado patológico que sobrevenga como consecuencia obligada de la clase de trabajo que desempeña el trabajador o del medio en que se ha visto obligado a trabajar.” Y definida en la decisión 584 de 2004 del instrumento andino de seguridad y salud en el trabajo de la comunidad andina de naciones - can, contenida en el Literal M) del artículo 1 como: “la contraída como resultado de la exposición a factores de riesgo inherente a la actividad laboral”.</w:t>
      </w:r>
      <w:bookmarkEnd w:id="35"/>
      <w:bookmarkEnd w:id="36"/>
    </w:p>
    <w:p w14:paraId="53B0C5DF" w14:textId="77777777" w:rsidR="00AC5A0E" w:rsidRPr="00253410" w:rsidRDefault="004F7F21" w:rsidP="00912E0A">
      <w:pPr>
        <w:pStyle w:val="Prrafodelista"/>
        <w:numPr>
          <w:ilvl w:val="1"/>
          <w:numId w:val="36"/>
        </w:numPr>
        <w:ind w:left="993" w:hanging="567"/>
        <w:jc w:val="both"/>
        <w:rPr>
          <w:b/>
          <w:sz w:val="24"/>
          <w:szCs w:val="28"/>
          <w:lang w:eastAsia="en-GB"/>
        </w:rPr>
      </w:pPr>
      <w:bookmarkStart w:id="37" w:name="_Toc96512267"/>
      <w:bookmarkStart w:id="38" w:name="_Toc96512513"/>
      <w:r w:rsidRPr="00253410">
        <w:rPr>
          <w:b/>
          <w:sz w:val="24"/>
          <w:szCs w:val="28"/>
          <w:lang w:eastAsia="en-GB"/>
        </w:rPr>
        <w:t>Evaluación de riesgos:</w:t>
      </w:r>
      <w:r w:rsidRPr="00253410">
        <w:rPr>
          <w:sz w:val="24"/>
          <w:szCs w:val="28"/>
          <w:lang w:eastAsia="en-GB"/>
        </w:rPr>
        <w:t xml:space="preserve"> proceso general que permite estimar la magnitud de un riesgo y decidir si éste es o no tolerable.</w:t>
      </w:r>
      <w:bookmarkEnd w:id="37"/>
      <w:bookmarkEnd w:id="38"/>
    </w:p>
    <w:p w14:paraId="0020E1FE" w14:textId="77777777" w:rsidR="00AC5A0E" w:rsidRPr="00253410" w:rsidRDefault="004F7F21" w:rsidP="00912E0A">
      <w:pPr>
        <w:pStyle w:val="Prrafodelista"/>
        <w:numPr>
          <w:ilvl w:val="1"/>
          <w:numId w:val="36"/>
        </w:numPr>
        <w:ind w:left="993" w:hanging="567"/>
        <w:jc w:val="both"/>
        <w:rPr>
          <w:b/>
          <w:sz w:val="24"/>
          <w:szCs w:val="28"/>
          <w:lang w:eastAsia="en-GB"/>
        </w:rPr>
      </w:pPr>
      <w:bookmarkStart w:id="39" w:name="_Toc96512268"/>
      <w:bookmarkStart w:id="40" w:name="_Toc96512514"/>
      <w:r w:rsidRPr="00253410">
        <w:rPr>
          <w:b/>
          <w:sz w:val="24"/>
          <w:szCs w:val="28"/>
          <w:lang w:eastAsia="en-GB"/>
        </w:rPr>
        <w:t>Exposición representativa:</w:t>
      </w:r>
      <w:r w:rsidRPr="00253410">
        <w:rPr>
          <w:sz w:val="24"/>
          <w:szCs w:val="28"/>
          <w:lang w:eastAsia="en-GB"/>
        </w:rPr>
        <w:t xml:space="preserve"> Medición de la exposición al ruido industrial en un trabajador, durante 8 horas o por lo menos el 80% de la jornada laboral, que se considera representativa frente a otros empleados en el sitio de trabajo.</w:t>
      </w:r>
      <w:bookmarkEnd w:id="39"/>
      <w:bookmarkEnd w:id="40"/>
    </w:p>
    <w:p w14:paraId="3CC370D6" w14:textId="77777777" w:rsidR="00AC5A0E" w:rsidRPr="00253410" w:rsidRDefault="004F7F21" w:rsidP="00912E0A">
      <w:pPr>
        <w:pStyle w:val="Prrafodelista"/>
        <w:numPr>
          <w:ilvl w:val="1"/>
          <w:numId w:val="36"/>
        </w:numPr>
        <w:ind w:left="993" w:hanging="567"/>
        <w:jc w:val="both"/>
        <w:rPr>
          <w:b/>
          <w:sz w:val="24"/>
          <w:szCs w:val="28"/>
          <w:lang w:eastAsia="en-GB"/>
        </w:rPr>
      </w:pPr>
      <w:bookmarkStart w:id="41" w:name="_Toc96512269"/>
      <w:bookmarkStart w:id="42" w:name="_Toc96512515"/>
      <w:r w:rsidRPr="00253410">
        <w:rPr>
          <w:b/>
          <w:sz w:val="24"/>
          <w:szCs w:val="28"/>
          <w:lang w:eastAsia="en-GB"/>
        </w:rPr>
        <w:t>Grupos de exposición similar GES:</w:t>
      </w:r>
      <w:r w:rsidRPr="00253410">
        <w:rPr>
          <w:sz w:val="24"/>
          <w:szCs w:val="28"/>
          <w:lang w:eastAsia="en-GB"/>
        </w:rPr>
        <w:t xml:space="preserve"> Grupo de personas o trabajadores que se supone comparten los mismos riesgos al participar en procesos, realizar actividades y tareas similares, o al estar expuestos a contaminantes, en ambientes laborales y sistemas de control semejantes.</w:t>
      </w:r>
      <w:bookmarkEnd w:id="41"/>
      <w:bookmarkEnd w:id="42"/>
    </w:p>
    <w:p w14:paraId="1994C7F0" w14:textId="77777777" w:rsidR="00AC5A0E" w:rsidRPr="00253410" w:rsidRDefault="004F7F21" w:rsidP="00912E0A">
      <w:pPr>
        <w:pStyle w:val="Prrafodelista"/>
        <w:numPr>
          <w:ilvl w:val="1"/>
          <w:numId w:val="36"/>
        </w:numPr>
        <w:ind w:left="993" w:hanging="567"/>
        <w:jc w:val="both"/>
        <w:rPr>
          <w:b/>
          <w:sz w:val="24"/>
          <w:szCs w:val="28"/>
          <w:lang w:eastAsia="en-GB"/>
        </w:rPr>
      </w:pPr>
      <w:bookmarkStart w:id="43" w:name="_Toc96512270"/>
      <w:bookmarkStart w:id="44" w:name="_Toc96512516"/>
      <w:r w:rsidRPr="00253410">
        <w:rPr>
          <w:b/>
          <w:sz w:val="24"/>
          <w:szCs w:val="28"/>
          <w:lang w:eastAsia="en-GB"/>
        </w:rPr>
        <w:t>Hertz (</w:t>
      </w:r>
      <w:proofErr w:type="spellStart"/>
      <w:r w:rsidRPr="00253410">
        <w:rPr>
          <w:b/>
          <w:sz w:val="24"/>
          <w:szCs w:val="28"/>
          <w:lang w:eastAsia="en-GB"/>
        </w:rPr>
        <w:t>hz</w:t>
      </w:r>
      <w:proofErr w:type="spellEnd"/>
      <w:r w:rsidRPr="00253410">
        <w:rPr>
          <w:b/>
          <w:sz w:val="24"/>
          <w:szCs w:val="28"/>
          <w:lang w:eastAsia="en-GB"/>
        </w:rPr>
        <w:t>):</w:t>
      </w:r>
      <w:r w:rsidRPr="00253410">
        <w:rPr>
          <w:sz w:val="24"/>
          <w:szCs w:val="28"/>
          <w:lang w:eastAsia="en-GB"/>
        </w:rPr>
        <w:t xml:space="preserve"> Unidad de medición de frecuencia del ruido, numéricamente igual a ciclos por segundo.</w:t>
      </w:r>
      <w:bookmarkEnd w:id="43"/>
      <w:bookmarkEnd w:id="44"/>
    </w:p>
    <w:p w14:paraId="47B4BA47" w14:textId="77777777" w:rsidR="00AC5A0E" w:rsidRPr="00253410" w:rsidRDefault="004F7F21" w:rsidP="00912E0A">
      <w:pPr>
        <w:pStyle w:val="Prrafodelista"/>
        <w:numPr>
          <w:ilvl w:val="1"/>
          <w:numId w:val="36"/>
        </w:numPr>
        <w:ind w:left="993" w:hanging="567"/>
        <w:jc w:val="both"/>
        <w:rPr>
          <w:b/>
          <w:sz w:val="24"/>
          <w:szCs w:val="28"/>
          <w:lang w:eastAsia="en-GB"/>
        </w:rPr>
      </w:pPr>
      <w:bookmarkStart w:id="45" w:name="_Toc96512271"/>
      <w:bookmarkStart w:id="46" w:name="_Toc96512517"/>
      <w:r w:rsidRPr="00253410">
        <w:rPr>
          <w:b/>
          <w:sz w:val="24"/>
          <w:szCs w:val="28"/>
          <w:lang w:eastAsia="en-GB"/>
        </w:rPr>
        <w:t>Hipótesis de igual energía (energía equivalente):</w:t>
      </w:r>
      <w:r w:rsidRPr="00253410">
        <w:rPr>
          <w:sz w:val="24"/>
          <w:szCs w:val="28"/>
          <w:lang w:eastAsia="en-GB"/>
        </w:rPr>
        <w:t xml:space="preserve"> Hipótesis según la cual iguales cantidades de energía producirán iguales daños auditivos, sin importar la distribución en el tiempo de la energía sonora.</w:t>
      </w:r>
      <w:bookmarkEnd w:id="45"/>
      <w:bookmarkEnd w:id="46"/>
    </w:p>
    <w:p w14:paraId="57202FFC" w14:textId="77777777" w:rsidR="00AC5A0E" w:rsidRPr="00253410" w:rsidRDefault="004F7F21" w:rsidP="00912E0A">
      <w:pPr>
        <w:pStyle w:val="Prrafodelista"/>
        <w:numPr>
          <w:ilvl w:val="1"/>
          <w:numId w:val="36"/>
        </w:numPr>
        <w:ind w:left="993" w:hanging="567"/>
        <w:jc w:val="both"/>
        <w:rPr>
          <w:b/>
          <w:sz w:val="24"/>
          <w:szCs w:val="28"/>
          <w:lang w:eastAsia="en-GB"/>
        </w:rPr>
      </w:pPr>
      <w:bookmarkStart w:id="47" w:name="_Toc96512272"/>
      <w:bookmarkStart w:id="48" w:name="_Toc96512518"/>
      <w:r w:rsidRPr="00253410">
        <w:rPr>
          <w:b/>
          <w:sz w:val="24"/>
          <w:szCs w:val="28"/>
          <w:lang w:eastAsia="en-GB"/>
        </w:rPr>
        <w:t xml:space="preserve">Hipoacusia conductiva (cie-10: h90.0, h90.1, h90.2): </w:t>
      </w:r>
      <w:r w:rsidRPr="00253410">
        <w:rPr>
          <w:sz w:val="24"/>
          <w:szCs w:val="28"/>
          <w:lang w:eastAsia="en-GB"/>
        </w:rPr>
        <w:t>disminución de la capacidad auditiva por alteración a nivel del oído externo o medio, que impide la normal conducción del sonido al oído interno.</w:t>
      </w:r>
      <w:bookmarkEnd w:id="47"/>
      <w:bookmarkEnd w:id="48"/>
    </w:p>
    <w:p w14:paraId="228A20E5" w14:textId="77777777" w:rsidR="00AC5A0E" w:rsidRPr="00253410" w:rsidRDefault="004F7F21" w:rsidP="00912E0A">
      <w:pPr>
        <w:pStyle w:val="Prrafodelista"/>
        <w:numPr>
          <w:ilvl w:val="1"/>
          <w:numId w:val="36"/>
        </w:numPr>
        <w:ind w:left="993" w:hanging="567"/>
        <w:jc w:val="both"/>
        <w:rPr>
          <w:b/>
          <w:sz w:val="24"/>
          <w:szCs w:val="28"/>
          <w:lang w:eastAsia="en-GB"/>
        </w:rPr>
      </w:pPr>
      <w:bookmarkStart w:id="49" w:name="_Toc96512273"/>
      <w:bookmarkStart w:id="50" w:name="_Toc96512519"/>
      <w:r w:rsidRPr="00253410">
        <w:rPr>
          <w:b/>
          <w:sz w:val="24"/>
          <w:szCs w:val="28"/>
          <w:lang w:eastAsia="en-GB"/>
        </w:rPr>
        <w:t>Hipoacusia neurosensorial (cie-10: h90.3-h90.4, h90.5):</w:t>
      </w:r>
      <w:r w:rsidRPr="00253410">
        <w:rPr>
          <w:sz w:val="24"/>
          <w:szCs w:val="28"/>
          <w:lang w:eastAsia="en-GB"/>
        </w:rPr>
        <w:t xml:space="preserve"> disminución de la capacidad auditiva por alteración a nivel del oído interno, del octavo par craneal o de las vías auditivas centrales. Las alteraciones más frecuentes se relacionan con las modificaciones en la sensibilidad coclear.</w:t>
      </w:r>
      <w:bookmarkEnd w:id="49"/>
      <w:bookmarkEnd w:id="50"/>
    </w:p>
    <w:p w14:paraId="6367D70F" w14:textId="77777777" w:rsidR="00AC5A0E" w:rsidRPr="00912E0A" w:rsidRDefault="004F7F21" w:rsidP="00912E0A">
      <w:pPr>
        <w:pStyle w:val="Prrafodelista"/>
        <w:numPr>
          <w:ilvl w:val="1"/>
          <w:numId w:val="36"/>
        </w:numPr>
        <w:ind w:left="993" w:hanging="567"/>
        <w:jc w:val="both"/>
        <w:rPr>
          <w:b/>
          <w:sz w:val="24"/>
          <w:szCs w:val="28"/>
          <w:lang w:eastAsia="en-GB"/>
        </w:rPr>
      </w:pPr>
      <w:bookmarkStart w:id="51" w:name="_Toc96512274"/>
      <w:bookmarkStart w:id="52" w:name="_Toc96512520"/>
      <w:r w:rsidRPr="00253410">
        <w:rPr>
          <w:b/>
          <w:sz w:val="24"/>
          <w:szCs w:val="28"/>
          <w:lang w:eastAsia="en-GB"/>
        </w:rPr>
        <w:t>Hipoacusia mixta (cie-10: h90.6-h90.7, h90.8):</w:t>
      </w:r>
      <w:r w:rsidRPr="00253410">
        <w:rPr>
          <w:sz w:val="24"/>
          <w:szCs w:val="28"/>
          <w:lang w:eastAsia="en-GB"/>
        </w:rPr>
        <w:t xml:space="preserve"> disminución de la capacidad auditiva por una mezcla de alteraciones de tipo conductivo y neurosensorial en el mismo oído.</w:t>
      </w:r>
      <w:bookmarkEnd w:id="51"/>
      <w:bookmarkEnd w:id="52"/>
    </w:p>
    <w:p w14:paraId="0C00F911" w14:textId="77777777" w:rsidR="00912E0A" w:rsidRPr="00253410" w:rsidRDefault="00912E0A" w:rsidP="00912E0A">
      <w:pPr>
        <w:pStyle w:val="Prrafodelista"/>
        <w:ind w:left="993"/>
        <w:jc w:val="both"/>
        <w:rPr>
          <w:b/>
          <w:sz w:val="24"/>
          <w:szCs w:val="28"/>
          <w:lang w:eastAsia="en-GB"/>
        </w:rPr>
      </w:pPr>
    </w:p>
    <w:p w14:paraId="2F270462" w14:textId="77777777" w:rsidR="00AC5A0E" w:rsidRPr="00912E0A" w:rsidRDefault="004F7F21" w:rsidP="00912E0A">
      <w:pPr>
        <w:pStyle w:val="Prrafodelista"/>
        <w:numPr>
          <w:ilvl w:val="1"/>
          <w:numId w:val="36"/>
        </w:numPr>
        <w:ind w:left="993" w:hanging="567"/>
        <w:jc w:val="both"/>
        <w:rPr>
          <w:b/>
          <w:sz w:val="24"/>
          <w:szCs w:val="28"/>
          <w:lang w:eastAsia="en-GB"/>
        </w:rPr>
      </w:pPr>
      <w:bookmarkStart w:id="53" w:name="_Toc96512275"/>
      <w:bookmarkStart w:id="54" w:name="_Toc96512521"/>
      <w:r w:rsidRPr="00253410">
        <w:rPr>
          <w:b/>
          <w:sz w:val="24"/>
          <w:szCs w:val="28"/>
          <w:lang w:eastAsia="en-GB"/>
        </w:rPr>
        <w:t>Hipoacusia neurosensorial inducida por el ruido en el lugar de trabajo (</w:t>
      </w:r>
      <w:proofErr w:type="spellStart"/>
      <w:r w:rsidRPr="00253410">
        <w:rPr>
          <w:b/>
          <w:sz w:val="24"/>
          <w:szCs w:val="28"/>
          <w:lang w:eastAsia="en-GB"/>
        </w:rPr>
        <w:t>hnir</w:t>
      </w:r>
      <w:proofErr w:type="spellEnd"/>
      <w:r w:rsidRPr="00253410">
        <w:rPr>
          <w:b/>
          <w:sz w:val="24"/>
          <w:szCs w:val="28"/>
          <w:lang w:eastAsia="en-GB"/>
        </w:rPr>
        <w:t>)(cie-10:h83.3,h90.3- h90.4, h90.5):</w:t>
      </w:r>
      <w:r w:rsidRPr="00253410">
        <w:rPr>
          <w:sz w:val="24"/>
          <w:szCs w:val="28"/>
          <w:lang w:eastAsia="en-GB"/>
        </w:rPr>
        <w:t xml:space="preserve"> es la hipoacusia neurosensorial producida por la exposición prolongada a niveles peligrosos de ruido en el trabajo. Aunque su compromiso es predominantemente sensorial por lesión de las células ciliadas externas, también se han encontrado alteraciones en mucha </w:t>
      </w:r>
      <w:r w:rsidRPr="00253410">
        <w:rPr>
          <w:sz w:val="24"/>
          <w:szCs w:val="28"/>
          <w:lang w:eastAsia="en-GB"/>
        </w:rPr>
        <w:lastRenderedPageBreak/>
        <w:t>menor proporción a nivel de las células ciliadas internas y en</w:t>
      </w:r>
      <w:r w:rsidR="00AC5A0E" w:rsidRPr="00253410">
        <w:rPr>
          <w:sz w:val="24"/>
          <w:szCs w:val="28"/>
          <w:lang w:eastAsia="en-GB"/>
        </w:rPr>
        <w:t xml:space="preserve"> las fibras del nervio auditivo</w:t>
      </w:r>
      <w:bookmarkEnd w:id="53"/>
      <w:bookmarkEnd w:id="54"/>
    </w:p>
    <w:p w14:paraId="5838A446" w14:textId="77777777" w:rsidR="00912E0A" w:rsidRPr="00253410" w:rsidRDefault="00912E0A" w:rsidP="00912E0A">
      <w:pPr>
        <w:pStyle w:val="Prrafodelista"/>
        <w:ind w:left="993"/>
        <w:jc w:val="both"/>
        <w:rPr>
          <w:b/>
          <w:sz w:val="24"/>
          <w:szCs w:val="28"/>
          <w:lang w:eastAsia="en-GB"/>
        </w:rPr>
      </w:pPr>
    </w:p>
    <w:p w14:paraId="79103922" w14:textId="77777777" w:rsidR="00AC5A0E" w:rsidRPr="00912E0A" w:rsidRDefault="004F7F21" w:rsidP="00912E0A">
      <w:pPr>
        <w:pStyle w:val="Prrafodelista"/>
        <w:numPr>
          <w:ilvl w:val="1"/>
          <w:numId w:val="36"/>
        </w:numPr>
        <w:ind w:left="993" w:hanging="567"/>
        <w:jc w:val="both"/>
        <w:rPr>
          <w:b/>
          <w:sz w:val="24"/>
          <w:szCs w:val="28"/>
          <w:lang w:eastAsia="en-GB"/>
        </w:rPr>
      </w:pPr>
      <w:bookmarkStart w:id="55" w:name="_Toc96512276"/>
      <w:bookmarkStart w:id="56" w:name="_Toc96512522"/>
      <w:r w:rsidRPr="00253410">
        <w:rPr>
          <w:b/>
          <w:sz w:val="24"/>
          <w:szCs w:val="28"/>
          <w:lang w:eastAsia="en-GB"/>
        </w:rPr>
        <w:t>Identificación del peligro:</w:t>
      </w:r>
      <w:r w:rsidRPr="00253410">
        <w:rPr>
          <w:sz w:val="24"/>
          <w:szCs w:val="28"/>
          <w:lang w:eastAsia="en-GB"/>
        </w:rPr>
        <w:t xml:space="preserve"> proceso para reconocer si existe un peligro y definir sus características.</w:t>
      </w:r>
      <w:bookmarkEnd w:id="55"/>
      <w:bookmarkEnd w:id="56"/>
    </w:p>
    <w:p w14:paraId="2AC0FBBD" w14:textId="77777777" w:rsidR="00912E0A" w:rsidRPr="00253410" w:rsidRDefault="00912E0A" w:rsidP="00912E0A">
      <w:pPr>
        <w:pStyle w:val="Prrafodelista"/>
        <w:ind w:left="993"/>
        <w:jc w:val="both"/>
        <w:rPr>
          <w:b/>
          <w:sz w:val="24"/>
          <w:szCs w:val="28"/>
          <w:lang w:eastAsia="en-GB"/>
        </w:rPr>
      </w:pPr>
    </w:p>
    <w:p w14:paraId="6B3E646F" w14:textId="77777777" w:rsidR="00AC5A0E" w:rsidRPr="00912E0A" w:rsidRDefault="004F7F21" w:rsidP="00912E0A">
      <w:pPr>
        <w:pStyle w:val="Prrafodelista"/>
        <w:numPr>
          <w:ilvl w:val="1"/>
          <w:numId w:val="36"/>
        </w:numPr>
        <w:ind w:left="993" w:hanging="567"/>
        <w:jc w:val="both"/>
        <w:rPr>
          <w:b/>
          <w:sz w:val="24"/>
          <w:szCs w:val="28"/>
          <w:lang w:eastAsia="en-GB"/>
        </w:rPr>
      </w:pPr>
      <w:bookmarkStart w:id="57" w:name="_Toc96512277"/>
      <w:bookmarkStart w:id="58" w:name="_Toc96512523"/>
      <w:r w:rsidRPr="00253410">
        <w:rPr>
          <w:b/>
          <w:sz w:val="24"/>
          <w:szCs w:val="28"/>
          <w:lang w:eastAsia="en-GB"/>
        </w:rPr>
        <w:t>Nivel de acción:</w:t>
      </w:r>
      <w:r w:rsidRPr="00253410">
        <w:rPr>
          <w:sz w:val="24"/>
          <w:szCs w:val="28"/>
          <w:lang w:eastAsia="en-GB"/>
        </w:rPr>
        <w:t xml:space="preserve"> nivel de ruido a partir del cual se indica la adopción de medidas preventivas. Usualmente, corresponde al 50% del nivel límite umbral (según OSHA 5db por debajo del </w:t>
      </w:r>
      <w:proofErr w:type="spellStart"/>
      <w:r w:rsidRPr="00253410">
        <w:rPr>
          <w:sz w:val="24"/>
          <w:szCs w:val="28"/>
          <w:lang w:eastAsia="en-GB"/>
        </w:rPr>
        <w:t>tlv</w:t>
      </w:r>
      <w:proofErr w:type="spellEnd"/>
      <w:r w:rsidRPr="00253410">
        <w:rPr>
          <w:sz w:val="24"/>
          <w:szCs w:val="28"/>
          <w:lang w:eastAsia="en-GB"/>
        </w:rPr>
        <w:t xml:space="preserve"> = 80 </w:t>
      </w:r>
      <w:proofErr w:type="spellStart"/>
      <w:r w:rsidRPr="00253410">
        <w:rPr>
          <w:sz w:val="24"/>
          <w:szCs w:val="28"/>
          <w:lang w:eastAsia="en-GB"/>
        </w:rPr>
        <w:t>db</w:t>
      </w:r>
      <w:proofErr w:type="spellEnd"/>
      <w:r w:rsidRPr="00253410">
        <w:rPr>
          <w:sz w:val="24"/>
          <w:szCs w:val="28"/>
          <w:lang w:eastAsia="en-GB"/>
        </w:rPr>
        <w:t xml:space="preserve"> a; según </w:t>
      </w:r>
      <w:proofErr w:type="spellStart"/>
      <w:r w:rsidRPr="00253410">
        <w:rPr>
          <w:sz w:val="24"/>
          <w:szCs w:val="28"/>
          <w:lang w:eastAsia="en-GB"/>
        </w:rPr>
        <w:t>acgih</w:t>
      </w:r>
      <w:proofErr w:type="spellEnd"/>
      <w:r w:rsidRPr="00253410">
        <w:rPr>
          <w:sz w:val="24"/>
          <w:szCs w:val="28"/>
          <w:lang w:eastAsia="en-GB"/>
        </w:rPr>
        <w:t xml:space="preserve"> 3 </w:t>
      </w:r>
      <w:proofErr w:type="spellStart"/>
      <w:r w:rsidRPr="00253410">
        <w:rPr>
          <w:sz w:val="24"/>
          <w:szCs w:val="28"/>
          <w:lang w:eastAsia="en-GB"/>
        </w:rPr>
        <w:t>dbs</w:t>
      </w:r>
      <w:proofErr w:type="spellEnd"/>
      <w:r w:rsidRPr="00253410">
        <w:rPr>
          <w:sz w:val="24"/>
          <w:szCs w:val="28"/>
          <w:lang w:eastAsia="en-GB"/>
        </w:rPr>
        <w:t xml:space="preserve"> a bajo el </w:t>
      </w:r>
      <w:proofErr w:type="spellStart"/>
      <w:r w:rsidRPr="00253410">
        <w:rPr>
          <w:sz w:val="24"/>
          <w:szCs w:val="28"/>
          <w:lang w:eastAsia="en-GB"/>
        </w:rPr>
        <w:t>tlv</w:t>
      </w:r>
      <w:proofErr w:type="spellEnd"/>
      <w:r w:rsidRPr="00253410">
        <w:rPr>
          <w:sz w:val="24"/>
          <w:szCs w:val="28"/>
          <w:lang w:eastAsia="en-GB"/>
        </w:rPr>
        <w:t xml:space="preserve"> = 82 </w:t>
      </w:r>
      <w:proofErr w:type="spellStart"/>
      <w:r w:rsidRPr="00253410">
        <w:rPr>
          <w:sz w:val="24"/>
          <w:szCs w:val="28"/>
          <w:lang w:eastAsia="en-GB"/>
        </w:rPr>
        <w:t>dba</w:t>
      </w:r>
      <w:proofErr w:type="spellEnd"/>
      <w:r w:rsidRPr="00253410">
        <w:rPr>
          <w:sz w:val="24"/>
          <w:szCs w:val="28"/>
          <w:lang w:eastAsia="en-GB"/>
        </w:rPr>
        <w:t>).</w:t>
      </w:r>
      <w:bookmarkEnd w:id="57"/>
      <w:bookmarkEnd w:id="58"/>
    </w:p>
    <w:p w14:paraId="04FF8467" w14:textId="77777777" w:rsidR="00912E0A" w:rsidRPr="00253410" w:rsidRDefault="00912E0A" w:rsidP="00912E0A">
      <w:pPr>
        <w:pStyle w:val="Prrafodelista"/>
        <w:ind w:left="993"/>
        <w:jc w:val="both"/>
        <w:rPr>
          <w:b/>
          <w:sz w:val="24"/>
          <w:szCs w:val="28"/>
          <w:lang w:eastAsia="en-GB"/>
        </w:rPr>
      </w:pPr>
    </w:p>
    <w:p w14:paraId="3B15783F" w14:textId="7CACD651" w:rsidR="00AC5A0E" w:rsidRPr="00912E0A" w:rsidRDefault="004F7F21" w:rsidP="00912E0A">
      <w:pPr>
        <w:pStyle w:val="Prrafodelista"/>
        <w:numPr>
          <w:ilvl w:val="1"/>
          <w:numId w:val="36"/>
        </w:numPr>
        <w:ind w:left="993" w:hanging="567"/>
        <w:jc w:val="both"/>
        <w:rPr>
          <w:b/>
          <w:sz w:val="24"/>
          <w:szCs w:val="28"/>
          <w:lang w:eastAsia="en-GB"/>
        </w:rPr>
      </w:pPr>
      <w:bookmarkStart w:id="59" w:name="_Toc96512278"/>
      <w:bookmarkStart w:id="60" w:name="_Toc96512524"/>
      <w:r w:rsidRPr="00253410">
        <w:rPr>
          <w:b/>
          <w:sz w:val="24"/>
          <w:szCs w:val="28"/>
          <w:lang w:eastAsia="en-GB"/>
        </w:rPr>
        <w:t>Nivel depresión sonora (</w:t>
      </w:r>
      <w:proofErr w:type="spellStart"/>
      <w:r w:rsidRPr="00253410">
        <w:rPr>
          <w:b/>
          <w:sz w:val="24"/>
          <w:szCs w:val="28"/>
          <w:lang w:eastAsia="en-GB"/>
        </w:rPr>
        <w:t>nps</w:t>
      </w:r>
      <w:proofErr w:type="spellEnd"/>
      <w:r w:rsidRPr="00253410">
        <w:rPr>
          <w:b/>
          <w:sz w:val="24"/>
          <w:szCs w:val="28"/>
          <w:lang w:eastAsia="en-GB"/>
        </w:rPr>
        <w:t>):</w:t>
      </w:r>
      <w:r w:rsidRPr="00253410">
        <w:rPr>
          <w:sz w:val="24"/>
          <w:szCs w:val="28"/>
          <w:lang w:eastAsia="en-GB"/>
        </w:rPr>
        <w:t xml:space="preserve"> medida de la relación entre las presiones de un sonido dado y uno de referencia (20µPa).</w:t>
      </w:r>
      <w:bookmarkEnd w:id="59"/>
      <w:bookmarkEnd w:id="60"/>
    </w:p>
    <w:p w14:paraId="59D91F99" w14:textId="77777777" w:rsidR="00912E0A" w:rsidRPr="00253410" w:rsidRDefault="00912E0A" w:rsidP="00912E0A">
      <w:pPr>
        <w:pStyle w:val="Prrafodelista"/>
        <w:ind w:left="993"/>
        <w:jc w:val="both"/>
        <w:rPr>
          <w:b/>
          <w:sz w:val="24"/>
          <w:szCs w:val="28"/>
          <w:lang w:eastAsia="en-GB"/>
        </w:rPr>
      </w:pPr>
    </w:p>
    <w:p w14:paraId="6704BC3F" w14:textId="77777777" w:rsidR="00AC5A0E" w:rsidRPr="00912E0A" w:rsidRDefault="004F7F21" w:rsidP="00912E0A">
      <w:pPr>
        <w:pStyle w:val="Prrafodelista"/>
        <w:numPr>
          <w:ilvl w:val="1"/>
          <w:numId w:val="36"/>
        </w:numPr>
        <w:ind w:left="993" w:hanging="567"/>
        <w:jc w:val="both"/>
        <w:rPr>
          <w:b/>
          <w:sz w:val="24"/>
          <w:szCs w:val="28"/>
          <w:lang w:eastAsia="en-GB"/>
        </w:rPr>
      </w:pPr>
      <w:bookmarkStart w:id="61" w:name="_Toc96512279"/>
      <w:bookmarkStart w:id="62" w:name="_Toc96512525"/>
      <w:r w:rsidRPr="00253410">
        <w:rPr>
          <w:b/>
          <w:sz w:val="24"/>
          <w:szCs w:val="28"/>
          <w:lang w:eastAsia="en-GB"/>
        </w:rPr>
        <w:t>Nivel equivalente (</w:t>
      </w:r>
      <w:proofErr w:type="spellStart"/>
      <w:r w:rsidRPr="00253410">
        <w:rPr>
          <w:b/>
          <w:sz w:val="24"/>
          <w:szCs w:val="28"/>
          <w:lang w:eastAsia="en-GB"/>
        </w:rPr>
        <w:t>leq</w:t>
      </w:r>
      <w:proofErr w:type="spellEnd"/>
      <w:r w:rsidRPr="00253410">
        <w:rPr>
          <w:b/>
          <w:sz w:val="24"/>
          <w:szCs w:val="28"/>
          <w:lang w:eastAsia="en-GB"/>
        </w:rPr>
        <w:t>):</w:t>
      </w:r>
      <w:r w:rsidRPr="00253410">
        <w:rPr>
          <w:sz w:val="24"/>
          <w:szCs w:val="28"/>
          <w:lang w:eastAsia="en-GB"/>
        </w:rPr>
        <w:t xml:space="preserve"> es un nivel medio (</w:t>
      </w:r>
      <w:proofErr w:type="spellStart"/>
      <w:r w:rsidRPr="00253410">
        <w:rPr>
          <w:sz w:val="24"/>
          <w:szCs w:val="28"/>
          <w:lang w:eastAsia="en-GB"/>
        </w:rPr>
        <w:t>rms</w:t>
      </w:r>
      <w:proofErr w:type="spellEnd"/>
      <w:r w:rsidRPr="00253410">
        <w:rPr>
          <w:sz w:val="24"/>
          <w:szCs w:val="28"/>
          <w:lang w:eastAsia="en-GB"/>
        </w:rPr>
        <w:t>) calculado electrónicamente en algunos sonómetros, que integra toda la energía en una señal medida durante un cierto período. El nivel equivalente puede ser considerado como el ruido continuo que tendría la misma energía acústica que el ruido real fluctuante medido en el mismo período.</w:t>
      </w:r>
      <w:bookmarkEnd w:id="61"/>
      <w:bookmarkEnd w:id="62"/>
    </w:p>
    <w:p w14:paraId="48C4D5E9" w14:textId="77777777" w:rsidR="00912E0A" w:rsidRPr="00253410" w:rsidRDefault="00912E0A" w:rsidP="00912E0A">
      <w:pPr>
        <w:pStyle w:val="Prrafodelista"/>
        <w:ind w:left="993"/>
        <w:jc w:val="both"/>
        <w:rPr>
          <w:b/>
          <w:sz w:val="24"/>
          <w:szCs w:val="28"/>
          <w:lang w:eastAsia="en-GB"/>
        </w:rPr>
      </w:pPr>
    </w:p>
    <w:p w14:paraId="02D02012" w14:textId="77777777" w:rsidR="00AC5A0E" w:rsidRPr="0015615D" w:rsidRDefault="004F7F21" w:rsidP="00912E0A">
      <w:pPr>
        <w:pStyle w:val="Prrafodelista"/>
        <w:numPr>
          <w:ilvl w:val="1"/>
          <w:numId w:val="36"/>
        </w:numPr>
        <w:ind w:left="993" w:hanging="567"/>
        <w:jc w:val="both"/>
        <w:rPr>
          <w:b/>
          <w:sz w:val="24"/>
          <w:szCs w:val="28"/>
          <w:lang w:eastAsia="en-GB"/>
        </w:rPr>
      </w:pPr>
      <w:bookmarkStart w:id="63" w:name="_Toc96512280"/>
      <w:bookmarkStart w:id="64" w:name="_Toc96512526"/>
      <w:r w:rsidRPr="00253410">
        <w:rPr>
          <w:b/>
          <w:sz w:val="24"/>
          <w:szCs w:val="28"/>
          <w:lang w:eastAsia="en-GB"/>
        </w:rPr>
        <w:t>Nivel límite permisible (</w:t>
      </w:r>
      <w:proofErr w:type="spellStart"/>
      <w:r w:rsidRPr="00253410">
        <w:rPr>
          <w:b/>
          <w:sz w:val="24"/>
          <w:szCs w:val="28"/>
          <w:lang w:eastAsia="en-GB"/>
        </w:rPr>
        <w:t>vlp</w:t>
      </w:r>
      <w:proofErr w:type="spellEnd"/>
      <w:r w:rsidRPr="00253410">
        <w:rPr>
          <w:b/>
          <w:sz w:val="24"/>
          <w:szCs w:val="28"/>
          <w:lang w:eastAsia="en-GB"/>
        </w:rPr>
        <w:t>):</w:t>
      </w:r>
      <w:r w:rsidRPr="00253410">
        <w:rPr>
          <w:sz w:val="24"/>
          <w:szCs w:val="28"/>
          <w:lang w:eastAsia="en-GB"/>
        </w:rPr>
        <w:t xml:space="preserve"> nivel de ruido por debajo del cual se pueden exponer adultos normales sanos, sin que haya alteración aparente de la función auditiva. En Colombia se acepta como tal al </w:t>
      </w:r>
      <w:proofErr w:type="spellStart"/>
      <w:r w:rsidRPr="00253410">
        <w:rPr>
          <w:sz w:val="24"/>
          <w:szCs w:val="28"/>
          <w:lang w:eastAsia="en-GB"/>
        </w:rPr>
        <w:t>tlv-twa</w:t>
      </w:r>
      <w:proofErr w:type="spellEnd"/>
      <w:r w:rsidRPr="00253410">
        <w:rPr>
          <w:sz w:val="24"/>
          <w:szCs w:val="28"/>
          <w:lang w:eastAsia="en-GB"/>
        </w:rPr>
        <w:t xml:space="preserve"> </w:t>
      </w:r>
      <w:r w:rsidRPr="00253410">
        <w:rPr>
          <w:sz w:val="24"/>
          <w:szCs w:val="28"/>
        </w:rPr>
        <w:t xml:space="preserve">establecido por </w:t>
      </w:r>
      <w:proofErr w:type="spellStart"/>
      <w:r w:rsidRPr="00253410">
        <w:rPr>
          <w:sz w:val="24"/>
          <w:szCs w:val="28"/>
        </w:rPr>
        <w:t>acgih</w:t>
      </w:r>
      <w:proofErr w:type="spellEnd"/>
      <w:r w:rsidRPr="00253410">
        <w:rPr>
          <w:sz w:val="24"/>
          <w:szCs w:val="28"/>
        </w:rPr>
        <w:t xml:space="preserve"> que actualmente equivale a 85 </w:t>
      </w:r>
      <w:proofErr w:type="spellStart"/>
      <w:r w:rsidRPr="00253410">
        <w:rPr>
          <w:sz w:val="24"/>
          <w:szCs w:val="28"/>
        </w:rPr>
        <w:t>dba</w:t>
      </w:r>
      <w:proofErr w:type="spellEnd"/>
      <w:r w:rsidRPr="00253410">
        <w:rPr>
          <w:sz w:val="24"/>
          <w:szCs w:val="28"/>
        </w:rPr>
        <w:t xml:space="preserve"> para 8 horas de exposición (ver tabla 1 de equivalencias).</w:t>
      </w:r>
      <w:bookmarkEnd w:id="63"/>
      <w:bookmarkEnd w:id="64"/>
    </w:p>
    <w:p w14:paraId="7689A9E4" w14:textId="77777777" w:rsidR="0015615D" w:rsidRPr="00253410" w:rsidRDefault="0015615D" w:rsidP="0015615D">
      <w:pPr>
        <w:pStyle w:val="Prrafodelista"/>
        <w:ind w:left="993"/>
        <w:jc w:val="both"/>
        <w:rPr>
          <w:b/>
          <w:sz w:val="24"/>
          <w:szCs w:val="28"/>
          <w:lang w:eastAsia="en-GB"/>
        </w:rPr>
      </w:pPr>
    </w:p>
    <w:p w14:paraId="34613639" w14:textId="77777777" w:rsidR="00AC5A0E" w:rsidRPr="00253410" w:rsidRDefault="004F7F21" w:rsidP="0015615D">
      <w:pPr>
        <w:pStyle w:val="Prrafodelista"/>
        <w:numPr>
          <w:ilvl w:val="1"/>
          <w:numId w:val="36"/>
        </w:numPr>
        <w:ind w:left="993" w:hanging="567"/>
        <w:jc w:val="both"/>
        <w:rPr>
          <w:b/>
          <w:sz w:val="24"/>
          <w:szCs w:val="28"/>
          <w:lang w:eastAsia="en-GB"/>
        </w:rPr>
      </w:pPr>
      <w:bookmarkStart w:id="65" w:name="_Toc96512281"/>
      <w:bookmarkStart w:id="66" w:name="_Toc96512527"/>
      <w:r w:rsidRPr="00253410">
        <w:rPr>
          <w:b/>
          <w:sz w:val="24"/>
          <w:szCs w:val="28"/>
          <w:lang w:eastAsia="en-GB"/>
        </w:rPr>
        <w:t>Otorrinolaringólogo:</w:t>
      </w:r>
      <w:r w:rsidRPr="00253410">
        <w:rPr>
          <w:sz w:val="24"/>
          <w:szCs w:val="28"/>
          <w:lang w:eastAsia="en-GB"/>
        </w:rPr>
        <w:t xml:space="preserve"> médico especialista en el diagnóstico y tratamiento de enfermedades de oído, nariz, laringe y garganta.</w:t>
      </w:r>
      <w:bookmarkEnd w:id="65"/>
      <w:bookmarkEnd w:id="66"/>
    </w:p>
    <w:p w14:paraId="7B220293" w14:textId="77777777" w:rsidR="00AC5A0E" w:rsidRPr="00253410" w:rsidRDefault="004F7F21" w:rsidP="0015615D">
      <w:pPr>
        <w:pStyle w:val="Prrafodelista"/>
        <w:numPr>
          <w:ilvl w:val="1"/>
          <w:numId w:val="36"/>
        </w:numPr>
        <w:ind w:left="993" w:hanging="567"/>
        <w:jc w:val="both"/>
        <w:rPr>
          <w:b/>
          <w:sz w:val="24"/>
          <w:szCs w:val="28"/>
          <w:lang w:eastAsia="en-GB"/>
        </w:rPr>
      </w:pPr>
      <w:bookmarkStart w:id="67" w:name="_Toc96512282"/>
      <w:bookmarkStart w:id="68" w:name="_Toc96512528"/>
      <w:r w:rsidRPr="00253410">
        <w:rPr>
          <w:b/>
          <w:sz w:val="24"/>
          <w:szCs w:val="28"/>
          <w:lang w:eastAsia="en-GB"/>
        </w:rPr>
        <w:t>Peligro:</w:t>
      </w:r>
      <w:r w:rsidRPr="00253410">
        <w:rPr>
          <w:sz w:val="24"/>
          <w:szCs w:val="28"/>
          <w:lang w:eastAsia="en-GB"/>
        </w:rPr>
        <w:t xml:space="preserve"> es una fuente o situación con potencial de daño en términos de lesión o enfermedad, perjuicio a la propiedad, al ambiente de trabajo o una combinación de éstos.</w:t>
      </w:r>
      <w:bookmarkEnd w:id="67"/>
      <w:bookmarkEnd w:id="68"/>
    </w:p>
    <w:p w14:paraId="380CA1AE" w14:textId="77777777" w:rsidR="00AC5A0E" w:rsidRPr="00253410" w:rsidRDefault="004F7F21" w:rsidP="0015615D">
      <w:pPr>
        <w:pStyle w:val="Prrafodelista"/>
        <w:numPr>
          <w:ilvl w:val="1"/>
          <w:numId w:val="36"/>
        </w:numPr>
        <w:ind w:left="993" w:hanging="567"/>
        <w:jc w:val="both"/>
        <w:rPr>
          <w:b/>
          <w:sz w:val="24"/>
          <w:szCs w:val="28"/>
          <w:lang w:eastAsia="en-GB"/>
        </w:rPr>
      </w:pPr>
      <w:bookmarkStart w:id="69" w:name="_Toc96512283"/>
      <w:bookmarkStart w:id="70" w:name="_Toc96512529"/>
      <w:r w:rsidRPr="00253410">
        <w:rPr>
          <w:b/>
          <w:sz w:val="24"/>
          <w:szCs w:val="28"/>
          <w:lang w:eastAsia="en-GB"/>
        </w:rPr>
        <w:t>Prueba tamiz:</w:t>
      </w:r>
      <w:r w:rsidRPr="00253410">
        <w:rPr>
          <w:sz w:val="24"/>
          <w:szCs w:val="28"/>
          <w:lang w:eastAsia="en-GB"/>
        </w:rPr>
        <w:t xml:space="preserve"> es aquella que se aplica a una población sintomática o a un grupo en riesgo, para diagnosticar un factor peligroso o un padecimiento cuya mortalidad, morbilidad y complicaciones pueden disminuirse si la entidad se detecta y trata en forma oportuna. También se conoce como prueba de escrutinio, test de filtración o screening.</w:t>
      </w:r>
      <w:bookmarkEnd w:id="69"/>
      <w:bookmarkEnd w:id="70"/>
    </w:p>
    <w:p w14:paraId="3ED791AA" w14:textId="77777777" w:rsidR="00AC5A0E" w:rsidRPr="00253410" w:rsidRDefault="004F7F21" w:rsidP="0015615D">
      <w:pPr>
        <w:pStyle w:val="Prrafodelista"/>
        <w:numPr>
          <w:ilvl w:val="1"/>
          <w:numId w:val="36"/>
        </w:numPr>
        <w:ind w:left="993" w:hanging="567"/>
        <w:jc w:val="both"/>
        <w:rPr>
          <w:b/>
          <w:sz w:val="24"/>
          <w:szCs w:val="28"/>
          <w:lang w:eastAsia="en-GB"/>
        </w:rPr>
      </w:pPr>
      <w:bookmarkStart w:id="71" w:name="_Toc96512284"/>
      <w:bookmarkStart w:id="72" w:name="_Toc96512530"/>
      <w:r w:rsidRPr="00253410">
        <w:rPr>
          <w:b/>
          <w:sz w:val="24"/>
          <w:szCs w:val="28"/>
          <w:lang w:eastAsia="en-GB"/>
        </w:rPr>
        <w:t>Reincorporación laboral:</w:t>
      </w:r>
      <w:r w:rsidRPr="00253410">
        <w:rPr>
          <w:sz w:val="24"/>
          <w:szCs w:val="28"/>
          <w:lang w:eastAsia="en-GB"/>
        </w:rPr>
        <w:t xml:space="preserve"> retorno del trabajador a su puesto habitual, en iguales condiciones de desempeño con menores riesgos.</w:t>
      </w:r>
      <w:bookmarkEnd w:id="71"/>
      <w:bookmarkEnd w:id="72"/>
    </w:p>
    <w:p w14:paraId="14A8E72E" w14:textId="77777777" w:rsidR="00AC5A0E" w:rsidRPr="00253410" w:rsidRDefault="004F7F21" w:rsidP="0015615D">
      <w:pPr>
        <w:pStyle w:val="Prrafodelista"/>
        <w:numPr>
          <w:ilvl w:val="1"/>
          <w:numId w:val="36"/>
        </w:numPr>
        <w:ind w:left="993" w:hanging="567"/>
        <w:jc w:val="both"/>
        <w:rPr>
          <w:b/>
          <w:sz w:val="24"/>
          <w:szCs w:val="28"/>
          <w:lang w:eastAsia="en-GB"/>
        </w:rPr>
      </w:pPr>
      <w:bookmarkStart w:id="73" w:name="_Toc96512285"/>
      <w:bookmarkStart w:id="74" w:name="_Toc96512531"/>
      <w:r w:rsidRPr="00253410">
        <w:rPr>
          <w:b/>
          <w:sz w:val="24"/>
          <w:szCs w:val="28"/>
          <w:lang w:eastAsia="en-GB"/>
        </w:rPr>
        <w:lastRenderedPageBreak/>
        <w:t>Reposo auditivo:</w:t>
      </w:r>
      <w:r w:rsidRPr="00253410">
        <w:rPr>
          <w:sz w:val="24"/>
          <w:szCs w:val="28"/>
          <w:lang w:eastAsia="en-GB"/>
        </w:rPr>
        <w:t xml:space="preserve"> corresponde al período de tiempo libre de ruido antes de la toma de la audiometría, que según su tipo puede necesitarse o no. Cuando se requiere debe ser de 12 horas y no debe ser reemplazada por el uso de elementos de protección personal.</w:t>
      </w:r>
      <w:bookmarkEnd w:id="73"/>
      <w:bookmarkEnd w:id="74"/>
    </w:p>
    <w:p w14:paraId="3D9F0D46" w14:textId="77777777" w:rsidR="00AC5A0E" w:rsidRPr="00253410" w:rsidRDefault="004F7F21" w:rsidP="0015615D">
      <w:pPr>
        <w:pStyle w:val="Prrafodelista"/>
        <w:numPr>
          <w:ilvl w:val="1"/>
          <w:numId w:val="36"/>
        </w:numPr>
        <w:ind w:left="993" w:hanging="567"/>
        <w:jc w:val="both"/>
        <w:rPr>
          <w:b/>
          <w:sz w:val="24"/>
          <w:szCs w:val="28"/>
          <w:lang w:eastAsia="en-GB"/>
        </w:rPr>
      </w:pPr>
      <w:bookmarkStart w:id="75" w:name="_Toc96512286"/>
      <w:bookmarkStart w:id="76" w:name="_Toc96512532"/>
      <w:r w:rsidRPr="00253410">
        <w:rPr>
          <w:b/>
          <w:sz w:val="24"/>
          <w:szCs w:val="28"/>
          <w:lang w:eastAsia="en-GB"/>
        </w:rPr>
        <w:t>Reubicación laboral:</w:t>
      </w:r>
      <w:r w:rsidRPr="00253410">
        <w:rPr>
          <w:sz w:val="24"/>
          <w:szCs w:val="28"/>
          <w:lang w:eastAsia="en-GB"/>
        </w:rPr>
        <w:t xml:space="preserve"> cambiar al trabajador de puesto o de ocupación, ya sea temporal o definitivamente, dependiendo de la severidad de la lesión y del análisis del lugar de trabajo.</w:t>
      </w:r>
      <w:bookmarkEnd w:id="75"/>
      <w:bookmarkEnd w:id="76"/>
    </w:p>
    <w:p w14:paraId="5D1DF887" w14:textId="77777777" w:rsidR="00AC5A0E" w:rsidRPr="00253410" w:rsidRDefault="004F7F21" w:rsidP="0015615D">
      <w:pPr>
        <w:pStyle w:val="Prrafodelista"/>
        <w:numPr>
          <w:ilvl w:val="1"/>
          <w:numId w:val="36"/>
        </w:numPr>
        <w:ind w:left="993" w:hanging="567"/>
        <w:jc w:val="both"/>
        <w:rPr>
          <w:b/>
          <w:sz w:val="24"/>
          <w:szCs w:val="28"/>
          <w:lang w:eastAsia="en-GB"/>
        </w:rPr>
      </w:pPr>
      <w:bookmarkStart w:id="77" w:name="_Toc96512287"/>
      <w:bookmarkStart w:id="78" w:name="_Toc96512533"/>
      <w:r w:rsidRPr="00253410">
        <w:rPr>
          <w:b/>
          <w:sz w:val="24"/>
          <w:szCs w:val="28"/>
          <w:lang w:eastAsia="en-GB"/>
        </w:rPr>
        <w:t>Ruido:</w:t>
      </w:r>
      <w:r w:rsidRPr="00253410">
        <w:rPr>
          <w:sz w:val="24"/>
          <w:szCs w:val="28"/>
          <w:lang w:eastAsia="en-GB"/>
        </w:rPr>
        <w:t xml:space="preserve"> se ha definido como un sonido desagradable o no deseado. Generalmente, está compuesto por una combinación no armónica de sonidos. A su vez, es una perturbación física que se propaga en un medio elástico produciendo variaciones de presión y vibración de partículas en el oído humano o detectado mediante instrumentos. El sonido se propaga en forma de ondas transportando energía más no materia. Los parámetros que definen la onda se describen a continuación: Longitud de onda - Amplitud - Período - Frecuencia - Velocidad de propagación En general, considerando los ruidos de intensidades sonoras y espectros de frecuencias similares, el ruido impulsivo es más nocivo que el continuo y éste es más perjudicial que el intermitente.</w:t>
      </w:r>
      <w:bookmarkEnd w:id="77"/>
      <w:bookmarkEnd w:id="78"/>
    </w:p>
    <w:p w14:paraId="61926E32" w14:textId="77777777" w:rsidR="00AC5A0E" w:rsidRPr="00253410" w:rsidRDefault="004F7F21" w:rsidP="0015615D">
      <w:pPr>
        <w:pStyle w:val="Prrafodelista"/>
        <w:numPr>
          <w:ilvl w:val="1"/>
          <w:numId w:val="36"/>
        </w:numPr>
        <w:ind w:left="993" w:hanging="567"/>
        <w:jc w:val="both"/>
        <w:rPr>
          <w:b/>
          <w:sz w:val="24"/>
          <w:szCs w:val="28"/>
          <w:lang w:eastAsia="en-GB"/>
        </w:rPr>
      </w:pPr>
      <w:bookmarkStart w:id="79" w:name="_Toc96512288"/>
      <w:bookmarkStart w:id="80" w:name="_Toc96512534"/>
      <w:r w:rsidRPr="00253410">
        <w:rPr>
          <w:b/>
          <w:sz w:val="24"/>
          <w:szCs w:val="28"/>
          <w:lang w:eastAsia="en-GB"/>
        </w:rPr>
        <w:t>Ruido estable:</w:t>
      </w:r>
      <w:r w:rsidRPr="00253410">
        <w:rPr>
          <w:sz w:val="24"/>
          <w:szCs w:val="28"/>
          <w:lang w:eastAsia="en-GB"/>
        </w:rPr>
        <w:t xml:space="preserve"> presenta variaciones de presión sonora como una función del tiempo iguales o menores de 2 dB A.</w:t>
      </w:r>
      <w:bookmarkEnd w:id="79"/>
      <w:bookmarkEnd w:id="80"/>
    </w:p>
    <w:p w14:paraId="3A113808" w14:textId="77777777" w:rsidR="00AC5A0E" w:rsidRPr="0015615D" w:rsidRDefault="004F7F21" w:rsidP="0015615D">
      <w:pPr>
        <w:pStyle w:val="Prrafodelista"/>
        <w:numPr>
          <w:ilvl w:val="1"/>
          <w:numId w:val="36"/>
        </w:numPr>
        <w:ind w:left="993" w:hanging="567"/>
        <w:jc w:val="both"/>
        <w:rPr>
          <w:b/>
          <w:sz w:val="24"/>
          <w:szCs w:val="28"/>
          <w:lang w:eastAsia="en-GB"/>
        </w:rPr>
      </w:pPr>
      <w:bookmarkStart w:id="81" w:name="_Toc96512289"/>
      <w:bookmarkStart w:id="82" w:name="_Toc96512535"/>
      <w:r w:rsidRPr="00253410">
        <w:rPr>
          <w:b/>
          <w:sz w:val="24"/>
          <w:szCs w:val="28"/>
          <w:lang w:eastAsia="en-GB"/>
        </w:rPr>
        <w:t>Ruido impulsivo o impacto:</w:t>
      </w:r>
      <w:r w:rsidRPr="00253410">
        <w:rPr>
          <w:sz w:val="24"/>
          <w:szCs w:val="28"/>
          <w:lang w:eastAsia="en-GB"/>
        </w:rPr>
        <w:t xml:space="preserve"> caracterizado por una caída rápida del nivel sonoro que tiene una duración de menos de un segundo, la cual entre impulsos o impactos debe ser superior a este tiempo, de lo contrario, se considera ruido estable.</w:t>
      </w:r>
      <w:bookmarkEnd w:id="81"/>
      <w:bookmarkEnd w:id="82"/>
    </w:p>
    <w:p w14:paraId="503B7A54" w14:textId="77777777" w:rsidR="0015615D" w:rsidRPr="00253410" w:rsidRDefault="0015615D" w:rsidP="0015615D">
      <w:pPr>
        <w:pStyle w:val="Prrafodelista"/>
        <w:ind w:left="993"/>
        <w:jc w:val="both"/>
        <w:rPr>
          <w:b/>
          <w:sz w:val="24"/>
          <w:szCs w:val="28"/>
          <w:lang w:eastAsia="en-GB"/>
        </w:rPr>
      </w:pPr>
    </w:p>
    <w:p w14:paraId="241D4663" w14:textId="77777777" w:rsidR="00AC5A0E" w:rsidRPr="0015615D" w:rsidRDefault="004F7F21" w:rsidP="0015615D">
      <w:pPr>
        <w:pStyle w:val="Prrafodelista"/>
        <w:numPr>
          <w:ilvl w:val="1"/>
          <w:numId w:val="36"/>
        </w:numPr>
        <w:ind w:left="993" w:hanging="567"/>
        <w:jc w:val="both"/>
        <w:rPr>
          <w:b/>
          <w:sz w:val="24"/>
          <w:szCs w:val="28"/>
          <w:lang w:eastAsia="en-GB"/>
        </w:rPr>
      </w:pPr>
      <w:bookmarkStart w:id="83" w:name="_Toc96512290"/>
      <w:bookmarkStart w:id="84" w:name="_Toc96512536"/>
      <w:r w:rsidRPr="00253410">
        <w:rPr>
          <w:b/>
          <w:sz w:val="24"/>
          <w:szCs w:val="28"/>
          <w:lang w:eastAsia="en-GB"/>
        </w:rPr>
        <w:t>Ruido intermitente:</w:t>
      </w:r>
      <w:r w:rsidRPr="00253410">
        <w:rPr>
          <w:sz w:val="24"/>
          <w:szCs w:val="28"/>
          <w:lang w:eastAsia="en-GB"/>
        </w:rPr>
        <w:t xml:space="preserve"> presenta variaciones de presión sonora como una función del tiempo mayores de 2 </w:t>
      </w:r>
      <w:proofErr w:type="spellStart"/>
      <w:r w:rsidRPr="00253410">
        <w:rPr>
          <w:sz w:val="24"/>
          <w:szCs w:val="28"/>
          <w:lang w:eastAsia="en-GB"/>
        </w:rPr>
        <w:t>dBA</w:t>
      </w:r>
      <w:proofErr w:type="spellEnd"/>
      <w:r w:rsidRPr="00253410">
        <w:rPr>
          <w:sz w:val="24"/>
          <w:szCs w:val="28"/>
          <w:lang w:eastAsia="en-GB"/>
        </w:rPr>
        <w:t>.</w:t>
      </w:r>
      <w:bookmarkEnd w:id="83"/>
      <w:bookmarkEnd w:id="84"/>
    </w:p>
    <w:p w14:paraId="6314076D" w14:textId="77777777" w:rsidR="0015615D" w:rsidRPr="00253410" w:rsidRDefault="0015615D" w:rsidP="0015615D">
      <w:pPr>
        <w:pStyle w:val="Prrafodelista"/>
        <w:ind w:left="993"/>
        <w:jc w:val="both"/>
        <w:rPr>
          <w:b/>
          <w:sz w:val="24"/>
          <w:szCs w:val="28"/>
          <w:lang w:eastAsia="en-GB"/>
        </w:rPr>
      </w:pPr>
    </w:p>
    <w:p w14:paraId="60B7CEE1" w14:textId="77777777" w:rsidR="00AC5A0E" w:rsidRPr="0015615D" w:rsidRDefault="004F7F21" w:rsidP="0015615D">
      <w:pPr>
        <w:pStyle w:val="Prrafodelista"/>
        <w:numPr>
          <w:ilvl w:val="1"/>
          <w:numId w:val="36"/>
        </w:numPr>
        <w:ind w:left="993" w:hanging="567"/>
        <w:jc w:val="both"/>
        <w:rPr>
          <w:b/>
          <w:sz w:val="24"/>
          <w:szCs w:val="28"/>
          <w:lang w:eastAsia="en-GB"/>
        </w:rPr>
      </w:pPr>
      <w:bookmarkStart w:id="85" w:name="_Toc96512291"/>
      <w:bookmarkStart w:id="86" w:name="_Toc96512537"/>
      <w:r w:rsidRPr="00253410">
        <w:rPr>
          <w:b/>
          <w:sz w:val="24"/>
          <w:szCs w:val="28"/>
          <w:lang w:eastAsia="en-GB"/>
        </w:rPr>
        <w:t>Riesgo:</w:t>
      </w:r>
      <w:r w:rsidRPr="00253410">
        <w:rPr>
          <w:sz w:val="24"/>
          <w:szCs w:val="28"/>
          <w:lang w:eastAsia="en-GB"/>
        </w:rPr>
        <w:t xml:space="preserve"> combinación de probabilidad y consecuencias de que ocurra un evento peligroso específico.</w:t>
      </w:r>
      <w:bookmarkEnd w:id="85"/>
      <w:bookmarkEnd w:id="86"/>
    </w:p>
    <w:p w14:paraId="72DDA272" w14:textId="77777777" w:rsidR="0015615D" w:rsidRPr="00253410" w:rsidRDefault="0015615D" w:rsidP="0015615D">
      <w:pPr>
        <w:pStyle w:val="Prrafodelista"/>
        <w:ind w:left="993"/>
        <w:jc w:val="both"/>
        <w:rPr>
          <w:b/>
          <w:sz w:val="24"/>
          <w:szCs w:val="28"/>
          <w:lang w:eastAsia="en-GB"/>
        </w:rPr>
      </w:pPr>
    </w:p>
    <w:p w14:paraId="5BAD47E3" w14:textId="77777777" w:rsidR="00AC5A0E" w:rsidRPr="00253410" w:rsidRDefault="004F7F21" w:rsidP="0015615D">
      <w:pPr>
        <w:pStyle w:val="Prrafodelista"/>
        <w:numPr>
          <w:ilvl w:val="1"/>
          <w:numId w:val="36"/>
        </w:numPr>
        <w:ind w:left="993" w:hanging="567"/>
        <w:jc w:val="both"/>
        <w:rPr>
          <w:b/>
          <w:sz w:val="24"/>
          <w:szCs w:val="28"/>
          <w:lang w:eastAsia="en-GB"/>
        </w:rPr>
      </w:pPr>
      <w:bookmarkStart w:id="87" w:name="_Toc96512292"/>
      <w:bookmarkStart w:id="88" w:name="_Toc96512538"/>
      <w:r w:rsidRPr="00253410">
        <w:rPr>
          <w:b/>
          <w:sz w:val="24"/>
          <w:szCs w:val="28"/>
          <w:lang w:eastAsia="en-GB"/>
        </w:rPr>
        <w:t>Sonómetro:</w:t>
      </w:r>
      <w:r w:rsidRPr="00253410">
        <w:rPr>
          <w:sz w:val="24"/>
          <w:szCs w:val="28"/>
          <w:lang w:eastAsia="en-GB"/>
        </w:rPr>
        <w:t xml:space="preserve"> instrumento o medidor del nivel de presión sonora (MNS), es la herramienta básica para este tipo de mediciones.</w:t>
      </w:r>
      <w:bookmarkEnd w:id="87"/>
      <w:bookmarkEnd w:id="88"/>
    </w:p>
    <w:p w14:paraId="6FB169DF" w14:textId="77777777" w:rsidR="00AC5A0E" w:rsidRPr="0015615D" w:rsidRDefault="004F7F21" w:rsidP="0015615D">
      <w:pPr>
        <w:pStyle w:val="Prrafodelista"/>
        <w:numPr>
          <w:ilvl w:val="1"/>
          <w:numId w:val="36"/>
        </w:numPr>
        <w:ind w:left="993" w:hanging="567"/>
        <w:jc w:val="both"/>
        <w:rPr>
          <w:b/>
          <w:sz w:val="24"/>
          <w:szCs w:val="28"/>
          <w:lang w:eastAsia="en-GB"/>
        </w:rPr>
      </w:pPr>
      <w:bookmarkStart w:id="89" w:name="_Toc96512293"/>
      <w:bookmarkStart w:id="90" w:name="_Toc96512539"/>
      <w:r w:rsidRPr="00253410">
        <w:rPr>
          <w:b/>
          <w:sz w:val="24"/>
          <w:szCs w:val="28"/>
          <w:lang w:eastAsia="en-GB"/>
        </w:rPr>
        <w:t>Tamizaje:</w:t>
      </w:r>
      <w:r w:rsidRPr="00253410">
        <w:rPr>
          <w:sz w:val="24"/>
          <w:szCs w:val="28"/>
          <w:lang w:eastAsia="en-GB"/>
        </w:rPr>
        <w:t xml:space="preserve"> es la evaluación, con fines de detección temprana, de personas aparentemente sanas pero expuestas a un riesgo que se sabe causa una enfermedad dada, para clasificarlas como probables o improbables de tener dicho padecimiento. Quienes se califiquen como probables deben ser estudiados para lograr un diagnóstico definitivo.</w:t>
      </w:r>
      <w:bookmarkEnd w:id="89"/>
      <w:bookmarkEnd w:id="90"/>
    </w:p>
    <w:p w14:paraId="730A8E7D" w14:textId="77777777" w:rsidR="0015615D" w:rsidRPr="00253410" w:rsidRDefault="0015615D" w:rsidP="0015615D">
      <w:pPr>
        <w:pStyle w:val="Prrafodelista"/>
        <w:ind w:left="993"/>
        <w:jc w:val="both"/>
        <w:rPr>
          <w:b/>
          <w:sz w:val="24"/>
          <w:szCs w:val="28"/>
          <w:lang w:eastAsia="en-GB"/>
        </w:rPr>
      </w:pPr>
    </w:p>
    <w:p w14:paraId="79D2A4E8" w14:textId="77777777" w:rsidR="00AC5A0E" w:rsidRPr="0015615D" w:rsidRDefault="004F7F21" w:rsidP="0015615D">
      <w:pPr>
        <w:pStyle w:val="Prrafodelista"/>
        <w:numPr>
          <w:ilvl w:val="1"/>
          <w:numId w:val="36"/>
        </w:numPr>
        <w:ind w:left="993" w:hanging="567"/>
        <w:jc w:val="both"/>
        <w:rPr>
          <w:b/>
          <w:sz w:val="24"/>
          <w:szCs w:val="28"/>
          <w:lang w:eastAsia="en-GB"/>
        </w:rPr>
      </w:pPr>
      <w:bookmarkStart w:id="91" w:name="_Toc96512294"/>
      <w:bookmarkStart w:id="92" w:name="_Toc96512540"/>
      <w:r w:rsidRPr="00253410">
        <w:rPr>
          <w:b/>
          <w:sz w:val="24"/>
          <w:szCs w:val="28"/>
          <w:lang w:eastAsia="en-GB"/>
        </w:rPr>
        <w:lastRenderedPageBreak/>
        <w:t>Tasa de cambio (</w:t>
      </w:r>
      <w:proofErr w:type="spellStart"/>
      <w:r w:rsidRPr="00253410">
        <w:rPr>
          <w:b/>
          <w:sz w:val="24"/>
          <w:szCs w:val="28"/>
          <w:lang w:eastAsia="en-GB"/>
        </w:rPr>
        <w:t>exchange</w:t>
      </w:r>
      <w:proofErr w:type="spellEnd"/>
      <w:r w:rsidRPr="00253410">
        <w:rPr>
          <w:b/>
          <w:sz w:val="24"/>
          <w:szCs w:val="28"/>
          <w:lang w:eastAsia="en-GB"/>
        </w:rPr>
        <w:t xml:space="preserve"> </w:t>
      </w:r>
      <w:proofErr w:type="spellStart"/>
      <w:r w:rsidRPr="00253410">
        <w:rPr>
          <w:b/>
          <w:sz w:val="24"/>
          <w:szCs w:val="28"/>
          <w:lang w:eastAsia="en-GB"/>
        </w:rPr>
        <w:t>rate</w:t>
      </w:r>
      <w:proofErr w:type="spellEnd"/>
      <w:r w:rsidRPr="00253410">
        <w:rPr>
          <w:b/>
          <w:sz w:val="24"/>
          <w:szCs w:val="28"/>
          <w:lang w:eastAsia="en-GB"/>
        </w:rPr>
        <w:t>):</w:t>
      </w:r>
      <w:r w:rsidRPr="00253410">
        <w:rPr>
          <w:sz w:val="24"/>
          <w:szCs w:val="28"/>
          <w:lang w:eastAsia="en-GB"/>
        </w:rPr>
        <w:t xml:space="preserve"> es el número de decibeles por encima del nivel umbral en el que el tiempo de exposición debe ser reducido a la mitad (5 dB para OSHA - 3 dB para ISO y ACGIH. También es el descenso de </w:t>
      </w:r>
      <w:proofErr w:type="spellStart"/>
      <w:r w:rsidRPr="00253410">
        <w:rPr>
          <w:sz w:val="24"/>
          <w:szCs w:val="28"/>
          <w:lang w:eastAsia="en-GB"/>
        </w:rPr>
        <w:t>dBs</w:t>
      </w:r>
      <w:proofErr w:type="spellEnd"/>
      <w:r w:rsidRPr="00253410">
        <w:rPr>
          <w:sz w:val="24"/>
          <w:szCs w:val="28"/>
          <w:lang w:eastAsia="en-GB"/>
        </w:rPr>
        <w:t xml:space="preserve"> que permite doblar el tiempo de exposición para cumplir la hipótesis de igual energía).</w:t>
      </w:r>
      <w:bookmarkEnd w:id="91"/>
      <w:bookmarkEnd w:id="92"/>
    </w:p>
    <w:p w14:paraId="3AA4F326" w14:textId="77777777" w:rsidR="0015615D" w:rsidRPr="00253410" w:rsidRDefault="0015615D" w:rsidP="0015615D">
      <w:pPr>
        <w:pStyle w:val="Prrafodelista"/>
        <w:ind w:left="993"/>
        <w:jc w:val="both"/>
        <w:rPr>
          <w:b/>
          <w:sz w:val="24"/>
          <w:szCs w:val="28"/>
          <w:lang w:eastAsia="en-GB"/>
        </w:rPr>
      </w:pPr>
    </w:p>
    <w:p w14:paraId="7321BFD0" w14:textId="487B8742" w:rsidR="00AA3D70" w:rsidRPr="00253410" w:rsidRDefault="004F7F21" w:rsidP="0015615D">
      <w:pPr>
        <w:pStyle w:val="Prrafodelista"/>
        <w:numPr>
          <w:ilvl w:val="1"/>
          <w:numId w:val="36"/>
        </w:numPr>
        <w:ind w:left="993" w:hanging="567"/>
        <w:jc w:val="both"/>
        <w:rPr>
          <w:sz w:val="24"/>
          <w:szCs w:val="28"/>
          <w:lang w:eastAsia="en-GB"/>
        </w:rPr>
      </w:pPr>
      <w:bookmarkStart w:id="93" w:name="_Toc96512295"/>
      <w:bookmarkStart w:id="94" w:name="_Toc96512541"/>
      <w:r w:rsidRPr="00253410">
        <w:rPr>
          <w:b/>
          <w:sz w:val="24"/>
          <w:szCs w:val="28"/>
          <w:lang w:eastAsia="en-GB"/>
        </w:rPr>
        <w:t>Trauma acústico (cie-10:h83.3):</w:t>
      </w:r>
      <w:r w:rsidRPr="00253410">
        <w:rPr>
          <w:sz w:val="24"/>
          <w:szCs w:val="28"/>
          <w:lang w:eastAsia="en-GB"/>
        </w:rPr>
        <w:t xml:space="preserve"> es la disminución auditiva producida por la exposición a un ruido único o de impacto de alta intensidad (mayor a 120 dB).</w:t>
      </w:r>
      <w:bookmarkEnd w:id="93"/>
      <w:bookmarkEnd w:id="94"/>
    </w:p>
    <w:p w14:paraId="3950E628" w14:textId="5A3433B3" w:rsidR="00AA3D70" w:rsidRPr="003D3A97" w:rsidRDefault="00AA3D70" w:rsidP="00742EBC">
      <w:pPr>
        <w:spacing w:line="240" w:lineRule="auto"/>
        <w:ind w:firstLine="426"/>
        <w:jc w:val="both"/>
        <w:rPr>
          <w:rFonts w:cs="Arial"/>
          <w:sz w:val="24"/>
          <w:szCs w:val="24"/>
        </w:rPr>
      </w:pPr>
      <w:r w:rsidRPr="003D3A97">
        <w:rPr>
          <w:rFonts w:cs="Arial"/>
          <w:sz w:val="24"/>
          <w:szCs w:val="24"/>
        </w:rPr>
        <w:t>Tabla 1. Estándares máximos permisibles de niveles de emisión de ruido expresados</w:t>
      </w:r>
    </w:p>
    <w:tbl>
      <w:tblPr>
        <w:tblStyle w:val="Tablaconcuadrcula"/>
        <w:tblW w:w="0" w:type="auto"/>
        <w:jc w:val="center"/>
        <w:tblInd w:w="0" w:type="dxa"/>
        <w:tblLook w:val="04A0" w:firstRow="1" w:lastRow="0" w:firstColumn="1" w:lastColumn="0" w:noHBand="0" w:noVBand="1"/>
      </w:tblPr>
      <w:tblGrid>
        <w:gridCol w:w="2547"/>
        <w:gridCol w:w="3118"/>
        <w:gridCol w:w="1418"/>
        <w:gridCol w:w="1701"/>
      </w:tblGrid>
      <w:tr w:rsidR="00264DF5" w:rsidRPr="003D3A97" w14:paraId="41450F47" w14:textId="77777777" w:rsidTr="00742EBC">
        <w:trPr>
          <w:jc w:val="center"/>
        </w:trPr>
        <w:tc>
          <w:tcPr>
            <w:tcW w:w="2547" w:type="dxa"/>
          </w:tcPr>
          <w:p w14:paraId="22AE9B8F" w14:textId="799D0EF0" w:rsidR="00264DF5" w:rsidRPr="003D3A97" w:rsidRDefault="00AE32F5" w:rsidP="003D3A97">
            <w:pPr>
              <w:jc w:val="both"/>
              <w:rPr>
                <w:rFonts w:cs="Arial"/>
                <w:b/>
                <w:bCs/>
                <w:sz w:val="24"/>
                <w:szCs w:val="24"/>
              </w:rPr>
            </w:pPr>
            <w:r w:rsidRPr="003D3A97">
              <w:rPr>
                <w:rFonts w:cs="Arial"/>
                <w:b/>
                <w:bCs/>
                <w:sz w:val="24"/>
                <w:szCs w:val="24"/>
              </w:rPr>
              <w:t>SECTOR</w:t>
            </w:r>
          </w:p>
        </w:tc>
        <w:tc>
          <w:tcPr>
            <w:tcW w:w="3118" w:type="dxa"/>
          </w:tcPr>
          <w:p w14:paraId="1F9279DE" w14:textId="1E4A5449" w:rsidR="00264DF5" w:rsidRPr="003D3A97" w:rsidRDefault="00AE32F5" w:rsidP="003D3A97">
            <w:pPr>
              <w:jc w:val="both"/>
              <w:rPr>
                <w:rFonts w:cs="Arial"/>
                <w:b/>
                <w:bCs/>
                <w:sz w:val="24"/>
                <w:szCs w:val="24"/>
              </w:rPr>
            </w:pPr>
            <w:r w:rsidRPr="003D3A97">
              <w:rPr>
                <w:rFonts w:cs="Arial"/>
                <w:b/>
                <w:bCs/>
                <w:sz w:val="24"/>
                <w:szCs w:val="24"/>
              </w:rPr>
              <w:t>SUBSECTOR</w:t>
            </w:r>
          </w:p>
        </w:tc>
        <w:tc>
          <w:tcPr>
            <w:tcW w:w="1418" w:type="dxa"/>
          </w:tcPr>
          <w:p w14:paraId="515A06F9" w14:textId="66AFC4A0" w:rsidR="00264DF5" w:rsidRPr="003D3A97" w:rsidRDefault="00AE32F5" w:rsidP="003D3A97">
            <w:pPr>
              <w:jc w:val="both"/>
              <w:rPr>
                <w:rFonts w:cs="Arial"/>
                <w:b/>
                <w:bCs/>
                <w:sz w:val="24"/>
                <w:szCs w:val="24"/>
              </w:rPr>
            </w:pPr>
            <w:r w:rsidRPr="003D3A97">
              <w:rPr>
                <w:rFonts w:cs="Arial"/>
                <w:b/>
                <w:bCs/>
                <w:sz w:val="24"/>
                <w:szCs w:val="24"/>
              </w:rPr>
              <w:t>DÍA</w:t>
            </w:r>
          </w:p>
        </w:tc>
        <w:tc>
          <w:tcPr>
            <w:tcW w:w="1701" w:type="dxa"/>
          </w:tcPr>
          <w:p w14:paraId="05CA69AF" w14:textId="0F4B9863" w:rsidR="00264DF5" w:rsidRPr="003D3A97" w:rsidRDefault="00AE32F5" w:rsidP="003D3A97">
            <w:pPr>
              <w:jc w:val="both"/>
              <w:rPr>
                <w:rFonts w:cs="Arial"/>
                <w:b/>
                <w:bCs/>
                <w:sz w:val="24"/>
                <w:szCs w:val="24"/>
              </w:rPr>
            </w:pPr>
            <w:r w:rsidRPr="003D3A97">
              <w:rPr>
                <w:rFonts w:cs="Arial"/>
                <w:b/>
                <w:bCs/>
                <w:sz w:val="24"/>
                <w:szCs w:val="24"/>
              </w:rPr>
              <w:t>NOCHE</w:t>
            </w:r>
          </w:p>
        </w:tc>
      </w:tr>
      <w:tr w:rsidR="00264DF5" w:rsidRPr="003D3A97" w14:paraId="1E9D8B81" w14:textId="77777777" w:rsidTr="00742EBC">
        <w:trPr>
          <w:jc w:val="center"/>
        </w:trPr>
        <w:tc>
          <w:tcPr>
            <w:tcW w:w="2547" w:type="dxa"/>
          </w:tcPr>
          <w:p w14:paraId="1167F32F" w14:textId="20F03549" w:rsidR="00264DF5" w:rsidRPr="003D3A97" w:rsidRDefault="00941AD6" w:rsidP="00742EBC">
            <w:pPr>
              <w:jc w:val="both"/>
              <w:rPr>
                <w:rFonts w:cs="Arial"/>
                <w:sz w:val="24"/>
                <w:szCs w:val="24"/>
              </w:rPr>
            </w:pPr>
            <w:r w:rsidRPr="003D3A97">
              <w:rPr>
                <w:rFonts w:cs="Arial"/>
                <w:sz w:val="24"/>
                <w:szCs w:val="24"/>
              </w:rPr>
              <w:t>Sector A. Tranquilidad y Silencio</w:t>
            </w:r>
          </w:p>
        </w:tc>
        <w:tc>
          <w:tcPr>
            <w:tcW w:w="3118" w:type="dxa"/>
          </w:tcPr>
          <w:p w14:paraId="7BCB6686" w14:textId="460745B0" w:rsidR="00264DF5" w:rsidRPr="003D3A97" w:rsidRDefault="00941AD6" w:rsidP="003D3A97">
            <w:pPr>
              <w:jc w:val="both"/>
              <w:rPr>
                <w:rFonts w:cs="Arial"/>
                <w:sz w:val="24"/>
                <w:szCs w:val="24"/>
                <w:lang w:val="pt-BR"/>
              </w:rPr>
            </w:pPr>
            <w:proofErr w:type="spellStart"/>
            <w:r w:rsidRPr="003D3A97">
              <w:rPr>
                <w:rFonts w:cs="Arial"/>
                <w:sz w:val="24"/>
                <w:szCs w:val="24"/>
                <w:lang w:val="pt-BR"/>
              </w:rPr>
              <w:t>Hospitales</w:t>
            </w:r>
            <w:proofErr w:type="spellEnd"/>
            <w:r w:rsidRPr="003D3A97">
              <w:rPr>
                <w:rFonts w:cs="Arial"/>
                <w:sz w:val="24"/>
                <w:szCs w:val="24"/>
                <w:lang w:val="pt-BR"/>
              </w:rPr>
              <w:t>, bibliotecas,</w:t>
            </w:r>
            <w:r w:rsidR="004E03E9" w:rsidRPr="003D3A97">
              <w:rPr>
                <w:rFonts w:cs="Arial"/>
                <w:sz w:val="24"/>
                <w:szCs w:val="24"/>
                <w:lang w:val="pt-BR"/>
              </w:rPr>
              <w:t xml:space="preserve"> </w:t>
            </w:r>
            <w:proofErr w:type="spellStart"/>
            <w:r w:rsidRPr="003D3A97">
              <w:rPr>
                <w:rFonts w:cs="Arial"/>
                <w:sz w:val="24"/>
                <w:szCs w:val="24"/>
                <w:lang w:val="pt-BR"/>
              </w:rPr>
              <w:t>guardería</w:t>
            </w:r>
            <w:proofErr w:type="spellEnd"/>
            <w:r w:rsidRPr="003D3A97">
              <w:rPr>
                <w:rFonts w:cs="Arial"/>
                <w:sz w:val="24"/>
                <w:szCs w:val="24"/>
                <w:lang w:val="pt-BR"/>
              </w:rPr>
              <w:t xml:space="preserve"> s, </w:t>
            </w:r>
            <w:proofErr w:type="spellStart"/>
            <w:r w:rsidRPr="003D3A97">
              <w:rPr>
                <w:rFonts w:cs="Arial"/>
                <w:sz w:val="24"/>
                <w:szCs w:val="24"/>
                <w:lang w:val="pt-BR"/>
              </w:rPr>
              <w:t>sanatorios</w:t>
            </w:r>
            <w:proofErr w:type="spellEnd"/>
            <w:r w:rsidRPr="003D3A97">
              <w:rPr>
                <w:rFonts w:cs="Arial"/>
                <w:sz w:val="24"/>
                <w:szCs w:val="24"/>
                <w:lang w:val="pt-BR"/>
              </w:rPr>
              <w:t xml:space="preserve">, </w:t>
            </w:r>
            <w:proofErr w:type="spellStart"/>
            <w:r w:rsidRPr="003D3A97">
              <w:rPr>
                <w:rFonts w:cs="Arial"/>
                <w:sz w:val="24"/>
                <w:szCs w:val="24"/>
                <w:lang w:val="pt-BR"/>
              </w:rPr>
              <w:t>hogares</w:t>
            </w:r>
            <w:proofErr w:type="spellEnd"/>
            <w:r w:rsidRPr="003D3A97">
              <w:rPr>
                <w:rFonts w:cs="Arial"/>
                <w:sz w:val="24"/>
                <w:szCs w:val="24"/>
                <w:lang w:val="pt-BR"/>
              </w:rPr>
              <w:t xml:space="preserve"> geriátricos.</w:t>
            </w:r>
          </w:p>
          <w:p w14:paraId="0B85D6AA" w14:textId="77777777" w:rsidR="004E03E9" w:rsidRPr="003D3A97" w:rsidRDefault="004E03E9" w:rsidP="003D3A97">
            <w:pPr>
              <w:jc w:val="both"/>
              <w:rPr>
                <w:rFonts w:cs="Arial"/>
                <w:sz w:val="24"/>
                <w:szCs w:val="24"/>
                <w:lang w:val="pt-BR"/>
              </w:rPr>
            </w:pPr>
          </w:p>
          <w:p w14:paraId="5BE90420" w14:textId="11192FF2" w:rsidR="004E03E9" w:rsidRPr="003D3A97" w:rsidRDefault="004E03E9" w:rsidP="003D3A97">
            <w:pPr>
              <w:jc w:val="both"/>
              <w:rPr>
                <w:rFonts w:cs="Arial"/>
                <w:sz w:val="24"/>
                <w:szCs w:val="24"/>
                <w:lang w:val="pt-BR"/>
              </w:rPr>
            </w:pPr>
          </w:p>
        </w:tc>
        <w:tc>
          <w:tcPr>
            <w:tcW w:w="1418" w:type="dxa"/>
          </w:tcPr>
          <w:p w14:paraId="1550265B" w14:textId="1D787DA2" w:rsidR="00264DF5" w:rsidRPr="003D3A97" w:rsidRDefault="004E03E9" w:rsidP="003D3A97">
            <w:pPr>
              <w:jc w:val="both"/>
              <w:rPr>
                <w:rFonts w:cs="Arial"/>
                <w:sz w:val="24"/>
                <w:szCs w:val="24"/>
              </w:rPr>
            </w:pPr>
            <w:r w:rsidRPr="003D3A97">
              <w:rPr>
                <w:rFonts w:cs="Arial"/>
                <w:sz w:val="24"/>
                <w:szCs w:val="24"/>
              </w:rPr>
              <w:t>55</w:t>
            </w:r>
          </w:p>
        </w:tc>
        <w:tc>
          <w:tcPr>
            <w:tcW w:w="1701" w:type="dxa"/>
          </w:tcPr>
          <w:p w14:paraId="3EDC25A9" w14:textId="533ED461" w:rsidR="00264DF5" w:rsidRPr="003D3A97" w:rsidRDefault="004E03E9" w:rsidP="003D3A97">
            <w:pPr>
              <w:jc w:val="both"/>
              <w:rPr>
                <w:rFonts w:cs="Arial"/>
                <w:sz w:val="24"/>
                <w:szCs w:val="24"/>
              </w:rPr>
            </w:pPr>
            <w:r w:rsidRPr="003D3A97">
              <w:rPr>
                <w:rFonts w:cs="Arial"/>
                <w:sz w:val="24"/>
                <w:szCs w:val="24"/>
              </w:rPr>
              <w:t>50</w:t>
            </w:r>
          </w:p>
        </w:tc>
      </w:tr>
      <w:tr w:rsidR="00941AD6" w:rsidRPr="003D3A97" w14:paraId="46624896" w14:textId="77777777" w:rsidTr="00742EBC">
        <w:trPr>
          <w:jc w:val="center"/>
        </w:trPr>
        <w:tc>
          <w:tcPr>
            <w:tcW w:w="2547" w:type="dxa"/>
          </w:tcPr>
          <w:p w14:paraId="1E004311" w14:textId="0F3F418A" w:rsidR="00941AD6" w:rsidRPr="003D3A97" w:rsidRDefault="00941AD6" w:rsidP="003D3A97">
            <w:pPr>
              <w:jc w:val="both"/>
              <w:rPr>
                <w:rFonts w:cs="Arial"/>
                <w:sz w:val="24"/>
                <w:szCs w:val="24"/>
              </w:rPr>
            </w:pPr>
            <w:r w:rsidRPr="003D3A97">
              <w:rPr>
                <w:rFonts w:cs="Arial"/>
                <w:sz w:val="24"/>
                <w:szCs w:val="24"/>
              </w:rPr>
              <w:t>Sector B. Tranquilidad y Ruido Moderado</w:t>
            </w:r>
          </w:p>
        </w:tc>
        <w:tc>
          <w:tcPr>
            <w:tcW w:w="3118" w:type="dxa"/>
          </w:tcPr>
          <w:p w14:paraId="7BE8C74A" w14:textId="5067BDDF" w:rsidR="00941AD6" w:rsidRPr="003D3A97" w:rsidRDefault="004E03E9" w:rsidP="003D3A97">
            <w:pPr>
              <w:jc w:val="both"/>
              <w:rPr>
                <w:rFonts w:cs="Arial"/>
                <w:sz w:val="24"/>
                <w:szCs w:val="24"/>
              </w:rPr>
            </w:pPr>
            <w:r w:rsidRPr="003D3A97">
              <w:rPr>
                <w:rFonts w:cs="Arial"/>
                <w:sz w:val="24"/>
                <w:szCs w:val="24"/>
              </w:rPr>
              <w:t>- Zonas residenciales o exclusivamente destinadas para desarrollo habitacional, hotelería y hospedajes.</w:t>
            </w:r>
          </w:p>
          <w:p w14:paraId="156413D7" w14:textId="77777777" w:rsidR="005F0A03" w:rsidRPr="003D3A97" w:rsidRDefault="004E03E9" w:rsidP="003D3A97">
            <w:pPr>
              <w:jc w:val="both"/>
              <w:rPr>
                <w:rFonts w:cs="Arial"/>
                <w:sz w:val="24"/>
                <w:szCs w:val="24"/>
              </w:rPr>
            </w:pPr>
            <w:r w:rsidRPr="003D3A97">
              <w:rPr>
                <w:rFonts w:cs="Arial"/>
                <w:sz w:val="24"/>
                <w:szCs w:val="24"/>
              </w:rPr>
              <w:t>-</w:t>
            </w:r>
            <w:r w:rsidR="005F0A03" w:rsidRPr="003D3A97">
              <w:rPr>
                <w:rFonts w:cs="Arial"/>
                <w:sz w:val="24"/>
                <w:szCs w:val="24"/>
              </w:rPr>
              <w:t>Universidades, colegios</w:t>
            </w:r>
            <w:r w:rsidRPr="003D3A97">
              <w:rPr>
                <w:rFonts w:cs="Arial"/>
                <w:sz w:val="24"/>
                <w:szCs w:val="24"/>
              </w:rPr>
              <w:t>,</w:t>
            </w:r>
          </w:p>
          <w:p w14:paraId="427170B0" w14:textId="74F5D11C" w:rsidR="004E03E9" w:rsidRPr="003D3A97" w:rsidRDefault="004E03E9" w:rsidP="003D3A97">
            <w:pPr>
              <w:jc w:val="both"/>
              <w:rPr>
                <w:rFonts w:cs="Arial"/>
                <w:sz w:val="24"/>
                <w:szCs w:val="24"/>
              </w:rPr>
            </w:pPr>
            <w:r w:rsidRPr="003D3A97">
              <w:rPr>
                <w:rFonts w:cs="Arial"/>
                <w:sz w:val="24"/>
                <w:szCs w:val="24"/>
              </w:rPr>
              <w:t xml:space="preserve"> escuelas, centros de estudio e investigación.</w:t>
            </w:r>
          </w:p>
          <w:p w14:paraId="009CE80C" w14:textId="77777777" w:rsidR="005F0A03" w:rsidRPr="003D3A97" w:rsidRDefault="004E03E9" w:rsidP="003D3A97">
            <w:pPr>
              <w:jc w:val="both"/>
              <w:rPr>
                <w:rFonts w:cs="Arial"/>
                <w:sz w:val="24"/>
                <w:szCs w:val="24"/>
              </w:rPr>
            </w:pPr>
            <w:r w:rsidRPr="003D3A97">
              <w:rPr>
                <w:rFonts w:cs="Arial"/>
                <w:sz w:val="24"/>
                <w:szCs w:val="24"/>
              </w:rPr>
              <w:t>-Parques en zonas urbanas</w:t>
            </w:r>
          </w:p>
          <w:p w14:paraId="0B199801" w14:textId="3B59D714" w:rsidR="004E03E9" w:rsidRPr="003D3A97" w:rsidRDefault="004E03E9" w:rsidP="003D3A97">
            <w:pPr>
              <w:jc w:val="both"/>
              <w:rPr>
                <w:rFonts w:cs="Arial"/>
                <w:sz w:val="24"/>
                <w:szCs w:val="24"/>
              </w:rPr>
            </w:pPr>
            <w:r w:rsidRPr="003D3A97">
              <w:rPr>
                <w:rFonts w:cs="Arial"/>
                <w:sz w:val="24"/>
                <w:szCs w:val="24"/>
              </w:rPr>
              <w:t xml:space="preserve"> diferentes a los parques mecánicos al aire libre.</w:t>
            </w:r>
          </w:p>
        </w:tc>
        <w:tc>
          <w:tcPr>
            <w:tcW w:w="1418" w:type="dxa"/>
          </w:tcPr>
          <w:p w14:paraId="6FE91402" w14:textId="72087F5B" w:rsidR="00941AD6" w:rsidRPr="003D3A97" w:rsidRDefault="004E03E9" w:rsidP="003D3A97">
            <w:pPr>
              <w:jc w:val="both"/>
              <w:rPr>
                <w:rFonts w:cs="Arial"/>
                <w:sz w:val="24"/>
                <w:szCs w:val="24"/>
              </w:rPr>
            </w:pPr>
            <w:r w:rsidRPr="003D3A97">
              <w:rPr>
                <w:rFonts w:cs="Arial"/>
                <w:sz w:val="24"/>
                <w:szCs w:val="24"/>
              </w:rPr>
              <w:t>65</w:t>
            </w:r>
          </w:p>
        </w:tc>
        <w:tc>
          <w:tcPr>
            <w:tcW w:w="1701" w:type="dxa"/>
          </w:tcPr>
          <w:p w14:paraId="5BB19307" w14:textId="73121BF3" w:rsidR="00941AD6" w:rsidRPr="003D3A97" w:rsidRDefault="004E03E9" w:rsidP="003D3A97">
            <w:pPr>
              <w:jc w:val="both"/>
              <w:rPr>
                <w:rFonts w:cs="Arial"/>
                <w:sz w:val="24"/>
                <w:szCs w:val="24"/>
              </w:rPr>
            </w:pPr>
            <w:r w:rsidRPr="003D3A97">
              <w:rPr>
                <w:rFonts w:cs="Arial"/>
                <w:sz w:val="24"/>
                <w:szCs w:val="24"/>
              </w:rPr>
              <w:t>60</w:t>
            </w:r>
          </w:p>
        </w:tc>
      </w:tr>
      <w:tr w:rsidR="00941AD6" w:rsidRPr="003D3A97" w14:paraId="4574E7F8" w14:textId="77777777" w:rsidTr="00742EBC">
        <w:trPr>
          <w:jc w:val="center"/>
        </w:trPr>
        <w:tc>
          <w:tcPr>
            <w:tcW w:w="2547" w:type="dxa"/>
          </w:tcPr>
          <w:p w14:paraId="1EE7A801" w14:textId="77777777" w:rsidR="00941AD6" w:rsidRPr="003D3A97" w:rsidRDefault="00941AD6" w:rsidP="003D3A97">
            <w:pPr>
              <w:jc w:val="both"/>
              <w:rPr>
                <w:rFonts w:cs="Arial"/>
                <w:sz w:val="24"/>
                <w:szCs w:val="24"/>
              </w:rPr>
            </w:pPr>
          </w:p>
          <w:p w14:paraId="5100ABFF" w14:textId="3D1F02A8" w:rsidR="00941AD6" w:rsidRPr="003D3A97" w:rsidRDefault="00941AD6" w:rsidP="003D3A97">
            <w:pPr>
              <w:jc w:val="both"/>
              <w:rPr>
                <w:rFonts w:cs="Arial"/>
                <w:sz w:val="24"/>
                <w:szCs w:val="24"/>
              </w:rPr>
            </w:pPr>
            <w:r w:rsidRPr="003D3A97">
              <w:rPr>
                <w:rFonts w:cs="Arial"/>
                <w:sz w:val="24"/>
                <w:szCs w:val="24"/>
              </w:rPr>
              <w:t>Sector</w:t>
            </w:r>
            <w:r w:rsidRPr="003D3A97">
              <w:rPr>
                <w:rFonts w:cs="Arial"/>
                <w:sz w:val="24"/>
                <w:szCs w:val="24"/>
              </w:rPr>
              <w:tab/>
            </w:r>
            <w:proofErr w:type="spellStart"/>
            <w:r w:rsidRPr="003D3A97">
              <w:rPr>
                <w:rFonts w:cs="Arial"/>
                <w:sz w:val="24"/>
                <w:szCs w:val="24"/>
              </w:rPr>
              <w:t>C.Ruido</w:t>
            </w:r>
            <w:proofErr w:type="spellEnd"/>
            <w:r w:rsidRPr="003D3A97">
              <w:rPr>
                <w:rFonts w:cs="Arial"/>
                <w:sz w:val="24"/>
                <w:szCs w:val="24"/>
              </w:rPr>
              <w:t xml:space="preserve"> Intermedio Restringido</w:t>
            </w:r>
          </w:p>
        </w:tc>
        <w:tc>
          <w:tcPr>
            <w:tcW w:w="3118" w:type="dxa"/>
          </w:tcPr>
          <w:p w14:paraId="22F5FF9E" w14:textId="33873369" w:rsidR="00941AD6" w:rsidRPr="003D3A97" w:rsidRDefault="005F0A03" w:rsidP="003D3A97">
            <w:pPr>
              <w:jc w:val="both"/>
              <w:rPr>
                <w:rFonts w:cs="Arial"/>
                <w:sz w:val="24"/>
                <w:szCs w:val="24"/>
              </w:rPr>
            </w:pPr>
            <w:r w:rsidRPr="003D3A97">
              <w:rPr>
                <w:rFonts w:cs="Arial"/>
                <w:sz w:val="24"/>
                <w:szCs w:val="24"/>
              </w:rPr>
              <w:t>-</w:t>
            </w:r>
            <w:r w:rsidR="004E03E9" w:rsidRPr="003D3A97">
              <w:rPr>
                <w:rFonts w:cs="Arial"/>
                <w:sz w:val="24"/>
                <w:szCs w:val="24"/>
              </w:rPr>
              <w:t>Zonas con usos permitidos industriales, como i industrias en general, zonas portuarias, parques industriales, zonas francas.</w:t>
            </w:r>
          </w:p>
          <w:p w14:paraId="23417967" w14:textId="64CC02C2" w:rsidR="004E03E9" w:rsidRPr="003D3A97" w:rsidRDefault="005F0A03" w:rsidP="003D3A97">
            <w:pPr>
              <w:jc w:val="both"/>
              <w:rPr>
                <w:rFonts w:cs="Arial"/>
                <w:sz w:val="24"/>
                <w:szCs w:val="24"/>
              </w:rPr>
            </w:pPr>
            <w:r w:rsidRPr="003D3A97">
              <w:rPr>
                <w:rFonts w:cs="Arial"/>
                <w:sz w:val="24"/>
                <w:szCs w:val="24"/>
              </w:rPr>
              <w:t>-</w:t>
            </w:r>
            <w:r w:rsidR="004E03E9" w:rsidRPr="003D3A97">
              <w:rPr>
                <w:rFonts w:cs="Arial"/>
                <w:sz w:val="24"/>
                <w:szCs w:val="24"/>
              </w:rPr>
              <w:t>Zonas con usos institucionales</w:t>
            </w:r>
          </w:p>
          <w:p w14:paraId="21D32F1A" w14:textId="0192B9FD" w:rsidR="004E03E9" w:rsidRPr="003D3A97" w:rsidRDefault="005F0A03" w:rsidP="003D3A97">
            <w:pPr>
              <w:jc w:val="both"/>
              <w:rPr>
                <w:rFonts w:cs="Arial"/>
                <w:sz w:val="24"/>
                <w:szCs w:val="24"/>
              </w:rPr>
            </w:pPr>
            <w:r w:rsidRPr="003D3A97">
              <w:rPr>
                <w:rFonts w:cs="Arial"/>
                <w:sz w:val="24"/>
                <w:szCs w:val="24"/>
              </w:rPr>
              <w:t>-</w:t>
            </w:r>
            <w:r w:rsidR="004E03E9" w:rsidRPr="003D3A97">
              <w:rPr>
                <w:rFonts w:cs="Arial"/>
                <w:sz w:val="24"/>
                <w:szCs w:val="24"/>
              </w:rPr>
              <w:t>Zonas con usos permitidos de oficinas.</w:t>
            </w:r>
          </w:p>
        </w:tc>
        <w:tc>
          <w:tcPr>
            <w:tcW w:w="1418" w:type="dxa"/>
          </w:tcPr>
          <w:p w14:paraId="3DC2CDA4" w14:textId="1A992A7E" w:rsidR="00941AD6" w:rsidRPr="003D3A97" w:rsidRDefault="004E03E9" w:rsidP="003D3A97">
            <w:pPr>
              <w:jc w:val="both"/>
              <w:rPr>
                <w:rFonts w:cs="Arial"/>
                <w:sz w:val="24"/>
                <w:szCs w:val="24"/>
              </w:rPr>
            </w:pPr>
            <w:r w:rsidRPr="003D3A97">
              <w:rPr>
                <w:rFonts w:cs="Arial"/>
                <w:sz w:val="24"/>
                <w:szCs w:val="24"/>
              </w:rPr>
              <w:t>75</w:t>
            </w:r>
          </w:p>
        </w:tc>
        <w:tc>
          <w:tcPr>
            <w:tcW w:w="1701" w:type="dxa"/>
          </w:tcPr>
          <w:p w14:paraId="7557D435" w14:textId="73E2CD8C" w:rsidR="00941AD6" w:rsidRPr="003D3A97" w:rsidRDefault="004E03E9" w:rsidP="003D3A97">
            <w:pPr>
              <w:jc w:val="both"/>
              <w:rPr>
                <w:rFonts w:cs="Arial"/>
                <w:sz w:val="24"/>
                <w:szCs w:val="24"/>
              </w:rPr>
            </w:pPr>
            <w:r w:rsidRPr="003D3A97">
              <w:rPr>
                <w:rFonts w:cs="Arial"/>
                <w:sz w:val="24"/>
                <w:szCs w:val="24"/>
              </w:rPr>
              <w:t>75</w:t>
            </w:r>
          </w:p>
        </w:tc>
      </w:tr>
      <w:tr w:rsidR="00941AD6" w:rsidRPr="003D3A97" w14:paraId="2D62A9F6" w14:textId="77777777" w:rsidTr="00742EBC">
        <w:trPr>
          <w:jc w:val="center"/>
        </w:trPr>
        <w:tc>
          <w:tcPr>
            <w:tcW w:w="2547" w:type="dxa"/>
          </w:tcPr>
          <w:p w14:paraId="4FF4C837" w14:textId="77777777" w:rsidR="00941AD6" w:rsidRPr="003D3A97" w:rsidRDefault="00941AD6" w:rsidP="003D3A97">
            <w:pPr>
              <w:jc w:val="both"/>
              <w:rPr>
                <w:rFonts w:cs="Arial"/>
                <w:sz w:val="24"/>
                <w:szCs w:val="24"/>
              </w:rPr>
            </w:pPr>
          </w:p>
          <w:p w14:paraId="4119A816" w14:textId="7CB1BED8" w:rsidR="00941AD6" w:rsidRPr="003D3A97" w:rsidRDefault="00941AD6" w:rsidP="003D3A97">
            <w:pPr>
              <w:jc w:val="both"/>
              <w:rPr>
                <w:rFonts w:cs="Arial"/>
                <w:sz w:val="24"/>
                <w:szCs w:val="24"/>
              </w:rPr>
            </w:pPr>
            <w:r w:rsidRPr="003D3A97">
              <w:rPr>
                <w:rFonts w:cs="Arial"/>
                <w:sz w:val="24"/>
                <w:szCs w:val="24"/>
              </w:rPr>
              <w:t xml:space="preserve">Sector D. Zona Suburbana o Rural de </w:t>
            </w:r>
            <w:r w:rsidRPr="003D3A97">
              <w:rPr>
                <w:rFonts w:cs="Arial"/>
                <w:sz w:val="24"/>
                <w:szCs w:val="24"/>
              </w:rPr>
              <w:lastRenderedPageBreak/>
              <w:t>Tranquilidad y Ruido Moderado</w:t>
            </w:r>
          </w:p>
        </w:tc>
        <w:tc>
          <w:tcPr>
            <w:tcW w:w="3118" w:type="dxa"/>
          </w:tcPr>
          <w:p w14:paraId="7BED2BCC" w14:textId="77777777" w:rsidR="00941AD6" w:rsidRPr="003D3A97" w:rsidRDefault="004E03E9" w:rsidP="003D3A97">
            <w:pPr>
              <w:jc w:val="both"/>
              <w:rPr>
                <w:rFonts w:cs="Arial"/>
                <w:sz w:val="24"/>
                <w:szCs w:val="24"/>
              </w:rPr>
            </w:pPr>
            <w:r w:rsidRPr="003D3A97">
              <w:rPr>
                <w:rFonts w:cs="Arial"/>
                <w:sz w:val="24"/>
                <w:szCs w:val="24"/>
              </w:rPr>
              <w:lastRenderedPageBreak/>
              <w:t>Residencial suburbana</w:t>
            </w:r>
          </w:p>
          <w:p w14:paraId="2ABEE814" w14:textId="77777777" w:rsidR="004E03E9" w:rsidRPr="003D3A97" w:rsidRDefault="004E03E9" w:rsidP="003D3A97">
            <w:pPr>
              <w:jc w:val="both"/>
              <w:rPr>
                <w:rFonts w:cs="Arial"/>
                <w:sz w:val="24"/>
                <w:szCs w:val="24"/>
              </w:rPr>
            </w:pPr>
            <w:r w:rsidRPr="003D3A97">
              <w:rPr>
                <w:rFonts w:cs="Arial"/>
                <w:sz w:val="24"/>
                <w:szCs w:val="24"/>
              </w:rPr>
              <w:t>Rural habitada destinada a explotación agropecuaria</w:t>
            </w:r>
          </w:p>
          <w:p w14:paraId="1052285D" w14:textId="0011D2B8" w:rsidR="004E03E9" w:rsidRPr="003D3A97" w:rsidRDefault="004E03E9" w:rsidP="003D3A97">
            <w:pPr>
              <w:jc w:val="both"/>
              <w:rPr>
                <w:rFonts w:cs="Arial"/>
                <w:sz w:val="24"/>
                <w:szCs w:val="24"/>
              </w:rPr>
            </w:pPr>
            <w:r w:rsidRPr="003D3A97">
              <w:rPr>
                <w:rFonts w:cs="Arial"/>
                <w:sz w:val="24"/>
                <w:szCs w:val="24"/>
              </w:rPr>
              <w:lastRenderedPageBreak/>
              <w:t>Zonas de Recreación y descanso, como parques naturales y reservas naturales</w:t>
            </w:r>
          </w:p>
        </w:tc>
        <w:tc>
          <w:tcPr>
            <w:tcW w:w="1418" w:type="dxa"/>
          </w:tcPr>
          <w:p w14:paraId="3AE33F7E" w14:textId="566B93DE" w:rsidR="00941AD6" w:rsidRPr="003D3A97" w:rsidRDefault="004E03E9" w:rsidP="003D3A97">
            <w:pPr>
              <w:jc w:val="both"/>
              <w:rPr>
                <w:rFonts w:cs="Arial"/>
                <w:sz w:val="24"/>
                <w:szCs w:val="24"/>
              </w:rPr>
            </w:pPr>
            <w:r w:rsidRPr="003D3A97">
              <w:rPr>
                <w:rFonts w:cs="Arial"/>
                <w:sz w:val="24"/>
                <w:szCs w:val="24"/>
              </w:rPr>
              <w:lastRenderedPageBreak/>
              <w:t>55</w:t>
            </w:r>
          </w:p>
        </w:tc>
        <w:tc>
          <w:tcPr>
            <w:tcW w:w="1701" w:type="dxa"/>
          </w:tcPr>
          <w:p w14:paraId="3B079818" w14:textId="4831E87C" w:rsidR="00941AD6" w:rsidRPr="003D3A97" w:rsidRDefault="004E03E9" w:rsidP="003D3A97">
            <w:pPr>
              <w:jc w:val="both"/>
              <w:rPr>
                <w:rFonts w:cs="Arial"/>
                <w:sz w:val="24"/>
                <w:szCs w:val="24"/>
              </w:rPr>
            </w:pPr>
            <w:r w:rsidRPr="003D3A97">
              <w:rPr>
                <w:rFonts w:cs="Arial"/>
                <w:sz w:val="24"/>
                <w:szCs w:val="24"/>
              </w:rPr>
              <w:t>50</w:t>
            </w:r>
          </w:p>
        </w:tc>
      </w:tr>
    </w:tbl>
    <w:p w14:paraId="7B24F6A0" w14:textId="77777777" w:rsidR="003E3D31" w:rsidRPr="003D3A97" w:rsidRDefault="003E3D31" w:rsidP="003D3A97">
      <w:pPr>
        <w:pStyle w:val="Textoindependiente"/>
        <w:spacing w:before="1"/>
        <w:jc w:val="both"/>
        <w:rPr>
          <w:b/>
          <w:sz w:val="24"/>
          <w:szCs w:val="24"/>
        </w:rPr>
      </w:pPr>
    </w:p>
    <w:p w14:paraId="1B7BBCF0" w14:textId="67DB8B78" w:rsidR="00F87053" w:rsidRPr="008C5981" w:rsidRDefault="00AA3D70" w:rsidP="008C5981">
      <w:pPr>
        <w:spacing w:line="240" w:lineRule="auto"/>
        <w:jc w:val="center"/>
        <w:rPr>
          <w:rFonts w:cs="Arial"/>
          <w:sz w:val="22"/>
        </w:rPr>
      </w:pPr>
      <w:r w:rsidRPr="008C5981">
        <w:rPr>
          <w:rFonts w:cs="Arial"/>
          <w:sz w:val="22"/>
        </w:rPr>
        <w:t>Tabla 2. Frecuencia de controles para la v</w:t>
      </w:r>
      <w:r w:rsidR="00010124" w:rsidRPr="008C5981">
        <w:rPr>
          <w:rFonts w:cs="Arial"/>
          <w:sz w:val="22"/>
        </w:rPr>
        <w:t>igilancia de la salud auditiva</w:t>
      </w:r>
      <w:r w:rsidRPr="008C5981">
        <w:rPr>
          <w:rFonts w:cs="Arial"/>
          <w:sz w:val="22"/>
        </w:rPr>
        <w:t xml:space="preserve"> del ruido.</w:t>
      </w:r>
    </w:p>
    <w:tbl>
      <w:tblPr>
        <w:tblStyle w:val="Tablaconcuadrcula"/>
        <w:tblW w:w="4093" w:type="pct"/>
        <w:jc w:val="center"/>
        <w:tblInd w:w="0" w:type="dxa"/>
        <w:tblLook w:val="01E0" w:firstRow="1" w:lastRow="1" w:firstColumn="1" w:lastColumn="1" w:noHBand="0" w:noVBand="0"/>
      </w:tblPr>
      <w:tblGrid>
        <w:gridCol w:w="3652"/>
        <w:gridCol w:w="514"/>
        <w:gridCol w:w="3524"/>
      </w:tblGrid>
      <w:tr w:rsidR="00FC0D9C" w:rsidRPr="003D3A97" w14:paraId="4796F4FD" w14:textId="77777777" w:rsidTr="0015615D">
        <w:trPr>
          <w:trHeight w:hRule="exact" w:val="397"/>
          <w:jc w:val="center"/>
        </w:trPr>
        <w:tc>
          <w:tcPr>
            <w:tcW w:w="2375" w:type="pct"/>
          </w:tcPr>
          <w:p w14:paraId="77431E9C" w14:textId="4D15F2F0" w:rsidR="00F87053" w:rsidRPr="003D3A97" w:rsidRDefault="00987818" w:rsidP="003D3A97">
            <w:pPr>
              <w:jc w:val="both"/>
              <w:rPr>
                <w:rFonts w:eastAsia="Arial" w:cs="Arial"/>
                <w:sz w:val="24"/>
                <w:szCs w:val="24"/>
              </w:rPr>
            </w:pPr>
            <w:r w:rsidRPr="003D3A97">
              <w:rPr>
                <w:rFonts w:cs="Arial"/>
                <w:w w:val="80"/>
                <w:sz w:val="24"/>
                <w:szCs w:val="24"/>
              </w:rPr>
              <w:t xml:space="preserve">Riesgo y </w:t>
            </w:r>
            <w:proofErr w:type="spellStart"/>
            <w:r w:rsidRPr="003D3A97">
              <w:rPr>
                <w:rFonts w:cs="Arial"/>
                <w:w w:val="80"/>
                <w:sz w:val="24"/>
                <w:szCs w:val="24"/>
              </w:rPr>
              <w:t>twa</w:t>
            </w:r>
            <w:proofErr w:type="spellEnd"/>
          </w:p>
        </w:tc>
        <w:tc>
          <w:tcPr>
            <w:tcW w:w="334" w:type="pct"/>
          </w:tcPr>
          <w:p w14:paraId="64FA3A49" w14:textId="77777777" w:rsidR="00F87053" w:rsidRPr="003D3A97" w:rsidRDefault="00F87053" w:rsidP="003D3A97">
            <w:pPr>
              <w:jc w:val="both"/>
              <w:rPr>
                <w:rFonts w:cs="Arial"/>
                <w:sz w:val="24"/>
                <w:szCs w:val="24"/>
              </w:rPr>
            </w:pPr>
          </w:p>
        </w:tc>
        <w:tc>
          <w:tcPr>
            <w:tcW w:w="2291" w:type="pct"/>
          </w:tcPr>
          <w:p w14:paraId="6E9AE6D9" w14:textId="646BD5B3" w:rsidR="00F87053" w:rsidRPr="003D3A97" w:rsidRDefault="00987818" w:rsidP="003D3A97">
            <w:pPr>
              <w:jc w:val="both"/>
              <w:rPr>
                <w:rFonts w:cs="Arial"/>
                <w:sz w:val="24"/>
                <w:szCs w:val="24"/>
              </w:rPr>
            </w:pPr>
            <w:r w:rsidRPr="003D3A97">
              <w:rPr>
                <w:rFonts w:cs="Arial"/>
                <w:sz w:val="24"/>
                <w:szCs w:val="24"/>
              </w:rPr>
              <w:t xml:space="preserve">Seguimiento y </w:t>
            </w:r>
            <w:proofErr w:type="spellStart"/>
            <w:r w:rsidRPr="003D3A97">
              <w:rPr>
                <w:rFonts w:cs="Arial"/>
                <w:sz w:val="24"/>
                <w:szCs w:val="24"/>
              </w:rPr>
              <w:t>valoracion</w:t>
            </w:r>
            <w:proofErr w:type="spellEnd"/>
          </w:p>
        </w:tc>
      </w:tr>
      <w:tr w:rsidR="00FC0D9C" w:rsidRPr="003D3A97" w14:paraId="3D9ABD7C" w14:textId="77777777" w:rsidTr="0015615D">
        <w:trPr>
          <w:trHeight w:hRule="exact" w:val="333"/>
          <w:jc w:val="center"/>
        </w:trPr>
        <w:tc>
          <w:tcPr>
            <w:tcW w:w="2375" w:type="pct"/>
          </w:tcPr>
          <w:p w14:paraId="054165F4" w14:textId="61F6E52E" w:rsidR="00F87053" w:rsidRPr="003D3A97" w:rsidRDefault="00987818" w:rsidP="003D3A97">
            <w:pPr>
              <w:jc w:val="both"/>
              <w:rPr>
                <w:rFonts w:eastAsia="Arial" w:cs="Arial"/>
                <w:sz w:val="24"/>
                <w:szCs w:val="24"/>
              </w:rPr>
            </w:pPr>
            <w:r w:rsidRPr="003D3A97">
              <w:rPr>
                <w:rFonts w:cs="Arial"/>
                <w:w w:val="90"/>
                <w:sz w:val="24"/>
                <w:szCs w:val="24"/>
              </w:rPr>
              <w:t>critico</w:t>
            </w:r>
            <w:r w:rsidR="00F87053" w:rsidRPr="003D3A97">
              <w:rPr>
                <w:rFonts w:cs="Arial"/>
                <w:w w:val="90"/>
                <w:sz w:val="24"/>
                <w:szCs w:val="24"/>
              </w:rPr>
              <w:tab/>
              <w:t>&gt;</w:t>
            </w:r>
            <w:r w:rsidR="00F87053" w:rsidRPr="003D3A97">
              <w:rPr>
                <w:rFonts w:cs="Arial"/>
                <w:spacing w:val="-34"/>
                <w:w w:val="90"/>
                <w:sz w:val="24"/>
                <w:szCs w:val="24"/>
              </w:rPr>
              <w:t xml:space="preserve"> </w:t>
            </w:r>
            <w:r w:rsidR="00F87053" w:rsidRPr="003D3A97">
              <w:rPr>
                <w:rFonts w:cs="Arial"/>
                <w:w w:val="90"/>
                <w:sz w:val="24"/>
                <w:szCs w:val="24"/>
              </w:rPr>
              <w:t>100</w:t>
            </w:r>
            <w:r w:rsidR="00F87053" w:rsidRPr="003D3A97">
              <w:rPr>
                <w:rFonts w:cs="Arial"/>
                <w:spacing w:val="-40"/>
                <w:w w:val="90"/>
                <w:sz w:val="24"/>
                <w:szCs w:val="24"/>
              </w:rPr>
              <w:t xml:space="preserve"> </w:t>
            </w:r>
            <w:proofErr w:type="spellStart"/>
            <w:r w:rsidR="00F87053" w:rsidRPr="003D3A97">
              <w:rPr>
                <w:rFonts w:cs="Arial"/>
                <w:w w:val="90"/>
                <w:sz w:val="24"/>
                <w:szCs w:val="24"/>
              </w:rPr>
              <w:t>dba</w:t>
            </w:r>
            <w:proofErr w:type="spellEnd"/>
          </w:p>
        </w:tc>
        <w:tc>
          <w:tcPr>
            <w:tcW w:w="334" w:type="pct"/>
          </w:tcPr>
          <w:p w14:paraId="38F10587" w14:textId="3B847C83" w:rsidR="00F87053" w:rsidRPr="003D3A97" w:rsidRDefault="00F87053" w:rsidP="003D3A97">
            <w:pPr>
              <w:jc w:val="both"/>
              <w:rPr>
                <w:rFonts w:eastAsia="Arial" w:cs="Arial"/>
                <w:sz w:val="24"/>
                <w:szCs w:val="24"/>
              </w:rPr>
            </w:pPr>
            <w:r w:rsidRPr="003D3A97">
              <w:rPr>
                <w:rFonts w:cs="Arial"/>
                <w:w w:val="145"/>
                <w:sz w:val="24"/>
                <w:szCs w:val="24"/>
              </w:rPr>
              <w:t>:</w:t>
            </w:r>
          </w:p>
        </w:tc>
        <w:tc>
          <w:tcPr>
            <w:tcW w:w="2291" w:type="pct"/>
          </w:tcPr>
          <w:p w14:paraId="116DD540" w14:textId="58A322C7" w:rsidR="00F87053" w:rsidRPr="003D3A97" w:rsidRDefault="00F87053" w:rsidP="003D3A97">
            <w:pPr>
              <w:jc w:val="both"/>
              <w:rPr>
                <w:rFonts w:eastAsia="Arial" w:cs="Arial"/>
                <w:sz w:val="24"/>
                <w:szCs w:val="24"/>
              </w:rPr>
            </w:pPr>
            <w:r w:rsidRPr="003D3A97">
              <w:rPr>
                <w:rFonts w:cs="Arial"/>
                <w:w w:val="95"/>
                <w:sz w:val="24"/>
                <w:szCs w:val="24"/>
              </w:rPr>
              <w:t>semestral</w:t>
            </w:r>
          </w:p>
        </w:tc>
      </w:tr>
      <w:tr w:rsidR="00FC0D9C" w:rsidRPr="003D3A97" w14:paraId="0DDF79BF" w14:textId="77777777" w:rsidTr="0015615D">
        <w:trPr>
          <w:trHeight w:hRule="exact" w:val="345"/>
          <w:jc w:val="center"/>
        </w:trPr>
        <w:tc>
          <w:tcPr>
            <w:tcW w:w="2375" w:type="pct"/>
          </w:tcPr>
          <w:p w14:paraId="74641197" w14:textId="5A70F8B2" w:rsidR="00F87053" w:rsidRPr="003D3A97" w:rsidRDefault="00F87053" w:rsidP="003D3A97">
            <w:pPr>
              <w:jc w:val="both"/>
              <w:rPr>
                <w:rFonts w:eastAsia="Arial" w:cs="Arial"/>
                <w:sz w:val="24"/>
                <w:szCs w:val="24"/>
              </w:rPr>
            </w:pPr>
            <w:r w:rsidRPr="003D3A97">
              <w:rPr>
                <w:rFonts w:cs="Arial"/>
                <w:w w:val="85"/>
                <w:sz w:val="24"/>
                <w:szCs w:val="24"/>
              </w:rPr>
              <w:t>muy</w:t>
            </w:r>
            <w:r w:rsidRPr="003D3A97">
              <w:rPr>
                <w:rFonts w:cs="Arial"/>
                <w:spacing w:val="-9"/>
                <w:w w:val="85"/>
                <w:sz w:val="24"/>
                <w:szCs w:val="24"/>
              </w:rPr>
              <w:t xml:space="preserve"> </w:t>
            </w:r>
            <w:r w:rsidRPr="003D3A97">
              <w:rPr>
                <w:rFonts w:cs="Arial"/>
                <w:w w:val="85"/>
                <w:sz w:val="24"/>
                <w:szCs w:val="24"/>
              </w:rPr>
              <w:t>alto</w:t>
            </w:r>
            <w:r w:rsidRPr="003D3A97">
              <w:rPr>
                <w:rFonts w:cs="Arial"/>
                <w:w w:val="85"/>
                <w:sz w:val="24"/>
                <w:szCs w:val="24"/>
              </w:rPr>
              <w:tab/>
            </w:r>
            <w:r w:rsidRPr="003D3A97">
              <w:rPr>
                <w:rFonts w:cs="Arial"/>
                <w:w w:val="105"/>
                <w:sz w:val="24"/>
                <w:szCs w:val="24"/>
              </w:rPr>
              <w:t>99</w:t>
            </w:r>
            <w:r w:rsidRPr="003D3A97">
              <w:rPr>
                <w:rFonts w:cs="Arial"/>
                <w:spacing w:val="-47"/>
                <w:w w:val="105"/>
                <w:sz w:val="24"/>
                <w:szCs w:val="24"/>
              </w:rPr>
              <w:t xml:space="preserve"> </w:t>
            </w:r>
            <w:r w:rsidRPr="003D3A97">
              <w:rPr>
                <w:rFonts w:cs="Arial"/>
                <w:w w:val="110"/>
                <w:sz w:val="24"/>
                <w:szCs w:val="24"/>
              </w:rPr>
              <w:t>-</w:t>
            </w:r>
            <w:r w:rsidRPr="003D3A97">
              <w:rPr>
                <w:rFonts w:cs="Arial"/>
                <w:spacing w:val="-52"/>
                <w:w w:val="110"/>
                <w:sz w:val="24"/>
                <w:szCs w:val="24"/>
              </w:rPr>
              <w:t xml:space="preserve"> </w:t>
            </w:r>
            <w:r w:rsidRPr="003D3A97">
              <w:rPr>
                <w:rFonts w:cs="Arial"/>
                <w:spacing w:val="-39"/>
                <w:w w:val="105"/>
                <w:sz w:val="24"/>
                <w:szCs w:val="24"/>
              </w:rPr>
              <w:t xml:space="preserve">&gt;    </w:t>
            </w:r>
            <w:r w:rsidRPr="003D3A97">
              <w:rPr>
                <w:rFonts w:cs="Arial"/>
                <w:spacing w:val="-31"/>
                <w:w w:val="105"/>
                <w:sz w:val="24"/>
                <w:szCs w:val="24"/>
              </w:rPr>
              <w:t>8</w:t>
            </w:r>
            <w:r w:rsidRPr="003D3A97">
              <w:rPr>
                <w:rFonts w:cs="Arial"/>
                <w:w w:val="105"/>
                <w:sz w:val="24"/>
                <w:szCs w:val="24"/>
              </w:rPr>
              <w:t xml:space="preserve">5 </w:t>
            </w:r>
            <w:proofErr w:type="spellStart"/>
            <w:r w:rsidRPr="003D3A97">
              <w:rPr>
                <w:rFonts w:cs="Arial"/>
                <w:w w:val="105"/>
                <w:sz w:val="24"/>
                <w:szCs w:val="24"/>
              </w:rPr>
              <w:t>dba</w:t>
            </w:r>
            <w:proofErr w:type="spellEnd"/>
          </w:p>
        </w:tc>
        <w:tc>
          <w:tcPr>
            <w:tcW w:w="334" w:type="pct"/>
          </w:tcPr>
          <w:p w14:paraId="3E03BC00" w14:textId="77777777" w:rsidR="00F87053" w:rsidRPr="003D3A97" w:rsidRDefault="00F87053" w:rsidP="003D3A97">
            <w:pPr>
              <w:jc w:val="both"/>
              <w:rPr>
                <w:rFonts w:cs="Arial"/>
                <w:sz w:val="24"/>
                <w:szCs w:val="24"/>
              </w:rPr>
            </w:pPr>
          </w:p>
        </w:tc>
        <w:tc>
          <w:tcPr>
            <w:tcW w:w="2291" w:type="pct"/>
          </w:tcPr>
          <w:p w14:paraId="30502671" w14:textId="4B49A895" w:rsidR="00F87053" w:rsidRPr="003D3A97" w:rsidRDefault="00F87053" w:rsidP="003D3A97">
            <w:pPr>
              <w:jc w:val="both"/>
              <w:rPr>
                <w:rFonts w:eastAsia="Arial" w:cs="Arial"/>
                <w:sz w:val="24"/>
                <w:szCs w:val="24"/>
              </w:rPr>
            </w:pPr>
            <w:r w:rsidRPr="003D3A97">
              <w:rPr>
                <w:rFonts w:cs="Arial"/>
                <w:spacing w:val="-3"/>
                <w:sz w:val="24"/>
                <w:szCs w:val="24"/>
              </w:rPr>
              <w:t>anual</w:t>
            </w:r>
          </w:p>
        </w:tc>
      </w:tr>
      <w:tr w:rsidR="00FC0D9C" w:rsidRPr="003D3A97" w14:paraId="05ACF84E" w14:textId="77777777" w:rsidTr="0015615D">
        <w:trPr>
          <w:trHeight w:hRule="exact" w:val="339"/>
          <w:jc w:val="center"/>
        </w:trPr>
        <w:tc>
          <w:tcPr>
            <w:tcW w:w="2375" w:type="pct"/>
          </w:tcPr>
          <w:p w14:paraId="514E4CCF" w14:textId="65137194" w:rsidR="00F87053" w:rsidRPr="003D3A97" w:rsidRDefault="00F87053" w:rsidP="003D3A97">
            <w:pPr>
              <w:jc w:val="both"/>
              <w:rPr>
                <w:rFonts w:eastAsia="Arial" w:cs="Arial"/>
                <w:sz w:val="24"/>
                <w:szCs w:val="24"/>
              </w:rPr>
            </w:pPr>
            <w:r w:rsidRPr="003D3A97">
              <w:rPr>
                <w:rFonts w:cs="Arial"/>
                <w:w w:val="95"/>
                <w:sz w:val="24"/>
                <w:szCs w:val="24"/>
              </w:rPr>
              <w:t>m</w:t>
            </w:r>
            <w:r w:rsidRPr="003D3A97">
              <w:rPr>
                <w:rFonts w:cs="Arial"/>
                <w:spacing w:val="-16"/>
                <w:w w:val="95"/>
                <w:sz w:val="24"/>
                <w:szCs w:val="24"/>
              </w:rPr>
              <w:t>e</w:t>
            </w:r>
            <w:r w:rsidRPr="003D3A97">
              <w:rPr>
                <w:rFonts w:cs="Arial"/>
                <w:spacing w:val="-5"/>
                <w:w w:val="95"/>
                <w:sz w:val="24"/>
                <w:szCs w:val="24"/>
              </w:rPr>
              <w:t>d</w:t>
            </w:r>
            <w:r w:rsidRPr="003D3A97">
              <w:rPr>
                <w:rFonts w:cs="Arial"/>
                <w:spacing w:val="-26"/>
                <w:w w:val="95"/>
                <w:sz w:val="24"/>
                <w:szCs w:val="24"/>
              </w:rPr>
              <w:t>i</w:t>
            </w:r>
            <w:r w:rsidRPr="003D3A97">
              <w:rPr>
                <w:rFonts w:cs="Arial"/>
                <w:w w:val="95"/>
                <w:sz w:val="24"/>
                <w:szCs w:val="24"/>
              </w:rPr>
              <w:t>o</w:t>
            </w:r>
            <w:r w:rsidRPr="003D3A97">
              <w:rPr>
                <w:rFonts w:cs="Arial"/>
                <w:w w:val="95"/>
                <w:sz w:val="24"/>
                <w:szCs w:val="24"/>
              </w:rPr>
              <w:tab/>
              <w:t>82</w:t>
            </w:r>
            <w:r w:rsidRPr="003D3A97">
              <w:rPr>
                <w:rFonts w:cs="Arial"/>
                <w:spacing w:val="-37"/>
                <w:w w:val="95"/>
                <w:sz w:val="24"/>
                <w:szCs w:val="24"/>
              </w:rPr>
              <w:t xml:space="preserve"> </w:t>
            </w:r>
            <w:r w:rsidRPr="003D3A97">
              <w:rPr>
                <w:rFonts w:cs="Arial"/>
                <w:w w:val="95"/>
                <w:sz w:val="24"/>
                <w:szCs w:val="24"/>
              </w:rPr>
              <w:t xml:space="preserve">a  </w:t>
            </w:r>
            <w:r w:rsidRPr="003D3A97">
              <w:rPr>
                <w:rFonts w:cs="Arial"/>
                <w:spacing w:val="-36"/>
                <w:w w:val="95"/>
                <w:sz w:val="24"/>
                <w:szCs w:val="24"/>
              </w:rPr>
              <w:t xml:space="preserve"> </w:t>
            </w:r>
            <w:r w:rsidRPr="003D3A97">
              <w:rPr>
                <w:rFonts w:cs="Arial"/>
                <w:w w:val="95"/>
                <w:sz w:val="24"/>
                <w:szCs w:val="24"/>
              </w:rPr>
              <w:t>8</w:t>
            </w:r>
            <w:r w:rsidRPr="003D3A97">
              <w:rPr>
                <w:rFonts w:cs="Arial"/>
                <w:spacing w:val="-70"/>
                <w:w w:val="95"/>
                <w:sz w:val="24"/>
                <w:szCs w:val="24"/>
              </w:rPr>
              <w:t>4</w:t>
            </w:r>
            <w:r w:rsidRPr="003D3A97">
              <w:rPr>
                <w:rFonts w:cs="Arial"/>
                <w:spacing w:val="-118"/>
                <w:w w:val="95"/>
                <w:sz w:val="24"/>
                <w:szCs w:val="24"/>
              </w:rPr>
              <w:t xml:space="preserve">.          </w:t>
            </w:r>
            <w:r w:rsidRPr="003D3A97">
              <w:rPr>
                <w:rFonts w:cs="Arial"/>
                <w:w w:val="95"/>
                <w:sz w:val="24"/>
                <w:szCs w:val="24"/>
              </w:rPr>
              <w:t xml:space="preserve">  </w:t>
            </w:r>
            <w:r w:rsidRPr="003D3A97">
              <w:rPr>
                <w:rFonts w:cs="Arial"/>
                <w:spacing w:val="-38"/>
                <w:w w:val="95"/>
                <w:sz w:val="24"/>
                <w:szCs w:val="24"/>
              </w:rPr>
              <w:t xml:space="preserve"> </w:t>
            </w:r>
            <w:proofErr w:type="spellStart"/>
            <w:r w:rsidRPr="003D3A97">
              <w:rPr>
                <w:rFonts w:cs="Arial"/>
                <w:w w:val="95"/>
                <w:sz w:val="24"/>
                <w:szCs w:val="24"/>
              </w:rPr>
              <w:t>d</w:t>
            </w:r>
            <w:r w:rsidRPr="003D3A97">
              <w:rPr>
                <w:rFonts w:cs="Arial"/>
                <w:spacing w:val="-12"/>
                <w:w w:val="95"/>
                <w:sz w:val="24"/>
                <w:szCs w:val="24"/>
              </w:rPr>
              <w:t>b</w:t>
            </w:r>
            <w:r w:rsidRPr="003D3A97">
              <w:rPr>
                <w:rFonts w:cs="Arial"/>
                <w:w w:val="95"/>
                <w:sz w:val="24"/>
                <w:szCs w:val="24"/>
              </w:rPr>
              <w:t>a</w:t>
            </w:r>
            <w:proofErr w:type="spellEnd"/>
          </w:p>
        </w:tc>
        <w:tc>
          <w:tcPr>
            <w:tcW w:w="334" w:type="pct"/>
          </w:tcPr>
          <w:p w14:paraId="43E5726C" w14:textId="34CB341B" w:rsidR="00F87053" w:rsidRPr="003D3A97" w:rsidRDefault="00F87053" w:rsidP="003D3A97">
            <w:pPr>
              <w:jc w:val="both"/>
              <w:rPr>
                <w:rFonts w:eastAsia="Arial" w:cs="Arial"/>
                <w:sz w:val="24"/>
                <w:szCs w:val="24"/>
              </w:rPr>
            </w:pPr>
            <w:r w:rsidRPr="003D3A97">
              <w:rPr>
                <w:rFonts w:cs="Arial"/>
                <w:w w:val="145"/>
                <w:sz w:val="24"/>
                <w:szCs w:val="24"/>
              </w:rPr>
              <w:t>:</w:t>
            </w:r>
          </w:p>
        </w:tc>
        <w:tc>
          <w:tcPr>
            <w:tcW w:w="2291" w:type="pct"/>
          </w:tcPr>
          <w:p w14:paraId="54636F2D" w14:textId="6E024E4D" w:rsidR="00F87053" w:rsidRPr="003D3A97" w:rsidRDefault="00F87053" w:rsidP="003D3A97">
            <w:pPr>
              <w:jc w:val="both"/>
              <w:rPr>
                <w:rFonts w:eastAsia="Arial" w:cs="Arial"/>
                <w:sz w:val="24"/>
                <w:szCs w:val="24"/>
              </w:rPr>
            </w:pPr>
            <w:r w:rsidRPr="003D3A97">
              <w:rPr>
                <w:rFonts w:cs="Arial"/>
                <w:spacing w:val="-5"/>
                <w:w w:val="90"/>
                <w:sz w:val="24"/>
                <w:szCs w:val="24"/>
              </w:rPr>
              <w:t>ca</w:t>
            </w:r>
            <w:r w:rsidRPr="003D3A97">
              <w:rPr>
                <w:rFonts w:cs="Arial"/>
                <w:spacing w:val="-4"/>
                <w:w w:val="90"/>
                <w:sz w:val="24"/>
                <w:szCs w:val="24"/>
              </w:rPr>
              <w:t>da</w:t>
            </w:r>
            <w:r w:rsidRPr="003D3A97">
              <w:rPr>
                <w:rFonts w:cs="Arial"/>
                <w:spacing w:val="-19"/>
                <w:w w:val="90"/>
                <w:sz w:val="24"/>
                <w:szCs w:val="24"/>
              </w:rPr>
              <w:t xml:space="preserve"> </w:t>
            </w:r>
            <w:r w:rsidRPr="003D3A97">
              <w:rPr>
                <w:rFonts w:cs="Arial"/>
                <w:w w:val="90"/>
                <w:sz w:val="24"/>
                <w:szCs w:val="24"/>
              </w:rPr>
              <w:t>dos</w:t>
            </w:r>
            <w:r w:rsidRPr="003D3A97">
              <w:rPr>
                <w:rFonts w:cs="Arial"/>
                <w:spacing w:val="-13"/>
                <w:w w:val="90"/>
                <w:sz w:val="24"/>
                <w:szCs w:val="24"/>
              </w:rPr>
              <w:t xml:space="preserve"> </w:t>
            </w:r>
            <w:r w:rsidRPr="003D3A97">
              <w:rPr>
                <w:rFonts w:cs="Arial"/>
                <w:spacing w:val="-5"/>
                <w:w w:val="90"/>
                <w:sz w:val="24"/>
                <w:szCs w:val="24"/>
              </w:rPr>
              <w:t>años</w:t>
            </w:r>
          </w:p>
        </w:tc>
      </w:tr>
      <w:tr w:rsidR="00FC0D9C" w:rsidRPr="003D3A97" w14:paraId="5B13DA75" w14:textId="77777777" w:rsidTr="0015615D">
        <w:trPr>
          <w:trHeight w:hRule="exact" w:val="357"/>
          <w:jc w:val="center"/>
        </w:trPr>
        <w:tc>
          <w:tcPr>
            <w:tcW w:w="2375" w:type="pct"/>
          </w:tcPr>
          <w:p w14:paraId="57BE6B7A" w14:textId="1AF85B82" w:rsidR="00F87053" w:rsidRPr="003D3A97" w:rsidRDefault="00F87053" w:rsidP="003D3A97">
            <w:pPr>
              <w:jc w:val="both"/>
              <w:rPr>
                <w:rFonts w:eastAsia="Arial" w:cs="Arial"/>
                <w:sz w:val="24"/>
                <w:szCs w:val="24"/>
              </w:rPr>
            </w:pPr>
            <w:r w:rsidRPr="003D3A97">
              <w:rPr>
                <w:rFonts w:cs="Arial"/>
                <w:w w:val="80"/>
                <w:sz w:val="24"/>
                <w:szCs w:val="24"/>
              </w:rPr>
              <w:t>bajo</w:t>
            </w:r>
            <w:r w:rsidRPr="003D3A97">
              <w:rPr>
                <w:rFonts w:cs="Arial"/>
                <w:w w:val="80"/>
                <w:sz w:val="24"/>
                <w:szCs w:val="24"/>
              </w:rPr>
              <w:tab/>
            </w:r>
            <w:r w:rsidRPr="003D3A97">
              <w:rPr>
                <w:rFonts w:cs="Arial"/>
                <w:w w:val="90"/>
                <w:sz w:val="24"/>
                <w:szCs w:val="24"/>
              </w:rPr>
              <w:t>80</w:t>
            </w:r>
            <w:r w:rsidRPr="003D3A97">
              <w:rPr>
                <w:rFonts w:cs="Arial"/>
                <w:spacing w:val="-41"/>
                <w:w w:val="90"/>
                <w:sz w:val="24"/>
                <w:szCs w:val="24"/>
              </w:rPr>
              <w:t xml:space="preserve"> </w:t>
            </w:r>
            <w:r w:rsidRPr="003D3A97">
              <w:rPr>
                <w:rFonts w:cs="Arial"/>
                <w:w w:val="90"/>
                <w:sz w:val="24"/>
                <w:szCs w:val="24"/>
              </w:rPr>
              <w:t xml:space="preserve"> </w:t>
            </w:r>
            <w:r w:rsidRPr="003D3A97">
              <w:rPr>
                <w:rFonts w:cs="Arial"/>
                <w:spacing w:val="-33"/>
                <w:w w:val="90"/>
                <w:sz w:val="24"/>
                <w:szCs w:val="24"/>
              </w:rPr>
              <w:t xml:space="preserve"> </w:t>
            </w:r>
            <w:r w:rsidRPr="003D3A97">
              <w:rPr>
                <w:rFonts w:cs="Arial"/>
                <w:w w:val="90"/>
                <w:sz w:val="24"/>
                <w:szCs w:val="24"/>
              </w:rPr>
              <w:t>&lt;82</w:t>
            </w:r>
            <w:r w:rsidRPr="003D3A97">
              <w:rPr>
                <w:rFonts w:cs="Arial"/>
                <w:spacing w:val="-33"/>
                <w:w w:val="90"/>
                <w:sz w:val="24"/>
                <w:szCs w:val="24"/>
              </w:rPr>
              <w:t xml:space="preserve"> </w:t>
            </w:r>
            <w:proofErr w:type="spellStart"/>
            <w:r w:rsidRPr="003D3A97">
              <w:rPr>
                <w:rFonts w:cs="Arial"/>
                <w:spacing w:val="-33"/>
                <w:w w:val="90"/>
                <w:sz w:val="24"/>
                <w:szCs w:val="24"/>
              </w:rPr>
              <w:t>dba</w:t>
            </w:r>
            <w:proofErr w:type="spellEnd"/>
            <w:r w:rsidRPr="003D3A97">
              <w:rPr>
                <w:rFonts w:cs="Arial"/>
                <w:spacing w:val="-24"/>
                <w:w w:val="90"/>
                <w:sz w:val="24"/>
                <w:szCs w:val="24"/>
              </w:rPr>
              <w:t xml:space="preserve"> </w:t>
            </w:r>
            <w:proofErr w:type="spellStart"/>
            <w:r w:rsidRPr="003D3A97">
              <w:rPr>
                <w:rFonts w:cs="Arial"/>
                <w:w w:val="90"/>
                <w:sz w:val="24"/>
                <w:szCs w:val="24"/>
              </w:rPr>
              <w:t>twa</w:t>
            </w:r>
            <w:proofErr w:type="spellEnd"/>
          </w:p>
        </w:tc>
        <w:tc>
          <w:tcPr>
            <w:tcW w:w="334" w:type="pct"/>
          </w:tcPr>
          <w:p w14:paraId="3F2E086E" w14:textId="77777777" w:rsidR="00F87053" w:rsidRPr="003D3A97" w:rsidRDefault="00F87053" w:rsidP="003D3A97">
            <w:pPr>
              <w:jc w:val="both"/>
              <w:rPr>
                <w:rFonts w:cs="Arial"/>
                <w:sz w:val="24"/>
                <w:szCs w:val="24"/>
              </w:rPr>
            </w:pPr>
          </w:p>
        </w:tc>
        <w:tc>
          <w:tcPr>
            <w:tcW w:w="2291" w:type="pct"/>
          </w:tcPr>
          <w:p w14:paraId="64062705" w14:textId="05539854" w:rsidR="00F87053" w:rsidRPr="003D3A97" w:rsidRDefault="00F87053" w:rsidP="003D3A97">
            <w:pPr>
              <w:jc w:val="both"/>
              <w:rPr>
                <w:rFonts w:eastAsia="Arial" w:cs="Arial"/>
                <w:sz w:val="24"/>
                <w:szCs w:val="24"/>
              </w:rPr>
            </w:pPr>
            <w:r w:rsidRPr="003D3A97">
              <w:rPr>
                <w:rFonts w:cs="Arial"/>
                <w:spacing w:val="-6"/>
                <w:w w:val="95"/>
                <w:sz w:val="24"/>
                <w:szCs w:val="24"/>
              </w:rPr>
              <w:t>ca</w:t>
            </w:r>
            <w:r w:rsidRPr="003D3A97">
              <w:rPr>
                <w:rFonts w:cs="Arial"/>
                <w:spacing w:val="-5"/>
                <w:w w:val="95"/>
                <w:sz w:val="24"/>
                <w:szCs w:val="24"/>
              </w:rPr>
              <w:t>d</w:t>
            </w:r>
            <w:r w:rsidRPr="003D3A97">
              <w:rPr>
                <w:rFonts w:cs="Arial"/>
                <w:spacing w:val="-7"/>
                <w:w w:val="95"/>
                <w:sz w:val="24"/>
                <w:szCs w:val="24"/>
              </w:rPr>
              <w:t>a</w:t>
            </w:r>
            <w:r w:rsidRPr="003D3A97">
              <w:rPr>
                <w:rFonts w:cs="Arial"/>
                <w:spacing w:val="-32"/>
                <w:w w:val="95"/>
                <w:sz w:val="24"/>
                <w:szCs w:val="24"/>
              </w:rPr>
              <w:t xml:space="preserve"> </w:t>
            </w:r>
            <w:r w:rsidRPr="003D3A97">
              <w:rPr>
                <w:rFonts w:cs="Arial"/>
                <w:w w:val="95"/>
                <w:sz w:val="24"/>
                <w:szCs w:val="24"/>
              </w:rPr>
              <w:t>ci</w:t>
            </w:r>
            <w:r w:rsidRPr="003D3A97">
              <w:rPr>
                <w:rFonts w:cs="Arial"/>
                <w:spacing w:val="-3"/>
                <w:w w:val="95"/>
                <w:sz w:val="24"/>
                <w:szCs w:val="24"/>
              </w:rPr>
              <w:t>nco</w:t>
            </w:r>
            <w:r w:rsidRPr="003D3A97">
              <w:rPr>
                <w:rFonts w:cs="Arial"/>
                <w:spacing w:val="-31"/>
                <w:w w:val="95"/>
                <w:sz w:val="24"/>
                <w:szCs w:val="24"/>
              </w:rPr>
              <w:t xml:space="preserve"> </w:t>
            </w:r>
            <w:r w:rsidRPr="003D3A97">
              <w:rPr>
                <w:rFonts w:cs="Arial"/>
                <w:spacing w:val="-11"/>
                <w:w w:val="95"/>
                <w:sz w:val="24"/>
                <w:szCs w:val="24"/>
              </w:rPr>
              <w:t>a</w:t>
            </w:r>
            <w:r w:rsidRPr="003D3A97">
              <w:rPr>
                <w:rFonts w:cs="Arial"/>
                <w:spacing w:val="-10"/>
                <w:w w:val="95"/>
                <w:sz w:val="24"/>
                <w:szCs w:val="24"/>
              </w:rPr>
              <w:t>ños</w:t>
            </w:r>
          </w:p>
        </w:tc>
      </w:tr>
    </w:tbl>
    <w:p w14:paraId="7F80477A" w14:textId="204DE875" w:rsidR="00F87053" w:rsidRPr="003D3A97" w:rsidRDefault="00F87053" w:rsidP="0015615D">
      <w:pPr>
        <w:pStyle w:val="Textoindependiente"/>
        <w:jc w:val="center"/>
        <w:rPr>
          <w:b/>
          <w:bCs/>
          <w:sz w:val="24"/>
          <w:szCs w:val="24"/>
        </w:rPr>
      </w:pPr>
      <w:r w:rsidRPr="003D3A97">
        <w:rPr>
          <w:w w:val="80"/>
          <w:sz w:val="24"/>
          <w:szCs w:val="24"/>
        </w:rPr>
        <w:t>Fuente:</w:t>
      </w:r>
      <w:r w:rsidRPr="003D3A97">
        <w:rPr>
          <w:spacing w:val="-26"/>
          <w:w w:val="80"/>
          <w:sz w:val="24"/>
          <w:szCs w:val="24"/>
        </w:rPr>
        <w:t xml:space="preserve"> </w:t>
      </w:r>
      <w:r w:rsidR="00FC0D9C" w:rsidRPr="003D3A97">
        <w:rPr>
          <w:w w:val="80"/>
          <w:sz w:val="24"/>
          <w:szCs w:val="24"/>
        </w:rPr>
        <w:t>adapta</w:t>
      </w:r>
      <w:r w:rsidR="00FC0D9C" w:rsidRPr="003D3A97">
        <w:rPr>
          <w:spacing w:val="-16"/>
          <w:w w:val="80"/>
          <w:sz w:val="24"/>
          <w:szCs w:val="24"/>
        </w:rPr>
        <w:t>d</w:t>
      </w:r>
      <w:r w:rsidR="00FC0D9C" w:rsidRPr="003D3A97">
        <w:rPr>
          <w:w w:val="80"/>
          <w:sz w:val="24"/>
          <w:szCs w:val="24"/>
        </w:rPr>
        <w:t>a</w:t>
      </w:r>
      <w:r w:rsidRPr="003D3A97">
        <w:rPr>
          <w:spacing w:val="-29"/>
          <w:w w:val="80"/>
          <w:sz w:val="24"/>
          <w:szCs w:val="24"/>
        </w:rPr>
        <w:t xml:space="preserve"> </w:t>
      </w:r>
      <w:r w:rsidRPr="003D3A97">
        <w:rPr>
          <w:w w:val="80"/>
          <w:sz w:val="24"/>
          <w:szCs w:val="24"/>
        </w:rPr>
        <w:t>de</w:t>
      </w:r>
      <w:r w:rsidRPr="003D3A97">
        <w:rPr>
          <w:spacing w:val="-31"/>
          <w:w w:val="80"/>
          <w:sz w:val="24"/>
          <w:szCs w:val="24"/>
        </w:rPr>
        <w:t xml:space="preserve"> </w:t>
      </w:r>
      <w:r w:rsidRPr="003D3A97">
        <w:rPr>
          <w:w w:val="80"/>
          <w:sz w:val="24"/>
          <w:szCs w:val="24"/>
        </w:rPr>
        <w:t>GA</w:t>
      </w:r>
      <w:r w:rsidRPr="003D3A97">
        <w:rPr>
          <w:spacing w:val="-4"/>
          <w:w w:val="80"/>
          <w:sz w:val="24"/>
          <w:szCs w:val="24"/>
        </w:rPr>
        <w:t>T</w:t>
      </w:r>
      <w:r w:rsidRPr="003D3A97">
        <w:rPr>
          <w:spacing w:val="-19"/>
          <w:w w:val="80"/>
          <w:sz w:val="24"/>
          <w:szCs w:val="24"/>
        </w:rPr>
        <w:t>I</w:t>
      </w:r>
      <w:r w:rsidRPr="003D3A97">
        <w:rPr>
          <w:w w:val="80"/>
          <w:sz w:val="24"/>
          <w:szCs w:val="24"/>
        </w:rPr>
        <w:t>SO</w:t>
      </w:r>
      <w:r w:rsidRPr="003D3A97">
        <w:rPr>
          <w:spacing w:val="-29"/>
          <w:w w:val="80"/>
          <w:sz w:val="24"/>
          <w:szCs w:val="24"/>
        </w:rPr>
        <w:t xml:space="preserve"> </w:t>
      </w:r>
      <w:r w:rsidR="00FC0D9C" w:rsidRPr="003D3A97">
        <w:rPr>
          <w:spacing w:val="-20"/>
          <w:w w:val="80"/>
          <w:sz w:val="24"/>
          <w:szCs w:val="24"/>
        </w:rPr>
        <w:t>H</w:t>
      </w:r>
      <w:r w:rsidR="00FC0D9C" w:rsidRPr="003D3A97">
        <w:rPr>
          <w:spacing w:val="-21"/>
          <w:w w:val="80"/>
          <w:sz w:val="24"/>
          <w:szCs w:val="24"/>
        </w:rPr>
        <w:t>N</w:t>
      </w:r>
      <w:r w:rsidR="00FC0D9C" w:rsidRPr="003D3A97">
        <w:rPr>
          <w:w w:val="80"/>
          <w:sz w:val="24"/>
          <w:szCs w:val="24"/>
        </w:rPr>
        <w:t>I</w:t>
      </w:r>
      <w:r w:rsidR="00FC0D9C" w:rsidRPr="003D3A97">
        <w:rPr>
          <w:spacing w:val="-8"/>
          <w:w w:val="80"/>
          <w:sz w:val="24"/>
          <w:szCs w:val="24"/>
        </w:rPr>
        <w:t>A: Min</w:t>
      </w:r>
      <w:r w:rsidRPr="003D3A97">
        <w:rPr>
          <w:spacing w:val="-30"/>
          <w:w w:val="80"/>
          <w:sz w:val="24"/>
          <w:szCs w:val="24"/>
        </w:rPr>
        <w:t xml:space="preserve"> </w:t>
      </w:r>
      <w:r w:rsidRPr="003D3A97">
        <w:rPr>
          <w:w w:val="80"/>
          <w:sz w:val="24"/>
          <w:szCs w:val="24"/>
        </w:rPr>
        <w:t>Protección</w:t>
      </w:r>
      <w:r w:rsidRPr="003D3A97">
        <w:rPr>
          <w:spacing w:val="-21"/>
          <w:w w:val="80"/>
          <w:sz w:val="24"/>
          <w:szCs w:val="24"/>
        </w:rPr>
        <w:t xml:space="preserve"> </w:t>
      </w:r>
      <w:r w:rsidRPr="003D3A97">
        <w:rPr>
          <w:w w:val="80"/>
          <w:sz w:val="24"/>
          <w:szCs w:val="24"/>
        </w:rPr>
        <w:t>Social</w:t>
      </w:r>
      <w:r w:rsidRPr="003D3A97">
        <w:rPr>
          <w:spacing w:val="-24"/>
          <w:w w:val="80"/>
          <w:sz w:val="24"/>
          <w:szCs w:val="24"/>
        </w:rPr>
        <w:t xml:space="preserve"> </w:t>
      </w:r>
      <w:r w:rsidRPr="003D3A97">
        <w:rPr>
          <w:w w:val="80"/>
          <w:sz w:val="24"/>
          <w:szCs w:val="24"/>
        </w:rPr>
        <w:t>2006.</w:t>
      </w:r>
    </w:p>
    <w:p w14:paraId="22B55392" w14:textId="77777777" w:rsidR="008C5981" w:rsidRDefault="008C5981" w:rsidP="003D3A97">
      <w:pPr>
        <w:spacing w:line="240" w:lineRule="auto"/>
        <w:jc w:val="both"/>
        <w:rPr>
          <w:rFonts w:cs="Arial"/>
          <w:sz w:val="24"/>
          <w:szCs w:val="24"/>
        </w:rPr>
      </w:pPr>
    </w:p>
    <w:p w14:paraId="6A094B07" w14:textId="78EC779A" w:rsidR="005F62FB" w:rsidRPr="003D3A97" w:rsidRDefault="00AA3D70" w:rsidP="003D3A97">
      <w:pPr>
        <w:spacing w:line="240" w:lineRule="auto"/>
        <w:jc w:val="both"/>
        <w:rPr>
          <w:rFonts w:cs="Arial"/>
          <w:sz w:val="24"/>
          <w:szCs w:val="24"/>
        </w:rPr>
      </w:pPr>
      <w:r w:rsidRPr="003D3A97">
        <w:rPr>
          <w:rFonts w:cs="Arial"/>
          <w:sz w:val="24"/>
          <w:szCs w:val="24"/>
        </w:rPr>
        <w:t>Tabla 3. Severidad de la hipoacusia.</w:t>
      </w:r>
    </w:p>
    <w:tbl>
      <w:tblPr>
        <w:tblStyle w:val="Tablaconcuadrcula"/>
        <w:tblW w:w="4004" w:type="pct"/>
        <w:jc w:val="center"/>
        <w:tblInd w:w="0" w:type="dxa"/>
        <w:tblLook w:val="01E0" w:firstRow="1" w:lastRow="1" w:firstColumn="1" w:lastColumn="1" w:noHBand="0" w:noVBand="0"/>
      </w:tblPr>
      <w:tblGrid>
        <w:gridCol w:w="3564"/>
        <w:gridCol w:w="348"/>
        <w:gridCol w:w="3611"/>
      </w:tblGrid>
      <w:tr w:rsidR="00FC0D9C" w:rsidRPr="003D3A97" w14:paraId="4548516B" w14:textId="77777777" w:rsidTr="0015615D">
        <w:trPr>
          <w:trHeight w:hRule="exact" w:val="293"/>
          <w:jc w:val="center"/>
        </w:trPr>
        <w:tc>
          <w:tcPr>
            <w:tcW w:w="2369" w:type="pct"/>
          </w:tcPr>
          <w:p w14:paraId="49425598" w14:textId="77777777" w:rsidR="00FC0D9C" w:rsidRPr="003D3A97" w:rsidRDefault="00FC0D9C" w:rsidP="003D3A97">
            <w:pPr>
              <w:jc w:val="both"/>
              <w:rPr>
                <w:rFonts w:eastAsia="Arial" w:cs="Arial"/>
                <w:b/>
                <w:bCs/>
                <w:sz w:val="24"/>
                <w:szCs w:val="24"/>
              </w:rPr>
            </w:pPr>
            <w:r w:rsidRPr="003D3A97">
              <w:rPr>
                <w:rFonts w:cs="Arial"/>
                <w:b/>
                <w:bCs/>
                <w:w w:val="105"/>
                <w:sz w:val="24"/>
                <w:szCs w:val="24"/>
              </w:rPr>
              <w:t>SEVE</w:t>
            </w:r>
            <w:r w:rsidRPr="003D3A97">
              <w:rPr>
                <w:rFonts w:cs="Arial"/>
                <w:b/>
                <w:bCs/>
                <w:spacing w:val="-4"/>
                <w:w w:val="105"/>
                <w:sz w:val="24"/>
                <w:szCs w:val="24"/>
              </w:rPr>
              <w:t>RI</w:t>
            </w:r>
            <w:r w:rsidRPr="003D3A97">
              <w:rPr>
                <w:rFonts w:cs="Arial"/>
                <w:b/>
                <w:bCs/>
                <w:w w:val="105"/>
                <w:sz w:val="24"/>
                <w:szCs w:val="24"/>
              </w:rPr>
              <w:t>DAD</w:t>
            </w:r>
          </w:p>
        </w:tc>
        <w:tc>
          <w:tcPr>
            <w:tcW w:w="231" w:type="pct"/>
          </w:tcPr>
          <w:p w14:paraId="10DA8655" w14:textId="77777777" w:rsidR="00FC0D9C" w:rsidRPr="003D3A97" w:rsidRDefault="00FC0D9C" w:rsidP="003D3A97">
            <w:pPr>
              <w:jc w:val="both"/>
              <w:rPr>
                <w:rFonts w:cs="Arial"/>
                <w:b/>
                <w:bCs/>
                <w:sz w:val="24"/>
                <w:szCs w:val="24"/>
              </w:rPr>
            </w:pPr>
          </w:p>
        </w:tc>
        <w:tc>
          <w:tcPr>
            <w:tcW w:w="2400" w:type="pct"/>
          </w:tcPr>
          <w:p w14:paraId="2A6023C0" w14:textId="77777777" w:rsidR="00FC0D9C" w:rsidRPr="003D3A97" w:rsidRDefault="00FC0D9C" w:rsidP="003D3A97">
            <w:pPr>
              <w:jc w:val="both"/>
              <w:rPr>
                <w:rFonts w:eastAsia="Arial" w:cs="Arial"/>
                <w:b/>
                <w:bCs/>
                <w:sz w:val="24"/>
                <w:szCs w:val="24"/>
              </w:rPr>
            </w:pPr>
            <w:r w:rsidRPr="003D3A97">
              <w:rPr>
                <w:rFonts w:cs="Arial"/>
                <w:b/>
                <w:bCs/>
                <w:spacing w:val="-2"/>
                <w:w w:val="105"/>
                <w:sz w:val="24"/>
                <w:szCs w:val="24"/>
              </w:rPr>
              <w:t>PÉRDIDA</w:t>
            </w:r>
            <w:r w:rsidRPr="003D3A97">
              <w:rPr>
                <w:rFonts w:cs="Arial"/>
                <w:b/>
                <w:bCs/>
                <w:spacing w:val="4"/>
                <w:w w:val="105"/>
                <w:sz w:val="24"/>
                <w:szCs w:val="24"/>
              </w:rPr>
              <w:t xml:space="preserve"> </w:t>
            </w:r>
            <w:r w:rsidRPr="003D3A97">
              <w:rPr>
                <w:rFonts w:cs="Arial"/>
                <w:b/>
                <w:bCs/>
                <w:w w:val="105"/>
                <w:sz w:val="24"/>
                <w:szCs w:val="24"/>
              </w:rPr>
              <w:t>EN</w:t>
            </w:r>
            <w:r w:rsidRPr="003D3A97">
              <w:rPr>
                <w:rFonts w:cs="Arial"/>
                <w:b/>
                <w:bCs/>
                <w:spacing w:val="-16"/>
                <w:w w:val="105"/>
                <w:sz w:val="24"/>
                <w:szCs w:val="24"/>
              </w:rPr>
              <w:t xml:space="preserve"> </w:t>
            </w:r>
            <w:r w:rsidRPr="003D3A97">
              <w:rPr>
                <w:rFonts w:cs="Arial"/>
                <w:b/>
                <w:bCs/>
                <w:spacing w:val="-9"/>
                <w:w w:val="105"/>
                <w:sz w:val="24"/>
                <w:szCs w:val="24"/>
              </w:rPr>
              <w:t>DE</w:t>
            </w:r>
            <w:r w:rsidRPr="003D3A97">
              <w:rPr>
                <w:rFonts w:cs="Arial"/>
                <w:b/>
                <w:bCs/>
                <w:spacing w:val="-8"/>
                <w:w w:val="105"/>
                <w:sz w:val="24"/>
                <w:szCs w:val="24"/>
              </w:rPr>
              <w:t>C</w:t>
            </w:r>
            <w:r w:rsidRPr="003D3A97">
              <w:rPr>
                <w:rFonts w:cs="Arial"/>
                <w:b/>
                <w:bCs/>
                <w:spacing w:val="-7"/>
                <w:w w:val="105"/>
                <w:sz w:val="24"/>
                <w:szCs w:val="24"/>
              </w:rPr>
              <w:t>I</w:t>
            </w:r>
            <w:r w:rsidRPr="003D3A97">
              <w:rPr>
                <w:rFonts w:cs="Arial"/>
                <w:b/>
                <w:bCs/>
                <w:spacing w:val="-10"/>
                <w:w w:val="105"/>
                <w:sz w:val="24"/>
                <w:szCs w:val="24"/>
              </w:rPr>
              <w:t>BELE</w:t>
            </w:r>
            <w:r w:rsidRPr="003D3A97">
              <w:rPr>
                <w:rFonts w:cs="Arial"/>
                <w:b/>
                <w:bCs/>
                <w:spacing w:val="-9"/>
                <w:w w:val="105"/>
                <w:sz w:val="24"/>
                <w:szCs w:val="24"/>
              </w:rPr>
              <w:t>S</w:t>
            </w:r>
          </w:p>
        </w:tc>
      </w:tr>
      <w:tr w:rsidR="00FC0D9C" w:rsidRPr="003D3A97" w14:paraId="483FCB84" w14:textId="77777777" w:rsidTr="0015615D">
        <w:trPr>
          <w:trHeight w:hRule="exact" w:val="293"/>
          <w:jc w:val="center"/>
        </w:trPr>
        <w:tc>
          <w:tcPr>
            <w:tcW w:w="2369" w:type="pct"/>
          </w:tcPr>
          <w:p w14:paraId="02685974" w14:textId="6852A71B" w:rsidR="00FC0D9C" w:rsidRPr="003D3A97" w:rsidRDefault="00FC0D9C" w:rsidP="003D3A97">
            <w:pPr>
              <w:jc w:val="both"/>
              <w:rPr>
                <w:rFonts w:eastAsia="Arial" w:cs="Arial"/>
                <w:sz w:val="24"/>
                <w:szCs w:val="24"/>
              </w:rPr>
            </w:pPr>
            <w:r w:rsidRPr="003D3A97">
              <w:rPr>
                <w:rFonts w:cs="Arial"/>
                <w:sz w:val="24"/>
                <w:szCs w:val="24"/>
              </w:rPr>
              <w:t xml:space="preserve"> Leve</w:t>
            </w:r>
          </w:p>
        </w:tc>
        <w:tc>
          <w:tcPr>
            <w:tcW w:w="231" w:type="pct"/>
          </w:tcPr>
          <w:p w14:paraId="783C79F9" w14:textId="77777777" w:rsidR="00FC0D9C" w:rsidRPr="003D3A97" w:rsidRDefault="00FC0D9C" w:rsidP="003D3A97">
            <w:pPr>
              <w:jc w:val="both"/>
              <w:rPr>
                <w:rFonts w:cs="Arial"/>
                <w:sz w:val="24"/>
                <w:szCs w:val="24"/>
              </w:rPr>
            </w:pPr>
          </w:p>
        </w:tc>
        <w:tc>
          <w:tcPr>
            <w:tcW w:w="2400" w:type="pct"/>
          </w:tcPr>
          <w:p w14:paraId="43204690" w14:textId="77777777" w:rsidR="00FC0D9C" w:rsidRPr="003D3A97" w:rsidRDefault="00FC0D9C" w:rsidP="003D3A97">
            <w:pPr>
              <w:jc w:val="both"/>
              <w:rPr>
                <w:rFonts w:eastAsia="Arial" w:cs="Arial"/>
                <w:sz w:val="24"/>
                <w:szCs w:val="24"/>
              </w:rPr>
            </w:pPr>
            <w:r w:rsidRPr="003D3A97">
              <w:rPr>
                <w:rFonts w:cs="Arial"/>
                <w:w w:val="110"/>
                <w:sz w:val="24"/>
                <w:szCs w:val="24"/>
              </w:rPr>
              <w:t>E</w:t>
            </w:r>
            <w:r w:rsidRPr="003D3A97">
              <w:rPr>
                <w:rFonts w:cs="Arial"/>
                <w:spacing w:val="-32"/>
                <w:w w:val="110"/>
                <w:sz w:val="24"/>
                <w:szCs w:val="24"/>
              </w:rPr>
              <w:t>n</w:t>
            </w:r>
            <w:r w:rsidRPr="003D3A97">
              <w:rPr>
                <w:rFonts w:cs="Arial"/>
                <w:w w:val="110"/>
                <w:sz w:val="24"/>
                <w:szCs w:val="24"/>
              </w:rPr>
              <w:t>tre</w:t>
            </w:r>
            <w:r w:rsidRPr="003D3A97">
              <w:rPr>
                <w:rFonts w:cs="Arial"/>
                <w:spacing w:val="-4"/>
                <w:w w:val="110"/>
                <w:sz w:val="24"/>
                <w:szCs w:val="24"/>
              </w:rPr>
              <w:t xml:space="preserve"> </w:t>
            </w:r>
            <w:r w:rsidRPr="003D3A97">
              <w:rPr>
                <w:rFonts w:cs="Arial"/>
                <w:w w:val="110"/>
                <w:sz w:val="24"/>
                <w:szCs w:val="24"/>
              </w:rPr>
              <w:t>10</w:t>
            </w:r>
            <w:r w:rsidRPr="003D3A97">
              <w:rPr>
                <w:rFonts w:cs="Arial"/>
                <w:spacing w:val="-46"/>
                <w:w w:val="110"/>
                <w:sz w:val="24"/>
                <w:szCs w:val="24"/>
              </w:rPr>
              <w:t xml:space="preserve"> </w:t>
            </w:r>
            <w:r w:rsidRPr="003D3A97">
              <w:rPr>
                <w:rFonts w:cs="Arial"/>
                <w:w w:val="110"/>
                <w:sz w:val="24"/>
                <w:szCs w:val="24"/>
              </w:rPr>
              <w:t>y</w:t>
            </w:r>
            <w:r w:rsidRPr="003D3A97">
              <w:rPr>
                <w:rFonts w:cs="Arial"/>
                <w:spacing w:val="-11"/>
                <w:w w:val="110"/>
                <w:sz w:val="24"/>
                <w:szCs w:val="24"/>
              </w:rPr>
              <w:t xml:space="preserve"> </w:t>
            </w:r>
            <w:r w:rsidRPr="003D3A97">
              <w:rPr>
                <w:rFonts w:cs="Arial"/>
                <w:w w:val="110"/>
                <w:sz w:val="24"/>
                <w:szCs w:val="24"/>
              </w:rPr>
              <w:t>25</w:t>
            </w:r>
            <w:r w:rsidRPr="003D3A97">
              <w:rPr>
                <w:rFonts w:cs="Arial"/>
                <w:spacing w:val="-29"/>
                <w:w w:val="110"/>
                <w:sz w:val="24"/>
                <w:szCs w:val="24"/>
              </w:rPr>
              <w:t xml:space="preserve"> </w:t>
            </w:r>
            <w:r w:rsidRPr="003D3A97">
              <w:rPr>
                <w:rFonts w:cs="Arial"/>
                <w:w w:val="110"/>
                <w:sz w:val="24"/>
                <w:szCs w:val="24"/>
              </w:rPr>
              <w:t>dB</w:t>
            </w:r>
          </w:p>
        </w:tc>
      </w:tr>
      <w:tr w:rsidR="00FC0D9C" w:rsidRPr="003D3A97" w14:paraId="4EEFF79F" w14:textId="77777777" w:rsidTr="0015615D">
        <w:trPr>
          <w:trHeight w:hRule="exact" w:val="207"/>
          <w:jc w:val="center"/>
        </w:trPr>
        <w:tc>
          <w:tcPr>
            <w:tcW w:w="2369" w:type="pct"/>
          </w:tcPr>
          <w:p w14:paraId="526F728D" w14:textId="77777777" w:rsidR="00FC0D9C" w:rsidRPr="003D3A97" w:rsidRDefault="00FC0D9C" w:rsidP="003D3A97">
            <w:pPr>
              <w:jc w:val="both"/>
              <w:rPr>
                <w:rFonts w:eastAsia="Arial" w:cs="Arial"/>
                <w:sz w:val="24"/>
                <w:szCs w:val="24"/>
              </w:rPr>
            </w:pPr>
            <w:r w:rsidRPr="003D3A97">
              <w:rPr>
                <w:rFonts w:cs="Arial"/>
                <w:spacing w:val="-13"/>
                <w:w w:val="115"/>
                <w:sz w:val="24"/>
                <w:szCs w:val="24"/>
              </w:rPr>
              <w:t>Mín</w:t>
            </w:r>
            <w:r w:rsidRPr="003D3A97">
              <w:rPr>
                <w:rFonts w:cs="Arial"/>
                <w:spacing w:val="-10"/>
                <w:w w:val="115"/>
                <w:sz w:val="24"/>
                <w:szCs w:val="24"/>
              </w:rPr>
              <w:t>i</w:t>
            </w:r>
            <w:r w:rsidRPr="003D3A97">
              <w:rPr>
                <w:rFonts w:cs="Arial"/>
                <w:spacing w:val="-13"/>
                <w:w w:val="115"/>
                <w:sz w:val="24"/>
                <w:szCs w:val="24"/>
              </w:rPr>
              <w:t>ma</w:t>
            </w:r>
          </w:p>
        </w:tc>
        <w:tc>
          <w:tcPr>
            <w:tcW w:w="231" w:type="pct"/>
          </w:tcPr>
          <w:p w14:paraId="188A5EC5" w14:textId="77777777" w:rsidR="00FC0D9C" w:rsidRPr="003D3A97" w:rsidRDefault="00FC0D9C" w:rsidP="003D3A97">
            <w:pPr>
              <w:jc w:val="both"/>
              <w:rPr>
                <w:rFonts w:cs="Arial"/>
                <w:sz w:val="24"/>
                <w:szCs w:val="24"/>
              </w:rPr>
            </w:pPr>
          </w:p>
        </w:tc>
        <w:tc>
          <w:tcPr>
            <w:tcW w:w="2400" w:type="pct"/>
          </w:tcPr>
          <w:p w14:paraId="0F62735A" w14:textId="77777777" w:rsidR="00FC0D9C" w:rsidRPr="003D3A97" w:rsidRDefault="00FC0D9C" w:rsidP="003D3A97">
            <w:pPr>
              <w:jc w:val="both"/>
              <w:rPr>
                <w:rFonts w:eastAsia="Arial" w:cs="Arial"/>
                <w:sz w:val="24"/>
                <w:szCs w:val="24"/>
              </w:rPr>
            </w:pPr>
            <w:r w:rsidRPr="003D3A97">
              <w:rPr>
                <w:rFonts w:cs="Arial"/>
                <w:w w:val="105"/>
                <w:sz w:val="24"/>
                <w:szCs w:val="24"/>
              </w:rPr>
              <w:t>Entre</w:t>
            </w:r>
            <w:r w:rsidRPr="003D3A97">
              <w:rPr>
                <w:rFonts w:cs="Arial"/>
                <w:spacing w:val="-6"/>
                <w:w w:val="105"/>
                <w:sz w:val="24"/>
                <w:szCs w:val="24"/>
              </w:rPr>
              <w:t xml:space="preserve"> </w:t>
            </w:r>
            <w:r w:rsidRPr="003D3A97">
              <w:rPr>
                <w:rFonts w:cs="Arial"/>
                <w:spacing w:val="-10"/>
                <w:w w:val="105"/>
                <w:sz w:val="24"/>
                <w:szCs w:val="24"/>
              </w:rPr>
              <w:t>2</w:t>
            </w:r>
            <w:r w:rsidRPr="003D3A97">
              <w:rPr>
                <w:rFonts w:cs="Arial"/>
                <w:spacing w:val="-11"/>
                <w:w w:val="105"/>
                <w:sz w:val="24"/>
                <w:szCs w:val="24"/>
              </w:rPr>
              <w:t>5</w:t>
            </w:r>
            <w:r w:rsidRPr="003D3A97">
              <w:rPr>
                <w:rFonts w:cs="Arial"/>
                <w:spacing w:val="-8"/>
                <w:w w:val="105"/>
                <w:sz w:val="24"/>
                <w:szCs w:val="24"/>
              </w:rPr>
              <w:t xml:space="preserve"> </w:t>
            </w:r>
            <w:r w:rsidRPr="003D3A97">
              <w:rPr>
                <w:rFonts w:cs="Arial"/>
                <w:w w:val="105"/>
                <w:sz w:val="24"/>
                <w:szCs w:val="24"/>
              </w:rPr>
              <w:t>y</w:t>
            </w:r>
            <w:r w:rsidRPr="003D3A97">
              <w:rPr>
                <w:rFonts w:cs="Arial"/>
                <w:spacing w:val="-8"/>
                <w:w w:val="105"/>
                <w:sz w:val="24"/>
                <w:szCs w:val="24"/>
              </w:rPr>
              <w:t xml:space="preserve"> </w:t>
            </w:r>
            <w:r w:rsidRPr="003D3A97">
              <w:rPr>
                <w:rFonts w:cs="Arial"/>
                <w:w w:val="105"/>
                <w:sz w:val="24"/>
                <w:szCs w:val="24"/>
              </w:rPr>
              <w:t>40</w:t>
            </w:r>
            <w:r w:rsidRPr="003D3A97">
              <w:rPr>
                <w:rFonts w:cs="Arial"/>
                <w:spacing w:val="2"/>
                <w:w w:val="105"/>
                <w:sz w:val="24"/>
                <w:szCs w:val="24"/>
              </w:rPr>
              <w:t xml:space="preserve"> </w:t>
            </w:r>
            <w:r w:rsidRPr="003D3A97">
              <w:rPr>
                <w:rFonts w:cs="Arial"/>
                <w:w w:val="105"/>
                <w:sz w:val="24"/>
                <w:szCs w:val="24"/>
              </w:rPr>
              <w:t>dB</w:t>
            </w:r>
          </w:p>
        </w:tc>
      </w:tr>
      <w:tr w:rsidR="00FC0D9C" w:rsidRPr="003D3A97" w14:paraId="5FFBB9E2" w14:textId="77777777" w:rsidTr="0015615D">
        <w:trPr>
          <w:trHeight w:hRule="exact" w:val="301"/>
          <w:jc w:val="center"/>
        </w:trPr>
        <w:tc>
          <w:tcPr>
            <w:tcW w:w="2369" w:type="pct"/>
          </w:tcPr>
          <w:p w14:paraId="0955AA2E" w14:textId="77777777" w:rsidR="00FC0D9C" w:rsidRPr="003D3A97" w:rsidRDefault="00FC0D9C" w:rsidP="003D3A97">
            <w:pPr>
              <w:jc w:val="both"/>
              <w:rPr>
                <w:rFonts w:eastAsia="Arial" w:cs="Arial"/>
                <w:sz w:val="24"/>
                <w:szCs w:val="24"/>
              </w:rPr>
            </w:pPr>
            <w:r w:rsidRPr="003D3A97">
              <w:rPr>
                <w:rFonts w:cs="Arial"/>
                <w:w w:val="105"/>
                <w:sz w:val="24"/>
                <w:szCs w:val="24"/>
              </w:rPr>
              <w:t>Moderada</w:t>
            </w:r>
          </w:p>
        </w:tc>
        <w:tc>
          <w:tcPr>
            <w:tcW w:w="231" w:type="pct"/>
          </w:tcPr>
          <w:p w14:paraId="366E6C78" w14:textId="77777777" w:rsidR="00FC0D9C" w:rsidRPr="003D3A97" w:rsidRDefault="00FC0D9C" w:rsidP="003D3A97">
            <w:pPr>
              <w:jc w:val="both"/>
              <w:rPr>
                <w:rFonts w:cs="Arial"/>
                <w:sz w:val="24"/>
                <w:szCs w:val="24"/>
              </w:rPr>
            </w:pPr>
          </w:p>
        </w:tc>
        <w:tc>
          <w:tcPr>
            <w:tcW w:w="2400" w:type="pct"/>
          </w:tcPr>
          <w:p w14:paraId="4544158E" w14:textId="77777777" w:rsidR="00FC0D9C" w:rsidRPr="003D3A97" w:rsidRDefault="00FC0D9C" w:rsidP="003D3A97">
            <w:pPr>
              <w:jc w:val="both"/>
              <w:rPr>
                <w:rFonts w:eastAsia="Arial" w:cs="Arial"/>
                <w:sz w:val="24"/>
                <w:szCs w:val="24"/>
              </w:rPr>
            </w:pPr>
            <w:r w:rsidRPr="003D3A97">
              <w:rPr>
                <w:rFonts w:cs="Arial"/>
                <w:sz w:val="24"/>
                <w:szCs w:val="24"/>
              </w:rPr>
              <w:t>Entre</w:t>
            </w:r>
            <w:r w:rsidRPr="003D3A97">
              <w:rPr>
                <w:rFonts w:cs="Arial"/>
                <w:spacing w:val="2"/>
                <w:sz w:val="24"/>
                <w:szCs w:val="24"/>
              </w:rPr>
              <w:t xml:space="preserve"> </w:t>
            </w:r>
            <w:r w:rsidRPr="003D3A97">
              <w:rPr>
                <w:rFonts w:cs="Arial"/>
                <w:sz w:val="24"/>
                <w:szCs w:val="24"/>
              </w:rPr>
              <w:t>41</w:t>
            </w:r>
            <w:r w:rsidRPr="003D3A97">
              <w:rPr>
                <w:rFonts w:cs="Arial"/>
                <w:spacing w:val="15"/>
                <w:sz w:val="24"/>
                <w:szCs w:val="24"/>
              </w:rPr>
              <w:t xml:space="preserve"> </w:t>
            </w:r>
            <w:r w:rsidRPr="003D3A97">
              <w:rPr>
                <w:rFonts w:cs="Arial"/>
                <w:i/>
                <w:sz w:val="24"/>
                <w:szCs w:val="24"/>
              </w:rPr>
              <w:t>y</w:t>
            </w:r>
            <w:r w:rsidRPr="003D3A97">
              <w:rPr>
                <w:rFonts w:cs="Arial"/>
                <w:i/>
                <w:spacing w:val="19"/>
                <w:sz w:val="24"/>
                <w:szCs w:val="24"/>
              </w:rPr>
              <w:t xml:space="preserve"> </w:t>
            </w:r>
            <w:r w:rsidRPr="003D3A97">
              <w:rPr>
                <w:rFonts w:cs="Arial"/>
                <w:spacing w:val="-9"/>
                <w:sz w:val="24"/>
                <w:szCs w:val="24"/>
              </w:rPr>
              <w:t>5</w:t>
            </w:r>
            <w:r w:rsidRPr="003D3A97">
              <w:rPr>
                <w:rFonts w:cs="Arial"/>
                <w:spacing w:val="-11"/>
                <w:sz w:val="24"/>
                <w:szCs w:val="24"/>
              </w:rPr>
              <w:t>5</w:t>
            </w:r>
            <w:r w:rsidRPr="003D3A97">
              <w:rPr>
                <w:rFonts w:cs="Arial"/>
                <w:spacing w:val="2"/>
                <w:sz w:val="24"/>
                <w:szCs w:val="24"/>
              </w:rPr>
              <w:t xml:space="preserve"> </w:t>
            </w:r>
            <w:r w:rsidRPr="003D3A97">
              <w:rPr>
                <w:rFonts w:cs="Arial"/>
                <w:sz w:val="24"/>
                <w:szCs w:val="24"/>
              </w:rPr>
              <w:t>dB</w:t>
            </w:r>
          </w:p>
        </w:tc>
      </w:tr>
      <w:tr w:rsidR="00FC0D9C" w:rsidRPr="003D3A97" w14:paraId="1097FCA0" w14:textId="77777777" w:rsidTr="0015615D">
        <w:trPr>
          <w:trHeight w:hRule="exact" w:val="286"/>
          <w:jc w:val="center"/>
        </w:trPr>
        <w:tc>
          <w:tcPr>
            <w:tcW w:w="2369" w:type="pct"/>
          </w:tcPr>
          <w:p w14:paraId="5716F003" w14:textId="77777777" w:rsidR="00FC0D9C" w:rsidRPr="003D3A97" w:rsidRDefault="00FC0D9C" w:rsidP="003D3A97">
            <w:pPr>
              <w:jc w:val="both"/>
              <w:rPr>
                <w:rFonts w:eastAsia="Arial" w:cs="Arial"/>
                <w:sz w:val="24"/>
                <w:szCs w:val="24"/>
              </w:rPr>
            </w:pPr>
            <w:r w:rsidRPr="003D3A97">
              <w:rPr>
                <w:rFonts w:cs="Arial"/>
                <w:w w:val="110"/>
                <w:sz w:val="24"/>
                <w:szCs w:val="24"/>
              </w:rPr>
              <w:t>Moderada</w:t>
            </w:r>
            <w:r w:rsidRPr="003D3A97">
              <w:rPr>
                <w:rFonts w:cs="Arial"/>
                <w:spacing w:val="-27"/>
                <w:w w:val="110"/>
                <w:sz w:val="24"/>
                <w:szCs w:val="24"/>
              </w:rPr>
              <w:t xml:space="preserve"> </w:t>
            </w:r>
            <w:r w:rsidRPr="003D3A97">
              <w:rPr>
                <w:rFonts w:cs="Arial"/>
                <w:w w:val="110"/>
                <w:sz w:val="24"/>
                <w:szCs w:val="24"/>
              </w:rPr>
              <w:t>-</w:t>
            </w:r>
            <w:r w:rsidRPr="003D3A97">
              <w:rPr>
                <w:rFonts w:cs="Arial"/>
                <w:spacing w:val="-36"/>
                <w:w w:val="110"/>
                <w:sz w:val="24"/>
                <w:szCs w:val="24"/>
              </w:rPr>
              <w:t xml:space="preserve"> </w:t>
            </w:r>
            <w:r w:rsidRPr="003D3A97">
              <w:rPr>
                <w:rFonts w:cs="Arial"/>
                <w:spacing w:val="-4"/>
                <w:w w:val="110"/>
                <w:sz w:val="24"/>
                <w:szCs w:val="24"/>
              </w:rPr>
              <w:t>S</w:t>
            </w:r>
            <w:r w:rsidRPr="003D3A97">
              <w:rPr>
                <w:rFonts w:cs="Arial"/>
                <w:spacing w:val="-5"/>
                <w:w w:val="110"/>
                <w:sz w:val="24"/>
                <w:szCs w:val="24"/>
              </w:rPr>
              <w:t>evera</w:t>
            </w:r>
          </w:p>
        </w:tc>
        <w:tc>
          <w:tcPr>
            <w:tcW w:w="231" w:type="pct"/>
          </w:tcPr>
          <w:p w14:paraId="260285EC" w14:textId="77777777" w:rsidR="00FC0D9C" w:rsidRPr="003D3A97" w:rsidRDefault="00FC0D9C" w:rsidP="003D3A97">
            <w:pPr>
              <w:jc w:val="both"/>
              <w:rPr>
                <w:rFonts w:cs="Arial"/>
                <w:sz w:val="24"/>
                <w:szCs w:val="24"/>
              </w:rPr>
            </w:pPr>
          </w:p>
        </w:tc>
        <w:tc>
          <w:tcPr>
            <w:tcW w:w="2400" w:type="pct"/>
          </w:tcPr>
          <w:p w14:paraId="49D8789D" w14:textId="77777777" w:rsidR="00FC0D9C" w:rsidRPr="003D3A97" w:rsidRDefault="00FC0D9C" w:rsidP="003D3A97">
            <w:pPr>
              <w:jc w:val="both"/>
              <w:rPr>
                <w:rFonts w:eastAsia="Arial" w:cs="Arial"/>
                <w:sz w:val="24"/>
                <w:szCs w:val="24"/>
              </w:rPr>
            </w:pPr>
            <w:r w:rsidRPr="003D3A97">
              <w:rPr>
                <w:rFonts w:cs="Arial"/>
                <w:w w:val="105"/>
                <w:sz w:val="24"/>
                <w:szCs w:val="24"/>
              </w:rPr>
              <w:t>Entre</w:t>
            </w:r>
            <w:r w:rsidRPr="003D3A97">
              <w:rPr>
                <w:rFonts w:cs="Arial"/>
                <w:spacing w:val="-2"/>
                <w:w w:val="105"/>
                <w:sz w:val="24"/>
                <w:szCs w:val="24"/>
              </w:rPr>
              <w:t xml:space="preserve"> </w:t>
            </w:r>
            <w:r w:rsidRPr="003D3A97">
              <w:rPr>
                <w:rFonts w:cs="Arial"/>
                <w:w w:val="105"/>
                <w:sz w:val="24"/>
                <w:szCs w:val="24"/>
              </w:rPr>
              <w:t>56</w:t>
            </w:r>
            <w:r w:rsidRPr="003D3A97">
              <w:rPr>
                <w:rFonts w:cs="Arial"/>
                <w:spacing w:val="-2"/>
                <w:w w:val="105"/>
                <w:sz w:val="24"/>
                <w:szCs w:val="24"/>
              </w:rPr>
              <w:t xml:space="preserve"> </w:t>
            </w:r>
            <w:r w:rsidRPr="003D3A97">
              <w:rPr>
                <w:rFonts w:cs="Arial"/>
                <w:w w:val="105"/>
                <w:sz w:val="24"/>
                <w:szCs w:val="24"/>
              </w:rPr>
              <w:t>y</w:t>
            </w:r>
            <w:r w:rsidRPr="003D3A97">
              <w:rPr>
                <w:rFonts w:cs="Arial"/>
                <w:spacing w:val="-5"/>
                <w:w w:val="105"/>
                <w:sz w:val="24"/>
                <w:szCs w:val="24"/>
              </w:rPr>
              <w:t xml:space="preserve"> </w:t>
            </w:r>
            <w:r w:rsidRPr="003D3A97">
              <w:rPr>
                <w:rFonts w:cs="Arial"/>
                <w:spacing w:val="-11"/>
                <w:w w:val="105"/>
                <w:sz w:val="24"/>
                <w:szCs w:val="24"/>
              </w:rPr>
              <w:t>7</w:t>
            </w:r>
            <w:r w:rsidRPr="003D3A97">
              <w:rPr>
                <w:rFonts w:cs="Arial"/>
                <w:spacing w:val="-10"/>
                <w:w w:val="105"/>
                <w:sz w:val="24"/>
                <w:szCs w:val="24"/>
              </w:rPr>
              <w:t>0</w:t>
            </w:r>
            <w:r w:rsidRPr="003D3A97">
              <w:rPr>
                <w:rFonts w:cs="Arial"/>
                <w:spacing w:val="-9"/>
                <w:w w:val="105"/>
                <w:sz w:val="24"/>
                <w:szCs w:val="24"/>
              </w:rPr>
              <w:t xml:space="preserve"> </w:t>
            </w:r>
            <w:r w:rsidRPr="003D3A97">
              <w:rPr>
                <w:rFonts w:cs="Arial"/>
                <w:w w:val="105"/>
                <w:sz w:val="24"/>
                <w:szCs w:val="24"/>
              </w:rPr>
              <w:t>dB</w:t>
            </w:r>
          </w:p>
        </w:tc>
      </w:tr>
      <w:tr w:rsidR="00FC0D9C" w:rsidRPr="003D3A97" w14:paraId="28F2AE06" w14:textId="77777777" w:rsidTr="0015615D">
        <w:trPr>
          <w:trHeight w:hRule="exact" w:val="289"/>
          <w:jc w:val="center"/>
        </w:trPr>
        <w:tc>
          <w:tcPr>
            <w:tcW w:w="2369" w:type="pct"/>
          </w:tcPr>
          <w:p w14:paraId="31C33495" w14:textId="77777777" w:rsidR="00FC0D9C" w:rsidRPr="003D3A97" w:rsidRDefault="00FC0D9C" w:rsidP="003D3A97">
            <w:pPr>
              <w:jc w:val="both"/>
              <w:rPr>
                <w:rFonts w:eastAsia="Arial" w:cs="Arial"/>
                <w:sz w:val="24"/>
                <w:szCs w:val="24"/>
              </w:rPr>
            </w:pPr>
            <w:r w:rsidRPr="003D3A97">
              <w:rPr>
                <w:rFonts w:cs="Arial"/>
                <w:sz w:val="24"/>
                <w:szCs w:val="24"/>
              </w:rPr>
              <w:t>Severa</w:t>
            </w:r>
          </w:p>
        </w:tc>
        <w:tc>
          <w:tcPr>
            <w:tcW w:w="231" w:type="pct"/>
          </w:tcPr>
          <w:p w14:paraId="28C50349" w14:textId="77777777" w:rsidR="00FC0D9C" w:rsidRPr="003D3A97" w:rsidRDefault="00FC0D9C" w:rsidP="003D3A97">
            <w:pPr>
              <w:jc w:val="both"/>
              <w:rPr>
                <w:rFonts w:cs="Arial"/>
                <w:sz w:val="24"/>
                <w:szCs w:val="24"/>
              </w:rPr>
            </w:pPr>
          </w:p>
        </w:tc>
        <w:tc>
          <w:tcPr>
            <w:tcW w:w="2400" w:type="pct"/>
          </w:tcPr>
          <w:p w14:paraId="291BC21D" w14:textId="77777777" w:rsidR="00FC0D9C" w:rsidRPr="003D3A97" w:rsidRDefault="00FC0D9C" w:rsidP="003D3A97">
            <w:pPr>
              <w:jc w:val="both"/>
              <w:rPr>
                <w:rFonts w:eastAsia="Arial" w:cs="Arial"/>
                <w:sz w:val="24"/>
                <w:szCs w:val="24"/>
              </w:rPr>
            </w:pPr>
            <w:r w:rsidRPr="003D3A97">
              <w:rPr>
                <w:rFonts w:cs="Arial"/>
                <w:w w:val="115"/>
                <w:sz w:val="24"/>
                <w:szCs w:val="24"/>
              </w:rPr>
              <w:t>E</w:t>
            </w:r>
            <w:r w:rsidRPr="003D3A97">
              <w:rPr>
                <w:rFonts w:cs="Arial"/>
                <w:spacing w:val="-34"/>
                <w:w w:val="115"/>
                <w:sz w:val="24"/>
                <w:szCs w:val="24"/>
              </w:rPr>
              <w:t>n</w:t>
            </w:r>
            <w:r w:rsidRPr="003D3A97">
              <w:rPr>
                <w:rFonts w:cs="Arial"/>
                <w:w w:val="115"/>
                <w:sz w:val="24"/>
                <w:szCs w:val="24"/>
              </w:rPr>
              <w:t>tre</w:t>
            </w:r>
            <w:r w:rsidRPr="003D3A97">
              <w:rPr>
                <w:rFonts w:cs="Arial"/>
                <w:spacing w:val="-29"/>
                <w:w w:val="115"/>
                <w:sz w:val="24"/>
                <w:szCs w:val="24"/>
              </w:rPr>
              <w:t xml:space="preserve"> </w:t>
            </w:r>
            <w:r w:rsidRPr="003D3A97">
              <w:rPr>
                <w:rFonts w:cs="Arial"/>
                <w:spacing w:val="-10"/>
                <w:w w:val="115"/>
                <w:sz w:val="24"/>
                <w:szCs w:val="24"/>
              </w:rPr>
              <w:t>7</w:t>
            </w:r>
            <w:r w:rsidRPr="003D3A97">
              <w:rPr>
                <w:rFonts w:cs="Arial"/>
                <w:spacing w:val="9"/>
                <w:w w:val="115"/>
                <w:sz w:val="24"/>
                <w:szCs w:val="24"/>
              </w:rPr>
              <w:t>1</w:t>
            </w:r>
            <w:r w:rsidRPr="003D3A97">
              <w:rPr>
                <w:rFonts w:cs="Arial"/>
                <w:w w:val="115"/>
                <w:sz w:val="24"/>
                <w:szCs w:val="24"/>
              </w:rPr>
              <w:t>y</w:t>
            </w:r>
            <w:r w:rsidRPr="003D3A97">
              <w:rPr>
                <w:rFonts w:cs="Arial"/>
                <w:spacing w:val="-8"/>
                <w:w w:val="115"/>
                <w:sz w:val="24"/>
                <w:szCs w:val="24"/>
              </w:rPr>
              <w:t xml:space="preserve"> </w:t>
            </w:r>
            <w:r w:rsidRPr="003D3A97">
              <w:rPr>
                <w:rFonts w:cs="Arial"/>
                <w:w w:val="115"/>
                <w:sz w:val="24"/>
                <w:szCs w:val="24"/>
              </w:rPr>
              <w:t>90</w:t>
            </w:r>
            <w:r w:rsidRPr="003D3A97">
              <w:rPr>
                <w:rFonts w:cs="Arial"/>
                <w:spacing w:val="-34"/>
                <w:w w:val="115"/>
                <w:sz w:val="24"/>
                <w:szCs w:val="24"/>
              </w:rPr>
              <w:t xml:space="preserve"> </w:t>
            </w:r>
            <w:r w:rsidRPr="003D3A97">
              <w:rPr>
                <w:rFonts w:cs="Arial"/>
                <w:spacing w:val="-13"/>
                <w:w w:val="115"/>
                <w:sz w:val="24"/>
                <w:szCs w:val="24"/>
              </w:rPr>
              <w:t>d</w:t>
            </w:r>
            <w:r w:rsidRPr="003D3A97">
              <w:rPr>
                <w:rFonts w:cs="Arial"/>
                <w:w w:val="115"/>
                <w:sz w:val="24"/>
                <w:szCs w:val="24"/>
              </w:rPr>
              <w:t>B</w:t>
            </w:r>
          </w:p>
        </w:tc>
      </w:tr>
      <w:tr w:rsidR="00FC0D9C" w:rsidRPr="003D3A97" w14:paraId="7FA036B0" w14:textId="77777777" w:rsidTr="0015615D">
        <w:trPr>
          <w:trHeight w:hRule="exact" w:val="289"/>
          <w:jc w:val="center"/>
        </w:trPr>
        <w:tc>
          <w:tcPr>
            <w:tcW w:w="2369" w:type="pct"/>
          </w:tcPr>
          <w:p w14:paraId="010AEDB5" w14:textId="77777777" w:rsidR="00FC0D9C" w:rsidRPr="003D3A97" w:rsidRDefault="00FC0D9C" w:rsidP="003D3A97">
            <w:pPr>
              <w:jc w:val="both"/>
              <w:rPr>
                <w:rFonts w:eastAsia="Arial" w:cs="Arial"/>
                <w:sz w:val="24"/>
                <w:szCs w:val="24"/>
              </w:rPr>
            </w:pPr>
            <w:r w:rsidRPr="003D3A97">
              <w:rPr>
                <w:rFonts w:cs="Arial"/>
                <w:w w:val="105"/>
                <w:sz w:val="24"/>
                <w:szCs w:val="24"/>
              </w:rPr>
              <w:t>Profunda</w:t>
            </w:r>
          </w:p>
        </w:tc>
        <w:tc>
          <w:tcPr>
            <w:tcW w:w="231" w:type="pct"/>
          </w:tcPr>
          <w:p w14:paraId="1B4DDDD9" w14:textId="77777777" w:rsidR="00FC0D9C" w:rsidRPr="003D3A97" w:rsidRDefault="00FC0D9C" w:rsidP="003D3A97">
            <w:pPr>
              <w:jc w:val="both"/>
              <w:rPr>
                <w:rFonts w:cs="Arial"/>
                <w:sz w:val="24"/>
                <w:szCs w:val="24"/>
              </w:rPr>
            </w:pPr>
          </w:p>
        </w:tc>
        <w:tc>
          <w:tcPr>
            <w:tcW w:w="2400" w:type="pct"/>
          </w:tcPr>
          <w:p w14:paraId="15447DF1" w14:textId="77777777" w:rsidR="00FC0D9C" w:rsidRPr="003D3A97" w:rsidRDefault="00FC0D9C" w:rsidP="003D3A97">
            <w:pPr>
              <w:jc w:val="both"/>
              <w:rPr>
                <w:rFonts w:eastAsia="Arial" w:cs="Arial"/>
                <w:sz w:val="24"/>
                <w:szCs w:val="24"/>
              </w:rPr>
            </w:pPr>
            <w:r w:rsidRPr="003D3A97">
              <w:rPr>
                <w:rFonts w:cs="Arial"/>
                <w:w w:val="105"/>
                <w:sz w:val="24"/>
                <w:szCs w:val="24"/>
              </w:rPr>
              <w:t>Mayor</w:t>
            </w:r>
            <w:r w:rsidRPr="003D3A97">
              <w:rPr>
                <w:rFonts w:cs="Arial"/>
                <w:spacing w:val="9"/>
                <w:w w:val="105"/>
                <w:sz w:val="24"/>
                <w:szCs w:val="24"/>
              </w:rPr>
              <w:t xml:space="preserve"> </w:t>
            </w:r>
            <w:r w:rsidRPr="003D3A97">
              <w:rPr>
                <w:rFonts w:cs="Arial"/>
                <w:w w:val="105"/>
                <w:sz w:val="24"/>
                <w:szCs w:val="24"/>
              </w:rPr>
              <w:t>de</w:t>
            </w:r>
            <w:r w:rsidRPr="003D3A97">
              <w:rPr>
                <w:rFonts w:cs="Arial"/>
                <w:spacing w:val="-5"/>
                <w:w w:val="105"/>
                <w:sz w:val="24"/>
                <w:szCs w:val="24"/>
              </w:rPr>
              <w:t xml:space="preserve"> </w:t>
            </w:r>
            <w:r w:rsidRPr="003D3A97">
              <w:rPr>
                <w:rFonts w:cs="Arial"/>
                <w:spacing w:val="-11"/>
                <w:w w:val="105"/>
                <w:sz w:val="24"/>
                <w:szCs w:val="24"/>
              </w:rPr>
              <w:t>9</w:t>
            </w:r>
            <w:r w:rsidRPr="003D3A97">
              <w:rPr>
                <w:rFonts w:cs="Arial"/>
                <w:spacing w:val="-12"/>
                <w:w w:val="105"/>
                <w:sz w:val="24"/>
                <w:szCs w:val="24"/>
              </w:rPr>
              <w:t>0</w:t>
            </w:r>
            <w:r w:rsidRPr="003D3A97">
              <w:rPr>
                <w:rFonts w:cs="Arial"/>
                <w:spacing w:val="-11"/>
                <w:w w:val="105"/>
                <w:sz w:val="24"/>
                <w:szCs w:val="24"/>
              </w:rPr>
              <w:t xml:space="preserve"> </w:t>
            </w:r>
            <w:r w:rsidRPr="003D3A97">
              <w:rPr>
                <w:rFonts w:cs="Arial"/>
                <w:w w:val="105"/>
                <w:sz w:val="24"/>
                <w:szCs w:val="24"/>
              </w:rPr>
              <w:t>dB</w:t>
            </w:r>
          </w:p>
        </w:tc>
      </w:tr>
    </w:tbl>
    <w:p w14:paraId="168E9D62" w14:textId="29D4E90C" w:rsidR="00DF7AAE" w:rsidRPr="006760B7" w:rsidRDefault="00DF7AAE" w:rsidP="006760B7">
      <w:pPr>
        <w:rPr>
          <w:sz w:val="24"/>
          <w:szCs w:val="24"/>
        </w:rPr>
      </w:pPr>
    </w:p>
    <w:p w14:paraId="5E34D7BB" w14:textId="77777777" w:rsidR="00430931" w:rsidRPr="003D3A97" w:rsidRDefault="00C213EA" w:rsidP="003D3A97">
      <w:pPr>
        <w:pStyle w:val="tabletop"/>
        <w:jc w:val="both"/>
        <w:rPr>
          <w:rFonts w:ascii="Arial" w:hAnsi="Arial" w:cs="Arial"/>
          <w:color w:val="000000" w:themeColor="text1"/>
          <w:sz w:val="24"/>
          <w:szCs w:val="24"/>
        </w:rPr>
      </w:pPr>
      <w:r w:rsidRPr="003D3A97">
        <w:rPr>
          <w:rStyle w:val="Refdenotaalpie"/>
          <w:rFonts w:ascii="Arial" w:hAnsi="Arial" w:cs="Arial"/>
          <w:color w:val="000000" w:themeColor="text1"/>
          <w:sz w:val="24"/>
          <w:szCs w:val="24"/>
        </w:rPr>
        <w:footnoteReference w:id="1"/>
      </w:r>
      <w:r w:rsidRPr="003D3A97">
        <w:rPr>
          <w:rFonts w:ascii="Arial" w:hAnsi="Arial" w:cs="Arial"/>
          <w:color w:val="000000" w:themeColor="text1"/>
          <w:sz w:val="24"/>
          <w:szCs w:val="24"/>
        </w:rPr>
        <w:t>guía de Atención Integral Basada en la Evidencia para Hipoacusia Neurosensorial Inducida por Ruido en el Lugar de Trabajo (GATI-HNIR). Disponible en: https://www.minsalud.gov.co/sites/rid/1/GATISO-HIPOACUSIA%20NEROSENSORIAL.pdf. Bogotá, diciembre de 2006</w:t>
      </w:r>
      <w:bookmarkStart w:id="95" w:name="_Toc82679631"/>
    </w:p>
    <w:p w14:paraId="71716044" w14:textId="77777777" w:rsidR="00430931" w:rsidRPr="003D3A97" w:rsidRDefault="00430931" w:rsidP="003D3A97">
      <w:pPr>
        <w:pStyle w:val="tabletop"/>
        <w:jc w:val="both"/>
        <w:rPr>
          <w:rFonts w:ascii="Arial" w:hAnsi="Arial" w:cs="Arial"/>
          <w:color w:val="000000" w:themeColor="text1"/>
          <w:sz w:val="24"/>
          <w:szCs w:val="24"/>
        </w:rPr>
      </w:pPr>
    </w:p>
    <w:p w14:paraId="2B0DF30B" w14:textId="2A6F97F5" w:rsidR="00915139" w:rsidRPr="003D3A97" w:rsidRDefault="00915139" w:rsidP="003D3A97">
      <w:pPr>
        <w:pStyle w:val="tabletop"/>
        <w:numPr>
          <w:ilvl w:val="0"/>
          <w:numId w:val="13"/>
        </w:numPr>
        <w:jc w:val="both"/>
        <w:rPr>
          <w:rFonts w:ascii="Arial" w:hAnsi="Arial" w:cs="Arial"/>
          <w:b/>
          <w:bCs/>
          <w:color w:val="000000" w:themeColor="text1"/>
          <w:sz w:val="24"/>
          <w:szCs w:val="24"/>
        </w:rPr>
      </w:pPr>
      <w:r w:rsidRPr="003D3A97">
        <w:rPr>
          <w:rFonts w:ascii="Arial" w:hAnsi="Arial" w:cs="Arial"/>
          <w:b/>
          <w:bCs/>
          <w:sz w:val="24"/>
          <w:szCs w:val="24"/>
        </w:rPr>
        <w:t>DESARROLLO DEL PROGRAMA</w:t>
      </w:r>
      <w:bookmarkEnd w:id="95"/>
    </w:p>
    <w:p w14:paraId="5131A737" w14:textId="77777777" w:rsidR="00915139" w:rsidRPr="003D3A97" w:rsidRDefault="00915139" w:rsidP="003D3A97">
      <w:pPr>
        <w:pStyle w:val="Textoindependiente"/>
        <w:jc w:val="both"/>
        <w:rPr>
          <w:sz w:val="24"/>
          <w:szCs w:val="24"/>
        </w:rPr>
      </w:pPr>
    </w:p>
    <w:p w14:paraId="370017CC" w14:textId="77777777" w:rsidR="000B30CB" w:rsidRDefault="00915139" w:rsidP="000B30CB">
      <w:pPr>
        <w:pStyle w:val="tabletop"/>
        <w:jc w:val="both"/>
        <w:rPr>
          <w:rFonts w:ascii="Arial" w:hAnsi="Arial" w:cs="Arial"/>
          <w:sz w:val="24"/>
          <w:szCs w:val="24"/>
        </w:rPr>
      </w:pPr>
      <w:r w:rsidRPr="003D3A97">
        <w:rPr>
          <w:rFonts w:ascii="Arial" w:hAnsi="Arial" w:cs="Arial"/>
          <w:sz w:val="24"/>
          <w:szCs w:val="24"/>
        </w:rPr>
        <w:t>Para llevar a cabo el desarrollo del programa de vigilancia epidemiológica, el método de aplicación a utilizar es el ciclo de mejoramiento de procesos PHVA (planear, hacer, verificar y actuar) el cual permitirá enfocar la actividad en la prevención y el trabajo integral del programa, avanzando de manera sistemática y progresiva en la gestión de las condiciones de trabajo y salud.</w:t>
      </w:r>
    </w:p>
    <w:p w14:paraId="4431131B" w14:textId="199DAEC0" w:rsidR="00915139" w:rsidRPr="000B30CB" w:rsidRDefault="00915139" w:rsidP="000B30CB">
      <w:pPr>
        <w:pStyle w:val="tabletop"/>
        <w:jc w:val="center"/>
        <w:rPr>
          <w:rFonts w:ascii="Arial" w:hAnsi="Arial" w:cs="Arial"/>
          <w:sz w:val="24"/>
          <w:szCs w:val="24"/>
        </w:rPr>
      </w:pPr>
      <w:r w:rsidRPr="003D3A97">
        <w:rPr>
          <w:rFonts w:ascii="Arial" w:hAnsi="Arial" w:cs="Arial"/>
          <w:noProof/>
          <w:sz w:val="24"/>
          <w:szCs w:val="24"/>
          <w:lang w:eastAsia="es-CO"/>
        </w:rPr>
        <w:lastRenderedPageBreak/>
        <w:drawing>
          <wp:inline distT="0" distB="0" distL="0" distR="0" wp14:anchorId="66AA58E5" wp14:editId="63D39C6A">
            <wp:extent cx="2493034" cy="2009955"/>
            <wp:effectExtent l="0" t="0" r="2540" b="9525"/>
            <wp:docPr id="2" name="Imagen 2" descr="Procedimiento lógico y por etapas para la mejora continua: PHVA"/>
            <wp:cNvGraphicFramePr/>
            <a:graphic xmlns:a="http://schemas.openxmlformats.org/drawingml/2006/main">
              <a:graphicData uri="http://schemas.openxmlformats.org/drawingml/2006/picture">
                <pic:pic xmlns:pic="http://schemas.openxmlformats.org/drawingml/2006/picture">
                  <pic:nvPicPr>
                    <pic:cNvPr id="7" name="Imagen 7" descr="Procedimiento lógico y por etapas para la mejora continua: PHVA"/>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529" cy="2025673"/>
                    </a:xfrm>
                    <a:prstGeom prst="rect">
                      <a:avLst/>
                    </a:prstGeom>
                    <a:noFill/>
                    <a:ln>
                      <a:noFill/>
                    </a:ln>
                  </pic:spPr>
                </pic:pic>
              </a:graphicData>
            </a:graphic>
          </wp:inline>
        </w:drawing>
      </w:r>
    </w:p>
    <w:p w14:paraId="407C3B7D" w14:textId="77777777" w:rsidR="00DF7AAE" w:rsidRPr="003D3A97" w:rsidRDefault="00DF7AAE" w:rsidP="003D3A97">
      <w:pPr>
        <w:pStyle w:val="tabletop"/>
        <w:jc w:val="both"/>
        <w:rPr>
          <w:rFonts w:ascii="Arial" w:hAnsi="Arial" w:cs="Arial"/>
          <w:color w:val="000000" w:themeColor="text1"/>
          <w:sz w:val="24"/>
          <w:szCs w:val="24"/>
        </w:rPr>
      </w:pPr>
    </w:p>
    <w:p w14:paraId="0E8C7805" w14:textId="61EEA9A3" w:rsidR="005F62FB" w:rsidRPr="003D3A97" w:rsidRDefault="00DF7AAE" w:rsidP="003D3A97">
      <w:pPr>
        <w:pStyle w:val="tabletop"/>
        <w:jc w:val="both"/>
        <w:rPr>
          <w:rFonts w:ascii="Arial" w:hAnsi="Arial" w:cs="Arial"/>
          <w:color w:val="000000" w:themeColor="text1"/>
          <w:sz w:val="24"/>
          <w:szCs w:val="24"/>
        </w:rPr>
      </w:pPr>
      <w:r w:rsidRPr="003D3A97">
        <w:rPr>
          <w:rFonts w:ascii="Arial" w:eastAsia="Calibri" w:hAnsi="Arial" w:cs="Arial"/>
          <w:noProof/>
          <w:color w:val="000000" w:themeColor="text1"/>
          <w:sz w:val="24"/>
          <w:szCs w:val="24"/>
          <w:lang w:val="es-ES"/>
        </w:rPr>
        <w:t xml:space="preserve"> </w:t>
      </w:r>
    </w:p>
    <w:p w14:paraId="3DE51E79" w14:textId="4EAFC4DA" w:rsidR="00DF7AAE" w:rsidRPr="003D3A97" w:rsidRDefault="00DF7AAE" w:rsidP="000B30CB">
      <w:pPr>
        <w:pStyle w:val="Ttulo1"/>
        <w:rPr>
          <w:rFonts w:eastAsia="Times New Roman"/>
        </w:rPr>
      </w:pPr>
      <w:bookmarkStart w:id="96" w:name="_Toc98499179"/>
      <w:r w:rsidRPr="003D3A97">
        <w:rPr>
          <w:rFonts w:eastAsia="Times New Roman"/>
        </w:rPr>
        <w:t>FASES DEL PROGRAMA</w:t>
      </w:r>
      <w:bookmarkEnd w:id="96"/>
    </w:p>
    <w:p w14:paraId="19CEECD0" w14:textId="1BE153ED" w:rsidR="00DF7AAE" w:rsidRPr="003D3A97" w:rsidRDefault="00430931" w:rsidP="003D3A97">
      <w:pPr>
        <w:spacing w:line="240" w:lineRule="auto"/>
        <w:jc w:val="both"/>
        <w:rPr>
          <w:rFonts w:eastAsia="Times New Roman" w:cs="Arial"/>
          <w:color w:val="000000" w:themeColor="text1"/>
          <w:sz w:val="24"/>
          <w:szCs w:val="24"/>
        </w:rPr>
      </w:pPr>
      <w:r w:rsidRPr="003D3A97">
        <w:rPr>
          <w:rFonts w:eastAsia="Times New Roman" w:cs="Arial"/>
          <w:color w:val="000000" w:themeColor="text1"/>
          <w:sz w:val="24"/>
          <w:szCs w:val="24"/>
        </w:rPr>
        <w:t xml:space="preserve">Las </w:t>
      </w:r>
      <w:r w:rsidRPr="003D3A97">
        <w:rPr>
          <w:rFonts w:eastAsia="Arial Unicode MS" w:cs="Arial"/>
          <w:color w:val="000000" w:themeColor="text1"/>
          <w:sz w:val="24"/>
          <w:szCs w:val="24"/>
          <w:lang w:eastAsia="es-ES"/>
        </w:rPr>
        <w:t>actividades específicas para desarrollar</w:t>
      </w:r>
      <w:r w:rsidR="00DF7AAE" w:rsidRPr="003D3A97">
        <w:rPr>
          <w:rFonts w:eastAsia="Arial Unicode MS" w:cs="Arial"/>
          <w:color w:val="000000" w:themeColor="text1"/>
          <w:sz w:val="24"/>
          <w:szCs w:val="24"/>
          <w:lang w:eastAsia="es-ES"/>
        </w:rPr>
        <w:t xml:space="preserve"> en cada fase del programa durante su vigencia se observan</w:t>
      </w:r>
      <w:r w:rsidR="00DF7AAE" w:rsidRPr="003D3A97">
        <w:rPr>
          <w:rFonts w:eastAsia="Times New Roman" w:cs="Arial"/>
          <w:color w:val="000000" w:themeColor="text1"/>
          <w:sz w:val="24"/>
          <w:szCs w:val="24"/>
        </w:rPr>
        <w:t xml:space="preserve"> en </w:t>
      </w:r>
      <w:r w:rsidR="00AA3D70" w:rsidRPr="003D3A97">
        <w:rPr>
          <w:rFonts w:eastAsia="Times New Roman" w:cs="Arial"/>
          <w:color w:val="000000" w:themeColor="text1"/>
          <w:sz w:val="24"/>
          <w:szCs w:val="24"/>
        </w:rPr>
        <w:t>el plan de trabajo anual de SG-SST</w:t>
      </w:r>
      <w:r w:rsidR="00DF7AAE" w:rsidRPr="003D3A97">
        <w:rPr>
          <w:rFonts w:eastAsia="Times New Roman" w:cs="Arial"/>
          <w:color w:val="000000" w:themeColor="text1"/>
          <w:sz w:val="24"/>
          <w:szCs w:val="24"/>
        </w:rPr>
        <w:t xml:space="preserve"> a continuación, se hace una descripción de su proceso.</w:t>
      </w:r>
      <w:bookmarkStart w:id="97" w:name="_Toc34236639"/>
    </w:p>
    <w:p w14:paraId="325FADC5" w14:textId="77777777" w:rsidR="00DF7AAE" w:rsidRPr="003D3A97" w:rsidRDefault="00DF7AAE" w:rsidP="008C5981">
      <w:pPr>
        <w:pStyle w:val="Ttulo2"/>
      </w:pPr>
    </w:p>
    <w:p w14:paraId="1B9A3FFA" w14:textId="629EDA15" w:rsidR="00DF7AAE" w:rsidRPr="008C5981" w:rsidRDefault="00E45948" w:rsidP="008C5981">
      <w:pPr>
        <w:pStyle w:val="Ttulo2"/>
      </w:pPr>
      <w:bookmarkStart w:id="98" w:name="_Toc98499180"/>
      <w:r w:rsidRPr="008C5981">
        <w:t xml:space="preserve">7.1 </w:t>
      </w:r>
      <w:r w:rsidR="00106EFD" w:rsidRPr="008C5981">
        <w:t>FASE DIAGNÓSTICA</w:t>
      </w:r>
      <w:bookmarkEnd w:id="97"/>
      <w:bookmarkEnd w:id="98"/>
      <w:r w:rsidR="00106EFD" w:rsidRPr="008C5981">
        <w:t xml:space="preserve"> </w:t>
      </w:r>
    </w:p>
    <w:p w14:paraId="07951265" w14:textId="77777777" w:rsidR="00DF7AAE" w:rsidRPr="003D3A97" w:rsidRDefault="00DF7AAE" w:rsidP="003D3A97">
      <w:pPr>
        <w:jc w:val="both"/>
        <w:rPr>
          <w:rFonts w:cs="Arial"/>
          <w:sz w:val="24"/>
          <w:szCs w:val="24"/>
        </w:rPr>
      </w:pPr>
    </w:p>
    <w:p w14:paraId="7CEF657C" w14:textId="77777777" w:rsidR="00DF7AAE" w:rsidRPr="003D3A97" w:rsidRDefault="00DF7AAE" w:rsidP="003D3A97">
      <w:pPr>
        <w:spacing w:after="0" w:line="240" w:lineRule="auto"/>
        <w:jc w:val="both"/>
        <w:rPr>
          <w:rFonts w:eastAsia="Times New Roman" w:cs="Arial"/>
          <w:color w:val="000000" w:themeColor="text1"/>
          <w:sz w:val="24"/>
          <w:szCs w:val="24"/>
          <w:lang w:eastAsia="es-CO"/>
        </w:rPr>
      </w:pPr>
      <w:r w:rsidRPr="003D3A97">
        <w:rPr>
          <w:rFonts w:eastAsia="Times New Roman" w:cs="Arial"/>
          <w:color w:val="000000" w:themeColor="text1"/>
          <w:sz w:val="24"/>
          <w:szCs w:val="24"/>
          <w:lang w:eastAsia="es-CO"/>
        </w:rPr>
        <w:t>Identificación de factores de riesgo para alteraciones auditivas.</w:t>
      </w:r>
    </w:p>
    <w:p w14:paraId="07153A1D" w14:textId="77777777" w:rsidR="00DF7AAE" w:rsidRPr="003D3A97" w:rsidRDefault="00DF7AAE" w:rsidP="003D3A97">
      <w:pPr>
        <w:spacing w:after="0" w:line="240" w:lineRule="auto"/>
        <w:jc w:val="both"/>
        <w:rPr>
          <w:rFonts w:eastAsia="Times New Roman" w:cs="Arial"/>
          <w:color w:val="000000" w:themeColor="text1"/>
          <w:sz w:val="24"/>
          <w:szCs w:val="24"/>
          <w:lang w:eastAsia="es-CO"/>
        </w:rPr>
      </w:pPr>
    </w:p>
    <w:p w14:paraId="54632BF2" w14:textId="6BF1D5AE" w:rsidR="00041AF8" w:rsidRPr="003D3A97" w:rsidRDefault="00DF7AAE" w:rsidP="003D3A97">
      <w:pPr>
        <w:pStyle w:val="Prrafodelista"/>
        <w:numPr>
          <w:ilvl w:val="0"/>
          <w:numId w:val="6"/>
        </w:numPr>
        <w:spacing w:after="0" w:line="240" w:lineRule="auto"/>
        <w:contextualSpacing w:val="0"/>
        <w:jc w:val="both"/>
        <w:rPr>
          <w:rFonts w:eastAsia="Calibri" w:cs="Arial"/>
          <w:sz w:val="24"/>
          <w:szCs w:val="24"/>
        </w:rPr>
      </w:pPr>
      <w:r w:rsidRPr="003D3A97">
        <w:rPr>
          <w:rFonts w:eastAsia="Times New Roman" w:cs="Arial"/>
          <w:color w:val="000000" w:themeColor="text1"/>
          <w:sz w:val="24"/>
          <w:szCs w:val="24"/>
          <w:lang w:eastAsia="es-CO"/>
        </w:rPr>
        <w:t xml:space="preserve">Diagnóstico de las condiciones de salud: se dan como resultados de las valoraciones </w:t>
      </w:r>
      <w:r w:rsidR="00282CF3" w:rsidRPr="003D3A97">
        <w:rPr>
          <w:rFonts w:eastAsia="Times New Roman" w:cs="Arial"/>
          <w:color w:val="000000" w:themeColor="text1"/>
          <w:sz w:val="24"/>
          <w:szCs w:val="24"/>
          <w:lang w:eastAsia="es-CO"/>
        </w:rPr>
        <w:t>médicas</w:t>
      </w:r>
      <w:r w:rsidRPr="003D3A97">
        <w:rPr>
          <w:rFonts w:eastAsia="Times New Roman" w:cs="Arial"/>
          <w:color w:val="000000" w:themeColor="text1"/>
          <w:sz w:val="24"/>
          <w:szCs w:val="24"/>
          <w:lang w:eastAsia="es-CO"/>
        </w:rPr>
        <w:t xml:space="preserve"> ocupacionales que permitan </w:t>
      </w:r>
      <w:r w:rsidRPr="003D3A97">
        <w:rPr>
          <w:rFonts w:cs="Arial"/>
          <w:sz w:val="24"/>
          <w:szCs w:val="24"/>
        </w:rPr>
        <w:t>identificar los servidores</w:t>
      </w:r>
      <w:r w:rsidR="00041AF8" w:rsidRPr="003D3A97">
        <w:rPr>
          <w:rFonts w:cs="Arial"/>
          <w:sz w:val="24"/>
          <w:szCs w:val="24"/>
        </w:rPr>
        <w:t>(as)</w:t>
      </w:r>
      <w:r w:rsidRPr="003D3A97">
        <w:rPr>
          <w:rFonts w:cs="Arial"/>
          <w:sz w:val="24"/>
          <w:szCs w:val="24"/>
        </w:rPr>
        <w:t xml:space="preserve"> de la </w:t>
      </w:r>
      <w:r w:rsidRPr="003D3A97">
        <w:rPr>
          <w:rFonts w:cs="Arial"/>
          <w:color w:val="000000" w:themeColor="text1"/>
          <w:sz w:val="24"/>
          <w:szCs w:val="24"/>
        </w:rPr>
        <w:t>UAE</w:t>
      </w:r>
      <w:r w:rsidR="00106EFD" w:rsidRPr="003D3A97">
        <w:rPr>
          <w:rFonts w:cs="Arial"/>
          <w:color w:val="000000" w:themeColor="text1"/>
          <w:sz w:val="24"/>
          <w:szCs w:val="24"/>
        </w:rPr>
        <w:t xml:space="preserve"> cuerpo oficial de bomberos </w:t>
      </w:r>
      <w:r w:rsidRPr="003D3A97">
        <w:rPr>
          <w:rFonts w:cs="Arial"/>
          <w:sz w:val="24"/>
          <w:szCs w:val="24"/>
        </w:rPr>
        <w:t xml:space="preserve"> que puedan tener algún tipo de alteración auditiva o síntomas asociados. </w:t>
      </w:r>
    </w:p>
    <w:p w14:paraId="7B99D2B4" w14:textId="77777777" w:rsidR="00041AF8" w:rsidRPr="003D3A97" w:rsidRDefault="00041AF8" w:rsidP="003D3A97">
      <w:pPr>
        <w:spacing w:after="0" w:line="240" w:lineRule="auto"/>
        <w:ind w:left="360"/>
        <w:jc w:val="both"/>
        <w:rPr>
          <w:rFonts w:eastAsia="Calibri" w:cs="Arial"/>
          <w:sz w:val="24"/>
          <w:szCs w:val="24"/>
        </w:rPr>
      </w:pPr>
    </w:p>
    <w:p w14:paraId="573543E4" w14:textId="77777777" w:rsidR="00DF7AAE" w:rsidRPr="003D3A97" w:rsidRDefault="00DF7AAE" w:rsidP="003D3A97">
      <w:pPr>
        <w:pStyle w:val="Prrafodelista"/>
        <w:numPr>
          <w:ilvl w:val="0"/>
          <w:numId w:val="6"/>
        </w:numPr>
        <w:spacing w:after="0" w:line="240" w:lineRule="auto"/>
        <w:contextualSpacing w:val="0"/>
        <w:jc w:val="both"/>
        <w:rPr>
          <w:rFonts w:eastAsia="Calibri" w:cs="Arial"/>
          <w:sz w:val="24"/>
          <w:szCs w:val="24"/>
        </w:rPr>
      </w:pPr>
      <w:r w:rsidRPr="003D3A97">
        <w:rPr>
          <w:rFonts w:cs="Arial"/>
          <w:sz w:val="24"/>
          <w:szCs w:val="24"/>
        </w:rPr>
        <w:t xml:space="preserve">Se analizan los controles establecidos con base a las recomendaciones obtenidas, </w:t>
      </w:r>
      <w:r w:rsidRPr="003D3A97">
        <w:rPr>
          <w:rFonts w:eastAsia="Times New Roman" w:cs="Arial"/>
          <w:color w:val="000000" w:themeColor="text1"/>
          <w:sz w:val="24"/>
          <w:szCs w:val="24"/>
          <w:lang w:eastAsia="es-CO"/>
        </w:rPr>
        <w:t>para determinar la población objeto del programa para la vigencia laboral.</w:t>
      </w:r>
    </w:p>
    <w:p w14:paraId="317A6F73" w14:textId="77777777" w:rsidR="00041AF8" w:rsidRPr="003D3A97" w:rsidRDefault="00041AF8" w:rsidP="003D3A97">
      <w:pPr>
        <w:pStyle w:val="Prrafodelista"/>
        <w:spacing w:after="0" w:line="240" w:lineRule="auto"/>
        <w:contextualSpacing w:val="0"/>
        <w:jc w:val="both"/>
        <w:rPr>
          <w:rFonts w:eastAsia="Calibri" w:cs="Arial"/>
          <w:sz w:val="24"/>
          <w:szCs w:val="24"/>
        </w:rPr>
      </w:pPr>
    </w:p>
    <w:p w14:paraId="78C5F844" w14:textId="16C79FC9" w:rsidR="00DF7AAE" w:rsidRPr="003D3A97" w:rsidRDefault="00DF7AAE" w:rsidP="003D3A97">
      <w:pPr>
        <w:pStyle w:val="Prrafodelista"/>
        <w:numPr>
          <w:ilvl w:val="0"/>
          <w:numId w:val="6"/>
        </w:numPr>
        <w:spacing w:after="0" w:line="240" w:lineRule="auto"/>
        <w:contextualSpacing w:val="0"/>
        <w:jc w:val="both"/>
        <w:rPr>
          <w:rFonts w:cs="Arial"/>
          <w:sz w:val="24"/>
          <w:szCs w:val="24"/>
        </w:rPr>
      </w:pPr>
      <w:r w:rsidRPr="003D3A97">
        <w:rPr>
          <w:rFonts w:cs="Arial"/>
          <w:sz w:val="24"/>
          <w:szCs w:val="24"/>
        </w:rPr>
        <w:t>Identificación de peligros y valoración de riesgos: de conformidad con la matriz de identificación de riesgos y peligros existente, se determinan las áreas y actividades con riesgo auditivo, así como la población expuesta. Se evalúan los controles establecidos y en caso de ser necesario se determinan nuevos controles con el propósito de disminuir, mitigar o corregir el riesgo.</w:t>
      </w:r>
    </w:p>
    <w:p w14:paraId="68D90BB7" w14:textId="77777777" w:rsidR="00041AF8" w:rsidRPr="003D3A97" w:rsidRDefault="00041AF8" w:rsidP="003D3A97">
      <w:pPr>
        <w:pStyle w:val="Prrafodelista"/>
        <w:jc w:val="both"/>
        <w:rPr>
          <w:rFonts w:cs="Arial"/>
          <w:sz w:val="24"/>
          <w:szCs w:val="24"/>
        </w:rPr>
      </w:pPr>
    </w:p>
    <w:p w14:paraId="69A3659D" w14:textId="77777777" w:rsidR="00DF7AAE" w:rsidRPr="003D3A97" w:rsidRDefault="00DF7AAE" w:rsidP="003D3A97">
      <w:pPr>
        <w:pStyle w:val="Prrafodelista"/>
        <w:numPr>
          <w:ilvl w:val="0"/>
          <w:numId w:val="6"/>
        </w:numPr>
        <w:spacing w:after="0" w:line="240" w:lineRule="auto"/>
        <w:contextualSpacing w:val="0"/>
        <w:jc w:val="both"/>
        <w:rPr>
          <w:rFonts w:cs="Arial"/>
          <w:sz w:val="24"/>
          <w:szCs w:val="24"/>
        </w:rPr>
      </w:pPr>
      <w:r w:rsidRPr="003D3A97">
        <w:rPr>
          <w:rFonts w:cs="Arial"/>
          <w:sz w:val="24"/>
          <w:szCs w:val="24"/>
        </w:rPr>
        <w:t>Realizar el análisis del ausentismo asociado con diagnostico relacionado a patología auditiva.</w:t>
      </w:r>
    </w:p>
    <w:p w14:paraId="3C7E14B9" w14:textId="77777777" w:rsidR="00DF7AAE" w:rsidRPr="003D3A97" w:rsidRDefault="00DF7AAE" w:rsidP="003D3A97">
      <w:pPr>
        <w:pStyle w:val="Prrafodelista"/>
        <w:spacing w:after="0" w:line="240" w:lineRule="auto"/>
        <w:jc w:val="both"/>
        <w:rPr>
          <w:rFonts w:cs="Arial"/>
          <w:sz w:val="24"/>
          <w:szCs w:val="24"/>
        </w:rPr>
      </w:pPr>
    </w:p>
    <w:p w14:paraId="4BEDCB22" w14:textId="77777777" w:rsidR="00041AF8" w:rsidRPr="003D3A97" w:rsidRDefault="00041AF8" w:rsidP="003D3A97">
      <w:pPr>
        <w:spacing w:after="0" w:line="240" w:lineRule="auto"/>
        <w:jc w:val="both"/>
        <w:rPr>
          <w:rFonts w:cs="Arial"/>
          <w:b/>
          <w:color w:val="000000" w:themeColor="text1"/>
          <w:sz w:val="24"/>
          <w:szCs w:val="24"/>
        </w:rPr>
      </w:pPr>
    </w:p>
    <w:p w14:paraId="7C96AD97" w14:textId="03212FF9" w:rsidR="00DF7AAE" w:rsidRPr="003D3A97" w:rsidRDefault="00E45948" w:rsidP="008C5981">
      <w:pPr>
        <w:pStyle w:val="Ttulo2"/>
      </w:pPr>
      <w:bookmarkStart w:id="99" w:name="_Toc34236640"/>
      <w:bookmarkStart w:id="100" w:name="_Toc98499181"/>
      <w:r w:rsidRPr="003D3A97">
        <w:t xml:space="preserve">7.2 </w:t>
      </w:r>
      <w:r w:rsidR="00106EFD" w:rsidRPr="003D3A97">
        <w:t>FASE DE INTERVENCIÓN</w:t>
      </w:r>
      <w:bookmarkEnd w:id="99"/>
      <w:bookmarkEnd w:id="100"/>
      <w:r w:rsidR="00106EFD" w:rsidRPr="003D3A97">
        <w:t xml:space="preserve"> </w:t>
      </w:r>
    </w:p>
    <w:p w14:paraId="3B8E7CAE" w14:textId="77777777" w:rsidR="00DF7AAE" w:rsidRPr="003D3A97" w:rsidRDefault="00DF7AAE" w:rsidP="003D3A97">
      <w:pPr>
        <w:spacing w:line="240" w:lineRule="auto"/>
        <w:jc w:val="both"/>
        <w:rPr>
          <w:rFonts w:cs="Arial"/>
          <w:color w:val="000000" w:themeColor="text1"/>
          <w:sz w:val="24"/>
          <w:szCs w:val="24"/>
        </w:rPr>
      </w:pPr>
    </w:p>
    <w:p w14:paraId="6451FEBE" w14:textId="6A554369" w:rsidR="00DF7AAE" w:rsidRPr="003D3A97" w:rsidRDefault="00DF7AAE" w:rsidP="003D3A97">
      <w:pPr>
        <w:spacing w:line="240" w:lineRule="auto"/>
        <w:jc w:val="both"/>
        <w:rPr>
          <w:rFonts w:cs="Arial"/>
          <w:sz w:val="24"/>
          <w:szCs w:val="24"/>
        </w:rPr>
      </w:pPr>
      <w:r w:rsidRPr="003D3A97">
        <w:rPr>
          <w:rFonts w:cs="Arial"/>
          <w:sz w:val="24"/>
          <w:szCs w:val="24"/>
        </w:rPr>
        <w:t xml:space="preserve">Una vez se ha evaluado las condiciones de los lugares y puestos de trabajo junto con los hallazgos de las condiciones de salud del total de los </w:t>
      </w:r>
      <w:r w:rsidR="00397029" w:rsidRPr="003D3A97">
        <w:rPr>
          <w:rFonts w:cs="Arial"/>
          <w:sz w:val="24"/>
          <w:szCs w:val="24"/>
        </w:rPr>
        <w:t>servidores(as)</w:t>
      </w:r>
      <w:r w:rsidRPr="003D3A97">
        <w:rPr>
          <w:rFonts w:cs="Arial"/>
          <w:sz w:val="24"/>
          <w:szCs w:val="24"/>
        </w:rPr>
        <w:t xml:space="preserve"> </w:t>
      </w:r>
      <w:r w:rsidR="00397029" w:rsidRPr="003D3A97">
        <w:rPr>
          <w:rFonts w:cs="Arial"/>
          <w:sz w:val="24"/>
          <w:szCs w:val="24"/>
        </w:rPr>
        <w:t xml:space="preserve">de </w:t>
      </w:r>
      <w:r w:rsidRPr="003D3A97">
        <w:rPr>
          <w:rFonts w:cs="Arial"/>
          <w:sz w:val="24"/>
          <w:szCs w:val="24"/>
        </w:rPr>
        <w:t xml:space="preserve">la </w:t>
      </w:r>
      <w:r w:rsidR="00041AF8" w:rsidRPr="003D3A97">
        <w:rPr>
          <w:rFonts w:cs="Arial"/>
          <w:color w:val="000000" w:themeColor="text1"/>
          <w:sz w:val="24"/>
          <w:szCs w:val="24"/>
        </w:rPr>
        <w:t>UAE Cuerpo Oficial de Bomberos de Bogotá</w:t>
      </w:r>
      <w:r w:rsidRPr="003D3A97">
        <w:rPr>
          <w:rFonts w:cs="Arial"/>
          <w:sz w:val="24"/>
          <w:szCs w:val="24"/>
        </w:rPr>
        <w:t xml:space="preserve">, se generará el plan de </w:t>
      </w:r>
      <w:r w:rsidR="00282CF3" w:rsidRPr="003D3A97">
        <w:rPr>
          <w:rFonts w:cs="Arial"/>
          <w:sz w:val="24"/>
          <w:szCs w:val="24"/>
        </w:rPr>
        <w:t>trabajo así:</w:t>
      </w:r>
    </w:p>
    <w:p w14:paraId="379F53BF" w14:textId="77777777" w:rsidR="00282CF3" w:rsidRPr="003D3A97" w:rsidRDefault="00282CF3" w:rsidP="003D3A97">
      <w:pPr>
        <w:spacing w:line="240" w:lineRule="auto"/>
        <w:jc w:val="both"/>
        <w:rPr>
          <w:rFonts w:cs="Arial"/>
          <w:sz w:val="24"/>
          <w:szCs w:val="24"/>
        </w:rPr>
      </w:pPr>
    </w:p>
    <w:p w14:paraId="38A6AF91" w14:textId="4BB52691" w:rsidR="00DF7AAE" w:rsidRPr="003D3A97" w:rsidRDefault="00041AF8" w:rsidP="003D3A97">
      <w:pPr>
        <w:pStyle w:val="Prrafodelista"/>
        <w:numPr>
          <w:ilvl w:val="0"/>
          <w:numId w:val="7"/>
        </w:numPr>
        <w:spacing w:after="200" w:line="240" w:lineRule="auto"/>
        <w:contextualSpacing w:val="0"/>
        <w:jc w:val="both"/>
        <w:rPr>
          <w:rFonts w:cs="Arial"/>
          <w:sz w:val="24"/>
          <w:szCs w:val="24"/>
        </w:rPr>
      </w:pPr>
      <w:r w:rsidRPr="003D3A97">
        <w:rPr>
          <w:rFonts w:cs="Arial"/>
          <w:sz w:val="24"/>
          <w:szCs w:val="24"/>
        </w:rPr>
        <w:t xml:space="preserve">Realización de </w:t>
      </w:r>
      <w:r w:rsidR="00DF7AAE" w:rsidRPr="003D3A97">
        <w:rPr>
          <w:rFonts w:cs="Arial"/>
          <w:sz w:val="24"/>
          <w:szCs w:val="24"/>
        </w:rPr>
        <w:t>actividades enfocadas tanto a la población objeto del programa de vigilancia epidemiológ</w:t>
      </w:r>
      <w:r w:rsidR="00282CF3" w:rsidRPr="003D3A97">
        <w:rPr>
          <w:rFonts w:cs="Arial"/>
          <w:sz w:val="24"/>
          <w:szCs w:val="24"/>
        </w:rPr>
        <w:t>ica</w:t>
      </w:r>
      <w:r w:rsidR="00DF7AAE" w:rsidRPr="003D3A97">
        <w:rPr>
          <w:rFonts w:cs="Arial"/>
          <w:sz w:val="24"/>
          <w:szCs w:val="24"/>
        </w:rPr>
        <w:t>.</w:t>
      </w:r>
    </w:p>
    <w:p w14:paraId="32B81044" w14:textId="7F955C84" w:rsidR="00DF7AAE" w:rsidRPr="003D3A97" w:rsidRDefault="00DF7AAE" w:rsidP="003D3A97">
      <w:pPr>
        <w:pStyle w:val="Prrafodelista"/>
        <w:numPr>
          <w:ilvl w:val="0"/>
          <w:numId w:val="7"/>
        </w:numPr>
        <w:spacing w:after="200" w:line="240" w:lineRule="auto"/>
        <w:contextualSpacing w:val="0"/>
        <w:jc w:val="both"/>
        <w:rPr>
          <w:rFonts w:cs="Arial"/>
          <w:sz w:val="24"/>
          <w:szCs w:val="24"/>
        </w:rPr>
      </w:pPr>
      <w:r w:rsidRPr="003D3A97">
        <w:rPr>
          <w:rFonts w:cs="Arial"/>
          <w:sz w:val="24"/>
          <w:szCs w:val="24"/>
        </w:rPr>
        <w:t>Campañas educativas e informativas presenciales o virtuales y capacitaciones enfocadas en promoción y prevención de las alteraciones auditivas y sus complicaciones</w:t>
      </w:r>
      <w:r w:rsidR="00282CF3" w:rsidRPr="003D3A97">
        <w:rPr>
          <w:rFonts w:cs="Arial"/>
          <w:sz w:val="24"/>
          <w:szCs w:val="24"/>
        </w:rPr>
        <w:t xml:space="preserve"> por lo menos una vez al año</w:t>
      </w:r>
      <w:r w:rsidRPr="003D3A97">
        <w:rPr>
          <w:rFonts w:cs="Arial"/>
          <w:sz w:val="24"/>
          <w:szCs w:val="24"/>
        </w:rPr>
        <w:t>.</w:t>
      </w:r>
    </w:p>
    <w:p w14:paraId="5A54CD5A" w14:textId="066AD0AC" w:rsidR="00DF7AAE" w:rsidRPr="003D3A97" w:rsidRDefault="00DF7AAE" w:rsidP="003D3A97">
      <w:pPr>
        <w:pStyle w:val="Prrafodelista"/>
        <w:numPr>
          <w:ilvl w:val="0"/>
          <w:numId w:val="7"/>
        </w:numPr>
        <w:spacing w:after="200" w:line="240" w:lineRule="auto"/>
        <w:contextualSpacing w:val="0"/>
        <w:jc w:val="both"/>
        <w:rPr>
          <w:rFonts w:cs="Arial"/>
          <w:sz w:val="24"/>
          <w:szCs w:val="24"/>
        </w:rPr>
      </w:pPr>
      <w:r w:rsidRPr="003D3A97">
        <w:rPr>
          <w:rFonts w:eastAsia="Times New Roman" w:cs="Arial"/>
          <w:color w:val="000000"/>
          <w:sz w:val="24"/>
          <w:szCs w:val="24"/>
          <w:lang w:eastAsia="es-CO"/>
        </w:rPr>
        <w:t>Análisis de informac</w:t>
      </w:r>
      <w:r w:rsidR="00282CF3" w:rsidRPr="003D3A97">
        <w:rPr>
          <w:rFonts w:eastAsia="Times New Roman" w:cs="Arial"/>
          <w:color w:val="000000"/>
          <w:sz w:val="24"/>
          <w:szCs w:val="24"/>
          <w:lang w:eastAsia="es-CO"/>
        </w:rPr>
        <w:t>ión a partir de las sonometrías realizadas en las estaciones</w:t>
      </w:r>
      <w:r w:rsidR="00041AF8" w:rsidRPr="003D3A97">
        <w:rPr>
          <w:rFonts w:eastAsia="Times New Roman" w:cs="Arial"/>
          <w:color w:val="000000"/>
          <w:sz w:val="24"/>
          <w:szCs w:val="24"/>
          <w:lang w:eastAsia="es-CO"/>
        </w:rPr>
        <w:t>.</w:t>
      </w:r>
    </w:p>
    <w:p w14:paraId="0256EEEF" w14:textId="77777777" w:rsidR="00DF7AAE" w:rsidRPr="003D3A97" w:rsidRDefault="00DF7AAE" w:rsidP="003D3A97">
      <w:pPr>
        <w:pStyle w:val="Prrafodelista"/>
        <w:numPr>
          <w:ilvl w:val="0"/>
          <w:numId w:val="7"/>
        </w:numPr>
        <w:spacing w:after="200" w:line="240" w:lineRule="auto"/>
        <w:contextualSpacing w:val="0"/>
        <w:jc w:val="both"/>
        <w:rPr>
          <w:rFonts w:cs="Arial"/>
          <w:sz w:val="24"/>
          <w:szCs w:val="24"/>
        </w:rPr>
      </w:pPr>
      <w:r w:rsidRPr="003D3A97">
        <w:rPr>
          <w:rFonts w:cs="Arial"/>
          <w:sz w:val="24"/>
          <w:szCs w:val="24"/>
        </w:rPr>
        <w:t>Seguimiento a los Controles realizados por EPS en caso de patologías auditivas</w:t>
      </w:r>
    </w:p>
    <w:p w14:paraId="4A00540B" w14:textId="77777777" w:rsidR="007025E1" w:rsidRPr="003D3A97" w:rsidRDefault="007025E1" w:rsidP="003D3A97">
      <w:pPr>
        <w:jc w:val="both"/>
        <w:rPr>
          <w:rFonts w:cs="Arial"/>
          <w:sz w:val="24"/>
          <w:szCs w:val="24"/>
        </w:rPr>
      </w:pPr>
      <w:bookmarkStart w:id="101" w:name="_Toc34236641"/>
    </w:p>
    <w:p w14:paraId="45993C6B" w14:textId="2B3A1CDB" w:rsidR="00DF7AAE" w:rsidRPr="003D3A97" w:rsidRDefault="00E45948" w:rsidP="008C5981">
      <w:pPr>
        <w:pStyle w:val="Ttulo2"/>
      </w:pPr>
      <w:bookmarkStart w:id="102" w:name="_Toc98499182"/>
      <w:r w:rsidRPr="003D3A97">
        <w:t xml:space="preserve">7.3 </w:t>
      </w:r>
      <w:r w:rsidR="00106EFD" w:rsidRPr="003D3A97">
        <w:t>FASE DE VERIFICACIÓN</w:t>
      </w:r>
      <w:bookmarkEnd w:id="101"/>
      <w:bookmarkEnd w:id="102"/>
    </w:p>
    <w:p w14:paraId="22AFA98B" w14:textId="77777777" w:rsidR="00AA3D70" w:rsidRPr="003D3A97" w:rsidRDefault="00AA3D70" w:rsidP="003D3A97">
      <w:pPr>
        <w:spacing w:line="240" w:lineRule="auto"/>
        <w:jc w:val="both"/>
        <w:rPr>
          <w:rFonts w:cs="Arial"/>
          <w:b/>
          <w:color w:val="000000" w:themeColor="text1"/>
          <w:sz w:val="24"/>
          <w:szCs w:val="24"/>
        </w:rPr>
      </w:pPr>
    </w:p>
    <w:p w14:paraId="4807F6B6" w14:textId="7031ACAF" w:rsidR="00DF7AAE" w:rsidRPr="003D3A97" w:rsidRDefault="00010124" w:rsidP="008C5981">
      <w:pPr>
        <w:spacing w:line="240" w:lineRule="auto"/>
        <w:ind w:left="426"/>
        <w:jc w:val="both"/>
        <w:rPr>
          <w:rFonts w:eastAsia="Times New Roman" w:cs="Arial"/>
          <w:color w:val="000000" w:themeColor="text1"/>
          <w:sz w:val="24"/>
          <w:szCs w:val="24"/>
          <w:lang w:eastAsia="es-CO"/>
        </w:rPr>
      </w:pPr>
      <w:r w:rsidRPr="003D3A97">
        <w:rPr>
          <w:rFonts w:eastAsia="Times New Roman" w:cs="Arial"/>
          <w:b/>
          <w:bCs/>
          <w:color w:val="000000" w:themeColor="text1"/>
          <w:sz w:val="24"/>
          <w:szCs w:val="24"/>
          <w:lang w:eastAsia="es-CO"/>
        </w:rPr>
        <w:t>Metas de intervención</w:t>
      </w:r>
    </w:p>
    <w:p w14:paraId="03AE22A1" w14:textId="77777777" w:rsidR="00010124" w:rsidRPr="003D3A97" w:rsidRDefault="00010124" w:rsidP="003D3A97">
      <w:pPr>
        <w:pStyle w:val="Prrafodelista"/>
        <w:numPr>
          <w:ilvl w:val="0"/>
          <w:numId w:val="16"/>
        </w:numPr>
        <w:spacing w:after="200" w:line="276" w:lineRule="auto"/>
        <w:contextualSpacing w:val="0"/>
        <w:jc w:val="both"/>
        <w:rPr>
          <w:rFonts w:cs="Arial"/>
          <w:sz w:val="24"/>
          <w:szCs w:val="24"/>
        </w:rPr>
      </w:pPr>
      <w:r w:rsidRPr="003D3A97">
        <w:rPr>
          <w:rFonts w:cs="Arial"/>
          <w:sz w:val="24"/>
          <w:szCs w:val="24"/>
        </w:rPr>
        <w:t>Atención al 80% de trabajadores citados</w:t>
      </w:r>
    </w:p>
    <w:p w14:paraId="249810B9" w14:textId="3270063E" w:rsidR="00010124" w:rsidRPr="003D3A97" w:rsidRDefault="00010124" w:rsidP="003D3A97">
      <w:pPr>
        <w:pStyle w:val="Prrafodelista"/>
        <w:numPr>
          <w:ilvl w:val="0"/>
          <w:numId w:val="16"/>
        </w:numPr>
        <w:spacing w:after="200" w:line="276" w:lineRule="auto"/>
        <w:contextualSpacing w:val="0"/>
        <w:jc w:val="both"/>
        <w:rPr>
          <w:rFonts w:cs="Arial"/>
          <w:sz w:val="24"/>
          <w:szCs w:val="24"/>
        </w:rPr>
      </w:pPr>
      <w:r w:rsidRPr="003D3A97">
        <w:rPr>
          <w:rFonts w:cs="Arial"/>
          <w:sz w:val="24"/>
          <w:szCs w:val="24"/>
        </w:rPr>
        <w:t>Ejecutar en un 90% las actividades enmarcadas dentro del programa de vigilancia epidemiológica de riesgo auditivo</w:t>
      </w:r>
    </w:p>
    <w:p w14:paraId="54038590" w14:textId="77777777" w:rsidR="00010124" w:rsidRPr="003D3A97" w:rsidRDefault="00010124" w:rsidP="008C5981">
      <w:pPr>
        <w:spacing w:line="240" w:lineRule="auto"/>
        <w:ind w:left="426"/>
        <w:jc w:val="both"/>
        <w:rPr>
          <w:rFonts w:eastAsia="Times New Roman" w:cs="Arial"/>
          <w:sz w:val="24"/>
          <w:szCs w:val="24"/>
          <w:lang w:eastAsia="es-CO"/>
        </w:rPr>
      </w:pPr>
      <w:r w:rsidRPr="003D3A97">
        <w:rPr>
          <w:rFonts w:eastAsia="Times New Roman" w:cs="Arial"/>
          <w:b/>
          <w:bCs/>
          <w:sz w:val="24"/>
          <w:szCs w:val="24"/>
          <w:lang w:eastAsia="es-CO"/>
        </w:rPr>
        <w:t>Medición del Programa a través de monitoreo de indicadores</w:t>
      </w:r>
      <w:r w:rsidRPr="003D3A97">
        <w:rPr>
          <w:rFonts w:eastAsia="Times New Roman" w:cs="Arial"/>
          <w:sz w:val="24"/>
          <w:szCs w:val="24"/>
          <w:lang w:eastAsia="es-CO"/>
        </w:rPr>
        <w:t xml:space="preserve"> Luego de ejecutar las intervenciones, periódicamente y como parte del proceso de mejoramiento continuo del programa.</w:t>
      </w:r>
    </w:p>
    <w:p w14:paraId="79DA77C2" w14:textId="77777777" w:rsidR="00E45948" w:rsidRPr="003D3A97" w:rsidRDefault="00E45948" w:rsidP="003D3A97">
      <w:pPr>
        <w:spacing w:line="240" w:lineRule="auto"/>
        <w:jc w:val="both"/>
        <w:rPr>
          <w:rFonts w:eastAsia="Times New Roman" w:cs="Arial"/>
          <w:sz w:val="24"/>
          <w:szCs w:val="24"/>
          <w:lang w:eastAsia="es-CO"/>
        </w:rPr>
      </w:pPr>
    </w:p>
    <w:p w14:paraId="1FCB8FDD" w14:textId="6985E448" w:rsidR="00010124" w:rsidRPr="003D3A97" w:rsidRDefault="00010124" w:rsidP="003D3A97">
      <w:pPr>
        <w:spacing w:after="0" w:line="240" w:lineRule="auto"/>
        <w:jc w:val="both"/>
        <w:rPr>
          <w:rFonts w:cs="Arial"/>
          <w:b/>
          <w:sz w:val="24"/>
          <w:szCs w:val="24"/>
        </w:rPr>
      </w:pPr>
      <w:r w:rsidRPr="003D3A97">
        <w:rPr>
          <w:rFonts w:cs="Arial"/>
          <w:b/>
          <w:sz w:val="24"/>
          <w:szCs w:val="24"/>
        </w:rPr>
        <w:t>INDICADORES DEL PROGRAMA</w:t>
      </w:r>
    </w:p>
    <w:p w14:paraId="5F5AD252" w14:textId="77777777" w:rsidR="00010124" w:rsidRPr="003D3A97" w:rsidRDefault="00010124" w:rsidP="003D3A97">
      <w:pPr>
        <w:spacing w:after="0" w:line="240" w:lineRule="auto"/>
        <w:ind w:left="360"/>
        <w:jc w:val="both"/>
        <w:rPr>
          <w:rFonts w:cs="Arial"/>
          <w:sz w:val="24"/>
          <w:szCs w:val="24"/>
        </w:rPr>
      </w:pPr>
    </w:p>
    <w:p w14:paraId="3A43871B" w14:textId="77777777" w:rsidR="00010124" w:rsidRPr="003D3A97" w:rsidRDefault="00010124" w:rsidP="003D3A97">
      <w:pPr>
        <w:spacing w:after="0" w:line="240" w:lineRule="auto"/>
        <w:ind w:left="360"/>
        <w:jc w:val="both"/>
        <w:rPr>
          <w:rFonts w:cs="Arial"/>
          <w:sz w:val="24"/>
          <w:szCs w:val="24"/>
        </w:rPr>
      </w:pPr>
      <w:r w:rsidRPr="003D3A97">
        <w:rPr>
          <w:rFonts w:cs="Arial"/>
          <w:sz w:val="24"/>
          <w:szCs w:val="24"/>
        </w:rPr>
        <w:t>Se contemplan los siguientes indicadores para realizar el seguimiento y la evaluación de la efectividad y cohesión del programa:</w:t>
      </w:r>
    </w:p>
    <w:p w14:paraId="28E4EE5C" w14:textId="77777777" w:rsidR="00010124" w:rsidRPr="003D3A97" w:rsidRDefault="00010124" w:rsidP="003D3A97">
      <w:pPr>
        <w:spacing w:after="200" w:line="240" w:lineRule="auto"/>
        <w:jc w:val="both"/>
        <w:rPr>
          <w:rFonts w:eastAsia="Times New Roman" w:cs="Arial"/>
          <w:color w:val="000000" w:themeColor="text1"/>
          <w:sz w:val="24"/>
          <w:szCs w:val="24"/>
          <w:lang w:eastAsia="es-CO"/>
        </w:rPr>
      </w:pPr>
    </w:p>
    <w:tbl>
      <w:tblPr>
        <w:tblStyle w:val="Tablaconcuadrcula"/>
        <w:tblpPr w:leftFromText="141" w:rightFromText="141" w:vertAnchor="text" w:horzAnchor="margin" w:tblpXSpec="center" w:tblpY="-1"/>
        <w:tblW w:w="8472" w:type="dxa"/>
        <w:tblInd w:w="0" w:type="dxa"/>
        <w:tblLook w:val="04A0" w:firstRow="1" w:lastRow="0" w:firstColumn="1" w:lastColumn="0" w:noHBand="0" w:noVBand="1"/>
      </w:tblPr>
      <w:tblGrid>
        <w:gridCol w:w="801"/>
        <w:gridCol w:w="2135"/>
        <w:gridCol w:w="2762"/>
        <w:gridCol w:w="1417"/>
        <w:gridCol w:w="1357"/>
      </w:tblGrid>
      <w:tr w:rsidR="0036551B" w:rsidRPr="003D3A97" w14:paraId="7F17EBB1" w14:textId="77777777" w:rsidTr="0036551B">
        <w:tc>
          <w:tcPr>
            <w:tcW w:w="801" w:type="dxa"/>
            <w:tcBorders>
              <w:top w:val="single" w:sz="4" w:space="0" w:color="000000"/>
              <w:left w:val="single" w:sz="4" w:space="0" w:color="000000"/>
              <w:bottom w:val="single" w:sz="4" w:space="0" w:color="000000"/>
              <w:right w:val="single" w:sz="4" w:space="0" w:color="000000"/>
            </w:tcBorders>
            <w:vAlign w:val="center"/>
            <w:hideMark/>
          </w:tcPr>
          <w:p w14:paraId="2D357476" w14:textId="77777777" w:rsidR="0036551B" w:rsidRPr="003D3A97" w:rsidRDefault="0036551B" w:rsidP="0036551B">
            <w:pPr>
              <w:spacing w:after="200"/>
              <w:jc w:val="both"/>
              <w:rPr>
                <w:rFonts w:eastAsia="Times New Roman" w:cs="Arial"/>
                <w:b/>
                <w:color w:val="000000" w:themeColor="text1"/>
                <w:sz w:val="24"/>
                <w:szCs w:val="24"/>
                <w:lang w:val="es-ES" w:eastAsia="en-US"/>
              </w:rPr>
            </w:pPr>
            <w:r w:rsidRPr="003D3A97">
              <w:rPr>
                <w:rFonts w:eastAsia="Times New Roman" w:cs="Arial"/>
                <w:b/>
                <w:color w:val="000000" w:themeColor="text1"/>
                <w:sz w:val="24"/>
                <w:szCs w:val="24"/>
              </w:rPr>
              <w:lastRenderedPageBreak/>
              <w:t>Tipo</w:t>
            </w:r>
          </w:p>
        </w:tc>
        <w:tc>
          <w:tcPr>
            <w:tcW w:w="2135" w:type="dxa"/>
            <w:tcBorders>
              <w:top w:val="single" w:sz="4" w:space="0" w:color="000000"/>
              <w:left w:val="single" w:sz="4" w:space="0" w:color="000000"/>
              <w:bottom w:val="single" w:sz="4" w:space="0" w:color="000000"/>
              <w:right w:val="single" w:sz="4" w:space="0" w:color="000000"/>
            </w:tcBorders>
            <w:vAlign w:val="center"/>
            <w:hideMark/>
          </w:tcPr>
          <w:p w14:paraId="76C18D4F" w14:textId="77777777" w:rsidR="0036551B" w:rsidRPr="003D3A97" w:rsidRDefault="0036551B" w:rsidP="0036551B">
            <w:pPr>
              <w:spacing w:after="200"/>
              <w:jc w:val="both"/>
              <w:rPr>
                <w:rFonts w:eastAsia="Times New Roman" w:cs="Arial"/>
                <w:b/>
                <w:color w:val="000000" w:themeColor="text1"/>
                <w:sz w:val="24"/>
                <w:szCs w:val="24"/>
                <w:lang w:val="es-ES" w:eastAsia="en-US"/>
              </w:rPr>
            </w:pPr>
            <w:r w:rsidRPr="003D3A97">
              <w:rPr>
                <w:rFonts w:eastAsia="Times New Roman" w:cs="Arial"/>
                <w:b/>
                <w:color w:val="000000" w:themeColor="text1"/>
                <w:sz w:val="24"/>
                <w:szCs w:val="24"/>
              </w:rPr>
              <w:t>Propósito</w:t>
            </w:r>
          </w:p>
        </w:tc>
        <w:tc>
          <w:tcPr>
            <w:tcW w:w="2762" w:type="dxa"/>
            <w:tcBorders>
              <w:top w:val="single" w:sz="4" w:space="0" w:color="000000"/>
              <w:left w:val="single" w:sz="4" w:space="0" w:color="000000"/>
              <w:bottom w:val="single" w:sz="4" w:space="0" w:color="000000"/>
              <w:right w:val="single" w:sz="4" w:space="0" w:color="000000"/>
            </w:tcBorders>
            <w:vAlign w:val="center"/>
            <w:hideMark/>
          </w:tcPr>
          <w:p w14:paraId="7A57039C" w14:textId="77777777" w:rsidR="0036551B" w:rsidRPr="003D3A97" w:rsidRDefault="0036551B" w:rsidP="0036551B">
            <w:pPr>
              <w:spacing w:after="200"/>
              <w:jc w:val="both"/>
              <w:rPr>
                <w:rFonts w:eastAsia="Times New Roman" w:cs="Arial"/>
                <w:b/>
                <w:color w:val="000000" w:themeColor="text1"/>
                <w:sz w:val="24"/>
                <w:szCs w:val="24"/>
                <w:lang w:val="es-ES" w:eastAsia="en-US"/>
              </w:rPr>
            </w:pPr>
            <w:r w:rsidRPr="003D3A97">
              <w:rPr>
                <w:rFonts w:eastAsia="Times New Roman" w:cs="Arial"/>
                <w:b/>
                <w:color w:val="000000" w:themeColor="text1"/>
                <w:sz w:val="24"/>
                <w:szCs w:val="24"/>
              </w:rPr>
              <w:t>Fuente</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73277DF" w14:textId="77777777" w:rsidR="0036551B" w:rsidRPr="003D3A97" w:rsidRDefault="0036551B" w:rsidP="0036551B">
            <w:pPr>
              <w:spacing w:after="200"/>
              <w:jc w:val="both"/>
              <w:rPr>
                <w:rFonts w:eastAsia="Times New Roman" w:cs="Arial"/>
                <w:b/>
                <w:color w:val="000000" w:themeColor="text1"/>
                <w:sz w:val="24"/>
                <w:szCs w:val="24"/>
                <w:lang w:val="es-ES" w:eastAsia="en-US"/>
              </w:rPr>
            </w:pPr>
            <w:r w:rsidRPr="003D3A97">
              <w:rPr>
                <w:rFonts w:eastAsia="Times New Roman" w:cs="Arial"/>
                <w:b/>
                <w:color w:val="000000" w:themeColor="text1"/>
                <w:sz w:val="24"/>
                <w:szCs w:val="24"/>
              </w:rPr>
              <w:t>frecuencia</w:t>
            </w:r>
          </w:p>
        </w:tc>
        <w:tc>
          <w:tcPr>
            <w:tcW w:w="1357" w:type="dxa"/>
            <w:tcBorders>
              <w:top w:val="single" w:sz="4" w:space="0" w:color="000000"/>
              <w:left w:val="single" w:sz="4" w:space="0" w:color="000000"/>
              <w:bottom w:val="single" w:sz="4" w:space="0" w:color="000000"/>
              <w:right w:val="single" w:sz="4" w:space="0" w:color="000000"/>
            </w:tcBorders>
            <w:hideMark/>
          </w:tcPr>
          <w:p w14:paraId="662D9E1F" w14:textId="77777777" w:rsidR="0036551B" w:rsidRPr="003D3A97" w:rsidRDefault="0036551B" w:rsidP="0036551B">
            <w:pPr>
              <w:spacing w:after="200"/>
              <w:jc w:val="both"/>
              <w:rPr>
                <w:rFonts w:eastAsia="Times New Roman" w:cs="Arial"/>
                <w:b/>
                <w:color w:val="000000" w:themeColor="text1"/>
                <w:sz w:val="24"/>
                <w:szCs w:val="24"/>
                <w:lang w:val="es-ES" w:eastAsia="en-US"/>
              </w:rPr>
            </w:pPr>
            <w:r w:rsidRPr="003D3A97">
              <w:rPr>
                <w:rFonts w:eastAsia="Times New Roman" w:cs="Arial"/>
                <w:b/>
                <w:color w:val="000000" w:themeColor="text1"/>
                <w:sz w:val="24"/>
                <w:szCs w:val="24"/>
              </w:rPr>
              <w:t>meta</w:t>
            </w:r>
          </w:p>
        </w:tc>
      </w:tr>
      <w:tr w:rsidR="0036551B" w:rsidRPr="003D3A97" w14:paraId="1A33441E" w14:textId="77777777" w:rsidTr="002167EC">
        <w:trPr>
          <w:cantSplit/>
          <w:trHeight w:val="1783"/>
        </w:trPr>
        <w:tc>
          <w:tcPr>
            <w:tcW w:w="801" w:type="dxa"/>
            <w:tcBorders>
              <w:top w:val="single" w:sz="4" w:space="0" w:color="000000"/>
              <w:left w:val="single" w:sz="4" w:space="0" w:color="000000"/>
              <w:bottom w:val="single" w:sz="4" w:space="0" w:color="000000"/>
              <w:right w:val="single" w:sz="4" w:space="0" w:color="000000"/>
            </w:tcBorders>
            <w:textDirection w:val="btLr"/>
            <w:vAlign w:val="center"/>
            <w:hideMark/>
          </w:tcPr>
          <w:p w14:paraId="53B9DCBC" w14:textId="77777777" w:rsidR="0036551B" w:rsidRPr="003D3A97" w:rsidRDefault="0036551B" w:rsidP="0036551B">
            <w:pPr>
              <w:spacing w:after="200"/>
              <w:ind w:left="113" w:right="113"/>
              <w:jc w:val="both"/>
              <w:rPr>
                <w:rFonts w:eastAsia="Times New Roman" w:cs="Arial"/>
                <w:b/>
                <w:color w:val="000000" w:themeColor="text1"/>
                <w:sz w:val="24"/>
                <w:szCs w:val="24"/>
                <w:lang w:val="es-ES" w:eastAsia="en-US"/>
              </w:rPr>
            </w:pPr>
            <w:r w:rsidRPr="003D3A97">
              <w:rPr>
                <w:rFonts w:eastAsia="Times New Roman" w:cs="Arial"/>
                <w:b/>
                <w:color w:val="000000" w:themeColor="text1"/>
                <w:sz w:val="24"/>
                <w:szCs w:val="24"/>
                <w:lang w:val="es-ES" w:eastAsia="en-US"/>
              </w:rPr>
              <w:t xml:space="preserve">Satisfacción </w:t>
            </w:r>
          </w:p>
        </w:tc>
        <w:tc>
          <w:tcPr>
            <w:tcW w:w="2135" w:type="dxa"/>
            <w:tcBorders>
              <w:top w:val="single" w:sz="4" w:space="0" w:color="000000"/>
              <w:left w:val="single" w:sz="4" w:space="0" w:color="000000"/>
              <w:bottom w:val="single" w:sz="4" w:space="0" w:color="000000"/>
              <w:right w:val="single" w:sz="4" w:space="0" w:color="000000"/>
            </w:tcBorders>
            <w:vAlign w:val="center"/>
            <w:hideMark/>
          </w:tcPr>
          <w:p w14:paraId="1C5606D2" w14:textId="77777777" w:rsidR="0036551B" w:rsidRPr="003D3A97" w:rsidRDefault="0036551B" w:rsidP="0036551B">
            <w:pPr>
              <w:pStyle w:val="Default"/>
              <w:jc w:val="both"/>
              <w:rPr>
                <w:rFonts w:ascii="Arial" w:hAnsi="Arial" w:cs="Arial"/>
                <w:color w:val="000000" w:themeColor="text1"/>
              </w:rPr>
            </w:pPr>
            <w:proofErr w:type="spellStart"/>
            <w:r w:rsidRPr="003D3A97">
              <w:rPr>
                <w:rFonts w:ascii="Arial" w:hAnsi="Arial" w:cs="Arial"/>
                <w:color w:val="000000" w:themeColor="text1"/>
              </w:rPr>
              <w:t>N°</w:t>
            </w:r>
            <w:proofErr w:type="spellEnd"/>
            <w:r w:rsidRPr="003D3A97">
              <w:rPr>
                <w:rFonts w:ascii="Arial" w:hAnsi="Arial" w:cs="Arial"/>
                <w:color w:val="000000" w:themeColor="text1"/>
              </w:rPr>
              <w:t xml:space="preserve"> de participantes /personas encuestadas   X 100</w:t>
            </w:r>
          </w:p>
        </w:tc>
        <w:tc>
          <w:tcPr>
            <w:tcW w:w="2762" w:type="dxa"/>
            <w:tcBorders>
              <w:top w:val="single" w:sz="4" w:space="0" w:color="000000"/>
              <w:left w:val="single" w:sz="4" w:space="0" w:color="000000"/>
              <w:bottom w:val="single" w:sz="4" w:space="0" w:color="000000"/>
              <w:right w:val="single" w:sz="4" w:space="0" w:color="000000"/>
            </w:tcBorders>
            <w:vAlign w:val="center"/>
          </w:tcPr>
          <w:p w14:paraId="2B5056B2" w14:textId="77777777" w:rsidR="0036551B" w:rsidRPr="003D3A97" w:rsidRDefault="0036551B" w:rsidP="0036551B">
            <w:pPr>
              <w:spacing w:after="200"/>
              <w:jc w:val="both"/>
              <w:rPr>
                <w:rFonts w:eastAsia="Times New Roman" w:cs="Arial"/>
                <w:color w:val="000000" w:themeColor="text1"/>
                <w:sz w:val="24"/>
                <w:szCs w:val="24"/>
                <w:lang w:val="es-ES" w:eastAsia="en-US"/>
              </w:rPr>
            </w:pPr>
            <w:r w:rsidRPr="003D3A97">
              <w:rPr>
                <w:rFonts w:cs="Arial"/>
                <w:color w:val="000000" w:themeColor="text1"/>
                <w:sz w:val="24"/>
                <w:szCs w:val="24"/>
              </w:rPr>
              <w:t xml:space="preserve">Cronograma de actividades, listados de asistencia a capacitación, encuesta de satisfacción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41AAB2D" w14:textId="77777777" w:rsidR="0036551B" w:rsidRPr="003D3A97" w:rsidRDefault="0036551B" w:rsidP="0036551B">
            <w:pPr>
              <w:spacing w:after="200"/>
              <w:jc w:val="both"/>
              <w:rPr>
                <w:rFonts w:cs="Arial"/>
                <w:color w:val="000000" w:themeColor="text1"/>
                <w:sz w:val="24"/>
                <w:szCs w:val="24"/>
                <w:lang w:val="es-ES" w:eastAsia="en-US"/>
              </w:rPr>
            </w:pPr>
            <w:r w:rsidRPr="003D3A97">
              <w:rPr>
                <w:rFonts w:eastAsia="Times New Roman" w:cs="Arial"/>
                <w:b/>
                <w:color w:val="000000" w:themeColor="text1"/>
                <w:sz w:val="24"/>
                <w:szCs w:val="24"/>
              </w:rPr>
              <w:t>Semestral</w:t>
            </w:r>
          </w:p>
        </w:tc>
        <w:tc>
          <w:tcPr>
            <w:tcW w:w="1357" w:type="dxa"/>
            <w:tcBorders>
              <w:top w:val="single" w:sz="4" w:space="0" w:color="000000"/>
              <w:left w:val="single" w:sz="4" w:space="0" w:color="000000"/>
              <w:bottom w:val="single" w:sz="4" w:space="0" w:color="000000"/>
              <w:right w:val="single" w:sz="4" w:space="0" w:color="000000"/>
            </w:tcBorders>
            <w:hideMark/>
          </w:tcPr>
          <w:p w14:paraId="4E25C63F" w14:textId="77777777" w:rsidR="0036551B" w:rsidRPr="003D3A97" w:rsidRDefault="0036551B" w:rsidP="0036551B">
            <w:pPr>
              <w:spacing w:after="200"/>
              <w:jc w:val="both"/>
              <w:rPr>
                <w:rFonts w:eastAsia="Times New Roman" w:cs="Arial"/>
                <w:b/>
                <w:color w:val="000000" w:themeColor="text1"/>
                <w:sz w:val="24"/>
                <w:szCs w:val="24"/>
                <w:lang w:val="es-ES" w:eastAsia="en-US"/>
              </w:rPr>
            </w:pPr>
            <w:r w:rsidRPr="003D3A97">
              <w:rPr>
                <w:rFonts w:eastAsia="Times New Roman" w:cs="Arial"/>
                <w:b/>
                <w:color w:val="000000" w:themeColor="text1"/>
                <w:sz w:val="24"/>
                <w:szCs w:val="24"/>
              </w:rPr>
              <w:t>80%</w:t>
            </w:r>
          </w:p>
        </w:tc>
      </w:tr>
      <w:tr w:rsidR="0036551B" w:rsidRPr="003D3A97" w14:paraId="327DB1F4" w14:textId="77777777" w:rsidTr="0036551B">
        <w:trPr>
          <w:cantSplit/>
          <w:trHeight w:val="1865"/>
        </w:trPr>
        <w:tc>
          <w:tcPr>
            <w:tcW w:w="801" w:type="dxa"/>
            <w:tcBorders>
              <w:top w:val="single" w:sz="4" w:space="0" w:color="000000"/>
              <w:left w:val="single" w:sz="4" w:space="0" w:color="000000"/>
              <w:bottom w:val="single" w:sz="4" w:space="0" w:color="000000"/>
              <w:right w:val="single" w:sz="4" w:space="0" w:color="000000"/>
            </w:tcBorders>
            <w:textDirection w:val="btLr"/>
            <w:vAlign w:val="center"/>
            <w:hideMark/>
          </w:tcPr>
          <w:p w14:paraId="3BC8F596" w14:textId="77777777" w:rsidR="0036551B" w:rsidRPr="003D3A97" w:rsidRDefault="0036551B" w:rsidP="0036551B">
            <w:pPr>
              <w:spacing w:after="200"/>
              <w:ind w:left="113" w:right="113"/>
              <w:jc w:val="both"/>
              <w:rPr>
                <w:rFonts w:eastAsia="Times New Roman" w:cs="Arial"/>
                <w:b/>
                <w:color w:val="000000" w:themeColor="text1"/>
                <w:sz w:val="24"/>
                <w:szCs w:val="24"/>
                <w:lang w:val="es-ES" w:eastAsia="en-US"/>
              </w:rPr>
            </w:pPr>
            <w:r w:rsidRPr="003D3A97">
              <w:rPr>
                <w:rFonts w:eastAsia="Times New Roman" w:cs="Arial"/>
                <w:b/>
                <w:color w:val="000000" w:themeColor="text1"/>
                <w:sz w:val="24"/>
                <w:szCs w:val="24"/>
              </w:rPr>
              <w:t>Cumplimiento</w:t>
            </w:r>
          </w:p>
        </w:tc>
        <w:tc>
          <w:tcPr>
            <w:tcW w:w="2135" w:type="dxa"/>
            <w:tcBorders>
              <w:top w:val="single" w:sz="4" w:space="0" w:color="000000"/>
              <w:left w:val="single" w:sz="4" w:space="0" w:color="000000"/>
              <w:bottom w:val="single" w:sz="4" w:space="0" w:color="000000"/>
              <w:right w:val="single" w:sz="4" w:space="0" w:color="000000"/>
            </w:tcBorders>
            <w:vAlign w:val="center"/>
          </w:tcPr>
          <w:p w14:paraId="2782484C" w14:textId="77777777" w:rsidR="0036551B" w:rsidRPr="003D3A97" w:rsidRDefault="0036551B" w:rsidP="0036551B">
            <w:pPr>
              <w:pStyle w:val="Default"/>
              <w:jc w:val="both"/>
              <w:rPr>
                <w:rFonts w:ascii="Arial" w:hAnsi="Arial" w:cs="Arial"/>
                <w:color w:val="000000" w:themeColor="text1"/>
              </w:rPr>
            </w:pPr>
            <w:proofErr w:type="spellStart"/>
            <w:r w:rsidRPr="003D3A97">
              <w:rPr>
                <w:rFonts w:ascii="Arial" w:hAnsi="Arial" w:cs="Arial"/>
                <w:color w:val="000000" w:themeColor="text1"/>
              </w:rPr>
              <w:t>N°</w:t>
            </w:r>
            <w:proofErr w:type="spellEnd"/>
            <w:r w:rsidRPr="003D3A97">
              <w:rPr>
                <w:rFonts w:ascii="Arial" w:hAnsi="Arial" w:cs="Arial"/>
                <w:color w:val="000000" w:themeColor="text1"/>
              </w:rPr>
              <w:t xml:space="preserve"> actividades realizadas/</w:t>
            </w:r>
          </w:p>
          <w:p w14:paraId="4C1C460E" w14:textId="77777777" w:rsidR="0036551B" w:rsidRPr="003D3A97" w:rsidRDefault="0036551B" w:rsidP="0036551B">
            <w:pPr>
              <w:pStyle w:val="Default"/>
              <w:jc w:val="both"/>
              <w:rPr>
                <w:rFonts w:ascii="Arial" w:hAnsi="Arial" w:cs="Arial"/>
                <w:color w:val="000000" w:themeColor="text1"/>
              </w:rPr>
            </w:pPr>
            <w:proofErr w:type="spellStart"/>
            <w:r w:rsidRPr="003D3A97">
              <w:rPr>
                <w:rFonts w:ascii="Arial" w:hAnsi="Arial" w:cs="Arial"/>
                <w:color w:val="000000" w:themeColor="text1"/>
              </w:rPr>
              <w:t>N°</w:t>
            </w:r>
            <w:proofErr w:type="spellEnd"/>
            <w:r w:rsidRPr="003D3A97">
              <w:rPr>
                <w:rFonts w:ascii="Arial" w:hAnsi="Arial" w:cs="Arial"/>
                <w:color w:val="000000" w:themeColor="text1"/>
              </w:rPr>
              <w:t xml:space="preserve"> de actividades propuestas x 100                                 </w:t>
            </w:r>
          </w:p>
          <w:p w14:paraId="73B854A2" w14:textId="77777777" w:rsidR="0036551B" w:rsidRPr="003D3A97" w:rsidRDefault="0036551B" w:rsidP="0036551B">
            <w:pPr>
              <w:pStyle w:val="Default"/>
              <w:jc w:val="both"/>
              <w:rPr>
                <w:rFonts w:ascii="Arial" w:hAnsi="Arial" w:cs="Arial"/>
                <w:b/>
                <w:color w:val="000000" w:themeColor="text1"/>
              </w:rPr>
            </w:pPr>
          </w:p>
        </w:tc>
        <w:tc>
          <w:tcPr>
            <w:tcW w:w="2762" w:type="dxa"/>
            <w:tcBorders>
              <w:top w:val="single" w:sz="4" w:space="0" w:color="000000"/>
              <w:left w:val="single" w:sz="4" w:space="0" w:color="000000"/>
              <w:bottom w:val="single" w:sz="4" w:space="0" w:color="000000"/>
              <w:right w:val="single" w:sz="4" w:space="0" w:color="000000"/>
            </w:tcBorders>
            <w:vAlign w:val="center"/>
            <w:hideMark/>
          </w:tcPr>
          <w:p w14:paraId="0193CAFC" w14:textId="77777777" w:rsidR="0036551B" w:rsidRPr="003D3A97" w:rsidRDefault="0036551B" w:rsidP="0036551B">
            <w:pPr>
              <w:spacing w:after="200"/>
              <w:jc w:val="both"/>
              <w:rPr>
                <w:rFonts w:eastAsia="Times New Roman" w:cs="Arial"/>
                <w:b/>
                <w:color w:val="000000" w:themeColor="text1"/>
                <w:sz w:val="24"/>
                <w:szCs w:val="24"/>
                <w:lang w:val="es-ES" w:eastAsia="en-US"/>
              </w:rPr>
            </w:pPr>
            <w:r w:rsidRPr="003D3A97">
              <w:rPr>
                <w:rFonts w:cs="Arial"/>
                <w:color w:val="000000" w:themeColor="text1"/>
                <w:sz w:val="24"/>
                <w:szCs w:val="24"/>
              </w:rPr>
              <w:t>Cronograma de actividades y cumplimiento del mismo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1DDECA0A" w14:textId="77777777" w:rsidR="0036551B" w:rsidRPr="003D3A97" w:rsidRDefault="0036551B" w:rsidP="0036551B">
            <w:pPr>
              <w:spacing w:after="200"/>
              <w:jc w:val="both"/>
              <w:rPr>
                <w:rFonts w:eastAsia="Times New Roman" w:cs="Arial"/>
                <w:b/>
                <w:color w:val="000000" w:themeColor="text1"/>
                <w:sz w:val="24"/>
                <w:szCs w:val="24"/>
                <w:lang w:val="es-ES" w:eastAsia="en-US"/>
              </w:rPr>
            </w:pPr>
            <w:r w:rsidRPr="003D3A97">
              <w:rPr>
                <w:rFonts w:eastAsia="Times New Roman" w:cs="Arial"/>
                <w:b/>
                <w:color w:val="000000" w:themeColor="text1"/>
                <w:sz w:val="24"/>
                <w:szCs w:val="24"/>
              </w:rPr>
              <w:t>Semestral</w:t>
            </w:r>
          </w:p>
        </w:tc>
        <w:tc>
          <w:tcPr>
            <w:tcW w:w="1357" w:type="dxa"/>
            <w:tcBorders>
              <w:top w:val="single" w:sz="4" w:space="0" w:color="000000"/>
              <w:left w:val="single" w:sz="4" w:space="0" w:color="000000"/>
              <w:bottom w:val="single" w:sz="4" w:space="0" w:color="000000"/>
              <w:right w:val="single" w:sz="4" w:space="0" w:color="000000"/>
            </w:tcBorders>
            <w:hideMark/>
          </w:tcPr>
          <w:p w14:paraId="06F9A6B9" w14:textId="77777777" w:rsidR="0036551B" w:rsidRPr="003D3A97" w:rsidRDefault="0036551B" w:rsidP="0036551B">
            <w:pPr>
              <w:spacing w:after="200"/>
              <w:jc w:val="both"/>
              <w:rPr>
                <w:rFonts w:eastAsia="Times New Roman" w:cs="Arial"/>
                <w:b/>
                <w:color w:val="000000" w:themeColor="text1"/>
                <w:sz w:val="24"/>
                <w:szCs w:val="24"/>
                <w:lang w:val="es-ES" w:eastAsia="en-US"/>
              </w:rPr>
            </w:pPr>
            <w:r w:rsidRPr="003D3A97">
              <w:rPr>
                <w:rFonts w:eastAsia="Times New Roman" w:cs="Arial"/>
                <w:b/>
                <w:color w:val="000000" w:themeColor="text1"/>
                <w:sz w:val="24"/>
                <w:szCs w:val="24"/>
              </w:rPr>
              <w:t>80%</w:t>
            </w:r>
          </w:p>
        </w:tc>
      </w:tr>
    </w:tbl>
    <w:p w14:paraId="6427B94A" w14:textId="325A4B5F" w:rsidR="000F3070" w:rsidRDefault="000F3070" w:rsidP="002050F7">
      <w:pPr>
        <w:pStyle w:val="Textoindependiente"/>
        <w:jc w:val="both"/>
        <w:rPr>
          <w:b/>
          <w:sz w:val="24"/>
          <w:szCs w:val="24"/>
        </w:rPr>
      </w:pPr>
    </w:p>
    <w:p w14:paraId="11DA0C29" w14:textId="77777777" w:rsidR="0036551B" w:rsidRPr="003D3A97" w:rsidRDefault="0036551B" w:rsidP="002050F7">
      <w:pPr>
        <w:pStyle w:val="Textoindependiente"/>
        <w:jc w:val="both"/>
        <w:rPr>
          <w:b/>
          <w:sz w:val="24"/>
          <w:szCs w:val="24"/>
        </w:rPr>
      </w:pPr>
    </w:p>
    <w:p w14:paraId="62FC2678" w14:textId="77777777" w:rsidR="000F3070" w:rsidRPr="003D3A97" w:rsidRDefault="000F3070" w:rsidP="002050F7">
      <w:pPr>
        <w:pStyle w:val="Ttulo1"/>
      </w:pPr>
      <w:bookmarkStart w:id="103" w:name="_Toc98499183"/>
      <w:r w:rsidRPr="003D3A97">
        <w:t>CONTROL DE CAMBIOS</w:t>
      </w:r>
      <w:bookmarkEnd w:id="103"/>
    </w:p>
    <w:p w14:paraId="7E5CBA95" w14:textId="77777777" w:rsidR="000F3070" w:rsidRPr="003D3A97" w:rsidRDefault="000F3070" w:rsidP="003D3A97">
      <w:pPr>
        <w:pStyle w:val="Textoindependiente"/>
        <w:spacing w:before="4"/>
        <w:jc w:val="both"/>
        <w:rPr>
          <w:b/>
          <w:sz w:val="24"/>
          <w:szCs w:val="24"/>
        </w:rPr>
      </w:pPr>
    </w:p>
    <w:tbl>
      <w:tblPr>
        <w:tblStyle w:val="TableNormal"/>
        <w:tblW w:w="9438" w:type="dxa"/>
        <w:tblInd w:w="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1"/>
        <w:gridCol w:w="2268"/>
        <w:gridCol w:w="4819"/>
      </w:tblGrid>
      <w:tr w:rsidR="000F3070" w:rsidRPr="003D3A97" w14:paraId="0B81C43C" w14:textId="77777777" w:rsidTr="006719A0">
        <w:trPr>
          <w:trHeight w:val="354"/>
        </w:trPr>
        <w:tc>
          <w:tcPr>
            <w:tcW w:w="2351" w:type="dxa"/>
            <w:shd w:val="clear" w:color="auto" w:fill="F1F1F1"/>
          </w:tcPr>
          <w:p w14:paraId="466EE309" w14:textId="77777777" w:rsidR="000F3070" w:rsidRPr="003D3A97" w:rsidRDefault="000F3070" w:rsidP="003D3A97">
            <w:pPr>
              <w:pStyle w:val="TableParagraph"/>
              <w:spacing w:before="117" w:line="218" w:lineRule="exact"/>
              <w:ind w:left="616" w:right="612"/>
              <w:jc w:val="both"/>
              <w:rPr>
                <w:b/>
                <w:sz w:val="24"/>
                <w:szCs w:val="24"/>
              </w:rPr>
            </w:pPr>
            <w:r w:rsidRPr="003D3A97">
              <w:rPr>
                <w:b/>
                <w:sz w:val="24"/>
                <w:szCs w:val="24"/>
              </w:rPr>
              <w:t>VERSIÓN</w:t>
            </w:r>
          </w:p>
        </w:tc>
        <w:tc>
          <w:tcPr>
            <w:tcW w:w="2268" w:type="dxa"/>
            <w:shd w:val="clear" w:color="auto" w:fill="F1F1F1"/>
          </w:tcPr>
          <w:p w14:paraId="2708A251" w14:textId="77777777" w:rsidR="000F3070" w:rsidRPr="003D3A97" w:rsidRDefault="000F3070" w:rsidP="003D3A97">
            <w:pPr>
              <w:pStyle w:val="TableParagraph"/>
              <w:spacing w:before="117" w:line="218" w:lineRule="exact"/>
              <w:ind w:left="477" w:right="473"/>
              <w:jc w:val="both"/>
              <w:rPr>
                <w:b/>
                <w:sz w:val="24"/>
                <w:szCs w:val="24"/>
              </w:rPr>
            </w:pPr>
            <w:r w:rsidRPr="003D3A97">
              <w:rPr>
                <w:b/>
                <w:sz w:val="24"/>
                <w:szCs w:val="24"/>
              </w:rPr>
              <w:t>FECHA</w:t>
            </w:r>
          </w:p>
        </w:tc>
        <w:tc>
          <w:tcPr>
            <w:tcW w:w="4819" w:type="dxa"/>
            <w:shd w:val="clear" w:color="auto" w:fill="F1F1F1"/>
          </w:tcPr>
          <w:p w14:paraId="1147D34C" w14:textId="77777777" w:rsidR="000F3070" w:rsidRPr="003D3A97" w:rsidRDefault="000F3070" w:rsidP="006719A0">
            <w:pPr>
              <w:pStyle w:val="TableParagraph"/>
              <w:spacing w:before="117" w:line="218" w:lineRule="exact"/>
              <w:jc w:val="both"/>
              <w:rPr>
                <w:b/>
                <w:sz w:val="24"/>
                <w:szCs w:val="24"/>
              </w:rPr>
            </w:pPr>
            <w:r w:rsidRPr="003D3A97">
              <w:rPr>
                <w:b/>
                <w:sz w:val="24"/>
                <w:szCs w:val="24"/>
              </w:rPr>
              <w:t>DESCRIPCIÓN DE LA MODIFICACIÓN</w:t>
            </w:r>
          </w:p>
        </w:tc>
      </w:tr>
      <w:tr w:rsidR="000F3070" w:rsidRPr="003D3A97" w14:paraId="360054EB" w14:textId="77777777" w:rsidTr="006719A0">
        <w:trPr>
          <w:trHeight w:val="352"/>
        </w:trPr>
        <w:tc>
          <w:tcPr>
            <w:tcW w:w="2351" w:type="dxa"/>
          </w:tcPr>
          <w:p w14:paraId="0C51D910" w14:textId="77777777" w:rsidR="000F3070" w:rsidRPr="003D3A97" w:rsidRDefault="000F3070" w:rsidP="003D3A97">
            <w:pPr>
              <w:pStyle w:val="TableParagraph"/>
              <w:spacing w:before="117" w:line="215" w:lineRule="exact"/>
              <w:ind w:left="616" w:right="612"/>
              <w:jc w:val="both"/>
              <w:rPr>
                <w:sz w:val="24"/>
                <w:szCs w:val="24"/>
              </w:rPr>
            </w:pPr>
            <w:r w:rsidRPr="003D3A97">
              <w:rPr>
                <w:sz w:val="24"/>
                <w:szCs w:val="24"/>
              </w:rPr>
              <w:t>01</w:t>
            </w:r>
          </w:p>
        </w:tc>
        <w:tc>
          <w:tcPr>
            <w:tcW w:w="2268" w:type="dxa"/>
          </w:tcPr>
          <w:p w14:paraId="3B00F52F" w14:textId="2E5AB63E" w:rsidR="000F3070" w:rsidRPr="003D3A97" w:rsidRDefault="00AF297C" w:rsidP="003D3A97">
            <w:pPr>
              <w:pStyle w:val="TableParagraph"/>
              <w:spacing w:before="117" w:line="215" w:lineRule="exact"/>
              <w:ind w:left="477" w:right="477"/>
              <w:jc w:val="both"/>
              <w:rPr>
                <w:sz w:val="24"/>
                <w:szCs w:val="24"/>
              </w:rPr>
            </w:pPr>
            <w:r>
              <w:rPr>
                <w:sz w:val="24"/>
                <w:szCs w:val="24"/>
              </w:rPr>
              <w:t>30/03</w:t>
            </w:r>
            <w:r w:rsidR="00390C5F" w:rsidRPr="003D3A97">
              <w:rPr>
                <w:sz w:val="24"/>
                <w:szCs w:val="24"/>
              </w:rPr>
              <w:t>/2</w:t>
            </w:r>
            <w:r>
              <w:rPr>
                <w:sz w:val="24"/>
                <w:szCs w:val="24"/>
              </w:rPr>
              <w:t>2</w:t>
            </w:r>
          </w:p>
        </w:tc>
        <w:tc>
          <w:tcPr>
            <w:tcW w:w="4819" w:type="dxa"/>
          </w:tcPr>
          <w:p w14:paraId="2ECAD2A8" w14:textId="77777777" w:rsidR="000F3070" w:rsidRPr="003D3A97" w:rsidRDefault="000F3070" w:rsidP="003D3A97">
            <w:pPr>
              <w:pStyle w:val="TableParagraph"/>
              <w:spacing w:before="117" w:line="215" w:lineRule="exact"/>
              <w:ind w:left="73"/>
              <w:jc w:val="both"/>
              <w:rPr>
                <w:sz w:val="24"/>
                <w:szCs w:val="24"/>
              </w:rPr>
            </w:pPr>
            <w:r w:rsidRPr="003D3A97">
              <w:rPr>
                <w:sz w:val="24"/>
                <w:szCs w:val="24"/>
              </w:rPr>
              <w:t>Creación de documento</w:t>
            </w:r>
          </w:p>
        </w:tc>
      </w:tr>
    </w:tbl>
    <w:p w14:paraId="45C685B3" w14:textId="77777777" w:rsidR="000F3070" w:rsidRDefault="000F3070" w:rsidP="003D3A97">
      <w:pPr>
        <w:pStyle w:val="Textoindependiente"/>
        <w:spacing w:before="9"/>
        <w:jc w:val="both"/>
        <w:rPr>
          <w:b/>
          <w:sz w:val="24"/>
          <w:szCs w:val="24"/>
        </w:rPr>
      </w:pPr>
    </w:p>
    <w:p w14:paraId="5EFE82C4" w14:textId="77777777" w:rsidR="006719A0" w:rsidRDefault="006719A0" w:rsidP="003D3A97">
      <w:pPr>
        <w:pStyle w:val="Textoindependiente"/>
        <w:spacing w:before="9"/>
        <w:jc w:val="both"/>
        <w:rPr>
          <w:b/>
          <w:sz w:val="24"/>
          <w:szCs w:val="24"/>
        </w:rPr>
      </w:pPr>
    </w:p>
    <w:p w14:paraId="3C944606" w14:textId="77777777" w:rsidR="006719A0" w:rsidRDefault="006719A0" w:rsidP="003D3A97">
      <w:pPr>
        <w:pStyle w:val="Textoindependiente"/>
        <w:spacing w:before="9"/>
        <w:jc w:val="both"/>
        <w:rPr>
          <w:b/>
          <w:sz w:val="24"/>
          <w:szCs w:val="24"/>
        </w:rPr>
      </w:pPr>
    </w:p>
    <w:p w14:paraId="0F420336" w14:textId="77777777" w:rsidR="006719A0" w:rsidRDefault="006719A0" w:rsidP="003D3A97">
      <w:pPr>
        <w:pStyle w:val="Textoindependiente"/>
        <w:spacing w:before="9"/>
        <w:jc w:val="both"/>
        <w:rPr>
          <w:b/>
          <w:sz w:val="24"/>
          <w:szCs w:val="24"/>
        </w:rPr>
      </w:pPr>
    </w:p>
    <w:p w14:paraId="4832A118" w14:textId="77777777" w:rsidR="006719A0" w:rsidRDefault="006719A0" w:rsidP="003D3A97">
      <w:pPr>
        <w:pStyle w:val="Textoindependiente"/>
        <w:spacing w:before="9"/>
        <w:jc w:val="both"/>
        <w:rPr>
          <w:b/>
          <w:sz w:val="24"/>
          <w:szCs w:val="24"/>
        </w:rPr>
      </w:pPr>
    </w:p>
    <w:p w14:paraId="6CABBC1A" w14:textId="77777777" w:rsidR="006719A0" w:rsidRDefault="006719A0" w:rsidP="003D3A97">
      <w:pPr>
        <w:pStyle w:val="Textoindependiente"/>
        <w:spacing w:before="9"/>
        <w:jc w:val="both"/>
        <w:rPr>
          <w:b/>
          <w:sz w:val="24"/>
          <w:szCs w:val="24"/>
        </w:rPr>
      </w:pPr>
    </w:p>
    <w:p w14:paraId="14F7C24F" w14:textId="77777777" w:rsidR="006719A0" w:rsidRDefault="006719A0" w:rsidP="003D3A97">
      <w:pPr>
        <w:pStyle w:val="Textoindependiente"/>
        <w:spacing w:before="9"/>
        <w:jc w:val="both"/>
        <w:rPr>
          <w:b/>
          <w:sz w:val="24"/>
          <w:szCs w:val="24"/>
        </w:rPr>
      </w:pPr>
    </w:p>
    <w:p w14:paraId="3522D2A8" w14:textId="77777777" w:rsidR="006719A0" w:rsidRDefault="006719A0" w:rsidP="003D3A97">
      <w:pPr>
        <w:pStyle w:val="Textoindependiente"/>
        <w:spacing w:before="9"/>
        <w:jc w:val="both"/>
        <w:rPr>
          <w:b/>
          <w:sz w:val="24"/>
          <w:szCs w:val="24"/>
        </w:rPr>
      </w:pPr>
    </w:p>
    <w:p w14:paraId="0E0A04A4" w14:textId="77777777" w:rsidR="006719A0" w:rsidRDefault="006719A0" w:rsidP="003D3A97">
      <w:pPr>
        <w:pStyle w:val="Textoindependiente"/>
        <w:spacing w:before="9"/>
        <w:jc w:val="both"/>
        <w:rPr>
          <w:b/>
          <w:sz w:val="24"/>
          <w:szCs w:val="24"/>
        </w:rPr>
      </w:pPr>
    </w:p>
    <w:p w14:paraId="6C6F5E3A" w14:textId="77777777" w:rsidR="006719A0" w:rsidRDefault="006719A0" w:rsidP="003D3A97">
      <w:pPr>
        <w:pStyle w:val="Textoindependiente"/>
        <w:spacing w:before="9"/>
        <w:jc w:val="both"/>
        <w:rPr>
          <w:b/>
          <w:sz w:val="24"/>
          <w:szCs w:val="24"/>
        </w:rPr>
      </w:pPr>
    </w:p>
    <w:p w14:paraId="5F4D1523" w14:textId="77777777" w:rsidR="006719A0" w:rsidRDefault="006719A0" w:rsidP="003D3A97">
      <w:pPr>
        <w:pStyle w:val="Textoindependiente"/>
        <w:spacing w:before="9"/>
        <w:jc w:val="both"/>
        <w:rPr>
          <w:b/>
          <w:sz w:val="24"/>
          <w:szCs w:val="24"/>
        </w:rPr>
      </w:pPr>
    </w:p>
    <w:p w14:paraId="33EF904C" w14:textId="77777777" w:rsidR="006719A0" w:rsidRDefault="006719A0" w:rsidP="003D3A97">
      <w:pPr>
        <w:pStyle w:val="Textoindependiente"/>
        <w:spacing w:before="9"/>
        <w:jc w:val="both"/>
        <w:rPr>
          <w:b/>
          <w:sz w:val="24"/>
          <w:szCs w:val="24"/>
        </w:rPr>
      </w:pPr>
    </w:p>
    <w:p w14:paraId="7A2D84FB" w14:textId="77777777" w:rsidR="006719A0" w:rsidRDefault="006719A0" w:rsidP="003D3A97">
      <w:pPr>
        <w:pStyle w:val="Textoindependiente"/>
        <w:spacing w:before="9"/>
        <w:jc w:val="both"/>
        <w:rPr>
          <w:b/>
          <w:sz w:val="24"/>
          <w:szCs w:val="24"/>
        </w:rPr>
      </w:pPr>
    </w:p>
    <w:p w14:paraId="165376AF" w14:textId="77777777" w:rsidR="006719A0" w:rsidRDefault="006719A0" w:rsidP="003D3A97">
      <w:pPr>
        <w:pStyle w:val="Textoindependiente"/>
        <w:spacing w:before="9"/>
        <w:jc w:val="both"/>
        <w:rPr>
          <w:b/>
          <w:sz w:val="24"/>
          <w:szCs w:val="24"/>
        </w:rPr>
      </w:pPr>
    </w:p>
    <w:p w14:paraId="534B2244" w14:textId="77777777" w:rsidR="006719A0" w:rsidRDefault="006719A0" w:rsidP="003D3A97">
      <w:pPr>
        <w:pStyle w:val="Textoindependiente"/>
        <w:spacing w:before="9"/>
        <w:jc w:val="both"/>
        <w:rPr>
          <w:b/>
          <w:sz w:val="24"/>
          <w:szCs w:val="24"/>
        </w:rPr>
      </w:pPr>
    </w:p>
    <w:p w14:paraId="1AA40B21" w14:textId="77777777" w:rsidR="006719A0" w:rsidRDefault="006719A0" w:rsidP="003D3A97">
      <w:pPr>
        <w:pStyle w:val="Textoindependiente"/>
        <w:spacing w:before="9"/>
        <w:jc w:val="both"/>
        <w:rPr>
          <w:b/>
          <w:sz w:val="24"/>
          <w:szCs w:val="24"/>
        </w:rPr>
      </w:pPr>
    </w:p>
    <w:p w14:paraId="7CC4057F" w14:textId="77777777" w:rsidR="006719A0" w:rsidRDefault="006719A0" w:rsidP="003D3A97">
      <w:pPr>
        <w:pStyle w:val="Textoindependiente"/>
        <w:spacing w:before="9"/>
        <w:jc w:val="both"/>
        <w:rPr>
          <w:b/>
          <w:sz w:val="24"/>
          <w:szCs w:val="24"/>
        </w:rPr>
      </w:pPr>
    </w:p>
    <w:p w14:paraId="1AFFAB9A" w14:textId="77777777" w:rsidR="006719A0" w:rsidRPr="003D3A97" w:rsidRDefault="006719A0" w:rsidP="003D3A97">
      <w:pPr>
        <w:pStyle w:val="Textoindependiente"/>
        <w:spacing w:before="9"/>
        <w:jc w:val="both"/>
        <w:rPr>
          <w:b/>
          <w:sz w:val="24"/>
          <w:szCs w:val="24"/>
        </w:rPr>
      </w:pPr>
    </w:p>
    <w:p w14:paraId="6C04050F" w14:textId="77777777" w:rsidR="000F3070" w:rsidRPr="003D3A97" w:rsidRDefault="000F3070" w:rsidP="002050F7">
      <w:pPr>
        <w:pStyle w:val="Ttulo1"/>
      </w:pPr>
      <w:bookmarkStart w:id="104" w:name="_Toc98499184"/>
      <w:r w:rsidRPr="003D3A97">
        <w:lastRenderedPageBreak/>
        <w:t>CONTROL DE FIRMAS</w:t>
      </w:r>
      <w:bookmarkEnd w:id="104"/>
    </w:p>
    <w:p w14:paraId="7142F2E7" w14:textId="77777777" w:rsidR="000F3070" w:rsidRPr="003D3A97" w:rsidRDefault="000F3070" w:rsidP="003D3A97">
      <w:pPr>
        <w:pStyle w:val="Textoindependiente"/>
        <w:jc w:val="both"/>
        <w:rPr>
          <w:b/>
          <w:sz w:val="24"/>
          <w:szCs w:val="24"/>
        </w:rPr>
      </w:pPr>
    </w:p>
    <w:p w14:paraId="306D7BD5" w14:textId="77777777" w:rsidR="000F3070" w:rsidRPr="003D3A97" w:rsidRDefault="000F3070" w:rsidP="003D3A97">
      <w:pPr>
        <w:pStyle w:val="Textoindependiente"/>
        <w:spacing w:before="10" w:after="1"/>
        <w:jc w:val="both"/>
        <w:rPr>
          <w:b/>
          <w:sz w:val="24"/>
          <w:szCs w:val="24"/>
        </w:rPr>
      </w:pPr>
    </w:p>
    <w:tbl>
      <w:tblPr>
        <w:tblStyle w:val="TableNormal"/>
        <w:tblW w:w="9474" w:type="dxa"/>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1"/>
        <w:gridCol w:w="4110"/>
        <w:gridCol w:w="1843"/>
      </w:tblGrid>
      <w:tr w:rsidR="006736FA" w:rsidRPr="008338BB" w14:paraId="31EA091B" w14:textId="77777777" w:rsidTr="00FA02FE">
        <w:trPr>
          <w:trHeight w:val="1043"/>
        </w:trPr>
        <w:tc>
          <w:tcPr>
            <w:tcW w:w="3521" w:type="dxa"/>
          </w:tcPr>
          <w:p w14:paraId="12A4BB09" w14:textId="77777777" w:rsidR="006736FA" w:rsidRPr="00776A5A" w:rsidRDefault="006736FA" w:rsidP="00FA02FE">
            <w:pPr>
              <w:pStyle w:val="TableParagraph"/>
              <w:spacing w:before="117"/>
              <w:ind w:left="30"/>
              <w:jc w:val="both"/>
              <w:rPr>
                <w:b/>
                <w:bCs/>
                <w:sz w:val="24"/>
                <w:szCs w:val="24"/>
              </w:rPr>
            </w:pPr>
            <w:r w:rsidRPr="00776A5A">
              <w:rPr>
                <w:b/>
                <w:bCs/>
                <w:sz w:val="24"/>
                <w:szCs w:val="24"/>
              </w:rPr>
              <w:t>Elaboró</w:t>
            </w:r>
          </w:p>
          <w:p w14:paraId="54A8105A" w14:textId="77777777" w:rsidR="006736FA" w:rsidRPr="0039361C" w:rsidRDefault="006736FA" w:rsidP="00FA02FE">
            <w:pPr>
              <w:pStyle w:val="TableParagraph"/>
              <w:spacing w:before="25" w:line="348" w:lineRule="exact"/>
              <w:ind w:left="30" w:right="835"/>
              <w:jc w:val="both"/>
              <w:rPr>
                <w:bCs/>
                <w:sz w:val="24"/>
                <w:szCs w:val="24"/>
              </w:rPr>
            </w:pPr>
            <w:r w:rsidRPr="0039361C">
              <w:rPr>
                <w:bCs/>
                <w:sz w:val="24"/>
                <w:szCs w:val="24"/>
              </w:rPr>
              <w:t xml:space="preserve">Diana Milena Sánchez </w:t>
            </w:r>
          </w:p>
        </w:tc>
        <w:tc>
          <w:tcPr>
            <w:tcW w:w="4110" w:type="dxa"/>
          </w:tcPr>
          <w:p w14:paraId="4E881C7E" w14:textId="77777777" w:rsidR="006736FA" w:rsidRPr="006E281C" w:rsidRDefault="006736FA" w:rsidP="00FA02FE">
            <w:pPr>
              <w:pStyle w:val="TableParagraph"/>
              <w:spacing w:before="117"/>
              <w:ind w:left="30"/>
              <w:jc w:val="both"/>
              <w:rPr>
                <w:b/>
                <w:bCs/>
                <w:sz w:val="24"/>
                <w:szCs w:val="24"/>
              </w:rPr>
            </w:pPr>
            <w:r w:rsidRPr="006E281C">
              <w:rPr>
                <w:b/>
                <w:bCs/>
                <w:sz w:val="24"/>
                <w:szCs w:val="24"/>
              </w:rPr>
              <w:t>Cargo</w:t>
            </w:r>
          </w:p>
          <w:p w14:paraId="56B9F8C5" w14:textId="77777777" w:rsidR="006736FA" w:rsidRPr="0039361C" w:rsidRDefault="006736FA" w:rsidP="00FA02FE">
            <w:pPr>
              <w:pStyle w:val="TableParagraph"/>
              <w:spacing w:before="25" w:line="348" w:lineRule="exact"/>
              <w:ind w:left="0" w:right="1078"/>
              <w:jc w:val="both"/>
              <w:rPr>
                <w:bCs/>
                <w:sz w:val="24"/>
                <w:szCs w:val="24"/>
              </w:rPr>
            </w:pPr>
            <w:r w:rsidRPr="0039361C">
              <w:rPr>
                <w:bCs/>
                <w:sz w:val="24"/>
                <w:szCs w:val="24"/>
              </w:rPr>
              <w:t>Profesional contratista SGH</w:t>
            </w:r>
          </w:p>
        </w:tc>
        <w:tc>
          <w:tcPr>
            <w:tcW w:w="1843" w:type="dxa"/>
          </w:tcPr>
          <w:p w14:paraId="5752C987" w14:textId="77777777" w:rsidR="006736FA" w:rsidRDefault="006736FA" w:rsidP="00E32D40">
            <w:pPr>
              <w:pStyle w:val="TableParagraph"/>
              <w:spacing w:before="117"/>
              <w:jc w:val="both"/>
              <w:rPr>
                <w:b/>
                <w:bCs/>
                <w:sz w:val="24"/>
                <w:szCs w:val="24"/>
              </w:rPr>
            </w:pPr>
            <w:r w:rsidRPr="00613F2F">
              <w:rPr>
                <w:b/>
                <w:bCs/>
                <w:sz w:val="24"/>
                <w:szCs w:val="24"/>
              </w:rPr>
              <w:t>Firma</w:t>
            </w:r>
          </w:p>
          <w:p w14:paraId="0C3A6150" w14:textId="05B3C0C9" w:rsidR="00A04FFC" w:rsidRPr="00A04FFC" w:rsidRDefault="00A04FFC" w:rsidP="00E32D40">
            <w:pPr>
              <w:pStyle w:val="TableParagraph"/>
              <w:spacing w:before="117"/>
              <w:jc w:val="both"/>
              <w:rPr>
                <w:sz w:val="24"/>
                <w:szCs w:val="24"/>
              </w:rPr>
            </w:pPr>
            <w:r w:rsidRPr="00A04FFC">
              <w:rPr>
                <w:sz w:val="24"/>
                <w:szCs w:val="24"/>
              </w:rPr>
              <w:t>Original firmado</w:t>
            </w:r>
          </w:p>
          <w:p w14:paraId="37898618" w14:textId="35B8C3C0" w:rsidR="00A04FFC" w:rsidRPr="00613F2F" w:rsidRDefault="00A04FFC" w:rsidP="00E32D40">
            <w:pPr>
              <w:pStyle w:val="TableParagraph"/>
              <w:spacing w:before="117"/>
              <w:jc w:val="both"/>
              <w:rPr>
                <w:b/>
                <w:bCs/>
                <w:sz w:val="24"/>
                <w:szCs w:val="24"/>
              </w:rPr>
            </w:pPr>
          </w:p>
        </w:tc>
      </w:tr>
      <w:tr w:rsidR="006736FA" w:rsidRPr="008338BB" w14:paraId="1E72F29B" w14:textId="77777777" w:rsidTr="00496DCF">
        <w:tblPrEx>
          <w:tblCellMar>
            <w:left w:w="70" w:type="dxa"/>
            <w:right w:w="70" w:type="dxa"/>
          </w:tblCellMar>
        </w:tblPrEx>
        <w:trPr>
          <w:trHeight w:val="712"/>
        </w:trPr>
        <w:tc>
          <w:tcPr>
            <w:tcW w:w="3521" w:type="dxa"/>
          </w:tcPr>
          <w:p w14:paraId="7A6C2819" w14:textId="77777777" w:rsidR="006736FA" w:rsidRPr="00776A5A" w:rsidRDefault="006736FA" w:rsidP="00FA02FE">
            <w:pPr>
              <w:pStyle w:val="TableParagraph"/>
              <w:spacing w:before="93"/>
              <w:ind w:left="30"/>
              <w:jc w:val="both"/>
              <w:rPr>
                <w:b/>
                <w:bCs/>
                <w:sz w:val="24"/>
                <w:szCs w:val="24"/>
                <w:lang w:val="pt-BR"/>
              </w:rPr>
            </w:pPr>
            <w:proofErr w:type="spellStart"/>
            <w:r w:rsidRPr="00776A5A">
              <w:rPr>
                <w:b/>
                <w:bCs/>
                <w:sz w:val="24"/>
                <w:szCs w:val="24"/>
                <w:lang w:val="pt-BR"/>
              </w:rPr>
              <w:t>Revisó</w:t>
            </w:r>
            <w:proofErr w:type="spellEnd"/>
          </w:p>
          <w:p w14:paraId="224B3860" w14:textId="77777777" w:rsidR="006736FA" w:rsidRDefault="006736FA" w:rsidP="00FA02FE">
            <w:pPr>
              <w:pStyle w:val="TableParagraph"/>
              <w:spacing w:before="115"/>
              <w:ind w:left="30"/>
              <w:jc w:val="both"/>
              <w:rPr>
                <w:bCs/>
                <w:sz w:val="24"/>
                <w:szCs w:val="24"/>
                <w:lang w:val="pt-BR"/>
              </w:rPr>
            </w:pPr>
            <w:r w:rsidRPr="00037D7E">
              <w:rPr>
                <w:bCs/>
                <w:sz w:val="24"/>
                <w:szCs w:val="24"/>
                <w:lang w:val="pt-BR"/>
              </w:rPr>
              <w:t xml:space="preserve">Mauricio </w:t>
            </w:r>
            <w:proofErr w:type="spellStart"/>
            <w:r w:rsidRPr="00037D7E">
              <w:rPr>
                <w:bCs/>
                <w:sz w:val="24"/>
                <w:szCs w:val="24"/>
                <w:lang w:val="pt-BR"/>
              </w:rPr>
              <w:t>Arcángel</w:t>
            </w:r>
            <w:proofErr w:type="spellEnd"/>
            <w:r w:rsidRPr="00037D7E">
              <w:rPr>
                <w:bCs/>
                <w:sz w:val="24"/>
                <w:szCs w:val="24"/>
                <w:lang w:val="pt-BR"/>
              </w:rPr>
              <w:t xml:space="preserve"> Vasco</w:t>
            </w:r>
          </w:p>
          <w:p w14:paraId="3ABE86EE" w14:textId="77777777" w:rsidR="006736FA" w:rsidRPr="00037D7E" w:rsidRDefault="006736FA" w:rsidP="00FA02FE">
            <w:pPr>
              <w:pStyle w:val="TableParagraph"/>
              <w:spacing w:before="115"/>
              <w:ind w:left="30"/>
              <w:jc w:val="both"/>
              <w:rPr>
                <w:bCs/>
                <w:sz w:val="24"/>
                <w:szCs w:val="24"/>
                <w:lang w:val="pt-BR"/>
              </w:rPr>
            </w:pPr>
          </w:p>
          <w:p w14:paraId="3A4B19F3" w14:textId="77777777" w:rsidR="006736FA" w:rsidRDefault="006736FA" w:rsidP="00FA02FE">
            <w:pPr>
              <w:pStyle w:val="TableParagraph"/>
              <w:spacing w:before="115"/>
              <w:ind w:left="30"/>
              <w:jc w:val="both"/>
              <w:rPr>
                <w:bCs/>
                <w:sz w:val="24"/>
                <w:szCs w:val="24"/>
                <w:lang w:val="pt-BR"/>
              </w:rPr>
            </w:pPr>
            <w:r w:rsidRPr="00037D7E">
              <w:rPr>
                <w:bCs/>
                <w:sz w:val="24"/>
                <w:szCs w:val="24"/>
                <w:lang w:val="pt-BR"/>
              </w:rPr>
              <w:t>Daniel Parra Silva</w:t>
            </w:r>
          </w:p>
          <w:p w14:paraId="6E2F4FAC" w14:textId="77777777" w:rsidR="006736FA" w:rsidRDefault="006736FA" w:rsidP="00FA02FE">
            <w:pPr>
              <w:pStyle w:val="TableParagraph"/>
              <w:spacing w:before="115"/>
              <w:ind w:left="30"/>
              <w:jc w:val="both"/>
              <w:rPr>
                <w:bCs/>
                <w:sz w:val="24"/>
                <w:szCs w:val="24"/>
                <w:lang w:val="pt-BR"/>
              </w:rPr>
            </w:pPr>
          </w:p>
          <w:p w14:paraId="281075DE" w14:textId="77777777" w:rsidR="006736FA" w:rsidRPr="00760BD3" w:rsidRDefault="006736FA" w:rsidP="00FA02FE">
            <w:pPr>
              <w:pStyle w:val="Prrafodelista"/>
              <w:tabs>
                <w:tab w:val="left" w:pos="284"/>
              </w:tabs>
              <w:ind w:left="0"/>
              <w:jc w:val="both"/>
              <w:rPr>
                <w:rFonts w:cs="Arial"/>
                <w:sz w:val="24"/>
                <w:szCs w:val="24"/>
                <w:lang w:val="es-CO"/>
              </w:rPr>
            </w:pPr>
            <w:proofErr w:type="spellStart"/>
            <w:r w:rsidRPr="00760BD3">
              <w:rPr>
                <w:rFonts w:cs="Arial"/>
                <w:sz w:val="24"/>
                <w:szCs w:val="24"/>
                <w:lang w:val="es-CO"/>
              </w:rPr>
              <w:t>Vo.Bo</w:t>
            </w:r>
            <w:proofErr w:type="spellEnd"/>
            <w:r w:rsidRPr="00760BD3">
              <w:rPr>
                <w:rFonts w:cs="Arial"/>
                <w:sz w:val="24"/>
                <w:szCs w:val="24"/>
                <w:lang w:val="es-CO"/>
              </w:rPr>
              <w:t>. de Mejora Continua – OAP – David Almanza Sánchez</w:t>
            </w:r>
          </w:p>
          <w:p w14:paraId="1A868D35" w14:textId="77777777" w:rsidR="006736FA" w:rsidRPr="00037D7E" w:rsidRDefault="006736FA" w:rsidP="00FA02FE">
            <w:pPr>
              <w:pStyle w:val="TableParagraph"/>
              <w:spacing w:before="115"/>
              <w:ind w:left="30"/>
              <w:jc w:val="both"/>
              <w:rPr>
                <w:b/>
                <w:sz w:val="24"/>
                <w:szCs w:val="24"/>
                <w:lang w:val="pt-BR"/>
              </w:rPr>
            </w:pPr>
          </w:p>
        </w:tc>
        <w:tc>
          <w:tcPr>
            <w:tcW w:w="4110" w:type="dxa"/>
          </w:tcPr>
          <w:p w14:paraId="36E3EFA3" w14:textId="77777777" w:rsidR="006736FA" w:rsidRPr="006E281C" w:rsidRDefault="006736FA" w:rsidP="00FA02FE">
            <w:pPr>
              <w:pStyle w:val="TableParagraph"/>
              <w:spacing w:before="93"/>
              <w:ind w:left="30"/>
              <w:jc w:val="both"/>
              <w:rPr>
                <w:b/>
                <w:bCs/>
                <w:sz w:val="24"/>
                <w:szCs w:val="24"/>
              </w:rPr>
            </w:pPr>
            <w:r w:rsidRPr="006E281C">
              <w:rPr>
                <w:b/>
                <w:bCs/>
                <w:sz w:val="24"/>
                <w:szCs w:val="24"/>
              </w:rPr>
              <w:t>Cargo</w:t>
            </w:r>
          </w:p>
          <w:p w14:paraId="616D21B2" w14:textId="77777777" w:rsidR="006736FA" w:rsidRDefault="006736FA" w:rsidP="00FA02FE">
            <w:pPr>
              <w:pStyle w:val="TableParagraph"/>
              <w:spacing w:before="115"/>
              <w:ind w:left="30"/>
              <w:jc w:val="both"/>
              <w:rPr>
                <w:bCs/>
                <w:sz w:val="24"/>
                <w:szCs w:val="24"/>
              </w:rPr>
            </w:pPr>
            <w:r w:rsidRPr="0039361C">
              <w:rPr>
                <w:bCs/>
                <w:sz w:val="24"/>
                <w:szCs w:val="24"/>
              </w:rPr>
              <w:t>Profesional contratista SGH</w:t>
            </w:r>
          </w:p>
          <w:p w14:paraId="32B28F91" w14:textId="77777777" w:rsidR="006736FA" w:rsidRDefault="006736FA" w:rsidP="00FA02FE">
            <w:pPr>
              <w:pStyle w:val="TableParagraph"/>
              <w:spacing w:before="115"/>
              <w:ind w:left="30"/>
              <w:jc w:val="both"/>
              <w:rPr>
                <w:bCs/>
                <w:sz w:val="24"/>
                <w:szCs w:val="24"/>
              </w:rPr>
            </w:pPr>
          </w:p>
          <w:p w14:paraId="073A88B8" w14:textId="77777777" w:rsidR="006736FA" w:rsidRDefault="006736FA" w:rsidP="00FA02FE">
            <w:pPr>
              <w:pStyle w:val="TableParagraph"/>
              <w:spacing w:before="115"/>
              <w:ind w:left="30"/>
              <w:jc w:val="both"/>
              <w:rPr>
                <w:bCs/>
                <w:sz w:val="24"/>
                <w:szCs w:val="24"/>
              </w:rPr>
            </w:pPr>
            <w:r w:rsidRPr="0039361C">
              <w:rPr>
                <w:bCs/>
                <w:sz w:val="24"/>
                <w:szCs w:val="24"/>
              </w:rPr>
              <w:t>Profesional contratista SGH</w:t>
            </w:r>
          </w:p>
          <w:p w14:paraId="6B9BA28E" w14:textId="77777777" w:rsidR="006736FA" w:rsidRDefault="006736FA" w:rsidP="00FA02FE">
            <w:pPr>
              <w:rPr>
                <w:rFonts w:eastAsia="Arial" w:cs="Arial"/>
                <w:bCs/>
                <w:sz w:val="24"/>
                <w:szCs w:val="24"/>
                <w:lang w:val="es-ES" w:eastAsia="es-ES" w:bidi="es-ES"/>
              </w:rPr>
            </w:pPr>
          </w:p>
          <w:p w14:paraId="4CB805C4" w14:textId="77777777" w:rsidR="006736FA" w:rsidRDefault="006736FA" w:rsidP="00FA02FE">
            <w:pPr>
              <w:rPr>
                <w:rFonts w:eastAsia="Arial" w:cs="Arial"/>
                <w:bCs/>
                <w:sz w:val="24"/>
                <w:szCs w:val="24"/>
                <w:lang w:val="es-ES" w:eastAsia="es-ES" w:bidi="es-ES"/>
              </w:rPr>
            </w:pPr>
          </w:p>
          <w:p w14:paraId="4AC2047F" w14:textId="77777777" w:rsidR="006736FA" w:rsidRPr="005771B3" w:rsidRDefault="006736FA" w:rsidP="00FA02FE">
            <w:pPr>
              <w:rPr>
                <w:lang w:val="es-ES" w:eastAsia="es-ES" w:bidi="es-ES"/>
              </w:rPr>
            </w:pPr>
            <w:r w:rsidRPr="00760BD3">
              <w:rPr>
                <w:bCs/>
                <w:sz w:val="24"/>
                <w:szCs w:val="24"/>
                <w:lang w:val="es-CO"/>
              </w:rPr>
              <w:t xml:space="preserve"> </w:t>
            </w:r>
            <w:proofErr w:type="spellStart"/>
            <w:r w:rsidRPr="0039361C">
              <w:rPr>
                <w:bCs/>
                <w:sz w:val="24"/>
                <w:szCs w:val="24"/>
              </w:rPr>
              <w:t>Profesional</w:t>
            </w:r>
            <w:proofErr w:type="spellEnd"/>
            <w:r w:rsidRPr="0039361C">
              <w:rPr>
                <w:bCs/>
                <w:sz w:val="24"/>
                <w:szCs w:val="24"/>
              </w:rPr>
              <w:t xml:space="preserve"> </w:t>
            </w:r>
            <w:proofErr w:type="spellStart"/>
            <w:r w:rsidRPr="0039361C">
              <w:rPr>
                <w:bCs/>
                <w:sz w:val="24"/>
                <w:szCs w:val="24"/>
              </w:rPr>
              <w:t>contratista</w:t>
            </w:r>
            <w:proofErr w:type="spellEnd"/>
            <w:r w:rsidRPr="0039361C">
              <w:rPr>
                <w:bCs/>
                <w:sz w:val="24"/>
                <w:szCs w:val="24"/>
              </w:rPr>
              <w:t xml:space="preserve"> </w:t>
            </w:r>
            <w:r>
              <w:rPr>
                <w:bCs/>
                <w:sz w:val="24"/>
                <w:szCs w:val="24"/>
              </w:rPr>
              <w:t>OAP</w:t>
            </w:r>
          </w:p>
        </w:tc>
        <w:tc>
          <w:tcPr>
            <w:tcW w:w="1843" w:type="dxa"/>
          </w:tcPr>
          <w:p w14:paraId="609A9C71" w14:textId="18DCFC0D" w:rsidR="006736FA" w:rsidRDefault="006736FA" w:rsidP="00FA02FE">
            <w:pPr>
              <w:pStyle w:val="TableParagraph"/>
              <w:spacing w:before="93"/>
              <w:ind w:left="30"/>
              <w:jc w:val="both"/>
              <w:rPr>
                <w:b/>
                <w:bCs/>
                <w:sz w:val="24"/>
                <w:szCs w:val="24"/>
              </w:rPr>
            </w:pPr>
            <w:r w:rsidRPr="00613F2F">
              <w:rPr>
                <w:b/>
                <w:bCs/>
                <w:sz w:val="24"/>
                <w:szCs w:val="24"/>
              </w:rPr>
              <w:t>Firma</w:t>
            </w:r>
          </w:p>
          <w:p w14:paraId="2E41CF97" w14:textId="694A3F59" w:rsidR="00496DCF" w:rsidRDefault="00496DCF" w:rsidP="00FA02FE">
            <w:pPr>
              <w:pStyle w:val="TableParagraph"/>
              <w:spacing w:before="93"/>
              <w:ind w:left="30"/>
              <w:jc w:val="both"/>
              <w:rPr>
                <w:noProof/>
                <w:lang w:eastAsia="es-CO"/>
              </w:rPr>
            </w:pPr>
          </w:p>
          <w:p w14:paraId="2BA6B580" w14:textId="77777777" w:rsidR="004D2F5A" w:rsidRDefault="004D2F5A" w:rsidP="004D2F5A">
            <w:pPr>
              <w:rPr>
                <w:rFonts w:eastAsia="Arial" w:cs="Arial"/>
                <w:noProof/>
                <w:lang w:val="es-ES" w:eastAsia="es-CO" w:bidi="es-ES"/>
              </w:rPr>
            </w:pPr>
          </w:p>
          <w:p w14:paraId="42CA6EAC" w14:textId="77777777" w:rsidR="00A04FFC" w:rsidRPr="00A04FFC" w:rsidRDefault="00A04FFC" w:rsidP="00A04FFC">
            <w:pPr>
              <w:pStyle w:val="TableParagraph"/>
              <w:spacing w:before="117"/>
              <w:jc w:val="both"/>
              <w:rPr>
                <w:sz w:val="24"/>
                <w:szCs w:val="24"/>
              </w:rPr>
            </w:pPr>
            <w:r w:rsidRPr="00A04FFC">
              <w:rPr>
                <w:sz w:val="24"/>
                <w:szCs w:val="24"/>
              </w:rPr>
              <w:t>Original firmado</w:t>
            </w:r>
          </w:p>
          <w:p w14:paraId="1BF1CA86" w14:textId="77777777" w:rsidR="004D2F5A" w:rsidRDefault="004D2F5A" w:rsidP="004D2F5A">
            <w:pPr>
              <w:rPr>
                <w:rFonts w:eastAsia="Arial" w:cs="Arial"/>
                <w:noProof/>
                <w:lang w:val="es-ES" w:eastAsia="es-CO" w:bidi="es-ES"/>
              </w:rPr>
            </w:pPr>
          </w:p>
          <w:p w14:paraId="1033633E" w14:textId="6E891C16" w:rsidR="004D2F5A" w:rsidRPr="004D2F5A" w:rsidRDefault="004D2F5A" w:rsidP="00B12C3B">
            <w:pPr>
              <w:jc w:val="center"/>
              <w:rPr>
                <w:lang w:val="es-ES" w:eastAsia="es-ES" w:bidi="es-ES"/>
              </w:rPr>
            </w:pPr>
          </w:p>
        </w:tc>
      </w:tr>
      <w:tr w:rsidR="006736FA" w:rsidRPr="008338BB" w14:paraId="7103A8F0" w14:textId="77777777" w:rsidTr="00FA02FE">
        <w:trPr>
          <w:trHeight w:val="736"/>
        </w:trPr>
        <w:tc>
          <w:tcPr>
            <w:tcW w:w="3521" w:type="dxa"/>
          </w:tcPr>
          <w:p w14:paraId="3AD1D6D0" w14:textId="77777777" w:rsidR="006736FA" w:rsidRPr="006E281C" w:rsidRDefault="006736FA" w:rsidP="00FA02FE">
            <w:pPr>
              <w:pStyle w:val="TableParagraph"/>
              <w:spacing w:before="117"/>
              <w:ind w:left="30"/>
              <w:jc w:val="both"/>
              <w:rPr>
                <w:b/>
                <w:bCs/>
                <w:sz w:val="24"/>
                <w:szCs w:val="24"/>
              </w:rPr>
            </w:pPr>
            <w:r w:rsidRPr="006E281C">
              <w:rPr>
                <w:b/>
                <w:bCs/>
                <w:sz w:val="24"/>
                <w:szCs w:val="24"/>
              </w:rPr>
              <w:t>Aprobó</w:t>
            </w:r>
          </w:p>
          <w:p w14:paraId="1F2AAD60" w14:textId="77777777" w:rsidR="006736FA" w:rsidRPr="00BB7925" w:rsidRDefault="006736FA" w:rsidP="00FA02FE">
            <w:pPr>
              <w:pStyle w:val="TableParagraph"/>
              <w:spacing w:before="115"/>
              <w:ind w:left="30"/>
              <w:jc w:val="both"/>
              <w:rPr>
                <w:bCs/>
                <w:sz w:val="24"/>
                <w:szCs w:val="24"/>
              </w:rPr>
            </w:pPr>
            <w:r w:rsidRPr="00BB7925">
              <w:rPr>
                <w:bCs/>
                <w:sz w:val="24"/>
                <w:szCs w:val="24"/>
              </w:rPr>
              <w:t xml:space="preserve">Ana María Mejía </w:t>
            </w:r>
            <w:proofErr w:type="spellStart"/>
            <w:r w:rsidRPr="00BB7925">
              <w:rPr>
                <w:bCs/>
                <w:sz w:val="24"/>
                <w:szCs w:val="24"/>
              </w:rPr>
              <w:t>Mejía</w:t>
            </w:r>
            <w:proofErr w:type="spellEnd"/>
            <w:r w:rsidRPr="00BB7925">
              <w:rPr>
                <w:bCs/>
                <w:sz w:val="24"/>
                <w:szCs w:val="24"/>
              </w:rPr>
              <w:t xml:space="preserve"> </w:t>
            </w:r>
          </w:p>
          <w:p w14:paraId="4349FE1D" w14:textId="77777777" w:rsidR="006736FA" w:rsidRPr="008338BB" w:rsidRDefault="006736FA" w:rsidP="00FA02FE">
            <w:pPr>
              <w:pStyle w:val="TableParagraph"/>
              <w:spacing w:before="115"/>
              <w:ind w:left="30"/>
              <w:jc w:val="both"/>
              <w:rPr>
                <w:b/>
                <w:sz w:val="24"/>
                <w:szCs w:val="24"/>
              </w:rPr>
            </w:pPr>
          </w:p>
        </w:tc>
        <w:tc>
          <w:tcPr>
            <w:tcW w:w="4110" w:type="dxa"/>
          </w:tcPr>
          <w:p w14:paraId="08A667E5" w14:textId="77777777" w:rsidR="006736FA" w:rsidRPr="00613F2F" w:rsidRDefault="006736FA" w:rsidP="00FA02FE">
            <w:pPr>
              <w:pStyle w:val="TableParagraph"/>
              <w:spacing w:before="117"/>
              <w:ind w:left="30"/>
              <w:jc w:val="both"/>
              <w:rPr>
                <w:b/>
                <w:bCs/>
                <w:sz w:val="24"/>
                <w:szCs w:val="24"/>
              </w:rPr>
            </w:pPr>
            <w:r w:rsidRPr="00613F2F">
              <w:rPr>
                <w:b/>
                <w:bCs/>
                <w:sz w:val="24"/>
                <w:szCs w:val="24"/>
              </w:rPr>
              <w:t>Cargo</w:t>
            </w:r>
          </w:p>
          <w:p w14:paraId="72EC68FF" w14:textId="77777777" w:rsidR="006736FA" w:rsidRPr="00BB7925" w:rsidRDefault="006736FA" w:rsidP="00FA02FE">
            <w:pPr>
              <w:pStyle w:val="TableParagraph"/>
              <w:spacing w:before="115"/>
              <w:ind w:left="30"/>
              <w:jc w:val="both"/>
              <w:rPr>
                <w:bCs/>
                <w:sz w:val="24"/>
                <w:szCs w:val="24"/>
              </w:rPr>
            </w:pPr>
            <w:r w:rsidRPr="00BB7925">
              <w:rPr>
                <w:bCs/>
                <w:sz w:val="24"/>
                <w:szCs w:val="24"/>
              </w:rPr>
              <w:t>Subdirectora de Gestión Humana</w:t>
            </w:r>
          </w:p>
        </w:tc>
        <w:tc>
          <w:tcPr>
            <w:tcW w:w="1843" w:type="dxa"/>
          </w:tcPr>
          <w:p w14:paraId="2A18FF0D" w14:textId="77777777" w:rsidR="006736FA" w:rsidRDefault="006736FA" w:rsidP="00FA02FE">
            <w:pPr>
              <w:pStyle w:val="TableParagraph"/>
              <w:spacing w:before="117"/>
              <w:ind w:left="30"/>
              <w:jc w:val="both"/>
              <w:rPr>
                <w:b/>
                <w:bCs/>
                <w:sz w:val="24"/>
                <w:szCs w:val="24"/>
              </w:rPr>
            </w:pPr>
            <w:r w:rsidRPr="00613F2F">
              <w:rPr>
                <w:b/>
                <w:bCs/>
                <w:sz w:val="24"/>
                <w:szCs w:val="24"/>
              </w:rPr>
              <w:t>Firma</w:t>
            </w:r>
          </w:p>
          <w:p w14:paraId="1BFD5663" w14:textId="77777777" w:rsidR="00A04FFC" w:rsidRPr="00A04FFC" w:rsidRDefault="00A04FFC" w:rsidP="00A04FFC">
            <w:pPr>
              <w:pStyle w:val="TableParagraph"/>
              <w:spacing w:before="117"/>
              <w:jc w:val="both"/>
              <w:rPr>
                <w:sz w:val="24"/>
                <w:szCs w:val="24"/>
              </w:rPr>
            </w:pPr>
            <w:r w:rsidRPr="00A04FFC">
              <w:rPr>
                <w:sz w:val="24"/>
                <w:szCs w:val="24"/>
              </w:rPr>
              <w:t>Original firmado</w:t>
            </w:r>
          </w:p>
          <w:p w14:paraId="7284F04D" w14:textId="6B0496C5" w:rsidR="00A04FFC" w:rsidRPr="00613F2F" w:rsidRDefault="00A04FFC" w:rsidP="00FA02FE">
            <w:pPr>
              <w:pStyle w:val="TableParagraph"/>
              <w:spacing w:before="117"/>
              <w:ind w:left="30"/>
              <w:jc w:val="both"/>
              <w:rPr>
                <w:b/>
                <w:bCs/>
                <w:sz w:val="24"/>
                <w:szCs w:val="24"/>
              </w:rPr>
            </w:pPr>
          </w:p>
        </w:tc>
      </w:tr>
    </w:tbl>
    <w:p w14:paraId="38B00317" w14:textId="77777777" w:rsidR="00F044CC" w:rsidRPr="003D3A97" w:rsidRDefault="00F044CC" w:rsidP="003D3A97">
      <w:pPr>
        <w:jc w:val="both"/>
        <w:rPr>
          <w:rFonts w:cs="Arial"/>
          <w:sz w:val="24"/>
          <w:szCs w:val="24"/>
        </w:rPr>
      </w:pPr>
    </w:p>
    <w:p w14:paraId="2D8D1AE9" w14:textId="77777777" w:rsidR="00AC5A0E" w:rsidRPr="003D3A97" w:rsidRDefault="00AC5A0E" w:rsidP="003D3A97">
      <w:pPr>
        <w:jc w:val="both"/>
        <w:rPr>
          <w:rFonts w:cs="Arial"/>
          <w:sz w:val="24"/>
          <w:szCs w:val="24"/>
        </w:rPr>
      </w:pPr>
    </w:p>
    <w:p w14:paraId="194E2C39" w14:textId="77777777" w:rsidR="00AC5A0E" w:rsidRPr="003D3A97" w:rsidRDefault="00AC5A0E" w:rsidP="003D3A97">
      <w:pPr>
        <w:jc w:val="both"/>
        <w:rPr>
          <w:rFonts w:cs="Arial"/>
          <w:sz w:val="24"/>
          <w:szCs w:val="24"/>
        </w:rPr>
      </w:pPr>
    </w:p>
    <w:p w14:paraId="6703366F" w14:textId="77777777" w:rsidR="00AC5A0E" w:rsidRPr="003D3A97" w:rsidRDefault="00AC5A0E" w:rsidP="003D3A97">
      <w:pPr>
        <w:jc w:val="both"/>
        <w:rPr>
          <w:rFonts w:cs="Arial"/>
          <w:sz w:val="24"/>
          <w:szCs w:val="24"/>
        </w:rPr>
      </w:pPr>
    </w:p>
    <w:p w14:paraId="32B4615F" w14:textId="77777777" w:rsidR="00AC5A0E" w:rsidRPr="003D3A97" w:rsidRDefault="00AC5A0E" w:rsidP="003D3A97">
      <w:pPr>
        <w:jc w:val="both"/>
        <w:rPr>
          <w:rFonts w:cs="Arial"/>
          <w:sz w:val="24"/>
          <w:szCs w:val="24"/>
        </w:rPr>
      </w:pPr>
    </w:p>
    <w:sectPr w:rsidR="00AC5A0E" w:rsidRPr="003D3A97" w:rsidSect="00365EB2">
      <w:headerReference w:type="default" r:id="rId10"/>
      <w:footerReference w:type="default" r:id="rId11"/>
      <w:pgSz w:w="12240" w:h="15840"/>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CE86" w14:textId="77777777" w:rsidR="00917CCA" w:rsidRDefault="00917CCA" w:rsidP="00365EB2">
      <w:pPr>
        <w:spacing w:after="0" w:line="240" w:lineRule="auto"/>
      </w:pPr>
      <w:r>
        <w:separator/>
      </w:r>
    </w:p>
  </w:endnote>
  <w:endnote w:type="continuationSeparator" w:id="0">
    <w:p w14:paraId="460AE141" w14:textId="77777777" w:rsidR="00917CCA" w:rsidRDefault="00917CCA" w:rsidP="00365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2FF" w:usb1="5000205B" w:usb2="0000002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9E26" w14:textId="77777777" w:rsidR="00C64713" w:rsidRPr="00CB3BD8" w:rsidRDefault="00C64713" w:rsidP="00C64713">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3CEA1FF3" w14:textId="77777777" w:rsidR="00C64713" w:rsidRDefault="00C647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A8DCC" w14:textId="77777777" w:rsidR="00917CCA" w:rsidRDefault="00917CCA" w:rsidP="00365EB2">
      <w:pPr>
        <w:spacing w:after="0" w:line="240" w:lineRule="auto"/>
      </w:pPr>
      <w:r>
        <w:separator/>
      </w:r>
    </w:p>
  </w:footnote>
  <w:footnote w:type="continuationSeparator" w:id="0">
    <w:p w14:paraId="506D4E66" w14:textId="77777777" w:rsidR="00917CCA" w:rsidRDefault="00917CCA" w:rsidP="00365EB2">
      <w:pPr>
        <w:spacing w:after="0" w:line="240" w:lineRule="auto"/>
      </w:pPr>
      <w:r>
        <w:continuationSeparator/>
      </w:r>
    </w:p>
  </w:footnote>
  <w:footnote w:id="1">
    <w:p w14:paraId="2DEEFC2A" w14:textId="4AE59844" w:rsidR="00C213EA" w:rsidRDefault="00C213EA">
      <w:pPr>
        <w:pStyle w:val="Textonotapie"/>
      </w:pPr>
      <w:r>
        <w:rPr>
          <w:rStyle w:val="Refdenotaalpi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5244"/>
      <w:gridCol w:w="2410"/>
    </w:tblGrid>
    <w:tr w:rsidR="00365EB2" w14:paraId="0BD91C81" w14:textId="77777777" w:rsidTr="00365EB2">
      <w:trPr>
        <w:trHeight w:val="446"/>
      </w:trPr>
      <w:tc>
        <w:tcPr>
          <w:tcW w:w="2411" w:type="dxa"/>
          <w:vMerge w:val="restart"/>
        </w:tcPr>
        <w:p w14:paraId="3FB36734" w14:textId="77777777" w:rsidR="00365EB2" w:rsidRDefault="00365EB2" w:rsidP="00365EB2">
          <w:pPr>
            <w:pStyle w:val="TableParagraph"/>
            <w:spacing w:after="1"/>
            <w:ind w:left="0"/>
            <w:jc w:val="left"/>
            <w:rPr>
              <w:rFonts w:ascii="Tahoma"/>
              <w:sz w:val="19"/>
            </w:rPr>
          </w:pPr>
        </w:p>
        <w:p w14:paraId="608B029E" w14:textId="77777777" w:rsidR="00365EB2" w:rsidRDefault="00365EB2" w:rsidP="00365EB2">
          <w:pPr>
            <w:pStyle w:val="TableParagraph"/>
            <w:ind w:left="211"/>
            <w:jc w:val="left"/>
            <w:rPr>
              <w:rFonts w:ascii="Tahoma"/>
            </w:rPr>
          </w:pPr>
          <w:r>
            <w:rPr>
              <w:rFonts w:ascii="Tahoma"/>
              <w:noProof/>
              <w:lang w:val="es-CO" w:eastAsia="es-CO" w:bidi="ar-SA"/>
            </w:rPr>
            <w:drawing>
              <wp:inline distT="0" distB="0" distL="0" distR="0" wp14:anchorId="1706E307" wp14:editId="26566FED">
                <wp:extent cx="1169700" cy="950976"/>
                <wp:effectExtent l="0" t="0" r="0" b="0"/>
                <wp:docPr id="11" name="image4.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jpe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169700" cy="950976"/>
                        </a:xfrm>
                        <a:prstGeom prst="rect">
                          <a:avLst/>
                        </a:prstGeom>
                      </pic:spPr>
                    </pic:pic>
                  </a:graphicData>
                </a:graphic>
              </wp:inline>
            </w:drawing>
          </w:r>
        </w:p>
      </w:tc>
      <w:tc>
        <w:tcPr>
          <w:tcW w:w="5244" w:type="dxa"/>
          <w:vMerge w:val="restart"/>
        </w:tcPr>
        <w:p w14:paraId="4FF0413D" w14:textId="5B971E10" w:rsidR="00365EB2" w:rsidRDefault="00365EB2" w:rsidP="00365EB2">
          <w:pPr>
            <w:pStyle w:val="TableParagraph"/>
            <w:spacing w:line="183" w:lineRule="exact"/>
            <w:ind w:left="105"/>
            <w:jc w:val="left"/>
            <w:rPr>
              <w:sz w:val="16"/>
            </w:rPr>
          </w:pPr>
          <w:r w:rsidRPr="00FC0D9C">
            <w:rPr>
              <w:sz w:val="16"/>
            </w:rPr>
            <w:t>Nombre del proc</w:t>
          </w:r>
          <w:r w:rsidR="00D24B27">
            <w:rPr>
              <w:sz w:val="16"/>
            </w:rPr>
            <w:t>eso</w:t>
          </w:r>
        </w:p>
        <w:p w14:paraId="4F0392D5" w14:textId="77777777" w:rsidR="00365EB2" w:rsidRDefault="00365EB2" w:rsidP="00365EB2">
          <w:pPr>
            <w:pStyle w:val="TableParagraph"/>
            <w:spacing w:before="10"/>
            <w:ind w:left="0"/>
            <w:jc w:val="left"/>
            <w:rPr>
              <w:rFonts w:ascii="Tahoma"/>
            </w:rPr>
          </w:pPr>
        </w:p>
        <w:p w14:paraId="5724CEC4" w14:textId="36922A55" w:rsidR="00365EB2" w:rsidRPr="00D24B27" w:rsidRDefault="00D24B27" w:rsidP="00365EB2">
          <w:pPr>
            <w:pStyle w:val="TableParagraph"/>
            <w:ind w:left="139" w:right="135"/>
            <w:rPr>
              <w:b/>
              <w:sz w:val="24"/>
              <w:szCs w:val="24"/>
            </w:rPr>
          </w:pPr>
          <w:r w:rsidRPr="00D24B27">
            <w:rPr>
              <w:b/>
              <w:sz w:val="24"/>
              <w:szCs w:val="24"/>
            </w:rPr>
            <w:t>GESTIÓN DEL TALENTO HUMANO</w:t>
          </w:r>
        </w:p>
      </w:tc>
      <w:tc>
        <w:tcPr>
          <w:tcW w:w="2410" w:type="dxa"/>
        </w:tcPr>
        <w:p w14:paraId="3A1D29CB" w14:textId="73A6027D" w:rsidR="00365EB2" w:rsidRDefault="00365EB2" w:rsidP="00365EB2">
          <w:pPr>
            <w:pStyle w:val="TableParagraph"/>
            <w:spacing w:before="107"/>
            <w:ind w:left="108"/>
            <w:jc w:val="left"/>
          </w:pPr>
          <w:r>
            <w:t xml:space="preserve">Código: </w:t>
          </w:r>
          <w:r w:rsidR="00AF297C">
            <w:t>GT-GA03</w:t>
          </w:r>
        </w:p>
      </w:tc>
    </w:tr>
    <w:tr w:rsidR="00365EB2" w14:paraId="7C6443C9" w14:textId="77777777" w:rsidTr="00365EB2">
      <w:trPr>
        <w:trHeight w:val="499"/>
      </w:trPr>
      <w:tc>
        <w:tcPr>
          <w:tcW w:w="2411" w:type="dxa"/>
          <w:vMerge/>
          <w:tcBorders>
            <w:top w:val="nil"/>
          </w:tcBorders>
        </w:tcPr>
        <w:p w14:paraId="2327267B" w14:textId="77777777" w:rsidR="00365EB2" w:rsidRDefault="00365EB2" w:rsidP="00365EB2">
          <w:pPr>
            <w:rPr>
              <w:sz w:val="2"/>
              <w:szCs w:val="2"/>
            </w:rPr>
          </w:pPr>
        </w:p>
      </w:tc>
      <w:tc>
        <w:tcPr>
          <w:tcW w:w="5244" w:type="dxa"/>
          <w:vMerge/>
          <w:tcBorders>
            <w:top w:val="nil"/>
          </w:tcBorders>
        </w:tcPr>
        <w:p w14:paraId="2FFBF734" w14:textId="77777777" w:rsidR="00365EB2" w:rsidRDefault="00365EB2" w:rsidP="00365EB2">
          <w:pPr>
            <w:rPr>
              <w:sz w:val="2"/>
              <w:szCs w:val="2"/>
            </w:rPr>
          </w:pPr>
        </w:p>
      </w:tc>
      <w:tc>
        <w:tcPr>
          <w:tcW w:w="2410" w:type="dxa"/>
        </w:tcPr>
        <w:p w14:paraId="70475A68" w14:textId="77777777" w:rsidR="00365EB2" w:rsidRDefault="00365EB2" w:rsidP="00365EB2">
          <w:pPr>
            <w:pStyle w:val="TableParagraph"/>
            <w:spacing w:before="134"/>
            <w:ind w:left="108"/>
            <w:jc w:val="left"/>
          </w:pPr>
          <w:r>
            <w:t>Versión:01</w:t>
          </w:r>
        </w:p>
      </w:tc>
    </w:tr>
    <w:tr w:rsidR="008C386D" w14:paraId="6486C159" w14:textId="77777777" w:rsidTr="00E1240D">
      <w:trPr>
        <w:trHeight w:val="470"/>
      </w:trPr>
      <w:tc>
        <w:tcPr>
          <w:tcW w:w="2411" w:type="dxa"/>
          <w:vMerge/>
          <w:tcBorders>
            <w:top w:val="nil"/>
          </w:tcBorders>
        </w:tcPr>
        <w:p w14:paraId="2D89678A" w14:textId="77777777" w:rsidR="008C386D" w:rsidRDefault="008C386D" w:rsidP="00365EB2">
          <w:pPr>
            <w:rPr>
              <w:sz w:val="2"/>
              <w:szCs w:val="2"/>
            </w:rPr>
          </w:pPr>
        </w:p>
      </w:tc>
      <w:tc>
        <w:tcPr>
          <w:tcW w:w="5244" w:type="dxa"/>
          <w:vMerge w:val="restart"/>
        </w:tcPr>
        <w:p w14:paraId="1FAF1A3F" w14:textId="77777777" w:rsidR="008C386D" w:rsidRDefault="008C386D" w:rsidP="00365EB2">
          <w:pPr>
            <w:pStyle w:val="TableParagraph"/>
            <w:spacing w:line="183" w:lineRule="exact"/>
            <w:ind w:left="105"/>
            <w:jc w:val="left"/>
            <w:rPr>
              <w:sz w:val="16"/>
            </w:rPr>
          </w:pPr>
          <w:r w:rsidRPr="00FC0D9C">
            <w:rPr>
              <w:sz w:val="16"/>
            </w:rPr>
            <w:t>Nombre de la guía</w:t>
          </w:r>
        </w:p>
        <w:p w14:paraId="5613DC1C" w14:textId="77777777" w:rsidR="00D24B27" w:rsidRDefault="00D24B27" w:rsidP="00365EB2">
          <w:pPr>
            <w:pStyle w:val="TableParagraph"/>
            <w:spacing w:line="183" w:lineRule="exact"/>
            <w:ind w:left="105"/>
            <w:jc w:val="left"/>
            <w:rPr>
              <w:sz w:val="16"/>
            </w:rPr>
          </w:pPr>
        </w:p>
        <w:p w14:paraId="230D14DD" w14:textId="4C711058" w:rsidR="008C386D" w:rsidRPr="00D24B27" w:rsidRDefault="00D24B27" w:rsidP="00C52764">
          <w:pPr>
            <w:pStyle w:val="TableParagraph"/>
            <w:spacing w:before="1"/>
            <w:ind w:left="0"/>
            <w:rPr>
              <w:b/>
              <w:sz w:val="24"/>
              <w:szCs w:val="24"/>
              <w:lang w:val="es-CO"/>
            </w:rPr>
          </w:pPr>
          <w:r w:rsidRPr="00D24B27">
            <w:rPr>
              <w:b/>
              <w:sz w:val="24"/>
              <w:szCs w:val="24"/>
              <w:lang w:val="es-CO"/>
            </w:rPr>
            <w:t>VIGILANCIA EPIDEMIOLOGICA PARA LA PREVENCIÓN DEL RIESGO AUDITIVO</w:t>
          </w:r>
        </w:p>
      </w:tc>
      <w:tc>
        <w:tcPr>
          <w:tcW w:w="2410" w:type="dxa"/>
        </w:tcPr>
        <w:p w14:paraId="47E62E30" w14:textId="40425985" w:rsidR="008C386D" w:rsidRDefault="008C386D" w:rsidP="00365EB2">
          <w:pPr>
            <w:pStyle w:val="TableParagraph"/>
            <w:spacing w:before="119"/>
            <w:ind w:left="108"/>
            <w:jc w:val="left"/>
          </w:pPr>
          <w:r>
            <w:t xml:space="preserve">Vigencia: </w:t>
          </w:r>
          <w:r w:rsidR="00AF297C">
            <w:t>30/03/2022</w:t>
          </w:r>
        </w:p>
      </w:tc>
    </w:tr>
    <w:tr w:rsidR="008C386D" w14:paraId="651C8208" w14:textId="77777777" w:rsidTr="00E1240D">
      <w:trPr>
        <w:trHeight w:val="472"/>
      </w:trPr>
      <w:tc>
        <w:tcPr>
          <w:tcW w:w="2411" w:type="dxa"/>
          <w:vMerge/>
          <w:tcBorders>
            <w:top w:val="nil"/>
          </w:tcBorders>
        </w:tcPr>
        <w:p w14:paraId="20B47256" w14:textId="77777777" w:rsidR="008C386D" w:rsidRDefault="008C386D" w:rsidP="00365EB2">
          <w:pPr>
            <w:rPr>
              <w:sz w:val="2"/>
              <w:szCs w:val="2"/>
            </w:rPr>
          </w:pPr>
        </w:p>
      </w:tc>
      <w:tc>
        <w:tcPr>
          <w:tcW w:w="5244" w:type="dxa"/>
          <w:vMerge/>
        </w:tcPr>
        <w:p w14:paraId="45932283" w14:textId="1D1E1660" w:rsidR="008C386D" w:rsidRDefault="008C386D" w:rsidP="00365EB2">
          <w:pPr>
            <w:rPr>
              <w:sz w:val="2"/>
              <w:szCs w:val="2"/>
            </w:rPr>
          </w:pPr>
        </w:p>
      </w:tc>
      <w:tc>
        <w:tcPr>
          <w:tcW w:w="2410" w:type="dxa"/>
        </w:tcPr>
        <w:p w14:paraId="389FCA31" w14:textId="12EFCDC0" w:rsidR="008C386D" w:rsidRDefault="008C386D" w:rsidP="00365EB2">
          <w:pPr>
            <w:pStyle w:val="TableParagraph"/>
            <w:spacing w:before="119"/>
            <w:ind w:left="108"/>
            <w:jc w:val="left"/>
            <w:rPr>
              <w:b/>
            </w:rPr>
          </w:pPr>
          <w:r w:rsidRPr="00365EB2">
            <w:t xml:space="preserve">Página </w:t>
          </w:r>
          <w:r w:rsidRPr="00365EB2">
            <w:rPr>
              <w:b/>
              <w:bCs/>
            </w:rPr>
            <w:fldChar w:fldCharType="begin"/>
          </w:r>
          <w:r w:rsidRPr="00365EB2">
            <w:rPr>
              <w:b/>
              <w:bCs/>
            </w:rPr>
            <w:instrText>PAGE  \* Arabic  \* MERGEFORMAT</w:instrText>
          </w:r>
          <w:r w:rsidRPr="00365EB2">
            <w:rPr>
              <w:b/>
              <w:bCs/>
            </w:rPr>
            <w:fldChar w:fldCharType="separate"/>
          </w:r>
          <w:r w:rsidR="00496DCF">
            <w:rPr>
              <w:b/>
              <w:bCs/>
              <w:noProof/>
            </w:rPr>
            <w:t>13</w:t>
          </w:r>
          <w:r w:rsidRPr="00365EB2">
            <w:rPr>
              <w:b/>
              <w:bCs/>
            </w:rPr>
            <w:fldChar w:fldCharType="end"/>
          </w:r>
          <w:r w:rsidRPr="00365EB2">
            <w:t xml:space="preserve"> de </w:t>
          </w:r>
          <w:r w:rsidRPr="00365EB2">
            <w:rPr>
              <w:b/>
              <w:bCs/>
            </w:rPr>
            <w:fldChar w:fldCharType="begin"/>
          </w:r>
          <w:r w:rsidRPr="00365EB2">
            <w:rPr>
              <w:b/>
              <w:bCs/>
            </w:rPr>
            <w:instrText>NUMPAGES  \* Arabic  \* MERGEFORMAT</w:instrText>
          </w:r>
          <w:r w:rsidRPr="00365EB2">
            <w:rPr>
              <w:b/>
              <w:bCs/>
            </w:rPr>
            <w:fldChar w:fldCharType="separate"/>
          </w:r>
          <w:r w:rsidR="00496DCF">
            <w:rPr>
              <w:b/>
              <w:bCs/>
              <w:noProof/>
            </w:rPr>
            <w:t>13</w:t>
          </w:r>
          <w:r w:rsidRPr="00365EB2">
            <w:rPr>
              <w:b/>
              <w:bCs/>
            </w:rPr>
            <w:fldChar w:fldCharType="end"/>
          </w:r>
        </w:p>
      </w:tc>
    </w:tr>
  </w:tbl>
  <w:p w14:paraId="11B54AA5" w14:textId="77777777" w:rsidR="00365EB2" w:rsidRDefault="00365E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44D1"/>
    <w:multiLevelType w:val="multilevel"/>
    <w:tmpl w:val="956E3BF8"/>
    <w:lvl w:ilvl="0">
      <w:start w:val="1"/>
      <w:numFmt w:val="decimal"/>
      <w:lvlText w:val="%1."/>
      <w:lvlJc w:val="left"/>
      <w:pPr>
        <w:ind w:left="16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7766C2"/>
    <w:multiLevelType w:val="multilevel"/>
    <w:tmpl w:val="7B8C2970"/>
    <w:lvl w:ilvl="0">
      <w:start w:val="1"/>
      <w:numFmt w:val="decimal"/>
      <w:pStyle w:val="Ttulo1"/>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DC31ACA"/>
    <w:multiLevelType w:val="hybridMultilevel"/>
    <w:tmpl w:val="CABC1E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A86D0A"/>
    <w:multiLevelType w:val="hybridMultilevel"/>
    <w:tmpl w:val="1996E1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158F49E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B36D0B"/>
    <w:multiLevelType w:val="hybridMultilevel"/>
    <w:tmpl w:val="028AB9CA"/>
    <w:lvl w:ilvl="0" w:tplc="240A000F">
      <w:start w:val="1"/>
      <w:numFmt w:val="decimal"/>
      <w:lvlText w:val="%1."/>
      <w:lvlJc w:val="left"/>
      <w:pPr>
        <w:ind w:left="1296" w:hanging="360"/>
      </w:pPr>
    </w:lvl>
    <w:lvl w:ilvl="1" w:tplc="240A0019" w:tentative="1">
      <w:start w:val="1"/>
      <w:numFmt w:val="lowerLetter"/>
      <w:lvlText w:val="%2."/>
      <w:lvlJc w:val="left"/>
      <w:pPr>
        <w:ind w:left="2016" w:hanging="360"/>
      </w:pPr>
    </w:lvl>
    <w:lvl w:ilvl="2" w:tplc="240A001B" w:tentative="1">
      <w:start w:val="1"/>
      <w:numFmt w:val="lowerRoman"/>
      <w:lvlText w:val="%3."/>
      <w:lvlJc w:val="right"/>
      <w:pPr>
        <w:ind w:left="2736" w:hanging="180"/>
      </w:pPr>
    </w:lvl>
    <w:lvl w:ilvl="3" w:tplc="240A000F" w:tentative="1">
      <w:start w:val="1"/>
      <w:numFmt w:val="decimal"/>
      <w:lvlText w:val="%4."/>
      <w:lvlJc w:val="left"/>
      <w:pPr>
        <w:ind w:left="3456" w:hanging="360"/>
      </w:pPr>
    </w:lvl>
    <w:lvl w:ilvl="4" w:tplc="240A0019" w:tentative="1">
      <w:start w:val="1"/>
      <w:numFmt w:val="lowerLetter"/>
      <w:lvlText w:val="%5."/>
      <w:lvlJc w:val="left"/>
      <w:pPr>
        <w:ind w:left="4176" w:hanging="360"/>
      </w:pPr>
    </w:lvl>
    <w:lvl w:ilvl="5" w:tplc="240A001B" w:tentative="1">
      <w:start w:val="1"/>
      <w:numFmt w:val="lowerRoman"/>
      <w:lvlText w:val="%6."/>
      <w:lvlJc w:val="right"/>
      <w:pPr>
        <w:ind w:left="4896" w:hanging="180"/>
      </w:pPr>
    </w:lvl>
    <w:lvl w:ilvl="6" w:tplc="240A000F" w:tentative="1">
      <w:start w:val="1"/>
      <w:numFmt w:val="decimal"/>
      <w:lvlText w:val="%7."/>
      <w:lvlJc w:val="left"/>
      <w:pPr>
        <w:ind w:left="5616" w:hanging="360"/>
      </w:pPr>
    </w:lvl>
    <w:lvl w:ilvl="7" w:tplc="240A0019" w:tentative="1">
      <w:start w:val="1"/>
      <w:numFmt w:val="lowerLetter"/>
      <w:lvlText w:val="%8."/>
      <w:lvlJc w:val="left"/>
      <w:pPr>
        <w:ind w:left="6336" w:hanging="360"/>
      </w:pPr>
    </w:lvl>
    <w:lvl w:ilvl="8" w:tplc="240A001B" w:tentative="1">
      <w:start w:val="1"/>
      <w:numFmt w:val="lowerRoman"/>
      <w:lvlText w:val="%9."/>
      <w:lvlJc w:val="right"/>
      <w:pPr>
        <w:ind w:left="7056" w:hanging="180"/>
      </w:pPr>
    </w:lvl>
  </w:abstractNum>
  <w:abstractNum w:abstractNumId="6" w15:restartNumberingAfterBreak="0">
    <w:nsid w:val="19394BCB"/>
    <w:multiLevelType w:val="hybridMultilevel"/>
    <w:tmpl w:val="C80C2B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427496"/>
    <w:multiLevelType w:val="hybridMultilevel"/>
    <w:tmpl w:val="CDA02EBA"/>
    <w:lvl w:ilvl="0" w:tplc="B33801D6">
      <w:start w:val="1"/>
      <w:numFmt w:val="bullet"/>
      <w:lvlText w:val="-"/>
      <w:lvlJc w:val="left"/>
      <w:pPr>
        <w:ind w:left="720" w:hanging="360"/>
      </w:pPr>
      <w:rPr>
        <w:rFonts w:ascii="Century Gothic" w:eastAsia="Times New Roman" w:hAnsi="Century Gothic"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1D6C71D1"/>
    <w:multiLevelType w:val="hybridMultilevel"/>
    <w:tmpl w:val="70D64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60371A"/>
    <w:multiLevelType w:val="multilevel"/>
    <w:tmpl w:val="24F071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737080"/>
    <w:multiLevelType w:val="hybridMultilevel"/>
    <w:tmpl w:val="068EBE2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15:restartNumberingAfterBreak="0">
    <w:nsid w:val="24271257"/>
    <w:multiLevelType w:val="hybridMultilevel"/>
    <w:tmpl w:val="A5B8F05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25A13F91"/>
    <w:multiLevelType w:val="hybridMultilevel"/>
    <w:tmpl w:val="9B06A33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277153CC"/>
    <w:multiLevelType w:val="hybridMultilevel"/>
    <w:tmpl w:val="E84642B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2D47357B"/>
    <w:multiLevelType w:val="multilevel"/>
    <w:tmpl w:val="026EAE9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860F4F"/>
    <w:multiLevelType w:val="multilevel"/>
    <w:tmpl w:val="D6646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26EEE"/>
    <w:multiLevelType w:val="multilevel"/>
    <w:tmpl w:val="039A6C2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18"/>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7" w15:restartNumberingAfterBreak="0">
    <w:nsid w:val="36191068"/>
    <w:multiLevelType w:val="multilevel"/>
    <w:tmpl w:val="956E3BF8"/>
    <w:lvl w:ilvl="0">
      <w:start w:val="1"/>
      <w:numFmt w:val="decimal"/>
      <w:lvlText w:val="%1."/>
      <w:lvlJc w:val="left"/>
      <w:pPr>
        <w:ind w:left="16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634F29"/>
    <w:multiLevelType w:val="multilevel"/>
    <w:tmpl w:val="E758B768"/>
    <w:lvl w:ilvl="0">
      <w:start w:val="1"/>
      <w:numFmt w:val="decimal"/>
      <w:lvlText w:val="%1."/>
      <w:lvlJc w:val="left"/>
      <w:pPr>
        <w:ind w:left="916" w:hanging="284"/>
      </w:pPr>
      <w:rPr>
        <w:rFonts w:ascii="Arial" w:eastAsia="Arial" w:hAnsi="Arial" w:cs="Arial" w:hint="default"/>
        <w:b/>
        <w:bCs/>
        <w:spacing w:val="-1"/>
        <w:w w:val="99"/>
        <w:sz w:val="20"/>
        <w:szCs w:val="20"/>
        <w:lang w:val="es-ES" w:eastAsia="es-ES" w:bidi="es-ES"/>
      </w:rPr>
    </w:lvl>
    <w:lvl w:ilvl="1">
      <w:start w:val="1"/>
      <w:numFmt w:val="decimal"/>
      <w:lvlText w:val="%1.%2."/>
      <w:lvlJc w:val="left"/>
      <w:pPr>
        <w:ind w:left="1341" w:hanging="425"/>
        <w:jc w:val="right"/>
      </w:pPr>
      <w:rPr>
        <w:rFonts w:hint="default"/>
        <w:b/>
        <w:bCs/>
        <w:spacing w:val="-1"/>
        <w:w w:val="99"/>
        <w:lang w:val="es-ES" w:eastAsia="es-ES" w:bidi="es-ES"/>
      </w:rPr>
    </w:lvl>
    <w:lvl w:ilvl="2">
      <w:numFmt w:val="bullet"/>
      <w:lvlText w:val=""/>
      <w:lvlJc w:val="left"/>
      <w:pPr>
        <w:ind w:left="1626" w:hanging="425"/>
      </w:pPr>
      <w:rPr>
        <w:rFonts w:ascii="Wingdings" w:eastAsia="Wingdings" w:hAnsi="Wingdings" w:cs="Wingdings" w:hint="default"/>
        <w:w w:val="99"/>
        <w:sz w:val="20"/>
        <w:szCs w:val="20"/>
        <w:lang w:val="es-ES" w:eastAsia="es-ES" w:bidi="es-ES"/>
      </w:rPr>
    </w:lvl>
    <w:lvl w:ilvl="3">
      <w:numFmt w:val="bullet"/>
      <w:lvlText w:val="•"/>
      <w:lvlJc w:val="left"/>
      <w:pPr>
        <w:ind w:left="1620" w:hanging="425"/>
      </w:pPr>
      <w:rPr>
        <w:rFonts w:hint="default"/>
        <w:lang w:val="es-ES" w:eastAsia="es-ES" w:bidi="es-ES"/>
      </w:rPr>
    </w:lvl>
    <w:lvl w:ilvl="4">
      <w:numFmt w:val="bullet"/>
      <w:lvlText w:val="•"/>
      <w:lvlJc w:val="left"/>
      <w:pPr>
        <w:ind w:left="3061" w:hanging="425"/>
      </w:pPr>
      <w:rPr>
        <w:rFonts w:hint="default"/>
        <w:lang w:val="es-ES" w:eastAsia="es-ES" w:bidi="es-ES"/>
      </w:rPr>
    </w:lvl>
    <w:lvl w:ilvl="5">
      <w:numFmt w:val="bullet"/>
      <w:lvlText w:val="•"/>
      <w:lvlJc w:val="left"/>
      <w:pPr>
        <w:ind w:left="4502" w:hanging="425"/>
      </w:pPr>
      <w:rPr>
        <w:rFonts w:hint="default"/>
        <w:lang w:val="es-ES" w:eastAsia="es-ES" w:bidi="es-ES"/>
      </w:rPr>
    </w:lvl>
    <w:lvl w:ilvl="6">
      <w:numFmt w:val="bullet"/>
      <w:lvlText w:val="•"/>
      <w:lvlJc w:val="left"/>
      <w:pPr>
        <w:ind w:left="5944" w:hanging="425"/>
      </w:pPr>
      <w:rPr>
        <w:rFonts w:hint="default"/>
        <w:lang w:val="es-ES" w:eastAsia="es-ES" w:bidi="es-ES"/>
      </w:rPr>
    </w:lvl>
    <w:lvl w:ilvl="7">
      <w:numFmt w:val="bullet"/>
      <w:lvlText w:val="•"/>
      <w:lvlJc w:val="left"/>
      <w:pPr>
        <w:ind w:left="7385" w:hanging="425"/>
      </w:pPr>
      <w:rPr>
        <w:rFonts w:hint="default"/>
        <w:lang w:val="es-ES" w:eastAsia="es-ES" w:bidi="es-ES"/>
      </w:rPr>
    </w:lvl>
    <w:lvl w:ilvl="8">
      <w:numFmt w:val="bullet"/>
      <w:lvlText w:val="•"/>
      <w:lvlJc w:val="left"/>
      <w:pPr>
        <w:ind w:left="8826" w:hanging="425"/>
      </w:pPr>
      <w:rPr>
        <w:rFonts w:hint="default"/>
        <w:lang w:val="es-ES" w:eastAsia="es-ES" w:bidi="es-ES"/>
      </w:rPr>
    </w:lvl>
  </w:abstractNum>
  <w:abstractNum w:abstractNumId="19" w15:restartNumberingAfterBreak="0">
    <w:nsid w:val="41506A1F"/>
    <w:multiLevelType w:val="multilevel"/>
    <w:tmpl w:val="03BA37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49F4A03"/>
    <w:multiLevelType w:val="hybridMultilevel"/>
    <w:tmpl w:val="13B66A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6712A51"/>
    <w:multiLevelType w:val="hybridMultilevel"/>
    <w:tmpl w:val="566CE80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4C477A77"/>
    <w:multiLevelType w:val="multilevel"/>
    <w:tmpl w:val="956E3BF8"/>
    <w:lvl w:ilvl="0">
      <w:start w:val="1"/>
      <w:numFmt w:val="decimal"/>
      <w:lvlText w:val="%1."/>
      <w:lvlJc w:val="left"/>
      <w:pPr>
        <w:ind w:left="16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0E2FC1"/>
    <w:multiLevelType w:val="hybridMultilevel"/>
    <w:tmpl w:val="6CC4F84C"/>
    <w:lvl w:ilvl="0" w:tplc="240A000F">
      <w:start w:val="1"/>
      <w:numFmt w:val="decimal"/>
      <w:lvlText w:val="%1."/>
      <w:lvlJc w:val="left"/>
      <w:pPr>
        <w:ind w:left="1296" w:hanging="360"/>
      </w:pPr>
    </w:lvl>
    <w:lvl w:ilvl="1" w:tplc="240A0019" w:tentative="1">
      <w:start w:val="1"/>
      <w:numFmt w:val="lowerLetter"/>
      <w:lvlText w:val="%2."/>
      <w:lvlJc w:val="left"/>
      <w:pPr>
        <w:ind w:left="2016" w:hanging="360"/>
      </w:pPr>
    </w:lvl>
    <w:lvl w:ilvl="2" w:tplc="240A001B" w:tentative="1">
      <w:start w:val="1"/>
      <w:numFmt w:val="lowerRoman"/>
      <w:lvlText w:val="%3."/>
      <w:lvlJc w:val="right"/>
      <w:pPr>
        <w:ind w:left="2736" w:hanging="180"/>
      </w:pPr>
    </w:lvl>
    <w:lvl w:ilvl="3" w:tplc="240A000F" w:tentative="1">
      <w:start w:val="1"/>
      <w:numFmt w:val="decimal"/>
      <w:lvlText w:val="%4."/>
      <w:lvlJc w:val="left"/>
      <w:pPr>
        <w:ind w:left="3456" w:hanging="360"/>
      </w:pPr>
    </w:lvl>
    <w:lvl w:ilvl="4" w:tplc="240A0019" w:tentative="1">
      <w:start w:val="1"/>
      <w:numFmt w:val="lowerLetter"/>
      <w:lvlText w:val="%5."/>
      <w:lvlJc w:val="left"/>
      <w:pPr>
        <w:ind w:left="4176" w:hanging="360"/>
      </w:pPr>
    </w:lvl>
    <w:lvl w:ilvl="5" w:tplc="240A001B" w:tentative="1">
      <w:start w:val="1"/>
      <w:numFmt w:val="lowerRoman"/>
      <w:lvlText w:val="%6."/>
      <w:lvlJc w:val="right"/>
      <w:pPr>
        <w:ind w:left="4896" w:hanging="180"/>
      </w:pPr>
    </w:lvl>
    <w:lvl w:ilvl="6" w:tplc="240A000F" w:tentative="1">
      <w:start w:val="1"/>
      <w:numFmt w:val="decimal"/>
      <w:lvlText w:val="%7."/>
      <w:lvlJc w:val="left"/>
      <w:pPr>
        <w:ind w:left="5616" w:hanging="360"/>
      </w:pPr>
    </w:lvl>
    <w:lvl w:ilvl="7" w:tplc="240A0019" w:tentative="1">
      <w:start w:val="1"/>
      <w:numFmt w:val="lowerLetter"/>
      <w:lvlText w:val="%8."/>
      <w:lvlJc w:val="left"/>
      <w:pPr>
        <w:ind w:left="6336" w:hanging="360"/>
      </w:pPr>
    </w:lvl>
    <w:lvl w:ilvl="8" w:tplc="240A001B" w:tentative="1">
      <w:start w:val="1"/>
      <w:numFmt w:val="lowerRoman"/>
      <w:lvlText w:val="%9."/>
      <w:lvlJc w:val="right"/>
      <w:pPr>
        <w:ind w:left="7056" w:hanging="180"/>
      </w:pPr>
    </w:lvl>
  </w:abstractNum>
  <w:abstractNum w:abstractNumId="24" w15:restartNumberingAfterBreak="0">
    <w:nsid w:val="591E1E88"/>
    <w:multiLevelType w:val="hybridMultilevel"/>
    <w:tmpl w:val="2FB6D028"/>
    <w:lvl w:ilvl="0" w:tplc="97AE74EE">
      <w:start w:val="1"/>
      <w:numFmt w:val="lowerLetter"/>
      <w:lvlText w:val="%1."/>
      <w:lvlJc w:val="left"/>
      <w:pPr>
        <w:ind w:left="720" w:hanging="360"/>
      </w:pPr>
      <w:rPr>
        <w:rFonts w:eastAsia="Times New Roman"/>
        <w:b/>
        <w:color w:val="000000" w:themeColor="text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67FC78DE"/>
    <w:multiLevelType w:val="multilevel"/>
    <w:tmpl w:val="956E3BF8"/>
    <w:lvl w:ilvl="0">
      <w:start w:val="1"/>
      <w:numFmt w:val="decimal"/>
      <w:lvlText w:val="%1."/>
      <w:lvlJc w:val="left"/>
      <w:pPr>
        <w:ind w:left="16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B05168"/>
    <w:multiLevelType w:val="hybridMultilevel"/>
    <w:tmpl w:val="7FECDE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3135F8"/>
    <w:multiLevelType w:val="hybridMultilevel"/>
    <w:tmpl w:val="60503C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49C5F29"/>
    <w:multiLevelType w:val="hybridMultilevel"/>
    <w:tmpl w:val="EBCA4F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527185C"/>
    <w:multiLevelType w:val="hybridMultilevel"/>
    <w:tmpl w:val="57D2A0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7C3475F"/>
    <w:multiLevelType w:val="hybridMultilevel"/>
    <w:tmpl w:val="8C7857DA"/>
    <w:lvl w:ilvl="0" w:tplc="240A000F">
      <w:start w:val="1"/>
      <w:numFmt w:val="decimal"/>
      <w:lvlText w:val="%1."/>
      <w:lvlJc w:val="left"/>
      <w:pPr>
        <w:ind w:left="1296" w:hanging="360"/>
      </w:pPr>
    </w:lvl>
    <w:lvl w:ilvl="1" w:tplc="240A0019" w:tentative="1">
      <w:start w:val="1"/>
      <w:numFmt w:val="lowerLetter"/>
      <w:lvlText w:val="%2."/>
      <w:lvlJc w:val="left"/>
      <w:pPr>
        <w:ind w:left="2016" w:hanging="360"/>
      </w:pPr>
    </w:lvl>
    <w:lvl w:ilvl="2" w:tplc="240A001B" w:tentative="1">
      <w:start w:val="1"/>
      <w:numFmt w:val="lowerRoman"/>
      <w:lvlText w:val="%3."/>
      <w:lvlJc w:val="right"/>
      <w:pPr>
        <w:ind w:left="2736" w:hanging="180"/>
      </w:pPr>
    </w:lvl>
    <w:lvl w:ilvl="3" w:tplc="240A000F" w:tentative="1">
      <w:start w:val="1"/>
      <w:numFmt w:val="decimal"/>
      <w:lvlText w:val="%4."/>
      <w:lvlJc w:val="left"/>
      <w:pPr>
        <w:ind w:left="3456" w:hanging="360"/>
      </w:pPr>
    </w:lvl>
    <w:lvl w:ilvl="4" w:tplc="240A0019" w:tentative="1">
      <w:start w:val="1"/>
      <w:numFmt w:val="lowerLetter"/>
      <w:lvlText w:val="%5."/>
      <w:lvlJc w:val="left"/>
      <w:pPr>
        <w:ind w:left="4176" w:hanging="360"/>
      </w:pPr>
    </w:lvl>
    <w:lvl w:ilvl="5" w:tplc="240A001B" w:tentative="1">
      <w:start w:val="1"/>
      <w:numFmt w:val="lowerRoman"/>
      <w:lvlText w:val="%6."/>
      <w:lvlJc w:val="right"/>
      <w:pPr>
        <w:ind w:left="4896" w:hanging="180"/>
      </w:pPr>
    </w:lvl>
    <w:lvl w:ilvl="6" w:tplc="240A000F" w:tentative="1">
      <w:start w:val="1"/>
      <w:numFmt w:val="decimal"/>
      <w:lvlText w:val="%7."/>
      <w:lvlJc w:val="left"/>
      <w:pPr>
        <w:ind w:left="5616" w:hanging="360"/>
      </w:pPr>
    </w:lvl>
    <w:lvl w:ilvl="7" w:tplc="240A0019" w:tentative="1">
      <w:start w:val="1"/>
      <w:numFmt w:val="lowerLetter"/>
      <w:lvlText w:val="%8."/>
      <w:lvlJc w:val="left"/>
      <w:pPr>
        <w:ind w:left="6336" w:hanging="360"/>
      </w:pPr>
    </w:lvl>
    <w:lvl w:ilvl="8" w:tplc="240A001B" w:tentative="1">
      <w:start w:val="1"/>
      <w:numFmt w:val="lowerRoman"/>
      <w:lvlText w:val="%9."/>
      <w:lvlJc w:val="right"/>
      <w:pPr>
        <w:ind w:left="7056" w:hanging="180"/>
      </w:pPr>
    </w:lvl>
  </w:abstractNum>
  <w:abstractNum w:abstractNumId="31" w15:restartNumberingAfterBreak="0">
    <w:nsid w:val="79394E0E"/>
    <w:multiLevelType w:val="multilevel"/>
    <w:tmpl w:val="956E3BF8"/>
    <w:lvl w:ilvl="0">
      <w:start w:val="1"/>
      <w:numFmt w:val="decimal"/>
      <w:lvlText w:val="%1."/>
      <w:lvlJc w:val="left"/>
      <w:pPr>
        <w:ind w:left="16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A3050DD"/>
    <w:multiLevelType w:val="multilevel"/>
    <w:tmpl w:val="956E3BF8"/>
    <w:lvl w:ilvl="0">
      <w:start w:val="1"/>
      <w:numFmt w:val="decimal"/>
      <w:lvlText w:val="%1."/>
      <w:lvlJc w:val="left"/>
      <w:pPr>
        <w:ind w:left="1636"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E8D383E"/>
    <w:multiLevelType w:val="hybridMultilevel"/>
    <w:tmpl w:val="D63A289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22"/>
  </w:num>
  <w:num w:numId="3">
    <w:abstractNumId w:val="20"/>
  </w:num>
  <w:num w:numId="4">
    <w:abstractNumId w:val="12"/>
  </w:num>
  <w:num w:numId="5">
    <w:abstractNumId w:val="10"/>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7"/>
  </w:num>
  <w:num w:numId="9">
    <w:abstractNumId w:val="15"/>
  </w:num>
  <w:num w:numId="10">
    <w:abstractNumId w:val="9"/>
  </w:num>
  <w:num w:numId="11">
    <w:abstractNumId w:val="24"/>
  </w:num>
  <w:num w:numId="12">
    <w:abstractNumId w:val="11"/>
  </w:num>
  <w:num w:numId="13">
    <w:abstractNumId w:val="1"/>
  </w:num>
  <w:num w:numId="14">
    <w:abstractNumId w:val="0"/>
  </w:num>
  <w:num w:numId="15">
    <w:abstractNumId w:val="25"/>
  </w:num>
  <w:num w:numId="16">
    <w:abstractNumId w:val="3"/>
  </w:num>
  <w:num w:numId="17">
    <w:abstractNumId w:val="32"/>
  </w:num>
  <w:num w:numId="18">
    <w:abstractNumId w:val="31"/>
  </w:num>
  <w:num w:numId="19">
    <w:abstractNumId w:val="17"/>
  </w:num>
  <w:num w:numId="20">
    <w:abstractNumId w:val="16"/>
  </w:num>
  <w:num w:numId="21">
    <w:abstractNumId w:val="4"/>
  </w:num>
  <w:num w:numId="22">
    <w:abstractNumId w:val="26"/>
  </w:num>
  <w:num w:numId="23">
    <w:abstractNumId w:val="8"/>
  </w:num>
  <w:num w:numId="24">
    <w:abstractNumId w:val="28"/>
  </w:num>
  <w:num w:numId="25">
    <w:abstractNumId w:val="2"/>
  </w:num>
  <w:num w:numId="26">
    <w:abstractNumId w:val="29"/>
  </w:num>
  <w:num w:numId="27">
    <w:abstractNumId w:val="6"/>
  </w:num>
  <w:num w:numId="28">
    <w:abstractNumId w:val="27"/>
  </w:num>
  <w:num w:numId="29">
    <w:abstractNumId w:val="30"/>
  </w:num>
  <w:num w:numId="30">
    <w:abstractNumId w:val="5"/>
  </w:num>
  <w:num w:numId="31">
    <w:abstractNumId w:val="13"/>
  </w:num>
  <w:num w:numId="32">
    <w:abstractNumId w:val="33"/>
  </w:num>
  <w:num w:numId="33">
    <w:abstractNumId w:val="23"/>
  </w:num>
  <w:num w:numId="34">
    <w:abstractNumId w:val="1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CC"/>
    <w:rsid w:val="00000DA1"/>
    <w:rsid w:val="00001AC0"/>
    <w:rsid w:val="000041DB"/>
    <w:rsid w:val="00010124"/>
    <w:rsid w:val="00035DB7"/>
    <w:rsid w:val="00041AF8"/>
    <w:rsid w:val="0004269E"/>
    <w:rsid w:val="00050AF1"/>
    <w:rsid w:val="00074D41"/>
    <w:rsid w:val="00081CFA"/>
    <w:rsid w:val="000B30CB"/>
    <w:rsid w:val="000C5D32"/>
    <w:rsid w:val="000D1360"/>
    <w:rsid w:val="000D3237"/>
    <w:rsid w:val="000F3070"/>
    <w:rsid w:val="00106EFD"/>
    <w:rsid w:val="0012172F"/>
    <w:rsid w:val="00125192"/>
    <w:rsid w:val="0015615D"/>
    <w:rsid w:val="00185E71"/>
    <w:rsid w:val="00196A36"/>
    <w:rsid w:val="001D321C"/>
    <w:rsid w:val="00202D0E"/>
    <w:rsid w:val="002050F7"/>
    <w:rsid w:val="002167EC"/>
    <w:rsid w:val="002219E7"/>
    <w:rsid w:val="00223C51"/>
    <w:rsid w:val="002374E5"/>
    <w:rsid w:val="00240C62"/>
    <w:rsid w:val="00253410"/>
    <w:rsid w:val="00264DF5"/>
    <w:rsid w:val="00282CF3"/>
    <w:rsid w:val="002D36AC"/>
    <w:rsid w:val="0036551B"/>
    <w:rsid w:val="00365EB2"/>
    <w:rsid w:val="00390C5F"/>
    <w:rsid w:val="00397029"/>
    <w:rsid w:val="003A3B3B"/>
    <w:rsid w:val="003D3A97"/>
    <w:rsid w:val="003D6E8C"/>
    <w:rsid w:val="003E3D31"/>
    <w:rsid w:val="004255E0"/>
    <w:rsid w:val="00430931"/>
    <w:rsid w:val="0047784A"/>
    <w:rsid w:val="00496DCF"/>
    <w:rsid w:val="004C57CC"/>
    <w:rsid w:val="004D2F5A"/>
    <w:rsid w:val="004E03E9"/>
    <w:rsid w:val="004F7F21"/>
    <w:rsid w:val="00576ED9"/>
    <w:rsid w:val="005D3D18"/>
    <w:rsid w:val="005E31DC"/>
    <w:rsid w:val="005F0A03"/>
    <w:rsid w:val="005F62FB"/>
    <w:rsid w:val="006719A0"/>
    <w:rsid w:val="006736FA"/>
    <w:rsid w:val="006760B7"/>
    <w:rsid w:val="006E3DC2"/>
    <w:rsid w:val="007025E1"/>
    <w:rsid w:val="00742EBC"/>
    <w:rsid w:val="0074412F"/>
    <w:rsid w:val="00760BD3"/>
    <w:rsid w:val="00796F97"/>
    <w:rsid w:val="007A1776"/>
    <w:rsid w:val="007B1067"/>
    <w:rsid w:val="007E4B8B"/>
    <w:rsid w:val="007F00CC"/>
    <w:rsid w:val="00804025"/>
    <w:rsid w:val="008048D2"/>
    <w:rsid w:val="00805EDF"/>
    <w:rsid w:val="00820056"/>
    <w:rsid w:val="00867665"/>
    <w:rsid w:val="008813C3"/>
    <w:rsid w:val="00885A5B"/>
    <w:rsid w:val="008A07F2"/>
    <w:rsid w:val="008C386D"/>
    <w:rsid w:val="008C5981"/>
    <w:rsid w:val="008D0B9E"/>
    <w:rsid w:val="00912E0A"/>
    <w:rsid w:val="00915139"/>
    <w:rsid w:val="00917CCA"/>
    <w:rsid w:val="00941AD6"/>
    <w:rsid w:val="00960EA4"/>
    <w:rsid w:val="009752A0"/>
    <w:rsid w:val="00987818"/>
    <w:rsid w:val="009A3841"/>
    <w:rsid w:val="009D7FE5"/>
    <w:rsid w:val="00A04FFC"/>
    <w:rsid w:val="00A3165C"/>
    <w:rsid w:val="00A97607"/>
    <w:rsid w:val="00AA3D70"/>
    <w:rsid w:val="00AA4164"/>
    <w:rsid w:val="00AC5A0E"/>
    <w:rsid w:val="00AD3D52"/>
    <w:rsid w:val="00AE32F5"/>
    <w:rsid w:val="00AF297C"/>
    <w:rsid w:val="00B12C3B"/>
    <w:rsid w:val="00B24343"/>
    <w:rsid w:val="00B44433"/>
    <w:rsid w:val="00BD40E2"/>
    <w:rsid w:val="00C03EFD"/>
    <w:rsid w:val="00C053E1"/>
    <w:rsid w:val="00C06D47"/>
    <w:rsid w:val="00C11C1F"/>
    <w:rsid w:val="00C17AC2"/>
    <w:rsid w:val="00C213EA"/>
    <w:rsid w:val="00C22FF7"/>
    <w:rsid w:val="00C434D2"/>
    <w:rsid w:val="00C52764"/>
    <w:rsid w:val="00C64713"/>
    <w:rsid w:val="00C8572B"/>
    <w:rsid w:val="00CE1A13"/>
    <w:rsid w:val="00D24B27"/>
    <w:rsid w:val="00D82433"/>
    <w:rsid w:val="00D8532F"/>
    <w:rsid w:val="00DB527A"/>
    <w:rsid w:val="00DD34A1"/>
    <w:rsid w:val="00DF7AAE"/>
    <w:rsid w:val="00E114B4"/>
    <w:rsid w:val="00E15EAC"/>
    <w:rsid w:val="00E1642B"/>
    <w:rsid w:val="00E32D40"/>
    <w:rsid w:val="00E45948"/>
    <w:rsid w:val="00EB76E9"/>
    <w:rsid w:val="00F044CC"/>
    <w:rsid w:val="00F331C1"/>
    <w:rsid w:val="00F86F17"/>
    <w:rsid w:val="00F87053"/>
    <w:rsid w:val="00F9433F"/>
    <w:rsid w:val="00FC0D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F564B"/>
  <w15:docId w15:val="{8664DB36-ACC2-4E50-85EA-3C94A6F69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32"/>
    <w:rPr>
      <w:rFonts w:ascii="Arial" w:hAnsi="Arial"/>
      <w:sz w:val="20"/>
    </w:rPr>
  </w:style>
  <w:style w:type="paragraph" w:styleId="Ttulo1">
    <w:name w:val="heading 1"/>
    <w:basedOn w:val="Normal"/>
    <w:next w:val="Normal"/>
    <w:link w:val="Ttulo1Car"/>
    <w:uiPriority w:val="9"/>
    <w:qFormat/>
    <w:rsid w:val="00C434D2"/>
    <w:pPr>
      <w:keepNext/>
      <w:keepLines/>
      <w:numPr>
        <w:numId w:val="13"/>
      </w:numPr>
      <w:spacing w:before="240" w:after="0"/>
      <w:jc w:val="both"/>
      <w:outlineLvl w:val="0"/>
    </w:pPr>
    <w:rPr>
      <w:rFonts w:eastAsiaTheme="majorEastAsia" w:cs="Arial"/>
      <w:b/>
      <w:sz w:val="24"/>
      <w:szCs w:val="24"/>
    </w:rPr>
  </w:style>
  <w:style w:type="paragraph" w:styleId="Ttulo2">
    <w:name w:val="heading 2"/>
    <w:basedOn w:val="Normal"/>
    <w:next w:val="Normal"/>
    <w:link w:val="Ttulo2Car"/>
    <w:uiPriority w:val="9"/>
    <w:unhideWhenUsed/>
    <w:qFormat/>
    <w:rsid w:val="008C5981"/>
    <w:pPr>
      <w:keepNext/>
      <w:keepLines/>
      <w:spacing w:before="40" w:after="0" w:line="240" w:lineRule="auto"/>
      <w:ind w:left="360"/>
      <w:jc w:val="both"/>
      <w:outlineLvl w:val="1"/>
    </w:pPr>
    <w:rPr>
      <w:rFonts w:eastAsiaTheme="majorEastAsia" w:cs="Arial"/>
      <w:b/>
      <w:color w:val="000000" w:themeColor="text1"/>
      <w:sz w:val="24"/>
      <w:szCs w:val="24"/>
    </w:rPr>
  </w:style>
  <w:style w:type="paragraph" w:styleId="Ttulo3">
    <w:name w:val="heading 3"/>
    <w:basedOn w:val="Normal"/>
    <w:next w:val="Normal"/>
    <w:link w:val="Ttulo3Car"/>
    <w:uiPriority w:val="9"/>
    <w:unhideWhenUsed/>
    <w:qFormat/>
    <w:rsid w:val="002219E7"/>
    <w:pPr>
      <w:keepNext/>
      <w:keepLines/>
      <w:numPr>
        <w:ilvl w:val="2"/>
        <w:numId w:val="20"/>
      </w:numPr>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semiHidden/>
    <w:unhideWhenUsed/>
    <w:qFormat/>
    <w:rsid w:val="002219E7"/>
    <w:pPr>
      <w:keepNext/>
      <w:keepLines/>
      <w:numPr>
        <w:ilvl w:val="3"/>
        <w:numId w:val="20"/>
      </w:numPr>
      <w:spacing w:before="200" w:after="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semiHidden/>
    <w:unhideWhenUsed/>
    <w:qFormat/>
    <w:rsid w:val="002219E7"/>
    <w:pPr>
      <w:keepNext/>
      <w:keepLines/>
      <w:numPr>
        <w:ilvl w:val="4"/>
        <w:numId w:val="20"/>
      </w:numPr>
      <w:spacing w:before="200" w:after="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semiHidden/>
    <w:unhideWhenUsed/>
    <w:qFormat/>
    <w:rsid w:val="002219E7"/>
    <w:pPr>
      <w:keepNext/>
      <w:keepLines/>
      <w:numPr>
        <w:ilvl w:val="5"/>
        <w:numId w:val="20"/>
      </w:numPr>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rsid w:val="002219E7"/>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2219E7"/>
    <w:pPr>
      <w:keepNext/>
      <w:keepLines/>
      <w:numPr>
        <w:ilvl w:val="7"/>
        <w:numId w:val="20"/>
      </w:numPr>
      <w:spacing w:before="200" w:after="0"/>
      <w:outlineLvl w:val="7"/>
    </w:pPr>
    <w:rPr>
      <w:rFonts w:asciiTheme="majorHAnsi" w:eastAsiaTheme="majorEastAsia" w:hAnsiTheme="majorHAnsi" w:cstheme="majorBidi"/>
      <w:color w:val="404040" w:themeColor="text1" w:themeTint="BF"/>
      <w:szCs w:val="20"/>
    </w:rPr>
  </w:style>
  <w:style w:type="paragraph" w:styleId="Ttulo9">
    <w:name w:val="heading 9"/>
    <w:basedOn w:val="Normal"/>
    <w:next w:val="Normal"/>
    <w:link w:val="Ttulo9Car"/>
    <w:uiPriority w:val="9"/>
    <w:semiHidden/>
    <w:unhideWhenUsed/>
    <w:qFormat/>
    <w:rsid w:val="002219E7"/>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044C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F044CC"/>
    <w:rPr>
      <w:rFonts w:eastAsiaTheme="minorEastAsia"/>
      <w:lang w:eastAsia="es-CO"/>
    </w:rPr>
  </w:style>
  <w:style w:type="paragraph" w:styleId="Encabezado">
    <w:name w:val="header"/>
    <w:basedOn w:val="Normal"/>
    <w:link w:val="EncabezadoCar"/>
    <w:uiPriority w:val="99"/>
    <w:unhideWhenUsed/>
    <w:rsid w:val="00365E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5EB2"/>
  </w:style>
  <w:style w:type="paragraph" w:styleId="Piedepgina">
    <w:name w:val="footer"/>
    <w:basedOn w:val="Normal"/>
    <w:link w:val="PiedepginaCar"/>
    <w:uiPriority w:val="99"/>
    <w:unhideWhenUsed/>
    <w:rsid w:val="00365E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5EB2"/>
  </w:style>
  <w:style w:type="table" w:customStyle="1" w:styleId="TableNormal">
    <w:name w:val="Table Normal"/>
    <w:uiPriority w:val="2"/>
    <w:semiHidden/>
    <w:unhideWhenUsed/>
    <w:qFormat/>
    <w:rsid w:val="00365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5EB2"/>
    <w:pPr>
      <w:widowControl w:val="0"/>
      <w:autoSpaceDE w:val="0"/>
      <w:autoSpaceDN w:val="0"/>
      <w:spacing w:after="0" w:line="240" w:lineRule="auto"/>
      <w:ind w:left="16"/>
      <w:jc w:val="center"/>
    </w:pPr>
    <w:rPr>
      <w:rFonts w:eastAsia="Arial" w:cs="Arial"/>
      <w:lang w:val="es-ES" w:eastAsia="es-ES" w:bidi="es-ES"/>
    </w:rPr>
  </w:style>
  <w:style w:type="character" w:customStyle="1" w:styleId="Ttulo1Car">
    <w:name w:val="Título 1 Car"/>
    <w:basedOn w:val="Fuentedeprrafopredeter"/>
    <w:link w:val="Ttulo1"/>
    <w:uiPriority w:val="9"/>
    <w:rsid w:val="00C434D2"/>
    <w:rPr>
      <w:rFonts w:ascii="Arial" w:eastAsiaTheme="majorEastAsia" w:hAnsi="Arial" w:cs="Arial"/>
      <w:b/>
      <w:sz w:val="24"/>
      <w:szCs w:val="24"/>
    </w:rPr>
  </w:style>
  <w:style w:type="character" w:customStyle="1" w:styleId="Ttulo2Car">
    <w:name w:val="Título 2 Car"/>
    <w:basedOn w:val="Fuentedeprrafopredeter"/>
    <w:link w:val="Ttulo2"/>
    <w:uiPriority w:val="9"/>
    <w:rsid w:val="008C5981"/>
    <w:rPr>
      <w:rFonts w:ascii="Arial" w:eastAsiaTheme="majorEastAsia" w:hAnsi="Arial" w:cs="Arial"/>
      <w:b/>
      <w:color w:val="000000" w:themeColor="text1"/>
      <w:sz w:val="24"/>
      <w:szCs w:val="24"/>
    </w:rPr>
  </w:style>
  <w:style w:type="paragraph" w:styleId="TtuloTDC">
    <w:name w:val="TOC Heading"/>
    <w:basedOn w:val="Ttulo1"/>
    <w:next w:val="Normal"/>
    <w:uiPriority w:val="39"/>
    <w:unhideWhenUsed/>
    <w:qFormat/>
    <w:rsid w:val="00081CFA"/>
    <w:pPr>
      <w:outlineLvl w:val="9"/>
    </w:pPr>
    <w:rPr>
      <w:rFonts w:asciiTheme="majorHAnsi" w:hAnsiTheme="majorHAnsi"/>
      <w:b w:val="0"/>
      <w:color w:val="2E74B5" w:themeColor="accent1" w:themeShade="BF"/>
      <w:sz w:val="32"/>
      <w:lang w:eastAsia="es-CO"/>
    </w:rPr>
  </w:style>
  <w:style w:type="paragraph" w:styleId="Textoindependiente">
    <w:name w:val="Body Text"/>
    <w:basedOn w:val="Normal"/>
    <w:link w:val="TextoindependienteCar"/>
    <w:uiPriority w:val="1"/>
    <w:qFormat/>
    <w:rsid w:val="00081CFA"/>
    <w:pPr>
      <w:widowControl w:val="0"/>
      <w:autoSpaceDE w:val="0"/>
      <w:autoSpaceDN w:val="0"/>
      <w:spacing w:after="0"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081CFA"/>
    <w:rPr>
      <w:rFonts w:ascii="Arial" w:eastAsia="Arial" w:hAnsi="Arial" w:cs="Arial"/>
      <w:sz w:val="20"/>
      <w:szCs w:val="20"/>
      <w:lang w:val="es-ES" w:eastAsia="es-ES" w:bidi="es-ES"/>
    </w:rPr>
  </w:style>
  <w:style w:type="paragraph" w:styleId="Prrafodelista">
    <w:name w:val="List Paragraph"/>
    <w:basedOn w:val="Normal"/>
    <w:link w:val="PrrafodelistaCar"/>
    <w:uiPriority w:val="34"/>
    <w:qFormat/>
    <w:rsid w:val="000F3070"/>
    <w:pPr>
      <w:ind w:left="720"/>
      <w:contextualSpacing/>
    </w:pPr>
  </w:style>
  <w:style w:type="paragraph" w:styleId="TDC1">
    <w:name w:val="toc 1"/>
    <w:basedOn w:val="Normal"/>
    <w:next w:val="Normal"/>
    <w:autoRedefine/>
    <w:uiPriority w:val="39"/>
    <w:unhideWhenUsed/>
    <w:rsid w:val="00196A36"/>
    <w:pPr>
      <w:spacing w:after="100"/>
    </w:pPr>
  </w:style>
  <w:style w:type="paragraph" w:styleId="TDC2">
    <w:name w:val="toc 2"/>
    <w:basedOn w:val="Normal"/>
    <w:next w:val="Normal"/>
    <w:autoRedefine/>
    <w:uiPriority w:val="39"/>
    <w:unhideWhenUsed/>
    <w:rsid w:val="0012172F"/>
    <w:pPr>
      <w:tabs>
        <w:tab w:val="left" w:pos="426"/>
        <w:tab w:val="right" w:leader="dot" w:pos="9394"/>
      </w:tabs>
      <w:spacing w:after="100"/>
    </w:pPr>
  </w:style>
  <w:style w:type="character" w:styleId="Hipervnculo">
    <w:name w:val="Hyperlink"/>
    <w:basedOn w:val="Fuentedeprrafopredeter"/>
    <w:uiPriority w:val="99"/>
    <w:unhideWhenUsed/>
    <w:rsid w:val="00196A36"/>
    <w:rPr>
      <w:color w:val="0563C1" w:themeColor="hyperlink"/>
      <w:u w:val="single"/>
    </w:rPr>
  </w:style>
  <w:style w:type="paragraph" w:styleId="Textodeglobo">
    <w:name w:val="Balloon Text"/>
    <w:basedOn w:val="Normal"/>
    <w:link w:val="TextodegloboCar"/>
    <w:uiPriority w:val="99"/>
    <w:semiHidden/>
    <w:unhideWhenUsed/>
    <w:rsid w:val="00AA41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4164"/>
    <w:rPr>
      <w:rFonts w:ascii="Tahoma" w:hAnsi="Tahoma" w:cs="Tahoma"/>
      <w:sz w:val="16"/>
      <w:szCs w:val="16"/>
    </w:rPr>
  </w:style>
  <w:style w:type="character" w:customStyle="1" w:styleId="PrrafodelistaCar">
    <w:name w:val="Párrafo de lista Car"/>
    <w:link w:val="Prrafodelista"/>
    <w:uiPriority w:val="34"/>
    <w:locked/>
    <w:rsid w:val="004F7F21"/>
    <w:rPr>
      <w:rFonts w:ascii="Arial" w:hAnsi="Arial"/>
      <w:sz w:val="20"/>
    </w:rPr>
  </w:style>
  <w:style w:type="paragraph" w:customStyle="1" w:styleId="tabletop">
    <w:name w:val="tabletop"/>
    <w:basedOn w:val="Normal"/>
    <w:rsid w:val="00DF7AAE"/>
    <w:pPr>
      <w:tabs>
        <w:tab w:val="center" w:pos="4320"/>
        <w:tab w:val="right" w:pos="8496"/>
        <w:tab w:val="right" w:pos="8640"/>
      </w:tabs>
      <w:spacing w:after="0" w:line="240" w:lineRule="auto"/>
    </w:pPr>
    <w:rPr>
      <w:rFonts w:ascii="Univers (WN)" w:eastAsia="Times New Roman" w:hAnsi="Univers (WN)" w:cs="Times New Roman"/>
      <w:sz w:val="16"/>
      <w:szCs w:val="20"/>
      <w:lang w:eastAsia="es-ES"/>
    </w:rPr>
  </w:style>
  <w:style w:type="paragraph" w:customStyle="1" w:styleId="Default">
    <w:name w:val="Default"/>
    <w:rsid w:val="00DF7AAE"/>
    <w:pPr>
      <w:autoSpaceDE w:val="0"/>
      <w:autoSpaceDN w:val="0"/>
      <w:adjustRightInd w:val="0"/>
      <w:spacing w:after="0" w:line="240" w:lineRule="auto"/>
    </w:pPr>
    <w:rPr>
      <w:rFonts w:ascii="Garamond" w:eastAsia="Times New Roman" w:hAnsi="Garamond" w:cs="Garamond"/>
      <w:color w:val="000000"/>
      <w:sz w:val="24"/>
      <w:szCs w:val="24"/>
      <w:lang w:eastAsia="es-CO"/>
    </w:rPr>
  </w:style>
  <w:style w:type="table" w:styleId="Tablaconcuadrcula">
    <w:name w:val="Table Grid"/>
    <w:basedOn w:val="Tablanormal"/>
    <w:uiPriority w:val="59"/>
    <w:rsid w:val="00DF7AAE"/>
    <w:pPr>
      <w:spacing w:after="0" w:line="240" w:lineRule="auto"/>
    </w:pPr>
    <w:rPr>
      <w:rFonts w:ascii="Calibri" w:eastAsia="Calibri" w:hAnsi="Calibri" w:cs="Times New Roman"/>
      <w:sz w:val="20"/>
      <w:szCs w:val="20"/>
      <w:lang w:eastAsia="es-CO"/>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5F62FB"/>
    <w:rPr>
      <w:sz w:val="16"/>
      <w:szCs w:val="16"/>
    </w:rPr>
  </w:style>
  <w:style w:type="paragraph" w:styleId="Textocomentario">
    <w:name w:val="annotation text"/>
    <w:basedOn w:val="Normal"/>
    <w:link w:val="TextocomentarioCar"/>
    <w:uiPriority w:val="99"/>
    <w:semiHidden/>
    <w:unhideWhenUsed/>
    <w:rsid w:val="005F62FB"/>
    <w:pPr>
      <w:spacing w:line="240" w:lineRule="auto"/>
    </w:pPr>
    <w:rPr>
      <w:szCs w:val="20"/>
    </w:rPr>
  </w:style>
  <w:style w:type="character" w:customStyle="1" w:styleId="TextocomentarioCar">
    <w:name w:val="Texto comentario Car"/>
    <w:basedOn w:val="Fuentedeprrafopredeter"/>
    <w:link w:val="Textocomentario"/>
    <w:uiPriority w:val="99"/>
    <w:semiHidden/>
    <w:rsid w:val="005F62FB"/>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5F62FB"/>
    <w:rPr>
      <w:b/>
      <w:bCs/>
    </w:rPr>
  </w:style>
  <w:style w:type="character" w:customStyle="1" w:styleId="AsuntodelcomentarioCar">
    <w:name w:val="Asunto del comentario Car"/>
    <w:basedOn w:val="TextocomentarioCar"/>
    <w:link w:val="Asuntodelcomentario"/>
    <w:uiPriority w:val="99"/>
    <w:semiHidden/>
    <w:rsid w:val="005F62FB"/>
    <w:rPr>
      <w:rFonts w:ascii="Arial" w:hAnsi="Arial"/>
      <w:b/>
      <w:bCs/>
      <w:sz w:val="20"/>
      <w:szCs w:val="20"/>
    </w:rPr>
  </w:style>
  <w:style w:type="character" w:customStyle="1" w:styleId="Ttulo3Car">
    <w:name w:val="Título 3 Car"/>
    <w:basedOn w:val="Fuentedeprrafopredeter"/>
    <w:link w:val="Ttulo3"/>
    <w:uiPriority w:val="9"/>
    <w:rsid w:val="002219E7"/>
    <w:rPr>
      <w:rFonts w:asciiTheme="majorHAnsi" w:eastAsiaTheme="majorEastAsia" w:hAnsiTheme="majorHAnsi" w:cstheme="majorBidi"/>
      <w:b/>
      <w:bCs/>
      <w:color w:val="5B9BD5" w:themeColor="accent1"/>
      <w:sz w:val="20"/>
    </w:rPr>
  </w:style>
  <w:style w:type="character" w:customStyle="1" w:styleId="Ttulo4Car">
    <w:name w:val="Título 4 Car"/>
    <w:basedOn w:val="Fuentedeprrafopredeter"/>
    <w:link w:val="Ttulo4"/>
    <w:uiPriority w:val="9"/>
    <w:semiHidden/>
    <w:rsid w:val="002219E7"/>
    <w:rPr>
      <w:rFonts w:asciiTheme="majorHAnsi" w:eastAsiaTheme="majorEastAsia" w:hAnsiTheme="majorHAnsi" w:cstheme="majorBidi"/>
      <w:b/>
      <w:bCs/>
      <w:i/>
      <w:iCs/>
      <w:color w:val="5B9BD5" w:themeColor="accent1"/>
      <w:sz w:val="20"/>
    </w:rPr>
  </w:style>
  <w:style w:type="character" w:customStyle="1" w:styleId="Ttulo5Car">
    <w:name w:val="Título 5 Car"/>
    <w:basedOn w:val="Fuentedeprrafopredeter"/>
    <w:link w:val="Ttulo5"/>
    <w:uiPriority w:val="9"/>
    <w:semiHidden/>
    <w:rsid w:val="002219E7"/>
    <w:rPr>
      <w:rFonts w:asciiTheme="majorHAnsi" w:eastAsiaTheme="majorEastAsia" w:hAnsiTheme="majorHAnsi" w:cstheme="majorBidi"/>
      <w:color w:val="1F4D78" w:themeColor="accent1" w:themeShade="7F"/>
      <w:sz w:val="20"/>
    </w:rPr>
  </w:style>
  <w:style w:type="character" w:customStyle="1" w:styleId="Ttulo6Car">
    <w:name w:val="Título 6 Car"/>
    <w:basedOn w:val="Fuentedeprrafopredeter"/>
    <w:link w:val="Ttulo6"/>
    <w:uiPriority w:val="9"/>
    <w:semiHidden/>
    <w:rsid w:val="002219E7"/>
    <w:rPr>
      <w:rFonts w:asciiTheme="majorHAnsi" w:eastAsiaTheme="majorEastAsia" w:hAnsiTheme="majorHAnsi" w:cstheme="majorBidi"/>
      <w:i/>
      <w:iCs/>
      <w:color w:val="1F4D78" w:themeColor="accent1" w:themeShade="7F"/>
      <w:sz w:val="20"/>
    </w:rPr>
  </w:style>
  <w:style w:type="character" w:customStyle="1" w:styleId="Ttulo7Car">
    <w:name w:val="Título 7 Car"/>
    <w:basedOn w:val="Fuentedeprrafopredeter"/>
    <w:link w:val="Ttulo7"/>
    <w:uiPriority w:val="9"/>
    <w:semiHidden/>
    <w:rsid w:val="002219E7"/>
    <w:rPr>
      <w:rFonts w:asciiTheme="majorHAnsi" w:eastAsiaTheme="majorEastAsia" w:hAnsiTheme="majorHAnsi" w:cstheme="majorBidi"/>
      <w:i/>
      <w:iCs/>
      <w:color w:val="404040" w:themeColor="text1" w:themeTint="BF"/>
      <w:sz w:val="20"/>
    </w:rPr>
  </w:style>
  <w:style w:type="character" w:customStyle="1" w:styleId="Ttulo8Car">
    <w:name w:val="Título 8 Car"/>
    <w:basedOn w:val="Fuentedeprrafopredeter"/>
    <w:link w:val="Ttulo8"/>
    <w:uiPriority w:val="9"/>
    <w:semiHidden/>
    <w:rsid w:val="002219E7"/>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2219E7"/>
    <w:rPr>
      <w:rFonts w:asciiTheme="majorHAnsi" w:eastAsiaTheme="majorEastAsia" w:hAnsiTheme="majorHAnsi" w:cstheme="majorBidi"/>
      <w:i/>
      <w:iCs/>
      <w:color w:val="404040" w:themeColor="text1" w:themeTint="BF"/>
      <w:sz w:val="20"/>
      <w:szCs w:val="20"/>
    </w:rPr>
  </w:style>
  <w:style w:type="paragraph" w:styleId="Textonotaalfinal">
    <w:name w:val="endnote text"/>
    <w:basedOn w:val="Normal"/>
    <w:link w:val="TextonotaalfinalCar"/>
    <w:uiPriority w:val="99"/>
    <w:semiHidden/>
    <w:unhideWhenUsed/>
    <w:rsid w:val="00C213EA"/>
    <w:pPr>
      <w:spacing w:after="0" w:line="240" w:lineRule="auto"/>
    </w:pPr>
    <w:rPr>
      <w:szCs w:val="20"/>
    </w:rPr>
  </w:style>
  <w:style w:type="character" w:customStyle="1" w:styleId="TextonotaalfinalCar">
    <w:name w:val="Texto nota al final Car"/>
    <w:basedOn w:val="Fuentedeprrafopredeter"/>
    <w:link w:val="Textonotaalfinal"/>
    <w:uiPriority w:val="99"/>
    <w:semiHidden/>
    <w:rsid w:val="00C213EA"/>
    <w:rPr>
      <w:rFonts w:ascii="Arial" w:hAnsi="Arial"/>
      <w:sz w:val="20"/>
      <w:szCs w:val="20"/>
    </w:rPr>
  </w:style>
  <w:style w:type="character" w:styleId="Refdenotaalfinal">
    <w:name w:val="endnote reference"/>
    <w:basedOn w:val="Fuentedeprrafopredeter"/>
    <w:uiPriority w:val="99"/>
    <w:semiHidden/>
    <w:unhideWhenUsed/>
    <w:rsid w:val="00C213EA"/>
    <w:rPr>
      <w:vertAlign w:val="superscript"/>
    </w:rPr>
  </w:style>
  <w:style w:type="paragraph" w:styleId="Textonotapie">
    <w:name w:val="footnote text"/>
    <w:basedOn w:val="Normal"/>
    <w:link w:val="TextonotapieCar"/>
    <w:uiPriority w:val="99"/>
    <w:semiHidden/>
    <w:unhideWhenUsed/>
    <w:rsid w:val="00C213EA"/>
    <w:pPr>
      <w:spacing w:after="0" w:line="240" w:lineRule="auto"/>
    </w:pPr>
    <w:rPr>
      <w:szCs w:val="20"/>
    </w:rPr>
  </w:style>
  <w:style w:type="character" w:customStyle="1" w:styleId="TextonotapieCar">
    <w:name w:val="Texto nota pie Car"/>
    <w:basedOn w:val="Fuentedeprrafopredeter"/>
    <w:link w:val="Textonotapie"/>
    <w:uiPriority w:val="99"/>
    <w:semiHidden/>
    <w:rsid w:val="00C213EA"/>
    <w:rPr>
      <w:rFonts w:ascii="Arial" w:hAnsi="Arial"/>
      <w:sz w:val="20"/>
      <w:szCs w:val="20"/>
    </w:rPr>
  </w:style>
  <w:style w:type="character" w:styleId="Refdenotaalpie">
    <w:name w:val="footnote reference"/>
    <w:basedOn w:val="Fuentedeprrafopredeter"/>
    <w:uiPriority w:val="99"/>
    <w:semiHidden/>
    <w:unhideWhenUsed/>
    <w:rsid w:val="00C213EA"/>
    <w:rPr>
      <w:vertAlign w:val="superscript"/>
    </w:rPr>
  </w:style>
  <w:style w:type="table" w:styleId="Tablanormal1">
    <w:name w:val="Plain Table 1"/>
    <w:basedOn w:val="Tablanormal"/>
    <w:uiPriority w:val="41"/>
    <w:rsid w:val="00F87053"/>
    <w:pPr>
      <w:widowControl w:val="0"/>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43093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6concolores">
    <w:name w:val="Grid Table 6 Colorful"/>
    <w:basedOn w:val="Tablanormal"/>
    <w:uiPriority w:val="51"/>
    <w:rsid w:val="0043093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43093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4">
    <w:name w:val="Plain Table 4"/>
    <w:basedOn w:val="Tablanormal"/>
    <w:uiPriority w:val="44"/>
    <w:rsid w:val="00CE1A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264DF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660697">
      <w:bodyDiv w:val="1"/>
      <w:marLeft w:val="0"/>
      <w:marRight w:val="0"/>
      <w:marTop w:val="0"/>
      <w:marBottom w:val="0"/>
      <w:divBdr>
        <w:top w:val="none" w:sz="0" w:space="0" w:color="auto"/>
        <w:left w:val="none" w:sz="0" w:space="0" w:color="auto"/>
        <w:bottom w:val="none" w:sz="0" w:space="0" w:color="auto"/>
        <w:right w:val="none" w:sz="0" w:space="0" w:color="auto"/>
      </w:divBdr>
      <w:divsChild>
        <w:div w:id="2097820657">
          <w:marLeft w:val="0"/>
          <w:marRight w:val="0"/>
          <w:marTop w:val="0"/>
          <w:marBottom w:val="0"/>
          <w:divBdr>
            <w:top w:val="none" w:sz="0" w:space="0" w:color="auto"/>
            <w:left w:val="none" w:sz="0" w:space="0" w:color="auto"/>
            <w:bottom w:val="none" w:sz="0" w:space="0" w:color="auto"/>
            <w:right w:val="none" w:sz="0" w:space="0" w:color="auto"/>
          </w:divBdr>
        </w:div>
        <w:div w:id="1096944778">
          <w:marLeft w:val="0"/>
          <w:marRight w:val="0"/>
          <w:marTop w:val="0"/>
          <w:marBottom w:val="0"/>
          <w:divBdr>
            <w:top w:val="none" w:sz="0" w:space="0" w:color="auto"/>
            <w:left w:val="none" w:sz="0" w:space="0" w:color="auto"/>
            <w:bottom w:val="none" w:sz="0" w:space="0" w:color="auto"/>
            <w:right w:val="none" w:sz="0" w:space="0" w:color="auto"/>
          </w:divBdr>
        </w:div>
        <w:div w:id="237398667">
          <w:marLeft w:val="0"/>
          <w:marRight w:val="0"/>
          <w:marTop w:val="0"/>
          <w:marBottom w:val="0"/>
          <w:divBdr>
            <w:top w:val="none" w:sz="0" w:space="0" w:color="auto"/>
            <w:left w:val="none" w:sz="0" w:space="0" w:color="auto"/>
            <w:bottom w:val="none" w:sz="0" w:space="0" w:color="auto"/>
            <w:right w:val="none" w:sz="0" w:space="0" w:color="auto"/>
          </w:divBdr>
        </w:div>
        <w:div w:id="215315882">
          <w:marLeft w:val="0"/>
          <w:marRight w:val="0"/>
          <w:marTop w:val="0"/>
          <w:marBottom w:val="0"/>
          <w:divBdr>
            <w:top w:val="none" w:sz="0" w:space="0" w:color="auto"/>
            <w:left w:val="none" w:sz="0" w:space="0" w:color="auto"/>
            <w:bottom w:val="none" w:sz="0" w:space="0" w:color="auto"/>
            <w:right w:val="none" w:sz="0" w:space="0" w:color="auto"/>
          </w:divBdr>
        </w:div>
        <w:div w:id="797114563">
          <w:marLeft w:val="0"/>
          <w:marRight w:val="0"/>
          <w:marTop w:val="0"/>
          <w:marBottom w:val="0"/>
          <w:divBdr>
            <w:top w:val="none" w:sz="0" w:space="0" w:color="auto"/>
            <w:left w:val="none" w:sz="0" w:space="0" w:color="auto"/>
            <w:bottom w:val="none" w:sz="0" w:space="0" w:color="auto"/>
            <w:right w:val="none" w:sz="0" w:space="0" w:color="auto"/>
          </w:divBdr>
        </w:div>
        <w:div w:id="830831979">
          <w:marLeft w:val="0"/>
          <w:marRight w:val="0"/>
          <w:marTop w:val="0"/>
          <w:marBottom w:val="0"/>
          <w:divBdr>
            <w:top w:val="none" w:sz="0" w:space="0" w:color="auto"/>
            <w:left w:val="none" w:sz="0" w:space="0" w:color="auto"/>
            <w:bottom w:val="none" w:sz="0" w:space="0" w:color="auto"/>
            <w:right w:val="none" w:sz="0" w:space="0" w:color="auto"/>
          </w:divBdr>
        </w:div>
        <w:div w:id="1496187525">
          <w:marLeft w:val="0"/>
          <w:marRight w:val="0"/>
          <w:marTop w:val="0"/>
          <w:marBottom w:val="0"/>
          <w:divBdr>
            <w:top w:val="none" w:sz="0" w:space="0" w:color="auto"/>
            <w:left w:val="none" w:sz="0" w:space="0" w:color="auto"/>
            <w:bottom w:val="none" w:sz="0" w:space="0" w:color="auto"/>
            <w:right w:val="none" w:sz="0" w:space="0" w:color="auto"/>
          </w:divBdr>
          <w:divsChild>
            <w:div w:id="508060581">
              <w:marLeft w:val="0"/>
              <w:marRight w:val="0"/>
              <w:marTop w:val="0"/>
              <w:marBottom w:val="0"/>
              <w:divBdr>
                <w:top w:val="none" w:sz="0" w:space="0" w:color="auto"/>
                <w:left w:val="none" w:sz="0" w:space="0" w:color="auto"/>
                <w:bottom w:val="none" w:sz="0" w:space="0" w:color="auto"/>
                <w:right w:val="none" w:sz="0" w:space="0" w:color="auto"/>
              </w:divBdr>
              <w:divsChild>
                <w:div w:id="7082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67760">
      <w:bodyDiv w:val="1"/>
      <w:marLeft w:val="0"/>
      <w:marRight w:val="0"/>
      <w:marTop w:val="0"/>
      <w:marBottom w:val="0"/>
      <w:divBdr>
        <w:top w:val="none" w:sz="0" w:space="0" w:color="auto"/>
        <w:left w:val="none" w:sz="0" w:space="0" w:color="auto"/>
        <w:bottom w:val="none" w:sz="0" w:space="0" w:color="auto"/>
        <w:right w:val="none" w:sz="0" w:space="0" w:color="auto"/>
      </w:divBdr>
    </w:div>
    <w:div w:id="895899271">
      <w:bodyDiv w:val="1"/>
      <w:marLeft w:val="0"/>
      <w:marRight w:val="0"/>
      <w:marTop w:val="0"/>
      <w:marBottom w:val="0"/>
      <w:divBdr>
        <w:top w:val="none" w:sz="0" w:space="0" w:color="auto"/>
        <w:left w:val="none" w:sz="0" w:space="0" w:color="auto"/>
        <w:bottom w:val="none" w:sz="0" w:space="0" w:color="auto"/>
        <w:right w:val="none" w:sz="0" w:space="0" w:color="auto"/>
      </w:divBdr>
    </w:div>
    <w:div w:id="973370259">
      <w:bodyDiv w:val="1"/>
      <w:marLeft w:val="0"/>
      <w:marRight w:val="0"/>
      <w:marTop w:val="0"/>
      <w:marBottom w:val="0"/>
      <w:divBdr>
        <w:top w:val="none" w:sz="0" w:space="0" w:color="auto"/>
        <w:left w:val="none" w:sz="0" w:space="0" w:color="auto"/>
        <w:bottom w:val="none" w:sz="0" w:space="0" w:color="auto"/>
        <w:right w:val="none" w:sz="0" w:space="0" w:color="auto"/>
      </w:divBdr>
    </w:div>
    <w:div w:id="1107502673">
      <w:bodyDiv w:val="1"/>
      <w:marLeft w:val="0"/>
      <w:marRight w:val="0"/>
      <w:marTop w:val="0"/>
      <w:marBottom w:val="0"/>
      <w:divBdr>
        <w:top w:val="none" w:sz="0" w:space="0" w:color="auto"/>
        <w:left w:val="none" w:sz="0" w:space="0" w:color="auto"/>
        <w:bottom w:val="none" w:sz="0" w:space="0" w:color="auto"/>
        <w:right w:val="none" w:sz="0" w:space="0" w:color="auto"/>
      </w:divBdr>
    </w:div>
    <w:div w:id="1182891058">
      <w:bodyDiv w:val="1"/>
      <w:marLeft w:val="0"/>
      <w:marRight w:val="0"/>
      <w:marTop w:val="0"/>
      <w:marBottom w:val="0"/>
      <w:divBdr>
        <w:top w:val="none" w:sz="0" w:space="0" w:color="auto"/>
        <w:left w:val="none" w:sz="0" w:space="0" w:color="auto"/>
        <w:bottom w:val="none" w:sz="0" w:space="0" w:color="auto"/>
        <w:right w:val="none" w:sz="0" w:space="0" w:color="auto"/>
      </w:divBdr>
    </w:div>
    <w:div w:id="1241022372">
      <w:bodyDiv w:val="1"/>
      <w:marLeft w:val="0"/>
      <w:marRight w:val="0"/>
      <w:marTop w:val="0"/>
      <w:marBottom w:val="0"/>
      <w:divBdr>
        <w:top w:val="none" w:sz="0" w:space="0" w:color="auto"/>
        <w:left w:val="none" w:sz="0" w:space="0" w:color="auto"/>
        <w:bottom w:val="none" w:sz="0" w:space="0" w:color="auto"/>
        <w:right w:val="none" w:sz="0" w:space="0" w:color="auto"/>
      </w:divBdr>
    </w:div>
    <w:div w:id="1285429225">
      <w:bodyDiv w:val="1"/>
      <w:marLeft w:val="0"/>
      <w:marRight w:val="0"/>
      <w:marTop w:val="0"/>
      <w:marBottom w:val="0"/>
      <w:divBdr>
        <w:top w:val="none" w:sz="0" w:space="0" w:color="auto"/>
        <w:left w:val="none" w:sz="0" w:space="0" w:color="auto"/>
        <w:bottom w:val="none" w:sz="0" w:space="0" w:color="auto"/>
        <w:right w:val="none" w:sz="0" w:space="0" w:color="auto"/>
      </w:divBdr>
    </w:div>
    <w:div w:id="1368985683">
      <w:bodyDiv w:val="1"/>
      <w:marLeft w:val="0"/>
      <w:marRight w:val="0"/>
      <w:marTop w:val="0"/>
      <w:marBottom w:val="0"/>
      <w:divBdr>
        <w:top w:val="none" w:sz="0" w:space="0" w:color="auto"/>
        <w:left w:val="none" w:sz="0" w:space="0" w:color="auto"/>
        <w:bottom w:val="none" w:sz="0" w:space="0" w:color="auto"/>
        <w:right w:val="none" w:sz="0" w:space="0" w:color="auto"/>
      </w:divBdr>
    </w:div>
    <w:div w:id="1518956639">
      <w:bodyDiv w:val="1"/>
      <w:marLeft w:val="0"/>
      <w:marRight w:val="0"/>
      <w:marTop w:val="0"/>
      <w:marBottom w:val="0"/>
      <w:divBdr>
        <w:top w:val="none" w:sz="0" w:space="0" w:color="auto"/>
        <w:left w:val="none" w:sz="0" w:space="0" w:color="auto"/>
        <w:bottom w:val="none" w:sz="0" w:space="0" w:color="auto"/>
        <w:right w:val="none" w:sz="0" w:space="0" w:color="auto"/>
      </w:divBdr>
    </w:div>
    <w:div w:id="1762678870">
      <w:bodyDiv w:val="1"/>
      <w:marLeft w:val="0"/>
      <w:marRight w:val="0"/>
      <w:marTop w:val="0"/>
      <w:marBottom w:val="0"/>
      <w:divBdr>
        <w:top w:val="none" w:sz="0" w:space="0" w:color="auto"/>
        <w:left w:val="none" w:sz="0" w:space="0" w:color="auto"/>
        <w:bottom w:val="none" w:sz="0" w:space="0" w:color="auto"/>
        <w:right w:val="none" w:sz="0" w:space="0" w:color="auto"/>
      </w:divBdr>
      <w:divsChild>
        <w:div w:id="904265733">
          <w:marLeft w:val="0"/>
          <w:marRight w:val="0"/>
          <w:marTop w:val="0"/>
          <w:marBottom w:val="0"/>
          <w:divBdr>
            <w:top w:val="none" w:sz="0" w:space="0" w:color="auto"/>
            <w:left w:val="none" w:sz="0" w:space="0" w:color="auto"/>
            <w:bottom w:val="none" w:sz="0" w:space="0" w:color="auto"/>
            <w:right w:val="none" w:sz="0" w:space="0" w:color="auto"/>
          </w:divBdr>
        </w:div>
        <w:div w:id="1460881207">
          <w:marLeft w:val="0"/>
          <w:marRight w:val="0"/>
          <w:marTop w:val="0"/>
          <w:marBottom w:val="0"/>
          <w:divBdr>
            <w:top w:val="none" w:sz="0" w:space="0" w:color="auto"/>
            <w:left w:val="none" w:sz="0" w:space="0" w:color="auto"/>
            <w:bottom w:val="none" w:sz="0" w:space="0" w:color="auto"/>
            <w:right w:val="none" w:sz="0" w:space="0" w:color="auto"/>
          </w:divBdr>
        </w:div>
        <w:div w:id="538930448">
          <w:marLeft w:val="0"/>
          <w:marRight w:val="0"/>
          <w:marTop w:val="0"/>
          <w:marBottom w:val="0"/>
          <w:divBdr>
            <w:top w:val="none" w:sz="0" w:space="0" w:color="auto"/>
            <w:left w:val="none" w:sz="0" w:space="0" w:color="auto"/>
            <w:bottom w:val="none" w:sz="0" w:space="0" w:color="auto"/>
            <w:right w:val="none" w:sz="0" w:space="0" w:color="auto"/>
          </w:divBdr>
        </w:div>
        <w:div w:id="601570341">
          <w:marLeft w:val="0"/>
          <w:marRight w:val="0"/>
          <w:marTop w:val="0"/>
          <w:marBottom w:val="0"/>
          <w:divBdr>
            <w:top w:val="none" w:sz="0" w:space="0" w:color="auto"/>
            <w:left w:val="none" w:sz="0" w:space="0" w:color="auto"/>
            <w:bottom w:val="none" w:sz="0" w:space="0" w:color="auto"/>
            <w:right w:val="none" w:sz="0" w:space="0" w:color="auto"/>
          </w:divBdr>
        </w:div>
        <w:div w:id="1704163472">
          <w:marLeft w:val="0"/>
          <w:marRight w:val="0"/>
          <w:marTop w:val="0"/>
          <w:marBottom w:val="0"/>
          <w:divBdr>
            <w:top w:val="none" w:sz="0" w:space="0" w:color="auto"/>
            <w:left w:val="none" w:sz="0" w:space="0" w:color="auto"/>
            <w:bottom w:val="none" w:sz="0" w:space="0" w:color="auto"/>
            <w:right w:val="none" w:sz="0" w:space="0" w:color="auto"/>
          </w:divBdr>
        </w:div>
        <w:div w:id="1316179198">
          <w:marLeft w:val="0"/>
          <w:marRight w:val="0"/>
          <w:marTop w:val="0"/>
          <w:marBottom w:val="0"/>
          <w:divBdr>
            <w:top w:val="none" w:sz="0" w:space="0" w:color="auto"/>
            <w:left w:val="none" w:sz="0" w:space="0" w:color="auto"/>
            <w:bottom w:val="none" w:sz="0" w:space="0" w:color="auto"/>
            <w:right w:val="none" w:sz="0" w:space="0" w:color="auto"/>
          </w:divBdr>
        </w:div>
        <w:div w:id="207496804">
          <w:marLeft w:val="0"/>
          <w:marRight w:val="0"/>
          <w:marTop w:val="0"/>
          <w:marBottom w:val="0"/>
          <w:divBdr>
            <w:top w:val="none" w:sz="0" w:space="0" w:color="auto"/>
            <w:left w:val="none" w:sz="0" w:space="0" w:color="auto"/>
            <w:bottom w:val="none" w:sz="0" w:space="0" w:color="auto"/>
            <w:right w:val="none" w:sz="0" w:space="0" w:color="auto"/>
          </w:divBdr>
          <w:divsChild>
            <w:div w:id="16323018">
              <w:marLeft w:val="0"/>
              <w:marRight w:val="0"/>
              <w:marTop w:val="0"/>
              <w:marBottom w:val="0"/>
              <w:divBdr>
                <w:top w:val="none" w:sz="0" w:space="0" w:color="auto"/>
                <w:left w:val="none" w:sz="0" w:space="0" w:color="auto"/>
                <w:bottom w:val="none" w:sz="0" w:space="0" w:color="auto"/>
                <w:right w:val="none" w:sz="0" w:space="0" w:color="auto"/>
              </w:divBdr>
              <w:divsChild>
                <w:div w:id="14123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28023">
      <w:bodyDiv w:val="1"/>
      <w:marLeft w:val="0"/>
      <w:marRight w:val="0"/>
      <w:marTop w:val="0"/>
      <w:marBottom w:val="0"/>
      <w:divBdr>
        <w:top w:val="none" w:sz="0" w:space="0" w:color="auto"/>
        <w:left w:val="none" w:sz="0" w:space="0" w:color="auto"/>
        <w:bottom w:val="none" w:sz="0" w:space="0" w:color="auto"/>
        <w:right w:val="none" w:sz="0" w:space="0" w:color="auto"/>
      </w:divBdr>
    </w:div>
    <w:div w:id="1806435179">
      <w:bodyDiv w:val="1"/>
      <w:marLeft w:val="0"/>
      <w:marRight w:val="0"/>
      <w:marTop w:val="0"/>
      <w:marBottom w:val="0"/>
      <w:divBdr>
        <w:top w:val="none" w:sz="0" w:space="0" w:color="auto"/>
        <w:left w:val="none" w:sz="0" w:space="0" w:color="auto"/>
        <w:bottom w:val="none" w:sz="0" w:space="0" w:color="auto"/>
        <w:right w:val="none" w:sz="0" w:space="0" w:color="auto"/>
      </w:divBdr>
    </w:div>
    <w:div w:id="2007705862">
      <w:bodyDiv w:val="1"/>
      <w:marLeft w:val="0"/>
      <w:marRight w:val="0"/>
      <w:marTop w:val="0"/>
      <w:marBottom w:val="0"/>
      <w:divBdr>
        <w:top w:val="none" w:sz="0" w:space="0" w:color="auto"/>
        <w:left w:val="none" w:sz="0" w:space="0" w:color="auto"/>
        <w:bottom w:val="none" w:sz="0" w:space="0" w:color="auto"/>
        <w:right w:val="none" w:sz="0" w:space="0" w:color="auto"/>
      </w:divBdr>
    </w:div>
    <w:div w:id="20953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23208-65DF-4E0F-BCAE-FBC5C244B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2980</Words>
  <Characters>16392</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Patricia Pacheco</dc:creator>
  <cp:lastModifiedBy>Carmen Patricia Pacheco</cp:lastModifiedBy>
  <cp:revision>11</cp:revision>
  <cp:lastPrinted>2022-03-30T15:40:00Z</cp:lastPrinted>
  <dcterms:created xsi:type="dcterms:W3CDTF">2022-03-30T14:31:00Z</dcterms:created>
  <dcterms:modified xsi:type="dcterms:W3CDTF">2022-03-31T15:38:00Z</dcterms:modified>
</cp:coreProperties>
</file>