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C0814" w14:textId="72C001F2" w:rsidR="00F23A8F" w:rsidRPr="00351A59" w:rsidRDefault="000B39BD" w:rsidP="00351A59">
      <w:pPr>
        <w:jc w:val="both"/>
        <w:rPr>
          <w:rFonts w:cs="Arial"/>
          <w:sz w:val="22"/>
        </w:rPr>
      </w:pPr>
      <w:r w:rsidRPr="00351A59">
        <w:rPr>
          <w:rFonts w:cs="Arial"/>
          <w:noProof/>
          <w:sz w:val="22"/>
          <w:lang w:val="es-ES_tradnl" w:eastAsia="es-ES_tradnl"/>
        </w:rPr>
        <w:drawing>
          <wp:anchor distT="0" distB="0" distL="114300" distR="114300" simplePos="0" relativeHeight="251658240" behindDoc="0" locked="0" layoutInCell="1" allowOverlap="1" wp14:anchorId="0667CB7F" wp14:editId="4EBE5A53">
            <wp:simplePos x="0" y="0"/>
            <wp:positionH relativeFrom="page">
              <wp:align>right</wp:align>
            </wp:positionH>
            <wp:positionV relativeFrom="paragraph">
              <wp:posOffset>-885190</wp:posOffset>
            </wp:positionV>
            <wp:extent cx="7764780" cy="10037506"/>
            <wp:effectExtent l="0" t="0" r="7620" b="1905"/>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64780" cy="10037506"/>
                    </a:xfrm>
                    <a:prstGeom prst="rect">
                      <a:avLst/>
                    </a:prstGeom>
                  </pic:spPr>
                </pic:pic>
              </a:graphicData>
            </a:graphic>
            <wp14:sizeRelH relativeFrom="page">
              <wp14:pctWidth>0</wp14:pctWidth>
            </wp14:sizeRelH>
            <wp14:sizeRelV relativeFrom="page">
              <wp14:pctHeight>0</wp14:pctHeight>
            </wp14:sizeRelV>
          </wp:anchor>
        </w:drawing>
      </w:r>
    </w:p>
    <w:sdt>
      <w:sdtPr>
        <w:rPr>
          <w:rFonts w:cs="Arial"/>
          <w:sz w:val="22"/>
        </w:rPr>
        <w:id w:val="-1217117717"/>
        <w:docPartObj>
          <w:docPartGallery w:val="Cover Pages"/>
          <w:docPartUnique/>
        </w:docPartObj>
      </w:sdtPr>
      <w:sdtEndPr/>
      <w:sdtContent>
        <w:p w14:paraId="216E3222" w14:textId="35EB4F06" w:rsidR="00F044CC" w:rsidRPr="00351A59" w:rsidRDefault="001D0728" w:rsidP="00351A59">
          <w:pPr>
            <w:jc w:val="both"/>
            <w:rPr>
              <w:rFonts w:cs="Arial"/>
              <w:sz w:val="22"/>
            </w:rPr>
          </w:pPr>
          <w:r>
            <w:rPr>
              <w:noProof/>
              <w:lang w:val="es-ES_tradnl" w:eastAsia="es-ES_tradnl"/>
            </w:rPr>
            <mc:AlternateContent>
              <mc:Choice Requires="wps">
                <w:drawing>
                  <wp:anchor distT="45720" distB="45720" distL="114300" distR="114300" simplePos="0" relativeHeight="251658243" behindDoc="0" locked="0" layoutInCell="1" allowOverlap="1" wp14:anchorId="7EA25D89" wp14:editId="110365D3">
                    <wp:simplePos x="0" y="0"/>
                    <wp:positionH relativeFrom="page">
                      <wp:posOffset>4722495</wp:posOffset>
                    </wp:positionH>
                    <wp:positionV relativeFrom="paragraph">
                      <wp:posOffset>5367020</wp:posOffset>
                    </wp:positionV>
                    <wp:extent cx="3049905" cy="287020"/>
                    <wp:effectExtent l="0" t="0" r="0" b="0"/>
                    <wp:wrapSquare wrapText="bothSides"/>
                    <wp:docPr id="4" name="Cuadro de text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9905" cy="287020"/>
                            </a:xfrm>
                            <a:prstGeom prst="rect">
                              <a:avLst/>
                            </a:prstGeom>
                            <a:solidFill>
                              <a:srgbClr val="FFCC00"/>
                            </a:solidFill>
                            <a:ln w="9525">
                              <a:noFill/>
                              <a:miter lim="800000"/>
                              <a:headEnd/>
                              <a:tailEnd/>
                            </a:ln>
                          </wps:spPr>
                          <wps:txbx>
                            <w:txbxContent>
                              <w:p w14:paraId="4BD2AE94" w14:textId="35B153B5" w:rsidR="00576ED9" w:rsidRPr="00995797" w:rsidRDefault="008E5CA8" w:rsidP="00576ED9">
                                <w:pPr>
                                  <w:shd w:val="clear" w:color="auto" w:fill="FFCC00"/>
                                  <w:jc w:val="right"/>
                                  <w:rPr>
                                    <w:rFonts w:cs="Arial"/>
                                    <w:color w:val="C00000"/>
                                    <w:sz w:val="30"/>
                                    <w:szCs w:val="30"/>
                                  </w:rPr>
                                </w:pPr>
                                <w:r>
                                  <w:rPr>
                                    <w:color w:val="263238"/>
                                    <w:sz w:val="30"/>
                                    <w:szCs w:val="30"/>
                                  </w:rPr>
                                  <w:t>GT</w:t>
                                </w:r>
                                <w:r w:rsidR="00576ED9">
                                  <w:rPr>
                                    <w:color w:val="263238"/>
                                    <w:sz w:val="30"/>
                                    <w:szCs w:val="30"/>
                                  </w:rPr>
                                  <w:t>-</w:t>
                                </w:r>
                                <w:r>
                                  <w:rPr>
                                    <w:color w:val="263238"/>
                                    <w:sz w:val="30"/>
                                    <w:szCs w:val="30"/>
                                  </w:rPr>
                                  <w:t>GA06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A25D89" id="_x0000_t202" coordsize="21600,21600" o:spt="202" path="m,l,21600r21600,l21600,xe">
                    <v:stroke joinstyle="miter"/>
                    <v:path gradientshapeok="t" o:connecttype="rect"/>
                  </v:shapetype>
                  <v:shape id="Cuadro de texto 4" o:spid="_x0000_s1026" type="#_x0000_t202" alt="&quot;&quot;" style="position:absolute;left:0;text-align:left;margin-left:371.85pt;margin-top:422.6pt;width:240.15pt;height:22.6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" fillcolor="#fc0" stroked="f">
                    <v:textbox>
                      <w:txbxContent>
                        <w:p w14:paraId="4BD2AE94" w14:textId="35B153B5" w:rsidR="00576ED9" w:rsidRPr="00995797" w:rsidRDefault="008E5CA8" w:rsidP="00576ED9">
                          <w:pPr>
                            <w:shd w:val="clear" w:color="auto" w:fill="FFCC00"/>
                            <w:jc w:val="right"/>
                            <w:rPr>
                              <w:rFonts w:cs="Arial"/>
                              <w:color w:val="C00000"/>
                              <w:sz w:val="30"/>
                              <w:szCs w:val="30"/>
                            </w:rPr>
                          </w:pPr>
                          <w:r>
                            <w:rPr>
                              <w:color w:val="263238"/>
                              <w:sz w:val="30"/>
                              <w:szCs w:val="30"/>
                            </w:rPr>
                            <w:t>GT</w:t>
                          </w:r>
                          <w:r w:rsidR="00576ED9">
                            <w:rPr>
                              <w:color w:val="263238"/>
                              <w:sz w:val="30"/>
                              <w:szCs w:val="30"/>
                            </w:rPr>
                            <w:t>-</w:t>
                          </w:r>
                          <w:r>
                            <w:rPr>
                              <w:color w:val="263238"/>
                              <w:sz w:val="30"/>
                              <w:szCs w:val="30"/>
                            </w:rPr>
                            <w:t>GA06</w:t>
                          </w:r>
                        </w:p>
                      </w:txbxContent>
                    </v:textbox>
                    <w10:wrap type="square" anchorx="page"/>
                  </v:shape>
                </w:pict>
              </mc:Fallback>
            </mc:AlternateContent>
          </w:r>
          <w:r>
            <w:rPr>
              <w:noProof/>
              <w:lang w:val="es-ES_tradnl" w:eastAsia="es-ES_tradnl"/>
            </w:rPr>
            <mc:AlternateContent>
              <mc:Choice Requires="wps">
                <w:drawing>
                  <wp:anchor distT="0" distB="0" distL="114300" distR="114300" simplePos="0" relativeHeight="251658242" behindDoc="0" locked="0" layoutInCell="1" allowOverlap="1" wp14:anchorId="02C4EBFB" wp14:editId="4BA7325D">
                    <wp:simplePos x="0" y="0"/>
                    <wp:positionH relativeFrom="column">
                      <wp:posOffset>3570605</wp:posOffset>
                    </wp:positionH>
                    <wp:positionV relativeFrom="paragraph">
                      <wp:posOffset>5062855</wp:posOffset>
                    </wp:positionV>
                    <wp:extent cx="4326890" cy="0"/>
                    <wp:effectExtent l="0" t="12700" r="29210" b="25400"/>
                    <wp:wrapNone/>
                    <wp:docPr id="3" name="Conector recto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26890" cy="0"/>
                            </a:xfrm>
                            <a:prstGeom prst="line">
                              <a:avLst/>
                            </a:prstGeom>
                            <a:noFill/>
                            <a:ln w="19050">
                              <a:solidFill>
                                <a:schemeClr val="dk1">
                                  <a:lumMod val="100000"/>
                                  <a:lumOff val="0"/>
                                </a:schemeClr>
                              </a:solidFill>
                              <a:miter lim="800000"/>
                              <a:headEnd/>
                              <a:tailEnd/>
                            </a:ln>
                            <a:effectLst>
                              <a:outerShdw dist="35921" dir="2700000" algn="tl" rotWithShape="0">
                                <a:srgbClr val="808080">
                                  <a:alpha val="39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EFBFD34" id="Conector recto 65"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15pt,398.65pt" to="621.85pt,3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" strokecolor="black [3200]" strokeweight="1.5pt">
                    <v:stroke joinstyle="miter"/>
                    <v:shadow on="t" opacity="26213f" origin="-.5,-.5"/>
                    <o:lock v:ext="edit" shapetype="f"/>
                  </v:line>
                </w:pict>
              </mc:Fallback>
            </mc:AlternateContent>
          </w:r>
          <w:r>
            <w:rPr>
              <w:noProof/>
              <w:lang w:val="es-ES_tradnl" w:eastAsia="es-ES_tradnl"/>
            </w:rPr>
            <mc:AlternateContent>
              <mc:Choice Requires="wps">
                <w:drawing>
                  <wp:anchor distT="45720" distB="45720" distL="114300" distR="114300" simplePos="0" relativeHeight="251658241" behindDoc="0" locked="0" layoutInCell="1" allowOverlap="1" wp14:anchorId="635EB954" wp14:editId="4A65F7E4">
                    <wp:simplePos x="0" y="0"/>
                    <wp:positionH relativeFrom="page">
                      <wp:align>right</wp:align>
                    </wp:positionH>
                    <wp:positionV relativeFrom="paragraph">
                      <wp:posOffset>2030730</wp:posOffset>
                    </wp:positionV>
                    <wp:extent cx="4436745" cy="2858135"/>
                    <wp:effectExtent l="0" t="0" r="0" b="0"/>
                    <wp:wrapNone/>
                    <wp:docPr id="2"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36745" cy="2858135"/>
                            </a:xfrm>
                            <a:prstGeom prst="rect">
                              <a:avLst/>
                            </a:prstGeom>
                            <a:noFill/>
                            <a:ln w="9525">
                              <a:noFill/>
                              <a:miter lim="800000"/>
                              <a:headEnd/>
                              <a:tailEnd/>
                            </a:ln>
                          </wps:spPr>
                          <wps:txbx>
                            <w:txbxContent>
                              <w:p w14:paraId="10E4B3AC" w14:textId="407CE5FC" w:rsidR="00576ED9" w:rsidRPr="006725B1" w:rsidRDefault="005C1ED9" w:rsidP="00576ED9">
                                <w:pPr>
                                  <w:spacing w:after="0"/>
                                  <w:jc w:val="right"/>
                                  <w:rPr>
                                    <w:b/>
                                    <w:color w:val="C00000"/>
                                    <w:sz w:val="70"/>
                                    <w:szCs w:val="70"/>
                                  </w:rPr>
                                </w:pPr>
                                <w:r>
                                  <w:rPr>
                                    <w:b/>
                                    <w:color w:val="C00000"/>
                                    <w:sz w:val="70"/>
                                    <w:szCs w:val="70"/>
                                  </w:rPr>
                                  <w:t xml:space="preserve">GUIA DE </w:t>
                                </w:r>
                                <w:r w:rsidR="006725B1" w:rsidRPr="006725B1">
                                  <w:rPr>
                                    <w:b/>
                                    <w:color w:val="C00000"/>
                                    <w:sz w:val="70"/>
                                    <w:szCs w:val="70"/>
                                  </w:rPr>
                                  <w:t xml:space="preserve">PREVENCIÓN DEL CONSUMO DE SUSTANCIAS PSICOACTIVAS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5EB954" id="Cuadro de texto 2" o:spid="_x0000_s1027" type="#_x0000_t202" alt="&quot;&quot;" style="position:absolute;left:0;text-align:left;margin-left:298.15pt;margin-top:159.9pt;width:349.35pt;height:225.05pt;z-index:251658241;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" filled="f" stroked="f">
                    <v:textbox style="mso-fit-shape-to-text:t">
                      <w:txbxContent>
                        <w:p w14:paraId="10E4B3AC" w14:textId="407CE5FC" w:rsidR="00576ED9" w:rsidRPr="006725B1" w:rsidRDefault="005C1ED9" w:rsidP="00576ED9">
                          <w:pPr>
                            <w:spacing w:after="0"/>
                            <w:jc w:val="right"/>
                            <w:rPr>
                              <w:b/>
                              <w:color w:val="C00000"/>
                              <w:sz w:val="70"/>
                              <w:szCs w:val="70"/>
                            </w:rPr>
                          </w:pPr>
                          <w:r>
                            <w:rPr>
                              <w:b/>
                              <w:color w:val="C00000"/>
                              <w:sz w:val="70"/>
                              <w:szCs w:val="70"/>
                            </w:rPr>
                            <w:t xml:space="preserve">GUIA DE </w:t>
                          </w:r>
                          <w:r w:rsidR="006725B1" w:rsidRPr="006725B1">
                            <w:rPr>
                              <w:b/>
                              <w:color w:val="C00000"/>
                              <w:sz w:val="70"/>
                              <w:szCs w:val="70"/>
                            </w:rPr>
                            <w:t xml:space="preserve">PREVENCIÓN DEL CONSUMO DE SUSTANCIAS PSICOACTIVAS </w:t>
                          </w:r>
                        </w:p>
                      </w:txbxContent>
                    </v:textbox>
                    <w10:wrap anchorx="page"/>
                  </v:shape>
                </w:pict>
              </mc:Fallback>
            </mc:AlternateContent>
          </w:r>
          <w:r w:rsidR="00F044CC" w:rsidRPr="00351A59">
            <w:rPr>
              <w:rFonts w:cs="Arial"/>
              <w:sz w:val="22"/>
            </w:rPr>
            <w:br w:type="page"/>
          </w:r>
        </w:p>
      </w:sdtContent>
    </w:sdt>
    <w:sdt>
      <w:sdtPr>
        <w:rPr>
          <w:rFonts w:ascii="Arial" w:eastAsiaTheme="minorHAnsi" w:hAnsi="Arial" w:cs="Arial"/>
          <w:color w:val="auto"/>
          <w:sz w:val="24"/>
          <w:szCs w:val="24"/>
          <w:lang w:val="es-ES" w:eastAsia="en-US"/>
        </w:rPr>
        <w:id w:val="-1861506439"/>
        <w:docPartObj>
          <w:docPartGallery w:val="Table of Contents"/>
          <w:docPartUnique/>
        </w:docPartObj>
      </w:sdtPr>
      <w:sdtEndPr>
        <w:rPr>
          <w:b/>
          <w:bCs/>
        </w:rPr>
      </w:sdtEndPr>
      <w:sdtContent>
        <w:p w14:paraId="0AA4E076" w14:textId="77777777" w:rsidR="009F22FC" w:rsidRDefault="009F22FC" w:rsidP="00D44E5C">
          <w:pPr>
            <w:pStyle w:val="TtuloTDC"/>
            <w:jc w:val="center"/>
            <w:rPr>
              <w:rFonts w:ascii="Arial" w:eastAsiaTheme="minorHAnsi" w:hAnsi="Arial" w:cs="Arial"/>
              <w:color w:val="auto"/>
              <w:sz w:val="24"/>
              <w:szCs w:val="24"/>
              <w:lang w:val="es-ES" w:eastAsia="en-US"/>
            </w:rPr>
          </w:pPr>
        </w:p>
        <w:p w14:paraId="1B86105B" w14:textId="1EED24AE" w:rsidR="00081CFA" w:rsidRPr="00D44E5C" w:rsidRDefault="0012172F" w:rsidP="00D44E5C">
          <w:pPr>
            <w:pStyle w:val="TtuloTDC"/>
            <w:jc w:val="center"/>
            <w:rPr>
              <w:rFonts w:ascii="Arial" w:hAnsi="Arial" w:cs="Arial"/>
              <w:b/>
              <w:color w:val="auto"/>
              <w:sz w:val="24"/>
              <w:szCs w:val="24"/>
            </w:rPr>
          </w:pPr>
          <w:r w:rsidRPr="00D44E5C">
            <w:rPr>
              <w:rFonts w:ascii="Arial" w:hAnsi="Arial" w:cs="Arial"/>
              <w:b/>
              <w:color w:val="auto"/>
              <w:sz w:val="24"/>
              <w:szCs w:val="24"/>
              <w:lang w:val="es-ES"/>
            </w:rPr>
            <w:t>TABLA DE CONTENIDO</w:t>
          </w:r>
        </w:p>
        <w:p w14:paraId="012E29E9" w14:textId="77777777" w:rsidR="00081CFA" w:rsidRPr="00D44E5C" w:rsidRDefault="00081CFA" w:rsidP="00351A59">
          <w:pPr>
            <w:jc w:val="both"/>
            <w:rPr>
              <w:rFonts w:cs="Arial"/>
              <w:bCs/>
              <w:sz w:val="24"/>
              <w:szCs w:val="24"/>
            </w:rPr>
          </w:pPr>
        </w:p>
        <w:p w14:paraId="630A819F" w14:textId="77777777" w:rsidR="00081CFA" w:rsidRPr="00D44E5C" w:rsidRDefault="00081CFA" w:rsidP="00351A59">
          <w:pPr>
            <w:jc w:val="both"/>
            <w:rPr>
              <w:rFonts w:cs="Arial"/>
              <w:bCs/>
              <w:sz w:val="24"/>
              <w:szCs w:val="24"/>
            </w:rPr>
          </w:pPr>
        </w:p>
        <w:p w14:paraId="2974E32D" w14:textId="6AA74228" w:rsidR="009F22FC" w:rsidRPr="006C68BD" w:rsidRDefault="00081CFA">
          <w:pPr>
            <w:pStyle w:val="TDC1"/>
            <w:tabs>
              <w:tab w:val="left" w:pos="440"/>
              <w:tab w:val="right" w:leader="dot" w:pos="9394"/>
            </w:tabs>
            <w:rPr>
              <w:rFonts w:asciiTheme="minorHAnsi" w:eastAsiaTheme="minorEastAsia" w:hAnsiTheme="minorHAnsi"/>
              <w:noProof/>
              <w:sz w:val="28"/>
              <w:szCs w:val="28"/>
              <w:lang w:eastAsia="es-CO"/>
            </w:rPr>
          </w:pPr>
          <w:r w:rsidRPr="00D44E5C">
            <w:rPr>
              <w:rFonts w:cs="Arial"/>
              <w:bCs/>
              <w:sz w:val="24"/>
              <w:szCs w:val="24"/>
            </w:rPr>
            <w:fldChar w:fldCharType="begin"/>
          </w:r>
          <w:r w:rsidRPr="00D44E5C">
            <w:rPr>
              <w:rFonts w:cs="Arial"/>
              <w:bCs/>
              <w:sz w:val="24"/>
              <w:szCs w:val="24"/>
            </w:rPr>
            <w:instrText xml:space="preserve"> TOC \o "1-3" \h \z \u </w:instrText>
          </w:r>
          <w:r w:rsidRPr="00D44E5C">
            <w:rPr>
              <w:rFonts w:cs="Arial"/>
              <w:bCs/>
              <w:sz w:val="24"/>
              <w:szCs w:val="24"/>
            </w:rPr>
            <w:fldChar w:fldCharType="separate"/>
          </w:r>
          <w:hyperlink w:anchor="_Toc102987583" w:history="1">
            <w:r w:rsidR="009F22FC" w:rsidRPr="006C68BD">
              <w:rPr>
                <w:rStyle w:val="Hipervnculo"/>
                <w:rFonts w:cs="Arial"/>
                <w:noProof/>
                <w:sz w:val="24"/>
                <w:szCs w:val="28"/>
              </w:rPr>
              <w:t>1.</w:t>
            </w:r>
            <w:r w:rsidR="009F22FC" w:rsidRPr="006C68BD">
              <w:rPr>
                <w:rFonts w:asciiTheme="minorHAnsi" w:eastAsiaTheme="minorEastAsia" w:hAnsiTheme="minorHAnsi"/>
                <w:noProof/>
                <w:sz w:val="28"/>
                <w:szCs w:val="28"/>
                <w:lang w:eastAsia="es-CO"/>
              </w:rPr>
              <w:tab/>
            </w:r>
            <w:r w:rsidR="009F22FC" w:rsidRPr="006C68BD">
              <w:rPr>
                <w:rStyle w:val="Hipervnculo"/>
                <w:rFonts w:cs="Arial"/>
                <w:noProof/>
                <w:sz w:val="24"/>
                <w:szCs w:val="28"/>
              </w:rPr>
              <w:t>ÁMBITO DE APLICACIÓN</w:t>
            </w:r>
            <w:r w:rsidR="009F22FC" w:rsidRPr="006C68BD">
              <w:rPr>
                <w:noProof/>
                <w:webHidden/>
                <w:sz w:val="24"/>
                <w:szCs w:val="28"/>
              </w:rPr>
              <w:tab/>
            </w:r>
            <w:r w:rsidR="009F22FC" w:rsidRPr="006C68BD">
              <w:rPr>
                <w:noProof/>
                <w:webHidden/>
                <w:sz w:val="24"/>
                <w:szCs w:val="28"/>
              </w:rPr>
              <w:fldChar w:fldCharType="begin"/>
            </w:r>
            <w:r w:rsidR="009F22FC" w:rsidRPr="006C68BD">
              <w:rPr>
                <w:noProof/>
                <w:webHidden/>
                <w:sz w:val="24"/>
                <w:szCs w:val="28"/>
              </w:rPr>
              <w:instrText xml:space="preserve"> PAGEREF _Toc102987583 \h </w:instrText>
            </w:r>
            <w:r w:rsidR="009F22FC" w:rsidRPr="006C68BD">
              <w:rPr>
                <w:noProof/>
                <w:webHidden/>
                <w:sz w:val="24"/>
                <w:szCs w:val="28"/>
              </w:rPr>
            </w:r>
            <w:r w:rsidR="009F22FC" w:rsidRPr="006C68BD">
              <w:rPr>
                <w:noProof/>
                <w:webHidden/>
                <w:sz w:val="24"/>
                <w:szCs w:val="28"/>
              </w:rPr>
              <w:fldChar w:fldCharType="separate"/>
            </w:r>
            <w:r w:rsidR="002D7ED9">
              <w:rPr>
                <w:noProof/>
                <w:webHidden/>
                <w:sz w:val="24"/>
                <w:szCs w:val="28"/>
              </w:rPr>
              <w:t>2</w:t>
            </w:r>
            <w:r w:rsidR="009F22FC" w:rsidRPr="006C68BD">
              <w:rPr>
                <w:noProof/>
                <w:webHidden/>
                <w:sz w:val="24"/>
                <w:szCs w:val="28"/>
              </w:rPr>
              <w:fldChar w:fldCharType="end"/>
            </w:r>
          </w:hyperlink>
        </w:p>
        <w:p w14:paraId="043BF51E" w14:textId="298BBC76" w:rsidR="009F22FC" w:rsidRPr="006C68BD" w:rsidRDefault="006D30E2">
          <w:pPr>
            <w:pStyle w:val="TDC1"/>
            <w:tabs>
              <w:tab w:val="left" w:pos="440"/>
              <w:tab w:val="right" w:leader="dot" w:pos="9394"/>
            </w:tabs>
            <w:rPr>
              <w:rFonts w:asciiTheme="minorHAnsi" w:eastAsiaTheme="minorEastAsia" w:hAnsiTheme="minorHAnsi"/>
              <w:noProof/>
              <w:sz w:val="28"/>
              <w:szCs w:val="28"/>
              <w:lang w:eastAsia="es-CO"/>
            </w:rPr>
          </w:pPr>
          <w:hyperlink w:anchor="_Toc102987584" w:history="1">
            <w:r w:rsidR="009F22FC" w:rsidRPr="006C68BD">
              <w:rPr>
                <w:rStyle w:val="Hipervnculo"/>
                <w:rFonts w:cs="Arial"/>
                <w:noProof/>
                <w:sz w:val="24"/>
                <w:szCs w:val="28"/>
              </w:rPr>
              <w:t>2.</w:t>
            </w:r>
            <w:r w:rsidR="009F22FC" w:rsidRPr="006C68BD">
              <w:rPr>
                <w:rFonts w:asciiTheme="minorHAnsi" w:eastAsiaTheme="minorEastAsia" w:hAnsiTheme="minorHAnsi"/>
                <w:noProof/>
                <w:sz w:val="28"/>
                <w:szCs w:val="28"/>
                <w:lang w:eastAsia="es-CO"/>
              </w:rPr>
              <w:tab/>
            </w:r>
            <w:r w:rsidR="009F22FC" w:rsidRPr="006C68BD">
              <w:rPr>
                <w:rStyle w:val="Hipervnculo"/>
                <w:rFonts w:cs="Arial"/>
                <w:noProof/>
                <w:sz w:val="24"/>
                <w:szCs w:val="28"/>
              </w:rPr>
              <w:t>OBJETIVO</w:t>
            </w:r>
            <w:r w:rsidR="009F22FC" w:rsidRPr="006C68BD">
              <w:rPr>
                <w:noProof/>
                <w:webHidden/>
                <w:sz w:val="24"/>
                <w:szCs w:val="28"/>
              </w:rPr>
              <w:tab/>
            </w:r>
            <w:r w:rsidR="009F22FC" w:rsidRPr="006C68BD">
              <w:rPr>
                <w:noProof/>
                <w:webHidden/>
                <w:sz w:val="24"/>
                <w:szCs w:val="28"/>
              </w:rPr>
              <w:fldChar w:fldCharType="begin"/>
            </w:r>
            <w:r w:rsidR="009F22FC" w:rsidRPr="006C68BD">
              <w:rPr>
                <w:noProof/>
                <w:webHidden/>
                <w:sz w:val="24"/>
                <w:szCs w:val="28"/>
              </w:rPr>
              <w:instrText xml:space="preserve"> PAGEREF _Toc102987584 \h </w:instrText>
            </w:r>
            <w:r w:rsidR="009F22FC" w:rsidRPr="006C68BD">
              <w:rPr>
                <w:noProof/>
                <w:webHidden/>
                <w:sz w:val="24"/>
                <w:szCs w:val="28"/>
              </w:rPr>
            </w:r>
            <w:r w:rsidR="009F22FC" w:rsidRPr="006C68BD">
              <w:rPr>
                <w:noProof/>
                <w:webHidden/>
                <w:sz w:val="24"/>
                <w:szCs w:val="28"/>
              </w:rPr>
              <w:fldChar w:fldCharType="separate"/>
            </w:r>
            <w:r w:rsidR="002D7ED9">
              <w:rPr>
                <w:noProof/>
                <w:webHidden/>
                <w:sz w:val="24"/>
                <w:szCs w:val="28"/>
              </w:rPr>
              <w:t>2</w:t>
            </w:r>
            <w:r w:rsidR="009F22FC" w:rsidRPr="006C68BD">
              <w:rPr>
                <w:noProof/>
                <w:webHidden/>
                <w:sz w:val="24"/>
                <w:szCs w:val="28"/>
              </w:rPr>
              <w:fldChar w:fldCharType="end"/>
            </w:r>
          </w:hyperlink>
        </w:p>
        <w:p w14:paraId="0B37231E" w14:textId="0A061486" w:rsidR="009F22FC" w:rsidRPr="006C68BD" w:rsidRDefault="006D30E2">
          <w:pPr>
            <w:pStyle w:val="TDC1"/>
            <w:tabs>
              <w:tab w:val="left" w:pos="440"/>
              <w:tab w:val="right" w:leader="dot" w:pos="9394"/>
            </w:tabs>
            <w:rPr>
              <w:rFonts w:asciiTheme="minorHAnsi" w:eastAsiaTheme="minorEastAsia" w:hAnsiTheme="minorHAnsi"/>
              <w:noProof/>
              <w:sz w:val="28"/>
              <w:szCs w:val="28"/>
              <w:lang w:eastAsia="es-CO"/>
            </w:rPr>
          </w:pPr>
          <w:hyperlink w:anchor="_Toc102987585" w:history="1">
            <w:r w:rsidR="009F22FC" w:rsidRPr="006C68BD">
              <w:rPr>
                <w:rStyle w:val="Hipervnculo"/>
                <w:rFonts w:cs="Arial"/>
                <w:noProof/>
                <w:sz w:val="24"/>
                <w:szCs w:val="28"/>
              </w:rPr>
              <w:t>3.</w:t>
            </w:r>
            <w:r w:rsidR="009F22FC" w:rsidRPr="006C68BD">
              <w:rPr>
                <w:rFonts w:asciiTheme="minorHAnsi" w:eastAsiaTheme="minorEastAsia" w:hAnsiTheme="minorHAnsi"/>
                <w:noProof/>
                <w:sz w:val="28"/>
                <w:szCs w:val="28"/>
                <w:lang w:eastAsia="es-CO"/>
              </w:rPr>
              <w:tab/>
            </w:r>
            <w:r w:rsidR="009F22FC" w:rsidRPr="006C68BD">
              <w:rPr>
                <w:rStyle w:val="Hipervnculo"/>
                <w:rFonts w:cs="Arial"/>
                <w:noProof/>
                <w:sz w:val="24"/>
                <w:szCs w:val="28"/>
              </w:rPr>
              <w:t>ALCANCE</w:t>
            </w:r>
            <w:r w:rsidR="009F22FC" w:rsidRPr="006C68BD">
              <w:rPr>
                <w:noProof/>
                <w:webHidden/>
                <w:sz w:val="24"/>
                <w:szCs w:val="28"/>
              </w:rPr>
              <w:tab/>
            </w:r>
            <w:r w:rsidR="009F22FC" w:rsidRPr="006C68BD">
              <w:rPr>
                <w:noProof/>
                <w:webHidden/>
                <w:sz w:val="24"/>
                <w:szCs w:val="28"/>
              </w:rPr>
              <w:fldChar w:fldCharType="begin"/>
            </w:r>
            <w:r w:rsidR="009F22FC" w:rsidRPr="006C68BD">
              <w:rPr>
                <w:noProof/>
                <w:webHidden/>
                <w:sz w:val="24"/>
                <w:szCs w:val="28"/>
              </w:rPr>
              <w:instrText xml:space="preserve"> PAGEREF _Toc102987585 \h </w:instrText>
            </w:r>
            <w:r w:rsidR="009F22FC" w:rsidRPr="006C68BD">
              <w:rPr>
                <w:noProof/>
                <w:webHidden/>
                <w:sz w:val="24"/>
                <w:szCs w:val="28"/>
              </w:rPr>
            </w:r>
            <w:r w:rsidR="009F22FC" w:rsidRPr="006C68BD">
              <w:rPr>
                <w:noProof/>
                <w:webHidden/>
                <w:sz w:val="24"/>
                <w:szCs w:val="28"/>
              </w:rPr>
              <w:fldChar w:fldCharType="separate"/>
            </w:r>
            <w:r w:rsidR="002D7ED9">
              <w:rPr>
                <w:noProof/>
                <w:webHidden/>
                <w:sz w:val="24"/>
                <w:szCs w:val="28"/>
              </w:rPr>
              <w:t>2</w:t>
            </w:r>
            <w:r w:rsidR="009F22FC" w:rsidRPr="006C68BD">
              <w:rPr>
                <w:noProof/>
                <w:webHidden/>
                <w:sz w:val="24"/>
                <w:szCs w:val="28"/>
              </w:rPr>
              <w:fldChar w:fldCharType="end"/>
            </w:r>
          </w:hyperlink>
        </w:p>
        <w:p w14:paraId="5D4AF79C" w14:textId="1C93DC6E" w:rsidR="009F22FC" w:rsidRPr="006C68BD" w:rsidRDefault="006D30E2">
          <w:pPr>
            <w:pStyle w:val="TDC1"/>
            <w:tabs>
              <w:tab w:val="left" w:pos="440"/>
              <w:tab w:val="right" w:leader="dot" w:pos="9394"/>
            </w:tabs>
            <w:rPr>
              <w:rFonts w:asciiTheme="minorHAnsi" w:eastAsiaTheme="minorEastAsia" w:hAnsiTheme="minorHAnsi"/>
              <w:noProof/>
              <w:sz w:val="28"/>
              <w:szCs w:val="28"/>
              <w:lang w:eastAsia="es-CO"/>
            </w:rPr>
          </w:pPr>
          <w:hyperlink w:anchor="_Toc102987586" w:history="1">
            <w:r w:rsidR="009F22FC" w:rsidRPr="006C68BD">
              <w:rPr>
                <w:rStyle w:val="Hipervnculo"/>
                <w:rFonts w:cs="Arial"/>
                <w:noProof/>
                <w:sz w:val="24"/>
                <w:szCs w:val="28"/>
              </w:rPr>
              <w:t>4.</w:t>
            </w:r>
            <w:r w:rsidR="009F22FC" w:rsidRPr="006C68BD">
              <w:rPr>
                <w:rFonts w:asciiTheme="minorHAnsi" w:eastAsiaTheme="minorEastAsia" w:hAnsiTheme="minorHAnsi"/>
                <w:noProof/>
                <w:sz w:val="28"/>
                <w:szCs w:val="28"/>
                <w:lang w:eastAsia="es-CO"/>
              </w:rPr>
              <w:tab/>
            </w:r>
            <w:r w:rsidR="009F22FC" w:rsidRPr="006C68BD">
              <w:rPr>
                <w:rStyle w:val="Hipervnculo"/>
                <w:rFonts w:cs="Arial"/>
                <w:noProof/>
                <w:sz w:val="24"/>
                <w:szCs w:val="28"/>
              </w:rPr>
              <w:t>POLÍTICAS DE OPERACIÓN</w:t>
            </w:r>
            <w:r w:rsidR="009F22FC" w:rsidRPr="006C68BD">
              <w:rPr>
                <w:noProof/>
                <w:webHidden/>
                <w:sz w:val="24"/>
                <w:szCs w:val="28"/>
              </w:rPr>
              <w:tab/>
            </w:r>
            <w:r w:rsidR="009F22FC" w:rsidRPr="006C68BD">
              <w:rPr>
                <w:noProof/>
                <w:webHidden/>
                <w:sz w:val="24"/>
                <w:szCs w:val="28"/>
              </w:rPr>
              <w:fldChar w:fldCharType="begin"/>
            </w:r>
            <w:r w:rsidR="009F22FC" w:rsidRPr="006C68BD">
              <w:rPr>
                <w:noProof/>
                <w:webHidden/>
                <w:sz w:val="24"/>
                <w:szCs w:val="28"/>
              </w:rPr>
              <w:instrText xml:space="preserve"> PAGEREF _Toc102987586 \h </w:instrText>
            </w:r>
            <w:r w:rsidR="009F22FC" w:rsidRPr="006C68BD">
              <w:rPr>
                <w:noProof/>
                <w:webHidden/>
                <w:sz w:val="24"/>
                <w:szCs w:val="28"/>
              </w:rPr>
            </w:r>
            <w:r w:rsidR="009F22FC" w:rsidRPr="006C68BD">
              <w:rPr>
                <w:noProof/>
                <w:webHidden/>
                <w:sz w:val="24"/>
                <w:szCs w:val="28"/>
              </w:rPr>
              <w:fldChar w:fldCharType="separate"/>
            </w:r>
            <w:r w:rsidR="002D7ED9">
              <w:rPr>
                <w:noProof/>
                <w:webHidden/>
                <w:sz w:val="24"/>
                <w:szCs w:val="28"/>
              </w:rPr>
              <w:t>3</w:t>
            </w:r>
            <w:r w:rsidR="009F22FC" w:rsidRPr="006C68BD">
              <w:rPr>
                <w:noProof/>
                <w:webHidden/>
                <w:sz w:val="24"/>
                <w:szCs w:val="28"/>
              </w:rPr>
              <w:fldChar w:fldCharType="end"/>
            </w:r>
          </w:hyperlink>
        </w:p>
        <w:p w14:paraId="200A00FA" w14:textId="0688F11F" w:rsidR="009F22FC" w:rsidRPr="006C68BD" w:rsidRDefault="006D30E2">
          <w:pPr>
            <w:pStyle w:val="TDC1"/>
            <w:tabs>
              <w:tab w:val="left" w:pos="440"/>
              <w:tab w:val="right" w:leader="dot" w:pos="9394"/>
            </w:tabs>
            <w:rPr>
              <w:rFonts w:asciiTheme="minorHAnsi" w:eastAsiaTheme="minorEastAsia" w:hAnsiTheme="minorHAnsi"/>
              <w:noProof/>
              <w:sz w:val="28"/>
              <w:szCs w:val="28"/>
              <w:lang w:eastAsia="es-CO"/>
            </w:rPr>
          </w:pPr>
          <w:hyperlink w:anchor="_Toc102987587" w:history="1">
            <w:r w:rsidR="009F22FC" w:rsidRPr="006C68BD">
              <w:rPr>
                <w:rStyle w:val="Hipervnculo"/>
                <w:rFonts w:cs="Arial"/>
                <w:noProof/>
                <w:sz w:val="24"/>
                <w:szCs w:val="28"/>
              </w:rPr>
              <w:t>5.</w:t>
            </w:r>
            <w:r w:rsidR="009F22FC" w:rsidRPr="006C68BD">
              <w:rPr>
                <w:rFonts w:asciiTheme="minorHAnsi" w:eastAsiaTheme="minorEastAsia" w:hAnsiTheme="minorHAnsi"/>
                <w:noProof/>
                <w:sz w:val="28"/>
                <w:szCs w:val="28"/>
                <w:lang w:eastAsia="es-CO"/>
              </w:rPr>
              <w:tab/>
            </w:r>
            <w:r w:rsidR="009F22FC" w:rsidRPr="006C68BD">
              <w:rPr>
                <w:rStyle w:val="Hipervnculo"/>
                <w:rFonts w:cs="Arial"/>
                <w:noProof/>
                <w:sz w:val="24"/>
                <w:szCs w:val="28"/>
              </w:rPr>
              <w:t>DEFINICIONES</w:t>
            </w:r>
            <w:r w:rsidR="009F22FC" w:rsidRPr="006C68BD">
              <w:rPr>
                <w:noProof/>
                <w:webHidden/>
                <w:sz w:val="24"/>
                <w:szCs w:val="28"/>
              </w:rPr>
              <w:tab/>
            </w:r>
            <w:r w:rsidR="009F22FC" w:rsidRPr="006C68BD">
              <w:rPr>
                <w:noProof/>
                <w:webHidden/>
                <w:sz w:val="24"/>
                <w:szCs w:val="28"/>
              </w:rPr>
              <w:fldChar w:fldCharType="begin"/>
            </w:r>
            <w:r w:rsidR="009F22FC" w:rsidRPr="006C68BD">
              <w:rPr>
                <w:noProof/>
                <w:webHidden/>
                <w:sz w:val="24"/>
                <w:szCs w:val="28"/>
              </w:rPr>
              <w:instrText xml:space="preserve"> PAGEREF _Toc102987587 \h </w:instrText>
            </w:r>
            <w:r w:rsidR="009F22FC" w:rsidRPr="006C68BD">
              <w:rPr>
                <w:noProof/>
                <w:webHidden/>
                <w:sz w:val="24"/>
                <w:szCs w:val="28"/>
              </w:rPr>
            </w:r>
            <w:r w:rsidR="009F22FC" w:rsidRPr="006C68BD">
              <w:rPr>
                <w:noProof/>
                <w:webHidden/>
                <w:sz w:val="24"/>
                <w:szCs w:val="28"/>
              </w:rPr>
              <w:fldChar w:fldCharType="separate"/>
            </w:r>
            <w:r w:rsidR="002D7ED9">
              <w:rPr>
                <w:noProof/>
                <w:webHidden/>
                <w:sz w:val="24"/>
                <w:szCs w:val="28"/>
              </w:rPr>
              <w:t>3</w:t>
            </w:r>
            <w:r w:rsidR="009F22FC" w:rsidRPr="006C68BD">
              <w:rPr>
                <w:noProof/>
                <w:webHidden/>
                <w:sz w:val="24"/>
                <w:szCs w:val="28"/>
              </w:rPr>
              <w:fldChar w:fldCharType="end"/>
            </w:r>
          </w:hyperlink>
        </w:p>
        <w:p w14:paraId="3AD4407A" w14:textId="107C385E" w:rsidR="009F22FC" w:rsidRPr="006C68BD" w:rsidRDefault="006D30E2">
          <w:pPr>
            <w:pStyle w:val="TDC1"/>
            <w:tabs>
              <w:tab w:val="left" w:pos="440"/>
              <w:tab w:val="right" w:leader="dot" w:pos="9394"/>
            </w:tabs>
            <w:rPr>
              <w:rFonts w:asciiTheme="minorHAnsi" w:eastAsiaTheme="minorEastAsia" w:hAnsiTheme="minorHAnsi"/>
              <w:noProof/>
              <w:sz w:val="28"/>
              <w:szCs w:val="28"/>
              <w:lang w:eastAsia="es-CO"/>
            </w:rPr>
          </w:pPr>
          <w:hyperlink w:anchor="_Toc102987588" w:history="1">
            <w:r w:rsidR="009F22FC" w:rsidRPr="006C68BD">
              <w:rPr>
                <w:rStyle w:val="Hipervnculo"/>
                <w:rFonts w:cs="Arial"/>
                <w:noProof/>
                <w:sz w:val="24"/>
                <w:szCs w:val="28"/>
              </w:rPr>
              <w:t>6.</w:t>
            </w:r>
            <w:r w:rsidR="009F22FC" w:rsidRPr="006C68BD">
              <w:rPr>
                <w:rFonts w:asciiTheme="minorHAnsi" w:eastAsiaTheme="minorEastAsia" w:hAnsiTheme="minorHAnsi"/>
                <w:noProof/>
                <w:sz w:val="28"/>
                <w:szCs w:val="28"/>
                <w:lang w:eastAsia="es-CO"/>
              </w:rPr>
              <w:tab/>
            </w:r>
            <w:r w:rsidR="009F22FC" w:rsidRPr="006C68BD">
              <w:rPr>
                <w:rStyle w:val="Hipervnculo"/>
                <w:rFonts w:cs="Arial"/>
                <w:noProof/>
                <w:sz w:val="24"/>
                <w:szCs w:val="28"/>
              </w:rPr>
              <w:t>NORMATIVIDAD</w:t>
            </w:r>
            <w:r w:rsidR="009F22FC" w:rsidRPr="006C68BD">
              <w:rPr>
                <w:noProof/>
                <w:webHidden/>
                <w:sz w:val="24"/>
                <w:szCs w:val="28"/>
              </w:rPr>
              <w:tab/>
            </w:r>
            <w:r w:rsidR="009F22FC" w:rsidRPr="006C68BD">
              <w:rPr>
                <w:noProof/>
                <w:webHidden/>
                <w:sz w:val="24"/>
                <w:szCs w:val="28"/>
              </w:rPr>
              <w:fldChar w:fldCharType="begin"/>
            </w:r>
            <w:r w:rsidR="009F22FC" w:rsidRPr="006C68BD">
              <w:rPr>
                <w:noProof/>
                <w:webHidden/>
                <w:sz w:val="24"/>
                <w:szCs w:val="28"/>
              </w:rPr>
              <w:instrText xml:space="preserve"> PAGEREF _Toc102987588 \h </w:instrText>
            </w:r>
            <w:r w:rsidR="009F22FC" w:rsidRPr="006C68BD">
              <w:rPr>
                <w:noProof/>
                <w:webHidden/>
                <w:sz w:val="24"/>
                <w:szCs w:val="28"/>
              </w:rPr>
            </w:r>
            <w:r w:rsidR="009F22FC" w:rsidRPr="006C68BD">
              <w:rPr>
                <w:noProof/>
                <w:webHidden/>
                <w:sz w:val="24"/>
                <w:szCs w:val="28"/>
              </w:rPr>
              <w:fldChar w:fldCharType="separate"/>
            </w:r>
            <w:r w:rsidR="002D7ED9">
              <w:rPr>
                <w:noProof/>
                <w:webHidden/>
                <w:sz w:val="24"/>
                <w:szCs w:val="28"/>
              </w:rPr>
              <w:t>6</w:t>
            </w:r>
            <w:r w:rsidR="009F22FC" w:rsidRPr="006C68BD">
              <w:rPr>
                <w:noProof/>
                <w:webHidden/>
                <w:sz w:val="24"/>
                <w:szCs w:val="28"/>
              </w:rPr>
              <w:fldChar w:fldCharType="end"/>
            </w:r>
          </w:hyperlink>
        </w:p>
        <w:p w14:paraId="7BBA50FF" w14:textId="5C288DB6" w:rsidR="009F22FC" w:rsidRPr="006C68BD" w:rsidRDefault="006D30E2">
          <w:pPr>
            <w:pStyle w:val="TDC1"/>
            <w:tabs>
              <w:tab w:val="left" w:pos="440"/>
              <w:tab w:val="right" w:leader="dot" w:pos="9394"/>
            </w:tabs>
            <w:rPr>
              <w:rFonts w:asciiTheme="minorHAnsi" w:eastAsiaTheme="minorEastAsia" w:hAnsiTheme="minorHAnsi"/>
              <w:noProof/>
              <w:sz w:val="28"/>
              <w:szCs w:val="28"/>
              <w:lang w:eastAsia="es-CO"/>
            </w:rPr>
          </w:pPr>
          <w:hyperlink w:anchor="_Toc102987589" w:history="1">
            <w:r w:rsidR="009F22FC" w:rsidRPr="006C68BD">
              <w:rPr>
                <w:rStyle w:val="Hipervnculo"/>
                <w:rFonts w:cs="Arial"/>
                <w:noProof/>
                <w:sz w:val="24"/>
                <w:szCs w:val="28"/>
              </w:rPr>
              <w:t>7.</w:t>
            </w:r>
            <w:r w:rsidR="009F22FC" w:rsidRPr="006C68BD">
              <w:rPr>
                <w:rFonts w:asciiTheme="minorHAnsi" w:eastAsiaTheme="minorEastAsia" w:hAnsiTheme="minorHAnsi"/>
                <w:noProof/>
                <w:sz w:val="28"/>
                <w:szCs w:val="28"/>
                <w:lang w:eastAsia="es-CO"/>
              </w:rPr>
              <w:tab/>
            </w:r>
            <w:r w:rsidR="009F22FC" w:rsidRPr="006C68BD">
              <w:rPr>
                <w:rStyle w:val="Hipervnculo"/>
                <w:rFonts w:cs="Arial"/>
                <w:noProof/>
                <w:sz w:val="24"/>
                <w:szCs w:val="28"/>
              </w:rPr>
              <w:t>DESARROLLO</w:t>
            </w:r>
            <w:r w:rsidR="009F22FC" w:rsidRPr="006C68BD">
              <w:rPr>
                <w:noProof/>
                <w:webHidden/>
                <w:sz w:val="24"/>
                <w:szCs w:val="28"/>
              </w:rPr>
              <w:tab/>
            </w:r>
            <w:r w:rsidR="009F22FC" w:rsidRPr="006C68BD">
              <w:rPr>
                <w:noProof/>
                <w:webHidden/>
                <w:sz w:val="24"/>
                <w:szCs w:val="28"/>
              </w:rPr>
              <w:fldChar w:fldCharType="begin"/>
            </w:r>
            <w:r w:rsidR="009F22FC" w:rsidRPr="006C68BD">
              <w:rPr>
                <w:noProof/>
                <w:webHidden/>
                <w:sz w:val="24"/>
                <w:szCs w:val="28"/>
              </w:rPr>
              <w:instrText xml:space="preserve"> PAGEREF _Toc102987589 \h </w:instrText>
            </w:r>
            <w:r w:rsidR="009F22FC" w:rsidRPr="006C68BD">
              <w:rPr>
                <w:noProof/>
                <w:webHidden/>
                <w:sz w:val="24"/>
                <w:szCs w:val="28"/>
              </w:rPr>
            </w:r>
            <w:r w:rsidR="009F22FC" w:rsidRPr="006C68BD">
              <w:rPr>
                <w:noProof/>
                <w:webHidden/>
                <w:sz w:val="24"/>
                <w:szCs w:val="28"/>
              </w:rPr>
              <w:fldChar w:fldCharType="separate"/>
            </w:r>
            <w:r w:rsidR="002D7ED9">
              <w:rPr>
                <w:noProof/>
                <w:webHidden/>
                <w:sz w:val="24"/>
                <w:szCs w:val="28"/>
              </w:rPr>
              <w:t>9</w:t>
            </w:r>
            <w:r w:rsidR="009F22FC" w:rsidRPr="006C68BD">
              <w:rPr>
                <w:noProof/>
                <w:webHidden/>
                <w:sz w:val="24"/>
                <w:szCs w:val="28"/>
              </w:rPr>
              <w:fldChar w:fldCharType="end"/>
            </w:r>
          </w:hyperlink>
        </w:p>
        <w:p w14:paraId="35C24E2F" w14:textId="6CB5FC05" w:rsidR="009F22FC" w:rsidRPr="006C68BD" w:rsidRDefault="006D30E2">
          <w:pPr>
            <w:pStyle w:val="TDC1"/>
            <w:tabs>
              <w:tab w:val="left" w:pos="440"/>
              <w:tab w:val="right" w:leader="dot" w:pos="9394"/>
            </w:tabs>
            <w:rPr>
              <w:rFonts w:asciiTheme="minorHAnsi" w:eastAsiaTheme="minorEastAsia" w:hAnsiTheme="minorHAnsi"/>
              <w:noProof/>
              <w:sz w:val="28"/>
              <w:szCs w:val="28"/>
              <w:lang w:eastAsia="es-CO"/>
            </w:rPr>
          </w:pPr>
          <w:hyperlink w:anchor="_Toc102987590" w:history="1">
            <w:r w:rsidR="009F22FC" w:rsidRPr="006C68BD">
              <w:rPr>
                <w:rStyle w:val="Hipervnculo"/>
                <w:rFonts w:cs="Arial"/>
                <w:noProof/>
                <w:sz w:val="24"/>
                <w:szCs w:val="28"/>
              </w:rPr>
              <w:t>8.</w:t>
            </w:r>
            <w:r w:rsidR="009F22FC" w:rsidRPr="006C68BD">
              <w:rPr>
                <w:rFonts w:asciiTheme="minorHAnsi" w:eastAsiaTheme="minorEastAsia" w:hAnsiTheme="minorHAnsi"/>
                <w:noProof/>
                <w:sz w:val="28"/>
                <w:szCs w:val="28"/>
                <w:lang w:eastAsia="es-CO"/>
              </w:rPr>
              <w:tab/>
            </w:r>
            <w:r w:rsidR="009F22FC" w:rsidRPr="006C68BD">
              <w:rPr>
                <w:rStyle w:val="Hipervnculo"/>
                <w:rFonts w:cs="Arial"/>
                <w:noProof/>
                <w:sz w:val="24"/>
                <w:szCs w:val="28"/>
              </w:rPr>
              <w:t>MEDICIÓN DEL PROGRAMA</w:t>
            </w:r>
            <w:r w:rsidR="009F22FC" w:rsidRPr="006C68BD">
              <w:rPr>
                <w:noProof/>
                <w:webHidden/>
                <w:sz w:val="24"/>
                <w:szCs w:val="28"/>
              </w:rPr>
              <w:tab/>
            </w:r>
            <w:r w:rsidR="009F22FC" w:rsidRPr="006C68BD">
              <w:rPr>
                <w:noProof/>
                <w:webHidden/>
                <w:sz w:val="24"/>
                <w:szCs w:val="28"/>
              </w:rPr>
              <w:fldChar w:fldCharType="begin"/>
            </w:r>
            <w:r w:rsidR="009F22FC" w:rsidRPr="006C68BD">
              <w:rPr>
                <w:noProof/>
                <w:webHidden/>
                <w:sz w:val="24"/>
                <w:szCs w:val="28"/>
              </w:rPr>
              <w:instrText xml:space="preserve"> PAGEREF _Toc102987590 \h </w:instrText>
            </w:r>
            <w:r w:rsidR="009F22FC" w:rsidRPr="006C68BD">
              <w:rPr>
                <w:noProof/>
                <w:webHidden/>
                <w:sz w:val="24"/>
                <w:szCs w:val="28"/>
              </w:rPr>
            </w:r>
            <w:r w:rsidR="009F22FC" w:rsidRPr="006C68BD">
              <w:rPr>
                <w:noProof/>
                <w:webHidden/>
                <w:sz w:val="24"/>
                <w:szCs w:val="28"/>
              </w:rPr>
              <w:fldChar w:fldCharType="separate"/>
            </w:r>
            <w:r w:rsidR="002D7ED9">
              <w:rPr>
                <w:noProof/>
                <w:webHidden/>
                <w:sz w:val="24"/>
                <w:szCs w:val="28"/>
              </w:rPr>
              <w:t>15</w:t>
            </w:r>
            <w:r w:rsidR="009F22FC" w:rsidRPr="006C68BD">
              <w:rPr>
                <w:noProof/>
                <w:webHidden/>
                <w:sz w:val="24"/>
                <w:szCs w:val="28"/>
              </w:rPr>
              <w:fldChar w:fldCharType="end"/>
            </w:r>
          </w:hyperlink>
        </w:p>
        <w:p w14:paraId="7A3E2B2D" w14:textId="2E6DA7C3" w:rsidR="009F22FC" w:rsidRPr="006C68BD" w:rsidRDefault="006D30E2">
          <w:pPr>
            <w:pStyle w:val="TDC1"/>
            <w:tabs>
              <w:tab w:val="left" w:pos="440"/>
              <w:tab w:val="right" w:leader="dot" w:pos="9394"/>
            </w:tabs>
            <w:rPr>
              <w:rFonts w:asciiTheme="minorHAnsi" w:eastAsiaTheme="minorEastAsia" w:hAnsiTheme="minorHAnsi"/>
              <w:noProof/>
              <w:sz w:val="28"/>
              <w:szCs w:val="28"/>
              <w:lang w:eastAsia="es-CO"/>
            </w:rPr>
          </w:pPr>
          <w:hyperlink w:anchor="_Toc102987591" w:history="1">
            <w:r w:rsidR="009F22FC" w:rsidRPr="006C68BD">
              <w:rPr>
                <w:rStyle w:val="Hipervnculo"/>
                <w:rFonts w:cs="Arial"/>
                <w:noProof/>
                <w:sz w:val="24"/>
                <w:szCs w:val="28"/>
              </w:rPr>
              <w:t>9.</w:t>
            </w:r>
            <w:r w:rsidR="009F22FC" w:rsidRPr="006C68BD">
              <w:rPr>
                <w:rFonts w:asciiTheme="minorHAnsi" w:eastAsiaTheme="minorEastAsia" w:hAnsiTheme="minorHAnsi"/>
                <w:noProof/>
                <w:sz w:val="28"/>
                <w:szCs w:val="28"/>
                <w:lang w:eastAsia="es-CO"/>
              </w:rPr>
              <w:tab/>
            </w:r>
            <w:r w:rsidR="009F22FC" w:rsidRPr="006C68BD">
              <w:rPr>
                <w:rStyle w:val="Hipervnculo"/>
                <w:rFonts w:cs="Arial"/>
                <w:noProof/>
                <w:sz w:val="24"/>
                <w:szCs w:val="28"/>
              </w:rPr>
              <w:t>DOCUMENTOS RELACIONADOS</w:t>
            </w:r>
            <w:r w:rsidR="009F22FC" w:rsidRPr="006C68BD">
              <w:rPr>
                <w:noProof/>
                <w:webHidden/>
                <w:sz w:val="24"/>
                <w:szCs w:val="28"/>
              </w:rPr>
              <w:tab/>
            </w:r>
            <w:r w:rsidR="009F22FC" w:rsidRPr="006C68BD">
              <w:rPr>
                <w:noProof/>
                <w:webHidden/>
                <w:sz w:val="24"/>
                <w:szCs w:val="28"/>
              </w:rPr>
              <w:fldChar w:fldCharType="begin"/>
            </w:r>
            <w:r w:rsidR="009F22FC" w:rsidRPr="006C68BD">
              <w:rPr>
                <w:noProof/>
                <w:webHidden/>
                <w:sz w:val="24"/>
                <w:szCs w:val="28"/>
              </w:rPr>
              <w:instrText xml:space="preserve"> PAGEREF _Toc102987591 \h </w:instrText>
            </w:r>
            <w:r w:rsidR="009F22FC" w:rsidRPr="006C68BD">
              <w:rPr>
                <w:noProof/>
                <w:webHidden/>
                <w:sz w:val="24"/>
                <w:szCs w:val="28"/>
              </w:rPr>
            </w:r>
            <w:r w:rsidR="009F22FC" w:rsidRPr="006C68BD">
              <w:rPr>
                <w:noProof/>
                <w:webHidden/>
                <w:sz w:val="24"/>
                <w:szCs w:val="28"/>
              </w:rPr>
              <w:fldChar w:fldCharType="separate"/>
            </w:r>
            <w:r w:rsidR="002D7ED9">
              <w:rPr>
                <w:noProof/>
                <w:webHidden/>
                <w:sz w:val="24"/>
                <w:szCs w:val="28"/>
              </w:rPr>
              <w:t>16</w:t>
            </w:r>
            <w:r w:rsidR="009F22FC" w:rsidRPr="006C68BD">
              <w:rPr>
                <w:noProof/>
                <w:webHidden/>
                <w:sz w:val="24"/>
                <w:szCs w:val="28"/>
              </w:rPr>
              <w:fldChar w:fldCharType="end"/>
            </w:r>
          </w:hyperlink>
        </w:p>
        <w:p w14:paraId="3E0B4FD7" w14:textId="36AD0E58" w:rsidR="009F22FC" w:rsidRPr="006C68BD" w:rsidRDefault="006D30E2">
          <w:pPr>
            <w:pStyle w:val="TDC1"/>
            <w:tabs>
              <w:tab w:val="left" w:pos="660"/>
              <w:tab w:val="right" w:leader="dot" w:pos="9394"/>
            </w:tabs>
            <w:rPr>
              <w:rFonts w:asciiTheme="minorHAnsi" w:eastAsiaTheme="minorEastAsia" w:hAnsiTheme="minorHAnsi"/>
              <w:noProof/>
              <w:sz w:val="28"/>
              <w:szCs w:val="28"/>
              <w:lang w:eastAsia="es-CO"/>
            </w:rPr>
          </w:pPr>
          <w:hyperlink w:anchor="_Toc102987592" w:history="1">
            <w:r w:rsidR="009F22FC" w:rsidRPr="006C68BD">
              <w:rPr>
                <w:rStyle w:val="Hipervnculo"/>
                <w:rFonts w:cs="Arial"/>
                <w:noProof/>
                <w:sz w:val="24"/>
                <w:szCs w:val="28"/>
              </w:rPr>
              <w:t>10.</w:t>
            </w:r>
            <w:r w:rsidR="009F22FC" w:rsidRPr="006C68BD">
              <w:rPr>
                <w:rFonts w:asciiTheme="minorHAnsi" w:eastAsiaTheme="minorEastAsia" w:hAnsiTheme="minorHAnsi"/>
                <w:noProof/>
                <w:sz w:val="28"/>
                <w:szCs w:val="28"/>
                <w:lang w:eastAsia="es-CO"/>
              </w:rPr>
              <w:tab/>
            </w:r>
            <w:r w:rsidR="009F22FC" w:rsidRPr="006C68BD">
              <w:rPr>
                <w:rStyle w:val="Hipervnculo"/>
                <w:rFonts w:cs="Arial"/>
                <w:noProof/>
                <w:sz w:val="24"/>
                <w:szCs w:val="28"/>
              </w:rPr>
              <w:t>CONTROL DE CAMBIOS</w:t>
            </w:r>
            <w:r w:rsidR="009F22FC" w:rsidRPr="006C68BD">
              <w:rPr>
                <w:noProof/>
                <w:webHidden/>
                <w:sz w:val="24"/>
                <w:szCs w:val="28"/>
              </w:rPr>
              <w:tab/>
            </w:r>
            <w:r w:rsidR="009F22FC" w:rsidRPr="006C68BD">
              <w:rPr>
                <w:noProof/>
                <w:webHidden/>
                <w:sz w:val="24"/>
                <w:szCs w:val="28"/>
              </w:rPr>
              <w:fldChar w:fldCharType="begin"/>
            </w:r>
            <w:r w:rsidR="009F22FC" w:rsidRPr="006C68BD">
              <w:rPr>
                <w:noProof/>
                <w:webHidden/>
                <w:sz w:val="24"/>
                <w:szCs w:val="28"/>
              </w:rPr>
              <w:instrText xml:space="preserve"> PAGEREF _Toc102987592 \h </w:instrText>
            </w:r>
            <w:r w:rsidR="009F22FC" w:rsidRPr="006C68BD">
              <w:rPr>
                <w:noProof/>
                <w:webHidden/>
                <w:sz w:val="24"/>
                <w:szCs w:val="28"/>
              </w:rPr>
            </w:r>
            <w:r w:rsidR="009F22FC" w:rsidRPr="006C68BD">
              <w:rPr>
                <w:noProof/>
                <w:webHidden/>
                <w:sz w:val="24"/>
                <w:szCs w:val="28"/>
              </w:rPr>
              <w:fldChar w:fldCharType="separate"/>
            </w:r>
            <w:r w:rsidR="002D7ED9">
              <w:rPr>
                <w:noProof/>
                <w:webHidden/>
                <w:sz w:val="24"/>
                <w:szCs w:val="28"/>
              </w:rPr>
              <w:t>16</w:t>
            </w:r>
            <w:r w:rsidR="009F22FC" w:rsidRPr="006C68BD">
              <w:rPr>
                <w:noProof/>
                <w:webHidden/>
                <w:sz w:val="24"/>
                <w:szCs w:val="28"/>
              </w:rPr>
              <w:fldChar w:fldCharType="end"/>
            </w:r>
          </w:hyperlink>
        </w:p>
        <w:p w14:paraId="5302B38F" w14:textId="73E53D1A" w:rsidR="009F22FC" w:rsidRPr="006C68BD" w:rsidRDefault="006D30E2">
          <w:pPr>
            <w:pStyle w:val="TDC1"/>
            <w:tabs>
              <w:tab w:val="left" w:pos="660"/>
              <w:tab w:val="right" w:leader="dot" w:pos="9394"/>
            </w:tabs>
            <w:rPr>
              <w:rFonts w:asciiTheme="minorHAnsi" w:eastAsiaTheme="minorEastAsia" w:hAnsiTheme="minorHAnsi"/>
              <w:noProof/>
              <w:sz w:val="28"/>
              <w:szCs w:val="28"/>
              <w:lang w:eastAsia="es-CO"/>
            </w:rPr>
          </w:pPr>
          <w:hyperlink w:anchor="_Toc102987593" w:history="1">
            <w:r w:rsidR="009F22FC" w:rsidRPr="006C68BD">
              <w:rPr>
                <w:rStyle w:val="Hipervnculo"/>
                <w:rFonts w:cs="Arial"/>
                <w:noProof/>
                <w:sz w:val="24"/>
                <w:szCs w:val="28"/>
              </w:rPr>
              <w:t>11.</w:t>
            </w:r>
            <w:r w:rsidR="009F22FC" w:rsidRPr="006C68BD">
              <w:rPr>
                <w:rFonts w:asciiTheme="minorHAnsi" w:eastAsiaTheme="minorEastAsia" w:hAnsiTheme="minorHAnsi"/>
                <w:noProof/>
                <w:sz w:val="28"/>
                <w:szCs w:val="28"/>
                <w:lang w:eastAsia="es-CO"/>
              </w:rPr>
              <w:tab/>
            </w:r>
            <w:r w:rsidR="009F22FC" w:rsidRPr="006C68BD">
              <w:rPr>
                <w:rStyle w:val="Hipervnculo"/>
                <w:rFonts w:cs="Arial"/>
                <w:noProof/>
                <w:sz w:val="24"/>
                <w:szCs w:val="28"/>
              </w:rPr>
              <w:t>CONTROL DE FIRMAS</w:t>
            </w:r>
            <w:r w:rsidR="009F22FC" w:rsidRPr="006C68BD">
              <w:rPr>
                <w:noProof/>
                <w:webHidden/>
                <w:sz w:val="24"/>
                <w:szCs w:val="28"/>
              </w:rPr>
              <w:tab/>
            </w:r>
            <w:r w:rsidR="009F22FC" w:rsidRPr="006C68BD">
              <w:rPr>
                <w:noProof/>
                <w:webHidden/>
                <w:sz w:val="24"/>
                <w:szCs w:val="28"/>
              </w:rPr>
              <w:fldChar w:fldCharType="begin"/>
            </w:r>
            <w:r w:rsidR="009F22FC" w:rsidRPr="006C68BD">
              <w:rPr>
                <w:noProof/>
                <w:webHidden/>
                <w:sz w:val="24"/>
                <w:szCs w:val="28"/>
              </w:rPr>
              <w:instrText xml:space="preserve"> PAGEREF _Toc102987593 \h </w:instrText>
            </w:r>
            <w:r w:rsidR="009F22FC" w:rsidRPr="006C68BD">
              <w:rPr>
                <w:noProof/>
                <w:webHidden/>
                <w:sz w:val="24"/>
                <w:szCs w:val="28"/>
              </w:rPr>
            </w:r>
            <w:r w:rsidR="009F22FC" w:rsidRPr="006C68BD">
              <w:rPr>
                <w:noProof/>
                <w:webHidden/>
                <w:sz w:val="24"/>
                <w:szCs w:val="28"/>
              </w:rPr>
              <w:fldChar w:fldCharType="separate"/>
            </w:r>
            <w:r w:rsidR="002D7ED9">
              <w:rPr>
                <w:noProof/>
                <w:webHidden/>
                <w:sz w:val="24"/>
                <w:szCs w:val="28"/>
              </w:rPr>
              <w:t>16</w:t>
            </w:r>
            <w:r w:rsidR="009F22FC" w:rsidRPr="006C68BD">
              <w:rPr>
                <w:noProof/>
                <w:webHidden/>
                <w:sz w:val="24"/>
                <w:szCs w:val="28"/>
              </w:rPr>
              <w:fldChar w:fldCharType="end"/>
            </w:r>
          </w:hyperlink>
        </w:p>
        <w:p w14:paraId="0DFFBAB8" w14:textId="29AF6797" w:rsidR="00081CFA" w:rsidRPr="00352A25" w:rsidRDefault="00081CFA" w:rsidP="00351A59">
          <w:pPr>
            <w:jc w:val="both"/>
            <w:rPr>
              <w:rFonts w:cs="Arial"/>
              <w:sz w:val="24"/>
              <w:szCs w:val="24"/>
            </w:rPr>
          </w:pPr>
          <w:r w:rsidRPr="00D44E5C">
            <w:rPr>
              <w:rFonts w:cs="Arial"/>
              <w:bCs/>
              <w:sz w:val="24"/>
              <w:szCs w:val="24"/>
              <w:lang w:val="es-ES"/>
            </w:rPr>
            <w:fldChar w:fldCharType="end"/>
          </w:r>
        </w:p>
      </w:sdtContent>
    </w:sdt>
    <w:p w14:paraId="26AADA0B" w14:textId="77777777" w:rsidR="00C64763" w:rsidRPr="00352A25" w:rsidRDefault="00C64763" w:rsidP="00351A59">
      <w:pPr>
        <w:jc w:val="both"/>
        <w:rPr>
          <w:rFonts w:cs="Arial"/>
          <w:sz w:val="24"/>
          <w:szCs w:val="24"/>
        </w:rPr>
      </w:pPr>
    </w:p>
    <w:p w14:paraId="037BB07E" w14:textId="3A13AA01" w:rsidR="00F044CC" w:rsidRPr="00352A25" w:rsidRDefault="00D44E5C" w:rsidP="00D44E5C">
      <w:pPr>
        <w:tabs>
          <w:tab w:val="left" w:pos="5256"/>
        </w:tabs>
        <w:jc w:val="both"/>
        <w:rPr>
          <w:rFonts w:cs="Arial"/>
          <w:sz w:val="24"/>
          <w:szCs w:val="24"/>
        </w:rPr>
      </w:pPr>
      <w:r>
        <w:rPr>
          <w:rFonts w:cs="Arial"/>
          <w:sz w:val="24"/>
          <w:szCs w:val="24"/>
        </w:rPr>
        <w:tab/>
      </w:r>
    </w:p>
    <w:p w14:paraId="3B2E72BE" w14:textId="77777777" w:rsidR="00F044CC" w:rsidRPr="00352A25" w:rsidRDefault="00F044CC" w:rsidP="00351A59">
      <w:pPr>
        <w:pStyle w:val="Ttulo1"/>
        <w:jc w:val="both"/>
        <w:rPr>
          <w:rFonts w:cs="Arial"/>
          <w:sz w:val="24"/>
          <w:szCs w:val="24"/>
        </w:rPr>
      </w:pPr>
    </w:p>
    <w:p w14:paraId="7FF4B9DD" w14:textId="77777777" w:rsidR="00F044CC" w:rsidRPr="00352A25" w:rsidRDefault="00F044CC" w:rsidP="00351A59">
      <w:pPr>
        <w:jc w:val="both"/>
        <w:rPr>
          <w:rFonts w:cs="Arial"/>
          <w:sz w:val="24"/>
          <w:szCs w:val="24"/>
        </w:rPr>
      </w:pPr>
    </w:p>
    <w:p w14:paraId="6A8B4121" w14:textId="77777777" w:rsidR="00F044CC" w:rsidRPr="00352A25" w:rsidRDefault="00F044CC" w:rsidP="00351A59">
      <w:pPr>
        <w:jc w:val="both"/>
        <w:rPr>
          <w:rFonts w:cs="Arial"/>
          <w:sz w:val="24"/>
          <w:szCs w:val="24"/>
        </w:rPr>
      </w:pPr>
    </w:p>
    <w:p w14:paraId="7B4E73EA" w14:textId="77777777" w:rsidR="00F044CC" w:rsidRPr="00352A25" w:rsidRDefault="00F044CC" w:rsidP="00351A59">
      <w:pPr>
        <w:jc w:val="both"/>
        <w:rPr>
          <w:rFonts w:cs="Arial"/>
          <w:sz w:val="24"/>
          <w:szCs w:val="24"/>
        </w:rPr>
      </w:pPr>
    </w:p>
    <w:p w14:paraId="0BC1CB8D" w14:textId="77777777" w:rsidR="00F044CC" w:rsidRPr="00352A25" w:rsidRDefault="00F044CC" w:rsidP="00351A59">
      <w:pPr>
        <w:jc w:val="both"/>
        <w:rPr>
          <w:rFonts w:cs="Arial"/>
          <w:sz w:val="24"/>
          <w:szCs w:val="24"/>
        </w:rPr>
      </w:pPr>
    </w:p>
    <w:p w14:paraId="24AA974C" w14:textId="77777777" w:rsidR="00F044CC" w:rsidRPr="00352A25" w:rsidRDefault="00F044CC" w:rsidP="00351A59">
      <w:pPr>
        <w:jc w:val="both"/>
        <w:rPr>
          <w:rFonts w:cs="Arial"/>
          <w:sz w:val="24"/>
          <w:szCs w:val="24"/>
        </w:rPr>
      </w:pPr>
    </w:p>
    <w:p w14:paraId="3F7B057E" w14:textId="77777777" w:rsidR="00F044CC" w:rsidRPr="00352A25" w:rsidRDefault="00F044CC" w:rsidP="00351A59">
      <w:pPr>
        <w:jc w:val="both"/>
        <w:rPr>
          <w:rFonts w:cs="Arial"/>
          <w:sz w:val="24"/>
          <w:szCs w:val="24"/>
        </w:rPr>
      </w:pPr>
    </w:p>
    <w:p w14:paraId="6D8E862B" w14:textId="77777777" w:rsidR="00F044CC" w:rsidRPr="00352A25" w:rsidRDefault="00F044CC" w:rsidP="00351A59">
      <w:pPr>
        <w:jc w:val="both"/>
        <w:rPr>
          <w:rFonts w:cs="Arial"/>
          <w:sz w:val="24"/>
          <w:szCs w:val="24"/>
        </w:rPr>
      </w:pPr>
    </w:p>
    <w:p w14:paraId="0FBDFFD5" w14:textId="77777777" w:rsidR="00F044CC" w:rsidRPr="00352A25" w:rsidRDefault="00F044CC" w:rsidP="00351A59">
      <w:pPr>
        <w:jc w:val="both"/>
        <w:rPr>
          <w:rFonts w:cs="Arial"/>
          <w:sz w:val="24"/>
          <w:szCs w:val="24"/>
        </w:rPr>
      </w:pPr>
    </w:p>
    <w:p w14:paraId="625F4B14" w14:textId="77777777" w:rsidR="009F22FC" w:rsidRPr="00352A25" w:rsidRDefault="009F22FC" w:rsidP="00351A59">
      <w:pPr>
        <w:jc w:val="both"/>
        <w:rPr>
          <w:rFonts w:cs="Arial"/>
          <w:sz w:val="24"/>
          <w:szCs w:val="24"/>
        </w:rPr>
      </w:pPr>
    </w:p>
    <w:p w14:paraId="3147E5E2" w14:textId="0EA61AED" w:rsidR="000B0270" w:rsidRPr="00B43BB0" w:rsidRDefault="00C73873" w:rsidP="00351A59">
      <w:pPr>
        <w:pStyle w:val="Ttulo1"/>
        <w:numPr>
          <w:ilvl w:val="0"/>
          <w:numId w:val="2"/>
        </w:numPr>
        <w:ind w:left="284" w:hanging="284"/>
        <w:jc w:val="both"/>
        <w:rPr>
          <w:rFonts w:cs="Arial"/>
          <w:color w:val="000000" w:themeColor="text1"/>
          <w:sz w:val="24"/>
          <w:szCs w:val="24"/>
        </w:rPr>
      </w:pPr>
      <w:bookmarkStart w:id="0" w:name="_Toc102987583"/>
      <w:r w:rsidRPr="00B43BB0">
        <w:rPr>
          <w:rFonts w:cs="Arial"/>
          <w:color w:val="000000" w:themeColor="text1"/>
          <w:sz w:val="24"/>
          <w:szCs w:val="24"/>
        </w:rPr>
        <w:t>ÁMBITO DE APLICACIÓN</w:t>
      </w:r>
      <w:bookmarkEnd w:id="0"/>
    </w:p>
    <w:p w14:paraId="4152A47E" w14:textId="6F4013B3" w:rsidR="000B0270" w:rsidRPr="00975EC9" w:rsidRDefault="000B0270" w:rsidP="00351A59">
      <w:pPr>
        <w:pStyle w:val="Textoindependiente"/>
        <w:ind w:right="48"/>
        <w:jc w:val="both"/>
        <w:rPr>
          <w:rFonts w:eastAsiaTheme="minorHAnsi"/>
          <w:color w:val="000000" w:themeColor="text1"/>
          <w:sz w:val="24"/>
          <w:szCs w:val="24"/>
          <w:lang w:val="es-CO" w:eastAsia="en-US" w:bidi="ar-SA"/>
        </w:rPr>
      </w:pPr>
    </w:p>
    <w:p w14:paraId="12D29830" w14:textId="38D7A2FA" w:rsidR="00CA42AF" w:rsidRDefault="00CA42AF" w:rsidP="00351A59">
      <w:pPr>
        <w:pStyle w:val="Textoindependiente"/>
        <w:ind w:right="48"/>
        <w:jc w:val="both"/>
        <w:rPr>
          <w:rFonts w:eastAsiaTheme="minorHAnsi"/>
          <w:color w:val="000000" w:themeColor="text1"/>
          <w:sz w:val="24"/>
          <w:szCs w:val="24"/>
          <w:lang w:val="es-CO" w:eastAsia="en-US" w:bidi="ar-SA"/>
        </w:rPr>
      </w:pPr>
      <w:r w:rsidRPr="00CA42AF">
        <w:rPr>
          <w:rFonts w:eastAsiaTheme="minorHAnsi"/>
          <w:b/>
          <w:bCs/>
          <w:color w:val="000000" w:themeColor="text1"/>
          <w:sz w:val="24"/>
          <w:szCs w:val="24"/>
          <w:lang w:val="es-CO" w:eastAsia="en-US" w:bidi="ar-SA"/>
        </w:rPr>
        <w:t>Responsables</w:t>
      </w:r>
      <w:r>
        <w:rPr>
          <w:rFonts w:eastAsiaTheme="minorHAnsi"/>
          <w:color w:val="000000" w:themeColor="text1"/>
          <w:sz w:val="24"/>
          <w:szCs w:val="24"/>
          <w:lang w:val="es-CO" w:eastAsia="en-US" w:bidi="ar-SA"/>
        </w:rPr>
        <w:t>:</w:t>
      </w:r>
    </w:p>
    <w:p w14:paraId="418ECFE8" w14:textId="77777777" w:rsidR="00CA42AF" w:rsidRDefault="00CA42AF" w:rsidP="00351A59">
      <w:pPr>
        <w:pStyle w:val="Textoindependiente"/>
        <w:ind w:right="48"/>
        <w:jc w:val="both"/>
        <w:rPr>
          <w:rFonts w:eastAsiaTheme="minorHAnsi"/>
          <w:color w:val="000000" w:themeColor="text1"/>
          <w:sz w:val="24"/>
          <w:szCs w:val="24"/>
          <w:lang w:val="es-CO" w:eastAsia="en-US" w:bidi="ar-SA"/>
        </w:rPr>
      </w:pPr>
    </w:p>
    <w:p w14:paraId="0840AB2C" w14:textId="4D856DD0" w:rsidR="005F2F76" w:rsidRPr="00CA42AF" w:rsidRDefault="005F2F76" w:rsidP="00CA42AF">
      <w:pPr>
        <w:pStyle w:val="Textoindependiente"/>
        <w:numPr>
          <w:ilvl w:val="0"/>
          <w:numId w:val="18"/>
        </w:numPr>
        <w:ind w:right="48"/>
        <w:jc w:val="both"/>
        <w:rPr>
          <w:rFonts w:eastAsiaTheme="minorHAnsi"/>
          <w:b/>
          <w:bCs/>
          <w:color w:val="000000" w:themeColor="text1"/>
          <w:sz w:val="24"/>
          <w:szCs w:val="24"/>
          <w:lang w:val="es-CO" w:eastAsia="en-US" w:bidi="ar-SA"/>
        </w:rPr>
      </w:pPr>
      <w:r w:rsidRPr="00CA42AF">
        <w:rPr>
          <w:rFonts w:eastAsiaTheme="minorHAnsi"/>
          <w:b/>
          <w:bCs/>
          <w:color w:val="000000" w:themeColor="text1"/>
          <w:sz w:val="24"/>
          <w:szCs w:val="24"/>
          <w:lang w:val="es-CO" w:eastAsia="en-US" w:bidi="ar-SA"/>
        </w:rPr>
        <w:t xml:space="preserve">Subdirección de Gestión Humana – </w:t>
      </w:r>
      <w:r w:rsidRPr="00CA42AF">
        <w:rPr>
          <w:rFonts w:eastAsiaTheme="minorHAnsi"/>
          <w:color w:val="000000" w:themeColor="text1"/>
          <w:sz w:val="24"/>
          <w:szCs w:val="24"/>
          <w:lang w:val="es-CO" w:eastAsia="en-US" w:bidi="ar-SA"/>
        </w:rPr>
        <w:t>Seguridad y Salud en el Trabajo</w:t>
      </w:r>
    </w:p>
    <w:p w14:paraId="3716CB79" w14:textId="54847D10" w:rsidR="00351A59" w:rsidRPr="00975EC9" w:rsidRDefault="00351A59" w:rsidP="00351A59">
      <w:pPr>
        <w:pStyle w:val="Textoindependiente"/>
        <w:ind w:right="48"/>
        <w:jc w:val="both"/>
        <w:rPr>
          <w:rFonts w:eastAsiaTheme="minorHAnsi"/>
          <w:color w:val="000000" w:themeColor="text1"/>
          <w:sz w:val="24"/>
          <w:szCs w:val="24"/>
          <w:lang w:val="es-CO" w:eastAsia="en-US" w:bidi="ar-SA"/>
        </w:rPr>
      </w:pPr>
    </w:p>
    <w:p w14:paraId="7248BD5C" w14:textId="5351525B" w:rsidR="00351A59" w:rsidRDefault="00351A59" w:rsidP="00CA42AF">
      <w:pPr>
        <w:pStyle w:val="Textoindependiente"/>
        <w:numPr>
          <w:ilvl w:val="0"/>
          <w:numId w:val="18"/>
        </w:numPr>
        <w:ind w:right="48"/>
        <w:jc w:val="both"/>
        <w:rPr>
          <w:color w:val="000000" w:themeColor="text1"/>
          <w:sz w:val="24"/>
          <w:szCs w:val="24"/>
        </w:rPr>
      </w:pPr>
      <w:r w:rsidRPr="00975EC9">
        <w:rPr>
          <w:b/>
          <w:color w:val="000000" w:themeColor="text1"/>
          <w:sz w:val="24"/>
          <w:szCs w:val="24"/>
        </w:rPr>
        <w:t>Responsable y/o contratista del SG SST:</w:t>
      </w:r>
      <w:r w:rsidRPr="00975EC9">
        <w:rPr>
          <w:color w:val="000000" w:themeColor="text1"/>
          <w:sz w:val="24"/>
          <w:szCs w:val="24"/>
        </w:rPr>
        <w:t xml:space="preserve"> Es el encargado de desarrollar todas las actividades y realizar el seguimiento del programa de prevención de consumo de sustancias Psicoactivas.</w:t>
      </w:r>
    </w:p>
    <w:p w14:paraId="71D14A7E" w14:textId="77777777" w:rsidR="00753E4D" w:rsidRDefault="00753E4D" w:rsidP="00753E4D">
      <w:pPr>
        <w:pStyle w:val="Textoindependiente"/>
        <w:ind w:right="48"/>
        <w:jc w:val="both"/>
        <w:rPr>
          <w:color w:val="000000" w:themeColor="text1"/>
          <w:sz w:val="24"/>
          <w:szCs w:val="24"/>
        </w:rPr>
      </w:pPr>
    </w:p>
    <w:p w14:paraId="2B502060" w14:textId="77777777" w:rsidR="000D41DB" w:rsidRPr="00975EC9" w:rsidRDefault="000D41DB" w:rsidP="00CA42AF">
      <w:pPr>
        <w:pStyle w:val="Textoindependiente"/>
        <w:numPr>
          <w:ilvl w:val="0"/>
          <w:numId w:val="18"/>
        </w:numPr>
        <w:ind w:right="48"/>
        <w:jc w:val="both"/>
        <w:rPr>
          <w:color w:val="000000" w:themeColor="text1"/>
          <w:sz w:val="24"/>
          <w:szCs w:val="24"/>
        </w:rPr>
      </w:pPr>
      <w:r w:rsidRPr="00975EC9">
        <w:rPr>
          <w:b/>
          <w:color w:val="000000" w:themeColor="text1"/>
          <w:sz w:val="24"/>
          <w:szCs w:val="24"/>
        </w:rPr>
        <w:t>Control Interno Disciplinario:</w:t>
      </w:r>
      <w:r w:rsidRPr="00975EC9">
        <w:rPr>
          <w:color w:val="000000" w:themeColor="text1"/>
          <w:sz w:val="24"/>
          <w:szCs w:val="24"/>
        </w:rPr>
        <w:t xml:space="preserve"> Encargado de llevar los procesos disciplinarios que den a lugar con ocasión al consumo de sustancias Psicoactivas.</w:t>
      </w:r>
    </w:p>
    <w:p w14:paraId="3BF6BA3F" w14:textId="77777777" w:rsidR="000D41DB" w:rsidRPr="00975EC9" w:rsidRDefault="000D41DB" w:rsidP="000D41DB">
      <w:pPr>
        <w:pStyle w:val="Textoindependiente"/>
        <w:ind w:right="48"/>
        <w:jc w:val="both"/>
        <w:rPr>
          <w:color w:val="000000" w:themeColor="text1"/>
          <w:sz w:val="24"/>
          <w:szCs w:val="24"/>
        </w:rPr>
      </w:pPr>
    </w:p>
    <w:p w14:paraId="0353E5A5" w14:textId="77777777" w:rsidR="000D41DB" w:rsidRPr="00975EC9" w:rsidRDefault="000D41DB" w:rsidP="00CA42AF">
      <w:pPr>
        <w:pStyle w:val="Textoindependiente"/>
        <w:numPr>
          <w:ilvl w:val="0"/>
          <w:numId w:val="18"/>
        </w:numPr>
        <w:ind w:right="48"/>
        <w:jc w:val="both"/>
        <w:rPr>
          <w:color w:val="000000" w:themeColor="text1"/>
          <w:sz w:val="24"/>
          <w:szCs w:val="24"/>
        </w:rPr>
      </w:pPr>
      <w:r w:rsidRPr="00975EC9">
        <w:rPr>
          <w:b/>
          <w:color w:val="000000" w:themeColor="text1"/>
          <w:sz w:val="24"/>
          <w:szCs w:val="24"/>
        </w:rPr>
        <w:t>Subdirección Operativa</w:t>
      </w:r>
      <w:r w:rsidRPr="00975EC9">
        <w:rPr>
          <w:color w:val="000000" w:themeColor="text1"/>
          <w:sz w:val="24"/>
          <w:szCs w:val="24"/>
        </w:rPr>
        <w:t>: Los jefes de estación, encargados de capacitarse y realizar las pruebas de alcoholimetría.</w:t>
      </w:r>
    </w:p>
    <w:p w14:paraId="572E6E73" w14:textId="77777777" w:rsidR="000D41DB" w:rsidRPr="00975EC9" w:rsidRDefault="000D41DB" w:rsidP="00351A59">
      <w:pPr>
        <w:pStyle w:val="Textoindependiente"/>
        <w:ind w:right="48"/>
        <w:jc w:val="both"/>
        <w:rPr>
          <w:color w:val="000000" w:themeColor="text1"/>
          <w:sz w:val="24"/>
          <w:szCs w:val="24"/>
        </w:rPr>
      </w:pPr>
    </w:p>
    <w:p w14:paraId="548817D3" w14:textId="5F8D31AB" w:rsidR="00351A59" w:rsidRPr="000D41DB" w:rsidRDefault="000D41DB" w:rsidP="00351A59">
      <w:pPr>
        <w:pStyle w:val="Textoindependiente"/>
        <w:ind w:right="48"/>
        <w:jc w:val="both"/>
        <w:rPr>
          <w:b/>
          <w:bCs/>
          <w:color w:val="000000" w:themeColor="text1"/>
          <w:sz w:val="24"/>
          <w:szCs w:val="24"/>
        </w:rPr>
      </w:pPr>
      <w:r w:rsidRPr="000D41DB">
        <w:rPr>
          <w:b/>
          <w:bCs/>
          <w:color w:val="000000" w:themeColor="text1"/>
          <w:sz w:val="24"/>
          <w:szCs w:val="24"/>
        </w:rPr>
        <w:t xml:space="preserve">Destinatarios: </w:t>
      </w:r>
    </w:p>
    <w:p w14:paraId="054EA1D0" w14:textId="77777777" w:rsidR="000D41DB" w:rsidRPr="00975EC9" w:rsidRDefault="000D41DB" w:rsidP="00351A59">
      <w:pPr>
        <w:pStyle w:val="Textoindependiente"/>
        <w:ind w:right="48"/>
        <w:jc w:val="both"/>
        <w:rPr>
          <w:color w:val="000000" w:themeColor="text1"/>
          <w:sz w:val="24"/>
          <w:szCs w:val="24"/>
        </w:rPr>
      </w:pPr>
    </w:p>
    <w:p w14:paraId="79BEAA5F" w14:textId="0AB4EE87" w:rsidR="00351A59" w:rsidRPr="00975EC9" w:rsidRDefault="00AF0DA3" w:rsidP="00CA42AF">
      <w:pPr>
        <w:pStyle w:val="Textoindependiente"/>
        <w:numPr>
          <w:ilvl w:val="0"/>
          <w:numId w:val="19"/>
        </w:numPr>
        <w:ind w:right="48"/>
        <w:jc w:val="both"/>
        <w:rPr>
          <w:color w:val="000000" w:themeColor="text1"/>
          <w:sz w:val="24"/>
          <w:szCs w:val="24"/>
        </w:rPr>
      </w:pPr>
      <w:r w:rsidRPr="00975EC9">
        <w:rPr>
          <w:b/>
          <w:color w:val="000000" w:themeColor="text1"/>
          <w:sz w:val="24"/>
          <w:szCs w:val="24"/>
        </w:rPr>
        <w:t xml:space="preserve">Servidores y </w:t>
      </w:r>
      <w:r w:rsidR="00351A59" w:rsidRPr="00975EC9">
        <w:rPr>
          <w:b/>
          <w:color w:val="000000" w:themeColor="text1"/>
          <w:sz w:val="24"/>
          <w:szCs w:val="24"/>
        </w:rPr>
        <w:t>Colaboradores:</w:t>
      </w:r>
      <w:r w:rsidR="00351A59" w:rsidRPr="00975EC9">
        <w:rPr>
          <w:color w:val="000000" w:themeColor="text1"/>
          <w:sz w:val="24"/>
          <w:szCs w:val="24"/>
        </w:rPr>
        <w:t xml:space="preserve">  Cumplirán a cabalidad el presente programa y serán responsables de sus condiciones de salud y seguridad y la de las demás personas.</w:t>
      </w:r>
    </w:p>
    <w:p w14:paraId="563319A8" w14:textId="016C2CF5" w:rsidR="0036616B" w:rsidRPr="00975EC9" w:rsidRDefault="0036616B" w:rsidP="00351A59">
      <w:pPr>
        <w:pStyle w:val="Textoindependiente"/>
        <w:ind w:right="48"/>
        <w:jc w:val="both"/>
        <w:rPr>
          <w:color w:val="000000" w:themeColor="text1"/>
          <w:sz w:val="24"/>
          <w:szCs w:val="24"/>
        </w:rPr>
      </w:pPr>
    </w:p>
    <w:p w14:paraId="14716F9A" w14:textId="12DFC906" w:rsidR="00081CFA" w:rsidRPr="00975EC9" w:rsidRDefault="00081CFA" w:rsidP="00351A59">
      <w:pPr>
        <w:pStyle w:val="Ttulo1"/>
        <w:numPr>
          <w:ilvl w:val="0"/>
          <w:numId w:val="2"/>
        </w:numPr>
        <w:ind w:left="284" w:hanging="284"/>
        <w:jc w:val="both"/>
        <w:rPr>
          <w:rFonts w:cs="Arial"/>
          <w:color w:val="000000" w:themeColor="text1"/>
          <w:sz w:val="24"/>
          <w:szCs w:val="24"/>
        </w:rPr>
      </w:pPr>
      <w:bookmarkStart w:id="1" w:name="_Toc102987584"/>
      <w:r w:rsidRPr="00975EC9">
        <w:rPr>
          <w:rFonts w:cs="Arial"/>
          <w:color w:val="000000" w:themeColor="text1"/>
          <w:sz w:val="24"/>
          <w:szCs w:val="24"/>
        </w:rPr>
        <w:t>OBJETIVO</w:t>
      </w:r>
      <w:bookmarkEnd w:id="1"/>
    </w:p>
    <w:p w14:paraId="5ED31660" w14:textId="77777777" w:rsidR="00081CFA" w:rsidRPr="00975EC9" w:rsidRDefault="00081CFA" w:rsidP="00351A59">
      <w:pPr>
        <w:pStyle w:val="Textoindependiente"/>
        <w:jc w:val="both"/>
        <w:rPr>
          <w:b/>
          <w:color w:val="000000" w:themeColor="text1"/>
          <w:sz w:val="24"/>
          <w:szCs w:val="24"/>
        </w:rPr>
      </w:pPr>
    </w:p>
    <w:p w14:paraId="26F9CEA8" w14:textId="220D9E15" w:rsidR="000B0270" w:rsidRPr="00975EC9" w:rsidRDefault="005F2F76" w:rsidP="00351A59">
      <w:pPr>
        <w:pStyle w:val="Textoindependiente"/>
        <w:ind w:right="48"/>
        <w:jc w:val="both"/>
        <w:rPr>
          <w:color w:val="000000" w:themeColor="text1"/>
          <w:sz w:val="24"/>
          <w:szCs w:val="24"/>
        </w:rPr>
      </w:pPr>
      <w:r w:rsidRPr="00975EC9">
        <w:rPr>
          <w:color w:val="000000" w:themeColor="text1"/>
          <w:sz w:val="24"/>
          <w:szCs w:val="24"/>
        </w:rPr>
        <w:t>Generar una cultura preventiva</w:t>
      </w:r>
      <w:r w:rsidR="00A313BA" w:rsidRPr="00975EC9">
        <w:rPr>
          <w:color w:val="000000" w:themeColor="text1"/>
          <w:sz w:val="24"/>
          <w:szCs w:val="24"/>
        </w:rPr>
        <w:t>,</w:t>
      </w:r>
      <w:r w:rsidRPr="00975EC9">
        <w:rPr>
          <w:color w:val="000000" w:themeColor="text1"/>
          <w:sz w:val="24"/>
          <w:szCs w:val="24"/>
        </w:rPr>
        <w:t xml:space="preserve"> </w:t>
      </w:r>
      <w:r w:rsidR="00A313BA" w:rsidRPr="00975EC9">
        <w:rPr>
          <w:color w:val="000000" w:themeColor="text1"/>
          <w:sz w:val="24"/>
          <w:szCs w:val="24"/>
        </w:rPr>
        <w:t xml:space="preserve">con la finalidad de minimizar el consumo </w:t>
      </w:r>
      <w:r w:rsidRPr="00975EC9">
        <w:rPr>
          <w:color w:val="000000" w:themeColor="text1"/>
          <w:sz w:val="24"/>
          <w:szCs w:val="24"/>
        </w:rPr>
        <w:t xml:space="preserve">de sustancias psicoactivas </w:t>
      </w:r>
      <w:r w:rsidR="00A313BA" w:rsidRPr="00975EC9">
        <w:rPr>
          <w:color w:val="000000" w:themeColor="text1"/>
          <w:sz w:val="24"/>
          <w:szCs w:val="24"/>
        </w:rPr>
        <w:t xml:space="preserve">(alcohol, drogas y tabaquismo), generar dentro de la entidad un ambiente saludable </w:t>
      </w:r>
      <w:r w:rsidR="008961C1" w:rsidRPr="00975EC9">
        <w:rPr>
          <w:color w:val="000000" w:themeColor="text1"/>
          <w:sz w:val="24"/>
          <w:szCs w:val="24"/>
        </w:rPr>
        <w:t xml:space="preserve">libre adicciones y/o consumo de algunas sustancias que impidan la  eficaz prestación de los servicios misionales y conductas que pongan en riesgo la seguridad de uno o más integrantes del equipo de trabajo, </w:t>
      </w:r>
      <w:r w:rsidR="00A313BA" w:rsidRPr="00975EC9">
        <w:rPr>
          <w:color w:val="000000" w:themeColor="text1"/>
          <w:sz w:val="24"/>
          <w:szCs w:val="24"/>
        </w:rPr>
        <w:t xml:space="preserve">a </w:t>
      </w:r>
      <w:r w:rsidRPr="00975EC9">
        <w:rPr>
          <w:color w:val="000000" w:themeColor="text1"/>
          <w:sz w:val="24"/>
          <w:szCs w:val="24"/>
        </w:rPr>
        <w:t>través del desarrollo de actividades y capacitaciones orientadas a la promoción de estilos de vida y trabajo saludables.</w:t>
      </w:r>
    </w:p>
    <w:p w14:paraId="41DC34C3" w14:textId="77777777" w:rsidR="000F3070" w:rsidRPr="00975EC9" w:rsidRDefault="000F3070" w:rsidP="00351A59">
      <w:pPr>
        <w:pStyle w:val="Textoindependiente"/>
        <w:ind w:right="48"/>
        <w:jc w:val="both"/>
        <w:rPr>
          <w:color w:val="000000" w:themeColor="text1"/>
          <w:sz w:val="24"/>
          <w:szCs w:val="24"/>
        </w:rPr>
      </w:pPr>
    </w:p>
    <w:p w14:paraId="37E0E6F2" w14:textId="77777777" w:rsidR="000F3070" w:rsidRPr="00975EC9" w:rsidRDefault="000F3070" w:rsidP="00351A59">
      <w:pPr>
        <w:pStyle w:val="Ttulo1"/>
        <w:numPr>
          <w:ilvl w:val="0"/>
          <w:numId w:val="2"/>
        </w:numPr>
        <w:ind w:left="284" w:hanging="284"/>
        <w:jc w:val="both"/>
        <w:rPr>
          <w:rFonts w:cs="Arial"/>
          <w:color w:val="000000" w:themeColor="text1"/>
          <w:sz w:val="24"/>
          <w:szCs w:val="24"/>
        </w:rPr>
      </w:pPr>
      <w:bookmarkStart w:id="2" w:name="_Toc102987585"/>
      <w:r w:rsidRPr="00975EC9">
        <w:rPr>
          <w:rFonts w:cs="Arial"/>
          <w:color w:val="000000" w:themeColor="text1"/>
          <w:sz w:val="24"/>
          <w:szCs w:val="24"/>
        </w:rPr>
        <w:t>ALCANCE</w:t>
      </w:r>
      <w:bookmarkEnd w:id="2"/>
    </w:p>
    <w:p w14:paraId="54E339CA" w14:textId="05C3A309" w:rsidR="008961C1" w:rsidRPr="00975EC9" w:rsidRDefault="00351A59" w:rsidP="008961C1">
      <w:pPr>
        <w:pStyle w:val="Textoindependiente"/>
        <w:ind w:right="48"/>
        <w:jc w:val="both"/>
        <w:rPr>
          <w:color w:val="000000" w:themeColor="text1"/>
          <w:sz w:val="24"/>
          <w:szCs w:val="24"/>
        </w:rPr>
      </w:pPr>
      <w:r w:rsidRPr="00975EC9">
        <w:rPr>
          <w:color w:val="000000" w:themeColor="text1"/>
          <w:sz w:val="24"/>
          <w:szCs w:val="24"/>
        </w:rPr>
        <w:br/>
      </w:r>
      <w:r w:rsidR="005F2F76" w:rsidRPr="00975EC9">
        <w:rPr>
          <w:color w:val="000000" w:themeColor="text1"/>
          <w:sz w:val="24"/>
          <w:szCs w:val="24"/>
        </w:rPr>
        <w:t xml:space="preserve">El programa está dirigido a todos los servidores y </w:t>
      </w:r>
      <w:r w:rsidRPr="00975EC9">
        <w:rPr>
          <w:color w:val="000000" w:themeColor="text1"/>
          <w:sz w:val="24"/>
          <w:szCs w:val="24"/>
        </w:rPr>
        <w:t>colaboradores</w:t>
      </w:r>
      <w:r w:rsidR="005F2F76" w:rsidRPr="00975EC9">
        <w:rPr>
          <w:color w:val="000000" w:themeColor="text1"/>
          <w:sz w:val="24"/>
          <w:szCs w:val="24"/>
        </w:rPr>
        <w:t xml:space="preserve"> de la UAE Cuerpo Oficial de Bomberos de </w:t>
      </w:r>
      <w:r w:rsidR="008961C1" w:rsidRPr="00975EC9">
        <w:rPr>
          <w:color w:val="000000" w:themeColor="text1"/>
          <w:sz w:val="24"/>
          <w:szCs w:val="24"/>
        </w:rPr>
        <w:t>Bogotá</w:t>
      </w:r>
      <w:r w:rsidR="008961C1" w:rsidRPr="00975EC9">
        <w:rPr>
          <w:rStyle w:val="Refdecomentario"/>
          <w:rFonts w:eastAsia="Tahoma"/>
          <w:color w:val="000000" w:themeColor="text1"/>
          <w:sz w:val="24"/>
          <w:szCs w:val="24"/>
        </w:rPr>
        <w:t>.</w:t>
      </w:r>
      <w:r w:rsidR="008961C1" w:rsidRPr="00975EC9">
        <w:rPr>
          <w:color w:val="000000" w:themeColor="text1"/>
          <w:sz w:val="24"/>
          <w:szCs w:val="24"/>
        </w:rPr>
        <w:t xml:space="preserve"> A través del desarrollo de actividades y capacitaciones orientadas a la promoción de estilos de vida y trabajo saludables.</w:t>
      </w:r>
    </w:p>
    <w:p w14:paraId="2C2CE1B6" w14:textId="77777777" w:rsidR="008961C1" w:rsidRPr="00975EC9" w:rsidRDefault="008961C1" w:rsidP="008961C1">
      <w:pPr>
        <w:pStyle w:val="Textoindependiente"/>
        <w:ind w:right="48"/>
        <w:jc w:val="both"/>
        <w:rPr>
          <w:color w:val="000000" w:themeColor="text1"/>
          <w:sz w:val="24"/>
          <w:szCs w:val="24"/>
        </w:rPr>
      </w:pPr>
    </w:p>
    <w:p w14:paraId="4F0D0943" w14:textId="77777777" w:rsidR="00081CFA" w:rsidRPr="00975EC9" w:rsidRDefault="00081CFA" w:rsidP="00351A59">
      <w:pPr>
        <w:pStyle w:val="Ttulo1"/>
        <w:numPr>
          <w:ilvl w:val="0"/>
          <w:numId w:val="2"/>
        </w:numPr>
        <w:ind w:left="284" w:hanging="284"/>
        <w:jc w:val="both"/>
        <w:rPr>
          <w:rFonts w:cs="Arial"/>
          <w:color w:val="000000" w:themeColor="text1"/>
          <w:sz w:val="24"/>
          <w:szCs w:val="24"/>
        </w:rPr>
      </w:pPr>
      <w:bookmarkStart w:id="3" w:name="_bookmark1"/>
      <w:bookmarkStart w:id="4" w:name="_Toc102987586"/>
      <w:bookmarkEnd w:id="3"/>
      <w:r w:rsidRPr="00975EC9">
        <w:rPr>
          <w:rFonts w:cs="Arial"/>
          <w:color w:val="000000" w:themeColor="text1"/>
          <w:sz w:val="24"/>
          <w:szCs w:val="24"/>
        </w:rPr>
        <w:lastRenderedPageBreak/>
        <w:t>POLÍTICAS DE</w:t>
      </w:r>
      <w:r w:rsidRPr="00893A2A">
        <w:rPr>
          <w:rFonts w:cs="Arial"/>
          <w:color w:val="000000" w:themeColor="text1"/>
          <w:sz w:val="24"/>
          <w:szCs w:val="24"/>
        </w:rPr>
        <w:t xml:space="preserve"> </w:t>
      </w:r>
      <w:r w:rsidRPr="00975EC9">
        <w:rPr>
          <w:rFonts w:cs="Arial"/>
          <w:color w:val="000000" w:themeColor="text1"/>
          <w:sz w:val="24"/>
          <w:szCs w:val="24"/>
        </w:rPr>
        <w:t>OPERACIÓN</w:t>
      </w:r>
      <w:bookmarkEnd w:id="4"/>
    </w:p>
    <w:p w14:paraId="422939D0" w14:textId="76D21764" w:rsidR="000F3070" w:rsidRPr="00975EC9" w:rsidRDefault="000F3070" w:rsidP="00351A59">
      <w:pPr>
        <w:jc w:val="both"/>
        <w:rPr>
          <w:rFonts w:cs="Arial"/>
          <w:color w:val="000000" w:themeColor="text1"/>
          <w:sz w:val="24"/>
          <w:szCs w:val="24"/>
        </w:rPr>
      </w:pPr>
    </w:p>
    <w:p w14:paraId="3233A786" w14:textId="26531A83" w:rsidR="005F2F76" w:rsidRPr="00975EC9" w:rsidRDefault="005F2F76" w:rsidP="00975EC9">
      <w:pPr>
        <w:pStyle w:val="TableParagraph"/>
        <w:tabs>
          <w:tab w:val="left" w:pos="458"/>
          <w:tab w:val="left" w:pos="459"/>
        </w:tabs>
        <w:spacing w:before="2"/>
        <w:jc w:val="both"/>
        <w:rPr>
          <w:color w:val="000000" w:themeColor="text1"/>
          <w:sz w:val="24"/>
          <w:szCs w:val="24"/>
        </w:rPr>
      </w:pPr>
      <w:r w:rsidRPr="00975EC9">
        <w:rPr>
          <w:color w:val="000000" w:themeColor="text1"/>
          <w:sz w:val="24"/>
          <w:szCs w:val="24"/>
        </w:rPr>
        <w:t>Es responsabilidad de cada líder de</w:t>
      </w:r>
      <w:r w:rsidRPr="00975EC9">
        <w:rPr>
          <w:color w:val="000000" w:themeColor="text1"/>
          <w:spacing w:val="-16"/>
          <w:sz w:val="24"/>
          <w:szCs w:val="24"/>
        </w:rPr>
        <w:t xml:space="preserve"> </w:t>
      </w:r>
      <w:r w:rsidRPr="00975EC9">
        <w:rPr>
          <w:color w:val="000000" w:themeColor="text1"/>
          <w:sz w:val="24"/>
          <w:szCs w:val="24"/>
        </w:rPr>
        <w:t>proceso:</w:t>
      </w:r>
    </w:p>
    <w:p w14:paraId="5D2CE2CA" w14:textId="77777777" w:rsidR="005F2F76" w:rsidRPr="00975EC9" w:rsidRDefault="005F2F76" w:rsidP="00975EC9">
      <w:pPr>
        <w:pStyle w:val="TableParagraph"/>
        <w:tabs>
          <w:tab w:val="left" w:pos="458"/>
          <w:tab w:val="left" w:pos="459"/>
        </w:tabs>
        <w:spacing w:before="2"/>
        <w:jc w:val="both"/>
        <w:rPr>
          <w:color w:val="000000" w:themeColor="text1"/>
          <w:sz w:val="24"/>
          <w:szCs w:val="24"/>
        </w:rPr>
      </w:pPr>
    </w:p>
    <w:p w14:paraId="02AE92C7" w14:textId="16400619" w:rsidR="005F2F76" w:rsidRPr="00345F6D" w:rsidRDefault="005F2F76" w:rsidP="00975EC9">
      <w:pPr>
        <w:pStyle w:val="TableParagraph"/>
        <w:numPr>
          <w:ilvl w:val="1"/>
          <w:numId w:val="2"/>
        </w:numPr>
        <w:tabs>
          <w:tab w:val="left" w:pos="1231"/>
          <w:tab w:val="left" w:pos="1232"/>
        </w:tabs>
        <w:jc w:val="both"/>
        <w:rPr>
          <w:color w:val="000000" w:themeColor="text1"/>
          <w:sz w:val="24"/>
          <w:szCs w:val="24"/>
        </w:rPr>
      </w:pPr>
      <w:r w:rsidRPr="00345F6D">
        <w:rPr>
          <w:color w:val="000000" w:themeColor="text1"/>
          <w:sz w:val="24"/>
          <w:szCs w:val="24"/>
        </w:rPr>
        <w:t>Socializar los documentos que aprueba, al personal que interactúa con el</w:t>
      </w:r>
      <w:r w:rsidRPr="00345F6D">
        <w:rPr>
          <w:color w:val="000000" w:themeColor="text1"/>
          <w:spacing w:val="-22"/>
          <w:sz w:val="24"/>
          <w:szCs w:val="24"/>
        </w:rPr>
        <w:t xml:space="preserve"> </w:t>
      </w:r>
      <w:r w:rsidRPr="00345F6D">
        <w:rPr>
          <w:color w:val="000000" w:themeColor="text1"/>
          <w:sz w:val="24"/>
          <w:szCs w:val="24"/>
        </w:rPr>
        <w:t>documento</w:t>
      </w:r>
      <w:r w:rsidR="000F1A4D" w:rsidRPr="00345F6D">
        <w:rPr>
          <w:color w:val="000000" w:themeColor="text1"/>
          <w:sz w:val="24"/>
          <w:szCs w:val="24"/>
        </w:rPr>
        <w:t xml:space="preserve"> y al destinatario de la guía. </w:t>
      </w:r>
    </w:p>
    <w:p w14:paraId="7E41A0A0" w14:textId="77777777" w:rsidR="005F2F76" w:rsidRPr="00975EC9" w:rsidRDefault="005F2F76" w:rsidP="00975EC9">
      <w:pPr>
        <w:pStyle w:val="TableParagraph"/>
        <w:numPr>
          <w:ilvl w:val="1"/>
          <w:numId w:val="2"/>
        </w:numPr>
        <w:tabs>
          <w:tab w:val="left" w:pos="1231"/>
          <w:tab w:val="left" w:pos="1232"/>
        </w:tabs>
        <w:jc w:val="both"/>
        <w:rPr>
          <w:color w:val="000000" w:themeColor="text1"/>
          <w:sz w:val="24"/>
          <w:szCs w:val="24"/>
        </w:rPr>
      </w:pPr>
      <w:r w:rsidRPr="00975EC9">
        <w:rPr>
          <w:color w:val="000000" w:themeColor="text1"/>
          <w:sz w:val="24"/>
          <w:szCs w:val="24"/>
        </w:rPr>
        <w:t>Hacer cumplir los requisitos establecidos en los documentos</w:t>
      </w:r>
      <w:r w:rsidRPr="00975EC9">
        <w:rPr>
          <w:color w:val="000000" w:themeColor="text1"/>
          <w:spacing w:val="-19"/>
          <w:sz w:val="24"/>
          <w:szCs w:val="24"/>
        </w:rPr>
        <w:t xml:space="preserve"> </w:t>
      </w:r>
      <w:r w:rsidRPr="00975EC9">
        <w:rPr>
          <w:color w:val="000000" w:themeColor="text1"/>
          <w:sz w:val="24"/>
          <w:szCs w:val="24"/>
        </w:rPr>
        <w:t>aprobados.</w:t>
      </w:r>
    </w:p>
    <w:p w14:paraId="36BC0D25" w14:textId="77777777" w:rsidR="005F2F76" w:rsidRPr="00975EC9" w:rsidRDefault="005F2F76" w:rsidP="00975EC9">
      <w:pPr>
        <w:pStyle w:val="TableParagraph"/>
        <w:numPr>
          <w:ilvl w:val="1"/>
          <w:numId w:val="2"/>
        </w:numPr>
        <w:tabs>
          <w:tab w:val="left" w:pos="1231"/>
          <w:tab w:val="left" w:pos="1232"/>
        </w:tabs>
        <w:jc w:val="both"/>
        <w:rPr>
          <w:color w:val="000000" w:themeColor="text1"/>
          <w:sz w:val="24"/>
          <w:szCs w:val="24"/>
        </w:rPr>
      </w:pPr>
      <w:r w:rsidRPr="00975EC9">
        <w:rPr>
          <w:color w:val="000000" w:themeColor="text1"/>
          <w:sz w:val="24"/>
          <w:szCs w:val="24"/>
        </w:rPr>
        <w:t>Actualizar</w:t>
      </w:r>
      <w:r w:rsidRPr="00975EC9">
        <w:rPr>
          <w:color w:val="000000" w:themeColor="text1"/>
          <w:spacing w:val="-3"/>
          <w:sz w:val="24"/>
          <w:szCs w:val="24"/>
        </w:rPr>
        <w:t xml:space="preserve"> </w:t>
      </w:r>
      <w:r w:rsidRPr="00975EC9">
        <w:rPr>
          <w:color w:val="000000" w:themeColor="text1"/>
          <w:sz w:val="24"/>
          <w:szCs w:val="24"/>
        </w:rPr>
        <w:t>los</w:t>
      </w:r>
      <w:r w:rsidRPr="00975EC9">
        <w:rPr>
          <w:color w:val="000000" w:themeColor="text1"/>
          <w:spacing w:val="-1"/>
          <w:sz w:val="24"/>
          <w:szCs w:val="24"/>
        </w:rPr>
        <w:t xml:space="preserve"> </w:t>
      </w:r>
      <w:r w:rsidRPr="00975EC9">
        <w:rPr>
          <w:color w:val="000000" w:themeColor="text1"/>
          <w:sz w:val="24"/>
          <w:szCs w:val="24"/>
        </w:rPr>
        <w:t>documentos</w:t>
      </w:r>
      <w:r w:rsidRPr="00975EC9">
        <w:rPr>
          <w:color w:val="000000" w:themeColor="text1"/>
          <w:spacing w:val="-4"/>
          <w:sz w:val="24"/>
          <w:szCs w:val="24"/>
        </w:rPr>
        <w:t xml:space="preserve"> </w:t>
      </w:r>
      <w:r w:rsidRPr="00975EC9">
        <w:rPr>
          <w:color w:val="000000" w:themeColor="text1"/>
          <w:sz w:val="24"/>
          <w:szCs w:val="24"/>
        </w:rPr>
        <w:t xml:space="preserve">conforme a los lineamientos dados por el modelo de planeación y gestión - </w:t>
      </w:r>
      <w:r w:rsidRPr="00975EC9">
        <w:rPr>
          <w:color w:val="000000" w:themeColor="text1"/>
          <w:spacing w:val="-1"/>
          <w:sz w:val="24"/>
          <w:szCs w:val="24"/>
        </w:rPr>
        <w:t xml:space="preserve">MIPG y </w:t>
      </w:r>
      <w:r w:rsidRPr="00975EC9">
        <w:rPr>
          <w:color w:val="000000" w:themeColor="text1"/>
          <w:spacing w:val="-2"/>
          <w:sz w:val="24"/>
          <w:szCs w:val="24"/>
        </w:rPr>
        <w:t xml:space="preserve">cuando </w:t>
      </w:r>
      <w:r w:rsidRPr="00975EC9">
        <w:rPr>
          <w:color w:val="000000" w:themeColor="text1"/>
          <w:sz w:val="24"/>
          <w:szCs w:val="24"/>
        </w:rPr>
        <w:t>la</w:t>
      </w:r>
      <w:r w:rsidRPr="00975EC9">
        <w:rPr>
          <w:color w:val="000000" w:themeColor="text1"/>
          <w:spacing w:val="-4"/>
          <w:sz w:val="24"/>
          <w:szCs w:val="24"/>
        </w:rPr>
        <w:t xml:space="preserve"> </w:t>
      </w:r>
      <w:r w:rsidRPr="00975EC9">
        <w:rPr>
          <w:color w:val="000000" w:themeColor="text1"/>
          <w:sz w:val="24"/>
          <w:szCs w:val="24"/>
        </w:rPr>
        <w:t>normatividad</w:t>
      </w:r>
      <w:r w:rsidRPr="00975EC9">
        <w:rPr>
          <w:color w:val="000000" w:themeColor="text1"/>
          <w:spacing w:val="-1"/>
          <w:sz w:val="24"/>
          <w:szCs w:val="24"/>
        </w:rPr>
        <w:t xml:space="preserve"> </w:t>
      </w:r>
      <w:r w:rsidRPr="00975EC9">
        <w:rPr>
          <w:color w:val="000000" w:themeColor="text1"/>
          <w:sz w:val="24"/>
          <w:szCs w:val="24"/>
        </w:rPr>
        <w:t>y</w:t>
      </w:r>
      <w:r w:rsidRPr="00975EC9">
        <w:rPr>
          <w:color w:val="000000" w:themeColor="text1"/>
          <w:spacing w:val="1"/>
          <w:sz w:val="24"/>
          <w:szCs w:val="24"/>
        </w:rPr>
        <w:t xml:space="preserve"> </w:t>
      </w:r>
      <w:r w:rsidRPr="00975EC9">
        <w:rPr>
          <w:color w:val="000000" w:themeColor="text1"/>
          <w:sz w:val="24"/>
          <w:szCs w:val="24"/>
        </w:rPr>
        <w:t>documentos</w:t>
      </w:r>
      <w:r w:rsidRPr="00975EC9">
        <w:rPr>
          <w:color w:val="000000" w:themeColor="text1"/>
          <w:spacing w:val="-4"/>
          <w:sz w:val="24"/>
          <w:szCs w:val="24"/>
        </w:rPr>
        <w:t xml:space="preserve"> </w:t>
      </w:r>
      <w:r w:rsidRPr="00975EC9">
        <w:rPr>
          <w:color w:val="000000" w:themeColor="text1"/>
          <w:sz w:val="24"/>
          <w:szCs w:val="24"/>
        </w:rPr>
        <w:t>Externos</w:t>
      </w:r>
      <w:r w:rsidRPr="00975EC9">
        <w:rPr>
          <w:color w:val="000000" w:themeColor="text1"/>
          <w:spacing w:val="-1"/>
          <w:sz w:val="24"/>
          <w:szCs w:val="24"/>
        </w:rPr>
        <w:t xml:space="preserve"> </w:t>
      </w:r>
      <w:r w:rsidRPr="00975EC9">
        <w:rPr>
          <w:color w:val="000000" w:themeColor="text1"/>
          <w:sz w:val="24"/>
          <w:szCs w:val="24"/>
        </w:rPr>
        <w:t>aplicables</w:t>
      </w:r>
      <w:r w:rsidRPr="00975EC9">
        <w:rPr>
          <w:color w:val="000000" w:themeColor="text1"/>
          <w:spacing w:val="-26"/>
          <w:sz w:val="24"/>
          <w:szCs w:val="24"/>
        </w:rPr>
        <w:t xml:space="preserve"> </w:t>
      </w:r>
      <w:r w:rsidRPr="00975EC9">
        <w:rPr>
          <w:color w:val="000000" w:themeColor="text1"/>
          <w:sz w:val="24"/>
          <w:szCs w:val="24"/>
        </w:rPr>
        <w:t>cambien.</w:t>
      </w:r>
    </w:p>
    <w:p w14:paraId="675107F3" w14:textId="77777777" w:rsidR="005F2F76" w:rsidRPr="00975EC9" w:rsidRDefault="005F2F76" w:rsidP="00975EC9">
      <w:pPr>
        <w:pStyle w:val="TableParagraph"/>
        <w:numPr>
          <w:ilvl w:val="1"/>
          <w:numId w:val="2"/>
        </w:numPr>
        <w:tabs>
          <w:tab w:val="left" w:pos="1231"/>
          <w:tab w:val="left" w:pos="1232"/>
        </w:tabs>
        <w:jc w:val="both"/>
        <w:rPr>
          <w:color w:val="000000" w:themeColor="text1"/>
          <w:sz w:val="24"/>
          <w:szCs w:val="24"/>
        </w:rPr>
      </w:pPr>
      <w:r w:rsidRPr="00975EC9">
        <w:rPr>
          <w:color w:val="000000" w:themeColor="text1"/>
          <w:sz w:val="24"/>
          <w:szCs w:val="24"/>
        </w:rPr>
        <w:t xml:space="preserve">Revisar y/o actualizar los documentos conforme a los lineamientos dados por el modelo de planeación y gestión - </w:t>
      </w:r>
      <w:r w:rsidRPr="00975EC9">
        <w:rPr>
          <w:color w:val="000000" w:themeColor="text1"/>
          <w:spacing w:val="-1"/>
          <w:sz w:val="24"/>
          <w:szCs w:val="24"/>
        </w:rPr>
        <w:t>MIPG</w:t>
      </w:r>
      <w:r w:rsidRPr="00975EC9">
        <w:rPr>
          <w:color w:val="000000" w:themeColor="text1"/>
          <w:sz w:val="24"/>
          <w:szCs w:val="24"/>
        </w:rPr>
        <w:t xml:space="preserve"> cada vez que se requiera, como mínimo cada 2 años, con</w:t>
      </w:r>
      <w:r w:rsidRPr="00975EC9">
        <w:rPr>
          <w:color w:val="000000" w:themeColor="text1"/>
          <w:spacing w:val="-40"/>
          <w:sz w:val="24"/>
          <w:szCs w:val="24"/>
        </w:rPr>
        <w:t xml:space="preserve"> </w:t>
      </w:r>
      <w:r w:rsidRPr="00975EC9">
        <w:rPr>
          <w:color w:val="000000" w:themeColor="text1"/>
          <w:sz w:val="24"/>
          <w:szCs w:val="24"/>
        </w:rPr>
        <w:t>apoyo del referente de MIPG de la</w:t>
      </w:r>
      <w:r w:rsidRPr="00975EC9">
        <w:rPr>
          <w:color w:val="000000" w:themeColor="text1"/>
          <w:spacing w:val="-4"/>
          <w:sz w:val="24"/>
          <w:szCs w:val="24"/>
        </w:rPr>
        <w:t xml:space="preserve"> </w:t>
      </w:r>
      <w:r w:rsidRPr="00975EC9">
        <w:rPr>
          <w:color w:val="000000" w:themeColor="text1"/>
          <w:sz w:val="24"/>
          <w:szCs w:val="24"/>
        </w:rPr>
        <w:t>dependencia.</w:t>
      </w:r>
    </w:p>
    <w:p w14:paraId="2AAAE85E" w14:textId="77777777" w:rsidR="005F2F76" w:rsidRPr="00975EC9" w:rsidRDefault="005F2F76" w:rsidP="00975EC9">
      <w:pPr>
        <w:pStyle w:val="TableParagraph"/>
        <w:numPr>
          <w:ilvl w:val="1"/>
          <w:numId w:val="2"/>
        </w:numPr>
        <w:tabs>
          <w:tab w:val="left" w:pos="1231"/>
          <w:tab w:val="left" w:pos="1232"/>
        </w:tabs>
        <w:jc w:val="both"/>
        <w:rPr>
          <w:color w:val="000000" w:themeColor="text1"/>
          <w:sz w:val="24"/>
          <w:szCs w:val="24"/>
        </w:rPr>
      </w:pPr>
      <w:r w:rsidRPr="00975EC9">
        <w:rPr>
          <w:color w:val="000000" w:themeColor="text1"/>
          <w:sz w:val="24"/>
          <w:szCs w:val="24"/>
        </w:rPr>
        <w:t>Es</w:t>
      </w:r>
      <w:r w:rsidRPr="00975EC9">
        <w:rPr>
          <w:color w:val="000000" w:themeColor="text1"/>
          <w:spacing w:val="-6"/>
          <w:sz w:val="24"/>
          <w:szCs w:val="24"/>
        </w:rPr>
        <w:t xml:space="preserve"> </w:t>
      </w:r>
      <w:r w:rsidRPr="00975EC9">
        <w:rPr>
          <w:color w:val="000000" w:themeColor="text1"/>
          <w:sz w:val="24"/>
          <w:szCs w:val="24"/>
        </w:rPr>
        <w:t>responsabilidad</w:t>
      </w:r>
      <w:r w:rsidRPr="00975EC9">
        <w:rPr>
          <w:color w:val="000000" w:themeColor="text1"/>
          <w:spacing w:val="-2"/>
          <w:sz w:val="24"/>
          <w:szCs w:val="24"/>
        </w:rPr>
        <w:t xml:space="preserve"> </w:t>
      </w:r>
      <w:r w:rsidRPr="00975EC9">
        <w:rPr>
          <w:color w:val="000000" w:themeColor="text1"/>
          <w:sz w:val="24"/>
          <w:szCs w:val="24"/>
        </w:rPr>
        <w:t xml:space="preserve">del </w:t>
      </w:r>
      <w:r w:rsidRPr="00975EC9">
        <w:rPr>
          <w:color w:val="000000" w:themeColor="text1"/>
          <w:spacing w:val="-1"/>
          <w:sz w:val="24"/>
          <w:szCs w:val="24"/>
        </w:rPr>
        <w:t xml:space="preserve">encargado </w:t>
      </w:r>
      <w:r w:rsidRPr="00975EC9">
        <w:rPr>
          <w:color w:val="000000" w:themeColor="text1"/>
          <w:sz w:val="24"/>
          <w:szCs w:val="24"/>
        </w:rPr>
        <w:t>del</w:t>
      </w:r>
      <w:r w:rsidRPr="00975EC9">
        <w:rPr>
          <w:color w:val="000000" w:themeColor="text1"/>
          <w:spacing w:val="-4"/>
          <w:sz w:val="24"/>
          <w:szCs w:val="24"/>
        </w:rPr>
        <w:t xml:space="preserve"> </w:t>
      </w:r>
      <w:r w:rsidRPr="00975EC9">
        <w:rPr>
          <w:color w:val="000000" w:themeColor="text1"/>
          <w:sz w:val="24"/>
          <w:szCs w:val="24"/>
        </w:rPr>
        <w:t>Proceso</w:t>
      </w:r>
      <w:r w:rsidRPr="00975EC9">
        <w:rPr>
          <w:color w:val="000000" w:themeColor="text1"/>
          <w:spacing w:val="-3"/>
          <w:sz w:val="24"/>
          <w:szCs w:val="24"/>
        </w:rPr>
        <w:t xml:space="preserve"> </w:t>
      </w:r>
      <w:r w:rsidRPr="00975EC9">
        <w:rPr>
          <w:color w:val="000000" w:themeColor="text1"/>
          <w:sz w:val="24"/>
          <w:szCs w:val="24"/>
        </w:rPr>
        <w:t>revisar</w:t>
      </w:r>
      <w:r w:rsidRPr="00975EC9">
        <w:rPr>
          <w:color w:val="000000" w:themeColor="text1"/>
          <w:spacing w:val="-2"/>
          <w:sz w:val="24"/>
          <w:szCs w:val="24"/>
        </w:rPr>
        <w:t xml:space="preserve"> </w:t>
      </w:r>
      <w:r w:rsidRPr="00975EC9">
        <w:rPr>
          <w:color w:val="000000" w:themeColor="text1"/>
          <w:sz w:val="24"/>
          <w:szCs w:val="24"/>
        </w:rPr>
        <w:t>periódicamente</w:t>
      </w:r>
      <w:r w:rsidRPr="00975EC9">
        <w:rPr>
          <w:color w:val="000000" w:themeColor="text1"/>
          <w:spacing w:val="-4"/>
          <w:sz w:val="24"/>
          <w:szCs w:val="24"/>
        </w:rPr>
        <w:t xml:space="preserve"> </w:t>
      </w:r>
      <w:r w:rsidRPr="00975EC9">
        <w:rPr>
          <w:color w:val="000000" w:themeColor="text1"/>
          <w:sz w:val="24"/>
          <w:szCs w:val="24"/>
        </w:rPr>
        <w:t>la</w:t>
      </w:r>
      <w:r w:rsidRPr="00975EC9">
        <w:rPr>
          <w:color w:val="000000" w:themeColor="text1"/>
          <w:spacing w:val="-4"/>
          <w:sz w:val="24"/>
          <w:szCs w:val="24"/>
        </w:rPr>
        <w:t xml:space="preserve"> </w:t>
      </w:r>
      <w:r w:rsidRPr="00975EC9">
        <w:rPr>
          <w:color w:val="000000" w:themeColor="text1"/>
          <w:sz w:val="24"/>
          <w:szCs w:val="24"/>
        </w:rPr>
        <w:t>vigencia</w:t>
      </w:r>
      <w:r w:rsidRPr="00975EC9">
        <w:rPr>
          <w:color w:val="000000" w:themeColor="text1"/>
          <w:spacing w:val="-2"/>
          <w:sz w:val="24"/>
          <w:szCs w:val="24"/>
        </w:rPr>
        <w:t xml:space="preserve"> </w:t>
      </w:r>
      <w:r w:rsidRPr="00975EC9">
        <w:rPr>
          <w:color w:val="000000" w:themeColor="text1"/>
          <w:sz w:val="24"/>
          <w:szCs w:val="24"/>
        </w:rPr>
        <w:t>de</w:t>
      </w:r>
      <w:r w:rsidRPr="00975EC9">
        <w:rPr>
          <w:color w:val="000000" w:themeColor="text1"/>
          <w:spacing w:val="-5"/>
          <w:sz w:val="24"/>
          <w:szCs w:val="24"/>
        </w:rPr>
        <w:t xml:space="preserve"> </w:t>
      </w:r>
      <w:r w:rsidRPr="00975EC9">
        <w:rPr>
          <w:color w:val="000000" w:themeColor="text1"/>
          <w:sz w:val="24"/>
          <w:szCs w:val="24"/>
        </w:rPr>
        <w:t>la</w:t>
      </w:r>
      <w:r w:rsidRPr="00975EC9">
        <w:rPr>
          <w:color w:val="000000" w:themeColor="text1"/>
          <w:spacing w:val="-4"/>
          <w:sz w:val="24"/>
          <w:szCs w:val="24"/>
        </w:rPr>
        <w:t xml:space="preserve"> </w:t>
      </w:r>
      <w:r w:rsidRPr="00975EC9">
        <w:rPr>
          <w:color w:val="000000" w:themeColor="text1"/>
          <w:sz w:val="24"/>
          <w:szCs w:val="24"/>
        </w:rPr>
        <w:t>normatividad</w:t>
      </w:r>
      <w:r w:rsidRPr="00975EC9">
        <w:rPr>
          <w:color w:val="000000" w:themeColor="text1"/>
          <w:spacing w:val="-2"/>
          <w:sz w:val="24"/>
          <w:szCs w:val="24"/>
        </w:rPr>
        <w:t xml:space="preserve"> </w:t>
      </w:r>
      <w:r w:rsidRPr="00975EC9">
        <w:rPr>
          <w:color w:val="000000" w:themeColor="text1"/>
          <w:sz w:val="24"/>
          <w:szCs w:val="24"/>
        </w:rPr>
        <w:t>y</w:t>
      </w:r>
      <w:r w:rsidRPr="00975EC9">
        <w:rPr>
          <w:color w:val="000000" w:themeColor="text1"/>
          <w:spacing w:val="-2"/>
          <w:sz w:val="24"/>
          <w:szCs w:val="24"/>
        </w:rPr>
        <w:t xml:space="preserve"> </w:t>
      </w:r>
      <w:r w:rsidRPr="00975EC9">
        <w:rPr>
          <w:color w:val="000000" w:themeColor="text1"/>
          <w:sz w:val="24"/>
          <w:szCs w:val="24"/>
        </w:rPr>
        <w:t>documentos</w:t>
      </w:r>
      <w:r w:rsidRPr="00975EC9">
        <w:rPr>
          <w:color w:val="000000" w:themeColor="text1"/>
          <w:spacing w:val="-6"/>
          <w:sz w:val="24"/>
          <w:szCs w:val="24"/>
        </w:rPr>
        <w:t xml:space="preserve"> </w:t>
      </w:r>
      <w:r w:rsidRPr="00975EC9">
        <w:rPr>
          <w:color w:val="000000" w:themeColor="text1"/>
          <w:sz w:val="24"/>
          <w:szCs w:val="24"/>
        </w:rPr>
        <w:t>Externos aplicables.</w:t>
      </w:r>
    </w:p>
    <w:p w14:paraId="3FCD18F0" w14:textId="77777777" w:rsidR="00D13ECA" w:rsidRPr="00345F6D" w:rsidRDefault="005F2F76" w:rsidP="00D13ECA">
      <w:pPr>
        <w:pStyle w:val="TableParagraph"/>
        <w:numPr>
          <w:ilvl w:val="1"/>
          <w:numId w:val="2"/>
        </w:numPr>
        <w:tabs>
          <w:tab w:val="left" w:pos="1231"/>
          <w:tab w:val="left" w:pos="1232"/>
        </w:tabs>
        <w:jc w:val="both"/>
        <w:rPr>
          <w:color w:val="000000" w:themeColor="text1"/>
          <w:sz w:val="24"/>
          <w:szCs w:val="24"/>
        </w:rPr>
      </w:pPr>
      <w:r w:rsidRPr="00975EC9">
        <w:rPr>
          <w:color w:val="000000" w:themeColor="text1"/>
          <w:sz w:val="24"/>
          <w:szCs w:val="24"/>
        </w:rPr>
        <w:t>La</w:t>
      </w:r>
      <w:r w:rsidRPr="00975EC9">
        <w:rPr>
          <w:color w:val="000000" w:themeColor="text1"/>
          <w:spacing w:val="-6"/>
          <w:sz w:val="24"/>
          <w:szCs w:val="24"/>
        </w:rPr>
        <w:t xml:space="preserve"> </w:t>
      </w:r>
      <w:r w:rsidRPr="00975EC9">
        <w:rPr>
          <w:color w:val="000000" w:themeColor="text1"/>
          <w:sz w:val="24"/>
          <w:szCs w:val="24"/>
        </w:rPr>
        <w:t>organización</w:t>
      </w:r>
      <w:r w:rsidRPr="00975EC9">
        <w:rPr>
          <w:color w:val="000000" w:themeColor="text1"/>
          <w:spacing w:val="-2"/>
          <w:sz w:val="24"/>
          <w:szCs w:val="24"/>
        </w:rPr>
        <w:t xml:space="preserve"> </w:t>
      </w:r>
      <w:r w:rsidRPr="00975EC9">
        <w:rPr>
          <w:color w:val="000000" w:themeColor="text1"/>
          <w:sz w:val="24"/>
          <w:szCs w:val="24"/>
        </w:rPr>
        <w:t>de</w:t>
      </w:r>
      <w:r w:rsidRPr="00975EC9">
        <w:rPr>
          <w:color w:val="000000" w:themeColor="text1"/>
          <w:spacing w:val="-3"/>
          <w:sz w:val="24"/>
          <w:szCs w:val="24"/>
        </w:rPr>
        <w:t xml:space="preserve"> </w:t>
      </w:r>
      <w:r w:rsidRPr="00975EC9">
        <w:rPr>
          <w:color w:val="000000" w:themeColor="text1"/>
          <w:sz w:val="24"/>
          <w:szCs w:val="24"/>
        </w:rPr>
        <w:t>documentos</w:t>
      </w:r>
      <w:r w:rsidRPr="00975EC9">
        <w:rPr>
          <w:color w:val="000000" w:themeColor="text1"/>
          <w:spacing w:val="-6"/>
          <w:sz w:val="24"/>
          <w:szCs w:val="24"/>
        </w:rPr>
        <w:t xml:space="preserve"> </w:t>
      </w:r>
      <w:r w:rsidRPr="00975EC9">
        <w:rPr>
          <w:color w:val="000000" w:themeColor="text1"/>
          <w:sz w:val="24"/>
          <w:szCs w:val="24"/>
        </w:rPr>
        <w:t>producto</w:t>
      </w:r>
      <w:r w:rsidRPr="00975EC9">
        <w:rPr>
          <w:color w:val="000000" w:themeColor="text1"/>
          <w:spacing w:val="-5"/>
          <w:sz w:val="24"/>
          <w:szCs w:val="24"/>
        </w:rPr>
        <w:t xml:space="preserve"> </w:t>
      </w:r>
      <w:r w:rsidRPr="00975EC9">
        <w:rPr>
          <w:color w:val="000000" w:themeColor="text1"/>
          <w:sz w:val="24"/>
          <w:szCs w:val="24"/>
        </w:rPr>
        <w:t>de</w:t>
      </w:r>
      <w:r w:rsidRPr="00975EC9">
        <w:rPr>
          <w:color w:val="000000" w:themeColor="text1"/>
          <w:spacing w:val="-3"/>
          <w:sz w:val="24"/>
          <w:szCs w:val="24"/>
        </w:rPr>
        <w:t xml:space="preserve"> </w:t>
      </w:r>
      <w:r w:rsidRPr="00975EC9">
        <w:rPr>
          <w:color w:val="000000" w:themeColor="text1"/>
          <w:sz w:val="24"/>
          <w:szCs w:val="24"/>
        </w:rPr>
        <w:t>las</w:t>
      </w:r>
      <w:r w:rsidRPr="00975EC9">
        <w:rPr>
          <w:color w:val="000000" w:themeColor="text1"/>
          <w:spacing w:val="-6"/>
          <w:sz w:val="24"/>
          <w:szCs w:val="24"/>
        </w:rPr>
        <w:t xml:space="preserve"> </w:t>
      </w:r>
      <w:r w:rsidRPr="00975EC9">
        <w:rPr>
          <w:color w:val="000000" w:themeColor="text1"/>
          <w:sz w:val="24"/>
          <w:szCs w:val="24"/>
        </w:rPr>
        <w:t>actividades</w:t>
      </w:r>
      <w:r w:rsidRPr="00975EC9">
        <w:rPr>
          <w:color w:val="000000" w:themeColor="text1"/>
          <w:spacing w:val="-3"/>
          <w:sz w:val="24"/>
          <w:szCs w:val="24"/>
        </w:rPr>
        <w:t xml:space="preserve"> </w:t>
      </w:r>
      <w:r w:rsidRPr="00975EC9">
        <w:rPr>
          <w:color w:val="000000" w:themeColor="text1"/>
          <w:sz w:val="24"/>
          <w:szCs w:val="24"/>
        </w:rPr>
        <w:t>desarrolladas</w:t>
      </w:r>
      <w:r w:rsidRPr="00975EC9">
        <w:rPr>
          <w:color w:val="000000" w:themeColor="text1"/>
          <w:spacing w:val="-4"/>
          <w:sz w:val="24"/>
          <w:szCs w:val="24"/>
        </w:rPr>
        <w:t xml:space="preserve"> </w:t>
      </w:r>
      <w:r w:rsidRPr="00975EC9">
        <w:rPr>
          <w:color w:val="000000" w:themeColor="text1"/>
          <w:sz w:val="24"/>
          <w:szCs w:val="24"/>
        </w:rPr>
        <w:t>en</w:t>
      </w:r>
      <w:r w:rsidRPr="00975EC9">
        <w:rPr>
          <w:color w:val="000000" w:themeColor="text1"/>
          <w:spacing w:val="-2"/>
          <w:sz w:val="24"/>
          <w:szCs w:val="24"/>
        </w:rPr>
        <w:t xml:space="preserve"> </w:t>
      </w:r>
      <w:r w:rsidRPr="00975EC9">
        <w:rPr>
          <w:color w:val="000000" w:themeColor="text1"/>
          <w:sz w:val="24"/>
          <w:szCs w:val="24"/>
        </w:rPr>
        <w:t>este</w:t>
      </w:r>
      <w:r w:rsidRPr="00975EC9">
        <w:rPr>
          <w:color w:val="000000" w:themeColor="text1"/>
          <w:spacing w:val="-3"/>
          <w:sz w:val="24"/>
          <w:szCs w:val="24"/>
        </w:rPr>
        <w:t xml:space="preserve"> </w:t>
      </w:r>
      <w:r w:rsidRPr="00975EC9">
        <w:rPr>
          <w:color w:val="000000" w:themeColor="text1"/>
          <w:sz w:val="24"/>
          <w:szCs w:val="24"/>
        </w:rPr>
        <w:t>procedimiento</w:t>
      </w:r>
      <w:r w:rsidRPr="00975EC9">
        <w:rPr>
          <w:color w:val="000000" w:themeColor="text1"/>
          <w:spacing w:val="-4"/>
          <w:sz w:val="24"/>
          <w:szCs w:val="24"/>
        </w:rPr>
        <w:t xml:space="preserve"> </w:t>
      </w:r>
      <w:r w:rsidRPr="00975EC9">
        <w:rPr>
          <w:color w:val="000000" w:themeColor="text1"/>
          <w:sz w:val="24"/>
          <w:szCs w:val="24"/>
        </w:rPr>
        <w:t>deben</w:t>
      </w:r>
      <w:r w:rsidRPr="00975EC9">
        <w:rPr>
          <w:color w:val="000000" w:themeColor="text1"/>
          <w:spacing w:val="-3"/>
          <w:sz w:val="24"/>
          <w:szCs w:val="24"/>
        </w:rPr>
        <w:t xml:space="preserve"> </w:t>
      </w:r>
      <w:r w:rsidRPr="00975EC9">
        <w:rPr>
          <w:color w:val="000000" w:themeColor="text1"/>
          <w:sz w:val="24"/>
          <w:szCs w:val="24"/>
        </w:rPr>
        <w:t>quedar organizadas</w:t>
      </w:r>
      <w:r w:rsidRPr="00975EC9">
        <w:rPr>
          <w:color w:val="000000" w:themeColor="text1"/>
          <w:spacing w:val="-5"/>
          <w:sz w:val="24"/>
          <w:szCs w:val="24"/>
        </w:rPr>
        <w:t xml:space="preserve"> </w:t>
      </w:r>
      <w:r w:rsidRPr="00975EC9">
        <w:rPr>
          <w:color w:val="000000" w:themeColor="text1"/>
          <w:sz w:val="24"/>
          <w:szCs w:val="24"/>
        </w:rPr>
        <w:t>de</w:t>
      </w:r>
      <w:r w:rsidRPr="00975EC9">
        <w:rPr>
          <w:color w:val="000000" w:themeColor="text1"/>
          <w:spacing w:val="-2"/>
          <w:sz w:val="24"/>
          <w:szCs w:val="24"/>
        </w:rPr>
        <w:t xml:space="preserve"> </w:t>
      </w:r>
      <w:r w:rsidRPr="00975EC9">
        <w:rPr>
          <w:color w:val="000000" w:themeColor="text1"/>
          <w:sz w:val="24"/>
          <w:szCs w:val="24"/>
        </w:rPr>
        <w:t>acuerdo</w:t>
      </w:r>
      <w:r w:rsidRPr="00975EC9">
        <w:rPr>
          <w:color w:val="000000" w:themeColor="text1"/>
          <w:spacing w:val="-2"/>
          <w:sz w:val="24"/>
          <w:szCs w:val="24"/>
        </w:rPr>
        <w:t xml:space="preserve"> </w:t>
      </w:r>
      <w:r w:rsidRPr="00975EC9">
        <w:rPr>
          <w:color w:val="000000" w:themeColor="text1"/>
          <w:sz w:val="24"/>
          <w:szCs w:val="24"/>
        </w:rPr>
        <w:t>con</w:t>
      </w:r>
      <w:r w:rsidRPr="00975EC9">
        <w:rPr>
          <w:color w:val="000000" w:themeColor="text1"/>
          <w:spacing w:val="-3"/>
          <w:sz w:val="24"/>
          <w:szCs w:val="24"/>
        </w:rPr>
        <w:t xml:space="preserve"> </w:t>
      </w:r>
      <w:r w:rsidRPr="00975EC9">
        <w:rPr>
          <w:color w:val="000000" w:themeColor="text1"/>
          <w:sz w:val="24"/>
          <w:szCs w:val="24"/>
        </w:rPr>
        <w:t>las</w:t>
      </w:r>
      <w:r w:rsidRPr="00975EC9">
        <w:rPr>
          <w:color w:val="000000" w:themeColor="text1"/>
          <w:spacing w:val="-4"/>
          <w:sz w:val="24"/>
          <w:szCs w:val="24"/>
        </w:rPr>
        <w:t xml:space="preserve"> </w:t>
      </w:r>
      <w:r w:rsidRPr="00975EC9">
        <w:rPr>
          <w:color w:val="000000" w:themeColor="text1"/>
          <w:sz w:val="24"/>
          <w:szCs w:val="24"/>
        </w:rPr>
        <w:t>tablas</w:t>
      </w:r>
      <w:r w:rsidRPr="00975EC9">
        <w:rPr>
          <w:color w:val="000000" w:themeColor="text1"/>
          <w:spacing w:val="-2"/>
          <w:sz w:val="24"/>
          <w:szCs w:val="24"/>
        </w:rPr>
        <w:t xml:space="preserve"> </w:t>
      </w:r>
      <w:r w:rsidRPr="00975EC9">
        <w:rPr>
          <w:color w:val="000000" w:themeColor="text1"/>
          <w:sz w:val="24"/>
          <w:szCs w:val="24"/>
        </w:rPr>
        <w:t>de</w:t>
      </w:r>
      <w:r w:rsidRPr="00975EC9">
        <w:rPr>
          <w:color w:val="000000" w:themeColor="text1"/>
          <w:spacing w:val="-1"/>
          <w:sz w:val="24"/>
          <w:szCs w:val="24"/>
        </w:rPr>
        <w:t xml:space="preserve"> </w:t>
      </w:r>
      <w:r w:rsidRPr="00975EC9">
        <w:rPr>
          <w:color w:val="000000" w:themeColor="text1"/>
          <w:sz w:val="24"/>
          <w:szCs w:val="24"/>
        </w:rPr>
        <w:t>retención</w:t>
      </w:r>
      <w:r w:rsidRPr="00975EC9">
        <w:rPr>
          <w:color w:val="000000" w:themeColor="text1"/>
          <w:spacing w:val="-3"/>
          <w:sz w:val="24"/>
          <w:szCs w:val="24"/>
        </w:rPr>
        <w:t xml:space="preserve"> </w:t>
      </w:r>
      <w:r w:rsidRPr="00975EC9">
        <w:rPr>
          <w:color w:val="000000" w:themeColor="text1"/>
          <w:sz w:val="24"/>
          <w:szCs w:val="24"/>
        </w:rPr>
        <w:t>documental</w:t>
      </w:r>
      <w:r w:rsidRPr="00975EC9">
        <w:rPr>
          <w:color w:val="000000" w:themeColor="text1"/>
          <w:spacing w:val="-1"/>
          <w:sz w:val="24"/>
          <w:szCs w:val="24"/>
        </w:rPr>
        <w:t xml:space="preserve"> </w:t>
      </w:r>
      <w:r w:rsidRPr="00975EC9">
        <w:rPr>
          <w:color w:val="000000" w:themeColor="text1"/>
          <w:sz w:val="24"/>
          <w:szCs w:val="24"/>
        </w:rPr>
        <w:t>-TRD</w:t>
      </w:r>
      <w:r w:rsidRPr="00975EC9">
        <w:rPr>
          <w:color w:val="000000" w:themeColor="text1"/>
          <w:spacing w:val="-3"/>
          <w:sz w:val="24"/>
          <w:szCs w:val="24"/>
        </w:rPr>
        <w:t xml:space="preserve"> </w:t>
      </w:r>
      <w:r w:rsidRPr="00975EC9">
        <w:rPr>
          <w:color w:val="000000" w:themeColor="text1"/>
          <w:sz w:val="24"/>
          <w:szCs w:val="24"/>
        </w:rPr>
        <w:t>concertadas</w:t>
      </w:r>
      <w:r w:rsidRPr="00975EC9">
        <w:rPr>
          <w:color w:val="000000" w:themeColor="text1"/>
          <w:spacing w:val="-4"/>
          <w:sz w:val="24"/>
          <w:szCs w:val="24"/>
        </w:rPr>
        <w:t xml:space="preserve"> </w:t>
      </w:r>
      <w:r w:rsidRPr="00975EC9">
        <w:rPr>
          <w:color w:val="000000" w:themeColor="text1"/>
          <w:sz w:val="24"/>
          <w:szCs w:val="24"/>
        </w:rPr>
        <w:t>con</w:t>
      </w:r>
      <w:r w:rsidRPr="00975EC9">
        <w:rPr>
          <w:color w:val="000000" w:themeColor="text1"/>
          <w:spacing w:val="-1"/>
          <w:sz w:val="24"/>
          <w:szCs w:val="24"/>
        </w:rPr>
        <w:t xml:space="preserve"> </w:t>
      </w:r>
      <w:r w:rsidRPr="00975EC9">
        <w:rPr>
          <w:color w:val="000000" w:themeColor="text1"/>
          <w:sz w:val="24"/>
          <w:szCs w:val="24"/>
        </w:rPr>
        <w:t>el</w:t>
      </w:r>
      <w:r w:rsidRPr="00975EC9">
        <w:rPr>
          <w:color w:val="000000" w:themeColor="text1"/>
          <w:spacing w:val="-4"/>
          <w:sz w:val="24"/>
          <w:szCs w:val="24"/>
        </w:rPr>
        <w:t xml:space="preserve"> </w:t>
      </w:r>
      <w:r w:rsidRPr="00975EC9">
        <w:rPr>
          <w:color w:val="000000" w:themeColor="text1"/>
          <w:sz w:val="24"/>
          <w:szCs w:val="24"/>
        </w:rPr>
        <w:t>líd</w:t>
      </w:r>
      <w:r w:rsidRPr="00345F6D">
        <w:rPr>
          <w:color w:val="000000" w:themeColor="text1"/>
          <w:sz w:val="24"/>
          <w:szCs w:val="24"/>
        </w:rPr>
        <w:t>er</w:t>
      </w:r>
      <w:r w:rsidRPr="00345F6D">
        <w:rPr>
          <w:color w:val="000000" w:themeColor="text1"/>
          <w:spacing w:val="-3"/>
          <w:sz w:val="24"/>
          <w:szCs w:val="24"/>
        </w:rPr>
        <w:t xml:space="preserve"> </w:t>
      </w:r>
      <w:r w:rsidRPr="00345F6D">
        <w:rPr>
          <w:color w:val="000000" w:themeColor="text1"/>
          <w:sz w:val="24"/>
          <w:szCs w:val="24"/>
        </w:rPr>
        <w:t>del</w:t>
      </w:r>
      <w:r w:rsidRPr="00345F6D">
        <w:rPr>
          <w:color w:val="000000" w:themeColor="text1"/>
          <w:spacing w:val="-27"/>
          <w:sz w:val="24"/>
          <w:szCs w:val="24"/>
        </w:rPr>
        <w:t xml:space="preserve"> </w:t>
      </w:r>
      <w:r w:rsidRPr="00345F6D">
        <w:rPr>
          <w:color w:val="000000" w:themeColor="text1"/>
          <w:sz w:val="24"/>
          <w:szCs w:val="24"/>
        </w:rPr>
        <w:t>proceso.</w:t>
      </w:r>
    </w:p>
    <w:p w14:paraId="25502300" w14:textId="0DE9CD83" w:rsidR="009239A7" w:rsidRPr="00D13ECA" w:rsidRDefault="00D13ECA" w:rsidP="00D13ECA">
      <w:pPr>
        <w:pStyle w:val="TableParagraph"/>
        <w:numPr>
          <w:ilvl w:val="1"/>
          <w:numId w:val="2"/>
        </w:numPr>
        <w:tabs>
          <w:tab w:val="left" w:pos="1231"/>
          <w:tab w:val="left" w:pos="1232"/>
        </w:tabs>
        <w:jc w:val="both"/>
        <w:rPr>
          <w:color w:val="000000" w:themeColor="text1"/>
          <w:sz w:val="24"/>
          <w:szCs w:val="24"/>
        </w:rPr>
      </w:pPr>
      <w:r w:rsidRPr="00345F6D">
        <w:rPr>
          <w:color w:val="000000" w:themeColor="text1"/>
          <w:sz w:val="24"/>
          <w:szCs w:val="24"/>
        </w:rPr>
        <w:t>No</w:t>
      </w:r>
      <w:r w:rsidR="009239A7" w:rsidRPr="00345F6D">
        <w:rPr>
          <w:color w:val="000000" w:themeColor="text1"/>
          <w:sz w:val="24"/>
          <w:szCs w:val="24"/>
        </w:rPr>
        <w:t xml:space="preserve"> se permitirá laborar</w:t>
      </w:r>
      <w:r w:rsidR="00075E6A" w:rsidRPr="00345F6D">
        <w:rPr>
          <w:color w:val="000000" w:themeColor="text1"/>
          <w:sz w:val="24"/>
          <w:szCs w:val="24"/>
        </w:rPr>
        <w:t xml:space="preserve"> ni prestar servicio</w:t>
      </w:r>
      <w:r w:rsidR="009239A7" w:rsidRPr="00345F6D">
        <w:rPr>
          <w:color w:val="000000" w:themeColor="text1"/>
          <w:sz w:val="24"/>
          <w:szCs w:val="24"/>
        </w:rPr>
        <w:t xml:space="preserve"> a ningún </w:t>
      </w:r>
      <w:r w:rsidR="00311A6E" w:rsidRPr="00345F6D">
        <w:rPr>
          <w:color w:val="000000" w:themeColor="text1"/>
          <w:sz w:val="24"/>
          <w:szCs w:val="24"/>
        </w:rPr>
        <w:t>servidor</w:t>
      </w:r>
      <w:r w:rsidR="009239A7" w:rsidRPr="00345F6D">
        <w:rPr>
          <w:color w:val="000000" w:themeColor="text1"/>
          <w:sz w:val="24"/>
          <w:szCs w:val="24"/>
        </w:rPr>
        <w:t xml:space="preserve"> </w:t>
      </w:r>
      <w:r w:rsidR="00075E6A" w:rsidRPr="00345F6D">
        <w:rPr>
          <w:color w:val="000000" w:themeColor="text1"/>
          <w:sz w:val="24"/>
          <w:szCs w:val="24"/>
        </w:rPr>
        <w:t>y/o</w:t>
      </w:r>
      <w:r w:rsidR="00075E6A" w:rsidRPr="00D13ECA">
        <w:rPr>
          <w:color w:val="000000" w:themeColor="text1"/>
          <w:sz w:val="24"/>
          <w:szCs w:val="24"/>
        </w:rPr>
        <w:t xml:space="preserve"> colaborador </w:t>
      </w:r>
      <w:r w:rsidR="009239A7" w:rsidRPr="00D13ECA">
        <w:rPr>
          <w:color w:val="000000" w:themeColor="text1"/>
          <w:sz w:val="24"/>
          <w:szCs w:val="24"/>
        </w:rPr>
        <w:t xml:space="preserve">bajo el efecto de bebidas alcohólicas o sustancias psicoactivas </w:t>
      </w:r>
      <w:r w:rsidR="00CD3574" w:rsidRPr="00D13ECA">
        <w:rPr>
          <w:color w:val="000000" w:themeColor="text1"/>
          <w:sz w:val="24"/>
          <w:szCs w:val="24"/>
        </w:rPr>
        <w:t>(SPA)</w:t>
      </w:r>
      <w:r>
        <w:rPr>
          <w:color w:val="000000" w:themeColor="text1"/>
          <w:sz w:val="24"/>
          <w:szCs w:val="24"/>
        </w:rPr>
        <w:t>, c</w:t>
      </w:r>
      <w:r w:rsidRPr="00D13ECA">
        <w:rPr>
          <w:color w:val="000000" w:themeColor="text1"/>
          <w:sz w:val="24"/>
          <w:szCs w:val="24"/>
        </w:rPr>
        <w:t>uando el consumo afecte directamente el desempeño labora</w:t>
      </w:r>
      <w:r>
        <w:rPr>
          <w:color w:val="000000" w:themeColor="text1"/>
          <w:sz w:val="24"/>
          <w:szCs w:val="24"/>
        </w:rPr>
        <w:t>l</w:t>
      </w:r>
      <w:r w:rsidR="00836898">
        <w:rPr>
          <w:rStyle w:val="Refdenotaalpie"/>
          <w:color w:val="000000" w:themeColor="text1"/>
          <w:sz w:val="24"/>
          <w:szCs w:val="24"/>
        </w:rPr>
        <w:footnoteReference w:id="2"/>
      </w:r>
      <w:r>
        <w:rPr>
          <w:color w:val="000000" w:themeColor="text1"/>
          <w:sz w:val="24"/>
          <w:szCs w:val="24"/>
        </w:rPr>
        <w:t>.</w:t>
      </w:r>
    </w:p>
    <w:p w14:paraId="32F54966" w14:textId="77777777" w:rsidR="00EC6F4F" w:rsidRDefault="00CD3574" w:rsidP="00EC6F4F">
      <w:pPr>
        <w:pStyle w:val="TableParagraph"/>
        <w:numPr>
          <w:ilvl w:val="1"/>
          <w:numId w:val="2"/>
        </w:numPr>
        <w:tabs>
          <w:tab w:val="left" w:pos="1231"/>
          <w:tab w:val="left" w:pos="1232"/>
        </w:tabs>
        <w:jc w:val="both"/>
        <w:rPr>
          <w:color w:val="000000" w:themeColor="text1"/>
          <w:sz w:val="24"/>
          <w:szCs w:val="24"/>
        </w:rPr>
      </w:pPr>
      <w:r w:rsidRPr="00975EC9">
        <w:rPr>
          <w:color w:val="000000" w:themeColor="text1"/>
          <w:sz w:val="24"/>
          <w:szCs w:val="24"/>
        </w:rPr>
        <w:t>Se prohíbe el consumo</w:t>
      </w:r>
      <w:r w:rsidR="00C73873">
        <w:rPr>
          <w:color w:val="000000" w:themeColor="text1"/>
          <w:sz w:val="24"/>
          <w:szCs w:val="24"/>
        </w:rPr>
        <w:t xml:space="preserve"> y</w:t>
      </w:r>
      <w:r w:rsidRPr="00975EC9">
        <w:rPr>
          <w:color w:val="000000" w:themeColor="text1"/>
          <w:sz w:val="24"/>
          <w:szCs w:val="24"/>
        </w:rPr>
        <w:t xml:space="preserve"> </w:t>
      </w:r>
      <w:r w:rsidR="00C73873">
        <w:rPr>
          <w:color w:val="000000" w:themeColor="text1"/>
          <w:sz w:val="24"/>
          <w:szCs w:val="24"/>
        </w:rPr>
        <w:t>porte</w:t>
      </w:r>
      <w:r w:rsidR="0077648D">
        <w:rPr>
          <w:color w:val="000000" w:themeColor="text1"/>
          <w:sz w:val="24"/>
          <w:szCs w:val="24"/>
        </w:rPr>
        <w:t xml:space="preserve"> para </w:t>
      </w:r>
      <w:r w:rsidRPr="00975EC9">
        <w:rPr>
          <w:color w:val="000000" w:themeColor="text1"/>
          <w:sz w:val="24"/>
          <w:szCs w:val="24"/>
        </w:rPr>
        <w:t>distribución y fabricación sustancias psicoactivas (SPA</w:t>
      </w:r>
      <w:r w:rsidR="00075E6A" w:rsidRPr="00975EC9">
        <w:rPr>
          <w:color w:val="000000" w:themeColor="text1"/>
          <w:sz w:val="24"/>
          <w:szCs w:val="24"/>
        </w:rPr>
        <w:t xml:space="preserve">) a los servidores y colaboradores de la UAE Cuerpo Oficial de Bomberos de Bogotá en las instalaciones de la entidad y estaciones de </w:t>
      </w:r>
      <w:r w:rsidR="001C6B63">
        <w:rPr>
          <w:color w:val="000000" w:themeColor="text1"/>
          <w:sz w:val="24"/>
          <w:szCs w:val="24"/>
        </w:rPr>
        <w:t>bomberos</w:t>
      </w:r>
      <w:r w:rsidR="00C73873">
        <w:rPr>
          <w:color w:val="000000" w:themeColor="text1"/>
          <w:sz w:val="24"/>
          <w:szCs w:val="24"/>
        </w:rPr>
        <w:t xml:space="preserve">, </w:t>
      </w:r>
      <w:r w:rsidR="00EC6F4F">
        <w:rPr>
          <w:color w:val="000000" w:themeColor="text1"/>
          <w:sz w:val="24"/>
          <w:szCs w:val="24"/>
        </w:rPr>
        <w:t xml:space="preserve">durante la prestación del servicio. </w:t>
      </w:r>
    </w:p>
    <w:p w14:paraId="28501750" w14:textId="0FD329BF" w:rsidR="00EC6F4F" w:rsidRDefault="00F27F25" w:rsidP="00EC6F4F">
      <w:pPr>
        <w:pStyle w:val="TableParagraph"/>
        <w:numPr>
          <w:ilvl w:val="1"/>
          <w:numId w:val="2"/>
        </w:numPr>
        <w:tabs>
          <w:tab w:val="left" w:pos="1231"/>
          <w:tab w:val="left" w:pos="1232"/>
        </w:tabs>
        <w:jc w:val="both"/>
        <w:rPr>
          <w:color w:val="000000" w:themeColor="text1"/>
          <w:sz w:val="24"/>
          <w:szCs w:val="24"/>
        </w:rPr>
      </w:pPr>
      <w:r w:rsidRPr="00EC6F4F">
        <w:rPr>
          <w:color w:val="000000" w:themeColor="text1"/>
          <w:sz w:val="24"/>
          <w:szCs w:val="24"/>
        </w:rPr>
        <w:t>El jefe inmediato es responsable de reportar cualquier conducta sospechosa relacionada con el consumo</w:t>
      </w:r>
      <w:r w:rsidR="0077648D" w:rsidRPr="00EC6F4F">
        <w:rPr>
          <w:color w:val="000000" w:themeColor="text1"/>
          <w:sz w:val="24"/>
          <w:szCs w:val="24"/>
        </w:rPr>
        <w:t xml:space="preserve">, </w:t>
      </w:r>
      <w:r w:rsidR="00B43BB0" w:rsidRPr="00EC6F4F">
        <w:rPr>
          <w:color w:val="000000" w:themeColor="text1"/>
          <w:sz w:val="24"/>
          <w:szCs w:val="24"/>
        </w:rPr>
        <w:t>porte</w:t>
      </w:r>
      <w:r w:rsidR="0077648D" w:rsidRPr="00EC6F4F">
        <w:rPr>
          <w:color w:val="000000" w:themeColor="text1"/>
          <w:sz w:val="24"/>
          <w:szCs w:val="24"/>
        </w:rPr>
        <w:t xml:space="preserve"> para distribución y fabricación sustancias psicoactivas (SPA)</w:t>
      </w:r>
      <w:r w:rsidRPr="00EC6F4F">
        <w:rPr>
          <w:color w:val="000000" w:themeColor="text1"/>
          <w:sz w:val="24"/>
          <w:szCs w:val="24"/>
        </w:rPr>
        <w:t xml:space="preserve">, </w:t>
      </w:r>
      <w:r w:rsidR="00CD3574" w:rsidRPr="00EC6F4F">
        <w:rPr>
          <w:color w:val="000000" w:themeColor="text1"/>
          <w:sz w:val="24"/>
          <w:szCs w:val="24"/>
        </w:rPr>
        <w:t>en las instalaciones de la entidad</w:t>
      </w:r>
      <w:r w:rsidR="00775E0B" w:rsidRPr="00EC6F4F">
        <w:rPr>
          <w:color w:val="000000" w:themeColor="text1"/>
          <w:sz w:val="24"/>
          <w:szCs w:val="24"/>
        </w:rPr>
        <w:t xml:space="preserve"> y estaciones de bomberos</w:t>
      </w:r>
      <w:r w:rsidR="00EC6F4F" w:rsidRPr="00EC6F4F">
        <w:rPr>
          <w:color w:val="000000" w:themeColor="text1"/>
          <w:sz w:val="24"/>
          <w:szCs w:val="24"/>
        </w:rPr>
        <w:t>.</w:t>
      </w:r>
    </w:p>
    <w:p w14:paraId="74D859A0" w14:textId="2ABB6C8A" w:rsidR="005F2F76" w:rsidRPr="00EC6F4F" w:rsidRDefault="00F27F25" w:rsidP="00EC6F4F">
      <w:pPr>
        <w:pStyle w:val="TableParagraph"/>
        <w:numPr>
          <w:ilvl w:val="1"/>
          <w:numId w:val="2"/>
        </w:numPr>
        <w:tabs>
          <w:tab w:val="left" w:pos="1231"/>
          <w:tab w:val="left" w:pos="1232"/>
        </w:tabs>
        <w:jc w:val="both"/>
        <w:rPr>
          <w:color w:val="000000" w:themeColor="text1"/>
          <w:sz w:val="24"/>
          <w:szCs w:val="24"/>
        </w:rPr>
      </w:pPr>
      <w:r w:rsidRPr="00EC6F4F">
        <w:rPr>
          <w:color w:val="000000" w:themeColor="text1"/>
          <w:sz w:val="24"/>
          <w:szCs w:val="24"/>
        </w:rPr>
        <w:t xml:space="preserve">Cualquier </w:t>
      </w:r>
      <w:r w:rsidR="00744FAE" w:rsidRPr="00EC6F4F">
        <w:rPr>
          <w:color w:val="000000" w:themeColor="text1"/>
          <w:sz w:val="24"/>
          <w:szCs w:val="24"/>
        </w:rPr>
        <w:t>servidor o colaborador</w:t>
      </w:r>
      <w:r w:rsidRPr="00EC6F4F">
        <w:rPr>
          <w:color w:val="000000" w:themeColor="text1"/>
          <w:sz w:val="24"/>
          <w:szCs w:val="24"/>
        </w:rPr>
        <w:t xml:space="preserve"> podrá reportar conductas que pongan en riesgo la seguridad de uno o más integrantes del equipo de trabajo y que estén relacionadas al consumo de sustancias psicoactivas, a través del correo </w:t>
      </w:r>
      <w:r w:rsidR="00EC6F4F">
        <w:rPr>
          <w:color w:val="000000" w:themeColor="text1"/>
          <w:sz w:val="24"/>
          <w:szCs w:val="24"/>
        </w:rPr>
        <w:t xml:space="preserve"> </w:t>
      </w:r>
      <w:r w:rsidRPr="00EC6F4F">
        <w:rPr>
          <w:color w:val="000000" w:themeColor="text1"/>
          <w:sz w:val="24"/>
          <w:szCs w:val="24"/>
        </w:rPr>
        <w:t xml:space="preserve">electrónico </w:t>
      </w:r>
      <w:hyperlink r:id="rId9" w:history="1">
        <w:r w:rsidR="0037146E" w:rsidRPr="00EC01BF">
          <w:rPr>
            <w:rStyle w:val="Hipervnculo"/>
            <w:sz w:val="24"/>
            <w:szCs w:val="24"/>
          </w:rPr>
          <w:t>seguridadysalud@bomberosbogota.gov.co</w:t>
        </w:r>
      </w:hyperlink>
      <w:r w:rsidR="0037146E">
        <w:rPr>
          <w:color w:val="000000" w:themeColor="text1"/>
          <w:sz w:val="24"/>
          <w:szCs w:val="24"/>
        </w:rPr>
        <w:t>.</w:t>
      </w:r>
    </w:p>
    <w:p w14:paraId="6BEEABB7" w14:textId="57E6D08F" w:rsidR="000F3070" w:rsidRDefault="000F3070" w:rsidP="00893A2A">
      <w:pPr>
        <w:pStyle w:val="Ttulo1"/>
        <w:numPr>
          <w:ilvl w:val="0"/>
          <w:numId w:val="2"/>
        </w:numPr>
        <w:ind w:left="284" w:hanging="284"/>
        <w:jc w:val="both"/>
        <w:rPr>
          <w:rFonts w:cs="Arial"/>
          <w:color w:val="000000" w:themeColor="text1"/>
          <w:sz w:val="24"/>
          <w:szCs w:val="24"/>
        </w:rPr>
      </w:pPr>
      <w:bookmarkStart w:id="5" w:name="_Toc102987587"/>
      <w:r w:rsidRPr="00975EC9">
        <w:rPr>
          <w:rFonts w:cs="Arial"/>
          <w:color w:val="000000" w:themeColor="text1"/>
          <w:sz w:val="24"/>
          <w:szCs w:val="24"/>
        </w:rPr>
        <w:t>DEFINICIONES</w:t>
      </w:r>
      <w:r w:rsidR="00836898" w:rsidRPr="00893A2A">
        <w:footnoteReference w:id="3"/>
      </w:r>
      <w:bookmarkEnd w:id="5"/>
    </w:p>
    <w:p w14:paraId="4CDBD35E" w14:textId="77777777" w:rsidR="00B43BB0" w:rsidRPr="00B43BB0" w:rsidRDefault="00B43BB0" w:rsidP="00B43BB0"/>
    <w:p w14:paraId="2236660E" w14:textId="77777777" w:rsidR="00C73873" w:rsidRDefault="005A2DE8" w:rsidP="00C73873">
      <w:pPr>
        <w:pStyle w:val="Prrafodelista"/>
        <w:numPr>
          <w:ilvl w:val="1"/>
          <w:numId w:val="2"/>
        </w:numPr>
        <w:ind w:left="851" w:hanging="491"/>
        <w:jc w:val="both"/>
        <w:rPr>
          <w:rFonts w:cs="Arial"/>
          <w:color w:val="000000" w:themeColor="text1"/>
          <w:sz w:val="24"/>
          <w:szCs w:val="24"/>
        </w:rPr>
      </w:pPr>
      <w:r w:rsidRPr="005A2DE8">
        <w:rPr>
          <w:b/>
          <w:sz w:val="24"/>
          <w:szCs w:val="24"/>
        </w:rPr>
        <w:lastRenderedPageBreak/>
        <w:t xml:space="preserve">Droga: </w:t>
      </w:r>
      <w:r w:rsidRPr="005A2DE8">
        <w:rPr>
          <w:sz w:val="24"/>
          <w:szCs w:val="24"/>
        </w:rPr>
        <w:t>Es toda sustancia que introducida en el organismo vivo modifica sus funciones fisiológicas</w:t>
      </w:r>
      <w:r>
        <w:rPr>
          <w:rFonts w:cs="Arial"/>
          <w:color w:val="000000" w:themeColor="text1"/>
          <w:sz w:val="24"/>
          <w:szCs w:val="24"/>
        </w:rPr>
        <w:t>.</w:t>
      </w:r>
      <w:r w:rsidR="005F2F76" w:rsidRPr="00975EC9">
        <w:rPr>
          <w:rFonts w:cs="Arial"/>
          <w:color w:val="000000" w:themeColor="text1"/>
          <w:sz w:val="24"/>
          <w:szCs w:val="24"/>
        </w:rPr>
        <w:t xml:space="preserve"> </w:t>
      </w:r>
    </w:p>
    <w:p w14:paraId="4BAF3EAB" w14:textId="53A7EA82" w:rsidR="00C73873" w:rsidRPr="00C73873" w:rsidRDefault="00C73873" w:rsidP="00C73873">
      <w:pPr>
        <w:pStyle w:val="Prrafodelista"/>
        <w:numPr>
          <w:ilvl w:val="1"/>
          <w:numId w:val="2"/>
        </w:numPr>
        <w:ind w:left="851" w:hanging="491"/>
        <w:jc w:val="both"/>
        <w:rPr>
          <w:rFonts w:cs="Arial"/>
          <w:color w:val="000000" w:themeColor="text1"/>
          <w:sz w:val="24"/>
          <w:szCs w:val="24"/>
        </w:rPr>
      </w:pPr>
      <w:r w:rsidRPr="00C73873">
        <w:rPr>
          <w:rFonts w:eastAsia="Times New Roman" w:cs="Arial"/>
          <w:b/>
          <w:bCs/>
          <w:sz w:val="24"/>
          <w:szCs w:val="24"/>
          <w:lang w:eastAsia="es-ES_tradnl"/>
        </w:rPr>
        <w:t>Sustancia Psicoactiva (SPA):</w:t>
      </w:r>
      <w:r w:rsidRPr="00C73873">
        <w:rPr>
          <w:rFonts w:eastAsia="Times New Roman" w:cs="Arial"/>
          <w:sz w:val="24"/>
          <w:szCs w:val="24"/>
          <w:lang w:eastAsia="es-ES_tradnl"/>
        </w:rPr>
        <w:t xml:space="preserve"> Es toda sustancia de origen natural o sintético, il lícita o ilícita, controlada o de libre comercialización, que al ser consumida o I1 introducida en el organismo vivo puede producir dependencia y/o tolerancia y/o 1 alterar la acción psíquica, ocasionando un cambio inducido en la función del </w:t>
      </w:r>
      <w:r>
        <w:rPr>
          <w:rFonts w:eastAsia="Times New Roman" w:cs="Arial"/>
          <w:sz w:val="24"/>
          <w:szCs w:val="24"/>
          <w:lang w:eastAsia="es-ES_tradnl"/>
        </w:rPr>
        <w:t>j</w:t>
      </w:r>
      <w:r w:rsidRPr="00C73873">
        <w:rPr>
          <w:rFonts w:eastAsia="Times New Roman" w:cs="Arial"/>
          <w:sz w:val="24"/>
          <w:szCs w:val="24"/>
          <w:lang w:eastAsia="es-ES_tradnl"/>
        </w:rPr>
        <w:t xml:space="preserve">uicio, del comportamiento o del ánimo de la persona. </w:t>
      </w:r>
    </w:p>
    <w:p w14:paraId="7B292760" w14:textId="77777777" w:rsidR="00C73873" w:rsidRPr="00C73873" w:rsidRDefault="00C73873" w:rsidP="00C73873">
      <w:pPr>
        <w:pStyle w:val="Prrafodelista"/>
        <w:numPr>
          <w:ilvl w:val="1"/>
          <w:numId w:val="17"/>
        </w:numPr>
        <w:spacing w:after="5" w:line="249" w:lineRule="auto"/>
        <w:jc w:val="both"/>
        <w:rPr>
          <w:rFonts w:cs="Arial"/>
          <w:sz w:val="24"/>
          <w:szCs w:val="24"/>
        </w:rPr>
      </w:pPr>
      <w:r>
        <w:rPr>
          <w:b/>
          <w:bCs/>
          <w:sz w:val="24"/>
          <w:szCs w:val="24"/>
        </w:rPr>
        <w:t xml:space="preserve"> </w:t>
      </w:r>
      <w:r w:rsidR="005A2DE8" w:rsidRPr="00C73873">
        <w:rPr>
          <w:b/>
          <w:bCs/>
          <w:sz w:val="24"/>
          <w:szCs w:val="24"/>
        </w:rPr>
        <w:t>Estupefaciente</w:t>
      </w:r>
      <w:r w:rsidR="005A2DE8" w:rsidRPr="00C3790C">
        <w:rPr>
          <w:b/>
          <w:sz w:val="24"/>
          <w:szCs w:val="24"/>
        </w:rPr>
        <w:t>:</w:t>
      </w:r>
      <w:r w:rsidR="005A2DE8" w:rsidRPr="00C3790C">
        <w:rPr>
          <w:sz w:val="24"/>
          <w:szCs w:val="24"/>
        </w:rPr>
        <w:t xml:space="preserve"> Es la droga no prescrita médicamente, que actúa sobre el </w:t>
      </w:r>
      <w:r w:rsidR="005A2DE8" w:rsidRPr="00C73873">
        <w:rPr>
          <w:rFonts w:cs="Arial"/>
          <w:sz w:val="24"/>
          <w:szCs w:val="24"/>
        </w:rPr>
        <w:t>sistema nervioso central produciendo dependencia.</w:t>
      </w:r>
    </w:p>
    <w:p w14:paraId="7C7BA66D" w14:textId="4BB51936" w:rsidR="00C73873" w:rsidRPr="00C73873" w:rsidRDefault="00C73873" w:rsidP="00C73873">
      <w:pPr>
        <w:pStyle w:val="Prrafodelista"/>
        <w:numPr>
          <w:ilvl w:val="1"/>
          <w:numId w:val="17"/>
        </w:numPr>
        <w:spacing w:after="5" w:line="249" w:lineRule="auto"/>
        <w:jc w:val="both"/>
        <w:rPr>
          <w:rFonts w:cs="Arial"/>
          <w:sz w:val="24"/>
          <w:szCs w:val="24"/>
        </w:rPr>
      </w:pPr>
      <w:r w:rsidRPr="00C73873">
        <w:rPr>
          <w:rFonts w:eastAsia="Times New Roman" w:cs="Arial"/>
          <w:b/>
          <w:bCs/>
          <w:sz w:val="24"/>
          <w:szCs w:val="24"/>
          <w:lang w:eastAsia="es-ES_tradnl"/>
        </w:rPr>
        <w:t>Cannabis</w:t>
      </w:r>
      <w:r>
        <w:rPr>
          <w:rStyle w:val="Refdenotaalpie"/>
          <w:rFonts w:eastAsia="Times New Roman" w:cs="Arial"/>
          <w:b/>
          <w:bCs/>
          <w:sz w:val="24"/>
          <w:szCs w:val="24"/>
          <w:lang w:eastAsia="es-ES_tradnl"/>
        </w:rPr>
        <w:footnoteReference w:id="4"/>
      </w:r>
      <w:r w:rsidRPr="00C73873">
        <w:rPr>
          <w:rFonts w:eastAsia="Times New Roman" w:cs="Arial"/>
          <w:sz w:val="24"/>
          <w:szCs w:val="24"/>
          <w:lang w:eastAsia="es-ES_tradnl"/>
        </w:rPr>
        <w:t>: Se entienden las su</w:t>
      </w:r>
      <w:r>
        <w:rPr>
          <w:rFonts w:eastAsia="Times New Roman" w:cs="Arial"/>
          <w:sz w:val="24"/>
          <w:szCs w:val="24"/>
          <w:lang w:eastAsia="es-ES_tradnl"/>
        </w:rPr>
        <w:t>m</w:t>
      </w:r>
      <w:r w:rsidRPr="00C73873">
        <w:rPr>
          <w:rFonts w:eastAsia="Times New Roman" w:cs="Arial"/>
          <w:sz w:val="24"/>
          <w:szCs w:val="24"/>
          <w:lang w:eastAsia="es-ES_tradnl"/>
        </w:rPr>
        <w:t>idades, floridas o con fruto, de la planta de 1,1 1 cannabis (a excepción de las semillas y las hojas no unidas a las sumidades) de las cuales no se ha extraído la resina, cualquiera que sea el nombre con que se las designe. Se entiende por aquel cannabis psicoactivo cuyo contenido de 1 tetrahidrocannabinol (THC) es igual o superior al límite que establezca el  Gobierno nacional mediante la reglamentación de la presente ley</w:t>
      </w:r>
    </w:p>
    <w:p w14:paraId="58C513C6" w14:textId="6B2B42C5" w:rsidR="005A2DE8" w:rsidRPr="00C3790C" w:rsidRDefault="00C73873" w:rsidP="00C3790C">
      <w:pPr>
        <w:pStyle w:val="Prrafodelista"/>
        <w:numPr>
          <w:ilvl w:val="1"/>
          <w:numId w:val="17"/>
        </w:numPr>
        <w:spacing w:after="5" w:line="249" w:lineRule="auto"/>
        <w:jc w:val="both"/>
        <w:rPr>
          <w:sz w:val="24"/>
          <w:szCs w:val="24"/>
        </w:rPr>
      </w:pPr>
      <w:r>
        <w:rPr>
          <w:b/>
          <w:bCs/>
          <w:sz w:val="24"/>
          <w:szCs w:val="24"/>
        </w:rPr>
        <w:t xml:space="preserve"> </w:t>
      </w:r>
      <w:r w:rsidR="005A2DE8" w:rsidRPr="00C73873">
        <w:rPr>
          <w:b/>
          <w:bCs/>
          <w:sz w:val="24"/>
          <w:szCs w:val="24"/>
        </w:rPr>
        <w:t>Medicamento</w:t>
      </w:r>
      <w:r w:rsidR="005A2DE8" w:rsidRPr="00C3790C">
        <w:rPr>
          <w:b/>
          <w:sz w:val="24"/>
          <w:szCs w:val="24"/>
        </w:rPr>
        <w:t xml:space="preserve">: </w:t>
      </w:r>
      <w:r w:rsidR="005A2DE8" w:rsidRPr="00C3790C">
        <w:rPr>
          <w:sz w:val="24"/>
          <w:szCs w:val="24"/>
        </w:rPr>
        <w:t>Es toda droga producida o elaborada en forma farmacéutica reconocida que se utiliza para la prevención, diagnóstico, tratamiento, curación o rehabilitación de las enfermedades de los seres vivos.</w:t>
      </w:r>
    </w:p>
    <w:p w14:paraId="5D948B68" w14:textId="16187ED8" w:rsidR="005F2F76" w:rsidRPr="00975EC9" w:rsidRDefault="005A2DE8" w:rsidP="00C3790C">
      <w:pPr>
        <w:pStyle w:val="Prrafodelista"/>
        <w:numPr>
          <w:ilvl w:val="1"/>
          <w:numId w:val="17"/>
        </w:numPr>
        <w:ind w:left="851" w:hanging="491"/>
        <w:jc w:val="both"/>
        <w:rPr>
          <w:rFonts w:cs="Arial"/>
          <w:color w:val="000000" w:themeColor="text1"/>
          <w:sz w:val="24"/>
          <w:szCs w:val="24"/>
        </w:rPr>
      </w:pPr>
      <w:r w:rsidRPr="00C73873">
        <w:rPr>
          <w:b/>
          <w:bCs/>
          <w:sz w:val="24"/>
          <w:szCs w:val="24"/>
        </w:rPr>
        <w:t>Sicotrópico</w:t>
      </w:r>
      <w:r w:rsidRPr="00EE7F42">
        <w:rPr>
          <w:sz w:val="24"/>
          <w:szCs w:val="24"/>
        </w:rPr>
        <w:t>:</w:t>
      </w:r>
      <w:r w:rsidRPr="005A2DE8">
        <w:rPr>
          <w:b/>
          <w:sz w:val="24"/>
          <w:szCs w:val="24"/>
        </w:rPr>
        <w:t xml:space="preserve"> </w:t>
      </w:r>
      <w:r w:rsidRPr="005A2DE8">
        <w:rPr>
          <w:sz w:val="24"/>
          <w:szCs w:val="24"/>
        </w:rPr>
        <w:t>Es la droga que actúa sobre el sistema nervioso central produciendo efectos neuro-psicofisiológicos.</w:t>
      </w:r>
      <w:r>
        <w:t xml:space="preserve"> </w:t>
      </w:r>
      <w:r w:rsidR="005F2F76" w:rsidRPr="00975EC9">
        <w:rPr>
          <w:rFonts w:cs="Arial"/>
          <w:color w:val="000000" w:themeColor="text1"/>
          <w:sz w:val="24"/>
          <w:szCs w:val="24"/>
        </w:rPr>
        <w:t>Bazuco: Es un producto intermedio de la refinación de sales de coca, con múltiples impurezas (benceno, sustancias alcalinas, derivados del ácido sulfúrico, metanol), produce: Euforia, Distrofia, alucinosis y psicosis.</w:t>
      </w:r>
    </w:p>
    <w:p w14:paraId="06630824" w14:textId="616F656C" w:rsidR="005A2DE8" w:rsidRPr="00C3790C" w:rsidRDefault="005A2DE8" w:rsidP="00C3790C">
      <w:pPr>
        <w:pStyle w:val="Prrafodelista"/>
        <w:numPr>
          <w:ilvl w:val="1"/>
          <w:numId w:val="17"/>
        </w:numPr>
        <w:spacing w:after="5" w:line="249" w:lineRule="auto"/>
        <w:jc w:val="both"/>
        <w:rPr>
          <w:sz w:val="24"/>
          <w:szCs w:val="24"/>
        </w:rPr>
      </w:pPr>
      <w:r w:rsidRPr="00C73873">
        <w:rPr>
          <w:b/>
          <w:bCs/>
          <w:sz w:val="24"/>
          <w:szCs w:val="24"/>
        </w:rPr>
        <w:t>Abuso</w:t>
      </w:r>
      <w:r w:rsidRPr="00C3790C">
        <w:rPr>
          <w:b/>
          <w:sz w:val="24"/>
          <w:szCs w:val="24"/>
        </w:rPr>
        <w:t>:</w:t>
      </w:r>
      <w:r w:rsidRPr="00C3790C">
        <w:rPr>
          <w:sz w:val="24"/>
          <w:szCs w:val="24"/>
        </w:rPr>
        <w:t xml:space="preserve"> Es el uso de droga por una persona, prescrita por ella misma y con fines no médicos.</w:t>
      </w:r>
    </w:p>
    <w:p w14:paraId="66FA2C5D" w14:textId="365BD4CE" w:rsidR="005A2DE8" w:rsidRDefault="005A2DE8" w:rsidP="00C3790C">
      <w:pPr>
        <w:pStyle w:val="Prrafodelista"/>
        <w:numPr>
          <w:ilvl w:val="1"/>
          <w:numId w:val="17"/>
        </w:numPr>
        <w:spacing w:after="5" w:line="249" w:lineRule="auto"/>
        <w:jc w:val="both"/>
        <w:rPr>
          <w:sz w:val="24"/>
          <w:szCs w:val="24"/>
        </w:rPr>
      </w:pPr>
      <w:r w:rsidRPr="00C73873">
        <w:rPr>
          <w:b/>
          <w:bCs/>
          <w:sz w:val="24"/>
          <w:szCs w:val="24"/>
        </w:rPr>
        <w:t>Dependencia sicológica</w:t>
      </w:r>
      <w:r w:rsidRPr="00C3790C">
        <w:rPr>
          <w:b/>
          <w:sz w:val="24"/>
          <w:szCs w:val="24"/>
        </w:rPr>
        <w:t>:</w:t>
      </w:r>
      <w:r w:rsidRPr="00C3790C">
        <w:rPr>
          <w:sz w:val="24"/>
          <w:szCs w:val="24"/>
        </w:rPr>
        <w:t xml:space="preserve"> Es la necesidad repetida de consumir una droga, no obstante, sus consecuencias.</w:t>
      </w:r>
    </w:p>
    <w:p w14:paraId="58B67321" w14:textId="77777777" w:rsidR="005A2DE8" w:rsidRPr="005A2DE8" w:rsidRDefault="005A2DE8" w:rsidP="00C3790C">
      <w:pPr>
        <w:pStyle w:val="Prrafodelista"/>
        <w:numPr>
          <w:ilvl w:val="1"/>
          <w:numId w:val="17"/>
        </w:numPr>
        <w:ind w:left="851" w:hanging="491"/>
        <w:jc w:val="both"/>
        <w:rPr>
          <w:rFonts w:cs="Arial"/>
          <w:color w:val="000000" w:themeColor="text1"/>
          <w:sz w:val="24"/>
          <w:szCs w:val="24"/>
        </w:rPr>
      </w:pPr>
      <w:r w:rsidRPr="00C73873">
        <w:rPr>
          <w:b/>
          <w:bCs/>
          <w:sz w:val="24"/>
          <w:szCs w:val="24"/>
        </w:rPr>
        <w:t>Adicción o Drogadicción:</w:t>
      </w:r>
      <w:r w:rsidRPr="005A2DE8">
        <w:rPr>
          <w:sz w:val="24"/>
          <w:szCs w:val="24"/>
        </w:rPr>
        <w:t xml:space="preserve"> Es la dependencia de una droga con aparición de síntomas físicos cuando se suprime la droga</w:t>
      </w:r>
    </w:p>
    <w:p w14:paraId="3074133E" w14:textId="5E101007" w:rsidR="00EE7F42" w:rsidRPr="00C3790C" w:rsidRDefault="00EE7F42" w:rsidP="00C3790C">
      <w:pPr>
        <w:pStyle w:val="Prrafodelista"/>
        <w:numPr>
          <w:ilvl w:val="1"/>
          <w:numId w:val="17"/>
        </w:numPr>
        <w:spacing w:after="5" w:line="249" w:lineRule="auto"/>
        <w:jc w:val="both"/>
        <w:rPr>
          <w:sz w:val="24"/>
          <w:szCs w:val="24"/>
        </w:rPr>
      </w:pPr>
      <w:r w:rsidRPr="00C73873">
        <w:rPr>
          <w:b/>
          <w:bCs/>
          <w:sz w:val="24"/>
          <w:szCs w:val="24"/>
        </w:rPr>
        <w:t>Toxicomanía:</w:t>
      </w:r>
      <w:r w:rsidRPr="00C3790C">
        <w:rPr>
          <w:sz w:val="24"/>
          <w:szCs w:val="24"/>
        </w:rPr>
        <w:t xml:space="preserve"> Entiéndase como dependencia a sustancias médicamente calificadas como tóxicas.</w:t>
      </w:r>
    </w:p>
    <w:p w14:paraId="701307B0" w14:textId="2943CC30" w:rsidR="00EE7F42" w:rsidRPr="00EE7F42" w:rsidRDefault="00EE7F42" w:rsidP="00C3790C">
      <w:pPr>
        <w:spacing w:after="0" w:line="256" w:lineRule="auto"/>
        <w:jc w:val="both"/>
        <w:rPr>
          <w:sz w:val="24"/>
          <w:szCs w:val="24"/>
        </w:rPr>
      </w:pPr>
    </w:p>
    <w:p w14:paraId="49CCCF88" w14:textId="77777777" w:rsidR="00C73873" w:rsidRDefault="00EE7F42" w:rsidP="00C73873">
      <w:pPr>
        <w:pStyle w:val="Prrafodelista"/>
        <w:numPr>
          <w:ilvl w:val="1"/>
          <w:numId w:val="17"/>
        </w:numPr>
        <w:spacing w:after="5" w:line="249" w:lineRule="auto"/>
        <w:jc w:val="both"/>
        <w:rPr>
          <w:sz w:val="24"/>
          <w:szCs w:val="24"/>
        </w:rPr>
      </w:pPr>
      <w:r w:rsidRPr="00C73873">
        <w:rPr>
          <w:b/>
          <w:bCs/>
          <w:sz w:val="24"/>
          <w:szCs w:val="24"/>
        </w:rPr>
        <w:t>Dosis terapéutica</w:t>
      </w:r>
      <w:r w:rsidRPr="00C3790C">
        <w:rPr>
          <w:b/>
          <w:sz w:val="24"/>
          <w:szCs w:val="24"/>
        </w:rPr>
        <w:t>:</w:t>
      </w:r>
      <w:r w:rsidRPr="00C3790C">
        <w:rPr>
          <w:sz w:val="24"/>
          <w:szCs w:val="24"/>
        </w:rPr>
        <w:t xml:space="preserve"> Es la cantidad de droga o de medicamento que un médico prescribe según las necesidades clínicas de su paciente.</w:t>
      </w:r>
    </w:p>
    <w:p w14:paraId="51427E0E" w14:textId="77777777" w:rsidR="00C73873" w:rsidRPr="00C73873" w:rsidRDefault="00C73873" w:rsidP="00C73873">
      <w:pPr>
        <w:pStyle w:val="Prrafodelista"/>
        <w:rPr>
          <w:b/>
          <w:bCs/>
          <w:sz w:val="24"/>
          <w:szCs w:val="24"/>
        </w:rPr>
      </w:pPr>
    </w:p>
    <w:p w14:paraId="041166E5" w14:textId="77777777" w:rsidR="00C73873" w:rsidRDefault="00EE7F42" w:rsidP="00C3790C">
      <w:pPr>
        <w:pStyle w:val="Prrafodelista"/>
        <w:numPr>
          <w:ilvl w:val="1"/>
          <w:numId w:val="17"/>
        </w:numPr>
        <w:spacing w:after="5" w:line="249" w:lineRule="auto"/>
        <w:jc w:val="both"/>
        <w:rPr>
          <w:sz w:val="24"/>
          <w:szCs w:val="24"/>
        </w:rPr>
      </w:pPr>
      <w:r w:rsidRPr="00C73873">
        <w:rPr>
          <w:b/>
          <w:bCs/>
          <w:sz w:val="24"/>
          <w:szCs w:val="24"/>
        </w:rPr>
        <w:t>Dosis para uso personal:</w:t>
      </w:r>
      <w:r w:rsidRPr="00C73873">
        <w:rPr>
          <w:b/>
          <w:sz w:val="24"/>
          <w:szCs w:val="24"/>
        </w:rPr>
        <w:t xml:space="preserve"> </w:t>
      </w:r>
      <w:r w:rsidRPr="00C73873">
        <w:rPr>
          <w:sz w:val="24"/>
          <w:szCs w:val="24"/>
        </w:rPr>
        <w:t>Es la cantidad de estupefacientes que una persona porta o conserva para su propio consumo.</w:t>
      </w:r>
      <w:r w:rsidR="00C73873" w:rsidRPr="00C73873">
        <w:rPr>
          <w:sz w:val="24"/>
          <w:szCs w:val="24"/>
        </w:rPr>
        <w:t xml:space="preserve"> Es dosis para uso personal la </w:t>
      </w:r>
      <w:r w:rsidR="00C73873" w:rsidRPr="00C73873">
        <w:rPr>
          <w:sz w:val="24"/>
          <w:szCs w:val="24"/>
        </w:rPr>
        <w:lastRenderedPageBreak/>
        <w:t>cantidad de marihuana que no exceda de veinte (20) gramos; la de marihuana hachís que no exceda de cinco (5) gramos; de cocaína o de cualquier sustancia a base de cocaína la que no exceda de un (1) gramo, y de metacualona la que no exceda de dos (2) gramos. No es dosis para uso personal, el estupefaciente que la persona lleve consigo, cuando tenga como fin su distribución o venta, cualquiera que sea su cantidad.</w:t>
      </w:r>
    </w:p>
    <w:p w14:paraId="2AA524CD" w14:textId="77777777" w:rsidR="00C73873" w:rsidRPr="00C73873" w:rsidRDefault="00C73873" w:rsidP="00C73873">
      <w:pPr>
        <w:pStyle w:val="Prrafodelista"/>
        <w:rPr>
          <w:b/>
          <w:bCs/>
          <w:sz w:val="24"/>
          <w:szCs w:val="24"/>
        </w:rPr>
      </w:pPr>
    </w:p>
    <w:p w14:paraId="1ECD8C52" w14:textId="550D8E1A" w:rsidR="00EE7F42" w:rsidRPr="00C73873" w:rsidRDefault="00EE7F42" w:rsidP="00C3790C">
      <w:pPr>
        <w:pStyle w:val="Prrafodelista"/>
        <w:numPr>
          <w:ilvl w:val="1"/>
          <w:numId w:val="17"/>
        </w:numPr>
        <w:spacing w:after="5" w:line="249" w:lineRule="auto"/>
        <w:jc w:val="both"/>
        <w:rPr>
          <w:sz w:val="24"/>
          <w:szCs w:val="24"/>
        </w:rPr>
      </w:pPr>
      <w:r w:rsidRPr="00C73873">
        <w:rPr>
          <w:b/>
          <w:bCs/>
          <w:sz w:val="24"/>
          <w:szCs w:val="24"/>
        </w:rPr>
        <w:t>Precursor</w:t>
      </w:r>
      <w:r w:rsidRPr="00C73873">
        <w:rPr>
          <w:sz w:val="24"/>
          <w:szCs w:val="24"/>
        </w:rPr>
        <w:t>: Es la sustancia o mezcla de sustancias a partir de los cuales se producen, sintetizan u obtienen drogas que pueden producir dependencia.</w:t>
      </w:r>
    </w:p>
    <w:p w14:paraId="64A1453B" w14:textId="45127315" w:rsidR="00EE7F42" w:rsidRDefault="00EE7F42" w:rsidP="00C3790C">
      <w:pPr>
        <w:pStyle w:val="Prrafodelista"/>
        <w:numPr>
          <w:ilvl w:val="1"/>
          <w:numId w:val="17"/>
        </w:numPr>
        <w:spacing w:after="5" w:line="249" w:lineRule="auto"/>
        <w:jc w:val="both"/>
      </w:pPr>
      <w:r w:rsidRPr="00C73873">
        <w:rPr>
          <w:b/>
          <w:bCs/>
          <w:sz w:val="24"/>
          <w:szCs w:val="24"/>
        </w:rPr>
        <w:t>Prevención</w:t>
      </w:r>
      <w:r w:rsidRPr="00C3790C">
        <w:rPr>
          <w:sz w:val="24"/>
          <w:szCs w:val="24"/>
        </w:rPr>
        <w:t>:</w:t>
      </w:r>
      <w:r w:rsidRPr="00C3790C">
        <w:rPr>
          <w:b/>
          <w:sz w:val="24"/>
          <w:szCs w:val="24"/>
        </w:rPr>
        <w:t xml:space="preserve"> </w:t>
      </w:r>
      <w:r w:rsidRPr="00C3790C">
        <w:rPr>
          <w:sz w:val="24"/>
          <w:szCs w:val="24"/>
        </w:rPr>
        <w:t>Es el conjunto de actividades encaminadas a reducir y a evitar la dependencia</w:t>
      </w:r>
      <w:r>
        <w:t>.</w:t>
      </w:r>
    </w:p>
    <w:p w14:paraId="7D3BE8C9" w14:textId="6FD5D381" w:rsidR="00EE7F42" w:rsidRPr="00C3790C" w:rsidRDefault="00EE7F42" w:rsidP="00C3790C">
      <w:pPr>
        <w:pStyle w:val="Prrafodelista"/>
        <w:numPr>
          <w:ilvl w:val="1"/>
          <w:numId w:val="17"/>
        </w:numPr>
        <w:spacing w:after="5" w:line="249" w:lineRule="auto"/>
        <w:jc w:val="both"/>
        <w:rPr>
          <w:sz w:val="24"/>
          <w:szCs w:val="24"/>
        </w:rPr>
      </w:pPr>
      <w:r w:rsidRPr="00C73873">
        <w:rPr>
          <w:b/>
          <w:bCs/>
          <w:sz w:val="24"/>
          <w:szCs w:val="24"/>
        </w:rPr>
        <w:t>Tratamiento</w:t>
      </w:r>
      <w:r w:rsidRPr="00C3790C">
        <w:rPr>
          <w:sz w:val="24"/>
          <w:szCs w:val="24"/>
        </w:rPr>
        <w:t>:</w:t>
      </w:r>
      <w:r w:rsidRPr="00C3790C">
        <w:rPr>
          <w:b/>
          <w:sz w:val="24"/>
          <w:szCs w:val="24"/>
        </w:rPr>
        <w:t xml:space="preserve"> </w:t>
      </w:r>
      <w:r w:rsidRPr="00C3790C">
        <w:rPr>
          <w:sz w:val="24"/>
          <w:szCs w:val="24"/>
        </w:rPr>
        <w:t>Son los distintos métodos de intervención terapéutica encaminados a contrarrestar los efectos producidos por la droga.</w:t>
      </w:r>
    </w:p>
    <w:p w14:paraId="611C19D0" w14:textId="68F2F934" w:rsidR="00C3790C" w:rsidRPr="00C3790C" w:rsidRDefault="00EE7F42" w:rsidP="00C3790C">
      <w:pPr>
        <w:pStyle w:val="Prrafodelista"/>
        <w:numPr>
          <w:ilvl w:val="1"/>
          <w:numId w:val="17"/>
        </w:numPr>
        <w:spacing w:after="5" w:line="249" w:lineRule="auto"/>
        <w:jc w:val="both"/>
      </w:pPr>
      <w:r w:rsidRPr="00C73873">
        <w:rPr>
          <w:b/>
          <w:bCs/>
          <w:sz w:val="24"/>
          <w:szCs w:val="24"/>
        </w:rPr>
        <w:t>Rehabilitación</w:t>
      </w:r>
      <w:r w:rsidRPr="00C3790C">
        <w:rPr>
          <w:sz w:val="24"/>
          <w:szCs w:val="24"/>
        </w:rPr>
        <w:t>:</w:t>
      </w:r>
      <w:r w:rsidRPr="00C3790C">
        <w:rPr>
          <w:b/>
          <w:sz w:val="24"/>
          <w:szCs w:val="24"/>
        </w:rPr>
        <w:t xml:space="preserve"> </w:t>
      </w:r>
      <w:r w:rsidRPr="00C3790C">
        <w:rPr>
          <w:sz w:val="24"/>
          <w:szCs w:val="24"/>
        </w:rPr>
        <w:t>Es la actividad conducente a la reincorporación útil del farmacodependiente a la sociedad</w:t>
      </w:r>
    </w:p>
    <w:p w14:paraId="016B4C62" w14:textId="77777777" w:rsidR="00C73873" w:rsidRPr="00C73873" w:rsidRDefault="00C3790C" w:rsidP="00C73873">
      <w:pPr>
        <w:pStyle w:val="Prrafodelista"/>
        <w:numPr>
          <w:ilvl w:val="1"/>
          <w:numId w:val="17"/>
        </w:numPr>
        <w:jc w:val="both"/>
        <w:rPr>
          <w:sz w:val="24"/>
          <w:szCs w:val="24"/>
        </w:rPr>
      </w:pPr>
      <w:r w:rsidRPr="00C73873">
        <w:rPr>
          <w:rFonts w:cs="Arial"/>
          <w:b/>
          <w:bCs/>
          <w:color w:val="000000" w:themeColor="text1"/>
          <w:sz w:val="24"/>
          <w:szCs w:val="24"/>
        </w:rPr>
        <w:t>Tabaquismo</w:t>
      </w:r>
      <w:r w:rsidRPr="00C3790C">
        <w:rPr>
          <w:rFonts w:cs="Arial"/>
          <w:color w:val="000000" w:themeColor="text1"/>
          <w:sz w:val="24"/>
          <w:szCs w:val="24"/>
        </w:rPr>
        <w:t xml:space="preserve">: El tabaquismo es la adicción al tabaco provocada, principalmente, por uno de sus componentes activos, la nicotina; la acción de dicha sustancia </w:t>
      </w:r>
      <w:r w:rsidRPr="00C73873">
        <w:rPr>
          <w:rFonts w:cs="Arial"/>
          <w:sz w:val="24"/>
          <w:szCs w:val="24"/>
        </w:rPr>
        <w:t>acaba condicionando el abuso de su consumo</w:t>
      </w:r>
      <w:r w:rsidR="00C73873" w:rsidRPr="00C73873">
        <w:rPr>
          <w:rFonts w:cs="Arial"/>
          <w:sz w:val="24"/>
          <w:szCs w:val="24"/>
        </w:rPr>
        <w:t>.</w:t>
      </w:r>
    </w:p>
    <w:p w14:paraId="546D04D4" w14:textId="557EED88" w:rsidR="00C73873" w:rsidRPr="00C73873" w:rsidRDefault="000F632B" w:rsidP="00C73873">
      <w:pPr>
        <w:pStyle w:val="Prrafodelista"/>
        <w:numPr>
          <w:ilvl w:val="1"/>
          <w:numId w:val="17"/>
        </w:numPr>
        <w:jc w:val="both"/>
        <w:rPr>
          <w:sz w:val="24"/>
          <w:szCs w:val="24"/>
        </w:rPr>
      </w:pPr>
      <w:r w:rsidRPr="00C73873">
        <w:rPr>
          <w:rFonts w:cs="Arial"/>
          <w:b/>
          <w:bCs/>
          <w:sz w:val="24"/>
          <w:szCs w:val="24"/>
        </w:rPr>
        <w:t>Alteración de conciencia:</w:t>
      </w:r>
      <w:r w:rsidRPr="00C73873">
        <w:rPr>
          <w:rFonts w:cs="Arial"/>
          <w:sz w:val="24"/>
          <w:szCs w:val="24"/>
        </w:rPr>
        <w:t xml:space="preserve"> </w:t>
      </w:r>
      <w:r w:rsidR="00C73873" w:rsidRPr="00C73873">
        <w:rPr>
          <w:rFonts w:cs="Arial"/>
          <w:sz w:val="24"/>
          <w:szCs w:val="24"/>
        </w:rPr>
        <w:t>La conciencia se define como el estado en el que las personas mantienen conocimiento sobre sí mismos y sobre el entorno en el que se encuentran. Por ello, cuando se da alguna alteración en este estado, se pueden producir distintos trastornos, según la gravedad de su afectación a las funciones mentales cognitiva y afectiva</w:t>
      </w:r>
      <w:r w:rsidR="00C73873">
        <w:rPr>
          <w:rStyle w:val="Refdenotaalpie"/>
          <w:rFonts w:cs="Arial"/>
          <w:sz w:val="24"/>
          <w:szCs w:val="24"/>
        </w:rPr>
        <w:footnoteReference w:id="5"/>
      </w:r>
      <w:r w:rsidR="00C73873" w:rsidRPr="00C73873">
        <w:rPr>
          <w:rFonts w:cs="Arial"/>
          <w:sz w:val="24"/>
          <w:szCs w:val="24"/>
        </w:rPr>
        <w:t xml:space="preserve">. </w:t>
      </w:r>
      <w:r w:rsidR="00C73873" w:rsidRPr="00C73873">
        <w:rPr>
          <w:rFonts w:cs="Arial"/>
          <w:sz w:val="24"/>
          <w:szCs w:val="24"/>
          <w:lang w:val="es-ES_tradnl"/>
        </w:rPr>
        <w:t>Entre las alteraciones</w:t>
      </w:r>
      <w:r w:rsidR="00C73873">
        <w:rPr>
          <w:rStyle w:val="Refdenotaalpie"/>
          <w:rFonts w:cs="Arial"/>
          <w:sz w:val="24"/>
          <w:szCs w:val="24"/>
          <w:lang w:val="es-ES_tradnl"/>
        </w:rPr>
        <w:footnoteReference w:id="6"/>
      </w:r>
      <w:r w:rsidR="00C73873" w:rsidRPr="00C73873">
        <w:rPr>
          <w:rFonts w:cs="Arial"/>
          <w:sz w:val="24"/>
          <w:szCs w:val="24"/>
          <w:lang w:val="es-ES_tradnl"/>
        </w:rPr>
        <w:t xml:space="preserve"> de la conciencia más frecuentes, encontramos:</w:t>
      </w:r>
    </w:p>
    <w:p w14:paraId="265B6EB3" w14:textId="77777777" w:rsidR="00C73873" w:rsidRDefault="00C73873" w:rsidP="00C73873">
      <w:pPr>
        <w:pStyle w:val="Prrafodelista"/>
        <w:ind w:left="851"/>
        <w:jc w:val="both"/>
        <w:rPr>
          <w:rFonts w:cs="Arial"/>
          <w:b/>
          <w:bCs/>
          <w:color w:val="000000" w:themeColor="text1"/>
          <w:sz w:val="24"/>
          <w:szCs w:val="24"/>
          <w:highlight w:val="green"/>
        </w:rPr>
      </w:pPr>
    </w:p>
    <w:p w14:paraId="755F2C1B" w14:textId="7C8F73D3" w:rsidR="00C73873" w:rsidRPr="00C73873" w:rsidRDefault="00C73873" w:rsidP="00C73873">
      <w:pPr>
        <w:pStyle w:val="Prrafodelista"/>
        <w:numPr>
          <w:ilvl w:val="0"/>
          <w:numId w:val="21"/>
        </w:numPr>
        <w:jc w:val="both"/>
        <w:rPr>
          <w:rFonts w:cs="Arial"/>
          <w:color w:val="000000" w:themeColor="text1"/>
          <w:sz w:val="24"/>
          <w:szCs w:val="24"/>
        </w:rPr>
      </w:pPr>
      <w:r w:rsidRPr="00C73873">
        <w:rPr>
          <w:rFonts w:cs="Arial"/>
          <w:b/>
          <w:bCs/>
          <w:color w:val="000000" w:themeColor="text1"/>
          <w:sz w:val="24"/>
          <w:szCs w:val="24"/>
        </w:rPr>
        <w:t>Letargia u obnubilación</w:t>
      </w:r>
      <w:r w:rsidRPr="00C73873">
        <w:rPr>
          <w:rFonts w:cs="Arial"/>
          <w:color w:val="000000" w:themeColor="text1"/>
          <w:sz w:val="24"/>
          <w:szCs w:val="24"/>
        </w:rPr>
        <w:t>: es la reducción del estado de alerta o la falta de atención y cierto grado de somnolencia diurna</w:t>
      </w:r>
    </w:p>
    <w:p w14:paraId="5F2BED1C" w14:textId="77777777" w:rsidR="00C73873" w:rsidRPr="00C73873" w:rsidRDefault="00C73873" w:rsidP="00C73873">
      <w:pPr>
        <w:pStyle w:val="Prrafodelista"/>
        <w:numPr>
          <w:ilvl w:val="0"/>
          <w:numId w:val="21"/>
        </w:numPr>
        <w:jc w:val="both"/>
        <w:rPr>
          <w:rFonts w:cs="Arial"/>
          <w:color w:val="000000" w:themeColor="text1"/>
          <w:sz w:val="24"/>
          <w:szCs w:val="24"/>
        </w:rPr>
      </w:pPr>
      <w:r w:rsidRPr="00C73873">
        <w:rPr>
          <w:rFonts w:cs="Arial"/>
          <w:b/>
          <w:bCs/>
          <w:color w:val="000000" w:themeColor="text1"/>
          <w:sz w:val="24"/>
          <w:szCs w:val="24"/>
        </w:rPr>
        <w:t>Confusión</w:t>
      </w:r>
      <w:r w:rsidRPr="00C73873">
        <w:rPr>
          <w:rFonts w:cs="Arial"/>
          <w:color w:val="000000" w:themeColor="text1"/>
          <w:sz w:val="24"/>
          <w:szCs w:val="24"/>
        </w:rPr>
        <w:t>: sería un poco más grave que el letargo, ya que provoca desorientación espaciotemporal de la persona e incluso etapas de ensoñaciones o alucinaciones</w:t>
      </w:r>
    </w:p>
    <w:p w14:paraId="33343B31" w14:textId="77777777" w:rsidR="00C73873" w:rsidRPr="00C73873" w:rsidRDefault="00C73873" w:rsidP="00C73873">
      <w:pPr>
        <w:pStyle w:val="Prrafodelista"/>
        <w:numPr>
          <w:ilvl w:val="0"/>
          <w:numId w:val="21"/>
        </w:numPr>
        <w:jc w:val="both"/>
        <w:rPr>
          <w:rFonts w:cs="Arial"/>
          <w:color w:val="000000" w:themeColor="text1"/>
          <w:sz w:val="24"/>
          <w:szCs w:val="24"/>
        </w:rPr>
      </w:pPr>
      <w:r w:rsidRPr="00C73873">
        <w:rPr>
          <w:rFonts w:cs="Arial"/>
          <w:b/>
          <w:bCs/>
          <w:color w:val="000000" w:themeColor="text1"/>
          <w:sz w:val="24"/>
          <w:szCs w:val="24"/>
        </w:rPr>
        <w:t>Estupor</w:t>
      </w:r>
      <w:r w:rsidRPr="00C73873">
        <w:rPr>
          <w:rFonts w:cs="Arial"/>
          <w:color w:val="000000" w:themeColor="text1"/>
          <w:sz w:val="24"/>
          <w:szCs w:val="24"/>
        </w:rPr>
        <w:t>: el paciente está permanentemente dormido y reacciona sólo mediante estimulación, aunque sólo con respuestas sencillas</w:t>
      </w:r>
    </w:p>
    <w:p w14:paraId="204EDD34" w14:textId="77777777" w:rsidR="00C73873" w:rsidRDefault="00C73873" w:rsidP="00C73873">
      <w:pPr>
        <w:pStyle w:val="Prrafodelista"/>
        <w:numPr>
          <w:ilvl w:val="0"/>
          <w:numId w:val="21"/>
        </w:numPr>
        <w:jc w:val="both"/>
        <w:rPr>
          <w:rFonts w:cs="Arial"/>
          <w:color w:val="000000" w:themeColor="text1"/>
          <w:sz w:val="24"/>
          <w:szCs w:val="24"/>
        </w:rPr>
      </w:pPr>
      <w:r w:rsidRPr="00C73873">
        <w:rPr>
          <w:rFonts w:cs="Arial"/>
          <w:b/>
          <w:bCs/>
          <w:color w:val="000000" w:themeColor="text1"/>
          <w:sz w:val="24"/>
          <w:szCs w:val="24"/>
        </w:rPr>
        <w:t>Coma</w:t>
      </w:r>
      <w:r w:rsidRPr="00C73873">
        <w:rPr>
          <w:rFonts w:cs="Arial"/>
          <w:color w:val="000000" w:themeColor="text1"/>
          <w:sz w:val="24"/>
          <w:szCs w:val="24"/>
        </w:rPr>
        <w:t xml:space="preserve">: es un estado en el que hay falta de reacción ante cualquier estímulo y, dependiendo del paciente, puede provocar un estado </w:t>
      </w:r>
      <w:r w:rsidRPr="00C73873">
        <w:rPr>
          <w:rFonts w:cs="Arial"/>
          <w:color w:val="000000" w:themeColor="text1"/>
          <w:sz w:val="24"/>
          <w:szCs w:val="24"/>
        </w:rPr>
        <w:lastRenderedPageBreak/>
        <w:t>vegetativo persistente o presentar un estado de conciencia mínimo, con ciertas expresiones faciales o vocalizaciones.</w:t>
      </w:r>
    </w:p>
    <w:p w14:paraId="47FDDE1F" w14:textId="5ECF8858" w:rsidR="004F6740" w:rsidRPr="00C73873" w:rsidRDefault="00C73873" w:rsidP="00C73873">
      <w:pPr>
        <w:pStyle w:val="Prrafodelista"/>
        <w:numPr>
          <w:ilvl w:val="1"/>
          <w:numId w:val="17"/>
        </w:numPr>
        <w:jc w:val="both"/>
        <w:rPr>
          <w:rFonts w:cs="Arial"/>
          <w:color w:val="000000" w:themeColor="text1"/>
          <w:sz w:val="24"/>
          <w:szCs w:val="24"/>
        </w:rPr>
      </w:pPr>
      <w:r w:rsidRPr="00C73873">
        <w:rPr>
          <w:rFonts w:cs="Arial"/>
          <w:b/>
          <w:bCs/>
          <w:color w:val="000000" w:themeColor="text1"/>
          <w:sz w:val="24"/>
          <w:szCs w:val="24"/>
        </w:rPr>
        <w:t>C</w:t>
      </w:r>
      <w:r w:rsidR="004F6740" w:rsidRPr="00C73873">
        <w:rPr>
          <w:rFonts w:cs="Arial"/>
          <w:b/>
          <w:bCs/>
          <w:color w:val="000000" w:themeColor="text1"/>
          <w:sz w:val="24"/>
          <w:szCs w:val="24"/>
        </w:rPr>
        <w:t>ompromiso de adherencia</w:t>
      </w:r>
      <w:r w:rsidRPr="00C73873">
        <w:rPr>
          <w:rFonts w:cs="Arial"/>
          <w:b/>
          <w:bCs/>
          <w:color w:val="000000" w:themeColor="text1"/>
          <w:sz w:val="24"/>
          <w:szCs w:val="24"/>
        </w:rPr>
        <w:t>:</w:t>
      </w:r>
      <w:r w:rsidRPr="00C73873">
        <w:rPr>
          <w:rFonts w:cs="Arial"/>
          <w:color w:val="000000" w:themeColor="text1"/>
          <w:sz w:val="24"/>
          <w:szCs w:val="24"/>
        </w:rPr>
        <w:t xml:space="preserve"> La adherencia al tratamiento es un comportamiento complejo influenciado por múltiples factores: socioeconómicos, relacionados con el sistema sanitario, con el tratamiento</w:t>
      </w:r>
      <w:r>
        <w:rPr>
          <w:rStyle w:val="Refdenotaalpie"/>
          <w:rFonts w:cs="Arial"/>
          <w:color w:val="000000" w:themeColor="text1"/>
          <w:sz w:val="24"/>
          <w:szCs w:val="24"/>
        </w:rPr>
        <w:footnoteReference w:id="7"/>
      </w:r>
      <w:r w:rsidRPr="00C73873">
        <w:rPr>
          <w:rFonts w:cs="Arial"/>
          <w:color w:val="000000" w:themeColor="text1"/>
          <w:sz w:val="24"/>
          <w:szCs w:val="24"/>
        </w:rPr>
        <w:t>, con la patología o con el paciente.</w:t>
      </w:r>
    </w:p>
    <w:p w14:paraId="524AC8A4" w14:textId="77777777" w:rsidR="000F632B" w:rsidRPr="000F632B" w:rsidRDefault="000F632B" w:rsidP="00044058">
      <w:pPr>
        <w:pStyle w:val="Prrafodelista"/>
        <w:ind w:left="851"/>
        <w:jc w:val="both"/>
        <w:rPr>
          <w:rFonts w:cs="Arial"/>
          <w:color w:val="000000" w:themeColor="text1"/>
          <w:sz w:val="24"/>
          <w:szCs w:val="24"/>
          <w:highlight w:val="green"/>
        </w:rPr>
      </w:pPr>
    </w:p>
    <w:p w14:paraId="0FD703C8" w14:textId="28A57F30" w:rsidR="00123F55" w:rsidRPr="00A63293" w:rsidRDefault="00C73873" w:rsidP="00893A2A">
      <w:pPr>
        <w:pStyle w:val="Ttulo1"/>
        <w:numPr>
          <w:ilvl w:val="0"/>
          <w:numId w:val="2"/>
        </w:numPr>
        <w:ind w:left="284" w:hanging="284"/>
        <w:jc w:val="both"/>
        <w:rPr>
          <w:rFonts w:cs="Arial"/>
          <w:color w:val="000000" w:themeColor="text1"/>
          <w:sz w:val="24"/>
          <w:szCs w:val="24"/>
        </w:rPr>
      </w:pPr>
      <w:r>
        <w:rPr>
          <w:rFonts w:cs="Arial"/>
          <w:color w:val="000000" w:themeColor="text1"/>
          <w:sz w:val="24"/>
          <w:szCs w:val="24"/>
        </w:rPr>
        <w:t xml:space="preserve"> </w:t>
      </w:r>
      <w:bookmarkStart w:id="6" w:name="_Toc102987588"/>
      <w:r w:rsidR="005F2F76" w:rsidRPr="00A63293">
        <w:rPr>
          <w:rFonts w:cs="Arial"/>
          <w:color w:val="000000" w:themeColor="text1"/>
          <w:sz w:val="24"/>
          <w:szCs w:val="24"/>
        </w:rPr>
        <w:t>NORMATIVIDAD</w:t>
      </w:r>
      <w:bookmarkEnd w:id="6"/>
    </w:p>
    <w:p w14:paraId="36FA85E9" w14:textId="77777777" w:rsidR="00701D38" w:rsidRPr="00975EC9" w:rsidRDefault="00701D38" w:rsidP="00701D38">
      <w:pPr>
        <w:pStyle w:val="Textoindependiente"/>
        <w:ind w:left="720"/>
        <w:jc w:val="both"/>
        <w:rPr>
          <w:b/>
          <w:color w:val="000000" w:themeColor="text1"/>
          <w:sz w:val="24"/>
          <w:szCs w:val="24"/>
        </w:rPr>
      </w:pPr>
    </w:p>
    <w:p w14:paraId="19118098" w14:textId="4C55DD74" w:rsidR="00123F55" w:rsidRPr="00975EC9" w:rsidRDefault="00123F55" w:rsidP="00C3790C">
      <w:pPr>
        <w:pStyle w:val="Textoindependiente"/>
        <w:numPr>
          <w:ilvl w:val="1"/>
          <w:numId w:val="17"/>
        </w:numPr>
        <w:jc w:val="both"/>
        <w:rPr>
          <w:b/>
          <w:color w:val="000000" w:themeColor="text1"/>
          <w:sz w:val="24"/>
          <w:szCs w:val="24"/>
        </w:rPr>
      </w:pPr>
      <w:r w:rsidRPr="00975EC9">
        <w:rPr>
          <w:rFonts w:eastAsia="Times New Roman"/>
          <w:color w:val="000000" w:themeColor="text1"/>
          <w:sz w:val="24"/>
          <w:szCs w:val="24"/>
          <w:shd w:val="clear" w:color="auto" w:fill="FFFFFF"/>
          <w:lang w:eastAsia="es-ES_tradnl"/>
        </w:rPr>
        <w:t>El artículo 49 de la Constitución Política de Colombia establece que 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Los servicios de salud se organizarán en forma descentralizada, por niveles de atención y con participación de la comunidad. La ley señalará los términos en los cuales la atención básica para todos los habitantes será gratuita y obligatoria. Toda persona tiene el deber de procurar el cuidado integral de su salud y la de su comunidad.</w:t>
      </w:r>
    </w:p>
    <w:p w14:paraId="2C8B1FDD" w14:textId="77777777" w:rsidR="00123F55" w:rsidRPr="00975EC9" w:rsidRDefault="00123F55" w:rsidP="00123F55">
      <w:pPr>
        <w:pStyle w:val="Prrafodelista"/>
        <w:ind w:left="851"/>
        <w:jc w:val="both"/>
        <w:rPr>
          <w:rFonts w:cs="Arial"/>
          <w:color w:val="000000" w:themeColor="text1"/>
          <w:sz w:val="24"/>
          <w:szCs w:val="24"/>
        </w:rPr>
      </w:pPr>
    </w:p>
    <w:p w14:paraId="6F385078" w14:textId="77777777" w:rsidR="00123F55" w:rsidRPr="00975EC9" w:rsidRDefault="005F2F76" w:rsidP="00C3790C">
      <w:pPr>
        <w:pStyle w:val="Prrafodelista"/>
        <w:numPr>
          <w:ilvl w:val="1"/>
          <w:numId w:val="17"/>
        </w:numPr>
        <w:jc w:val="both"/>
        <w:rPr>
          <w:rFonts w:cs="Arial"/>
          <w:color w:val="000000" w:themeColor="text1"/>
          <w:sz w:val="24"/>
          <w:szCs w:val="24"/>
        </w:rPr>
      </w:pPr>
      <w:r w:rsidRPr="00975EC9">
        <w:rPr>
          <w:rFonts w:cs="Arial"/>
          <w:color w:val="000000" w:themeColor="text1"/>
          <w:sz w:val="24"/>
          <w:szCs w:val="24"/>
        </w:rPr>
        <w:t>Ley 30 de 19</w:t>
      </w:r>
      <w:r w:rsidR="00A57055" w:rsidRPr="00975EC9">
        <w:rPr>
          <w:rFonts w:cs="Arial"/>
          <w:color w:val="000000" w:themeColor="text1"/>
          <w:sz w:val="24"/>
          <w:szCs w:val="24"/>
        </w:rPr>
        <w:t>86 del Congreso de la Republica, “Por la cual se adopta el Estatuto Nacional de Estupefacientes y se dictan otras disposiciones”</w:t>
      </w:r>
    </w:p>
    <w:p w14:paraId="5E73FC82" w14:textId="77777777" w:rsidR="00123F55" w:rsidRPr="00975EC9" w:rsidRDefault="00123F55" w:rsidP="00123F55">
      <w:pPr>
        <w:pStyle w:val="Prrafodelista"/>
        <w:rPr>
          <w:rFonts w:cs="Arial"/>
          <w:color w:val="000000" w:themeColor="text1"/>
          <w:sz w:val="24"/>
          <w:szCs w:val="24"/>
        </w:rPr>
      </w:pPr>
    </w:p>
    <w:p w14:paraId="1AD67B24" w14:textId="2A5E81B3" w:rsidR="006D1337" w:rsidRPr="00975EC9" w:rsidRDefault="00535FB6" w:rsidP="00C3790C">
      <w:pPr>
        <w:pStyle w:val="Prrafodelista"/>
        <w:numPr>
          <w:ilvl w:val="1"/>
          <w:numId w:val="17"/>
        </w:numPr>
        <w:jc w:val="both"/>
        <w:rPr>
          <w:rFonts w:cs="Arial"/>
          <w:color w:val="000000" w:themeColor="text1"/>
          <w:sz w:val="24"/>
          <w:szCs w:val="24"/>
        </w:rPr>
      </w:pPr>
      <w:r w:rsidRPr="00975EC9">
        <w:rPr>
          <w:rFonts w:cs="Arial"/>
          <w:color w:val="000000" w:themeColor="text1"/>
          <w:sz w:val="24"/>
          <w:szCs w:val="24"/>
        </w:rPr>
        <w:t>Resolución 1075 de 1992</w:t>
      </w:r>
      <w:r w:rsidR="00AB5F41" w:rsidRPr="00975EC9">
        <w:rPr>
          <w:rFonts w:cs="Arial"/>
          <w:color w:val="000000" w:themeColor="text1"/>
          <w:sz w:val="24"/>
          <w:szCs w:val="24"/>
        </w:rPr>
        <w:t>, emitida por el Ministerio de Trabajo y Seguridad Social</w:t>
      </w:r>
      <w:r w:rsidRPr="00975EC9">
        <w:rPr>
          <w:rFonts w:cs="Arial"/>
          <w:color w:val="000000" w:themeColor="text1"/>
          <w:sz w:val="24"/>
          <w:szCs w:val="24"/>
        </w:rPr>
        <w:t>, en su artículo 1 establece: “Los empleadores públicos y privados, incluirán dentro de las actividades del Subprograma de medicina preventiva, establecido por la Resolución 1016 de 1.989 campañas específicas, tendientes a fomentar la prevención y el control del fármaco dependencia, el alcoholismo y el tabaquismo, dirigidas a sus trabajadores.”</w:t>
      </w:r>
    </w:p>
    <w:p w14:paraId="313EE5C0" w14:textId="77777777" w:rsidR="006D1337" w:rsidRPr="00975EC9" w:rsidRDefault="006D1337" w:rsidP="006D1337">
      <w:pPr>
        <w:pStyle w:val="Prrafodelista"/>
        <w:rPr>
          <w:rFonts w:eastAsia="Times New Roman" w:cs="Arial"/>
          <w:color w:val="000000" w:themeColor="text1"/>
          <w:sz w:val="24"/>
          <w:szCs w:val="24"/>
          <w:lang w:eastAsia="es-ES_tradnl"/>
        </w:rPr>
      </w:pPr>
    </w:p>
    <w:p w14:paraId="0941DB91" w14:textId="78E50565" w:rsidR="006D1337" w:rsidRPr="00975EC9" w:rsidRDefault="006D1337" w:rsidP="00C3790C">
      <w:pPr>
        <w:pStyle w:val="Prrafodelista"/>
        <w:numPr>
          <w:ilvl w:val="1"/>
          <w:numId w:val="17"/>
        </w:numPr>
        <w:jc w:val="both"/>
        <w:rPr>
          <w:rFonts w:cs="Arial"/>
          <w:color w:val="000000" w:themeColor="text1"/>
          <w:sz w:val="24"/>
          <w:szCs w:val="24"/>
        </w:rPr>
      </w:pPr>
      <w:r w:rsidRPr="00975EC9">
        <w:rPr>
          <w:rFonts w:eastAsia="Times New Roman" w:cs="Arial"/>
          <w:color w:val="000000" w:themeColor="text1"/>
          <w:sz w:val="24"/>
          <w:szCs w:val="24"/>
          <w:lang w:eastAsia="es-ES_tradnl"/>
        </w:rPr>
        <w:t xml:space="preserve">El artículo 378 del Código Penal- Modificado por la ley 809 de 2004 estableció que el que en cualquier forma estimule o propague el uso ilícito </w:t>
      </w:r>
      <w:r w:rsidRPr="00975EC9">
        <w:rPr>
          <w:rFonts w:eastAsia="Times New Roman" w:cs="Arial"/>
          <w:color w:val="000000" w:themeColor="text1"/>
          <w:sz w:val="24"/>
          <w:szCs w:val="24"/>
          <w:lang w:eastAsia="es-ES_tradnl"/>
        </w:rPr>
        <w:lastRenderedPageBreak/>
        <w:t xml:space="preserve">de drogas o medicamentos que produzcan dependencia incurrirá en prisión de cuarenta y ocho (48) a ciento cuarenta y cuatro (144) meses y multa de ciento treinta y </w:t>
      </w:r>
      <w:r w:rsidR="00975EC9" w:rsidRPr="00975EC9">
        <w:rPr>
          <w:rFonts w:eastAsia="Times New Roman" w:cs="Arial"/>
          <w:color w:val="000000" w:themeColor="text1"/>
          <w:sz w:val="24"/>
          <w:szCs w:val="24"/>
          <w:lang w:eastAsia="es-ES_tradnl"/>
        </w:rPr>
        <w:t>tres puntos</w:t>
      </w:r>
      <w:r w:rsidRPr="00975EC9">
        <w:rPr>
          <w:rFonts w:eastAsia="Times New Roman" w:cs="Arial"/>
          <w:color w:val="000000" w:themeColor="text1"/>
          <w:sz w:val="24"/>
          <w:szCs w:val="24"/>
          <w:lang w:eastAsia="es-ES_tradnl"/>
        </w:rPr>
        <w:t xml:space="preserve"> treinta y tres (133.33) a mil quinientos (1.500) salarios mínimos legales mensuales vigentes.</w:t>
      </w:r>
    </w:p>
    <w:p w14:paraId="6D9F517A" w14:textId="77777777" w:rsidR="006D1337" w:rsidRPr="00975EC9" w:rsidRDefault="006D1337" w:rsidP="006D1337">
      <w:pPr>
        <w:pStyle w:val="Prrafodelista"/>
        <w:jc w:val="both"/>
        <w:rPr>
          <w:rFonts w:cs="Arial"/>
          <w:color w:val="000000" w:themeColor="text1"/>
          <w:sz w:val="24"/>
          <w:szCs w:val="24"/>
        </w:rPr>
      </w:pPr>
    </w:p>
    <w:p w14:paraId="750CEAC9" w14:textId="77777777" w:rsidR="00123F55" w:rsidRPr="00975EC9" w:rsidRDefault="00123F55" w:rsidP="00123F55">
      <w:pPr>
        <w:pStyle w:val="Prrafodelista"/>
        <w:rPr>
          <w:rFonts w:cs="Arial"/>
          <w:color w:val="000000" w:themeColor="text1"/>
          <w:sz w:val="24"/>
          <w:szCs w:val="24"/>
        </w:rPr>
      </w:pPr>
    </w:p>
    <w:p w14:paraId="1176051A" w14:textId="77777777" w:rsidR="00123F55" w:rsidRPr="00975EC9" w:rsidRDefault="00175F8A" w:rsidP="00C3790C">
      <w:pPr>
        <w:pStyle w:val="Prrafodelista"/>
        <w:numPr>
          <w:ilvl w:val="1"/>
          <w:numId w:val="17"/>
        </w:numPr>
        <w:jc w:val="both"/>
        <w:rPr>
          <w:rFonts w:cs="Arial"/>
          <w:color w:val="000000" w:themeColor="text1"/>
          <w:sz w:val="24"/>
          <w:szCs w:val="24"/>
        </w:rPr>
      </w:pPr>
      <w:r w:rsidRPr="00975EC9">
        <w:rPr>
          <w:rFonts w:cs="Arial"/>
          <w:color w:val="000000" w:themeColor="text1"/>
          <w:sz w:val="24"/>
          <w:szCs w:val="24"/>
        </w:rPr>
        <w:t>Ley 1566 del 2012, “por la cual se dictan normas para garantizar la atención integral a personas que consumen sustancias psicoactivas y se crea el premio nacional "entidad comprometida con la prevención del consumo, abuso y adicción a sustancias" psicoactivas”</w:t>
      </w:r>
    </w:p>
    <w:p w14:paraId="77AE619A" w14:textId="77777777" w:rsidR="00123F55" w:rsidRPr="00975EC9" w:rsidRDefault="00123F55" w:rsidP="00123F55">
      <w:pPr>
        <w:pStyle w:val="Prrafodelista"/>
        <w:rPr>
          <w:rFonts w:cs="Arial"/>
          <w:color w:val="000000" w:themeColor="text1"/>
          <w:sz w:val="24"/>
          <w:szCs w:val="24"/>
        </w:rPr>
      </w:pPr>
    </w:p>
    <w:p w14:paraId="7383D489" w14:textId="77777777" w:rsidR="00123F55" w:rsidRPr="00975EC9" w:rsidRDefault="00175F8A" w:rsidP="00C3790C">
      <w:pPr>
        <w:pStyle w:val="Prrafodelista"/>
        <w:numPr>
          <w:ilvl w:val="1"/>
          <w:numId w:val="17"/>
        </w:numPr>
        <w:jc w:val="both"/>
        <w:rPr>
          <w:rFonts w:cs="Arial"/>
          <w:color w:val="000000" w:themeColor="text1"/>
          <w:sz w:val="24"/>
          <w:szCs w:val="24"/>
        </w:rPr>
      </w:pPr>
      <w:r w:rsidRPr="00975EC9">
        <w:rPr>
          <w:rFonts w:cs="Arial"/>
          <w:color w:val="000000" w:themeColor="text1"/>
          <w:sz w:val="24"/>
          <w:szCs w:val="24"/>
        </w:rPr>
        <w:t>Ley 1335 de 2009, “Disposiciones por medio de las cuales se previenen daños a la salud de los menores de edad, la población no fumadora y se estipulan políticas públicas para la prevención del consumo del tabaco y el abandono de la dependencia del tabaco del fumador y sus derivados en la población colombiana.”</w:t>
      </w:r>
    </w:p>
    <w:p w14:paraId="237D8E5F" w14:textId="77777777" w:rsidR="00123F55" w:rsidRPr="00975EC9" w:rsidRDefault="00123F55" w:rsidP="00123F55">
      <w:pPr>
        <w:pStyle w:val="Prrafodelista"/>
        <w:rPr>
          <w:rFonts w:cs="Arial"/>
          <w:color w:val="000000" w:themeColor="text1"/>
          <w:sz w:val="24"/>
          <w:szCs w:val="24"/>
        </w:rPr>
      </w:pPr>
    </w:p>
    <w:p w14:paraId="1468B5DA" w14:textId="77777777" w:rsidR="00123F55" w:rsidRPr="00975EC9" w:rsidRDefault="00A57055" w:rsidP="00C3790C">
      <w:pPr>
        <w:pStyle w:val="Prrafodelista"/>
        <w:numPr>
          <w:ilvl w:val="1"/>
          <w:numId w:val="17"/>
        </w:numPr>
        <w:jc w:val="both"/>
        <w:rPr>
          <w:rFonts w:cs="Arial"/>
          <w:color w:val="000000" w:themeColor="text1"/>
          <w:sz w:val="24"/>
          <w:szCs w:val="24"/>
        </w:rPr>
      </w:pPr>
      <w:r w:rsidRPr="00975EC9">
        <w:rPr>
          <w:rFonts w:cs="Arial"/>
          <w:color w:val="000000" w:themeColor="text1"/>
          <w:sz w:val="24"/>
          <w:szCs w:val="24"/>
        </w:rPr>
        <w:t>Ley 1548 de 2012, "Por la cual se modifica la Ley 769 de 2002 y la Ley 1383 de 2010 en temas de embriaguez y reincidencia y se dictan otras disposiciones".</w:t>
      </w:r>
    </w:p>
    <w:p w14:paraId="1015163C" w14:textId="77777777" w:rsidR="00123F55" w:rsidRPr="00975EC9" w:rsidRDefault="00123F55" w:rsidP="00123F55">
      <w:pPr>
        <w:pStyle w:val="Prrafodelista"/>
        <w:rPr>
          <w:rFonts w:cs="Arial"/>
          <w:color w:val="000000" w:themeColor="text1"/>
          <w:sz w:val="24"/>
          <w:szCs w:val="24"/>
        </w:rPr>
      </w:pPr>
    </w:p>
    <w:p w14:paraId="3043A1FE" w14:textId="77777777" w:rsidR="00DB02A2" w:rsidRPr="00975EC9" w:rsidRDefault="00A57055" w:rsidP="00C3790C">
      <w:pPr>
        <w:pStyle w:val="Prrafodelista"/>
        <w:numPr>
          <w:ilvl w:val="1"/>
          <w:numId w:val="17"/>
        </w:numPr>
        <w:jc w:val="both"/>
        <w:rPr>
          <w:rFonts w:cs="Arial"/>
          <w:color w:val="000000" w:themeColor="text1"/>
          <w:sz w:val="24"/>
          <w:szCs w:val="24"/>
        </w:rPr>
      </w:pPr>
      <w:r w:rsidRPr="00975EC9">
        <w:rPr>
          <w:rFonts w:cs="Arial"/>
          <w:color w:val="000000" w:themeColor="text1"/>
          <w:sz w:val="24"/>
          <w:szCs w:val="24"/>
        </w:rPr>
        <w:t>Ley 1696 de 2013, "Por medio de la cual se dictan disposiciones penales y administrativas para sancionar la conducción bajo el influjo del alcohol u otras sustancias psicoactivas”</w:t>
      </w:r>
    </w:p>
    <w:p w14:paraId="2DAA58BA" w14:textId="77777777" w:rsidR="00DB02A2" w:rsidRPr="00975EC9" w:rsidRDefault="00DB02A2" w:rsidP="00DB02A2">
      <w:pPr>
        <w:pStyle w:val="Prrafodelista"/>
        <w:rPr>
          <w:rFonts w:cs="Arial"/>
          <w:color w:val="000000" w:themeColor="text1"/>
          <w:sz w:val="24"/>
          <w:szCs w:val="24"/>
        </w:rPr>
      </w:pPr>
    </w:p>
    <w:p w14:paraId="07509031" w14:textId="0C224204" w:rsidR="009239A7" w:rsidRPr="00975EC9" w:rsidRDefault="00FC0C60" w:rsidP="00C3790C">
      <w:pPr>
        <w:pStyle w:val="Prrafodelista"/>
        <w:numPr>
          <w:ilvl w:val="1"/>
          <w:numId w:val="17"/>
        </w:numPr>
        <w:jc w:val="both"/>
        <w:rPr>
          <w:rFonts w:eastAsia="Times New Roman" w:cs="Arial"/>
          <w:color w:val="000000" w:themeColor="text1"/>
          <w:sz w:val="24"/>
          <w:szCs w:val="24"/>
          <w:shd w:val="clear" w:color="auto" w:fill="FFFFFF"/>
          <w:lang w:eastAsia="es-ES_tradnl"/>
        </w:rPr>
      </w:pPr>
      <w:r w:rsidRPr="00975EC9">
        <w:rPr>
          <w:rFonts w:cs="Arial"/>
          <w:color w:val="000000" w:themeColor="text1"/>
          <w:sz w:val="24"/>
          <w:szCs w:val="24"/>
        </w:rPr>
        <w:t>La Resolución 1844 de 18 de diciembre de 2015</w:t>
      </w:r>
      <w:r w:rsidR="00AB5F41" w:rsidRPr="00975EC9">
        <w:rPr>
          <w:rFonts w:cs="Arial"/>
          <w:color w:val="000000" w:themeColor="text1"/>
          <w:sz w:val="24"/>
          <w:szCs w:val="24"/>
        </w:rPr>
        <w:t>, emitida por el Instituto Nacional de Medicina Legal y Ciencias Forenses</w:t>
      </w:r>
      <w:r w:rsidRPr="00975EC9">
        <w:rPr>
          <w:rFonts w:cs="Arial"/>
          <w:color w:val="000000" w:themeColor="text1"/>
          <w:sz w:val="24"/>
          <w:szCs w:val="24"/>
        </w:rPr>
        <w:t xml:space="preserve"> ("Por la cual se adopta la segunda versión de la "Guía para la Medición Indirecta de Alcoholemia a Través de Aire Espirado”</w:t>
      </w:r>
      <w:r w:rsidR="009B4E7C" w:rsidRPr="00975EC9">
        <w:rPr>
          <w:rFonts w:cs="Arial"/>
          <w:color w:val="000000" w:themeColor="text1"/>
          <w:sz w:val="24"/>
          <w:szCs w:val="24"/>
        </w:rPr>
        <w:t xml:space="preserve"> y la </w:t>
      </w:r>
      <w:r w:rsidR="00A57055" w:rsidRPr="00975EC9">
        <w:rPr>
          <w:rFonts w:cs="Arial"/>
          <w:color w:val="000000" w:themeColor="text1"/>
          <w:sz w:val="24"/>
          <w:szCs w:val="24"/>
        </w:rPr>
        <w:t>Guía para la medición indirecta de alcoholemia a través de aire espirado – 2015 realizada por el instituto de medicina legal</w:t>
      </w:r>
      <w:r w:rsidR="00E57F49" w:rsidRPr="00975EC9">
        <w:rPr>
          <w:rFonts w:cs="Arial"/>
          <w:color w:val="000000" w:themeColor="text1"/>
          <w:sz w:val="24"/>
          <w:szCs w:val="24"/>
        </w:rPr>
        <w:t>, versión 02. Diciembre de 2015.</w:t>
      </w:r>
    </w:p>
    <w:p w14:paraId="0C9F676A" w14:textId="77777777" w:rsidR="003C32B3" w:rsidRPr="00975EC9" w:rsidRDefault="003C32B3" w:rsidP="003C32B3">
      <w:pPr>
        <w:pStyle w:val="Prrafodelista"/>
        <w:rPr>
          <w:rFonts w:eastAsia="Times New Roman" w:cs="Arial"/>
          <w:color w:val="000000" w:themeColor="text1"/>
          <w:sz w:val="24"/>
          <w:szCs w:val="24"/>
          <w:shd w:val="clear" w:color="auto" w:fill="FFFFFF"/>
          <w:lang w:eastAsia="es-ES_tradnl"/>
        </w:rPr>
      </w:pPr>
    </w:p>
    <w:p w14:paraId="5A82F942" w14:textId="13882FA8" w:rsidR="006D1337" w:rsidRPr="00975EC9" w:rsidRDefault="009239A7" w:rsidP="00C3790C">
      <w:pPr>
        <w:pStyle w:val="Prrafodelista"/>
        <w:numPr>
          <w:ilvl w:val="1"/>
          <w:numId w:val="17"/>
        </w:numPr>
        <w:jc w:val="both"/>
        <w:rPr>
          <w:rFonts w:cs="Arial"/>
          <w:color w:val="000000" w:themeColor="text1"/>
          <w:sz w:val="24"/>
          <w:szCs w:val="24"/>
        </w:rPr>
      </w:pPr>
      <w:r w:rsidRPr="00975EC9">
        <w:rPr>
          <w:rFonts w:eastAsia="Times New Roman" w:cs="Arial"/>
          <w:color w:val="000000" w:themeColor="text1"/>
          <w:sz w:val="24"/>
          <w:szCs w:val="24"/>
          <w:shd w:val="clear" w:color="auto" w:fill="FFFFFF"/>
          <w:lang w:eastAsia="es-ES_tradnl"/>
        </w:rPr>
        <w:t xml:space="preserve">La Corte Constitucional en Sentencia C-636 de 2016 (MP Alejandro Linares Cantillo), estableció que “(…) </w:t>
      </w:r>
      <w:r w:rsidRPr="00975EC9">
        <w:rPr>
          <w:rFonts w:eastAsia="Times New Roman" w:cs="Arial"/>
          <w:i/>
          <w:iCs/>
          <w:color w:val="000000" w:themeColor="text1"/>
          <w:sz w:val="24"/>
          <w:szCs w:val="24"/>
          <w:shd w:val="clear" w:color="auto" w:fill="FFFFFF"/>
          <w:lang w:eastAsia="es-ES_tradnl"/>
        </w:rPr>
        <w:t xml:space="preserve">la prohibición de presentarse al lugar de trabajo en estado de embriaguez o bajo la influencia de narcóticos o drogas enervantes encuentra fundamento en diversos estudios, aunque estos mismos muestran que el efecto del consumo de estas sustancias en el desempeño de la labor contratada puede variar dependiendo de diferentes factores. En aquellos en los que exista mayor riesgo de lesiones en el trabajo, bien sea al trabajador o a terceros, la prohibición es especialmente importante para garantizarles su seguridad. En </w:t>
      </w:r>
      <w:r w:rsidRPr="00975EC9">
        <w:rPr>
          <w:rFonts w:eastAsia="Times New Roman" w:cs="Arial"/>
          <w:i/>
          <w:iCs/>
          <w:color w:val="000000" w:themeColor="text1"/>
          <w:sz w:val="24"/>
          <w:szCs w:val="24"/>
          <w:shd w:val="clear" w:color="auto" w:fill="FFFFFF"/>
          <w:lang w:eastAsia="es-ES_tradnl"/>
        </w:rPr>
        <w:lastRenderedPageBreak/>
        <w:t>cambio, es posible que para determinadas actividades la prohibición resulte excesiva, en particular con relación a aquellas actividades que impliquen un riesgo menor a la seguridad del trabajador o de terceros y que puedan ser desarrolladas adecuadamente por el trabajador sin menoscabo del rendimiento del trabajador.  ||  (…) De lo anterior se sigue que es posible que en determinadas situaciones el consumo de sustancias psicoactivas no incida necesariamente en el adecuado desempeño de las labores contratadas o en la seguridad en el trabajo. El numeral 2 del artículo 60 del Código Sustantivo del Trabajo es entonces demasiado amplio en la medida en que no realiza esta precisión, tratando de la misma forma a todos los trabajadores que consumen sustancias psicoactivas y perdiendo en algunos casos de vista la incidencia que este comportamiento pueda tener en la afectación de la labor u oficio prestado por ellos.”.</w:t>
      </w:r>
      <w:r w:rsidRPr="00975EC9">
        <w:rPr>
          <w:rFonts w:eastAsia="Times New Roman" w:cs="Arial"/>
          <w:color w:val="000000" w:themeColor="text1"/>
          <w:sz w:val="24"/>
          <w:szCs w:val="24"/>
          <w:shd w:val="clear" w:color="auto" w:fill="FFFFFF"/>
          <w:lang w:eastAsia="es-ES_tradnl"/>
        </w:rPr>
        <w:t xml:space="preserve"> </w:t>
      </w:r>
    </w:p>
    <w:p w14:paraId="6DA150A2" w14:textId="77777777" w:rsidR="006D1337" w:rsidRPr="00975EC9" w:rsidRDefault="006D1337" w:rsidP="006D1337">
      <w:pPr>
        <w:pStyle w:val="Prrafodelista"/>
        <w:rPr>
          <w:rFonts w:eastAsia="Times New Roman" w:cs="Arial"/>
          <w:color w:val="000000" w:themeColor="text1"/>
          <w:sz w:val="24"/>
          <w:szCs w:val="24"/>
          <w:lang w:eastAsia="es-ES_tradnl"/>
        </w:rPr>
      </w:pPr>
    </w:p>
    <w:p w14:paraId="2811C748" w14:textId="274699B2" w:rsidR="00DB02A2" w:rsidRPr="00975EC9" w:rsidRDefault="00535FB6" w:rsidP="00C3790C">
      <w:pPr>
        <w:pStyle w:val="Prrafodelista"/>
        <w:numPr>
          <w:ilvl w:val="1"/>
          <w:numId w:val="17"/>
        </w:numPr>
        <w:jc w:val="both"/>
        <w:rPr>
          <w:rFonts w:cs="Arial"/>
          <w:color w:val="000000" w:themeColor="text1"/>
          <w:sz w:val="24"/>
          <w:szCs w:val="24"/>
        </w:rPr>
      </w:pPr>
      <w:r w:rsidRPr="00975EC9">
        <w:rPr>
          <w:rFonts w:eastAsia="Times New Roman" w:cs="Arial"/>
          <w:color w:val="000000" w:themeColor="text1"/>
          <w:sz w:val="24"/>
          <w:szCs w:val="24"/>
          <w:lang w:eastAsia="es-ES_tradnl"/>
        </w:rPr>
        <w:t xml:space="preserve">Que la Oficina de las Naciones Unidas contra la Droga y el Delito, en el periodo de sesiones extraordinarias de la Asamblea General de las Naciones Unidas 2016, en relación con el problema mundial de las Drogas, establece un conjunto de recomendaciones, entre las cuales se incluyen una serie de medidas de </w:t>
      </w:r>
      <w:r w:rsidR="00BD34C4" w:rsidRPr="00975EC9">
        <w:rPr>
          <w:rFonts w:eastAsia="Times New Roman" w:cs="Arial"/>
          <w:color w:val="000000" w:themeColor="text1"/>
          <w:sz w:val="24"/>
          <w:szCs w:val="24"/>
          <w:lang w:eastAsia="es-ES_tradnl"/>
        </w:rPr>
        <w:t>prevenció</w:t>
      </w:r>
      <w:r w:rsidRPr="00975EC9">
        <w:rPr>
          <w:rFonts w:eastAsia="Times New Roman" w:cs="Arial"/>
          <w:color w:val="000000" w:themeColor="text1"/>
          <w:sz w:val="24"/>
          <w:szCs w:val="24"/>
          <w:lang w:eastAsia="es-ES_tradnl"/>
        </w:rPr>
        <w:t xml:space="preserve">n temprana, tratamiento, atención, recuperación, rehabilitación social, desde los enfoques de salud pública, derechos humanos y desarrollo humano para proteger a los ciudadanos de sus consecuencias negativas, sobre una base no discriminatoria y de no estigmatización. </w:t>
      </w:r>
    </w:p>
    <w:p w14:paraId="4D16DB24" w14:textId="77777777" w:rsidR="00DB02A2" w:rsidRPr="00975EC9" w:rsidRDefault="00DB02A2" w:rsidP="00DB02A2">
      <w:pPr>
        <w:pStyle w:val="Prrafodelista"/>
        <w:rPr>
          <w:rFonts w:eastAsia="Times New Roman" w:cs="Arial"/>
          <w:color w:val="000000" w:themeColor="text1"/>
          <w:sz w:val="24"/>
          <w:szCs w:val="24"/>
          <w:lang w:eastAsia="es-ES_tradnl"/>
        </w:rPr>
      </w:pPr>
    </w:p>
    <w:p w14:paraId="1C0A9550" w14:textId="2B3F6D37" w:rsidR="00535FB6" w:rsidRPr="00975EC9" w:rsidRDefault="00535FB6" w:rsidP="00C3790C">
      <w:pPr>
        <w:pStyle w:val="Prrafodelista"/>
        <w:numPr>
          <w:ilvl w:val="1"/>
          <w:numId w:val="17"/>
        </w:numPr>
        <w:jc w:val="both"/>
        <w:rPr>
          <w:rFonts w:cs="Arial"/>
          <w:color w:val="000000" w:themeColor="text1"/>
          <w:sz w:val="24"/>
          <w:szCs w:val="24"/>
        </w:rPr>
      </w:pPr>
      <w:r w:rsidRPr="00975EC9">
        <w:rPr>
          <w:rFonts w:eastAsia="Times New Roman" w:cs="Arial"/>
          <w:color w:val="000000" w:themeColor="text1"/>
          <w:sz w:val="24"/>
          <w:szCs w:val="24"/>
          <w:lang w:eastAsia="es-ES_tradnl"/>
        </w:rPr>
        <w:t>Que la Agenda 2030 para el Desarrollo Sostenible, definida por la Asamblea General de Naciones Unidas, insta, entre otras acciones, a que los Estados Partes fortalezcan la coordinación interinstitucional para promover acciones transversales, encaminadas a fortalecer la prevención y el tratamiento del abuso de sustancias adictivas,</w:t>
      </w:r>
    </w:p>
    <w:p w14:paraId="2B018271" w14:textId="77777777" w:rsidR="00597BEC" w:rsidRPr="00975EC9" w:rsidRDefault="00597BEC" w:rsidP="006452B3">
      <w:pPr>
        <w:pStyle w:val="Prrafodelista"/>
        <w:rPr>
          <w:rFonts w:cs="Arial"/>
          <w:color w:val="000000" w:themeColor="text1"/>
          <w:sz w:val="24"/>
          <w:szCs w:val="24"/>
        </w:rPr>
      </w:pPr>
    </w:p>
    <w:p w14:paraId="1EA3FB67" w14:textId="77777777" w:rsidR="00B028BE" w:rsidRPr="00975EC9" w:rsidRDefault="00B028BE" w:rsidP="006452B3">
      <w:pPr>
        <w:pStyle w:val="Prrafodelista"/>
        <w:rPr>
          <w:rFonts w:cs="Arial"/>
          <w:color w:val="000000" w:themeColor="text1"/>
          <w:sz w:val="24"/>
          <w:szCs w:val="24"/>
        </w:rPr>
      </w:pPr>
    </w:p>
    <w:p w14:paraId="07401094" w14:textId="578530C5" w:rsidR="00812240" w:rsidRPr="00975EC9" w:rsidRDefault="00724069" w:rsidP="00C3790C">
      <w:pPr>
        <w:pStyle w:val="Prrafodelista"/>
        <w:numPr>
          <w:ilvl w:val="1"/>
          <w:numId w:val="17"/>
        </w:numPr>
        <w:jc w:val="both"/>
        <w:rPr>
          <w:rFonts w:cs="Arial"/>
          <w:color w:val="000000" w:themeColor="text1"/>
          <w:sz w:val="24"/>
          <w:szCs w:val="24"/>
        </w:rPr>
      </w:pPr>
      <w:r>
        <w:rPr>
          <w:rFonts w:cs="Arial"/>
          <w:color w:val="000000" w:themeColor="text1"/>
          <w:sz w:val="24"/>
          <w:szCs w:val="24"/>
        </w:rPr>
        <w:t>E</w:t>
      </w:r>
      <w:r w:rsidR="00DB240B" w:rsidRPr="00975EC9">
        <w:rPr>
          <w:rFonts w:cs="Arial"/>
          <w:color w:val="000000" w:themeColor="text1"/>
          <w:sz w:val="24"/>
          <w:szCs w:val="24"/>
        </w:rPr>
        <w:t xml:space="preserve">l Decreto 691 de 2011 expedido por la Alcaldía Mayor de Bogotá, </w:t>
      </w:r>
      <w:r w:rsidR="00597BEC" w:rsidRPr="00975EC9">
        <w:rPr>
          <w:rFonts w:cs="Arial"/>
          <w:color w:val="000000" w:themeColor="text1"/>
          <w:sz w:val="24"/>
          <w:szCs w:val="24"/>
        </w:rPr>
        <w:t>Por medio del cual se adopta la Política Pública de Prevención y Atención del Consumo y la Prevención de la Vinculación a la Oferta de Sustancias Psicoactivas en Bogotá, D.C</w:t>
      </w:r>
      <w:r w:rsidR="00DB240B" w:rsidRPr="00975EC9">
        <w:rPr>
          <w:rFonts w:cs="Arial"/>
          <w:color w:val="000000" w:themeColor="text1"/>
          <w:sz w:val="24"/>
          <w:szCs w:val="24"/>
        </w:rPr>
        <w:t>, establece las directrices para el abordaje integral, articulado y continuo del fenómeno del consumo y la prevención de la vinculación a la oferta de sustancias psicoactivas, reconociendo las múltiples manifestaciones del fenómeno y la diversidad poblacional y cultural que caracteriza al Distrito Capital</w:t>
      </w:r>
    </w:p>
    <w:p w14:paraId="47D97357" w14:textId="79E94671" w:rsidR="00535FB6" w:rsidRPr="00975EC9" w:rsidRDefault="00373EC5" w:rsidP="00C3790C">
      <w:pPr>
        <w:pStyle w:val="Prrafodelista"/>
        <w:numPr>
          <w:ilvl w:val="1"/>
          <w:numId w:val="17"/>
        </w:numPr>
        <w:jc w:val="both"/>
        <w:rPr>
          <w:rFonts w:cs="Arial"/>
          <w:color w:val="000000" w:themeColor="text1"/>
          <w:sz w:val="24"/>
          <w:szCs w:val="24"/>
        </w:rPr>
      </w:pPr>
      <w:r w:rsidRPr="00975EC9">
        <w:rPr>
          <w:rFonts w:cs="Arial"/>
          <w:color w:val="000000" w:themeColor="text1"/>
          <w:sz w:val="24"/>
          <w:szCs w:val="24"/>
        </w:rPr>
        <w:lastRenderedPageBreak/>
        <w:t>Que, el Acuerdo 534 de 2013 emitido por la Alcaldía Mayor de Bogotá, creó el Observatorio sobre alcohol y sustancias psicoactivas -SPA- en Bogotá, D.C., a cargo de la Secretaría Distrital de Salud.</w:t>
      </w:r>
    </w:p>
    <w:p w14:paraId="3F1A04A9" w14:textId="5B17A3C7" w:rsidR="003F449D" w:rsidRPr="00DF1C4E" w:rsidRDefault="003F449D" w:rsidP="00C3790C">
      <w:pPr>
        <w:pStyle w:val="Prrafodelista"/>
        <w:numPr>
          <w:ilvl w:val="1"/>
          <w:numId w:val="17"/>
        </w:numPr>
        <w:jc w:val="both"/>
        <w:rPr>
          <w:rFonts w:cs="Arial"/>
          <w:color w:val="000000" w:themeColor="text1"/>
          <w:sz w:val="24"/>
          <w:szCs w:val="24"/>
        </w:rPr>
      </w:pPr>
      <w:r w:rsidRPr="00DF1C4E">
        <w:rPr>
          <w:rFonts w:cs="Arial"/>
          <w:color w:val="000000" w:themeColor="text1"/>
          <w:sz w:val="24"/>
          <w:szCs w:val="24"/>
        </w:rPr>
        <w:t xml:space="preserve">Que, el Decreto 210 de 2018, expedido por </w:t>
      </w:r>
      <w:r w:rsidR="00C73873" w:rsidRPr="00DF1C4E">
        <w:rPr>
          <w:rFonts w:cs="Arial"/>
          <w:color w:val="000000" w:themeColor="text1"/>
          <w:sz w:val="24"/>
          <w:szCs w:val="24"/>
        </w:rPr>
        <w:t>el Concejo de Bogotá</w:t>
      </w:r>
      <w:r w:rsidRPr="00DF1C4E">
        <w:rPr>
          <w:rFonts w:cs="Arial"/>
          <w:color w:val="000000" w:themeColor="text1"/>
          <w:sz w:val="24"/>
          <w:szCs w:val="24"/>
        </w:rPr>
        <w:t xml:space="preserve">, </w:t>
      </w:r>
      <w:r w:rsidR="00871670" w:rsidRPr="00DF1C4E">
        <w:rPr>
          <w:rFonts w:cs="Arial"/>
          <w:color w:val="000000" w:themeColor="text1"/>
          <w:sz w:val="24"/>
          <w:szCs w:val="24"/>
        </w:rPr>
        <w:t>Por medio del cual se actualiza el Consejo Distrital de Estupefacientes, Seccional Bogotá, D.C., y se dictan otras disposiciones, actualizó la Conformación del Consejo Distrital de Estupefacientes, Seccional Bogotá, D.C.</w:t>
      </w:r>
    </w:p>
    <w:p w14:paraId="758AF39F" w14:textId="12D9AE2E" w:rsidR="00C73873" w:rsidRDefault="003F449D" w:rsidP="00C73873">
      <w:pPr>
        <w:pStyle w:val="Prrafodelista"/>
        <w:numPr>
          <w:ilvl w:val="1"/>
          <w:numId w:val="17"/>
        </w:numPr>
        <w:jc w:val="both"/>
        <w:rPr>
          <w:rFonts w:cs="Arial"/>
          <w:color w:val="000000" w:themeColor="text1"/>
          <w:sz w:val="24"/>
          <w:szCs w:val="24"/>
        </w:rPr>
      </w:pPr>
      <w:r w:rsidRPr="00DF1C4E">
        <w:rPr>
          <w:rFonts w:cs="Arial"/>
          <w:color w:val="000000" w:themeColor="text1"/>
          <w:sz w:val="24"/>
          <w:szCs w:val="24"/>
        </w:rPr>
        <w:t xml:space="preserve">Que, el Acuerdo 751 de 2019 expedido </w:t>
      </w:r>
      <w:r w:rsidR="00C73873" w:rsidRPr="00DF1C4E">
        <w:rPr>
          <w:rFonts w:cs="Arial"/>
          <w:color w:val="000000" w:themeColor="text1"/>
          <w:sz w:val="24"/>
          <w:szCs w:val="24"/>
        </w:rPr>
        <w:t>el Concejo</w:t>
      </w:r>
      <w:r w:rsidR="00C73873" w:rsidRPr="00345F6D">
        <w:rPr>
          <w:rFonts w:cs="Arial"/>
          <w:color w:val="000000" w:themeColor="text1"/>
          <w:sz w:val="24"/>
          <w:szCs w:val="24"/>
        </w:rPr>
        <w:t xml:space="preserve"> de Bogotá</w:t>
      </w:r>
      <w:r w:rsidRPr="00345F6D">
        <w:rPr>
          <w:rFonts w:cs="Arial"/>
          <w:color w:val="000000" w:themeColor="text1"/>
          <w:sz w:val="24"/>
          <w:szCs w:val="24"/>
        </w:rPr>
        <w:t>, tiene por objeto fortalecer la difusión de estrategias de información y comunicación</w:t>
      </w:r>
      <w:r w:rsidRPr="00975EC9">
        <w:rPr>
          <w:rFonts w:cs="Arial"/>
          <w:color w:val="000000" w:themeColor="text1"/>
          <w:sz w:val="24"/>
          <w:szCs w:val="24"/>
        </w:rPr>
        <w:t xml:space="preserve"> definidas por </w:t>
      </w:r>
      <w:r w:rsidRPr="00C73873">
        <w:rPr>
          <w:rFonts w:cs="Arial"/>
          <w:color w:val="000000" w:themeColor="text1"/>
          <w:sz w:val="24"/>
          <w:szCs w:val="24"/>
        </w:rPr>
        <w:t>el Consejo Distrital de Estupefacientes para la prevención del consumo de sustancias psicoactivas, en armonía con la política pública vigente de Prevención y Atención del Consumo y la Prevención de la Vinculación a la Oferta de Sustancias Psicoactivas en Bogotá</w:t>
      </w:r>
      <w:r w:rsidR="00C73873" w:rsidRPr="00C73873">
        <w:rPr>
          <w:rFonts w:cs="Arial"/>
          <w:color w:val="000000" w:themeColor="text1"/>
          <w:sz w:val="24"/>
          <w:szCs w:val="24"/>
        </w:rPr>
        <w:t>.</w:t>
      </w:r>
    </w:p>
    <w:p w14:paraId="43FBE244" w14:textId="76D9153D" w:rsidR="00C73873" w:rsidRPr="00C73873" w:rsidRDefault="00C73873" w:rsidP="00C73873">
      <w:pPr>
        <w:pStyle w:val="Prrafodelista"/>
        <w:numPr>
          <w:ilvl w:val="1"/>
          <w:numId w:val="17"/>
        </w:numPr>
        <w:jc w:val="both"/>
        <w:rPr>
          <w:rFonts w:cs="Arial"/>
          <w:color w:val="000000" w:themeColor="text1"/>
          <w:sz w:val="24"/>
          <w:szCs w:val="24"/>
        </w:rPr>
      </w:pPr>
      <w:r>
        <w:rPr>
          <w:rFonts w:cs="Arial"/>
          <w:color w:val="000000" w:themeColor="text1"/>
          <w:sz w:val="24"/>
          <w:szCs w:val="24"/>
        </w:rPr>
        <w:t xml:space="preserve">Que, la Ley 1787 de 2016 creó un marco </w:t>
      </w:r>
      <w:r w:rsidRPr="00C73873">
        <w:rPr>
          <w:rFonts w:cs="Arial"/>
          <w:color w:val="000000" w:themeColor="text1"/>
          <w:sz w:val="24"/>
          <w:szCs w:val="24"/>
        </w:rPr>
        <w:t>regulatorio que permit</w:t>
      </w:r>
      <w:r>
        <w:rPr>
          <w:rFonts w:cs="Arial"/>
          <w:color w:val="000000" w:themeColor="text1"/>
          <w:sz w:val="24"/>
          <w:szCs w:val="24"/>
        </w:rPr>
        <w:t xml:space="preserve">e </w:t>
      </w:r>
      <w:r w:rsidRPr="00C73873">
        <w:rPr>
          <w:rFonts w:cs="Arial"/>
          <w:color w:val="000000" w:themeColor="text1"/>
          <w:sz w:val="24"/>
          <w:szCs w:val="24"/>
        </w:rPr>
        <w:t>el acceso seguro e informado al uso médico y científico</w:t>
      </w:r>
      <w:r>
        <w:rPr>
          <w:rFonts w:cs="Arial"/>
          <w:color w:val="000000" w:themeColor="text1"/>
          <w:sz w:val="24"/>
          <w:szCs w:val="24"/>
        </w:rPr>
        <w:t xml:space="preserve"> </w:t>
      </w:r>
      <w:r w:rsidRPr="00C73873">
        <w:rPr>
          <w:rFonts w:cs="Arial"/>
          <w:color w:val="000000" w:themeColor="text1"/>
          <w:sz w:val="24"/>
          <w:szCs w:val="24"/>
        </w:rPr>
        <w:t>del cannabis y sus derivados en el territorio nacional colombiano.</w:t>
      </w:r>
    </w:p>
    <w:p w14:paraId="0E3C1542" w14:textId="0CD2A6CD" w:rsidR="00A97607" w:rsidRPr="00975EC9" w:rsidRDefault="00A21E85" w:rsidP="00893A2A">
      <w:pPr>
        <w:pStyle w:val="Ttulo1"/>
        <w:numPr>
          <w:ilvl w:val="0"/>
          <w:numId w:val="2"/>
        </w:numPr>
        <w:ind w:left="284" w:hanging="284"/>
        <w:jc w:val="both"/>
        <w:rPr>
          <w:rFonts w:cs="Arial"/>
          <w:color w:val="000000" w:themeColor="text1"/>
          <w:sz w:val="24"/>
          <w:szCs w:val="24"/>
        </w:rPr>
      </w:pPr>
      <w:r>
        <w:rPr>
          <w:rFonts w:cs="Arial"/>
          <w:color w:val="000000" w:themeColor="text1"/>
          <w:sz w:val="24"/>
          <w:szCs w:val="24"/>
        </w:rPr>
        <w:t xml:space="preserve"> </w:t>
      </w:r>
      <w:bookmarkStart w:id="7" w:name="_Toc102987589"/>
      <w:r w:rsidR="000B0270" w:rsidRPr="00975EC9">
        <w:rPr>
          <w:rFonts w:cs="Arial"/>
          <w:color w:val="000000" w:themeColor="text1"/>
          <w:sz w:val="24"/>
          <w:szCs w:val="24"/>
        </w:rPr>
        <w:t>DESARROLLO</w:t>
      </w:r>
      <w:bookmarkEnd w:id="7"/>
    </w:p>
    <w:p w14:paraId="5F533C51" w14:textId="1AEC90FE" w:rsidR="002D1D34" w:rsidRPr="00975EC9" w:rsidRDefault="00A57055" w:rsidP="00351A59">
      <w:pPr>
        <w:jc w:val="both"/>
        <w:rPr>
          <w:rFonts w:cs="Arial"/>
          <w:color w:val="000000" w:themeColor="text1"/>
          <w:sz w:val="24"/>
          <w:szCs w:val="24"/>
        </w:rPr>
      </w:pPr>
      <w:r w:rsidRPr="00975EC9">
        <w:rPr>
          <w:rFonts w:cs="Arial"/>
          <w:color w:val="000000" w:themeColor="text1"/>
          <w:sz w:val="24"/>
          <w:szCs w:val="24"/>
        </w:rPr>
        <w:br/>
      </w:r>
      <w:r w:rsidR="002D1D34" w:rsidRPr="00975EC9">
        <w:rPr>
          <w:rFonts w:cs="Arial"/>
          <w:color w:val="000000" w:themeColor="text1"/>
          <w:sz w:val="24"/>
          <w:szCs w:val="24"/>
        </w:rPr>
        <w:t>Las drogas, sustancias psicotrópicas, sustancias psicoactivas o SPA, son todas aquellas sustancias que introducidas en el organismo por cualquier vía de administración (ingerida, fumada, inhalada, inyectada, entre otras) produce una alteración del funcionamiento del sistema nervioso central del individuo, la cual modifica la conciencia, el estado de ánimo o los procesos de pensamiento. Su consumo puede crear consumo problemático o dependencia</w:t>
      </w:r>
      <w:r w:rsidR="00C73873">
        <w:rPr>
          <w:rStyle w:val="Refdenotaalpie"/>
          <w:rFonts w:cs="Arial"/>
          <w:color w:val="000000" w:themeColor="text1"/>
          <w:sz w:val="24"/>
          <w:szCs w:val="24"/>
        </w:rPr>
        <w:footnoteReference w:id="8"/>
      </w:r>
      <w:r w:rsidR="002D1D34" w:rsidRPr="00975EC9">
        <w:rPr>
          <w:rFonts w:cs="Arial"/>
          <w:color w:val="000000" w:themeColor="text1"/>
          <w:sz w:val="24"/>
          <w:szCs w:val="24"/>
        </w:rPr>
        <w:t>.</w:t>
      </w:r>
    </w:p>
    <w:p w14:paraId="463CCD52" w14:textId="77777777" w:rsidR="002D1D34" w:rsidRPr="00975EC9" w:rsidRDefault="002D1D34" w:rsidP="00351A59">
      <w:pPr>
        <w:jc w:val="both"/>
        <w:rPr>
          <w:rFonts w:cs="Arial"/>
          <w:color w:val="000000" w:themeColor="text1"/>
          <w:sz w:val="24"/>
          <w:szCs w:val="24"/>
        </w:rPr>
      </w:pPr>
      <w:r w:rsidRPr="00975EC9">
        <w:rPr>
          <w:rFonts w:cs="Arial"/>
          <w:color w:val="000000" w:themeColor="text1"/>
          <w:sz w:val="24"/>
          <w:szCs w:val="24"/>
        </w:rPr>
        <w:t>Existen muchas formas de clasificar las sustancias psicoactivas dependiendo de su abordaje.</w:t>
      </w:r>
    </w:p>
    <w:p w14:paraId="0C4B146A" w14:textId="503B7C9F" w:rsidR="002D1D34" w:rsidRPr="00825836" w:rsidRDefault="00825836" w:rsidP="00825836">
      <w:pPr>
        <w:pStyle w:val="Prrafodelista"/>
        <w:numPr>
          <w:ilvl w:val="0"/>
          <w:numId w:val="32"/>
        </w:numPr>
        <w:jc w:val="both"/>
        <w:rPr>
          <w:rFonts w:cs="Arial"/>
          <w:color w:val="000000" w:themeColor="text1"/>
          <w:sz w:val="24"/>
          <w:szCs w:val="24"/>
        </w:rPr>
      </w:pPr>
      <w:r>
        <w:rPr>
          <w:rFonts w:cs="Arial"/>
          <w:color w:val="000000" w:themeColor="text1"/>
          <w:sz w:val="24"/>
          <w:szCs w:val="24"/>
        </w:rPr>
        <w:t xml:space="preserve"> </w:t>
      </w:r>
      <w:r w:rsidR="002D1D34" w:rsidRPr="00825836">
        <w:rPr>
          <w:rFonts w:cs="Arial"/>
          <w:color w:val="000000" w:themeColor="text1"/>
          <w:sz w:val="24"/>
          <w:szCs w:val="24"/>
        </w:rPr>
        <w:t>A continuación,</w:t>
      </w:r>
      <w:r w:rsidR="004F20F0" w:rsidRPr="00825836">
        <w:rPr>
          <w:rFonts w:cs="Arial"/>
          <w:color w:val="000000" w:themeColor="text1"/>
          <w:sz w:val="24"/>
          <w:szCs w:val="24"/>
        </w:rPr>
        <w:t xml:space="preserve"> se presenta su clasificación</w:t>
      </w:r>
      <w:r w:rsidR="002D1D34" w:rsidRPr="00825836">
        <w:rPr>
          <w:rFonts w:cs="Arial"/>
          <w:color w:val="000000" w:themeColor="text1"/>
          <w:sz w:val="24"/>
          <w:szCs w:val="24"/>
        </w:rPr>
        <w:t>:</w:t>
      </w:r>
    </w:p>
    <w:p w14:paraId="7100C386" w14:textId="77777777" w:rsidR="00DF1C4E" w:rsidRPr="004F20F0" w:rsidRDefault="002D1D34" w:rsidP="00DF1C4E">
      <w:pPr>
        <w:pStyle w:val="Prrafodelista"/>
        <w:ind w:left="420"/>
        <w:jc w:val="both"/>
        <w:rPr>
          <w:rFonts w:cs="Arial"/>
          <w:color w:val="000000" w:themeColor="text1"/>
          <w:sz w:val="24"/>
          <w:szCs w:val="24"/>
          <w:u w:val="single"/>
        </w:rPr>
      </w:pPr>
      <w:r w:rsidRPr="004F20F0">
        <w:rPr>
          <w:rFonts w:cs="Arial"/>
          <w:color w:val="000000" w:themeColor="text1"/>
          <w:sz w:val="24"/>
          <w:szCs w:val="24"/>
          <w:u w:val="single"/>
        </w:rPr>
        <w:t>Según sus efectos</w:t>
      </w:r>
      <w:r w:rsidR="00DF1C4E" w:rsidRPr="004F20F0">
        <w:rPr>
          <w:rFonts w:cs="Arial"/>
          <w:color w:val="000000" w:themeColor="text1"/>
          <w:sz w:val="24"/>
          <w:szCs w:val="24"/>
          <w:u w:val="single"/>
        </w:rPr>
        <w:t>:</w:t>
      </w:r>
    </w:p>
    <w:p w14:paraId="5BE0466F" w14:textId="77777777" w:rsidR="00DF1C4E" w:rsidRDefault="00DF1C4E" w:rsidP="00DF1C4E">
      <w:pPr>
        <w:pStyle w:val="Prrafodelista"/>
        <w:numPr>
          <w:ilvl w:val="0"/>
          <w:numId w:val="27"/>
        </w:numPr>
        <w:jc w:val="both"/>
        <w:rPr>
          <w:rFonts w:cs="Arial"/>
          <w:color w:val="000000" w:themeColor="text1"/>
          <w:sz w:val="24"/>
          <w:szCs w:val="24"/>
        </w:rPr>
      </w:pPr>
      <w:r>
        <w:rPr>
          <w:rFonts w:cs="Arial"/>
          <w:color w:val="000000" w:themeColor="text1"/>
          <w:sz w:val="24"/>
          <w:szCs w:val="24"/>
        </w:rPr>
        <w:t>D</w:t>
      </w:r>
      <w:r w:rsidR="002D1D34" w:rsidRPr="00C73873">
        <w:rPr>
          <w:rFonts w:cs="Arial"/>
          <w:color w:val="000000" w:themeColor="text1"/>
          <w:sz w:val="24"/>
          <w:szCs w:val="24"/>
        </w:rPr>
        <w:t xml:space="preserve">epresoras </w:t>
      </w:r>
    </w:p>
    <w:p w14:paraId="1F2B6E6D" w14:textId="2322D3F6" w:rsidR="00DF1C4E" w:rsidRDefault="00DF1C4E" w:rsidP="00DF1C4E">
      <w:pPr>
        <w:pStyle w:val="Prrafodelista"/>
        <w:numPr>
          <w:ilvl w:val="0"/>
          <w:numId w:val="27"/>
        </w:numPr>
        <w:jc w:val="both"/>
        <w:rPr>
          <w:rFonts w:cs="Arial"/>
          <w:color w:val="000000" w:themeColor="text1"/>
          <w:sz w:val="24"/>
          <w:szCs w:val="24"/>
        </w:rPr>
      </w:pPr>
      <w:r w:rsidRPr="00C73873">
        <w:rPr>
          <w:rFonts w:cs="Arial"/>
          <w:color w:val="000000" w:themeColor="text1"/>
          <w:sz w:val="24"/>
          <w:szCs w:val="24"/>
        </w:rPr>
        <w:t>Estimulantes Del Sistema Nervioso</w:t>
      </w:r>
    </w:p>
    <w:p w14:paraId="40C35043" w14:textId="110EE6BF" w:rsidR="002D1D34" w:rsidRPr="00C73873" w:rsidRDefault="00DF1C4E" w:rsidP="00DF1C4E">
      <w:pPr>
        <w:pStyle w:val="Prrafodelista"/>
        <w:numPr>
          <w:ilvl w:val="0"/>
          <w:numId w:val="27"/>
        </w:numPr>
        <w:jc w:val="both"/>
        <w:rPr>
          <w:rFonts w:cs="Arial"/>
          <w:color w:val="000000" w:themeColor="text1"/>
          <w:sz w:val="24"/>
          <w:szCs w:val="24"/>
        </w:rPr>
      </w:pPr>
      <w:r w:rsidRPr="00C73873">
        <w:rPr>
          <w:rFonts w:cs="Arial"/>
          <w:color w:val="000000" w:themeColor="text1"/>
          <w:sz w:val="24"/>
          <w:szCs w:val="24"/>
        </w:rPr>
        <w:t>Alucinógenas</w:t>
      </w:r>
      <w:r w:rsidR="002D1D34" w:rsidRPr="00C73873">
        <w:rPr>
          <w:rFonts w:cs="Arial"/>
          <w:color w:val="000000" w:themeColor="text1"/>
          <w:sz w:val="24"/>
          <w:szCs w:val="24"/>
        </w:rPr>
        <w:t>.</w:t>
      </w:r>
    </w:p>
    <w:p w14:paraId="5DE7E3C7" w14:textId="77777777" w:rsidR="00DF1C4E" w:rsidRPr="004F20F0" w:rsidRDefault="002D1D34" w:rsidP="00DF1C4E">
      <w:pPr>
        <w:jc w:val="both"/>
        <w:rPr>
          <w:rFonts w:cs="Arial"/>
          <w:color w:val="000000" w:themeColor="text1"/>
          <w:sz w:val="24"/>
          <w:szCs w:val="24"/>
          <w:u w:val="single"/>
        </w:rPr>
      </w:pPr>
      <w:r w:rsidRPr="004F20F0">
        <w:rPr>
          <w:rFonts w:cs="Arial"/>
          <w:color w:val="000000" w:themeColor="text1"/>
          <w:sz w:val="24"/>
          <w:szCs w:val="24"/>
          <w:u w:val="single"/>
        </w:rPr>
        <w:t>Según su origen</w:t>
      </w:r>
      <w:r w:rsidR="00DF1C4E" w:rsidRPr="004F20F0">
        <w:rPr>
          <w:rFonts w:cs="Arial"/>
          <w:color w:val="000000" w:themeColor="text1"/>
          <w:sz w:val="24"/>
          <w:szCs w:val="24"/>
          <w:u w:val="single"/>
        </w:rPr>
        <w:t>:</w:t>
      </w:r>
    </w:p>
    <w:p w14:paraId="44785EDC" w14:textId="0755A131" w:rsidR="00DF1C4E" w:rsidRPr="00DF1C4E" w:rsidRDefault="00DF1C4E" w:rsidP="00DF1C4E">
      <w:pPr>
        <w:pStyle w:val="Prrafodelista"/>
        <w:numPr>
          <w:ilvl w:val="0"/>
          <w:numId w:val="28"/>
        </w:numPr>
        <w:jc w:val="both"/>
        <w:rPr>
          <w:rFonts w:cs="Arial"/>
          <w:color w:val="000000" w:themeColor="text1"/>
          <w:sz w:val="24"/>
          <w:szCs w:val="24"/>
        </w:rPr>
      </w:pPr>
      <w:r w:rsidRPr="00DF1C4E">
        <w:rPr>
          <w:rFonts w:cs="Arial"/>
          <w:color w:val="000000" w:themeColor="text1"/>
          <w:sz w:val="24"/>
          <w:szCs w:val="24"/>
        </w:rPr>
        <w:lastRenderedPageBreak/>
        <w:t>N</w:t>
      </w:r>
      <w:r w:rsidR="002D1D34" w:rsidRPr="00DF1C4E">
        <w:rPr>
          <w:rFonts w:cs="Arial"/>
          <w:color w:val="000000" w:themeColor="text1"/>
          <w:sz w:val="24"/>
          <w:szCs w:val="24"/>
        </w:rPr>
        <w:t>aturales</w:t>
      </w:r>
    </w:p>
    <w:p w14:paraId="0F075A4C" w14:textId="2A5972DC" w:rsidR="00DF1C4E" w:rsidRPr="00DF1C4E" w:rsidRDefault="00DF1C4E" w:rsidP="00DF1C4E">
      <w:pPr>
        <w:pStyle w:val="Prrafodelista"/>
        <w:numPr>
          <w:ilvl w:val="0"/>
          <w:numId w:val="28"/>
        </w:numPr>
        <w:jc w:val="both"/>
        <w:rPr>
          <w:rFonts w:cs="Arial"/>
          <w:color w:val="000000" w:themeColor="text1"/>
          <w:sz w:val="24"/>
          <w:szCs w:val="24"/>
        </w:rPr>
      </w:pPr>
      <w:r w:rsidRPr="00DF1C4E">
        <w:rPr>
          <w:rFonts w:cs="Arial"/>
          <w:color w:val="000000" w:themeColor="text1"/>
          <w:sz w:val="24"/>
          <w:szCs w:val="24"/>
        </w:rPr>
        <w:t xml:space="preserve">Sintéticas </w:t>
      </w:r>
    </w:p>
    <w:p w14:paraId="721C56A8" w14:textId="1EEBDD01" w:rsidR="002D1D34" w:rsidRPr="00DF1C4E" w:rsidRDefault="00DF1C4E" w:rsidP="00DF1C4E">
      <w:pPr>
        <w:pStyle w:val="Prrafodelista"/>
        <w:numPr>
          <w:ilvl w:val="0"/>
          <w:numId w:val="28"/>
        </w:numPr>
        <w:jc w:val="both"/>
        <w:rPr>
          <w:rFonts w:cs="Arial"/>
          <w:color w:val="000000" w:themeColor="text1"/>
          <w:sz w:val="24"/>
          <w:szCs w:val="24"/>
        </w:rPr>
      </w:pPr>
      <w:r w:rsidRPr="00DF1C4E">
        <w:rPr>
          <w:rFonts w:cs="Arial"/>
          <w:color w:val="000000" w:themeColor="text1"/>
          <w:sz w:val="24"/>
          <w:szCs w:val="24"/>
        </w:rPr>
        <w:t>Semisintéticas</w:t>
      </w:r>
      <w:r w:rsidR="002D1D34" w:rsidRPr="00DF1C4E">
        <w:rPr>
          <w:rFonts w:cs="Arial"/>
          <w:color w:val="000000" w:themeColor="text1"/>
          <w:sz w:val="24"/>
          <w:szCs w:val="24"/>
        </w:rPr>
        <w:t>.</w:t>
      </w:r>
    </w:p>
    <w:p w14:paraId="1661BA0F" w14:textId="77777777" w:rsidR="00DF1C4E" w:rsidRPr="004F20F0" w:rsidRDefault="002D1D34" w:rsidP="00DF1C4E">
      <w:pPr>
        <w:jc w:val="both"/>
        <w:rPr>
          <w:rFonts w:cs="Arial"/>
          <w:color w:val="000000" w:themeColor="text1"/>
          <w:sz w:val="24"/>
          <w:szCs w:val="24"/>
          <w:u w:val="single"/>
        </w:rPr>
      </w:pPr>
      <w:r w:rsidRPr="004F20F0">
        <w:rPr>
          <w:rFonts w:cs="Arial"/>
          <w:color w:val="000000" w:themeColor="text1"/>
          <w:sz w:val="24"/>
          <w:szCs w:val="24"/>
          <w:u w:val="single"/>
        </w:rPr>
        <w:t>Según la normatividad</w:t>
      </w:r>
      <w:r w:rsidR="00DF1C4E" w:rsidRPr="004F20F0">
        <w:rPr>
          <w:rFonts w:cs="Arial"/>
          <w:color w:val="000000" w:themeColor="text1"/>
          <w:sz w:val="24"/>
          <w:szCs w:val="24"/>
          <w:u w:val="single"/>
        </w:rPr>
        <w:t>:</w:t>
      </w:r>
    </w:p>
    <w:p w14:paraId="258D3CCB" w14:textId="77777777" w:rsidR="00DF1C4E" w:rsidRPr="00DF1C4E" w:rsidRDefault="00DF1C4E" w:rsidP="00DF1C4E">
      <w:pPr>
        <w:pStyle w:val="Prrafodelista"/>
        <w:numPr>
          <w:ilvl w:val="0"/>
          <w:numId w:val="29"/>
        </w:numPr>
        <w:jc w:val="both"/>
        <w:rPr>
          <w:rFonts w:cs="Arial"/>
          <w:color w:val="000000" w:themeColor="text1"/>
          <w:sz w:val="24"/>
          <w:szCs w:val="24"/>
        </w:rPr>
      </w:pPr>
      <w:r w:rsidRPr="00DF1C4E">
        <w:rPr>
          <w:rFonts w:cs="Arial"/>
          <w:color w:val="000000" w:themeColor="text1"/>
          <w:sz w:val="24"/>
          <w:szCs w:val="24"/>
        </w:rPr>
        <w:t>I</w:t>
      </w:r>
      <w:r w:rsidR="002D1D34" w:rsidRPr="00DF1C4E">
        <w:rPr>
          <w:rFonts w:cs="Arial"/>
          <w:color w:val="000000" w:themeColor="text1"/>
          <w:sz w:val="24"/>
          <w:szCs w:val="24"/>
        </w:rPr>
        <w:t xml:space="preserve">legales </w:t>
      </w:r>
    </w:p>
    <w:p w14:paraId="188F9F02" w14:textId="36620A65" w:rsidR="00DF1C4E" w:rsidRPr="00DF1C4E" w:rsidRDefault="00DF1C4E" w:rsidP="00DF1C4E">
      <w:pPr>
        <w:pStyle w:val="Prrafodelista"/>
        <w:numPr>
          <w:ilvl w:val="0"/>
          <w:numId w:val="29"/>
        </w:numPr>
        <w:jc w:val="both"/>
        <w:rPr>
          <w:rFonts w:cs="Arial"/>
          <w:color w:val="000000" w:themeColor="text1"/>
          <w:sz w:val="24"/>
          <w:szCs w:val="24"/>
        </w:rPr>
      </w:pPr>
      <w:r w:rsidRPr="00DF1C4E">
        <w:rPr>
          <w:rFonts w:cs="Arial"/>
          <w:color w:val="000000" w:themeColor="text1"/>
          <w:sz w:val="24"/>
          <w:szCs w:val="24"/>
        </w:rPr>
        <w:t>L</w:t>
      </w:r>
      <w:r w:rsidR="002D1D34" w:rsidRPr="00DF1C4E">
        <w:rPr>
          <w:rFonts w:cs="Arial"/>
          <w:color w:val="000000" w:themeColor="text1"/>
          <w:sz w:val="24"/>
          <w:szCs w:val="24"/>
        </w:rPr>
        <w:t>egale</w:t>
      </w:r>
      <w:r w:rsidRPr="00DF1C4E">
        <w:rPr>
          <w:rFonts w:cs="Arial"/>
          <w:color w:val="000000" w:themeColor="text1"/>
          <w:sz w:val="24"/>
          <w:szCs w:val="24"/>
        </w:rPr>
        <w:t>s</w:t>
      </w:r>
    </w:p>
    <w:p w14:paraId="257E7C4E" w14:textId="0318876C" w:rsidR="002D1D34" w:rsidRPr="00345F6D" w:rsidRDefault="002D1D34" w:rsidP="00351A59">
      <w:pPr>
        <w:jc w:val="both"/>
        <w:rPr>
          <w:rFonts w:cs="Arial"/>
          <w:color w:val="000000" w:themeColor="text1"/>
          <w:sz w:val="24"/>
          <w:szCs w:val="24"/>
        </w:rPr>
      </w:pPr>
      <w:r w:rsidRPr="00975EC9">
        <w:rPr>
          <w:rFonts w:cs="Arial"/>
          <w:color w:val="000000" w:themeColor="text1"/>
          <w:sz w:val="24"/>
          <w:szCs w:val="24"/>
        </w:rPr>
        <w:t xml:space="preserve">Se puede definir que un consumo es problemático cuando éste afecta la salud, las relaciones con la familia y amigos. También cuando altera las actividades diarias como el </w:t>
      </w:r>
      <w:r w:rsidRPr="00222AC1">
        <w:rPr>
          <w:rFonts w:cs="Arial"/>
          <w:color w:val="000000" w:themeColor="text1"/>
          <w:sz w:val="24"/>
          <w:szCs w:val="24"/>
          <w:u w:val="single"/>
        </w:rPr>
        <w:t>trabajo</w:t>
      </w:r>
      <w:r w:rsidRPr="00975EC9">
        <w:rPr>
          <w:rFonts w:cs="Arial"/>
          <w:color w:val="000000" w:themeColor="text1"/>
          <w:sz w:val="24"/>
          <w:szCs w:val="24"/>
        </w:rPr>
        <w:t xml:space="preserve"> o el estudio, o cuando implica problemas económicos o con la ley. Se considera que todo consumo de sustancias lícitas o ilícitas en mujeres embarazadas o en periodo </w:t>
      </w:r>
      <w:r w:rsidRPr="00345F6D">
        <w:rPr>
          <w:rFonts w:cs="Arial"/>
          <w:color w:val="000000" w:themeColor="text1"/>
          <w:sz w:val="24"/>
          <w:szCs w:val="24"/>
        </w:rPr>
        <w:t>de lactancia, son problemáticos.</w:t>
      </w:r>
    </w:p>
    <w:p w14:paraId="1847986D" w14:textId="70860994" w:rsidR="001F5C49" w:rsidRPr="008F1E7A" w:rsidRDefault="002D1D34" w:rsidP="008A5A5A">
      <w:pPr>
        <w:jc w:val="both"/>
        <w:rPr>
          <w:rFonts w:cs="Arial"/>
          <w:color w:val="000000" w:themeColor="text1"/>
          <w:sz w:val="24"/>
          <w:szCs w:val="24"/>
        </w:rPr>
      </w:pPr>
      <w:r w:rsidRPr="00345F6D">
        <w:rPr>
          <w:rFonts w:cs="Arial"/>
          <w:color w:val="000000" w:themeColor="text1"/>
          <w:sz w:val="24"/>
          <w:szCs w:val="24"/>
        </w:rPr>
        <w:t xml:space="preserve">Para determinar </w:t>
      </w:r>
      <w:r w:rsidR="00F27F25" w:rsidRPr="00345F6D">
        <w:rPr>
          <w:rFonts w:cs="Arial"/>
          <w:color w:val="000000" w:themeColor="text1"/>
          <w:sz w:val="24"/>
          <w:szCs w:val="24"/>
        </w:rPr>
        <w:t>el nivel</w:t>
      </w:r>
      <w:r w:rsidRPr="00345F6D">
        <w:rPr>
          <w:rFonts w:cs="Arial"/>
          <w:color w:val="000000" w:themeColor="text1"/>
          <w:sz w:val="24"/>
          <w:szCs w:val="24"/>
        </w:rPr>
        <w:t xml:space="preserve"> de riesgo de consumo de su</w:t>
      </w:r>
      <w:r w:rsidR="00F27F25" w:rsidRPr="00345F6D">
        <w:rPr>
          <w:rFonts w:cs="Arial"/>
          <w:color w:val="000000" w:themeColor="text1"/>
          <w:sz w:val="24"/>
          <w:szCs w:val="24"/>
        </w:rPr>
        <w:t>stancias psicoactivas se cuenta con herramientas</w:t>
      </w:r>
      <w:r w:rsidRPr="00345F6D">
        <w:rPr>
          <w:rFonts w:cs="Arial"/>
          <w:color w:val="000000" w:themeColor="text1"/>
          <w:sz w:val="24"/>
          <w:szCs w:val="24"/>
        </w:rPr>
        <w:t xml:space="preserve"> de tamizaje que pueden ser auto-aplicadas, o aplicadas por personal capacitado </w:t>
      </w:r>
      <w:r w:rsidR="00C97384" w:rsidRPr="00345F6D">
        <w:rPr>
          <w:rFonts w:cs="Arial"/>
          <w:color w:val="000000" w:themeColor="text1"/>
          <w:sz w:val="24"/>
          <w:szCs w:val="24"/>
        </w:rPr>
        <w:t xml:space="preserve">y certificado </w:t>
      </w:r>
      <w:r w:rsidR="005F05C4" w:rsidRPr="00345F6D">
        <w:rPr>
          <w:rFonts w:cs="Arial"/>
          <w:color w:val="000000" w:themeColor="text1"/>
          <w:sz w:val="24"/>
          <w:szCs w:val="24"/>
        </w:rPr>
        <w:t>de</w:t>
      </w:r>
      <w:r w:rsidR="00F27F25" w:rsidRPr="00345F6D">
        <w:rPr>
          <w:rFonts w:cs="Arial"/>
          <w:color w:val="000000" w:themeColor="text1"/>
          <w:sz w:val="24"/>
          <w:szCs w:val="24"/>
        </w:rPr>
        <w:t xml:space="preserve"> la entidad</w:t>
      </w:r>
      <w:r w:rsidR="00222AC1">
        <w:rPr>
          <w:rFonts w:cs="Arial"/>
          <w:color w:val="000000" w:themeColor="text1"/>
          <w:sz w:val="24"/>
          <w:szCs w:val="24"/>
        </w:rPr>
        <w:t>, las</w:t>
      </w:r>
      <w:r w:rsidR="00F27F25" w:rsidRPr="00345F6D">
        <w:rPr>
          <w:rFonts w:cs="Arial"/>
          <w:color w:val="000000" w:themeColor="text1"/>
          <w:sz w:val="24"/>
          <w:szCs w:val="24"/>
        </w:rPr>
        <w:t xml:space="preserve"> cuales ayudarán</w:t>
      </w:r>
      <w:r w:rsidRPr="00345F6D">
        <w:rPr>
          <w:rFonts w:cs="Arial"/>
          <w:color w:val="000000" w:themeColor="text1"/>
          <w:sz w:val="24"/>
          <w:szCs w:val="24"/>
        </w:rPr>
        <w:t xml:space="preserve"> a determinar el nivel de riesgo de consumo en que se encuentra</w:t>
      </w:r>
      <w:r w:rsidR="00F27F25" w:rsidRPr="00345F6D">
        <w:rPr>
          <w:rFonts w:cs="Arial"/>
          <w:color w:val="000000" w:themeColor="text1"/>
          <w:sz w:val="24"/>
          <w:szCs w:val="24"/>
        </w:rPr>
        <w:t xml:space="preserve"> la persona</w:t>
      </w:r>
      <w:r w:rsidRPr="00345F6D">
        <w:rPr>
          <w:rFonts w:cs="Arial"/>
          <w:color w:val="000000" w:themeColor="text1"/>
          <w:sz w:val="24"/>
          <w:szCs w:val="24"/>
        </w:rPr>
        <w:t xml:space="preserve"> y </w:t>
      </w:r>
      <w:r w:rsidR="00F27F25" w:rsidRPr="00345F6D">
        <w:rPr>
          <w:rFonts w:cs="Arial"/>
          <w:color w:val="000000" w:themeColor="text1"/>
          <w:sz w:val="24"/>
          <w:szCs w:val="24"/>
        </w:rPr>
        <w:t>determinar si debe ser remitido a</w:t>
      </w:r>
      <w:r w:rsidRPr="00345F6D">
        <w:rPr>
          <w:rFonts w:cs="Arial"/>
          <w:color w:val="000000" w:themeColor="text1"/>
          <w:sz w:val="24"/>
          <w:szCs w:val="24"/>
        </w:rPr>
        <w:t xml:space="preserve"> servicios de prevención o de tratamiento por trastornos por consumo de sustancias psicoactivas.</w:t>
      </w:r>
    </w:p>
    <w:p w14:paraId="71710C91" w14:textId="77777777" w:rsidR="003907E3" w:rsidRPr="00975EC9" w:rsidRDefault="003907E3" w:rsidP="008F1E7A">
      <w:pPr>
        <w:spacing w:after="11"/>
        <w:ind w:right="47"/>
        <w:jc w:val="both"/>
        <w:rPr>
          <w:rFonts w:cs="Arial"/>
          <w:color w:val="000000" w:themeColor="text1"/>
          <w:sz w:val="24"/>
          <w:szCs w:val="24"/>
        </w:rPr>
      </w:pPr>
      <w:r w:rsidRPr="00975EC9">
        <w:rPr>
          <w:rFonts w:cs="Arial"/>
          <w:color w:val="000000" w:themeColor="text1"/>
          <w:sz w:val="24"/>
          <w:szCs w:val="24"/>
        </w:rPr>
        <w:t xml:space="preserve">En el consumo de sustancias psicoactivas se presentan los siguientes tipos de dependencia: </w:t>
      </w:r>
    </w:p>
    <w:p w14:paraId="18FBFDB4" w14:textId="77777777" w:rsidR="003907E3" w:rsidRPr="00975EC9" w:rsidRDefault="003907E3" w:rsidP="00351A59">
      <w:pPr>
        <w:spacing w:after="5"/>
        <w:jc w:val="both"/>
        <w:rPr>
          <w:rFonts w:cs="Arial"/>
          <w:color w:val="000000" w:themeColor="text1"/>
          <w:sz w:val="24"/>
          <w:szCs w:val="24"/>
        </w:rPr>
      </w:pPr>
      <w:r w:rsidRPr="00975EC9">
        <w:rPr>
          <w:rFonts w:cs="Arial"/>
          <w:color w:val="000000" w:themeColor="text1"/>
          <w:sz w:val="24"/>
          <w:szCs w:val="24"/>
        </w:rPr>
        <w:t xml:space="preserve"> </w:t>
      </w:r>
    </w:p>
    <w:p w14:paraId="1640B2F1" w14:textId="2EE9C175" w:rsidR="003907E3" w:rsidRPr="000A2C81" w:rsidRDefault="003907E3" w:rsidP="000A2C81">
      <w:pPr>
        <w:pStyle w:val="Prrafodelista"/>
        <w:numPr>
          <w:ilvl w:val="0"/>
          <w:numId w:val="26"/>
        </w:numPr>
        <w:spacing w:after="24" w:line="248" w:lineRule="auto"/>
        <w:ind w:right="47"/>
        <w:jc w:val="both"/>
        <w:rPr>
          <w:rFonts w:cs="Arial"/>
          <w:color w:val="000000" w:themeColor="text1"/>
          <w:sz w:val="24"/>
          <w:szCs w:val="24"/>
        </w:rPr>
      </w:pPr>
      <w:r w:rsidRPr="000A2C81">
        <w:rPr>
          <w:rFonts w:cs="Arial"/>
          <w:b/>
          <w:color w:val="000000" w:themeColor="text1"/>
          <w:sz w:val="24"/>
          <w:szCs w:val="24"/>
        </w:rPr>
        <w:t>La dependencia física</w:t>
      </w:r>
      <w:r w:rsidR="005F3661">
        <w:rPr>
          <w:rStyle w:val="Refdenotaalpie"/>
          <w:rFonts w:cs="Arial"/>
          <w:b/>
          <w:color w:val="000000" w:themeColor="text1"/>
          <w:sz w:val="24"/>
          <w:szCs w:val="24"/>
        </w:rPr>
        <w:footnoteReference w:id="9"/>
      </w:r>
      <w:r w:rsidR="005F3661" w:rsidRPr="000A2C81">
        <w:rPr>
          <w:rFonts w:cs="Arial"/>
          <w:b/>
          <w:color w:val="000000" w:themeColor="text1"/>
          <w:sz w:val="24"/>
          <w:szCs w:val="24"/>
        </w:rPr>
        <w:t>:</w:t>
      </w:r>
      <w:r w:rsidRPr="000A2C81">
        <w:rPr>
          <w:rFonts w:cs="Arial"/>
          <w:color w:val="000000" w:themeColor="text1"/>
          <w:sz w:val="24"/>
          <w:szCs w:val="24"/>
        </w:rPr>
        <w:t xml:space="preserve"> se refiere al estado de adaptación biológica que ya sufrió el cuerpo, y que es necesario eliminar para evitar el surgimiento de síndromes de abstinencia </w:t>
      </w:r>
      <w:r w:rsidR="00D66143" w:rsidRPr="000A2C81">
        <w:rPr>
          <w:rFonts w:cs="Arial"/>
          <w:color w:val="000000" w:themeColor="text1"/>
          <w:sz w:val="24"/>
          <w:szCs w:val="24"/>
        </w:rPr>
        <w:t xml:space="preserve">que </w:t>
      </w:r>
      <w:r w:rsidRPr="000A2C81">
        <w:rPr>
          <w:rFonts w:cs="Arial"/>
          <w:color w:val="000000" w:themeColor="text1"/>
          <w:sz w:val="24"/>
          <w:szCs w:val="24"/>
        </w:rPr>
        <w:t xml:space="preserve">puedan generar sintomatologías desagradables e inestabilidad física o psicológica que puedan necesitar atención médica de urgencias ambulatoria u hospitalaria. </w:t>
      </w:r>
    </w:p>
    <w:p w14:paraId="4B1D8524" w14:textId="77777777" w:rsidR="003907E3" w:rsidRPr="00975EC9" w:rsidRDefault="003907E3" w:rsidP="00351A59">
      <w:pPr>
        <w:spacing w:after="5"/>
        <w:ind w:left="737"/>
        <w:jc w:val="both"/>
        <w:rPr>
          <w:rFonts w:cs="Arial"/>
          <w:color w:val="000000" w:themeColor="text1"/>
          <w:sz w:val="24"/>
          <w:szCs w:val="24"/>
        </w:rPr>
      </w:pPr>
      <w:r w:rsidRPr="00975EC9">
        <w:rPr>
          <w:rFonts w:cs="Arial"/>
          <w:color w:val="000000" w:themeColor="text1"/>
          <w:sz w:val="24"/>
          <w:szCs w:val="24"/>
        </w:rPr>
        <w:t xml:space="preserve"> </w:t>
      </w:r>
    </w:p>
    <w:p w14:paraId="46899BC1" w14:textId="07BF5E37" w:rsidR="003907E3" w:rsidRPr="000A2C81" w:rsidRDefault="003907E3" w:rsidP="000A2C81">
      <w:pPr>
        <w:pStyle w:val="Prrafodelista"/>
        <w:numPr>
          <w:ilvl w:val="0"/>
          <w:numId w:val="26"/>
        </w:numPr>
        <w:spacing w:after="25" w:line="248" w:lineRule="auto"/>
        <w:ind w:right="47"/>
        <w:jc w:val="both"/>
        <w:rPr>
          <w:rFonts w:cs="Arial"/>
          <w:color w:val="000000" w:themeColor="text1"/>
          <w:sz w:val="24"/>
          <w:szCs w:val="24"/>
        </w:rPr>
      </w:pPr>
      <w:r w:rsidRPr="000A2C81">
        <w:rPr>
          <w:rFonts w:cs="Arial"/>
          <w:b/>
          <w:color w:val="000000" w:themeColor="text1"/>
          <w:sz w:val="24"/>
          <w:szCs w:val="24"/>
        </w:rPr>
        <w:t>La dependencia psicológica</w:t>
      </w:r>
      <w:r w:rsidR="000A2C81">
        <w:rPr>
          <w:rStyle w:val="Refdenotaalpie"/>
          <w:rFonts w:cs="Arial"/>
          <w:b/>
          <w:color w:val="000000" w:themeColor="text1"/>
          <w:sz w:val="24"/>
          <w:szCs w:val="24"/>
        </w:rPr>
        <w:footnoteReference w:id="10"/>
      </w:r>
      <w:r w:rsidRPr="000A2C81">
        <w:rPr>
          <w:rFonts w:cs="Arial"/>
          <w:color w:val="000000" w:themeColor="text1"/>
          <w:sz w:val="24"/>
          <w:szCs w:val="24"/>
        </w:rPr>
        <w:t xml:space="preserve"> hace referencia a un impulso psíquico que exige el consumo de la sustancia, ya sea para obtener placer o para evitar malestar. </w:t>
      </w:r>
    </w:p>
    <w:p w14:paraId="2829279C" w14:textId="77777777" w:rsidR="003907E3" w:rsidRPr="00975EC9" w:rsidRDefault="003907E3" w:rsidP="00351A59">
      <w:pPr>
        <w:spacing w:after="5"/>
        <w:ind w:left="737"/>
        <w:jc w:val="both"/>
        <w:rPr>
          <w:rFonts w:cs="Arial"/>
          <w:color w:val="000000" w:themeColor="text1"/>
          <w:sz w:val="24"/>
          <w:szCs w:val="24"/>
        </w:rPr>
      </w:pPr>
      <w:r w:rsidRPr="00975EC9">
        <w:rPr>
          <w:rFonts w:cs="Arial"/>
          <w:color w:val="000000" w:themeColor="text1"/>
          <w:sz w:val="24"/>
          <w:szCs w:val="24"/>
        </w:rPr>
        <w:t xml:space="preserve"> </w:t>
      </w:r>
    </w:p>
    <w:p w14:paraId="4DE1661C" w14:textId="4AD2204D" w:rsidR="003907E3" w:rsidRPr="000A2C81" w:rsidRDefault="003907E3" w:rsidP="000A2C81">
      <w:pPr>
        <w:pStyle w:val="Prrafodelista"/>
        <w:numPr>
          <w:ilvl w:val="0"/>
          <w:numId w:val="26"/>
        </w:numPr>
        <w:spacing w:after="25" w:line="248" w:lineRule="auto"/>
        <w:ind w:right="47"/>
        <w:jc w:val="both"/>
        <w:rPr>
          <w:rFonts w:cs="Arial"/>
          <w:color w:val="000000" w:themeColor="text1"/>
          <w:sz w:val="24"/>
          <w:szCs w:val="24"/>
        </w:rPr>
      </w:pPr>
      <w:r w:rsidRPr="000A2C81">
        <w:rPr>
          <w:rFonts w:cs="Arial"/>
          <w:b/>
          <w:color w:val="000000" w:themeColor="text1"/>
          <w:sz w:val="24"/>
          <w:szCs w:val="24"/>
        </w:rPr>
        <w:lastRenderedPageBreak/>
        <w:t>La dependencia social</w:t>
      </w:r>
      <w:r w:rsidR="000A2C81">
        <w:rPr>
          <w:rStyle w:val="Refdenotaalpie"/>
          <w:rFonts w:cs="Arial"/>
          <w:b/>
          <w:color w:val="000000" w:themeColor="text1"/>
          <w:sz w:val="24"/>
          <w:szCs w:val="24"/>
        </w:rPr>
        <w:footnoteReference w:id="11"/>
      </w:r>
      <w:r w:rsidRPr="000A2C81">
        <w:rPr>
          <w:rFonts w:cs="Arial"/>
          <w:color w:val="000000" w:themeColor="text1"/>
          <w:sz w:val="24"/>
          <w:szCs w:val="24"/>
        </w:rPr>
        <w:t xml:space="preserve"> representa las situaciones alrededor de las cuales se consume la sustancia: lugares que se frecuentan, amigos, estilos de vida, etc., y que hacen parte de una cultura particular. </w:t>
      </w:r>
    </w:p>
    <w:p w14:paraId="5B17233A" w14:textId="77777777" w:rsidR="003907E3" w:rsidRPr="00975EC9" w:rsidRDefault="003907E3" w:rsidP="00351A59">
      <w:pPr>
        <w:spacing w:after="0"/>
        <w:jc w:val="both"/>
        <w:rPr>
          <w:rFonts w:cs="Arial"/>
          <w:color w:val="000000" w:themeColor="text1"/>
          <w:sz w:val="24"/>
          <w:szCs w:val="24"/>
        </w:rPr>
      </w:pPr>
      <w:r w:rsidRPr="00975EC9">
        <w:rPr>
          <w:rFonts w:cs="Arial"/>
          <w:b/>
          <w:color w:val="000000" w:themeColor="text1"/>
          <w:sz w:val="24"/>
          <w:szCs w:val="24"/>
        </w:rPr>
        <w:t xml:space="preserve"> </w:t>
      </w:r>
    </w:p>
    <w:p w14:paraId="21AF46DB" w14:textId="1EDD027B" w:rsidR="003907E3" w:rsidRDefault="002322BD" w:rsidP="00351A59">
      <w:pPr>
        <w:spacing w:after="0"/>
        <w:ind w:left="2" w:right="47"/>
        <w:jc w:val="both"/>
        <w:rPr>
          <w:rFonts w:cs="Arial"/>
          <w:color w:val="000000" w:themeColor="text1"/>
          <w:sz w:val="24"/>
          <w:szCs w:val="24"/>
        </w:rPr>
      </w:pPr>
      <w:r>
        <w:rPr>
          <w:rFonts w:cs="Arial"/>
          <w:color w:val="000000" w:themeColor="text1"/>
          <w:sz w:val="24"/>
          <w:szCs w:val="24"/>
        </w:rPr>
        <w:t>“</w:t>
      </w:r>
      <w:r w:rsidR="003907E3" w:rsidRPr="00975EC9">
        <w:rPr>
          <w:rFonts w:cs="Arial"/>
          <w:color w:val="000000" w:themeColor="text1"/>
          <w:sz w:val="24"/>
          <w:szCs w:val="24"/>
        </w:rPr>
        <w:t xml:space="preserve">La característica fundamental de la dependencia de sustancias “consiste en un grupo de signos y síntomas cognitivos, conductuales y fisiológicos que indican que el individuo continúa consumiendo la sustancia, a pesar de la aparición de problemas significativos relacionados con ella”. </w:t>
      </w:r>
    </w:p>
    <w:p w14:paraId="057407EB" w14:textId="53ADBC24" w:rsidR="000B64FE" w:rsidRPr="000A2C81" w:rsidRDefault="000B64FE" w:rsidP="000A2C81">
      <w:pPr>
        <w:spacing w:after="0"/>
        <w:ind w:right="47"/>
        <w:jc w:val="both"/>
        <w:rPr>
          <w:rFonts w:cs="Arial"/>
          <w:color w:val="000000" w:themeColor="text1"/>
          <w:sz w:val="24"/>
          <w:szCs w:val="24"/>
        </w:rPr>
      </w:pPr>
    </w:p>
    <w:p w14:paraId="5B9C7975" w14:textId="77777777" w:rsidR="00975EC9" w:rsidRPr="00975EC9" w:rsidRDefault="00975EC9" w:rsidP="00351A59">
      <w:pPr>
        <w:spacing w:after="0"/>
        <w:ind w:left="2" w:right="47"/>
        <w:jc w:val="both"/>
        <w:rPr>
          <w:rFonts w:cs="Arial"/>
          <w:color w:val="000000" w:themeColor="text1"/>
          <w:sz w:val="24"/>
          <w:szCs w:val="24"/>
        </w:rPr>
      </w:pPr>
    </w:p>
    <w:p w14:paraId="56A0E7EB" w14:textId="1FB4EB4C" w:rsidR="00351A59" w:rsidRPr="0092716B" w:rsidRDefault="002322BD" w:rsidP="00825836">
      <w:pPr>
        <w:pStyle w:val="Prrafodelista"/>
        <w:numPr>
          <w:ilvl w:val="0"/>
          <w:numId w:val="32"/>
        </w:numPr>
        <w:jc w:val="both"/>
        <w:rPr>
          <w:rFonts w:cs="Arial"/>
          <w:b/>
          <w:bCs/>
          <w:color w:val="000000" w:themeColor="text1"/>
          <w:sz w:val="24"/>
          <w:szCs w:val="24"/>
        </w:rPr>
      </w:pPr>
      <w:r w:rsidRPr="00825836">
        <w:rPr>
          <w:rFonts w:cs="Arial"/>
          <w:color w:val="000000" w:themeColor="text1"/>
          <w:sz w:val="24"/>
          <w:szCs w:val="24"/>
        </w:rPr>
        <w:t xml:space="preserve"> </w:t>
      </w:r>
      <w:r w:rsidR="00351A59" w:rsidRPr="0092716B">
        <w:rPr>
          <w:rFonts w:cs="Arial"/>
          <w:b/>
          <w:bCs/>
          <w:color w:val="000000" w:themeColor="text1"/>
          <w:sz w:val="24"/>
          <w:szCs w:val="24"/>
        </w:rPr>
        <w:t xml:space="preserve">Identificación de posibles signos de alteraciones por consumo de sustancias psicoactivas </w:t>
      </w:r>
    </w:p>
    <w:p w14:paraId="3C674F77" w14:textId="77777777" w:rsidR="004F20F0" w:rsidRDefault="004F20F0" w:rsidP="00351A59">
      <w:pPr>
        <w:spacing w:after="0"/>
        <w:ind w:left="2" w:right="47"/>
        <w:jc w:val="both"/>
        <w:rPr>
          <w:rFonts w:cs="Arial"/>
          <w:b/>
          <w:color w:val="000000" w:themeColor="text1"/>
          <w:sz w:val="24"/>
          <w:szCs w:val="24"/>
          <w:highlight w:val="cyan"/>
        </w:rPr>
      </w:pPr>
    </w:p>
    <w:p w14:paraId="1F49AA3A" w14:textId="262423A4" w:rsidR="00CB772F" w:rsidRDefault="009E401A" w:rsidP="00351A59">
      <w:pPr>
        <w:spacing w:after="0"/>
        <w:ind w:left="2" w:right="47"/>
        <w:jc w:val="both"/>
        <w:rPr>
          <w:rFonts w:cs="Arial"/>
          <w:bCs/>
          <w:color w:val="000000" w:themeColor="text1"/>
          <w:sz w:val="24"/>
          <w:szCs w:val="24"/>
        </w:rPr>
      </w:pPr>
      <w:r w:rsidRPr="009E401A">
        <w:rPr>
          <w:rFonts w:cs="Arial"/>
          <w:bCs/>
          <w:color w:val="000000" w:themeColor="text1"/>
          <w:sz w:val="24"/>
          <w:szCs w:val="24"/>
        </w:rPr>
        <w:t>La Oficina de las Naciones Unidas Contra la Droga y el delito</w:t>
      </w:r>
      <w:r w:rsidR="00F409A5">
        <w:rPr>
          <w:rStyle w:val="Refdenotaalpie"/>
          <w:rFonts w:cs="Arial"/>
          <w:bCs/>
          <w:color w:val="000000" w:themeColor="text1"/>
          <w:sz w:val="24"/>
          <w:szCs w:val="24"/>
        </w:rPr>
        <w:footnoteReference w:id="12"/>
      </w:r>
      <w:r w:rsidRPr="009E401A">
        <w:rPr>
          <w:rFonts w:cs="Arial"/>
          <w:bCs/>
          <w:color w:val="000000" w:themeColor="text1"/>
          <w:sz w:val="24"/>
          <w:szCs w:val="24"/>
        </w:rPr>
        <w:t>, ha establecido una serie de síntomas emocionales y físicos de consumo de drogas que se presentan a continuación:</w:t>
      </w:r>
    </w:p>
    <w:p w14:paraId="4AA2E68B" w14:textId="77777777" w:rsidR="009E401A" w:rsidRPr="009E401A" w:rsidRDefault="009E401A" w:rsidP="00351A59">
      <w:pPr>
        <w:spacing w:after="0"/>
        <w:ind w:left="2" w:right="47"/>
        <w:jc w:val="both"/>
        <w:rPr>
          <w:rFonts w:cs="Arial"/>
          <w:bCs/>
          <w:color w:val="000000" w:themeColor="text1"/>
          <w:sz w:val="24"/>
          <w:szCs w:val="24"/>
        </w:rPr>
      </w:pPr>
    </w:p>
    <w:p w14:paraId="6F8EF2E4" w14:textId="32052794" w:rsidR="009E401A" w:rsidRDefault="009E401A" w:rsidP="00351A59">
      <w:pPr>
        <w:spacing w:after="0"/>
        <w:ind w:left="2" w:right="47"/>
        <w:jc w:val="both"/>
        <w:rPr>
          <w:rFonts w:cs="Arial"/>
          <w:b/>
          <w:color w:val="000000" w:themeColor="text1"/>
          <w:sz w:val="24"/>
          <w:szCs w:val="24"/>
        </w:rPr>
      </w:pPr>
      <w:r w:rsidRPr="009E401A">
        <w:rPr>
          <w:rFonts w:cs="Arial"/>
          <w:b/>
          <w:bCs/>
          <w:color w:val="000000" w:themeColor="text1"/>
          <w:sz w:val="24"/>
          <w:szCs w:val="24"/>
        </w:rPr>
        <w:t xml:space="preserve">Signos </w:t>
      </w:r>
      <w:r>
        <w:rPr>
          <w:rFonts w:cs="Arial"/>
          <w:b/>
          <w:color w:val="000000" w:themeColor="text1"/>
          <w:sz w:val="24"/>
          <w:szCs w:val="24"/>
        </w:rPr>
        <w:t>emocionales:</w:t>
      </w:r>
    </w:p>
    <w:p w14:paraId="315DBD30" w14:textId="77777777" w:rsidR="009E401A" w:rsidRPr="009E401A" w:rsidRDefault="009E401A" w:rsidP="009E401A">
      <w:pPr>
        <w:pStyle w:val="Prrafodelista"/>
        <w:numPr>
          <w:ilvl w:val="0"/>
          <w:numId w:val="30"/>
        </w:numPr>
        <w:spacing w:after="0"/>
        <w:ind w:right="47"/>
        <w:jc w:val="both"/>
        <w:rPr>
          <w:rFonts w:cs="Arial"/>
          <w:bCs/>
          <w:color w:val="000000" w:themeColor="text1"/>
          <w:sz w:val="24"/>
          <w:szCs w:val="24"/>
        </w:rPr>
      </w:pPr>
      <w:r w:rsidRPr="009E401A">
        <w:rPr>
          <w:rFonts w:cs="Arial"/>
          <w:bCs/>
          <w:color w:val="000000" w:themeColor="text1"/>
          <w:sz w:val="24"/>
          <w:szCs w:val="24"/>
        </w:rPr>
        <w:t>Mal humor, excitación, ira, hostilidad, depresión</w:t>
      </w:r>
    </w:p>
    <w:p w14:paraId="742FAE81" w14:textId="77777777" w:rsidR="009E401A" w:rsidRPr="009E401A" w:rsidRDefault="009E401A" w:rsidP="009E401A">
      <w:pPr>
        <w:pStyle w:val="Prrafodelista"/>
        <w:numPr>
          <w:ilvl w:val="0"/>
          <w:numId w:val="30"/>
        </w:numPr>
        <w:spacing w:after="0"/>
        <w:ind w:right="47"/>
        <w:jc w:val="both"/>
        <w:rPr>
          <w:rFonts w:cs="Arial"/>
          <w:bCs/>
          <w:color w:val="000000" w:themeColor="text1"/>
          <w:sz w:val="24"/>
          <w:szCs w:val="24"/>
        </w:rPr>
      </w:pPr>
      <w:r w:rsidRPr="009E401A">
        <w:rPr>
          <w:rFonts w:cs="Arial"/>
          <w:bCs/>
          <w:color w:val="000000" w:themeColor="text1"/>
          <w:sz w:val="24"/>
          <w:szCs w:val="24"/>
        </w:rPr>
        <w:t>Mentir y robar constantemente</w:t>
      </w:r>
    </w:p>
    <w:p w14:paraId="6446836C" w14:textId="77777777" w:rsidR="009E401A" w:rsidRPr="009E401A" w:rsidRDefault="009E401A" w:rsidP="009E401A">
      <w:pPr>
        <w:pStyle w:val="Prrafodelista"/>
        <w:numPr>
          <w:ilvl w:val="0"/>
          <w:numId w:val="30"/>
        </w:numPr>
        <w:spacing w:after="0"/>
        <w:ind w:right="47"/>
        <w:jc w:val="both"/>
        <w:rPr>
          <w:rFonts w:cs="Arial"/>
          <w:bCs/>
          <w:color w:val="000000" w:themeColor="text1"/>
          <w:sz w:val="24"/>
          <w:szCs w:val="24"/>
        </w:rPr>
      </w:pPr>
      <w:r w:rsidRPr="009E401A">
        <w:rPr>
          <w:rFonts w:cs="Arial"/>
          <w:bCs/>
          <w:color w:val="000000" w:themeColor="text1"/>
          <w:sz w:val="24"/>
          <w:szCs w:val="24"/>
        </w:rPr>
        <w:t>Negarse a reconocer los efectos nocivos de las drogas</w:t>
      </w:r>
    </w:p>
    <w:p w14:paraId="002CAA1E" w14:textId="77777777" w:rsidR="009E401A" w:rsidRPr="009E401A" w:rsidRDefault="009E401A" w:rsidP="009E401A">
      <w:pPr>
        <w:pStyle w:val="Prrafodelista"/>
        <w:numPr>
          <w:ilvl w:val="0"/>
          <w:numId w:val="30"/>
        </w:numPr>
        <w:spacing w:after="0"/>
        <w:ind w:right="47"/>
        <w:jc w:val="both"/>
        <w:rPr>
          <w:rFonts w:cs="Arial"/>
          <w:bCs/>
          <w:color w:val="000000" w:themeColor="text1"/>
          <w:sz w:val="24"/>
          <w:szCs w:val="24"/>
        </w:rPr>
      </w:pPr>
      <w:r w:rsidRPr="009E401A">
        <w:rPr>
          <w:rFonts w:cs="Arial"/>
          <w:bCs/>
          <w:color w:val="000000" w:themeColor="text1"/>
          <w:sz w:val="24"/>
          <w:szCs w:val="24"/>
        </w:rPr>
        <w:t>Evitar a viejos amigos o a personas que podrían plantearles cara a cara la cuestión de las modificaciones de comportamiento</w:t>
      </w:r>
    </w:p>
    <w:p w14:paraId="4C86F93E" w14:textId="77777777" w:rsidR="009E401A" w:rsidRPr="009E401A" w:rsidRDefault="009E401A" w:rsidP="009E401A">
      <w:pPr>
        <w:pStyle w:val="Prrafodelista"/>
        <w:numPr>
          <w:ilvl w:val="0"/>
          <w:numId w:val="30"/>
        </w:numPr>
        <w:spacing w:after="0"/>
        <w:ind w:right="47"/>
        <w:jc w:val="both"/>
        <w:rPr>
          <w:rFonts w:cs="Arial"/>
          <w:bCs/>
          <w:color w:val="000000" w:themeColor="text1"/>
          <w:sz w:val="24"/>
          <w:szCs w:val="24"/>
        </w:rPr>
      </w:pPr>
      <w:r w:rsidRPr="009E401A">
        <w:rPr>
          <w:rFonts w:cs="Arial"/>
          <w:bCs/>
          <w:color w:val="000000" w:themeColor="text1"/>
          <w:sz w:val="24"/>
          <w:szCs w:val="24"/>
        </w:rPr>
        <w:t>Guardar secreto sobre las llamadas telefónicas</w:t>
      </w:r>
    </w:p>
    <w:p w14:paraId="7114B024" w14:textId="77777777" w:rsidR="009E401A" w:rsidRPr="009E401A" w:rsidRDefault="009E401A" w:rsidP="009E401A">
      <w:pPr>
        <w:pStyle w:val="Prrafodelista"/>
        <w:numPr>
          <w:ilvl w:val="0"/>
          <w:numId w:val="30"/>
        </w:numPr>
        <w:spacing w:after="0"/>
        <w:ind w:right="47"/>
        <w:jc w:val="both"/>
        <w:rPr>
          <w:rFonts w:cs="Arial"/>
          <w:bCs/>
          <w:color w:val="000000" w:themeColor="text1"/>
          <w:sz w:val="24"/>
          <w:szCs w:val="24"/>
        </w:rPr>
      </w:pPr>
      <w:r w:rsidRPr="009E401A">
        <w:rPr>
          <w:rFonts w:cs="Arial"/>
          <w:bCs/>
          <w:color w:val="000000" w:themeColor="text1"/>
          <w:sz w:val="24"/>
          <w:szCs w:val="24"/>
        </w:rPr>
        <w:t>Tener amigos que no quieren que usted conozca o de los que no quieren hablar</w:t>
      </w:r>
    </w:p>
    <w:p w14:paraId="41B63D87" w14:textId="77777777" w:rsidR="009E401A" w:rsidRPr="009E401A" w:rsidRDefault="009E401A" w:rsidP="009E401A">
      <w:pPr>
        <w:pStyle w:val="Prrafodelista"/>
        <w:numPr>
          <w:ilvl w:val="0"/>
          <w:numId w:val="30"/>
        </w:numPr>
        <w:spacing w:after="0"/>
        <w:ind w:right="47"/>
        <w:jc w:val="both"/>
        <w:rPr>
          <w:rFonts w:cs="Arial"/>
          <w:bCs/>
          <w:color w:val="000000" w:themeColor="text1"/>
          <w:sz w:val="24"/>
          <w:szCs w:val="24"/>
        </w:rPr>
      </w:pPr>
      <w:r w:rsidRPr="009E401A">
        <w:rPr>
          <w:rFonts w:cs="Arial"/>
          <w:bCs/>
          <w:color w:val="000000" w:themeColor="text1"/>
          <w:sz w:val="24"/>
          <w:szCs w:val="24"/>
        </w:rPr>
        <w:t>Contestar con evasivas cuando se les pregunta dónde han estado</w:t>
      </w:r>
    </w:p>
    <w:p w14:paraId="076345FA" w14:textId="77777777" w:rsidR="009E401A" w:rsidRPr="009E401A" w:rsidRDefault="009E401A" w:rsidP="009E401A">
      <w:pPr>
        <w:pStyle w:val="Prrafodelista"/>
        <w:numPr>
          <w:ilvl w:val="0"/>
          <w:numId w:val="30"/>
        </w:numPr>
        <w:spacing w:after="0"/>
        <w:ind w:right="47"/>
        <w:jc w:val="both"/>
        <w:rPr>
          <w:rFonts w:cs="Arial"/>
          <w:bCs/>
          <w:color w:val="000000" w:themeColor="text1"/>
          <w:sz w:val="24"/>
          <w:szCs w:val="24"/>
        </w:rPr>
      </w:pPr>
      <w:r w:rsidRPr="009E401A">
        <w:rPr>
          <w:rFonts w:cs="Arial"/>
          <w:bCs/>
          <w:color w:val="000000" w:themeColor="text1"/>
          <w:sz w:val="24"/>
          <w:szCs w:val="24"/>
        </w:rPr>
        <w:t>Pérdida de motivación</w:t>
      </w:r>
    </w:p>
    <w:p w14:paraId="06804ACF" w14:textId="77777777" w:rsidR="009E401A" w:rsidRPr="009E401A" w:rsidRDefault="009E401A" w:rsidP="009E401A">
      <w:pPr>
        <w:pStyle w:val="Prrafodelista"/>
        <w:numPr>
          <w:ilvl w:val="0"/>
          <w:numId w:val="30"/>
        </w:numPr>
        <w:spacing w:after="0"/>
        <w:ind w:right="47"/>
        <w:jc w:val="both"/>
        <w:rPr>
          <w:rFonts w:cs="Arial"/>
          <w:bCs/>
          <w:color w:val="000000" w:themeColor="text1"/>
          <w:sz w:val="24"/>
          <w:szCs w:val="24"/>
        </w:rPr>
      </w:pPr>
      <w:r w:rsidRPr="009E401A">
        <w:rPr>
          <w:rFonts w:cs="Arial"/>
          <w:bCs/>
          <w:color w:val="000000" w:themeColor="text1"/>
          <w:sz w:val="24"/>
          <w:szCs w:val="24"/>
        </w:rPr>
        <w:t>Falta de interés en la vida cotidiana</w:t>
      </w:r>
    </w:p>
    <w:p w14:paraId="6F1AB2B0" w14:textId="2ED4D625" w:rsidR="009E401A" w:rsidRDefault="009E401A" w:rsidP="00351A59">
      <w:pPr>
        <w:spacing w:after="0"/>
        <w:ind w:left="2" w:right="47"/>
        <w:jc w:val="both"/>
        <w:rPr>
          <w:rFonts w:cs="Arial"/>
          <w:color w:val="000000" w:themeColor="text1"/>
          <w:sz w:val="24"/>
          <w:szCs w:val="24"/>
        </w:rPr>
      </w:pPr>
    </w:p>
    <w:p w14:paraId="362824A1" w14:textId="67128C14" w:rsidR="009E401A" w:rsidRPr="009E401A" w:rsidRDefault="009E401A" w:rsidP="00351A59">
      <w:pPr>
        <w:spacing w:after="0"/>
        <w:ind w:left="2" w:right="47"/>
        <w:jc w:val="both"/>
        <w:rPr>
          <w:rFonts w:cs="Arial"/>
          <w:b/>
          <w:bCs/>
          <w:color w:val="000000" w:themeColor="text1"/>
          <w:sz w:val="24"/>
          <w:szCs w:val="24"/>
        </w:rPr>
      </w:pPr>
      <w:r w:rsidRPr="009E401A">
        <w:rPr>
          <w:rFonts w:cs="Arial"/>
          <w:b/>
          <w:bCs/>
          <w:color w:val="000000" w:themeColor="text1"/>
          <w:sz w:val="24"/>
          <w:szCs w:val="24"/>
        </w:rPr>
        <w:t>Signos emocionales:</w:t>
      </w:r>
    </w:p>
    <w:p w14:paraId="2C90C62E" w14:textId="77777777" w:rsidR="009E401A" w:rsidRPr="009E401A" w:rsidRDefault="009E401A" w:rsidP="009E401A">
      <w:pPr>
        <w:pStyle w:val="Prrafodelista"/>
        <w:numPr>
          <w:ilvl w:val="0"/>
          <w:numId w:val="31"/>
        </w:numPr>
        <w:spacing w:after="0"/>
        <w:ind w:right="47"/>
        <w:jc w:val="both"/>
        <w:rPr>
          <w:rFonts w:cs="Arial"/>
          <w:color w:val="000000" w:themeColor="text1"/>
          <w:sz w:val="24"/>
          <w:szCs w:val="24"/>
        </w:rPr>
      </w:pPr>
      <w:r w:rsidRPr="009E401A">
        <w:rPr>
          <w:rFonts w:cs="Arial"/>
          <w:color w:val="000000" w:themeColor="text1"/>
          <w:sz w:val="24"/>
          <w:szCs w:val="24"/>
        </w:rPr>
        <w:t>Somnolencia</w:t>
      </w:r>
    </w:p>
    <w:p w14:paraId="490FAD39" w14:textId="77777777" w:rsidR="009E401A" w:rsidRPr="009E401A" w:rsidRDefault="009E401A" w:rsidP="009E401A">
      <w:pPr>
        <w:pStyle w:val="Prrafodelista"/>
        <w:numPr>
          <w:ilvl w:val="0"/>
          <w:numId w:val="31"/>
        </w:numPr>
        <w:spacing w:after="0"/>
        <w:ind w:right="47"/>
        <w:jc w:val="both"/>
        <w:rPr>
          <w:rFonts w:cs="Arial"/>
          <w:color w:val="000000" w:themeColor="text1"/>
          <w:sz w:val="24"/>
          <w:szCs w:val="24"/>
        </w:rPr>
      </w:pPr>
      <w:r w:rsidRPr="009E401A">
        <w:rPr>
          <w:rFonts w:cs="Arial"/>
          <w:color w:val="000000" w:themeColor="text1"/>
          <w:sz w:val="24"/>
          <w:szCs w:val="24"/>
        </w:rPr>
        <w:t>Temblor</w:t>
      </w:r>
    </w:p>
    <w:p w14:paraId="79754DBA" w14:textId="77777777" w:rsidR="009E401A" w:rsidRPr="009E401A" w:rsidRDefault="009E401A" w:rsidP="009E401A">
      <w:pPr>
        <w:pStyle w:val="Prrafodelista"/>
        <w:numPr>
          <w:ilvl w:val="0"/>
          <w:numId w:val="31"/>
        </w:numPr>
        <w:spacing w:after="0"/>
        <w:ind w:right="47"/>
        <w:jc w:val="both"/>
        <w:rPr>
          <w:rFonts w:cs="Arial"/>
          <w:color w:val="000000" w:themeColor="text1"/>
          <w:sz w:val="24"/>
          <w:szCs w:val="24"/>
        </w:rPr>
      </w:pPr>
      <w:r w:rsidRPr="009E401A">
        <w:rPr>
          <w:rFonts w:cs="Arial"/>
          <w:color w:val="000000" w:themeColor="text1"/>
          <w:sz w:val="24"/>
          <w:szCs w:val="24"/>
        </w:rPr>
        <w:t>Ojos enrojecidos, pupilas dilatadas</w:t>
      </w:r>
    </w:p>
    <w:p w14:paraId="2433D999" w14:textId="77777777" w:rsidR="009E401A" w:rsidRPr="009E401A" w:rsidRDefault="009E401A" w:rsidP="009E401A">
      <w:pPr>
        <w:pStyle w:val="Prrafodelista"/>
        <w:numPr>
          <w:ilvl w:val="0"/>
          <w:numId w:val="31"/>
        </w:numPr>
        <w:spacing w:after="0"/>
        <w:ind w:right="47"/>
        <w:jc w:val="both"/>
        <w:rPr>
          <w:rFonts w:cs="Arial"/>
          <w:color w:val="000000" w:themeColor="text1"/>
          <w:sz w:val="24"/>
          <w:szCs w:val="24"/>
        </w:rPr>
      </w:pPr>
      <w:r w:rsidRPr="009E401A">
        <w:rPr>
          <w:rFonts w:cs="Arial"/>
          <w:color w:val="000000" w:themeColor="text1"/>
          <w:sz w:val="24"/>
          <w:szCs w:val="24"/>
        </w:rPr>
        <w:t>Falta de interés en la higiene personal y aspecto descuidado</w:t>
      </w:r>
    </w:p>
    <w:p w14:paraId="742F9453" w14:textId="77777777" w:rsidR="009E401A" w:rsidRPr="009E401A" w:rsidRDefault="009E401A" w:rsidP="009E401A">
      <w:pPr>
        <w:pStyle w:val="Prrafodelista"/>
        <w:numPr>
          <w:ilvl w:val="0"/>
          <w:numId w:val="31"/>
        </w:numPr>
        <w:spacing w:after="0"/>
        <w:ind w:right="47"/>
        <w:jc w:val="both"/>
        <w:rPr>
          <w:rFonts w:cs="Arial"/>
          <w:color w:val="000000" w:themeColor="text1"/>
          <w:sz w:val="24"/>
          <w:szCs w:val="24"/>
        </w:rPr>
      </w:pPr>
      <w:r w:rsidRPr="009E401A">
        <w:rPr>
          <w:rFonts w:cs="Arial"/>
          <w:color w:val="000000" w:themeColor="text1"/>
          <w:sz w:val="24"/>
          <w:szCs w:val="24"/>
        </w:rPr>
        <w:t>Arrastrar las palabras</w:t>
      </w:r>
    </w:p>
    <w:p w14:paraId="605A3ADF" w14:textId="77777777" w:rsidR="009E401A" w:rsidRPr="009E401A" w:rsidRDefault="009E401A" w:rsidP="009E401A">
      <w:pPr>
        <w:pStyle w:val="Prrafodelista"/>
        <w:numPr>
          <w:ilvl w:val="0"/>
          <w:numId w:val="31"/>
        </w:numPr>
        <w:spacing w:after="0"/>
        <w:ind w:right="47"/>
        <w:jc w:val="both"/>
        <w:rPr>
          <w:rFonts w:cs="Arial"/>
          <w:color w:val="000000" w:themeColor="text1"/>
          <w:sz w:val="24"/>
          <w:szCs w:val="24"/>
        </w:rPr>
      </w:pPr>
      <w:r w:rsidRPr="009E401A">
        <w:rPr>
          <w:rFonts w:cs="Arial"/>
          <w:color w:val="000000" w:themeColor="text1"/>
          <w:sz w:val="24"/>
          <w:szCs w:val="24"/>
        </w:rPr>
        <w:lastRenderedPageBreak/>
        <w:t>Pérdida o aumento del apetito</w:t>
      </w:r>
    </w:p>
    <w:p w14:paraId="00916DA2" w14:textId="77777777" w:rsidR="009E401A" w:rsidRPr="009E401A" w:rsidRDefault="009E401A" w:rsidP="009E401A">
      <w:pPr>
        <w:pStyle w:val="Prrafodelista"/>
        <w:numPr>
          <w:ilvl w:val="0"/>
          <w:numId w:val="31"/>
        </w:numPr>
        <w:spacing w:after="0"/>
        <w:ind w:right="47"/>
        <w:jc w:val="both"/>
        <w:rPr>
          <w:rFonts w:cs="Arial"/>
          <w:color w:val="000000" w:themeColor="text1"/>
          <w:sz w:val="24"/>
          <w:szCs w:val="24"/>
        </w:rPr>
      </w:pPr>
      <w:r w:rsidRPr="009E401A">
        <w:rPr>
          <w:rFonts w:cs="Arial"/>
          <w:color w:val="000000" w:themeColor="text1"/>
          <w:sz w:val="24"/>
          <w:szCs w:val="24"/>
        </w:rPr>
        <w:t>Movimientos descoordinados</w:t>
      </w:r>
    </w:p>
    <w:p w14:paraId="6627938D" w14:textId="77777777" w:rsidR="009E401A" w:rsidRPr="009E401A" w:rsidRDefault="009E401A" w:rsidP="009E401A">
      <w:pPr>
        <w:pStyle w:val="Prrafodelista"/>
        <w:numPr>
          <w:ilvl w:val="0"/>
          <w:numId w:val="31"/>
        </w:numPr>
        <w:spacing w:after="0"/>
        <w:ind w:right="47"/>
        <w:jc w:val="both"/>
        <w:rPr>
          <w:rFonts w:cs="Arial"/>
          <w:color w:val="000000" w:themeColor="text1"/>
          <w:sz w:val="24"/>
          <w:szCs w:val="24"/>
        </w:rPr>
      </w:pPr>
      <w:r w:rsidRPr="009E401A">
        <w:rPr>
          <w:rFonts w:cs="Arial"/>
          <w:color w:val="000000" w:themeColor="text1"/>
          <w:sz w:val="24"/>
          <w:szCs w:val="24"/>
        </w:rPr>
        <w:t>Ojeras</w:t>
      </w:r>
    </w:p>
    <w:p w14:paraId="17546ECE" w14:textId="77777777" w:rsidR="009E401A" w:rsidRPr="009E401A" w:rsidRDefault="009E401A" w:rsidP="009E401A">
      <w:pPr>
        <w:pStyle w:val="Prrafodelista"/>
        <w:numPr>
          <w:ilvl w:val="0"/>
          <w:numId w:val="31"/>
        </w:numPr>
        <w:spacing w:after="0"/>
        <w:ind w:right="47"/>
        <w:jc w:val="both"/>
        <w:rPr>
          <w:rFonts w:cs="Arial"/>
          <w:color w:val="000000" w:themeColor="text1"/>
          <w:sz w:val="24"/>
          <w:szCs w:val="24"/>
        </w:rPr>
      </w:pPr>
      <w:r w:rsidRPr="009E401A">
        <w:rPr>
          <w:rFonts w:cs="Arial"/>
          <w:color w:val="000000" w:themeColor="text1"/>
          <w:sz w:val="24"/>
          <w:szCs w:val="24"/>
        </w:rPr>
        <w:t>Horarios de dormir irregulares</w:t>
      </w:r>
    </w:p>
    <w:p w14:paraId="1D2B86F7" w14:textId="77777777" w:rsidR="009E401A" w:rsidRPr="009E401A" w:rsidRDefault="009E401A" w:rsidP="009E401A">
      <w:pPr>
        <w:pStyle w:val="Prrafodelista"/>
        <w:numPr>
          <w:ilvl w:val="0"/>
          <w:numId w:val="31"/>
        </w:numPr>
        <w:spacing w:after="0"/>
        <w:ind w:right="47"/>
        <w:jc w:val="both"/>
        <w:rPr>
          <w:rFonts w:cs="Arial"/>
          <w:color w:val="000000" w:themeColor="text1"/>
          <w:sz w:val="24"/>
          <w:szCs w:val="24"/>
        </w:rPr>
      </w:pPr>
      <w:r w:rsidRPr="009E401A">
        <w:rPr>
          <w:rFonts w:cs="Arial"/>
          <w:color w:val="000000" w:themeColor="text1"/>
          <w:sz w:val="24"/>
          <w:szCs w:val="24"/>
        </w:rPr>
        <w:t>Frecuentes resfriados y tos</w:t>
      </w:r>
    </w:p>
    <w:p w14:paraId="4D94CE5B" w14:textId="27035991" w:rsidR="009E401A" w:rsidRPr="009E401A" w:rsidRDefault="009E401A" w:rsidP="009E401A">
      <w:pPr>
        <w:pStyle w:val="Prrafodelista"/>
        <w:numPr>
          <w:ilvl w:val="0"/>
          <w:numId w:val="31"/>
        </w:numPr>
        <w:spacing w:after="0"/>
        <w:ind w:right="47"/>
        <w:jc w:val="both"/>
        <w:rPr>
          <w:rFonts w:cs="Arial"/>
          <w:color w:val="000000" w:themeColor="text1"/>
          <w:sz w:val="24"/>
          <w:szCs w:val="24"/>
        </w:rPr>
      </w:pPr>
      <w:r w:rsidRPr="009E401A">
        <w:rPr>
          <w:rFonts w:cs="Arial"/>
          <w:color w:val="000000" w:themeColor="text1"/>
          <w:sz w:val="24"/>
          <w:szCs w:val="24"/>
        </w:rPr>
        <w:t>Pérdida de peso</w:t>
      </w:r>
    </w:p>
    <w:p w14:paraId="468FC7B9" w14:textId="77777777" w:rsidR="009E401A" w:rsidRDefault="009E401A" w:rsidP="009E401A">
      <w:pPr>
        <w:spacing w:after="0"/>
        <w:ind w:left="2" w:right="47"/>
        <w:jc w:val="both"/>
        <w:rPr>
          <w:rFonts w:cs="Arial"/>
          <w:color w:val="000000" w:themeColor="text1"/>
          <w:sz w:val="24"/>
          <w:szCs w:val="24"/>
        </w:rPr>
      </w:pPr>
    </w:p>
    <w:p w14:paraId="47DCFF2D" w14:textId="6C666245" w:rsidR="00351A59" w:rsidRPr="00975EC9" w:rsidRDefault="009E401A" w:rsidP="00351A59">
      <w:pPr>
        <w:spacing w:after="0"/>
        <w:ind w:left="2" w:right="47"/>
        <w:jc w:val="both"/>
        <w:rPr>
          <w:rFonts w:cs="Arial"/>
          <w:color w:val="000000" w:themeColor="text1"/>
          <w:sz w:val="24"/>
          <w:szCs w:val="24"/>
        </w:rPr>
      </w:pPr>
      <w:r>
        <w:rPr>
          <w:rFonts w:cs="Arial"/>
          <w:color w:val="000000" w:themeColor="text1"/>
          <w:sz w:val="24"/>
          <w:szCs w:val="24"/>
        </w:rPr>
        <w:t>De igual manera, la identificación de los síntomas c</w:t>
      </w:r>
      <w:r w:rsidR="00351A59" w:rsidRPr="00975EC9">
        <w:rPr>
          <w:rFonts w:cs="Arial"/>
          <w:color w:val="000000" w:themeColor="text1"/>
          <w:sz w:val="24"/>
          <w:szCs w:val="24"/>
        </w:rPr>
        <w:t xml:space="preserve">onsiste en una observación de la condición física, y comportamental que se le realiza al </w:t>
      </w:r>
      <w:r w:rsidR="00B44A74">
        <w:rPr>
          <w:rFonts w:cs="Arial"/>
          <w:color w:val="000000" w:themeColor="text1"/>
          <w:sz w:val="24"/>
          <w:szCs w:val="24"/>
        </w:rPr>
        <w:t>servidor o colaborador</w:t>
      </w:r>
      <w:r w:rsidR="00351A59" w:rsidRPr="00975EC9">
        <w:rPr>
          <w:rFonts w:cs="Arial"/>
          <w:color w:val="000000" w:themeColor="text1"/>
          <w:sz w:val="24"/>
          <w:szCs w:val="24"/>
        </w:rPr>
        <w:t xml:space="preserve">, teniendo en cuenta lo siguiente: </w:t>
      </w:r>
    </w:p>
    <w:p w14:paraId="04362CA8" w14:textId="77777777" w:rsidR="00351A59" w:rsidRPr="00975EC9" w:rsidRDefault="00351A59" w:rsidP="00351A59">
      <w:pPr>
        <w:spacing w:after="7"/>
        <w:jc w:val="both"/>
        <w:rPr>
          <w:rFonts w:cs="Arial"/>
          <w:color w:val="000000" w:themeColor="text1"/>
          <w:sz w:val="24"/>
          <w:szCs w:val="24"/>
        </w:rPr>
      </w:pPr>
      <w:r w:rsidRPr="00975EC9">
        <w:rPr>
          <w:rFonts w:cs="Arial"/>
          <w:color w:val="000000" w:themeColor="text1"/>
          <w:sz w:val="24"/>
          <w:szCs w:val="24"/>
        </w:rPr>
        <w:t xml:space="preserve"> </w:t>
      </w:r>
    </w:p>
    <w:p w14:paraId="2D5BCB33" w14:textId="77777777" w:rsidR="00351A59" w:rsidRPr="00975EC9" w:rsidRDefault="00351A59" w:rsidP="00351A59">
      <w:pPr>
        <w:numPr>
          <w:ilvl w:val="0"/>
          <w:numId w:val="4"/>
        </w:numPr>
        <w:spacing w:after="0" w:line="248" w:lineRule="auto"/>
        <w:ind w:right="47" w:hanging="345"/>
        <w:jc w:val="both"/>
        <w:rPr>
          <w:rFonts w:cs="Arial"/>
          <w:color w:val="000000" w:themeColor="text1"/>
          <w:sz w:val="24"/>
          <w:szCs w:val="24"/>
        </w:rPr>
      </w:pPr>
      <w:r w:rsidRPr="00975EC9">
        <w:rPr>
          <w:rFonts w:cs="Arial"/>
          <w:b/>
          <w:color w:val="000000" w:themeColor="text1"/>
          <w:sz w:val="24"/>
          <w:szCs w:val="24"/>
        </w:rPr>
        <w:t>Ojos rojos:</w:t>
      </w:r>
      <w:r w:rsidRPr="00975EC9">
        <w:rPr>
          <w:rFonts w:cs="Arial"/>
          <w:color w:val="000000" w:themeColor="text1"/>
          <w:sz w:val="24"/>
          <w:szCs w:val="24"/>
        </w:rPr>
        <w:t xml:space="preserve"> es un signo clínico que indica el enrojecimiento en la porción anterior del ojo, detectable a simple vista. </w:t>
      </w:r>
    </w:p>
    <w:p w14:paraId="358F36C6" w14:textId="77777777" w:rsidR="00351A59" w:rsidRPr="00975EC9" w:rsidRDefault="00351A59" w:rsidP="00351A59">
      <w:pPr>
        <w:spacing w:after="7"/>
        <w:ind w:left="737"/>
        <w:jc w:val="both"/>
        <w:rPr>
          <w:rFonts w:cs="Arial"/>
          <w:color w:val="000000" w:themeColor="text1"/>
          <w:sz w:val="24"/>
          <w:szCs w:val="24"/>
        </w:rPr>
      </w:pPr>
      <w:r w:rsidRPr="00975EC9">
        <w:rPr>
          <w:rFonts w:cs="Arial"/>
          <w:color w:val="000000" w:themeColor="text1"/>
          <w:sz w:val="24"/>
          <w:szCs w:val="24"/>
        </w:rPr>
        <w:t xml:space="preserve"> </w:t>
      </w:r>
    </w:p>
    <w:p w14:paraId="52351C33" w14:textId="77777777" w:rsidR="00351A59" w:rsidRPr="00975EC9" w:rsidRDefault="00351A59" w:rsidP="00351A59">
      <w:pPr>
        <w:numPr>
          <w:ilvl w:val="0"/>
          <w:numId w:val="4"/>
        </w:numPr>
        <w:spacing w:after="0" w:line="248" w:lineRule="auto"/>
        <w:ind w:right="47" w:hanging="345"/>
        <w:jc w:val="both"/>
        <w:rPr>
          <w:rFonts w:cs="Arial"/>
          <w:color w:val="000000" w:themeColor="text1"/>
          <w:sz w:val="24"/>
          <w:szCs w:val="24"/>
        </w:rPr>
      </w:pPr>
      <w:r w:rsidRPr="00975EC9">
        <w:rPr>
          <w:rFonts w:cs="Arial"/>
          <w:b/>
          <w:color w:val="000000" w:themeColor="text1"/>
          <w:sz w:val="24"/>
          <w:szCs w:val="24"/>
        </w:rPr>
        <w:t>Descoordinación motora:</w:t>
      </w:r>
      <w:r w:rsidRPr="00975EC9">
        <w:rPr>
          <w:rFonts w:cs="Arial"/>
          <w:color w:val="000000" w:themeColor="text1"/>
          <w:sz w:val="24"/>
          <w:szCs w:val="24"/>
        </w:rPr>
        <w:t xml:space="preserve"> se debe a un problema con el control muscular que ocasiona una incapacidad para coordinar los movimientos. Esto lleva a que se presente un movimiento espasmódico, inestable y de vaivén de la mitad del cuerpo (tronco) y marcha inestable (estilo de caminar). Este puede también afectar las extremidades. </w:t>
      </w:r>
    </w:p>
    <w:p w14:paraId="5A87BB4D" w14:textId="77777777" w:rsidR="00351A59" w:rsidRPr="00975EC9" w:rsidRDefault="00351A59" w:rsidP="00351A59">
      <w:pPr>
        <w:spacing w:after="7"/>
        <w:ind w:left="737"/>
        <w:jc w:val="both"/>
        <w:rPr>
          <w:rFonts w:cs="Arial"/>
          <w:color w:val="000000" w:themeColor="text1"/>
          <w:sz w:val="24"/>
          <w:szCs w:val="24"/>
        </w:rPr>
      </w:pPr>
      <w:r w:rsidRPr="00975EC9">
        <w:rPr>
          <w:rFonts w:cs="Arial"/>
          <w:color w:val="000000" w:themeColor="text1"/>
          <w:sz w:val="24"/>
          <w:szCs w:val="24"/>
        </w:rPr>
        <w:t xml:space="preserve"> </w:t>
      </w:r>
    </w:p>
    <w:p w14:paraId="24294C98" w14:textId="77777777" w:rsidR="00351A59" w:rsidRPr="00975EC9" w:rsidRDefault="00351A59" w:rsidP="00351A59">
      <w:pPr>
        <w:numPr>
          <w:ilvl w:val="0"/>
          <w:numId w:val="4"/>
        </w:numPr>
        <w:spacing w:after="0" w:line="248" w:lineRule="auto"/>
        <w:ind w:right="47" w:hanging="345"/>
        <w:jc w:val="both"/>
        <w:rPr>
          <w:rFonts w:cs="Arial"/>
          <w:color w:val="000000" w:themeColor="text1"/>
          <w:sz w:val="24"/>
          <w:szCs w:val="24"/>
        </w:rPr>
      </w:pPr>
      <w:r w:rsidRPr="00975EC9">
        <w:rPr>
          <w:rFonts w:cs="Arial"/>
          <w:b/>
          <w:color w:val="000000" w:themeColor="text1"/>
          <w:sz w:val="24"/>
          <w:szCs w:val="24"/>
        </w:rPr>
        <w:t>Dificultades en la pronunciación:</w:t>
      </w:r>
      <w:r w:rsidRPr="00975EC9">
        <w:rPr>
          <w:rFonts w:cs="Arial"/>
          <w:color w:val="000000" w:themeColor="text1"/>
          <w:sz w:val="24"/>
          <w:szCs w:val="24"/>
        </w:rPr>
        <w:t xml:space="preserve"> problema que se tiene al intentar decir alguna palabra, y poder dar sentido alguna frase.  </w:t>
      </w:r>
    </w:p>
    <w:p w14:paraId="5F6C31F7" w14:textId="77777777" w:rsidR="00351A59" w:rsidRPr="00975EC9" w:rsidRDefault="00351A59" w:rsidP="00351A59">
      <w:pPr>
        <w:spacing w:after="7"/>
        <w:ind w:left="737"/>
        <w:jc w:val="both"/>
        <w:rPr>
          <w:rFonts w:cs="Arial"/>
          <w:color w:val="000000" w:themeColor="text1"/>
          <w:sz w:val="24"/>
          <w:szCs w:val="24"/>
        </w:rPr>
      </w:pPr>
      <w:r w:rsidRPr="00975EC9">
        <w:rPr>
          <w:rFonts w:cs="Arial"/>
          <w:color w:val="000000" w:themeColor="text1"/>
          <w:sz w:val="24"/>
          <w:szCs w:val="24"/>
        </w:rPr>
        <w:t xml:space="preserve"> </w:t>
      </w:r>
    </w:p>
    <w:p w14:paraId="54C5CD43" w14:textId="77777777" w:rsidR="00351A59" w:rsidRPr="00975EC9" w:rsidRDefault="00351A59" w:rsidP="00351A59">
      <w:pPr>
        <w:numPr>
          <w:ilvl w:val="0"/>
          <w:numId w:val="4"/>
        </w:numPr>
        <w:spacing w:after="0" w:line="248" w:lineRule="auto"/>
        <w:ind w:right="47" w:hanging="345"/>
        <w:jc w:val="both"/>
        <w:rPr>
          <w:rFonts w:cs="Arial"/>
          <w:color w:val="000000" w:themeColor="text1"/>
          <w:sz w:val="24"/>
          <w:szCs w:val="24"/>
        </w:rPr>
      </w:pPr>
      <w:r w:rsidRPr="00975EC9">
        <w:rPr>
          <w:rFonts w:cs="Arial"/>
          <w:b/>
          <w:color w:val="000000" w:themeColor="text1"/>
          <w:sz w:val="24"/>
          <w:szCs w:val="24"/>
        </w:rPr>
        <w:t>Pérdida del equilibrio:</w:t>
      </w:r>
      <w:r w:rsidRPr="00975EC9">
        <w:rPr>
          <w:rFonts w:cs="Arial"/>
          <w:color w:val="000000" w:themeColor="text1"/>
          <w:sz w:val="24"/>
          <w:szCs w:val="24"/>
        </w:rPr>
        <w:t xml:space="preserve"> Es la carencia de mantener el cuerpo balanceado, o quieto, obligado a tambalearse de un lado a otro. Sentirse inestable. </w:t>
      </w:r>
    </w:p>
    <w:p w14:paraId="436058D5" w14:textId="77777777" w:rsidR="00351A59" w:rsidRPr="00975EC9" w:rsidRDefault="00351A59" w:rsidP="00351A59">
      <w:pPr>
        <w:spacing w:after="7"/>
        <w:ind w:left="725"/>
        <w:jc w:val="both"/>
        <w:rPr>
          <w:rFonts w:cs="Arial"/>
          <w:color w:val="000000" w:themeColor="text1"/>
          <w:sz w:val="24"/>
          <w:szCs w:val="24"/>
        </w:rPr>
      </w:pPr>
      <w:r w:rsidRPr="00975EC9">
        <w:rPr>
          <w:rFonts w:cs="Arial"/>
          <w:color w:val="000000" w:themeColor="text1"/>
          <w:sz w:val="24"/>
          <w:szCs w:val="24"/>
        </w:rPr>
        <w:t xml:space="preserve"> </w:t>
      </w:r>
    </w:p>
    <w:p w14:paraId="3A23F8C8" w14:textId="49E0FE7E" w:rsidR="00351A59" w:rsidRPr="002322BD" w:rsidRDefault="00351A59" w:rsidP="002322BD">
      <w:pPr>
        <w:numPr>
          <w:ilvl w:val="0"/>
          <w:numId w:val="4"/>
        </w:numPr>
        <w:spacing w:after="108" w:line="248" w:lineRule="auto"/>
        <w:ind w:right="47" w:hanging="345"/>
        <w:jc w:val="both"/>
        <w:rPr>
          <w:rFonts w:cs="Arial"/>
          <w:color w:val="000000" w:themeColor="text1"/>
          <w:sz w:val="24"/>
          <w:szCs w:val="24"/>
        </w:rPr>
      </w:pPr>
      <w:r w:rsidRPr="00975EC9">
        <w:rPr>
          <w:rFonts w:cs="Arial"/>
          <w:b/>
          <w:color w:val="000000" w:themeColor="text1"/>
          <w:sz w:val="24"/>
          <w:szCs w:val="24"/>
        </w:rPr>
        <w:t xml:space="preserve">Aliento alcohólico: </w:t>
      </w:r>
      <w:r w:rsidRPr="00975EC9">
        <w:rPr>
          <w:rFonts w:cs="Arial"/>
          <w:color w:val="000000" w:themeColor="text1"/>
          <w:sz w:val="24"/>
          <w:szCs w:val="24"/>
        </w:rPr>
        <w:t xml:space="preserve">Olor, respiración de una persona con consumo de alguna bebida de alcohol, sin tener certeza en descifrar el nivel exacto de este. </w:t>
      </w:r>
      <w:r w:rsidRPr="002322BD">
        <w:rPr>
          <w:rFonts w:cs="Arial"/>
          <w:color w:val="000000" w:themeColor="text1"/>
          <w:sz w:val="24"/>
          <w:szCs w:val="24"/>
        </w:rPr>
        <w:t xml:space="preserve"> </w:t>
      </w:r>
    </w:p>
    <w:p w14:paraId="110BD6A4" w14:textId="77777777" w:rsidR="00351A59" w:rsidRPr="00975EC9" w:rsidRDefault="00351A59" w:rsidP="00351A59">
      <w:pPr>
        <w:numPr>
          <w:ilvl w:val="0"/>
          <w:numId w:val="4"/>
        </w:numPr>
        <w:spacing w:after="0" w:line="248" w:lineRule="auto"/>
        <w:ind w:right="47" w:hanging="345"/>
        <w:jc w:val="both"/>
        <w:rPr>
          <w:rFonts w:cs="Arial"/>
          <w:color w:val="000000" w:themeColor="text1"/>
          <w:sz w:val="24"/>
          <w:szCs w:val="24"/>
        </w:rPr>
      </w:pPr>
      <w:r w:rsidRPr="00975EC9">
        <w:rPr>
          <w:rFonts w:cs="Arial"/>
          <w:b/>
          <w:color w:val="000000" w:themeColor="text1"/>
          <w:sz w:val="24"/>
          <w:szCs w:val="24"/>
        </w:rPr>
        <w:t xml:space="preserve">Somnolencia: </w:t>
      </w:r>
      <w:r w:rsidRPr="00975EC9">
        <w:rPr>
          <w:rFonts w:cs="Arial"/>
          <w:color w:val="000000" w:themeColor="text1"/>
          <w:sz w:val="24"/>
          <w:szCs w:val="24"/>
        </w:rPr>
        <w:t xml:space="preserve">Estado en el que se tiene sensación de cansancio, pesadez, sueño, embotamiento de los sentidos y torpeza en los movimientos. </w:t>
      </w:r>
    </w:p>
    <w:p w14:paraId="0E361E15" w14:textId="77777777" w:rsidR="00351A59" w:rsidRPr="00975EC9" w:rsidRDefault="00351A59" w:rsidP="00351A59">
      <w:pPr>
        <w:spacing w:after="7"/>
        <w:ind w:left="737"/>
        <w:jc w:val="both"/>
        <w:rPr>
          <w:rFonts w:cs="Arial"/>
          <w:color w:val="000000" w:themeColor="text1"/>
          <w:sz w:val="24"/>
          <w:szCs w:val="24"/>
        </w:rPr>
      </w:pPr>
      <w:r w:rsidRPr="00975EC9">
        <w:rPr>
          <w:rFonts w:cs="Arial"/>
          <w:color w:val="000000" w:themeColor="text1"/>
          <w:sz w:val="24"/>
          <w:szCs w:val="24"/>
        </w:rPr>
        <w:t xml:space="preserve"> </w:t>
      </w:r>
    </w:p>
    <w:p w14:paraId="4D2CD090" w14:textId="2A6AA3C5" w:rsidR="00351A59" w:rsidRPr="00FA6024" w:rsidRDefault="00351A59" w:rsidP="002322BD">
      <w:pPr>
        <w:numPr>
          <w:ilvl w:val="0"/>
          <w:numId w:val="16"/>
        </w:numPr>
        <w:shd w:val="clear" w:color="auto" w:fill="FFFFFF"/>
        <w:spacing w:after="60" w:line="240" w:lineRule="auto"/>
        <w:ind w:left="0"/>
        <w:jc w:val="both"/>
        <w:rPr>
          <w:rFonts w:eastAsia="Times New Roman" w:cs="Arial"/>
          <w:color w:val="202124"/>
          <w:sz w:val="24"/>
          <w:szCs w:val="24"/>
          <w:lang w:eastAsia="es-CO"/>
        </w:rPr>
      </w:pPr>
      <w:r w:rsidRPr="00975EC9">
        <w:rPr>
          <w:rFonts w:cs="Arial"/>
          <w:b/>
          <w:color w:val="000000" w:themeColor="text1"/>
          <w:sz w:val="24"/>
          <w:szCs w:val="24"/>
        </w:rPr>
        <w:t xml:space="preserve">Afectación emocional: </w:t>
      </w:r>
      <w:r w:rsidRPr="00975EC9">
        <w:rPr>
          <w:rFonts w:cs="Arial"/>
          <w:color w:val="000000" w:themeColor="text1"/>
          <w:sz w:val="24"/>
          <w:szCs w:val="24"/>
        </w:rPr>
        <w:t>Padecimiento o falla que llega a afectar las reacciones psicofisiológicas de una persona. / Alteración en un est</w:t>
      </w:r>
      <w:r w:rsidR="00FA6024">
        <w:rPr>
          <w:rFonts w:cs="Arial"/>
          <w:color w:val="000000" w:themeColor="text1"/>
          <w:sz w:val="24"/>
          <w:szCs w:val="24"/>
        </w:rPr>
        <w:t xml:space="preserve">ado afectivo que experimentamos como: </w:t>
      </w:r>
      <w:r w:rsidR="00856C95">
        <w:rPr>
          <w:rFonts w:cs="Arial"/>
          <w:color w:val="000000" w:themeColor="text1"/>
          <w:sz w:val="24"/>
          <w:szCs w:val="24"/>
        </w:rPr>
        <w:t xml:space="preserve"> </w:t>
      </w:r>
      <w:r w:rsidR="00FA6024" w:rsidRPr="00FA6024">
        <w:rPr>
          <w:rFonts w:cs="Arial"/>
          <w:color w:val="202124"/>
          <w:sz w:val="24"/>
          <w:szCs w:val="24"/>
          <w:shd w:val="clear" w:color="auto" w:fill="FFFFFF"/>
        </w:rPr>
        <w:t>Sensación de nerviosismo, agitación o tensión,</w:t>
      </w:r>
      <w:r w:rsidR="00FA6024" w:rsidRPr="00FA6024">
        <w:rPr>
          <w:rFonts w:cs="Arial"/>
          <w:color w:val="202124"/>
          <w:sz w:val="24"/>
          <w:szCs w:val="24"/>
        </w:rPr>
        <w:t xml:space="preserve"> sensación de peligro inminente</w:t>
      </w:r>
      <w:r w:rsidR="00FA6024" w:rsidRPr="00FA6024">
        <w:rPr>
          <w:rFonts w:eastAsia="Times New Roman" w:cs="Arial"/>
          <w:color w:val="202124"/>
          <w:sz w:val="24"/>
          <w:szCs w:val="24"/>
          <w:lang w:eastAsia="es-CO"/>
        </w:rPr>
        <w:t xml:space="preserve"> pánico o catástrofe, aumento del ritmo cardiaco, respiración acelerada(hiperventilación), sudoración, temblores, sensación de debilidad o cansancio.</w:t>
      </w:r>
    </w:p>
    <w:p w14:paraId="4B4A0259" w14:textId="77777777" w:rsidR="00351A59" w:rsidRPr="00975EC9" w:rsidRDefault="00351A59" w:rsidP="00351A59">
      <w:pPr>
        <w:spacing w:after="7"/>
        <w:jc w:val="both"/>
        <w:rPr>
          <w:rFonts w:cs="Arial"/>
          <w:color w:val="000000" w:themeColor="text1"/>
          <w:sz w:val="24"/>
          <w:szCs w:val="24"/>
        </w:rPr>
      </w:pPr>
      <w:r w:rsidRPr="00975EC9">
        <w:rPr>
          <w:rFonts w:cs="Arial"/>
          <w:color w:val="000000" w:themeColor="text1"/>
          <w:sz w:val="24"/>
          <w:szCs w:val="24"/>
        </w:rPr>
        <w:t xml:space="preserve"> </w:t>
      </w:r>
    </w:p>
    <w:p w14:paraId="7148E898" w14:textId="77777777" w:rsidR="00351A59" w:rsidRPr="00975EC9" w:rsidRDefault="00351A59" w:rsidP="00351A59">
      <w:pPr>
        <w:numPr>
          <w:ilvl w:val="0"/>
          <w:numId w:val="4"/>
        </w:numPr>
        <w:spacing w:after="0" w:line="248" w:lineRule="auto"/>
        <w:ind w:right="47" w:hanging="345"/>
        <w:jc w:val="both"/>
        <w:rPr>
          <w:rFonts w:cs="Arial"/>
          <w:color w:val="000000" w:themeColor="text1"/>
          <w:sz w:val="24"/>
          <w:szCs w:val="24"/>
        </w:rPr>
      </w:pPr>
      <w:r w:rsidRPr="00975EC9">
        <w:rPr>
          <w:rFonts w:cs="Arial"/>
          <w:b/>
          <w:color w:val="000000" w:themeColor="text1"/>
          <w:sz w:val="24"/>
          <w:szCs w:val="24"/>
        </w:rPr>
        <w:lastRenderedPageBreak/>
        <w:t>Sudoración:</w:t>
      </w:r>
      <w:r w:rsidRPr="00975EC9">
        <w:rPr>
          <w:rFonts w:cs="Arial"/>
          <w:color w:val="000000" w:themeColor="text1"/>
          <w:sz w:val="24"/>
          <w:szCs w:val="24"/>
        </w:rPr>
        <w:t xml:space="preserve"> Es la liberación de un líquido salado por parte de las glándulas sudoríparas del cuerpo. Este proceso también se denomina transpiración. </w:t>
      </w:r>
    </w:p>
    <w:p w14:paraId="15100E60" w14:textId="77777777" w:rsidR="00351A59" w:rsidRPr="00975EC9" w:rsidRDefault="00351A59" w:rsidP="00351A59">
      <w:pPr>
        <w:spacing w:after="7"/>
        <w:ind w:left="737"/>
        <w:jc w:val="both"/>
        <w:rPr>
          <w:rFonts w:cs="Arial"/>
          <w:color w:val="000000" w:themeColor="text1"/>
          <w:sz w:val="24"/>
          <w:szCs w:val="24"/>
        </w:rPr>
      </w:pPr>
      <w:r w:rsidRPr="00975EC9">
        <w:rPr>
          <w:rFonts w:cs="Arial"/>
          <w:color w:val="000000" w:themeColor="text1"/>
          <w:sz w:val="24"/>
          <w:szCs w:val="24"/>
        </w:rPr>
        <w:t xml:space="preserve"> </w:t>
      </w:r>
    </w:p>
    <w:p w14:paraId="0330501E" w14:textId="6CDC1423" w:rsidR="00975EC9" w:rsidRDefault="00351A59" w:rsidP="00975EC9">
      <w:pPr>
        <w:numPr>
          <w:ilvl w:val="0"/>
          <w:numId w:val="4"/>
        </w:numPr>
        <w:spacing w:after="0" w:line="248" w:lineRule="auto"/>
        <w:ind w:right="47" w:hanging="345"/>
        <w:jc w:val="both"/>
        <w:rPr>
          <w:rFonts w:cs="Arial"/>
          <w:color w:val="000000" w:themeColor="text1"/>
          <w:sz w:val="24"/>
          <w:szCs w:val="24"/>
        </w:rPr>
      </w:pPr>
      <w:r w:rsidRPr="00975EC9">
        <w:rPr>
          <w:rFonts w:cs="Arial"/>
          <w:b/>
          <w:color w:val="000000" w:themeColor="text1"/>
          <w:sz w:val="24"/>
          <w:szCs w:val="24"/>
        </w:rPr>
        <w:t>Cambio color de piel:</w:t>
      </w:r>
      <w:r w:rsidRPr="00975EC9">
        <w:rPr>
          <w:rFonts w:cs="Arial"/>
          <w:color w:val="000000" w:themeColor="text1"/>
          <w:sz w:val="24"/>
          <w:szCs w:val="24"/>
        </w:rPr>
        <w:t xml:space="preserve"> Esto se produce porque el alcohol hace que los vasos sanguíneos pequeños en la piel se dilaten, permitiendo que la sangre fluya más cerca de su superficie. Esto produce enrojecimiento y una sensación de calor que puede conducir a que algunos vasitos capilares del rostro se rompan. (Cuando hay signos de alcohol en la persona; la piel torna a ponerse o muy colorada, o de lo contrario demasiado pálida. </w:t>
      </w:r>
    </w:p>
    <w:p w14:paraId="51FD7714" w14:textId="77777777" w:rsidR="002322BD" w:rsidRDefault="002322BD" w:rsidP="002322BD">
      <w:pPr>
        <w:spacing w:after="0" w:line="248" w:lineRule="auto"/>
        <w:ind w:right="47"/>
        <w:jc w:val="both"/>
        <w:rPr>
          <w:rFonts w:cs="Arial"/>
          <w:color w:val="000000" w:themeColor="text1"/>
          <w:sz w:val="24"/>
          <w:szCs w:val="24"/>
        </w:rPr>
      </w:pPr>
    </w:p>
    <w:p w14:paraId="05B10EC5" w14:textId="42989823" w:rsidR="00F27F25" w:rsidRPr="00975EC9" w:rsidRDefault="00F27F25" w:rsidP="002322BD">
      <w:pPr>
        <w:spacing w:after="0" w:line="248" w:lineRule="auto"/>
        <w:ind w:right="47"/>
        <w:jc w:val="both"/>
        <w:rPr>
          <w:rFonts w:cs="Arial"/>
          <w:color w:val="000000" w:themeColor="text1"/>
          <w:sz w:val="24"/>
          <w:szCs w:val="24"/>
        </w:rPr>
      </w:pPr>
      <w:r w:rsidRPr="00975EC9">
        <w:rPr>
          <w:rFonts w:cs="Arial"/>
          <w:color w:val="000000" w:themeColor="text1"/>
          <w:sz w:val="24"/>
          <w:szCs w:val="24"/>
        </w:rPr>
        <w:t xml:space="preserve">Cuando se evidencien </w:t>
      </w:r>
      <w:r w:rsidR="00351A59" w:rsidRPr="00975EC9">
        <w:rPr>
          <w:rFonts w:cs="Arial"/>
          <w:color w:val="000000" w:themeColor="text1"/>
          <w:sz w:val="24"/>
          <w:szCs w:val="24"/>
        </w:rPr>
        <w:t xml:space="preserve">signos o síntomas </w:t>
      </w:r>
      <w:r w:rsidRPr="00975EC9">
        <w:rPr>
          <w:rFonts w:cs="Arial"/>
          <w:color w:val="000000" w:themeColor="text1"/>
          <w:sz w:val="24"/>
          <w:szCs w:val="24"/>
        </w:rPr>
        <w:t>que se presuman estén relacionadas con</w:t>
      </w:r>
      <w:r w:rsidR="00D16092">
        <w:rPr>
          <w:rFonts w:cs="Arial"/>
          <w:color w:val="000000" w:themeColor="text1"/>
          <w:sz w:val="24"/>
          <w:szCs w:val="24"/>
        </w:rPr>
        <w:t xml:space="preserve"> </w:t>
      </w:r>
      <w:r w:rsidR="00D16092" w:rsidRPr="00EC6F4F">
        <w:rPr>
          <w:color w:val="000000" w:themeColor="text1"/>
          <w:sz w:val="24"/>
          <w:szCs w:val="24"/>
        </w:rPr>
        <w:t>consumo, porte para distribución y fabricación sustancias psicoactivas (SPA)</w:t>
      </w:r>
      <w:r w:rsidR="00D16092">
        <w:rPr>
          <w:color w:val="000000" w:themeColor="text1"/>
          <w:sz w:val="24"/>
          <w:szCs w:val="24"/>
        </w:rPr>
        <w:t xml:space="preserve"> </w:t>
      </w:r>
      <w:r w:rsidRPr="00975EC9">
        <w:rPr>
          <w:rFonts w:cs="Arial"/>
          <w:color w:val="000000" w:themeColor="text1"/>
          <w:sz w:val="24"/>
          <w:szCs w:val="24"/>
        </w:rPr>
        <w:t>y que afecten el c</w:t>
      </w:r>
      <w:r w:rsidR="00351A59" w:rsidRPr="00975EC9">
        <w:rPr>
          <w:rFonts w:cs="Arial"/>
          <w:color w:val="000000" w:themeColor="text1"/>
          <w:sz w:val="24"/>
          <w:szCs w:val="24"/>
        </w:rPr>
        <w:t>lima laboral y/o el trabajo e</w:t>
      </w:r>
      <w:r w:rsidR="00F53F5B">
        <w:rPr>
          <w:rFonts w:cs="Arial"/>
          <w:color w:val="000000" w:themeColor="text1"/>
          <w:sz w:val="24"/>
          <w:szCs w:val="24"/>
        </w:rPr>
        <w:t>n los</w:t>
      </w:r>
      <w:r w:rsidR="00351A59" w:rsidRPr="00975EC9">
        <w:rPr>
          <w:rFonts w:cs="Arial"/>
          <w:color w:val="000000" w:themeColor="text1"/>
          <w:sz w:val="24"/>
          <w:szCs w:val="24"/>
        </w:rPr>
        <w:t xml:space="preserve"> servidor</w:t>
      </w:r>
      <w:r w:rsidR="00DF1E6C" w:rsidRPr="00975EC9">
        <w:rPr>
          <w:rFonts w:cs="Arial"/>
          <w:color w:val="000000" w:themeColor="text1"/>
          <w:sz w:val="24"/>
          <w:szCs w:val="24"/>
        </w:rPr>
        <w:t>es</w:t>
      </w:r>
      <w:r w:rsidR="00351A59" w:rsidRPr="00975EC9">
        <w:rPr>
          <w:rFonts w:cs="Arial"/>
          <w:color w:val="000000" w:themeColor="text1"/>
          <w:sz w:val="24"/>
          <w:szCs w:val="24"/>
        </w:rPr>
        <w:t xml:space="preserve"> </w:t>
      </w:r>
      <w:r w:rsidR="00FA27A4" w:rsidRPr="00975EC9">
        <w:rPr>
          <w:rFonts w:cs="Arial"/>
          <w:color w:val="000000" w:themeColor="text1"/>
          <w:sz w:val="24"/>
          <w:szCs w:val="24"/>
          <w:lang w:val="es-ES"/>
        </w:rPr>
        <w:t xml:space="preserve">y colaboradores </w:t>
      </w:r>
      <w:r w:rsidRPr="00975EC9">
        <w:rPr>
          <w:rFonts w:cs="Arial"/>
          <w:color w:val="000000" w:themeColor="text1"/>
          <w:sz w:val="24"/>
          <w:szCs w:val="24"/>
        </w:rPr>
        <w:t>en cualquiera de las sedes, se deberá</w:t>
      </w:r>
      <w:r w:rsidR="00AD089C" w:rsidRPr="00975EC9">
        <w:rPr>
          <w:rFonts w:cs="Arial"/>
          <w:color w:val="000000" w:themeColor="text1"/>
          <w:sz w:val="24"/>
          <w:szCs w:val="24"/>
        </w:rPr>
        <w:t>n</w:t>
      </w:r>
      <w:r w:rsidRPr="00975EC9">
        <w:rPr>
          <w:rFonts w:cs="Arial"/>
          <w:color w:val="000000" w:themeColor="text1"/>
          <w:sz w:val="24"/>
          <w:szCs w:val="24"/>
        </w:rPr>
        <w:t xml:space="preserve"> seguir las siguientes indicaciones: </w:t>
      </w:r>
    </w:p>
    <w:p w14:paraId="749058A1" w14:textId="77777777" w:rsidR="00F27F25" w:rsidRPr="00975EC9" w:rsidRDefault="00F27F25" w:rsidP="00351A59">
      <w:pPr>
        <w:spacing w:after="5"/>
        <w:jc w:val="both"/>
        <w:rPr>
          <w:rFonts w:cs="Arial"/>
          <w:color w:val="000000" w:themeColor="text1"/>
          <w:sz w:val="24"/>
          <w:szCs w:val="24"/>
        </w:rPr>
      </w:pPr>
      <w:r w:rsidRPr="00975EC9">
        <w:rPr>
          <w:rFonts w:cs="Arial"/>
          <w:color w:val="000000" w:themeColor="text1"/>
          <w:sz w:val="24"/>
          <w:szCs w:val="24"/>
        </w:rPr>
        <w:t xml:space="preserve"> </w:t>
      </w:r>
    </w:p>
    <w:p w14:paraId="1F0D048C" w14:textId="5AAB63D9" w:rsidR="00F53F5B" w:rsidRDefault="009445F4" w:rsidP="00FB3C28">
      <w:pPr>
        <w:numPr>
          <w:ilvl w:val="0"/>
          <w:numId w:val="5"/>
        </w:numPr>
        <w:spacing w:after="25" w:line="248" w:lineRule="auto"/>
        <w:ind w:right="47" w:hanging="360"/>
        <w:jc w:val="both"/>
        <w:rPr>
          <w:rFonts w:cs="Arial"/>
          <w:color w:val="000000" w:themeColor="text1"/>
          <w:sz w:val="24"/>
          <w:szCs w:val="24"/>
        </w:rPr>
      </w:pPr>
      <w:r w:rsidRPr="00F53F5B">
        <w:rPr>
          <w:rFonts w:cs="Arial"/>
          <w:color w:val="000000" w:themeColor="text1"/>
          <w:sz w:val="24"/>
          <w:szCs w:val="24"/>
        </w:rPr>
        <w:t xml:space="preserve">Tanto el </w:t>
      </w:r>
      <w:r w:rsidR="00345F6D" w:rsidRPr="00F53F5B">
        <w:rPr>
          <w:rFonts w:cs="Arial"/>
          <w:color w:val="000000" w:themeColor="text1"/>
          <w:sz w:val="24"/>
          <w:szCs w:val="24"/>
        </w:rPr>
        <w:t>jefe de estación</w:t>
      </w:r>
      <w:r w:rsidRPr="00F53F5B">
        <w:rPr>
          <w:rFonts w:cs="Arial"/>
          <w:color w:val="000000" w:themeColor="text1"/>
          <w:sz w:val="24"/>
          <w:szCs w:val="24"/>
        </w:rPr>
        <w:t xml:space="preserve">, como el colaborador </w:t>
      </w:r>
      <w:r w:rsidR="00345F6D" w:rsidRPr="00F53F5B">
        <w:rPr>
          <w:rFonts w:cs="Arial"/>
          <w:color w:val="000000" w:themeColor="text1"/>
          <w:sz w:val="24"/>
          <w:szCs w:val="24"/>
        </w:rPr>
        <w:t xml:space="preserve">del área de Seguridad y Salud </w:t>
      </w:r>
      <w:r w:rsidRPr="00F53F5B">
        <w:rPr>
          <w:rFonts w:cs="Arial"/>
          <w:color w:val="000000" w:themeColor="text1"/>
          <w:sz w:val="24"/>
          <w:szCs w:val="24"/>
        </w:rPr>
        <w:t xml:space="preserve">debidamente capacitados y certificados </w:t>
      </w:r>
      <w:r w:rsidR="00345F6D" w:rsidRPr="00F53F5B">
        <w:rPr>
          <w:rFonts w:cs="Arial"/>
          <w:color w:val="000000" w:themeColor="text1"/>
          <w:sz w:val="24"/>
          <w:szCs w:val="24"/>
        </w:rPr>
        <w:t>para realizar las pruebas de alcoholimetría</w:t>
      </w:r>
      <w:r w:rsidRPr="00F53F5B">
        <w:rPr>
          <w:rFonts w:cs="Arial"/>
          <w:color w:val="000000" w:themeColor="text1"/>
          <w:sz w:val="24"/>
          <w:szCs w:val="24"/>
        </w:rPr>
        <w:t>,</w:t>
      </w:r>
      <w:r w:rsidR="00345F6D" w:rsidRPr="00F53F5B">
        <w:rPr>
          <w:rFonts w:cs="Arial"/>
          <w:color w:val="000000" w:themeColor="text1"/>
          <w:sz w:val="24"/>
          <w:szCs w:val="24"/>
        </w:rPr>
        <w:t xml:space="preserve"> deberá</w:t>
      </w:r>
      <w:r w:rsidRPr="00F53F5B">
        <w:rPr>
          <w:rFonts w:cs="Arial"/>
          <w:color w:val="000000" w:themeColor="text1"/>
          <w:sz w:val="24"/>
          <w:szCs w:val="24"/>
        </w:rPr>
        <w:t>n</w:t>
      </w:r>
      <w:r w:rsidR="00345F6D" w:rsidRPr="00F53F5B">
        <w:rPr>
          <w:rFonts w:cs="Arial"/>
          <w:color w:val="000000" w:themeColor="text1"/>
          <w:sz w:val="24"/>
          <w:szCs w:val="24"/>
        </w:rPr>
        <w:t xml:space="preserve"> reportar al Subdirector o Jefe de Oficina de la dependencia en la cual preste el servicio, el presunto </w:t>
      </w:r>
      <w:r w:rsidR="00F53F5B" w:rsidRPr="00F53F5B">
        <w:rPr>
          <w:color w:val="000000" w:themeColor="text1"/>
          <w:sz w:val="24"/>
          <w:szCs w:val="24"/>
        </w:rPr>
        <w:t>consumo y porte para distribución y fabricación</w:t>
      </w:r>
      <w:r w:rsidR="00597CAF">
        <w:rPr>
          <w:color w:val="000000" w:themeColor="text1"/>
          <w:sz w:val="24"/>
          <w:szCs w:val="24"/>
        </w:rPr>
        <w:t xml:space="preserve"> de</w:t>
      </w:r>
      <w:r w:rsidR="00F53F5B" w:rsidRPr="00F53F5B">
        <w:rPr>
          <w:color w:val="000000" w:themeColor="text1"/>
          <w:sz w:val="24"/>
          <w:szCs w:val="24"/>
        </w:rPr>
        <w:t xml:space="preserve"> sustancias psicoactivas (SPA)</w:t>
      </w:r>
      <w:r w:rsidR="00345F6D" w:rsidRPr="00F53F5B">
        <w:rPr>
          <w:rFonts w:cs="Arial"/>
          <w:color w:val="000000" w:themeColor="text1"/>
          <w:sz w:val="24"/>
          <w:szCs w:val="24"/>
        </w:rPr>
        <w:t xml:space="preserve">, con el fin </w:t>
      </w:r>
      <w:r w:rsidR="00F53F5B" w:rsidRPr="00F53F5B">
        <w:rPr>
          <w:rFonts w:cs="Arial"/>
          <w:color w:val="000000" w:themeColor="text1"/>
          <w:sz w:val="24"/>
          <w:szCs w:val="24"/>
        </w:rPr>
        <w:t>realizar</w:t>
      </w:r>
      <w:r w:rsidR="00345F6D" w:rsidRPr="00F53F5B">
        <w:rPr>
          <w:rFonts w:cs="Arial"/>
          <w:color w:val="000000" w:themeColor="text1"/>
          <w:sz w:val="24"/>
          <w:szCs w:val="24"/>
        </w:rPr>
        <w:t xml:space="preserve"> la</w:t>
      </w:r>
      <w:r w:rsidR="00F53F5B" w:rsidRPr="00F53F5B">
        <w:rPr>
          <w:rFonts w:cs="Arial"/>
          <w:color w:val="000000" w:themeColor="text1"/>
          <w:sz w:val="24"/>
          <w:szCs w:val="24"/>
        </w:rPr>
        <w:t>s</w:t>
      </w:r>
      <w:r w:rsidR="00345F6D" w:rsidRPr="00F53F5B">
        <w:rPr>
          <w:rFonts w:cs="Arial"/>
          <w:color w:val="000000" w:themeColor="text1"/>
          <w:sz w:val="24"/>
          <w:szCs w:val="24"/>
        </w:rPr>
        <w:t xml:space="preserve"> intervenci</w:t>
      </w:r>
      <w:r w:rsidR="00F53F5B" w:rsidRPr="00F53F5B">
        <w:rPr>
          <w:rFonts w:cs="Arial"/>
          <w:color w:val="000000" w:themeColor="text1"/>
          <w:sz w:val="24"/>
          <w:szCs w:val="24"/>
        </w:rPr>
        <w:t>ones y acciones respectivas</w:t>
      </w:r>
      <w:r w:rsidR="00F53F5B">
        <w:rPr>
          <w:rFonts w:cs="Arial"/>
          <w:color w:val="000000" w:themeColor="text1"/>
          <w:sz w:val="24"/>
          <w:szCs w:val="24"/>
        </w:rPr>
        <w:t>.</w:t>
      </w:r>
    </w:p>
    <w:p w14:paraId="38E7ADAB" w14:textId="77777777" w:rsidR="00F27F25" w:rsidRPr="00975EC9" w:rsidRDefault="00F27F25" w:rsidP="00351A59">
      <w:pPr>
        <w:spacing w:after="0"/>
        <w:ind w:left="725"/>
        <w:jc w:val="both"/>
        <w:rPr>
          <w:rFonts w:cs="Arial"/>
          <w:color w:val="000000" w:themeColor="text1"/>
          <w:sz w:val="24"/>
          <w:szCs w:val="24"/>
        </w:rPr>
      </w:pPr>
      <w:r w:rsidRPr="00975EC9">
        <w:rPr>
          <w:rFonts w:cs="Arial"/>
          <w:color w:val="000000" w:themeColor="text1"/>
          <w:sz w:val="24"/>
          <w:szCs w:val="24"/>
        </w:rPr>
        <w:t xml:space="preserve"> </w:t>
      </w:r>
    </w:p>
    <w:p w14:paraId="2AFE3883" w14:textId="31B89852" w:rsidR="00F27F25" w:rsidRPr="00975EC9" w:rsidRDefault="00E760FE" w:rsidP="00351A59">
      <w:pPr>
        <w:numPr>
          <w:ilvl w:val="0"/>
          <w:numId w:val="5"/>
        </w:numPr>
        <w:spacing w:after="25" w:line="248" w:lineRule="auto"/>
        <w:ind w:right="47" w:hanging="360"/>
        <w:jc w:val="both"/>
        <w:rPr>
          <w:rFonts w:cs="Arial"/>
          <w:color w:val="000000" w:themeColor="text1"/>
          <w:sz w:val="24"/>
          <w:szCs w:val="24"/>
        </w:rPr>
      </w:pPr>
      <w:r>
        <w:rPr>
          <w:rFonts w:cs="Arial"/>
          <w:color w:val="000000" w:themeColor="text1"/>
          <w:sz w:val="24"/>
          <w:szCs w:val="24"/>
        </w:rPr>
        <w:t xml:space="preserve">El área de </w:t>
      </w:r>
      <w:r w:rsidR="00F27F25" w:rsidRPr="00975EC9">
        <w:rPr>
          <w:rFonts w:cs="Arial"/>
          <w:color w:val="000000" w:themeColor="text1"/>
          <w:sz w:val="24"/>
          <w:szCs w:val="24"/>
        </w:rPr>
        <w:t xml:space="preserve">Seguridad y Salud en el Trabajo </w:t>
      </w:r>
      <w:r>
        <w:rPr>
          <w:rFonts w:cs="Arial"/>
          <w:color w:val="000000" w:themeColor="text1"/>
          <w:sz w:val="24"/>
          <w:szCs w:val="24"/>
        </w:rPr>
        <w:t xml:space="preserve">de la Subdirección de Gestión Humana de la Unidad Administrativa Especial Cuerpo Oficial de Bomberos de </w:t>
      </w:r>
      <w:r w:rsidR="00597CAF">
        <w:rPr>
          <w:rFonts w:cs="Arial"/>
          <w:color w:val="000000" w:themeColor="text1"/>
          <w:sz w:val="24"/>
          <w:szCs w:val="24"/>
        </w:rPr>
        <w:t>Bogotá</w:t>
      </w:r>
      <w:r>
        <w:rPr>
          <w:rFonts w:cs="Arial"/>
          <w:color w:val="000000" w:themeColor="text1"/>
          <w:sz w:val="24"/>
          <w:szCs w:val="24"/>
        </w:rPr>
        <w:t xml:space="preserve"> </w:t>
      </w:r>
      <w:r w:rsidR="00F27F25" w:rsidRPr="00975EC9">
        <w:rPr>
          <w:rFonts w:cs="Arial"/>
          <w:color w:val="000000" w:themeColor="text1"/>
          <w:sz w:val="24"/>
          <w:szCs w:val="24"/>
        </w:rPr>
        <w:t xml:space="preserve">proporcionará </w:t>
      </w:r>
      <w:r w:rsidR="00597CAF">
        <w:rPr>
          <w:rFonts w:cs="Arial"/>
          <w:color w:val="000000" w:themeColor="text1"/>
          <w:sz w:val="24"/>
          <w:szCs w:val="24"/>
        </w:rPr>
        <w:t>apoyo</w:t>
      </w:r>
      <w:r w:rsidR="00F27F25" w:rsidRPr="00975EC9">
        <w:rPr>
          <w:rFonts w:cs="Arial"/>
          <w:color w:val="000000" w:themeColor="text1"/>
          <w:sz w:val="24"/>
          <w:szCs w:val="24"/>
        </w:rPr>
        <w:t xml:space="preserve"> </w:t>
      </w:r>
      <w:r w:rsidR="00597CAF" w:rsidRPr="00975EC9">
        <w:rPr>
          <w:rFonts w:cs="Arial"/>
          <w:color w:val="000000" w:themeColor="text1"/>
          <w:sz w:val="24"/>
          <w:szCs w:val="24"/>
        </w:rPr>
        <w:t>psicológi</w:t>
      </w:r>
      <w:r w:rsidR="00597CAF">
        <w:rPr>
          <w:rFonts w:cs="Arial"/>
          <w:color w:val="000000" w:themeColor="text1"/>
          <w:sz w:val="24"/>
          <w:szCs w:val="24"/>
        </w:rPr>
        <w:t>co</w:t>
      </w:r>
      <w:r>
        <w:rPr>
          <w:rFonts w:cs="Arial"/>
          <w:color w:val="000000" w:themeColor="text1"/>
          <w:sz w:val="24"/>
          <w:szCs w:val="24"/>
        </w:rPr>
        <w:t>,</w:t>
      </w:r>
      <w:r w:rsidR="00F27F25" w:rsidRPr="00975EC9">
        <w:rPr>
          <w:rFonts w:cs="Arial"/>
          <w:color w:val="000000" w:themeColor="text1"/>
          <w:sz w:val="24"/>
          <w:szCs w:val="24"/>
        </w:rPr>
        <w:t xml:space="preserve"> asesoría y orientación con el fin de evaluar las circunstancias de riesgo psicosocial en las que se encuentre el </w:t>
      </w:r>
      <w:r w:rsidR="00435C8D">
        <w:rPr>
          <w:rFonts w:cs="Arial"/>
          <w:color w:val="000000" w:themeColor="text1"/>
          <w:sz w:val="24"/>
          <w:szCs w:val="24"/>
        </w:rPr>
        <w:t>servidor</w:t>
      </w:r>
      <w:r w:rsidR="008742A7" w:rsidRPr="00975EC9">
        <w:rPr>
          <w:rFonts w:cs="Arial"/>
          <w:color w:val="000000" w:themeColor="text1"/>
          <w:sz w:val="24"/>
          <w:szCs w:val="24"/>
        </w:rPr>
        <w:t xml:space="preserve"> y</w:t>
      </w:r>
      <w:r w:rsidR="00435C8D">
        <w:rPr>
          <w:rFonts w:cs="Arial"/>
          <w:color w:val="000000" w:themeColor="text1"/>
          <w:sz w:val="24"/>
          <w:szCs w:val="24"/>
        </w:rPr>
        <w:t>/o</w:t>
      </w:r>
      <w:r w:rsidR="008742A7" w:rsidRPr="00975EC9">
        <w:rPr>
          <w:rFonts w:cs="Arial"/>
          <w:color w:val="000000" w:themeColor="text1"/>
          <w:sz w:val="24"/>
          <w:szCs w:val="24"/>
        </w:rPr>
        <w:t xml:space="preserve"> colaborador</w:t>
      </w:r>
      <w:r w:rsidR="00F27F25" w:rsidRPr="00975EC9">
        <w:rPr>
          <w:rFonts w:cs="Arial"/>
          <w:color w:val="000000" w:themeColor="text1"/>
          <w:sz w:val="24"/>
          <w:szCs w:val="24"/>
        </w:rPr>
        <w:t xml:space="preserve">.  </w:t>
      </w:r>
    </w:p>
    <w:p w14:paraId="4E020EAB" w14:textId="3EC03EB6" w:rsidR="00AA7F5B" w:rsidRPr="00975EC9" w:rsidRDefault="00AA7F5B" w:rsidP="00AA7F5B">
      <w:pPr>
        <w:spacing w:after="25" w:line="248" w:lineRule="auto"/>
        <w:ind w:right="47"/>
        <w:jc w:val="both"/>
        <w:rPr>
          <w:rFonts w:cs="Arial"/>
          <w:color w:val="000000" w:themeColor="text1"/>
          <w:sz w:val="24"/>
          <w:szCs w:val="24"/>
        </w:rPr>
      </w:pPr>
    </w:p>
    <w:p w14:paraId="01BCFAC5" w14:textId="18E67D76" w:rsidR="00026AD3" w:rsidRPr="00975EC9" w:rsidRDefault="00E760FE" w:rsidP="004519CF">
      <w:pPr>
        <w:numPr>
          <w:ilvl w:val="0"/>
          <w:numId w:val="5"/>
        </w:numPr>
        <w:spacing w:after="145" w:line="248" w:lineRule="auto"/>
        <w:ind w:right="47" w:hanging="360"/>
        <w:jc w:val="both"/>
        <w:rPr>
          <w:rFonts w:cs="Arial"/>
          <w:color w:val="000000" w:themeColor="text1"/>
          <w:sz w:val="24"/>
          <w:szCs w:val="24"/>
        </w:rPr>
      </w:pPr>
      <w:r>
        <w:rPr>
          <w:rFonts w:cs="Arial"/>
          <w:color w:val="000000" w:themeColor="text1"/>
          <w:sz w:val="24"/>
          <w:szCs w:val="24"/>
        </w:rPr>
        <w:t>E</w:t>
      </w:r>
      <w:r w:rsidRPr="00F53F5B">
        <w:rPr>
          <w:rFonts w:cs="Arial"/>
          <w:color w:val="000000" w:themeColor="text1"/>
          <w:sz w:val="24"/>
          <w:szCs w:val="24"/>
        </w:rPr>
        <w:t>l jefe de estación</w:t>
      </w:r>
      <w:r w:rsidR="00E557DB">
        <w:rPr>
          <w:rFonts w:cs="Arial"/>
          <w:color w:val="000000" w:themeColor="text1"/>
          <w:sz w:val="24"/>
          <w:szCs w:val="24"/>
        </w:rPr>
        <w:t xml:space="preserve"> y el</w:t>
      </w:r>
      <w:r w:rsidRPr="00F53F5B">
        <w:rPr>
          <w:rFonts w:cs="Arial"/>
          <w:color w:val="000000" w:themeColor="text1"/>
          <w:sz w:val="24"/>
          <w:szCs w:val="24"/>
        </w:rPr>
        <w:t xml:space="preserve"> colaborador del área de Seguridad y Salud debidamente capacitados y certificados </w:t>
      </w:r>
      <w:r w:rsidR="009B4E7C" w:rsidRPr="00975EC9">
        <w:rPr>
          <w:rFonts w:cs="Arial"/>
          <w:color w:val="000000" w:themeColor="text1"/>
          <w:sz w:val="24"/>
          <w:szCs w:val="24"/>
        </w:rPr>
        <w:t>son los encargados de r</w:t>
      </w:r>
      <w:r w:rsidR="00351A59" w:rsidRPr="00975EC9">
        <w:rPr>
          <w:rFonts w:cs="Arial"/>
          <w:color w:val="000000" w:themeColor="text1"/>
          <w:sz w:val="24"/>
          <w:szCs w:val="24"/>
        </w:rPr>
        <w:t xml:space="preserve">ealizar </w:t>
      </w:r>
      <w:r w:rsidR="00E557DB">
        <w:rPr>
          <w:rFonts w:cs="Arial"/>
          <w:color w:val="000000" w:themeColor="text1"/>
          <w:sz w:val="24"/>
          <w:szCs w:val="24"/>
        </w:rPr>
        <w:t xml:space="preserve">las </w:t>
      </w:r>
      <w:r w:rsidR="00351A59" w:rsidRPr="00975EC9">
        <w:rPr>
          <w:rFonts w:cs="Arial"/>
          <w:color w:val="000000" w:themeColor="text1"/>
          <w:sz w:val="24"/>
          <w:szCs w:val="24"/>
        </w:rPr>
        <w:t>prueba</w:t>
      </w:r>
      <w:r w:rsidR="00E557DB">
        <w:rPr>
          <w:rFonts w:cs="Arial"/>
          <w:color w:val="000000" w:themeColor="text1"/>
          <w:sz w:val="24"/>
          <w:szCs w:val="24"/>
        </w:rPr>
        <w:t>s</w:t>
      </w:r>
      <w:r w:rsidR="00351A59" w:rsidRPr="00975EC9">
        <w:rPr>
          <w:rFonts w:cs="Arial"/>
          <w:color w:val="000000" w:themeColor="text1"/>
          <w:sz w:val="24"/>
          <w:szCs w:val="24"/>
        </w:rPr>
        <w:t xml:space="preserve"> de alcoholemia de acuerdo</w:t>
      </w:r>
      <w:r w:rsidR="00E557DB">
        <w:rPr>
          <w:rFonts w:cs="Arial"/>
          <w:color w:val="000000" w:themeColor="text1"/>
          <w:sz w:val="24"/>
          <w:szCs w:val="24"/>
        </w:rPr>
        <w:t xml:space="preserve"> con el</w:t>
      </w:r>
      <w:r w:rsidR="00351A59" w:rsidRPr="00975EC9">
        <w:rPr>
          <w:rFonts w:cs="Arial"/>
          <w:color w:val="000000" w:themeColor="text1"/>
          <w:sz w:val="24"/>
          <w:szCs w:val="24"/>
        </w:rPr>
        <w:t xml:space="preserve"> instructivo </w:t>
      </w:r>
      <w:r w:rsidR="000E2FEB" w:rsidRPr="000E2FEB">
        <w:rPr>
          <w:rFonts w:cs="Arial"/>
          <w:color w:val="000000" w:themeColor="text1"/>
          <w:sz w:val="24"/>
          <w:szCs w:val="24"/>
        </w:rPr>
        <w:t>GT-IN05</w:t>
      </w:r>
      <w:r w:rsidR="00351A59" w:rsidRPr="000E2FEB">
        <w:rPr>
          <w:rFonts w:cs="Arial"/>
          <w:color w:val="000000" w:themeColor="text1"/>
          <w:sz w:val="24"/>
          <w:szCs w:val="24"/>
        </w:rPr>
        <w:t xml:space="preserve"> INSTRUCTIVO PARA LA TOMA DE ALCOHOLIMETRIA</w:t>
      </w:r>
      <w:r w:rsidR="004519CF" w:rsidRPr="000E2FEB">
        <w:rPr>
          <w:rFonts w:cs="Arial"/>
          <w:color w:val="000000" w:themeColor="text1"/>
          <w:sz w:val="24"/>
          <w:szCs w:val="24"/>
        </w:rPr>
        <w:t>,</w:t>
      </w:r>
      <w:r w:rsidR="004519CF" w:rsidRPr="00975EC9">
        <w:rPr>
          <w:rFonts w:cs="Arial"/>
          <w:color w:val="000000" w:themeColor="text1"/>
          <w:sz w:val="24"/>
          <w:szCs w:val="24"/>
        </w:rPr>
        <w:t xml:space="preserve"> </w:t>
      </w:r>
      <w:r w:rsidR="009B4E7C" w:rsidRPr="00975EC9">
        <w:rPr>
          <w:rFonts w:cs="Arial"/>
          <w:color w:val="000000" w:themeColor="text1"/>
          <w:sz w:val="24"/>
          <w:szCs w:val="24"/>
        </w:rPr>
        <w:t xml:space="preserve">y </w:t>
      </w:r>
      <w:r w:rsidR="00AF0DA3" w:rsidRPr="00975EC9">
        <w:rPr>
          <w:rFonts w:cs="Arial"/>
          <w:color w:val="000000" w:themeColor="text1"/>
          <w:sz w:val="24"/>
          <w:szCs w:val="24"/>
        </w:rPr>
        <w:t>deberá</w:t>
      </w:r>
      <w:r w:rsidR="004519CF" w:rsidRPr="00975EC9">
        <w:rPr>
          <w:rFonts w:cs="Arial"/>
          <w:color w:val="000000" w:themeColor="text1"/>
          <w:sz w:val="24"/>
          <w:szCs w:val="24"/>
        </w:rPr>
        <w:t>n</w:t>
      </w:r>
      <w:r w:rsidR="00AF0DA3" w:rsidRPr="00975EC9">
        <w:rPr>
          <w:rFonts w:cs="Arial"/>
          <w:color w:val="000000" w:themeColor="text1"/>
          <w:sz w:val="24"/>
          <w:szCs w:val="24"/>
        </w:rPr>
        <w:t xml:space="preserve"> reportar </w:t>
      </w:r>
      <w:r w:rsidR="00026AD3" w:rsidRPr="00975EC9">
        <w:rPr>
          <w:rFonts w:cs="Arial"/>
          <w:color w:val="000000" w:themeColor="text1"/>
          <w:sz w:val="24"/>
          <w:szCs w:val="24"/>
        </w:rPr>
        <w:t xml:space="preserve">a la Subdirección de Gestión Humana y a Control Interno Disciplinario </w:t>
      </w:r>
      <w:r w:rsidR="004519CF" w:rsidRPr="00975EC9">
        <w:rPr>
          <w:rFonts w:cs="Arial"/>
          <w:color w:val="000000" w:themeColor="text1"/>
          <w:sz w:val="24"/>
          <w:szCs w:val="24"/>
        </w:rPr>
        <w:t>la posible ingesta de alcohol</w:t>
      </w:r>
      <w:r w:rsidR="00AF0DA3" w:rsidRPr="00975EC9">
        <w:rPr>
          <w:rFonts w:cs="Arial"/>
          <w:color w:val="000000" w:themeColor="text1"/>
          <w:sz w:val="24"/>
          <w:szCs w:val="24"/>
        </w:rPr>
        <w:t xml:space="preserve">, </w:t>
      </w:r>
      <w:r w:rsidR="00026AD3" w:rsidRPr="00975EC9">
        <w:rPr>
          <w:rFonts w:cs="Arial"/>
          <w:color w:val="000000" w:themeColor="text1"/>
          <w:sz w:val="24"/>
          <w:szCs w:val="24"/>
        </w:rPr>
        <w:t xml:space="preserve">junto con las siguientes </w:t>
      </w:r>
      <w:r w:rsidR="00A83396" w:rsidRPr="00975EC9">
        <w:rPr>
          <w:rFonts w:cs="Arial"/>
          <w:color w:val="000000" w:themeColor="text1"/>
          <w:sz w:val="24"/>
          <w:szCs w:val="24"/>
        </w:rPr>
        <w:t>evidencias</w:t>
      </w:r>
      <w:r w:rsidR="004B4A03" w:rsidRPr="00975EC9">
        <w:rPr>
          <w:rFonts w:cs="Arial"/>
          <w:color w:val="000000" w:themeColor="text1"/>
          <w:sz w:val="24"/>
          <w:szCs w:val="24"/>
        </w:rPr>
        <w:t>:</w:t>
      </w:r>
      <w:r w:rsidR="00A83396" w:rsidRPr="00975EC9">
        <w:rPr>
          <w:rFonts w:cs="Arial"/>
          <w:color w:val="000000" w:themeColor="text1"/>
          <w:sz w:val="24"/>
          <w:szCs w:val="24"/>
        </w:rPr>
        <w:t xml:space="preserve"> </w:t>
      </w:r>
    </w:p>
    <w:p w14:paraId="49ED123C" w14:textId="77777777" w:rsidR="00026AD3" w:rsidRPr="00975EC9" w:rsidRDefault="00026AD3" w:rsidP="00BC58EA">
      <w:pPr>
        <w:pStyle w:val="Prrafodelista"/>
        <w:rPr>
          <w:rFonts w:cs="Arial"/>
          <w:color w:val="000000" w:themeColor="text1"/>
          <w:sz w:val="24"/>
          <w:szCs w:val="24"/>
        </w:rPr>
      </w:pPr>
    </w:p>
    <w:p w14:paraId="6B99EE64" w14:textId="06F42D3B" w:rsidR="00026AD3" w:rsidRPr="00975EC9" w:rsidRDefault="00026AD3" w:rsidP="00BC58EA">
      <w:pPr>
        <w:pStyle w:val="Prrafodelista"/>
        <w:numPr>
          <w:ilvl w:val="0"/>
          <w:numId w:val="10"/>
        </w:numPr>
        <w:spacing w:after="145" w:line="248" w:lineRule="auto"/>
        <w:ind w:right="47"/>
        <w:jc w:val="both"/>
        <w:rPr>
          <w:rFonts w:cs="Arial"/>
          <w:color w:val="000000" w:themeColor="text1"/>
          <w:sz w:val="24"/>
          <w:szCs w:val="24"/>
        </w:rPr>
      </w:pPr>
      <w:r w:rsidRPr="00975EC9">
        <w:rPr>
          <w:rFonts w:cs="Arial"/>
          <w:color w:val="000000" w:themeColor="text1"/>
          <w:sz w:val="24"/>
          <w:szCs w:val="24"/>
        </w:rPr>
        <w:t>V</w:t>
      </w:r>
      <w:r w:rsidR="00A83396" w:rsidRPr="00975EC9">
        <w:rPr>
          <w:rFonts w:cs="Arial"/>
          <w:color w:val="000000" w:themeColor="text1"/>
          <w:sz w:val="24"/>
          <w:szCs w:val="24"/>
        </w:rPr>
        <w:t xml:space="preserve">erificación </w:t>
      </w:r>
      <w:r w:rsidRPr="00975EC9">
        <w:rPr>
          <w:rFonts w:cs="Arial"/>
          <w:color w:val="000000" w:themeColor="text1"/>
          <w:sz w:val="24"/>
          <w:szCs w:val="24"/>
        </w:rPr>
        <w:t xml:space="preserve">De Calibración Del Equipo, Formato Registro De Alcoholimetría Periódica (Alcohosensor </w:t>
      </w:r>
      <w:r w:rsidR="00597CAF">
        <w:rPr>
          <w:rFonts w:cs="Arial"/>
          <w:color w:val="000000" w:themeColor="text1"/>
          <w:sz w:val="24"/>
          <w:szCs w:val="24"/>
        </w:rPr>
        <w:t>evidencial</w:t>
      </w:r>
      <w:r w:rsidRPr="00975EC9">
        <w:rPr>
          <w:rFonts w:cs="Arial"/>
          <w:color w:val="000000" w:themeColor="text1"/>
          <w:sz w:val="24"/>
          <w:szCs w:val="24"/>
        </w:rPr>
        <w:t xml:space="preserve">) </w:t>
      </w:r>
    </w:p>
    <w:p w14:paraId="5E31D4B6" w14:textId="3D9A263D" w:rsidR="00975EC9" w:rsidRPr="000C672A" w:rsidRDefault="00975EC9" w:rsidP="00CE5B28">
      <w:pPr>
        <w:pStyle w:val="Prrafodelista"/>
        <w:numPr>
          <w:ilvl w:val="0"/>
          <w:numId w:val="10"/>
        </w:numPr>
        <w:spacing w:after="145" w:line="248" w:lineRule="auto"/>
        <w:ind w:right="47"/>
        <w:jc w:val="both"/>
        <w:rPr>
          <w:rFonts w:cs="Arial"/>
          <w:color w:val="000000" w:themeColor="text1"/>
          <w:sz w:val="24"/>
          <w:szCs w:val="24"/>
        </w:rPr>
      </w:pPr>
      <w:r w:rsidRPr="000C672A">
        <w:rPr>
          <w:rFonts w:cs="Arial"/>
          <w:color w:val="000000" w:themeColor="text1"/>
          <w:sz w:val="24"/>
          <w:szCs w:val="24"/>
        </w:rPr>
        <w:lastRenderedPageBreak/>
        <w:t>Reporte de actos inseguros por presunta ingesta de sustancias psicoactivas revisión de alcoholímetro que</w:t>
      </w:r>
      <w:r w:rsidR="00AF0DA3" w:rsidRPr="000C672A">
        <w:rPr>
          <w:rFonts w:cs="Arial"/>
          <w:color w:val="000000" w:themeColor="text1"/>
          <w:sz w:val="24"/>
          <w:szCs w:val="24"/>
        </w:rPr>
        <w:t xml:space="preserve"> emite e</w:t>
      </w:r>
      <w:r w:rsidR="00597CAF">
        <w:rPr>
          <w:rFonts w:cs="Arial"/>
          <w:color w:val="000000" w:themeColor="text1"/>
          <w:sz w:val="24"/>
          <w:szCs w:val="24"/>
        </w:rPr>
        <w:t xml:space="preserve">ste sea </w:t>
      </w:r>
      <w:r w:rsidR="00AF0DA3" w:rsidRPr="000C672A">
        <w:rPr>
          <w:rFonts w:cs="Arial"/>
          <w:color w:val="000000" w:themeColor="text1"/>
          <w:sz w:val="24"/>
          <w:szCs w:val="24"/>
        </w:rPr>
        <w:t xml:space="preserve">operado por el </w:t>
      </w:r>
      <w:r w:rsidR="00E11C0E" w:rsidRPr="000C672A">
        <w:rPr>
          <w:rFonts w:cs="Arial"/>
          <w:color w:val="000000" w:themeColor="text1"/>
          <w:sz w:val="24"/>
          <w:szCs w:val="24"/>
        </w:rPr>
        <w:t>personal capacitado y certificado</w:t>
      </w:r>
      <w:r w:rsidR="000C672A" w:rsidRPr="000C672A">
        <w:rPr>
          <w:rFonts w:cs="Arial"/>
          <w:color w:val="000000" w:themeColor="text1"/>
          <w:sz w:val="24"/>
          <w:szCs w:val="24"/>
        </w:rPr>
        <w:t>.</w:t>
      </w:r>
    </w:p>
    <w:p w14:paraId="75CAC6B0" w14:textId="77777777" w:rsidR="00F27F25" w:rsidRPr="00975EC9" w:rsidRDefault="00F27F25" w:rsidP="00351A59">
      <w:pPr>
        <w:spacing w:after="5"/>
        <w:ind w:left="725"/>
        <w:jc w:val="both"/>
        <w:rPr>
          <w:rFonts w:cs="Arial"/>
          <w:color w:val="000000" w:themeColor="text1"/>
          <w:sz w:val="24"/>
          <w:szCs w:val="24"/>
        </w:rPr>
      </w:pPr>
      <w:r w:rsidRPr="00975EC9">
        <w:rPr>
          <w:rFonts w:cs="Arial"/>
          <w:color w:val="000000" w:themeColor="text1"/>
          <w:sz w:val="24"/>
          <w:szCs w:val="24"/>
        </w:rPr>
        <w:t xml:space="preserve"> </w:t>
      </w:r>
    </w:p>
    <w:p w14:paraId="6680E9A7" w14:textId="07595D29" w:rsidR="00DD5379" w:rsidRPr="00975EC9" w:rsidRDefault="00DD0AF7" w:rsidP="00351A59">
      <w:pPr>
        <w:numPr>
          <w:ilvl w:val="0"/>
          <w:numId w:val="5"/>
        </w:numPr>
        <w:spacing w:after="145" w:line="248" w:lineRule="auto"/>
        <w:ind w:right="47" w:hanging="360"/>
        <w:jc w:val="both"/>
        <w:rPr>
          <w:rFonts w:cs="Arial"/>
          <w:color w:val="000000" w:themeColor="text1"/>
          <w:sz w:val="24"/>
          <w:szCs w:val="24"/>
        </w:rPr>
      </w:pPr>
      <w:r w:rsidRPr="00975EC9">
        <w:rPr>
          <w:rFonts w:cs="Arial"/>
          <w:color w:val="000000" w:themeColor="text1"/>
          <w:sz w:val="24"/>
          <w:szCs w:val="24"/>
        </w:rPr>
        <w:t xml:space="preserve">Dado el caso en que el </w:t>
      </w:r>
      <w:r w:rsidR="00D266F1">
        <w:rPr>
          <w:rFonts w:cs="Arial"/>
          <w:color w:val="000000" w:themeColor="text1"/>
          <w:sz w:val="24"/>
          <w:szCs w:val="24"/>
        </w:rPr>
        <w:t>servidor</w:t>
      </w:r>
      <w:r w:rsidRPr="00975EC9">
        <w:rPr>
          <w:rFonts w:cs="Arial"/>
          <w:color w:val="000000" w:themeColor="text1"/>
          <w:sz w:val="24"/>
          <w:szCs w:val="24"/>
        </w:rPr>
        <w:t xml:space="preserve"> </w:t>
      </w:r>
      <w:r w:rsidR="0074091F" w:rsidRPr="00975EC9">
        <w:rPr>
          <w:rFonts w:cs="Arial"/>
          <w:color w:val="000000" w:themeColor="text1"/>
          <w:sz w:val="24"/>
          <w:szCs w:val="24"/>
        </w:rPr>
        <w:t>o colaborador se vea afectado en su salud física y/o psicológica</w:t>
      </w:r>
      <w:r w:rsidR="00F27F25" w:rsidRPr="00975EC9">
        <w:rPr>
          <w:rFonts w:cs="Arial"/>
          <w:color w:val="000000" w:themeColor="text1"/>
          <w:sz w:val="24"/>
          <w:szCs w:val="24"/>
        </w:rPr>
        <w:t>, se realizará la vinculación con redes de apoyo, EPS y otras entidades</w:t>
      </w:r>
      <w:r w:rsidR="00532814">
        <w:rPr>
          <w:rFonts w:cs="Arial"/>
          <w:color w:val="000000" w:themeColor="text1"/>
          <w:sz w:val="24"/>
          <w:szCs w:val="24"/>
        </w:rPr>
        <w:t>,</w:t>
      </w:r>
      <w:r w:rsidR="00F27F25" w:rsidRPr="00975EC9">
        <w:rPr>
          <w:rFonts w:cs="Arial"/>
          <w:color w:val="000000" w:themeColor="text1"/>
          <w:sz w:val="24"/>
          <w:szCs w:val="24"/>
        </w:rPr>
        <w:t xml:space="preserve"> cuyo propósito es reducir el </w:t>
      </w:r>
      <w:r w:rsidR="003907E3" w:rsidRPr="00975EC9">
        <w:rPr>
          <w:rFonts w:cs="Arial"/>
          <w:color w:val="000000" w:themeColor="text1"/>
          <w:sz w:val="24"/>
          <w:szCs w:val="24"/>
        </w:rPr>
        <w:t xml:space="preserve">riesgo </w:t>
      </w:r>
      <w:r w:rsidR="00F27F25" w:rsidRPr="00975EC9">
        <w:rPr>
          <w:rFonts w:cs="Arial"/>
          <w:color w:val="000000" w:themeColor="text1"/>
          <w:sz w:val="24"/>
          <w:szCs w:val="24"/>
        </w:rPr>
        <w:t xml:space="preserve">como consecuencia de este trastorno y apoyar el proceso de rehabilitación de </w:t>
      </w:r>
      <w:r w:rsidR="00975EC9" w:rsidRPr="00975EC9">
        <w:rPr>
          <w:rFonts w:cs="Arial"/>
          <w:color w:val="000000" w:themeColor="text1"/>
          <w:sz w:val="24"/>
          <w:szCs w:val="24"/>
        </w:rPr>
        <w:t>estos</w:t>
      </w:r>
      <w:r w:rsidR="00F27F25" w:rsidRPr="00975EC9">
        <w:rPr>
          <w:rFonts w:cs="Arial"/>
          <w:color w:val="000000" w:themeColor="text1"/>
          <w:sz w:val="24"/>
          <w:szCs w:val="24"/>
        </w:rPr>
        <w:t xml:space="preserve">. </w:t>
      </w:r>
      <w:r w:rsidR="00DD5379" w:rsidRPr="00975EC9">
        <w:rPr>
          <w:rFonts w:cs="Arial"/>
          <w:color w:val="000000" w:themeColor="text1"/>
          <w:sz w:val="24"/>
          <w:szCs w:val="24"/>
        </w:rPr>
        <w:t xml:space="preserve">Por otro </w:t>
      </w:r>
      <w:r w:rsidR="00975EC9" w:rsidRPr="00975EC9">
        <w:rPr>
          <w:rFonts w:cs="Arial"/>
          <w:color w:val="000000" w:themeColor="text1"/>
          <w:sz w:val="24"/>
          <w:szCs w:val="24"/>
        </w:rPr>
        <w:t>lado,</w:t>
      </w:r>
      <w:r w:rsidR="00DD5379" w:rsidRPr="00975EC9">
        <w:rPr>
          <w:rFonts w:cs="Arial"/>
          <w:color w:val="000000" w:themeColor="text1"/>
          <w:sz w:val="24"/>
          <w:szCs w:val="24"/>
        </w:rPr>
        <w:t xml:space="preserve"> </w:t>
      </w:r>
      <w:r w:rsidR="00597CAF" w:rsidRPr="00975EC9">
        <w:rPr>
          <w:rFonts w:cs="Arial"/>
          <w:color w:val="000000" w:themeColor="text1"/>
          <w:sz w:val="24"/>
          <w:szCs w:val="24"/>
        </w:rPr>
        <w:t>el servidor</w:t>
      </w:r>
      <w:r w:rsidR="0094223C" w:rsidRPr="00975EC9">
        <w:rPr>
          <w:rFonts w:cs="Arial"/>
          <w:color w:val="000000" w:themeColor="text1"/>
          <w:sz w:val="24"/>
          <w:szCs w:val="24"/>
        </w:rPr>
        <w:t xml:space="preserve"> </w:t>
      </w:r>
      <w:r w:rsidR="00DD5379" w:rsidRPr="00975EC9">
        <w:rPr>
          <w:rFonts w:cs="Arial"/>
          <w:color w:val="000000" w:themeColor="text1"/>
          <w:sz w:val="24"/>
          <w:szCs w:val="24"/>
        </w:rPr>
        <w:t>o colaborador contarán con el apoyo del área de Seguridad y Salud en el Trabajo</w:t>
      </w:r>
      <w:r w:rsidR="00F75C00">
        <w:rPr>
          <w:rFonts w:cs="Arial"/>
          <w:color w:val="000000" w:themeColor="text1"/>
          <w:sz w:val="24"/>
          <w:szCs w:val="24"/>
        </w:rPr>
        <w:t xml:space="preserve"> </w:t>
      </w:r>
      <w:r w:rsidR="00597CAF">
        <w:rPr>
          <w:rFonts w:cs="Arial"/>
          <w:color w:val="000000" w:themeColor="text1"/>
          <w:sz w:val="24"/>
          <w:szCs w:val="24"/>
        </w:rPr>
        <w:t xml:space="preserve">y </w:t>
      </w:r>
      <w:r w:rsidR="00F75C00">
        <w:rPr>
          <w:rFonts w:cs="Arial"/>
          <w:color w:val="000000" w:themeColor="text1"/>
          <w:sz w:val="24"/>
          <w:szCs w:val="24"/>
        </w:rPr>
        <w:t xml:space="preserve">la ARL </w:t>
      </w:r>
      <w:r w:rsidR="0096049E">
        <w:rPr>
          <w:rFonts w:cs="Arial"/>
          <w:color w:val="000000" w:themeColor="text1"/>
          <w:sz w:val="24"/>
          <w:szCs w:val="24"/>
        </w:rPr>
        <w:t>para la prevención y promoción del consumo de SPA en los servidores y colaboradores</w:t>
      </w:r>
      <w:r w:rsidR="00DD5379" w:rsidRPr="00975EC9">
        <w:rPr>
          <w:rFonts w:cs="Arial"/>
          <w:color w:val="000000" w:themeColor="text1"/>
          <w:sz w:val="24"/>
          <w:szCs w:val="24"/>
        </w:rPr>
        <w:t>, por alteración emocional exacerbada.</w:t>
      </w:r>
    </w:p>
    <w:p w14:paraId="00E732A7" w14:textId="58F54300" w:rsidR="00AF0DA3" w:rsidRPr="00975EC9" w:rsidRDefault="00DD5379" w:rsidP="00351A59">
      <w:pPr>
        <w:numPr>
          <w:ilvl w:val="0"/>
          <w:numId w:val="5"/>
        </w:numPr>
        <w:spacing w:after="145" w:line="248" w:lineRule="auto"/>
        <w:ind w:right="47" w:hanging="360"/>
        <w:jc w:val="both"/>
        <w:rPr>
          <w:rFonts w:cs="Arial"/>
          <w:color w:val="000000" w:themeColor="text1"/>
          <w:sz w:val="24"/>
          <w:szCs w:val="24"/>
        </w:rPr>
      </w:pPr>
      <w:r w:rsidRPr="00975EC9">
        <w:rPr>
          <w:rFonts w:cs="Arial"/>
          <w:color w:val="000000" w:themeColor="text1"/>
          <w:sz w:val="24"/>
          <w:szCs w:val="24"/>
        </w:rPr>
        <w:t>De igual manera,</w:t>
      </w:r>
      <w:r w:rsidR="00597CAF">
        <w:rPr>
          <w:rFonts w:cs="Arial"/>
          <w:color w:val="000000" w:themeColor="text1"/>
          <w:sz w:val="24"/>
          <w:szCs w:val="24"/>
        </w:rPr>
        <w:t xml:space="preserve"> a </w:t>
      </w:r>
      <w:r w:rsidRPr="00975EC9">
        <w:rPr>
          <w:rFonts w:cs="Arial"/>
          <w:color w:val="000000" w:themeColor="text1"/>
          <w:sz w:val="24"/>
          <w:szCs w:val="24"/>
        </w:rPr>
        <w:t>l</w:t>
      </w:r>
      <w:r w:rsidR="007B4E38" w:rsidRPr="00975EC9">
        <w:rPr>
          <w:rFonts w:cs="Arial"/>
          <w:color w:val="000000" w:themeColor="text1"/>
          <w:sz w:val="24"/>
          <w:szCs w:val="24"/>
        </w:rPr>
        <w:t xml:space="preserve">os </w:t>
      </w:r>
      <w:r w:rsidR="003907E3" w:rsidRPr="00975EC9">
        <w:rPr>
          <w:rFonts w:cs="Arial"/>
          <w:color w:val="000000" w:themeColor="text1"/>
          <w:sz w:val="24"/>
          <w:szCs w:val="24"/>
        </w:rPr>
        <w:t>servidor</w:t>
      </w:r>
      <w:r w:rsidR="00FA27A4" w:rsidRPr="00975EC9">
        <w:rPr>
          <w:rFonts w:cs="Arial"/>
          <w:color w:val="000000" w:themeColor="text1"/>
          <w:sz w:val="24"/>
          <w:szCs w:val="24"/>
        </w:rPr>
        <w:t xml:space="preserve">es y </w:t>
      </w:r>
      <w:r w:rsidR="00975EC9" w:rsidRPr="00975EC9">
        <w:rPr>
          <w:rFonts w:cs="Arial"/>
          <w:color w:val="000000" w:themeColor="text1"/>
          <w:sz w:val="24"/>
          <w:szCs w:val="24"/>
        </w:rPr>
        <w:t>colaboradores</w:t>
      </w:r>
      <w:r w:rsidR="00DF1E6C" w:rsidRPr="00975EC9">
        <w:rPr>
          <w:rFonts w:cs="Arial"/>
          <w:color w:val="000000" w:themeColor="text1"/>
          <w:sz w:val="24"/>
          <w:szCs w:val="24"/>
        </w:rPr>
        <w:t xml:space="preserve"> </w:t>
      </w:r>
      <w:r w:rsidR="006B42FE">
        <w:rPr>
          <w:rFonts w:cs="Arial"/>
          <w:color w:val="000000" w:themeColor="text1"/>
          <w:sz w:val="24"/>
          <w:szCs w:val="24"/>
        </w:rPr>
        <w:t xml:space="preserve">se les suministrará </w:t>
      </w:r>
      <w:r w:rsidR="0043592F">
        <w:rPr>
          <w:rFonts w:cs="Arial"/>
          <w:color w:val="000000" w:themeColor="text1"/>
          <w:sz w:val="24"/>
          <w:szCs w:val="24"/>
        </w:rPr>
        <w:t>un</w:t>
      </w:r>
      <w:r w:rsidR="00F27F25" w:rsidRPr="00975EC9">
        <w:rPr>
          <w:rFonts w:cs="Arial"/>
          <w:color w:val="000000" w:themeColor="text1"/>
          <w:sz w:val="24"/>
          <w:szCs w:val="24"/>
        </w:rPr>
        <w:t xml:space="preserve"> </w:t>
      </w:r>
      <w:r w:rsidR="00F27F25" w:rsidRPr="0043592F">
        <w:rPr>
          <w:rFonts w:cs="Arial"/>
          <w:color w:val="000000" w:themeColor="text1"/>
          <w:sz w:val="24"/>
          <w:szCs w:val="24"/>
        </w:rPr>
        <w:t>compromiso de adherencia a los tratamientos requeridos para su proceso de rehabilitación, el cual tendrá</w:t>
      </w:r>
      <w:r w:rsidR="00F27F25" w:rsidRPr="00975EC9">
        <w:rPr>
          <w:rFonts w:cs="Arial"/>
          <w:color w:val="000000" w:themeColor="text1"/>
          <w:sz w:val="24"/>
          <w:szCs w:val="24"/>
        </w:rPr>
        <w:t xml:space="preserve"> seguimiento por parte del profesional en Psicología del área de Seguridad y Salud en el Trabajo. </w:t>
      </w:r>
    </w:p>
    <w:p w14:paraId="62233BD6" w14:textId="7038990F" w:rsidR="00E557DB" w:rsidRDefault="00F27F25" w:rsidP="00821780">
      <w:pPr>
        <w:numPr>
          <w:ilvl w:val="0"/>
          <w:numId w:val="5"/>
        </w:numPr>
        <w:spacing w:after="125" w:line="248" w:lineRule="auto"/>
        <w:ind w:right="47" w:hanging="360"/>
        <w:jc w:val="both"/>
        <w:rPr>
          <w:rFonts w:cs="Arial"/>
          <w:color w:val="000000" w:themeColor="text1"/>
          <w:sz w:val="24"/>
          <w:szCs w:val="24"/>
        </w:rPr>
      </w:pPr>
      <w:r w:rsidRPr="00E557DB">
        <w:rPr>
          <w:rFonts w:cs="Arial"/>
          <w:color w:val="000000" w:themeColor="text1"/>
          <w:sz w:val="24"/>
          <w:szCs w:val="24"/>
        </w:rPr>
        <w:t xml:space="preserve">Se </w:t>
      </w:r>
      <w:r w:rsidR="008D3FCD" w:rsidRPr="00E557DB">
        <w:rPr>
          <w:rFonts w:cs="Arial"/>
          <w:color w:val="000000" w:themeColor="text1"/>
          <w:sz w:val="24"/>
          <w:szCs w:val="24"/>
        </w:rPr>
        <w:t>solicitará el apoyo de</w:t>
      </w:r>
      <w:r w:rsidRPr="00E557DB">
        <w:rPr>
          <w:rFonts w:cs="Arial"/>
          <w:color w:val="000000" w:themeColor="text1"/>
          <w:sz w:val="24"/>
          <w:szCs w:val="24"/>
        </w:rPr>
        <w:t xml:space="preserve"> entidades externas para la aplicación de pruebas Toxicológicas cuando la situación </w:t>
      </w:r>
      <w:r w:rsidR="003907E3" w:rsidRPr="00E557DB">
        <w:rPr>
          <w:rFonts w:cs="Arial"/>
          <w:color w:val="000000" w:themeColor="text1"/>
          <w:sz w:val="24"/>
          <w:szCs w:val="24"/>
        </w:rPr>
        <w:t xml:space="preserve">y las validaciones por parte de </w:t>
      </w:r>
      <w:r w:rsidRPr="00E557DB">
        <w:rPr>
          <w:rFonts w:cs="Arial"/>
          <w:color w:val="000000" w:themeColor="text1"/>
          <w:sz w:val="24"/>
          <w:szCs w:val="24"/>
        </w:rPr>
        <w:t xml:space="preserve">Seguridad y Salud en el Trabajo </w:t>
      </w:r>
      <w:r w:rsidR="00797D3C" w:rsidRPr="00E557DB">
        <w:rPr>
          <w:rFonts w:cs="Arial"/>
          <w:color w:val="000000" w:themeColor="text1"/>
          <w:sz w:val="24"/>
          <w:szCs w:val="24"/>
        </w:rPr>
        <w:t xml:space="preserve">y el Comité de Seguridad Vial </w:t>
      </w:r>
      <w:r w:rsidR="003907E3" w:rsidRPr="00E557DB">
        <w:rPr>
          <w:rFonts w:cs="Arial"/>
          <w:color w:val="000000" w:themeColor="text1"/>
          <w:sz w:val="24"/>
          <w:szCs w:val="24"/>
        </w:rPr>
        <w:t>lo ameriten</w:t>
      </w:r>
      <w:r w:rsidR="00E557DB">
        <w:rPr>
          <w:rFonts w:cs="Arial"/>
          <w:color w:val="000000" w:themeColor="text1"/>
          <w:sz w:val="24"/>
          <w:szCs w:val="24"/>
        </w:rPr>
        <w:t xml:space="preserve">, por </w:t>
      </w:r>
      <w:r w:rsidR="00E557DB" w:rsidRPr="00F53F5B">
        <w:rPr>
          <w:rFonts w:cs="Arial"/>
          <w:color w:val="000000" w:themeColor="text1"/>
          <w:sz w:val="24"/>
          <w:szCs w:val="24"/>
        </w:rPr>
        <w:t xml:space="preserve">el presunto </w:t>
      </w:r>
      <w:r w:rsidR="00E557DB" w:rsidRPr="00F53F5B">
        <w:rPr>
          <w:color w:val="000000" w:themeColor="text1"/>
          <w:sz w:val="24"/>
          <w:szCs w:val="24"/>
        </w:rPr>
        <w:t>consumo y porte para distribución y fabricación sustancias psicoactivas (SPA</w:t>
      </w:r>
      <w:r w:rsidR="00E557DB">
        <w:rPr>
          <w:color w:val="000000" w:themeColor="text1"/>
          <w:sz w:val="24"/>
          <w:szCs w:val="24"/>
        </w:rPr>
        <w:t>)</w:t>
      </w:r>
      <w:r w:rsidR="003B16A8">
        <w:rPr>
          <w:color w:val="000000" w:themeColor="text1"/>
          <w:sz w:val="24"/>
          <w:szCs w:val="24"/>
        </w:rPr>
        <w:t>.</w:t>
      </w:r>
    </w:p>
    <w:p w14:paraId="2E037A42" w14:textId="5E37E41B" w:rsidR="0036015D" w:rsidRDefault="003907E3" w:rsidP="00821780">
      <w:pPr>
        <w:numPr>
          <w:ilvl w:val="0"/>
          <w:numId w:val="5"/>
        </w:numPr>
        <w:spacing w:after="125" w:line="248" w:lineRule="auto"/>
        <w:ind w:right="47" w:hanging="360"/>
        <w:jc w:val="both"/>
        <w:rPr>
          <w:rFonts w:cs="Arial"/>
          <w:color w:val="000000" w:themeColor="text1"/>
          <w:sz w:val="24"/>
          <w:szCs w:val="24"/>
        </w:rPr>
      </w:pPr>
      <w:r w:rsidRPr="00E557DB">
        <w:rPr>
          <w:rFonts w:cs="Arial"/>
          <w:color w:val="000000" w:themeColor="text1"/>
          <w:sz w:val="24"/>
          <w:szCs w:val="24"/>
        </w:rPr>
        <w:t>Desde</w:t>
      </w:r>
      <w:r w:rsidR="003B16A8">
        <w:rPr>
          <w:rFonts w:cs="Arial"/>
          <w:color w:val="000000" w:themeColor="text1"/>
          <w:sz w:val="24"/>
          <w:szCs w:val="24"/>
        </w:rPr>
        <w:t xml:space="preserve"> el área de</w:t>
      </w:r>
      <w:r w:rsidR="00F27F25" w:rsidRPr="00E557DB">
        <w:rPr>
          <w:rFonts w:cs="Arial"/>
          <w:color w:val="000000" w:themeColor="text1"/>
          <w:sz w:val="24"/>
          <w:szCs w:val="24"/>
        </w:rPr>
        <w:t xml:space="preserve"> Seguridad y Salud en el Trabajo </w:t>
      </w:r>
      <w:r w:rsidRPr="00E557DB">
        <w:rPr>
          <w:rFonts w:cs="Arial"/>
          <w:color w:val="000000" w:themeColor="text1"/>
          <w:sz w:val="24"/>
          <w:szCs w:val="24"/>
        </w:rPr>
        <w:t xml:space="preserve">se </w:t>
      </w:r>
      <w:r w:rsidR="00F27F25" w:rsidRPr="00E557DB">
        <w:rPr>
          <w:rFonts w:cs="Arial"/>
          <w:color w:val="000000" w:themeColor="text1"/>
          <w:sz w:val="24"/>
          <w:szCs w:val="24"/>
        </w:rPr>
        <w:t>informará al</w:t>
      </w:r>
      <w:r w:rsidRPr="00E557DB">
        <w:rPr>
          <w:rFonts w:cs="Arial"/>
          <w:color w:val="000000" w:themeColor="text1"/>
          <w:sz w:val="24"/>
          <w:szCs w:val="24"/>
        </w:rPr>
        <w:t xml:space="preserve"> jefe inmediato </w:t>
      </w:r>
      <w:r w:rsidR="006452B3" w:rsidRPr="00E557DB">
        <w:rPr>
          <w:rFonts w:cs="Arial"/>
          <w:color w:val="000000" w:themeColor="text1"/>
          <w:sz w:val="24"/>
          <w:szCs w:val="24"/>
        </w:rPr>
        <w:t>del servidor o colaborador</w:t>
      </w:r>
      <w:r w:rsidRPr="00E557DB">
        <w:rPr>
          <w:rFonts w:cs="Arial"/>
          <w:color w:val="000000" w:themeColor="text1"/>
          <w:sz w:val="24"/>
          <w:szCs w:val="24"/>
        </w:rPr>
        <w:t xml:space="preserve"> </w:t>
      </w:r>
      <w:r w:rsidR="00E557DB" w:rsidRPr="00F53F5B">
        <w:rPr>
          <w:rFonts w:cs="Arial"/>
          <w:color w:val="000000" w:themeColor="text1"/>
          <w:sz w:val="24"/>
          <w:szCs w:val="24"/>
        </w:rPr>
        <w:t xml:space="preserve">el presunto </w:t>
      </w:r>
      <w:r w:rsidR="00E557DB" w:rsidRPr="00F53F5B">
        <w:rPr>
          <w:color w:val="000000" w:themeColor="text1"/>
          <w:sz w:val="24"/>
          <w:szCs w:val="24"/>
        </w:rPr>
        <w:t>consumo y porte para distribución y fabricación sustancias psicoactivas (SPA</w:t>
      </w:r>
      <w:r w:rsidR="00E557DB">
        <w:rPr>
          <w:rFonts w:cs="Arial"/>
          <w:color w:val="000000" w:themeColor="text1"/>
          <w:sz w:val="24"/>
          <w:szCs w:val="24"/>
        </w:rPr>
        <w:t>)</w:t>
      </w:r>
      <w:r w:rsidR="006452B3" w:rsidRPr="00E557DB">
        <w:rPr>
          <w:rFonts w:cs="Arial"/>
          <w:color w:val="000000" w:themeColor="text1"/>
          <w:sz w:val="24"/>
          <w:szCs w:val="24"/>
        </w:rPr>
        <w:t xml:space="preserve"> </w:t>
      </w:r>
      <w:r w:rsidR="00E557DB">
        <w:rPr>
          <w:rFonts w:cs="Arial"/>
          <w:color w:val="000000" w:themeColor="text1"/>
          <w:sz w:val="24"/>
          <w:szCs w:val="24"/>
        </w:rPr>
        <w:t xml:space="preserve">las </w:t>
      </w:r>
      <w:r w:rsidR="00F27F25" w:rsidRPr="00E557DB">
        <w:rPr>
          <w:rFonts w:cs="Arial"/>
          <w:color w:val="000000" w:themeColor="text1"/>
          <w:sz w:val="24"/>
          <w:szCs w:val="24"/>
        </w:rPr>
        <w:t xml:space="preserve">recomendaciones ocupacionales para el desarrollo de sus labores, así mismo reportará sobre la asistencia del </w:t>
      </w:r>
      <w:r w:rsidR="00797D3C" w:rsidRPr="00E557DB">
        <w:rPr>
          <w:rFonts w:cs="Arial"/>
          <w:color w:val="000000" w:themeColor="text1"/>
          <w:sz w:val="24"/>
          <w:szCs w:val="24"/>
        </w:rPr>
        <w:t>servidor</w:t>
      </w:r>
      <w:r w:rsidR="00F27F25" w:rsidRPr="00E557DB">
        <w:rPr>
          <w:rFonts w:cs="Arial"/>
          <w:color w:val="000000" w:themeColor="text1"/>
          <w:sz w:val="24"/>
          <w:szCs w:val="24"/>
        </w:rPr>
        <w:t xml:space="preserve"> </w:t>
      </w:r>
      <w:r w:rsidR="006452B3" w:rsidRPr="00E557DB">
        <w:rPr>
          <w:rFonts w:cs="Arial"/>
          <w:color w:val="000000" w:themeColor="text1"/>
          <w:sz w:val="24"/>
          <w:szCs w:val="24"/>
        </w:rPr>
        <w:t xml:space="preserve">o colaborador </w:t>
      </w:r>
      <w:r w:rsidR="00F27F25" w:rsidRPr="00E557DB">
        <w:rPr>
          <w:rFonts w:cs="Arial"/>
          <w:color w:val="000000" w:themeColor="text1"/>
          <w:sz w:val="24"/>
          <w:szCs w:val="24"/>
        </w:rPr>
        <w:t>al programa.</w:t>
      </w:r>
    </w:p>
    <w:p w14:paraId="6412164D" w14:textId="77777777" w:rsidR="00E557DB" w:rsidRPr="00E557DB" w:rsidRDefault="00E557DB" w:rsidP="0092716B">
      <w:pPr>
        <w:pStyle w:val="Prrafodelista"/>
        <w:ind w:left="360"/>
        <w:jc w:val="both"/>
        <w:rPr>
          <w:rFonts w:cs="Arial"/>
          <w:color w:val="000000" w:themeColor="text1"/>
          <w:sz w:val="24"/>
          <w:szCs w:val="24"/>
        </w:rPr>
      </w:pPr>
    </w:p>
    <w:p w14:paraId="320843FE" w14:textId="1FEF4773" w:rsidR="00A97607" w:rsidRPr="0092716B" w:rsidRDefault="0092716B" w:rsidP="0092716B">
      <w:pPr>
        <w:pStyle w:val="Prrafodelista"/>
        <w:numPr>
          <w:ilvl w:val="0"/>
          <w:numId w:val="32"/>
        </w:numPr>
        <w:jc w:val="both"/>
        <w:rPr>
          <w:rFonts w:cs="Arial"/>
          <w:b/>
          <w:bCs/>
          <w:color w:val="000000" w:themeColor="text1"/>
          <w:sz w:val="24"/>
          <w:szCs w:val="24"/>
        </w:rPr>
      </w:pPr>
      <w:r>
        <w:rPr>
          <w:rFonts w:cs="Arial"/>
          <w:color w:val="000000" w:themeColor="text1"/>
          <w:sz w:val="24"/>
          <w:szCs w:val="24"/>
        </w:rPr>
        <w:t xml:space="preserve"> </w:t>
      </w:r>
      <w:r w:rsidR="00351A59" w:rsidRPr="0092716B">
        <w:rPr>
          <w:rFonts w:cs="Arial"/>
          <w:b/>
          <w:bCs/>
          <w:color w:val="000000" w:themeColor="text1"/>
          <w:sz w:val="24"/>
          <w:szCs w:val="24"/>
        </w:rPr>
        <w:t>ETAPAS DEL PROGRAMA</w:t>
      </w:r>
    </w:p>
    <w:p w14:paraId="7ABF96C4" w14:textId="77777777" w:rsidR="00351A59" w:rsidRPr="00975EC9" w:rsidRDefault="00351A59" w:rsidP="00351A59">
      <w:pPr>
        <w:pStyle w:val="Textoindependiente"/>
        <w:ind w:left="720"/>
        <w:jc w:val="both"/>
        <w:rPr>
          <w:color w:val="000000" w:themeColor="text1"/>
          <w:sz w:val="24"/>
          <w:szCs w:val="24"/>
        </w:rPr>
      </w:pPr>
    </w:p>
    <w:p w14:paraId="0F7AB1EB" w14:textId="05EEFFAA" w:rsidR="006725B1" w:rsidRPr="00975EC9" w:rsidRDefault="006725B1" w:rsidP="0092716B">
      <w:pPr>
        <w:pStyle w:val="Textoindependiente"/>
        <w:numPr>
          <w:ilvl w:val="0"/>
          <w:numId w:val="33"/>
        </w:numPr>
        <w:jc w:val="both"/>
        <w:rPr>
          <w:b/>
          <w:color w:val="000000" w:themeColor="text1"/>
          <w:sz w:val="24"/>
          <w:szCs w:val="24"/>
        </w:rPr>
      </w:pPr>
      <w:r w:rsidRPr="00975EC9">
        <w:rPr>
          <w:b/>
          <w:color w:val="000000" w:themeColor="text1"/>
          <w:sz w:val="24"/>
          <w:szCs w:val="24"/>
        </w:rPr>
        <w:t xml:space="preserve">Etapa 1: Sensibilización </w:t>
      </w:r>
    </w:p>
    <w:p w14:paraId="48E8A3F8" w14:textId="77777777" w:rsidR="006725B1" w:rsidRPr="00975EC9" w:rsidRDefault="006725B1" w:rsidP="00351A59">
      <w:pPr>
        <w:pStyle w:val="Textoindependiente"/>
        <w:jc w:val="both"/>
        <w:rPr>
          <w:color w:val="000000" w:themeColor="text1"/>
          <w:sz w:val="24"/>
          <w:szCs w:val="24"/>
        </w:rPr>
      </w:pPr>
    </w:p>
    <w:p w14:paraId="027B6D69" w14:textId="653D19C2" w:rsidR="006725B1" w:rsidRPr="00975EC9" w:rsidRDefault="006725B1" w:rsidP="00351A59">
      <w:pPr>
        <w:pStyle w:val="Textoindependiente"/>
        <w:jc w:val="both"/>
        <w:rPr>
          <w:color w:val="000000" w:themeColor="text1"/>
          <w:sz w:val="24"/>
          <w:szCs w:val="24"/>
        </w:rPr>
      </w:pPr>
      <w:r w:rsidRPr="00975EC9">
        <w:rPr>
          <w:color w:val="000000" w:themeColor="text1"/>
          <w:sz w:val="24"/>
          <w:szCs w:val="24"/>
        </w:rPr>
        <w:t xml:space="preserve">Consiste en la </w:t>
      </w:r>
      <w:r w:rsidR="001345A4" w:rsidRPr="00975EC9">
        <w:rPr>
          <w:color w:val="000000" w:themeColor="text1"/>
          <w:sz w:val="24"/>
          <w:szCs w:val="24"/>
        </w:rPr>
        <w:t xml:space="preserve">socialización </w:t>
      </w:r>
      <w:r w:rsidR="0036015D">
        <w:rPr>
          <w:color w:val="000000" w:themeColor="text1"/>
          <w:sz w:val="24"/>
          <w:szCs w:val="24"/>
        </w:rPr>
        <w:t>a</w:t>
      </w:r>
      <w:r w:rsidRPr="00975EC9">
        <w:rPr>
          <w:color w:val="000000" w:themeColor="text1"/>
          <w:sz w:val="24"/>
          <w:szCs w:val="24"/>
        </w:rPr>
        <w:t xml:space="preserve"> todo</w:t>
      </w:r>
      <w:r w:rsidR="00154D3E">
        <w:rPr>
          <w:color w:val="000000" w:themeColor="text1"/>
          <w:sz w:val="24"/>
          <w:szCs w:val="24"/>
        </w:rPr>
        <w:t xml:space="preserve">s los servidores y colaboradores de la entidad </w:t>
      </w:r>
      <w:r w:rsidRPr="00975EC9">
        <w:rPr>
          <w:color w:val="000000" w:themeColor="text1"/>
          <w:sz w:val="24"/>
          <w:szCs w:val="24"/>
        </w:rPr>
        <w:t>frente a</w:t>
      </w:r>
      <w:r w:rsidR="006452B3" w:rsidRPr="00975EC9">
        <w:rPr>
          <w:color w:val="000000" w:themeColor="text1"/>
          <w:sz w:val="24"/>
          <w:szCs w:val="24"/>
        </w:rPr>
        <w:t xml:space="preserve"> </w:t>
      </w:r>
      <w:r w:rsidRPr="00975EC9">
        <w:rPr>
          <w:color w:val="000000" w:themeColor="text1"/>
          <w:sz w:val="24"/>
          <w:szCs w:val="24"/>
        </w:rPr>
        <w:t>l</w:t>
      </w:r>
      <w:r w:rsidR="006452B3" w:rsidRPr="00975EC9">
        <w:rPr>
          <w:color w:val="000000" w:themeColor="text1"/>
          <w:sz w:val="24"/>
          <w:szCs w:val="24"/>
        </w:rPr>
        <w:t>a prevención d</w:t>
      </w:r>
      <w:r w:rsidR="00E557DB" w:rsidRPr="00F53F5B">
        <w:rPr>
          <w:color w:val="000000" w:themeColor="text1"/>
          <w:sz w:val="24"/>
          <w:szCs w:val="24"/>
        </w:rPr>
        <w:t>el presunto consumo y porte para distribución y fabricación sustancias psicoactivas (SPA</w:t>
      </w:r>
      <w:r w:rsidR="00E557DB">
        <w:rPr>
          <w:color w:val="000000" w:themeColor="text1"/>
          <w:sz w:val="24"/>
          <w:szCs w:val="24"/>
        </w:rPr>
        <w:t>)</w:t>
      </w:r>
      <w:r w:rsidR="00E557DB" w:rsidRPr="00975EC9">
        <w:rPr>
          <w:color w:val="000000" w:themeColor="text1"/>
          <w:sz w:val="24"/>
          <w:szCs w:val="24"/>
        </w:rPr>
        <w:t xml:space="preserve"> </w:t>
      </w:r>
      <w:r w:rsidRPr="00975EC9">
        <w:rPr>
          <w:color w:val="000000" w:themeColor="text1"/>
          <w:sz w:val="24"/>
          <w:szCs w:val="24"/>
        </w:rPr>
        <w:t>y sus consecuencias. Se establecerán estrategias de información que permitan la divulgación de contenidos de formación a todo el personal de la entidad.</w:t>
      </w:r>
    </w:p>
    <w:p w14:paraId="6DA87B4B" w14:textId="77777777" w:rsidR="00AD6F35" w:rsidRPr="00975EC9" w:rsidRDefault="00AD6F35" w:rsidP="00351A59">
      <w:pPr>
        <w:pStyle w:val="Textoindependiente"/>
        <w:jc w:val="both"/>
        <w:rPr>
          <w:color w:val="000000" w:themeColor="text1"/>
          <w:sz w:val="24"/>
          <w:szCs w:val="24"/>
        </w:rPr>
      </w:pPr>
    </w:p>
    <w:p w14:paraId="4D4E26BC" w14:textId="73116070" w:rsidR="00AD6F35" w:rsidRDefault="00AD6F35" w:rsidP="00351A59">
      <w:pPr>
        <w:pStyle w:val="Textoindependiente"/>
        <w:jc w:val="both"/>
        <w:rPr>
          <w:color w:val="000000" w:themeColor="text1"/>
          <w:sz w:val="24"/>
          <w:szCs w:val="24"/>
        </w:rPr>
      </w:pPr>
    </w:p>
    <w:p w14:paraId="7CAD8DD6" w14:textId="29275357" w:rsidR="00D16092" w:rsidRDefault="00D16092" w:rsidP="00351A59">
      <w:pPr>
        <w:pStyle w:val="Textoindependiente"/>
        <w:jc w:val="both"/>
        <w:rPr>
          <w:color w:val="000000" w:themeColor="text1"/>
          <w:sz w:val="24"/>
          <w:szCs w:val="24"/>
        </w:rPr>
      </w:pPr>
    </w:p>
    <w:p w14:paraId="64B4E92D" w14:textId="77777777" w:rsidR="00D16092" w:rsidRPr="00975EC9" w:rsidRDefault="00D16092" w:rsidP="00351A59">
      <w:pPr>
        <w:pStyle w:val="Textoindependiente"/>
        <w:jc w:val="both"/>
        <w:rPr>
          <w:color w:val="000000" w:themeColor="text1"/>
          <w:sz w:val="24"/>
          <w:szCs w:val="24"/>
        </w:rPr>
      </w:pPr>
    </w:p>
    <w:p w14:paraId="19F26F76" w14:textId="7459CAD6" w:rsidR="006725B1" w:rsidRPr="00975EC9" w:rsidRDefault="006725B1" w:rsidP="0092716B">
      <w:pPr>
        <w:pStyle w:val="Textoindependiente"/>
        <w:numPr>
          <w:ilvl w:val="0"/>
          <w:numId w:val="33"/>
        </w:numPr>
        <w:jc w:val="both"/>
        <w:rPr>
          <w:b/>
          <w:color w:val="000000" w:themeColor="text1"/>
          <w:sz w:val="24"/>
          <w:szCs w:val="24"/>
        </w:rPr>
      </w:pPr>
      <w:r w:rsidRPr="00975EC9">
        <w:rPr>
          <w:b/>
          <w:color w:val="000000" w:themeColor="text1"/>
          <w:sz w:val="24"/>
          <w:szCs w:val="24"/>
        </w:rPr>
        <w:lastRenderedPageBreak/>
        <w:t>Etapa 2: Identificación del riesgo</w:t>
      </w:r>
    </w:p>
    <w:p w14:paraId="1526F097" w14:textId="77777777" w:rsidR="006725B1" w:rsidRPr="00975EC9" w:rsidRDefault="006725B1" w:rsidP="00351A59">
      <w:pPr>
        <w:pStyle w:val="Textoindependiente"/>
        <w:jc w:val="both"/>
        <w:rPr>
          <w:color w:val="000000" w:themeColor="text1"/>
          <w:sz w:val="24"/>
          <w:szCs w:val="24"/>
        </w:rPr>
      </w:pPr>
    </w:p>
    <w:p w14:paraId="48EB00C5" w14:textId="1548463B" w:rsidR="006725B1" w:rsidRPr="00975EC9" w:rsidRDefault="00351A59" w:rsidP="00351A59">
      <w:pPr>
        <w:pStyle w:val="Textoindependiente"/>
        <w:jc w:val="both"/>
        <w:rPr>
          <w:color w:val="000000" w:themeColor="text1"/>
          <w:sz w:val="24"/>
          <w:szCs w:val="24"/>
        </w:rPr>
      </w:pPr>
      <w:r w:rsidRPr="00975EC9">
        <w:rPr>
          <w:color w:val="000000" w:themeColor="text1"/>
          <w:sz w:val="24"/>
          <w:szCs w:val="24"/>
        </w:rPr>
        <w:t>Realizar</w:t>
      </w:r>
      <w:r w:rsidR="006725B1" w:rsidRPr="00975EC9">
        <w:rPr>
          <w:color w:val="000000" w:themeColor="text1"/>
          <w:sz w:val="24"/>
          <w:szCs w:val="24"/>
        </w:rPr>
        <w:t xml:space="preserve"> una evaluación del riesgo al cual está expuesta la población. Esta evaluación debe contar con el apoyo de la ARL para garantizar la idoneidad y confidencialidad del proceso. Una vez los datos sean recopilados</w:t>
      </w:r>
      <w:r w:rsidR="00C21512">
        <w:rPr>
          <w:color w:val="000000" w:themeColor="text1"/>
          <w:sz w:val="24"/>
          <w:szCs w:val="24"/>
        </w:rPr>
        <w:t>,</w:t>
      </w:r>
      <w:r w:rsidR="006725B1" w:rsidRPr="00975EC9">
        <w:rPr>
          <w:color w:val="000000" w:themeColor="text1"/>
          <w:sz w:val="24"/>
          <w:szCs w:val="24"/>
        </w:rPr>
        <w:t xml:space="preserve"> se establecerá</w:t>
      </w:r>
      <w:r w:rsidRPr="00975EC9">
        <w:rPr>
          <w:color w:val="000000" w:themeColor="text1"/>
          <w:sz w:val="24"/>
          <w:szCs w:val="24"/>
        </w:rPr>
        <w:t>n estrategias de intervención.</w:t>
      </w:r>
    </w:p>
    <w:p w14:paraId="591A0093" w14:textId="5594F698" w:rsidR="00975EC9" w:rsidRDefault="00975EC9" w:rsidP="00351A59">
      <w:pPr>
        <w:pStyle w:val="Textoindependiente"/>
        <w:jc w:val="both"/>
        <w:rPr>
          <w:color w:val="000000" w:themeColor="text1"/>
          <w:sz w:val="24"/>
          <w:szCs w:val="24"/>
        </w:rPr>
      </w:pPr>
    </w:p>
    <w:p w14:paraId="4EC51456" w14:textId="77777777" w:rsidR="00975EC9" w:rsidRPr="00975EC9" w:rsidRDefault="00975EC9" w:rsidP="00351A59">
      <w:pPr>
        <w:pStyle w:val="Textoindependiente"/>
        <w:jc w:val="both"/>
        <w:rPr>
          <w:color w:val="000000" w:themeColor="text1"/>
          <w:sz w:val="24"/>
          <w:szCs w:val="24"/>
        </w:rPr>
      </w:pPr>
    </w:p>
    <w:p w14:paraId="7F3A6A6D" w14:textId="0BB1744C" w:rsidR="006725B1" w:rsidRPr="00975EC9" w:rsidRDefault="006725B1" w:rsidP="0092716B">
      <w:pPr>
        <w:pStyle w:val="Textoindependiente"/>
        <w:numPr>
          <w:ilvl w:val="0"/>
          <w:numId w:val="33"/>
        </w:numPr>
        <w:jc w:val="both"/>
        <w:rPr>
          <w:b/>
          <w:color w:val="000000" w:themeColor="text1"/>
          <w:sz w:val="24"/>
          <w:szCs w:val="24"/>
        </w:rPr>
      </w:pPr>
      <w:r w:rsidRPr="00975EC9">
        <w:rPr>
          <w:b/>
          <w:color w:val="000000" w:themeColor="text1"/>
          <w:sz w:val="24"/>
          <w:szCs w:val="24"/>
        </w:rPr>
        <w:t xml:space="preserve">Etapa 3: Intervención del riesgo </w:t>
      </w:r>
    </w:p>
    <w:p w14:paraId="1912E231" w14:textId="77777777" w:rsidR="006725B1" w:rsidRPr="00975EC9" w:rsidRDefault="006725B1" w:rsidP="00351A59">
      <w:pPr>
        <w:pStyle w:val="Textoindependiente"/>
        <w:jc w:val="both"/>
        <w:rPr>
          <w:color w:val="000000" w:themeColor="text1"/>
          <w:sz w:val="24"/>
          <w:szCs w:val="24"/>
        </w:rPr>
      </w:pPr>
    </w:p>
    <w:p w14:paraId="4A0AD697" w14:textId="4E3810E5" w:rsidR="006725B1" w:rsidRPr="00975EC9" w:rsidRDefault="006725B1" w:rsidP="00351A59">
      <w:pPr>
        <w:pStyle w:val="Textoindependiente"/>
        <w:numPr>
          <w:ilvl w:val="0"/>
          <w:numId w:val="7"/>
        </w:numPr>
        <w:jc w:val="both"/>
        <w:rPr>
          <w:color w:val="000000" w:themeColor="text1"/>
          <w:sz w:val="24"/>
          <w:szCs w:val="24"/>
        </w:rPr>
      </w:pPr>
      <w:r w:rsidRPr="00975EC9">
        <w:rPr>
          <w:b/>
          <w:color w:val="000000" w:themeColor="text1"/>
          <w:sz w:val="24"/>
          <w:szCs w:val="24"/>
        </w:rPr>
        <w:t>Control Externo:</w:t>
      </w:r>
      <w:r w:rsidRPr="00975EC9">
        <w:rPr>
          <w:color w:val="000000" w:themeColor="text1"/>
          <w:sz w:val="24"/>
          <w:szCs w:val="24"/>
        </w:rPr>
        <w:t xml:space="preserve"> el personal que necesite un acompañamiento será remitido a los programas establecidos </w:t>
      </w:r>
      <w:r w:rsidR="00351A59" w:rsidRPr="00975EC9">
        <w:rPr>
          <w:color w:val="000000" w:themeColor="text1"/>
          <w:sz w:val="24"/>
          <w:szCs w:val="24"/>
        </w:rPr>
        <w:t>por la EPS tratante</w:t>
      </w:r>
      <w:r w:rsidR="00BC58EA" w:rsidRPr="00975EC9">
        <w:rPr>
          <w:color w:val="000000" w:themeColor="text1"/>
          <w:sz w:val="24"/>
          <w:szCs w:val="24"/>
        </w:rPr>
        <w:t xml:space="preserve"> y la ARL</w:t>
      </w:r>
      <w:r w:rsidR="00351A59" w:rsidRPr="00975EC9">
        <w:rPr>
          <w:color w:val="000000" w:themeColor="text1"/>
          <w:sz w:val="24"/>
          <w:szCs w:val="24"/>
        </w:rPr>
        <w:t>.</w:t>
      </w:r>
      <w:r w:rsidRPr="00975EC9">
        <w:rPr>
          <w:color w:val="000000" w:themeColor="text1"/>
          <w:sz w:val="24"/>
          <w:szCs w:val="24"/>
        </w:rPr>
        <w:t xml:space="preserve"> </w:t>
      </w:r>
    </w:p>
    <w:p w14:paraId="2E3E1F04" w14:textId="77777777" w:rsidR="006725B1" w:rsidRPr="00975EC9" w:rsidRDefault="006725B1" w:rsidP="00351A59">
      <w:pPr>
        <w:pStyle w:val="Textoindependiente"/>
        <w:jc w:val="both"/>
        <w:rPr>
          <w:color w:val="000000" w:themeColor="text1"/>
          <w:sz w:val="24"/>
          <w:szCs w:val="24"/>
        </w:rPr>
      </w:pPr>
    </w:p>
    <w:p w14:paraId="2EE199E2" w14:textId="68DFDE52" w:rsidR="006725B1" w:rsidRPr="00975EC9" w:rsidRDefault="006725B1" w:rsidP="00351A59">
      <w:pPr>
        <w:pStyle w:val="Textoindependiente"/>
        <w:numPr>
          <w:ilvl w:val="0"/>
          <w:numId w:val="7"/>
        </w:numPr>
        <w:jc w:val="both"/>
        <w:rPr>
          <w:color w:val="000000" w:themeColor="text1"/>
          <w:sz w:val="24"/>
          <w:szCs w:val="24"/>
        </w:rPr>
      </w:pPr>
      <w:r w:rsidRPr="00975EC9">
        <w:rPr>
          <w:b/>
          <w:color w:val="000000" w:themeColor="text1"/>
          <w:sz w:val="24"/>
          <w:szCs w:val="24"/>
        </w:rPr>
        <w:t>Control Interno:</w:t>
      </w:r>
      <w:r w:rsidRPr="00975EC9">
        <w:rPr>
          <w:color w:val="000000" w:themeColor="text1"/>
          <w:sz w:val="24"/>
          <w:szCs w:val="24"/>
        </w:rPr>
        <w:t xml:space="preserve"> La entidad a través del equipo de psicología </w:t>
      </w:r>
      <w:r w:rsidR="003B16A8">
        <w:rPr>
          <w:color w:val="000000" w:themeColor="text1"/>
          <w:sz w:val="24"/>
          <w:szCs w:val="24"/>
        </w:rPr>
        <w:t xml:space="preserve">del área de Seguridad y Salud en el Trabajo </w:t>
      </w:r>
      <w:r w:rsidRPr="00975EC9">
        <w:rPr>
          <w:color w:val="000000" w:themeColor="text1"/>
          <w:sz w:val="24"/>
          <w:szCs w:val="24"/>
        </w:rPr>
        <w:t>se encargará de realizar un seguimiento a los</w:t>
      </w:r>
      <w:r w:rsidR="006452B3" w:rsidRPr="00975EC9">
        <w:rPr>
          <w:color w:val="000000" w:themeColor="text1"/>
          <w:sz w:val="24"/>
          <w:szCs w:val="24"/>
        </w:rPr>
        <w:t xml:space="preserve"> servidores y</w:t>
      </w:r>
      <w:r w:rsidRPr="00975EC9">
        <w:rPr>
          <w:color w:val="000000" w:themeColor="text1"/>
          <w:sz w:val="24"/>
          <w:szCs w:val="24"/>
        </w:rPr>
        <w:t xml:space="preserve"> colaboradores que fueron remitidos a la EPS</w:t>
      </w:r>
      <w:r w:rsidR="00351A59" w:rsidRPr="00975EC9">
        <w:rPr>
          <w:color w:val="000000" w:themeColor="text1"/>
          <w:sz w:val="24"/>
          <w:szCs w:val="24"/>
        </w:rPr>
        <w:t xml:space="preserve"> y a los </w:t>
      </w:r>
      <w:r w:rsidR="00AD6F35" w:rsidRPr="00975EC9">
        <w:rPr>
          <w:color w:val="000000" w:themeColor="text1"/>
          <w:sz w:val="24"/>
          <w:szCs w:val="24"/>
        </w:rPr>
        <w:t>posibles casos</w:t>
      </w:r>
      <w:r w:rsidR="00351A59" w:rsidRPr="00975EC9">
        <w:rPr>
          <w:color w:val="000000" w:themeColor="text1"/>
          <w:sz w:val="24"/>
          <w:szCs w:val="24"/>
        </w:rPr>
        <w:t xml:space="preserve"> de riesgo identificados o reportados a</w:t>
      </w:r>
      <w:r w:rsidR="003B16A8">
        <w:rPr>
          <w:color w:val="000000" w:themeColor="text1"/>
          <w:sz w:val="24"/>
          <w:szCs w:val="24"/>
        </w:rPr>
        <w:t>l área en mención</w:t>
      </w:r>
      <w:r w:rsidRPr="00975EC9">
        <w:rPr>
          <w:color w:val="000000" w:themeColor="text1"/>
          <w:sz w:val="24"/>
          <w:szCs w:val="24"/>
        </w:rPr>
        <w:t xml:space="preserve">. </w:t>
      </w:r>
    </w:p>
    <w:p w14:paraId="022537E6" w14:textId="77777777" w:rsidR="00A97607" w:rsidRPr="00975EC9" w:rsidRDefault="00A97607" w:rsidP="00351A59">
      <w:pPr>
        <w:pStyle w:val="Textoindependiente"/>
        <w:jc w:val="both"/>
        <w:rPr>
          <w:color w:val="000000" w:themeColor="text1"/>
          <w:sz w:val="24"/>
          <w:szCs w:val="24"/>
        </w:rPr>
      </w:pPr>
    </w:p>
    <w:p w14:paraId="68DE371D" w14:textId="709A0F3B" w:rsidR="00A97607" w:rsidRPr="00A63293" w:rsidRDefault="003B16A8" w:rsidP="00893A2A">
      <w:pPr>
        <w:pStyle w:val="Ttulo1"/>
        <w:numPr>
          <w:ilvl w:val="0"/>
          <w:numId w:val="2"/>
        </w:numPr>
        <w:ind w:left="284" w:hanging="284"/>
        <w:jc w:val="both"/>
        <w:rPr>
          <w:rFonts w:cs="Arial"/>
          <w:color w:val="000000" w:themeColor="text1"/>
          <w:sz w:val="24"/>
          <w:szCs w:val="24"/>
        </w:rPr>
      </w:pPr>
      <w:r>
        <w:rPr>
          <w:rFonts w:cs="Arial"/>
          <w:color w:val="000000" w:themeColor="text1"/>
          <w:sz w:val="24"/>
          <w:szCs w:val="24"/>
        </w:rPr>
        <w:t xml:space="preserve"> </w:t>
      </w:r>
      <w:bookmarkStart w:id="8" w:name="_Toc102987590"/>
      <w:r w:rsidR="00351A59" w:rsidRPr="00A63293">
        <w:rPr>
          <w:rFonts w:cs="Arial"/>
          <w:color w:val="000000" w:themeColor="text1"/>
          <w:sz w:val="24"/>
          <w:szCs w:val="24"/>
        </w:rPr>
        <w:t>MEDICIÓN DEL PROGRAMA</w:t>
      </w:r>
      <w:bookmarkEnd w:id="8"/>
    </w:p>
    <w:p w14:paraId="6D02B73A" w14:textId="0F029D60" w:rsidR="00A97607" w:rsidRPr="00975EC9" w:rsidRDefault="00A97607" w:rsidP="00351A59">
      <w:pPr>
        <w:pStyle w:val="Textoindependiente"/>
        <w:jc w:val="both"/>
        <w:rPr>
          <w:color w:val="000000" w:themeColor="text1"/>
          <w:sz w:val="24"/>
          <w:szCs w:val="24"/>
        </w:rPr>
      </w:pPr>
    </w:p>
    <w:tbl>
      <w:tblPr>
        <w:tblStyle w:val="Tablaconcuadrcula"/>
        <w:tblW w:w="0" w:type="auto"/>
        <w:tblLook w:val="04A0" w:firstRow="1" w:lastRow="0" w:firstColumn="1" w:lastColumn="0" w:noHBand="0" w:noVBand="1"/>
      </w:tblPr>
      <w:tblGrid>
        <w:gridCol w:w="4697"/>
        <w:gridCol w:w="4697"/>
      </w:tblGrid>
      <w:tr w:rsidR="001345A4" w:rsidRPr="00975EC9" w14:paraId="41629ED2" w14:textId="77777777" w:rsidTr="00351A59">
        <w:tc>
          <w:tcPr>
            <w:tcW w:w="4697" w:type="dxa"/>
          </w:tcPr>
          <w:p w14:paraId="33291A00" w14:textId="60550D08" w:rsidR="00351A59" w:rsidRPr="00975EC9" w:rsidRDefault="00351A59" w:rsidP="00351A59">
            <w:pPr>
              <w:pStyle w:val="Textoindependiente"/>
              <w:jc w:val="both"/>
              <w:rPr>
                <w:color w:val="000000" w:themeColor="text1"/>
                <w:sz w:val="24"/>
                <w:szCs w:val="24"/>
              </w:rPr>
            </w:pPr>
            <w:r w:rsidRPr="00975EC9">
              <w:rPr>
                <w:color w:val="000000" w:themeColor="text1"/>
                <w:sz w:val="24"/>
                <w:szCs w:val="24"/>
              </w:rPr>
              <w:t xml:space="preserve">META </w:t>
            </w:r>
          </w:p>
        </w:tc>
        <w:tc>
          <w:tcPr>
            <w:tcW w:w="4697" w:type="dxa"/>
          </w:tcPr>
          <w:p w14:paraId="4AD7519C" w14:textId="0729ABD4" w:rsidR="00351A59" w:rsidRPr="00975EC9" w:rsidRDefault="00351A59" w:rsidP="00351A59">
            <w:pPr>
              <w:pStyle w:val="Textoindependiente"/>
              <w:jc w:val="both"/>
              <w:rPr>
                <w:color w:val="000000" w:themeColor="text1"/>
                <w:sz w:val="24"/>
                <w:szCs w:val="24"/>
              </w:rPr>
            </w:pPr>
            <w:r w:rsidRPr="00975EC9">
              <w:rPr>
                <w:color w:val="000000" w:themeColor="text1"/>
                <w:sz w:val="24"/>
                <w:szCs w:val="24"/>
              </w:rPr>
              <w:t>INDICADOR</w:t>
            </w:r>
          </w:p>
        </w:tc>
      </w:tr>
      <w:tr w:rsidR="001345A4" w:rsidRPr="00975EC9" w14:paraId="70F5DF5A" w14:textId="77777777" w:rsidTr="00351A59">
        <w:tc>
          <w:tcPr>
            <w:tcW w:w="4697" w:type="dxa"/>
          </w:tcPr>
          <w:p w14:paraId="288DCFFB" w14:textId="7E3DEE81" w:rsidR="00351A59" w:rsidRPr="00975EC9" w:rsidRDefault="00351A59" w:rsidP="00351A59">
            <w:pPr>
              <w:pStyle w:val="Textoindependiente"/>
              <w:jc w:val="both"/>
              <w:rPr>
                <w:color w:val="000000" w:themeColor="text1"/>
                <w:sz w:val="24"/>
                <w:szCs w:val="24"/>
              </w:rPr>
            </w:pPr>
            <w:r w:rsidRPr="00975EC9">
              <w:rPr>
                <w:color w:val="000000" w:themeColor="text1"/>
                <w:sz w:val="24"/>
                <w:szCs w:val="24"/>
              </w:rPr>
              <w:t>Realizar el 90% de las actividades del Programa de prevención de consumo de sustanci</w:t>
            </w:r>
            <w:r w:rsidR="00AA7F5B" w:rsidRPr="00975EC9">
              <w:rPr>
                <w:color w:val="000000" w:themeColor="text1"/>
                <w:sz w:val="24"/>
                <w:szCs w:val="24"/>
              </w:rPr>
              <w:t>as psicoactivas durante la anualidad.</w:t>
            </w:r>
          </w:p>
        </w:tc>
        <w:tc>
          <w:tcPr>
            <w:tcW w:w="4697" w:type="dxa"/>
          </w:tcPr>
          <w:p w14:paraId="6370944B" w14:textId="3EA7B8EF" w:rsidR="00351A59" w:rsidRPr="00975EC9" w:rsidRDefault="00351A59" w:rsidP="00351A59">
            <w:pPr>
              <w:pStyle w:val="Textoindependiente"/>
              <w:jc w:val="both"/>
              <w:rPr>
                <w:color w:val="000000" w:themeColor="text1"/>
                <w:sz w:val="24"/>
                <w:szCs w:val="24"/>
              </w:rPr>
            </w:pPr>
            <w:r w:rsidRPr="00975EC9">
              <w:rPr>
                <w:color w:val="000000" w:themeColor="text1"/>
                <w:sz w:val="24"/>
                <w:szCs w:val="24"/>
              </w:rPr>
              <w:t>Cumplimiento: (</w:t>
            </w:r>
            <w:r w:rsidR="00EE58A5" w:rsidRPr="00975EC9">
              <w:rPr>
                <w:color w:val="000000" w:themeColor="text1"/>
                <w:sz w:val="24"/>
                <w:szCs w:val="24"/>
              </w:rPr>
              <w:t>N.º</w:t>
            </w:r>
            <w:r w:rsidR="00975EC9">
              <w:rPr>
                <w:color w:val="000000" w:themeColor="text1"/>
                <w:sz w:val="24"/>
                <w:szCs w:val="24"/>
              </w:rPr>
              <w:t xml:space="preserve"> </w:t>
            </w:r>
            <w:r w:rsidRPr="00975EC9">
              <w:rPr>
                <w:color w:val="000000" w:themeColor="text1"/>
                <w:sz w:val="24"/>
                <w:szCs w:val="24"/>
              </w:rPr>
              <w:t xml:space="preserve">de actividades ejecutadas / </w:t>
            </w:r>
            <w:r w:rsidR="00EE58A5" w:rsidRPr="00975EC9">
              <w:rPr>
                <w:color w:val="000000" w:themeColor="text1"/>
                <w:sz w:val="24"/>
                <w:szCs w:val="24"/>
              </w:rPr>
              <w:t>N.º</w:t>
            </w:r>
            <w:r w:rsidRPr="00975EC9">
              <w:rPr>
                <w:color w:val="000000" w:themeColor="text1"/>
                <w:sz w:val="24"/>
                <w:szCs w:val="24"/>
              </w:rPr>
              <w:t xml:space="preserve"> de actividades programadas en el per</w:t>
            </w:r>
            <w:r w:rsidR="003F7F17">
              <w:rPr>
                <w:color w:val="000000" w:themeColor="text1"/>
                <w:sz w:val="24"/>
                <w:szCs w:val="24"/>
              </w:rPr>
              <w:t>í</w:t>
            </w:r>
            <w:r w:rsidRPr="00975EC9">
              <w:rPr>
                <w:color w:val="000000" w:themeColor="text1"/>
                <w:sz w:val="24"/>
                <w:szCs w:val="24"/>
              </w:rPr>
              <w:t xml:space="preserve">odo </w:t>
            </w:r>
            <w:r w:rsidR="00AD6F35" w:rsidRPr="00975EC9">
              <w:rPr>
                <w:color w:val="000000" w:themeColor="text1"/>
                <w:sz w:val="24"/>
                <w:szCs w:val="24"/>
              </w:rPr>
              <w:t>establecido) *</w:t>
            </w:r>
            <w:r w:rsidRPr="00975EC9">
              <w:rPr>
                <w:color w:val="000000" w:themeColor="text1"/>
                <w:sz w:val="24"/>
                <w:szCs w:val="24"/>
              </w:rPr>
              <w:t>100</w:t>
            </w:r>
          </w:p>
        </w:tc>
      </w:tr>
      <w:tr w:rsidR="001345A4" w:rsidRPr="00975EC9" w14:paraId="665D81B6" w14:textId="77777777" w:rsidTr="00351A59">
        <w:tc>
          <w:tcPr>
            <w:tcW w:w="4697" w:type="dxa"/>
          </w:tcPr>
          <w:p w14:paraId="7F73AD43" w14:textId="32EF0101" w:rsidR="00351A59" w:rsidRPr="00975EC9" w:rsidRDefault="00351A59" w:rsidP="00AA7F5B">
            <w:pPr>
              <w:pStyle w:val="Textoindependiente"/>
              <w:jc w:val="both"/>
              <w:rPr>
                <w:color w:val="000000" w:themeColor="text1"/>
                <w:sz w:val="24"/>
                <w:szCs w:val="24"/>
              </w:rPr>
            </w:pPr>
            <w:r w:rsidRPr="00975EC9">
              <w:rPr>
                <w:color w:val="000000" w:themeColor="text1"/>
                <w:sz w:val="24"/>
                <w:szCs w:val="24"/>
              </w:rPr>
              <w:t xml:space="preserve">Realizar el </w:t>
            </w:r>
            <w:r w:rsidR="00BB3453">
              <w:rPr>
                <w:color w:val="000000" w:themeColor="text1"/>
                <w:sz w:val="24"/>
                <w:szCs w:val="24"/>
              </w:rPr>
              <w:t>10</w:t>
            </w:r>
            <w:r w:rsidRPr="00975EC9">
              <w:rPr>
                <w:color w:val="000000" w:themeColor="text1"/>
                <w:sz w:val="24"/>
                <w:szCs w:val="24"/>
              </w:rPr>
              <w:t xml:space="preserve">0% de las divulgaciones de las piezas de comunicación programadas durante </w:t>
            </w:r>
            <w:r w:rsidR="00AA7F5B" w:rsidRPr="00975EC9">
              <w:rPr>
                <w:color w:val="000000" w:themeColor="text1"/>
                <w:sz w:val="24"/>
                <w:szCs w:val="24"/>
              </w:rPr>
              <w:t>la anualidad a</w:t>
            </w:r>
            <w:r w:rsidRPr="00975EC9">
              <w:rPr>
                <w:color w:val="000000" w:themeColor="text1"/>
                <w:sz w:val="24"/>
                <w:szCs w:val="24"/>
              </w:rPr>
              <w:t xml:space="preserve">l personal </w:t>
            </w:r>
            <w:r w:rsidR="00AA7F5B" w:rsidRPr="00975EC9">
              <w:rPr>
                <w:color w:val="000000" w:themeColor="text1"/>
                <w:sz w:val="24"/>
                <w:szCs w:val="24"/>
              </w:rPr>
              <w:t>de la entidad.</w:t>
            </w:r>
          </w:p>
        </w:tc>
        <w:tc>
          <w:tcPr>
            <w:tcW w:w="4697" w:type="dxa"/>
          </w:tcPr>
          <w:p w14:paraId="06A3DC87" w14:textId="0C74AE1A" w:rsidR="00351A59" w:rsidRPr="00975EC9" w:rsidRDefault="00351A59" w:rsidP="00351A59">
            <w:pPr>
              <w:pStyle w:val="Textoindependiente"/>
              <w:jc w:val="both"/>
              <w:rPr>
                <w:color w:val="000000" w:themeColor="text1"/>
                <w:sz w:val="24"/>
                <w:szCs w:val="24"/>
              </w:rPr>
            </w:pPr>
            <w:r w:rsidRPr="00975EC9">
              <w:rPr>
                <w:color w:val="000000" w:themeColor="text1"/>
                <w:sz w:val="24"/>
                <w:szCs w:val="24"/>
              </w:rPr>
              <w:t>Cumplimiento: (</w:t>
            </w:r>
            <w:r w:rsidR="00EE58A5" w:rsidRPr="00975EC9">
              <w:rPr>
                <w:color w:val="000000" w:themeColor="text1"/>
                <w:sz w:val="24"/>
                <w:szCs w:val="24"/>
              </w:rPr>
              <w:t>N.º</w:t>
            </w:r>
            <w:r w:rsidR="00EE58A5">
              <w:rPr>
                <w:color w:val="000000" w:themeColor="text1"/>
                <w:sz w:val="24"/>
                <w:szCs w:val="24"/>
              </w:rPr>
              <w:t xml:space="preserve"> </w:t>
            </w:r>
            <w:r w:rsidRPr="00975EC9">
              <w:rPr>
                <w:color w:val="000000" w:themeColor="text1"/>
                <w:sz w:val="24"/>
                <w:szCs w:val="24"/>
              </w:rPr>
              <w:t>de piezas de comunicación divulgadas / Nº de piezas de comunicación programadas para divulgar en el per</w:t>
            </w:r>
            <w:r w:rsidR="00BB3453">
              <w:rPr>
                <w:color w:val="000000" w:themeColor="text1"/>
                <w:sz w:val="24"/>
                <w:szCs w:val="24"/>
              </w:rPr>
              <w:t>í</w:t>
            </w:r>
            <w:r w:rsidRPr="00975EC9">
              <w:rPr>
                <w:color w:val="000000" w:themeColor="text1"/>
                <w:sz w:val="24"/>
                <w:szCs w:val="24"/>
              </w:rPr>
              <w:t>odo establecido) *100</w:t>
            </w:r>
          </w:p>
          <w:p w14:paraId="13CACE6A" w14:textId="77777777" w:rsidR="00351A59" w:rsidRPr="00975EC9" w:rsidRDefault="00351A59" w:rsidP="00351A59">
            <w:pPr>
              <w:pStyle w:val="Textoindependiente"/>
              <w:jc w:val="both"/>
              <w:rPr>
                <w:color w:val="000000" w:themeColor="text1"/>
                <w:sz w:val="24"/>
                <w:szCs w:val="24"/>
              </w:rPr>
            </w:pPr>
          </w:p>
        </w:tc>
      </w:tr>
    </w:tbl>
    <w:p w14:paraId="07385ED5" w14:textId="7A6B267E" w:rsidR="00351A59" w:rsidRPr="00975EC9" w:rsidRDefault="00351A59" w:rsidP="00351A59">
      <w:pPr>
        <w:pStyle w:val="Textoindependiente"/>
        <w:jc w:val="both"/>
        <w:rPr>
          <w:color w:val="000000" w:themeColor="text1"/>
          <w:sz w:val="24"/>
          <w:szCs w:val="24"/>
        </w:rPr>
      </w:pPr>
    </w:p>
    <w:p w14:paraId="78AEDD79" w14:textId="77777777" w:rsidR="00C739AF" w:rsidRDefault="00C739AF" w:rsidP="00351A59">
      <w:pPr>
        <w:pStyle w:val="Textoindependiente"/>
        <w:spacing w:before="9"/>
        <w:jc w:val="both"/>
        <w:rPr>
          <w:color w:val="000000" w:themeColor="text1"/>
          <w:sz w:val="24"/>
          <w:szCs w:val="24"/>
        </w:rPr>
      </w:pPr>
    </w:p>
    <w:p w14:paraId="4BDB634A" w14:textId="77777777" w:rsidR="00105A4E" w:rsidRDefault="00105A4E" w:rsidP="00351A59">
      <w:pPr>
        <w:pStyle w:val="Textoindependiente"/>
        <w:spacing w:before="9"/>
        <w:jc w:val="both"/>
        <w:rPr>
          <w:color w:val="000000" w:themeColor="text1"/>
          <w:sz w:val="24"/>
          <w:szCs w:val="24"/>
        </w:rPr>
      </w:pPr>
    </w:p>
    <w:p w14:paraId="63B8C28D" w14:textId="77777777" w:rsidR="00105A4E" w:rsidRDefault="00105A4E" w:rsidP="00351A59">
      <w:pPr>
        <w:pStyle w:val="Textoindependiente"/>
        <w:spacing w:before="9"/>
        <w:jc w:val="both"/>
        <w:rPr>
          <w:color w:val="000000" w:themeColor="text1"/>
          <w:sz w:val="24"/>
          <w:szCs w:val="24"/>
        </w:rPr>
      </w:pPr>
    </w:p>
    <w:p w14:paraId="75EA9657" w14:textId="77777777" w:rsidR="00105A4E" w:rsidRDefault="00105A4E" w:rsidP="00351A59">
      <w:pPr>
        <w:pStyle w:val="Textoindependiente"/>
        <w:spacing w:before="9"/>
        <w:jc w:val="both"/>
        <w:rPr>
          <w:color w:val="000000" w:themeColor="text1"/>
          <w:sz w:val="24"/>
          <w:szCs w:val="24"/>
        </w:rPr>
      </w:pPr>
    </w:p>
    <w:p w14:paraId="7EC2BA84" w14:textId="77777777" w:rsidR="00105A4E" w:rsidRDefault="00105A4E" w:rsidP="00351A59">
      <w:pPr>
        <w:pStyle w:val="Textoindependiente"/>
        <w:spacing w:before="9"/>
        <w:jc w:val="both"/>
        <w:rPr>
          <w:color w:val="000000" w:themeColor="text1"/>
          <w:sz w:val="24"/>
          <w:szCs w:val="24"/>
        </w:rPr>
      </w:pPr>
    </w:p>
    <w:p w14:paraId="61777E02" w14:textId="77777777" w:rsidR="00105A4E" w:rsidRDefault="00105A4E" w:rsidP="00351A59">
      <w:pPr>
        <w:pStyle w:val="Textoindependiente"/>
        <w:spacing w:before="9"/>
        <w:jc w:val="both"/>
        <w:rPr>
          <w:color w:val="000000" w:themeColor="text1"/>
          <w:sz w:val="24"/>
          <w:szCs w:val="24"/>
        </w:rPr>
      </w:pPr>
    </w:p>
    <w:p w14:paraId="23E0E2CA" w14:textId="77777777" w:rsidR="00105A4E" w:rsidRDefault="00105A4E" w:rsidP="00351A59">
      <w:pPr>
        <w:pStyle w:val="Textoindependiente"/>
        <w:spacing w:before="9"/>
        <w:jc w:val="both"/>
        <w:rPr>
          <w:color w:val="000000" w:themeColor="text1"/>
          <w:sz w:val="24"/>
          <w:szCs w:val="24"/>
        </w:rPr>
      </w:pPr>
    </w:p>
    <w:p w14:paraId="503F981F" w14:textId="77777777" w:rsidR="00105A4E" w:rsidRPr="00975EC9" w:rsidRDefault="00105A4E" w:rsidP="00351A59">
      <w:pPr>
        <w:pStyle w:val="Textoindependiente"/>
        <w:spacing w:before="9"/>
        <w:jc w:val="both"/>
        <w:rPr>
          <w:color w:val="000000" w:themeColor="text1"/>
          <w:sz w:val="24"/>
          <w:szCs w:val="24"/>
        </w:rPr>
      </w:pPr>
    </w:p>
    <w:p w14:paraId="74AC1E27" w14:textId="77777777" w:rsidR="000F3070" w:rsidRPr="00A21E85" w:rsidRDefault="00A21E85" w:rsidP="00893A2A">
      <w:pPr>
        <w:pStyle w:val="Ttulo1"/>
        <w:numPr>
          <w:ilvl w:val="0"/>
          <w:numId w:val="2"/>
        </w:numPr>
        <w:ind w:left="284" w:hanging="284"/>
        <w:jc w:val="both"/>
        <w:rPr>
          <w:rFonts w:cs="Arial"/>
          <w:color w:val="000000" w:themeColor="text1"/>
          <w:sz w:val="24"/>
          <w:szCs w:val="24"/>
        </w:rPr>
      </w:pPr>
      <w:r>
        <w:rPr>
          <w:rFonts w:cs="Arial"/>
          <w:color w:val="000000" w:themeColor="text1"/>
          <w:sz w:val="24"/>
          <w:szCs w:val="24"/>
        </w:rPr>
        <w:lastRenderedPageBreak/>
        <w:t xml:space="preserve"> </w:t>
      </w:r>
      <w:bookmarkStart w:id="9" w:name="_Toc102987591"/>
      <w:r w:rsidR="000F3070" w:rsidRPr="00975EC9">
        <w:rPr>
          <w:rFonts w:cs="Arial"/>
          <w:color w:val="000000" w:themeColor="text1"/>
          <w:sz w:val="24"/>
          <w:szCs w:val="24"/>
        </w:rPr>
        <w:t>DOCUMENTOS RELACIONADOS</w:t>
      </w:r>
      <w:bookmarkEnd w:id="9"/>
    </w:p>
    <w:p w14:paraId="0A0DA798" w14:textId="77777777" w:rsidR="000F3070" w:rsidRPr="00975EC9" w:rsidRDefault="000F3070" w:rsidP="00351A59">
      <w:pPr>
        <w:pStyle w:val="Textoindependiente"/>
        <w:spacing w:before="5" w:after="1"/>
        <w:jc w:val="both"/>
        <w:rPr>
          <w:b/>
          <w:color w:val="000000" w:themeColor="text1"/>
          <w:sz w:val="24"/>
          <w:szCs w:val="24"/>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7282"/>
      </w:tblGrid>
      <w:tr w:rsidR="001345A4" w:rsidRPr="00975EC9" w14:paraId="252057B5" w14:textId="77777777" w:rsidTr="000F3070">
        <w:trPr>
          <w:trHeight w:val="419"/>
        </w:trPr>
        <w:tc>
          <w:tcPr>
            <w:tcW w:w="2156" w:type="dxa"/>
            <w:shd w:val="clear" w:color="auto" w:fill="F1F1F1"/>
          </w:tcPr>
          <w:p w14:paraId="48E33B93" w14:textId="77777777" w:rsidR="000F3070" w:rsidRPr="00975EC9" w:rsidRDefault="000F3070" w:rsidP="00351A59">
            <w:pPr>
              <w:pStyle w:val="TableParagraph"/>
              <w:spacing w:before="90"/>
              <w:ind w:left="81"/>
              <w:jc w:val="both"/>
              <w:rPr>
                <w:b/>
                <w:color w:val="000000" w:themeColor="text1"/>
                <w:sz w:val="24"/>
                <w:szCs w:val="24"/>
              </w:rPr>
            </w:pPr>
            <w:r w:rsidRPr="00975EC9">
              <w:rPr>
                <w:b/>
                <w:color w:val="000000" w:themeColor="text1"/>
                <w:sz w:val="24"/>
                <w:szCs w:val="24"/>
              </w:rPr>
              <w:t>CÓDIGO</w:t>
            </w:r>
          </w:p>
        </w:tc>
        <w:tc>
          <w:tcPr>
            <w:tcW w:w="7282" w:type="dxa"/>
            <w:shd w:val="clear" w:color="auto" w:fill="F1F1F1"/>
          </w:tcPr>
          <w:p w14:paraId="50714992" w14:textId="77777777" w:rsidR="000F3070" w:rsidRPr="00975EC9" w:rsidRDefault="000F3070" w:rsidP="00351A59">
            <w:pPr>
              <w:pStyle w:val="TableParagraph"/>
              <w:spacing w:before="90"/>
              <w:ind w:left="190" w:right="142"/>
              <w:jc w:val="both"/>
              <w:rPr>
                <w:b/>
                <w:color w:val="000000" w:themeColor="text1"/>
                <w:sz w:val="24"/>
                <w:szCs w:val="24"/>
              </w:rPr>
            </w:pPr>
            <w:r w:rsidRPr="00975EC9">
              <w:rPr>
                <w:b/>
                <w:color w:val="000000" w:themeColor="text1"/>
                <w:sz w:val="24"/>
                <w:szCs w:val="24"/>
              </w:rPr>
              <w:t>DOCUMENTO</w:t>
            </w:r>
          </w:p>
        </w:tc>
      </w:tr>
      <w:tr w:rsidR="001345A4" w:rsidRPr="00975EC9" w14:paraId="0CF4E37A" w14:textId="77777777" w:rsidTr="000F3070">
        <w:trPr>
          <w:trHeight w:val="412"/>
        </w:trPr>
        <w:tc>
          <w:tcPr>
            <w:tcW w:w="2156" w:type="dxa"/>
          </w:tcPr>
          <w:p w14:paraId="64D18348" w14:textId="48D79288" w:rsidR="000F3070" w:rsidRPr="00975EC9" w:rsidRDefault="002B0398" w:rsidP="00351A59">
            <w:pPr>
              <w:pStyle w:val="TableParagraph"/>
              <w:spacing w:before="90"/>
              <w:ind w:left="107"/>
              <w:jc w:val="both"/>
              <w:rPr>
                <w:color w:val="000000" w:themeColor="text1"/>
                <w:sz w:val="24"/>
                <w:szCs w:val="24"/>
              </w:rPr>
            </w:pPr>
            <w:r>
              <w:rPr>
                <w:color w:val="000000" w:themeColor="text1"/>
                <w:sz w:val="24"/>
                <w:szCs w:val="24"/>
              </w:rPr>
              <w:t>GT-IN05</w:t>
            </w:r>
          </w:p>
        </w:tc>
        <w:tc>
          <w:tcPr>
            <w:tcW w:w="7282" w:type="dxa"/>
          </w:tcPr>
          <w:p w14:paraId="54A65AC4" w14:textId="3FFC4E55" w:rsidR="000F3070" w:rsidRPr="00975EC9" w:rsidRDefault="00EE2B98" w:rsidP="00351A59">
            <w:pPr>
              <w:pStyle w:val="TableParagraph"/>
              <w:spacing w:before="90"/>
              <w:ind w:left="107"/>
              <w:jc w:val="both"/>
              <w:rPr>
                <w:color w:val="000000" w:themeColor="text1"/>
                <w:sz w:val="24"/>
                <w:szCs w:val="24"/>
              </w:rPr>
            </w:pPr>
            <w:r w:rsidRPr="00975EC9">
              <w:rPr>
                <w:color w:val="000000" w:themeColor="text1"/>
                <w:sz w:val="24"/>
                <w:szCs w:val="24"/>
              </w:rPr>
              <w:t xml:space="preserve">Instructivo para la toma de alcoholimetría </w:t>
            </w:r>
          </w:p>
        </w:tc>
      </w:tr>
    </w:tbl>
    <w:p w14:paraId="616A3036" w14:textId="77777777" w:rsidR="00352A25" w:rsidRPr="00975EC9" w:rsidRDefault="00352A25" w:rsidP="00351A59">
      <w:pPr>
        <w:pStyle w:val="Textoindependiente"/>
        <w:spacing w:before="7"/>
        <w:jc w:val="both"/>
        <w:rPr>
          <w:b/>
          <w:color w:val="000000" w:themeColor="text1"/>
          <w:sz w:val="24"/>
          <w:szCs w:val="24"/>
        </w:rPr>
      </w:pPr>
    </w:p>
    <w:p w14:paraId="5F8BC655" w14:textId="3940CFA5" w:rsidR="000F3070" w:rsidRPr="00A21E85" w:rsidRDefault="00A21E85" w:rsidP="00893A2A">
      <w:pPr>
        <w:pStyle w:val="Ttulo1"/>
        <w:numPr>
          <w:ilvl w:val="0"/>
          <w:numId w:val="2"/>
        </w:numPr>
        <w:ind w:left="284" w:hanging="284"/>
        <w:jc w:val="both"/>
        <w:rPr>
          <w:rFonts w:cs="Arial"/>
          <w:color w:val="000000" w:themeColor="text1"/>
          <w:sz w:val="24"/>
          <w:szCs w:val="24"/>
        </w:rPr>
      </w:pPr>
      <w:r>
        <w:rPr>
          <w:rFonts w:cs="Arial"/>
          <w:color w:val="000000" w:themeColor="text1"/>
          <w:sz w:val="24"/>
          <w:szCs w:val="24"/>
        </w:rPr>
        <w:t xml:space="preserve"> </w:t>
      </w:r>
      <w:bookmarkStart w:id="10" w:name="_Toc102987592"/>
      <w:r w:rsidR="000F3070" w:rsidRPr="00975EC9">
        <w:rPr>
          <w:rFonts w:cs="Arial"/>
          <w:color w:val="000000" w:themeColor="text1"/>
          <w:sz w:val="24"/>
          <w:szCs w:val="24"/>
        </w:rPr>
        <w:t>CONTROL DE CAMBIOS</w:t>
      </w:r>
      <w:bookmarkEnd w:id="10"/>
    </w:p>
    <w:p w14:paraId="1044A76A" w14:textId="77777777" w:rsidR="000F3070" w:rsidRPr="00975EC9" w:rsidRDefault="000F3070" w:rsidP="00351A59">
      <w:pPr>
        <w:pStyle w:val="Textoindependiente"/>
        <w:spacing w:before="4"/>
        <w:jc w:val="both"/>
        <w:rPr>
          <w:b/>
          <w:color w:val="000000" w:themeColor="text1"/>
          <w:sz w:val="24"/>
          <w:szCs w:val="24"/>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1"/>
        <w:gridCol w:w="2409"/>
        <w:gridCol w:w="4678"/>
      </w:tblGrid>
      <w:tr w:rsidR="001345A4" w:rsidRPr="00975EC9" w14:paraId="299034C3" w14:textId="77777777" w:rsidTr="00C25EF0">
        <w:trPr>
          <w:trHeight w:val="354"/>
        </w:trPr>
        <w:tc>
          <w:tcPr>
            <w:tcW w:w="2351" w:type="dxa"/>
            <w:shd w:val="clear" w:color="auto" w:fill="F1F1F1"/>
          </w:tcPr>
          <w:p w14:paraId="34D73CA4" w14:textId="77777777" w:rsidR="000F3070" w:rsidRPr="00975EC9" w:rsidRDefault="000F3070" w:rsidP="00351A59">
            <w:pPr>
              <w:pStyle w:val="TableParagraph"/>
              <w:spacing w:before="117" w:line="218" w:lineRule="exact"/>
              <w:ind w:left="616" w:right="612"/>
              <w:jc w:val="both"/>
              <w:rPr>
                <w:b/>
                <w:color w:val="000000" w:themeColor="text1"/>
                <w:sz w:val="24"/>
                <w:szCs w:val="24"/>
              </w:rPr>
            </w:pPr>
            <w:r w:rsidRPr="00975EC9">
              <w:rPr>
                <w:b/>
                <w:color w:val="000000" w:themeColor="text1"/>
                <w:sz w:val="24"/>
                <w:szCs w:val="24"/>
              </w:rPr>
              <w:t>VERSIÓN</w:t>
            </w:r>
          </w:p>
        </w:tc>
        <w:tc>
          <w:tcPr>
            <w:tcW w:w="2409" w:type="dxa"/>
            <w:shd w:val="clear" w:color="auto" w:fill="F1F1F1"/>
          </w:tcPr>
          <w:p w14:paraId="403E1CB8" w14:textId="77777777" w:rsidR="000F3070" w:rsidRPr="00975EC9" w:rsidRDefault="000F3070" w:rsidP="00351A59">
            <w:pPr>
              <w:pStyle w:val="TableParagraph"/>
              <w:spacing w:before="117" w:line="218" w:lineRule="exact"/>
              <w:ind w:left="477" w:right="473"/>
              <w:jc w:val="both"/>
              <w:rPr>
                <w:b/>
                <w:color w:val="000000" w:themeColor="text1"/>
                <w:sz w:val="24"/>
                <w:szCs w:val="24"/>
              </w:rPr>
            </w:pPr>
            <w:r w:rsidRPr="00975EC9">
              <w:rPr>
                <w:b/>
                <w:color w:val="000000" w:themeColor="text1"/>
                <w:sz w:val="24"/>
                <w:szCs w:val="24"/>
              </w:rPr>
              <w:t>FECHA</w:t>
            </w:r>
          </w:p>
        </w:tc>
        <w:tc>
          <w:tcPr>
            <w:tcW w:w="4678" w:type="dxa"/>
            <w:shd w:val="clear" w:color="auto" w:fill="F1F1F1"/>
          </w:tcPr>
          <w:p w14:paraId="29E0A114" w14:textId="77777777" w:rsidR="000F3070" w:rsidRPr="00975EC9" w:rsidRDefault="000F3070" w:rsidP="00352A25">
            <w:pPr>
              <w:pStyle w:val="TableParagraph"/>
              <w:spacing w:before="117" w:line="218" w:lineRule="exact"/>
              <w:jc w:val="both"/>
              <w:rPr>
                <w:b/>
                <w:color w:val="000000" w:themeColor="text1"/>
                <w:sz w:val="24"/>
                <w:szCs w:val="24"/>
              </w:rPr>
            </w:pPr>
            <w:r w:rsidRPr="00975EC9">
              <w:rPr>
                <w:b/>
                <w:color w:val="000000" w:themeColor="text1"/>
                <w:sz w:val="24"/>
                <w:szCs w:val="24"/>
              </w:rPr>
              <w:t>DESCRIPCIÓN DE LA MODIFICACIÓN</w:t>
            </w:r>
          </w:p>
        </w:tc>
      </w:tr>
      <w:tr w:rsidR="001345A4" w:rsidRPr="00975EC9" w14:paraId="75191889" w14:textId="77777777" w:rsidTr="00C25EF0">
        <w:trPr>
          <w:trHeight w:val="352"/>
        </w:trPr>
        <w:tc>
          <w:tcPr>
            <w:tcW w:w="2351" w:type="dxa"/>
          </w:tcPr>
          <w:p w14:paraId="1C44F508" w14:textId="77777777" w:rsidR="000F3070" w:rsidRPr="00975EC9" w:rsidRDefault="000F3070" w:rsidP="00351A59">
            <w:pPr>
              <w:pStyle w:val="TableParagraph"/>
              <w:spacing w:before="117" w:line="215" w:lineRule="exact"/>
              <w:ind w:left="616" w:right="612"/>
              <w:jc w:val="both"/>
              <w:rPr>
                <w:color w:val="000000" w:themeColor="text1"/>
                <w:sz w:val="24"/>
                <w:szCs w:val="24"/>
              </w:rPr>
            </w:pPr>
            <w:r w:rsidRPr="00975EC9">
              <w:rPr>
                <w:color w:val="000000" w:themeColor="text1"/>
                <w:sz w:val="24"/>
                <w:szCs w:val="24"/>
              </w:rPr>
              <w:t>01</w:t>
            </w:r>
          </w:p>
        </w:tc>
        <w:tc>
          <w:tcPr>
            <w:tcW w:w="2409" w:type="dxa"/>
          </w:tcPr>
          <w:p w14:paraId="1C7905BB" w14:textId="41F46341" w:rsidR="000F3070" w:rsidRPr="001F6205" w:rsidRDefault="001F6205" w:rsidP="00351A59">
            <w:pPr>
              <w:pStyle w:val="TableParagraph"/>
              <w:spacing w:before="117" w:line="215" w:lineRule="exact"/>
              <w:ind w:left="477" w:right="477"/>
              <w:jc w:val="both"/>
              <w:rPr>
                <w:color w:val="000000" w:themeColor="text1"/>
                <w:sz w:val="24"/>
                <w:szCs w:val="24"/>
              </w:rPr>
            </w:pPr>
            <w:r w:rsidRPr="001F6205">
              <w:rPr>
                <w:color w:val="000000" w:themeColor="text1"/>
                <w:sz w:val="24"/>
                <w:szCs w:val="24"/>
              </w:rPr>
              <w:t>1</w:t>
            </w:r>
            <w:r w:rsidR="00105A4E">
              <w:rPr>
                <w:color w:val="000000" w:themeColor="text1"/>
                <w:sz w:val="24"/>
                <w:szCs w:val="24"/>
              </w:rPr>
              <w:t>2</w:t>
            </w:r>
            <w:r w:rsidR="00352A25" w:rsidRPr="001F6205">
              <w:rPr>
                <w:color w:val="000000" w:themeColor="text1"/>
                <w:sz w:val="24"/>
                <w:szCs w:val="24"/>
              </w:rPr>
              <w:t>/</w:t>
            </w:r>
            <w:r w:rsidRPr="001F6205">
              <w:rPr>
                <w:color w:val="000000" w:themeColor="text1"/>
                <w:sz w:val="24"/>
                <w:szCs w:val="24"/>
              </w:rPr>
              <w:t>05</w:t>
            </w:r>
            <w:r w:rsidR="00352A25" w:rsidRPr="001F6205">
              <w:rPr>
                <w:color w:val="000000" w:themeColor="text1"/>
                <w:sz w:val="24"/>
                <w:szCs w:val="24"/>
              </w:rPr>
              <w:t>/2022</w:t>
            </w:r>
          </w:p>
        </w:tc>
        <w:tc>
          <w:tcPr>
            <w:tcW w:w="4678" w:type="dxa"/>
          </w:tcPr>
          <w:p w14:paraId="69DD97E5" w14:textId="77777777" w:rsidR="000F3070" w:rsidRPr="00975EC9" w:rsidRDefault="000F3070" w:rsidP="00C25EF0">
            <w:pPr>
              <w:pStyle w:val="TableParagraph"/>
              <w:spacing w:before="117" w:line="215" w:lineRule="exact"/>
              <w:ind w:left="73"/>
              <w:rPr>
                <w:color w:val="000000" w:themeColor="text1"/>
                <w:sz w:val="24"/>
                <w:szCs w:val="24"/>
              </w:rPr>
            </w:pPr>
            <w:r w:rsidRPr="00975EC9">
              <w:rPr>
                <w:color w:val="000000" w:themeColor="text1"/>
                <w:sz w:val="24"/>
                <w:szCs w:val="24"/>
              </w:rPr>
              <w:t>Creación de documento</w:t>
            </w:r>
          </w:p>
        </w:tc>
      </w:tr>
    </w:tbl>
    <w:p w14:paraId="5ECF32A2" w14:textId="77777777" w:rsidR="000F3070" w:rsidRPr="00975EC9" w:rsidRDefault="000F3070" w:rsidP="00351A59">
      <w:pPr>
        <w:pStyle w:val="Textoindependiente"/>
        <w:spacing w:before="9"/>
        <w:jc w:val="both"/>
        <w:rPr>
          <w:b/>
          <w:color w:val="000000" w:themeColor="text1"/>
          <w:sz w:val="24"/>
          <w:szCs w:val="24"/>
        </w:rPr>
      </w:pPr>
    </w:p>
    <w:p w14:paraId="4DD65C39" w14:textId="379AAF31" w:rsidR="000F3070" w:rsidRPr="00A21E85" w:rsidRDefault="00A21E85" w:rsidP="00893A2A">
      <w:pPr>
        <w:pStyle w:val="Ttulo1"/>
        <w:numPr>
          <w:ilvl w:val="0"/>
          <w:numId w:val="2"/>
        </w:numPr>
        <w:ind w:left="284" w:hanging="284"/>
        <w:jc w:val="both"/>
        <w:rPr>
          <w:rFonts w:cs="Arial"/>
          <w:color w:val="000000" w:themeColor="text1"/>
          <w:sz w:val="24"/>
          <w:szCs w:val="24"/>
        </w:rPr>
      </w:pPr>
      <w:r>
        <w:rPr>
          <w:rFonts w:cs="Arial"/>
          <w:color w:val="000000" w:themeColor="text1"/>
          <w:sz w:val="24"/>
          <w:szCs w:val="24"/>
        </w:rPr>
        <w:t xml:space="preserve"> </w:t>
      </w:r>
      <w:bookmarkStart w:id="11" w:name="_Toc102987593"/>
      <w:r w:rsidR="000F3070" w:rsidRPr="00975EC9">
        <w:rPr>
          <w:rFonts w:cs="Arial"/>
          <w:color w:val="000000" w:themeColor="text1"/>
          <w:sz w:val="24"/>
          <w:szCs w:val="24"/>
        </w:rPr>
        <w:t>CONTROL DE FIRMAS</w:t>
      </w:r>
      <w:bookmarkEnd w:id="11"/>
    </w:p>
    <w:p w14:paraId="23A5A944" w14:textId="77777777" w:rsidR="000F3070" w:rsidRPr="00975EC9" w:rsidRDefault="000F3070" w:rsidP="00351A59">
      <w:pPr>
        <w:pStyle w:val="Textoindependiente"/>
        <w:spacing w:before="10" w:after="1"/>
        <w:jc w:val="both"/>
        <w:rPr>
          <w:b/>
          <w:color w:val="000000" w:themeColor="text1"/>
          <w:sz w:val="24"/>
          <w:szCs w:val="24"/>
        </w:rPr>
      </w:pPr>
    </w:p>
    <w:tbl>
      <w:tblPr>
        <w:tblStyle w:val="TableNormal"/>
        <w:tblW w:w="9474"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1"/>
        <w:gridCol w:w="4110"/>
        <w:gridCol w:w="1843"/>
      </w:tblGrid>
      <w:tr w:rsidR="001345A4" w:rsidRPr="00975EC9" w14:paraId="5C48226E" w14:textId="77777777" w:rsidTr="00EE58A5">
        <w:trPr>
          <w:trHeight w:val="1043"/>
        </w:trPr>
        <w:tc>
          <w:tcPr>
            <w:tcW w:w="3521" w:type="dxa"/>
          </w:tcPr>
          <w:p w14:paraId="3FAAD785" w14:textId="7618CD03" w:rsidR="00EE58A5" w:rsidRPr="008B0EDA" w:rsidRDefault="000F3070" w:rsidP="008B0EDA">
            <w:pPr>
              <w:pStyle w:val="TableParagraph"/>
              <w:spacing w:before="117" w:line="360" w:lineRule="auto"/>
              <w:ind w:left="30"/>
              <w:jc w:val="both"/>
              <w:rPr>
                <w:b/>
                <w:bCs/>
                <w:color w:val="000000" w:themeColor="text1"/>
                <w:sz w:val="24"/>
                <w:szCs w:val="24"/>
              </w:rPr>
            </w:pPr>
            <w:r w:rsidRPr="00EE58A5">
              <w:rPr>
                <w:b/>
                <w:bCs/>
                <w:color w:val="000000" w:themeColor="text1"/>
                <w:sz w:val="24"/>
                <w:szCs w:val="24"/>
              </w:rPr>
              <w:t>Elaboró</w:t>
            </w:r>
          </w:p>
          <w:p w14:paraId="37777360" w14:textId="181AE255" w:rsidR="000F3070" w:rsidRDefault="00352A25" w:rsidP="000D5016">
            <w:pPr>
              <w:pStyle w:val="TableParagraph"/>
              <w:spacing w:before="25" w:line="360" w:lineRule="auto"/>
              <w:ind w:left="30" w:right="835"/>
              <w:jc w:val="both"/>
              <w:rPr>
                <w:bCs/>
                <w:color w:val="000000" w:themeColor="text1"/>
                <w:sz w:val="24"/>
                <w:szCs w:val="24"/>
              </w:rPr>
            </w:pPr>
            <w:r w:rsidRPr="00975EC9">
              <w:rPr>
                <w:bCs/>
                <w:color w:val="000000" w:themeColor="text1"/>
                <w:sz w:val="24"/>
                <w:szCs w:val="24"/>
              </w:rPr>
              <w:t>Viviana Lucero Monroy</w:t>
            </w:r>
          </w:p>
          <w:p w14:paraId="4DAE8888" w14:textId="0060AB20" w:rsidR="001345A4" w:rsidRDefault="001345A4" w:rsidP="000D5016">
            <w:pPr>
              <w:pStyle w:val="TableParagraph"/>
              <w:spacing w:before="25" w:line="348" w:lineRule="exact"/>
              <w:ind w:left="0" w:right="835"/>
              <w:jc w:val="both"/>
              <w:rPr>
                <w:bCs/>
                <w:color w:val="000000" w:themeColor="text1"/>
                <w:sz w:val="24"/>
                <w:szCs w:val="24"/>
              </w:rPr>
            </w:pPr>
            <w:r w:rsidRPr="00975EC9">
              <w:rPr>
                <w:bCs/>
                <w:color w:val="000000" w:themeColor="text1"/>
                <w:sz w:val="24"/>
                <w:szCs w:val="24"/>
              </w:rPr>
              <w:t xml:space="preserve">Diana Carolina Rosas </w:t>
            </w:r>
          </w:p>
          <w:p w14:paraId="39F95C8C" w14:textId="28CFF9CA" w:rsidR="00EE58A5" w:rsidRPr="00975EC9" w:rsidRDefault="00EE58A5" w:rsidP="00351A59">
            <w:pPr>
              <w:pStyle w:val="TableParagraph"/>
              <w:spacing w:before="25" w:line="348" w:lineRule="exact"/>
              <w:ind w:left="30" w:right="835"/>
              <w:jc w:val="both"/>
              <w:rPr>
                <w:bCs/>
                <w:color w:val="000000" w:themeColor="text1"/>
                <w:sz w:val="24"/>
                <w:szCs w:val="24"/>
              </w:rPr>
            </w:pPr>
          </w:p>
        </w:tc>
        <w:tc>
          <w:tcPr>
            <w:tcW w:w="4110" w:type="dxa"/>
          </w:tcPr>
          <w:p w14:paraId="2E603EFA" w14:textId="77777777" w:rsidR="000F3070" w:rsidRPr="00EE58A5" w:rsidRDefault="000F3070" w:rsidP="008B0EDA">
            <w:pPr>
              <w:pStyle w:val="TableParagraph"/>
              <w:spacing w:before="117" w:line="360" w:lineRule="auto"/>
              <w:ind w:left="30"/>
              <w:jc w:val="both"/>
              <w:rPr>
                <w:b/>
                <w:bCs/>
                <w:color w:val="000000" w:themeColor="text1"/>
                <w:sz w:val="24"/>
                <w:szCs w:val="24"/>
              </w:rPr>
            </w:pPr>
            <w:r w:rsidRPr="00EE58A5">
              <w:rPr>
                <w:b/>
                <w:bCs/>
                <w:color w:val="000000" w:themeColor="text1"/>
                <w:sz w:val="24"/>
                <w:szCs w:val="24"/>
              </w:rPr>
              <w:t>Cargo</w:t>
            </w:r>
          </w:p>
          <w:p w14:paraId="598DD612" w14:textId="315A5EC3" w:rsidR="008B0EDA" w:rsidRDefault="00352A25" w:rsidP="008B0EDA">
            <w:pPr>
              <w:pStyle w:val="TableParagraph"/>
              <w:spacing w:before="25" w:line="360" w:lineRule="auto"/>
              <w:ind w:left="0" w:right="1078"/>
              <w:jc w:val="both"/>
              <w:rPr>
                <w:bCs/>
                <w:color w:val="000000" w:themeColor="text1"/>
                <w:sz w:val="24"/>
                <w:szCs w:val="24"/>
              </w:rPr>
            </w:pPr>
            <w:r w:rsidRPr="00975EC9">
              <w:rPr>
                <w:bCs/>
                <w:color w:val="000000" w:themeColor="text1"/>
                <w:sz w:val="24"/>
                <w:szCs w:val="24"/>
              </w:rPr>
              <w:t>Profesional Contratista SGH</w:t>
            </w:r>
          </w:p>
          <w:p w14:paraId="3D5CC7AD" w14:textId="21EC26BA" w:rsidR="001345A4" w:rsidRPr="00975EC9" w:rsidRDefault="001345A4" w:rsidP="000D5016">
            <w:pPr>
              <w:pStyle w:val="TableParagraph"/>
              <w:spacing w:before="25" w:line="348" w:lineRule="exact"/>
              <w:ind w:left="0" w:right="1078"/>
              <w:jc w:val="both"/>
              <w:rPr>
                <w:bCs/>
                <w:color w:val="000000" w:themeColor="text1"/>
                <w:sz w:val="24"/>
                <w:szCs w:val="24"/>
              </w:rPr>
            </w:pPr>
            <w:r w:rsidRPr="00975EC9">
              <w:rPr>
                <w:bCs/>
                <w:color w:val="000000" w:themeColor="text1"/>
                <w:sz w:val="24"/>
                <w:szCs w:val="24"/>
              </w:rPr>
              <w:t>Profesional Contratista SGH</w:t>
            </w:r>
          </w:p>
        </w:tc>
        <w:tc>
          <w:tcPr>
            <w:tcW w:w="1843" w:type="dxa"/>
          </w:tcPr>
          <w:p w14:paraId="4AD1DF55" w14:textId="77777777" w:rsidR="000F3070" w:rsidRPr="00EE58A5" w:rsidRDefault="000F3070" w:rsidP="00351A59">
            <w:pPr>
              <w:pStyle w:val="TableParagraph"/>
              <w:spacing w:before="117"/>
              <w:ind w:left="107"/>
              <w:jc w:val="both"/>
              <w:rPr>
                <w:b/>
                <w:bCs/>
                <w:color w:val="000000" w:themeColor="text1"/>
                <w:sz w:val="24"/>
                <w:szCs w:val="24"/>
              </w:rPr>
            </w:pPr>
            <w:r w:rsidRPr="00EE58A5">
              <w:rPr>
                <w:b/>
                <w:bCs/>
                <w:color w:val="000000" w:themeColor="text1"/>
                <w:sz w:val="24"/>
                <w:szCs w:val="24"/>
              </w:rPr>
              <w:t>Firma</w:t>
            </w:r>
          </w:p>
          <w:p w14:paraId="085C1493" w14:textId="77B7257C" w:rsidR="004C0F59" w:rsidRPr="00975EC9" w:rsidRDefault="002D7ED9" w:rsidP="00351A59">
            <w:pPr>
              <w:pStyle w:val="TableParagraph"/>
              <w:spacing w:before="117"/>
              <w:ind w:left="107"/>
              <w:jc w:val="both"/>
              <w:rPr>
                <w:color w:val="000000" w:themeColor="text1"/>
                <w:sz w:val="24"/>
                <w:szCs w:val="24"/>
              </w:rPr>
            </w:pPr>
            <w:r>
              <w:rPr>
                <w:color w:val="000000" w:themeColor="text1"/>
                <w:sz w:val="24"/>
                <w:szCs w:val="24"/>
              </w:rPr>
              <w:t>Original firmado</w:t>
            </w:r>
          </w:p>
          <w:p w14:paraId="0BB66D0B" w14:textId="77777777" w:rsidR="002D7ED9" w:rsidRPr="00975EC9" w:rsidRDefault="002D7ED9" w:rsidP="002D7ED9">
            <w:pPr>
              <w:pStyle w:val="TableParagraph"/>
              <w:spacing w:before="117"/>
              <w:ind w:left="107"/>
              <w:jc w:val="both"/>
              <w:rPr>
                <w:color w:val="000000" w:themeColor="text1"/>
                <w:sz w:val="24"/>
                <w:szCs w:val="24"/>
              </w:rPr>
            </w:pPr>
            <w:r>
              <w:rPr>
                <w:color w:val="000000" w:themeColor="text1"/>
                <w:sz w:val="24"/>
                <w:szCs w:val="24"/>
              </w:rPr>
              <w:t>Original firmado</w:t>
            </w:r>
          </w:p>
          <w:p w14:paraId="00E5EC43" w14:textId="306CBD93" w:rsidR="00EE58A5" w:rsidRDefault="00EE58A5" w:rsidP="002D7ED9">
            <w:pPr>
              <w:pStyle w:val="TableParagraph"/>
              <w:spacing w:before="117"/>
              <w:ind w:left="107"/>
              <w:jc w:val="left"/>
              <w:rPr>
                <w:noProof/>
                <w:sz w:val="24"/>
                <w:szCs w:val="24"/>
                <w:lang w:val="es-ES_tradnl" w:eastAsia="es-ES_tradnl" w:bidi="ar-SA"/>
              </w:rPr>
            </w:pPr>
          </w:p>
          <w:p w14:paraId="2B64FCEF" w14:textId="6DC0493A" w:rsidR="001345A4" w:rsidRPr="00975EC9" w:rsidRDefault="001345A4" w:rsidP="00351A59">
            <w:pPr>
              <w:pStyle w:val="TableParagraph"/>
              <w:spacing w:before="117"/>
              <w:ind w:left="107"/>
              <w:jc w:val="both"/>
              <w:rPr>
                <w:color w:val="000000" w:themeColor="text1"/>
                <w:sz w:val="24"/>
                <w:szCs w:val="24"/>
              </w:rPr>
            </w:pPr>
          </w:p>
        </w:tc>
      </w:tr>
      <w:tr w:rsidR="001345A4" w:rsidRPr="00975EC9" w14:paraId="69B9D524" w14:textId="77777777" w:rsidTr="00EE58A5">
        <w:trPr>
          <w:trHeight w:val="712"/>
        </w:trPr>
        <w:tc>
          <w:tcPr>
            <w:tcW w:w="3521" w:type="dxa"/>
          </w:tcPr>
          <w:p w14:paraId="565DCC59" w14:textId="18DB80AD" w:rsidR="000F3070" w:rsidRPr="00EE58A5" w:rsidRDefault="000F3070" w:rsidP="00351A59">
            <w:pPr>
              <w:pStyle w:val="TableParagraph"/>
              <w:spacing w:before="93"/>
              <w:ind w:left="30"/>
              <w:jc w:val="both"/>
              <w:rPr>
                <w:b/>
                <w:bCs/>
                <w:color w:val="000000" w:themeColor="text1"/>
                <w:sz w:val="24"/>
                <w:szCs w:val="24"/>
                <w:lang w:val="pt-BR"/>
              </w:rPr>
            </w:pPr>
            <w:proofErr w:type="spellStart"/>
            <w:r w:rsidRPr="00EE58A5">
              <w:rPr>
                <w:b/>
                <w:bCs/>
                <w:color w:val="000000" w:themeColor="text1"/>
                <w:sz w:val="24"/>
                <w:szCs w:val="24"/>
                <w:lang w:val="pt-BR"/>
              </w:rPr>
              <w:t>Revisó</w:t>
            </w:r>
            <w:proofErr w:type="spellEnd"/>
          </w:p>
          <w:p w14:paraId="37E4208D" w14:textId="77777777" w:rsidR="00EE58A5" w:rsidRPr="00975EC9" w:rsidRDefault="00EE58A5" w:rsidP="00351A59">
            <w:pPr>
              <w:pStyle w:val="TableParagraph"/>
              <w:spacing w:before="93"/>
              <w:ind w:left="30"/>
              <w:jc w:val="both"/>
              <w:rPr>
                <w:color w:val="000000" w:themeColor="text1"/>
                <w:sz w:val="24"/>
                <w:szCs w:val="24"/>
                <w:lang w:val="pt-BR"/>
              </w:rPr>
            </w:pPr>
          </w:p>
          <w:p w14:paraId="42D46650" w14:textId="7102416F" w:rsidR="00C36504" w:rsidRPr="00975EC9" w:rsidRDefault="00352A25" w:rsidP="008B0EDA">
            <w:pPr>
              <w:pStyle w:val="TableParagraph"/>
              <w:spacing w:line="360" w:lineRule="auto"/>
              <w:ind w:left="30"/>
              <w:jc w:val="both"/>
              <w:rPr>
                <w:bCs/>
                <w:color w:val="000000" w:themeColor="text1"/>
                <w:sz w:val="24"/>
                <w:szCs w:val="24"/>
                <w:lang w:val="pt-BR"/>
              </w:rPr>
            </w:pPr>
            <w:r w:rsidRPr="00975EC9">
              <w:rPr>
                <w:bCs/>
                <w:color w:val="000000" w:themeColor="text1"/>
                <w:sz w:val="24"/>
                <w:szCs w:val="24"/>
                <w:lang w:val="pt-BR"/>
              </w:rPr>
              <w:t xml:space="preserve">Daniel Parra Silva </w:t>
            </w:r>
          </w:p>
          <w:p w14:paraId="7B7D4E3E" w14:textId="69A09A8E" w:rsidR="00352A25" w:rsidRPr="00975EC9" w:rsidRDefault="00352A25" w:rsidP="00351A59">
            <w:pPr>
              <w:pStyle w:val="TableParagraph"/>
              <w:spacing w:before="115"/>
              <w:ind w:left="30"/>
              <w:jc w:val="both"/>
              <w:rPr>
                <w:bCs/>
                <w:color w:val="000000" w:themeColor="text1"/>
                <w:sz w:val="24"/>
                <w:szCs w:val="24"/>
                <w:lang w:val="pt-BR"/>
              </w:rPr>
            </w:pPr>
            <w:r w:rsidRPr="00975EC9">
              <w:rPr>
                <w:bCs/>
                <w:color w:val="000000" w:themeColor="text1"/>
                <w:sz w:val="24"/>
                <w:szCs w:val="24"/>
                <w:lang w:val="pt-BR"/>
              </w:rPr>
              <w:t>Mauricio Arcángel Vasco</w:t>
            </w:r>
          </w:p>
          <w:p w14:paraId="4678E020" w14:textId="77777777" w:rsidR="00C36504" w:rsidRPr="00975EC9" w:rsidRDefault="00C36504" w:rsidP="000D5016">
            <w:pPr>
              <w:pStyle w:val="TableParagraph"/>
              <w:ind w:left="30"/>
              <w:jc w:val="both"/>
              <w:rPr>
                <w:bCs/>
                <w:color w:val="000000" w:themeColor="text1"/>
                <w:sz w:val="24"/>
                <w:szCs w:val="24"/>
                <w:lang w:val="pt-BR"/>
              </w:rPr>
            </w:pPr>
          </w:p>
          <w:p w14:paraId="16258EB9" w14:textId="1968D2FB" w:rsidR="00AA15C0" w:rsidRPr="007623C3" w:rsidRDefault="00AA15C0" w:rsidP="00C36504">
            <w:pPr>
              <w:pStyle w:val="Prrafodelista"/>
              <w:tabs>
                <w:tab w:val="left" w:pos="284"/>
              </w:tabs>
              <w:ind w:left="0"/>
              <w:jc w:val="both"/>
              <w:rPr>
                <w:rFonts w:cs="Arial"/>
                <w:color w:val="000000" w:themeColor="text1"/>
                <w:sz w:val="24"/>
                <w:szCs w:val="24"/>
                <w:lang w:val="es-CO"/>
              </w:rPr>
            </w:pPr>
            <w:r w:rsidRPr="007623C3">
              <w:rPr>
                <w:rFonts w:cs="Arial"/>
                <w:color w:val="000000" w:themeColor="text1"/>
                <w:sz w:val="24"/>
                <w:szCs w:val="24"/>
                <w:lang w:val="es-CO"/>
              </w:rPr>
              <w:t>Javier Ballesteros</w:t>
            </w:r>
            <w:r w:rsidR="00074047">
              <w:rPr>
                <w:rFonts w:cs="Arial"/>
                <w:color w:val="000000" w:themeColor="text1"/>
                <w:sz w:val="24"/>
                <w:szCs w:val="24"/>
                <w:lang w:val="es-CO"/>
              </w:rPr>
              <w:t xml:space="preserve"> Gutierrez</w:t>
            </w:r>
          </w:p>
          <w:p w14:paraId="0BA33D8C" w14:textId="77777777" w:rsidR="00AA15C0" w:rsidRPr="007623C3" w:rsidRDefault="00AA15C0" w:rsidP="00C36504">
            <w:pPr>
              <w:pStyle w:val="Prrafodelista"/>
              <w:tabs>
                <w:tab w:val="left" w:pos="284"/>
              </w:tabs>
              <w:ind w:left="0"/>
              <w:jc w:val="both"/>
              <w:rPr>
                <w:rFonts w:cs="Arial"/>
                <w:color w:val="000000" w:themeColor="text1"/>
                <w:sz w:val="24"/>
                <w:szCs w:val="24"/>
                <w:lang w:val="es-CO"/>
              </w:rPr>
            </w:pPr>
          </w:p>
          <w:p w14:paraId="67754BDF" w14:textId="40DC6414" w:rsidR="00352A25" w:rsidRPr="006D30E2" w:rsidRDefault="00C36504" w:rsidP="006D30E2">
            <w:pPr>
              <w:pStyle w:val="Prrafodelista"/>
              <w:tabs>
                <w:tab w:val="left" w:pos="284"/>
              </w:tabs>
              <w:ind w:left="0"/>
              <w:jc w:val="both"/>
              <w:rPr>
                <w:rFonts w:cs="Arial"/>
                <w:color w:val="000000" w:themeColor="text1"/>
                <w:sz w:val="24"/>
                <w:szCs w:val="24"/>
                <w:lang w:val="pt-BR"/>
              </w:rPr>
            </w:pPr>
            <w:r w:rsidRPr="00975EC9">
              <w:rPr>
                <w:rFonts w:cs="Arial"/>
                <w:color w:val="000000" w:themeColor="text1"/>
                <w:sz w:val="24"/>
                <w:szCs w:val="24"/>
                <w:lang w:val="pt-BR"/>
              </w:rPr>
              <w:t xml:space="preserve">David </w:t>
            </w:r>
            <w:proofErr w:type="spellStart"/>
            <w:r w:rsidRPr="00975EC9">
              <w:rPr>
                <w:rFonts w:cs="Arial"/>
                <w:color w:val="000000" w:themeColor="text1"/>
                <w:sz w:val="24"/>
                <w:szCs w:val="24"/>
                <w:lang w:val="pt-BR"/>
              </w:rPr>
              <w:t>Almanza</w:t>
            </w:r>
            <w:proofErr w:type="spellEnd"/>
            <w:r w:rsidRPr="00975EC9">
              <w:rPr>
                <w:rFonts w:cs="Arial"/>
                <w:color w:val="000000" w:themeColor="text1"/>
                <w:sz w:val="24"/>
                <w:szCs w:val="24"/>
                <w:lang w:val="pt-BR"/>
              </w:rPr>
              <w:t xml:space="preserve"> </w:t>
            </w:r>
            <w:r w:rsidR="00F6292D" w:rsidRPr="00975EC9">
              <w:rPr>
                <w:rFonts w:cs="Arial"/>
                <w:color w:val="000000" w:themeColor="text1"/>
                <w:sz w:val="24"/>
                <w:szCs w:val="24"/>
                <w:lang w:val="pt-BR"/>
              </w:rPr>
              <w:t>Sánchez</w:t>
            </w:r>
            <w:r w:rsidRPr="00975EC9">
              <w:rPr>
                <w:rFonts w:cs="Arial"/>
                <w:color w:val="000000" w:themeColor="text1"/>
                <w:sz w:val="24"/>
                <w:szCs w:val="24"/>
                <w:lang w:val="pt-BR"/>
              </w:rPr>
              <w:t xml:space="preserve">- </w:t>
            </w:r>
            <w:proofErr w:type="spellStart"/>
            <w:r w:rsidRPr="00AA15C0">
              <w:rPr>
                <w:rFonts w:cs="Arial"/>
                <w:color w:val="000000" w:themeColor="text1"/>
                <w:sz w:val="24"/>
                <w:szCs w:val="24"/>
                <w:lang w:val="pt-BR"/>
              </w:rPr>
              <w:t>Vo.Bo</w:t>
            </w:r>
            <w:proofErr w:type="spellEnd"/>
            <w:r w:rsidRPr="00AA15C0">
              <w:rPr>
                <w:rFonts w:cs="Arial"/>
                <w:color w:val="000000" w:themeColor="text1"/>
                <w:sz w:val="24"/>
                <w:szCs w:val="24"/>
                <w:lang w:val="pt-BR"/>
              </w:rPr>
              <w:t xml:space="preserve">. de </w:t>
            </w:r>
            <w:proofErr w:type="spellStart"/>
            <w:r w:rsidRPr="00AA15C0">
              <w:rPr>
                <w:rFonts w:cs="Arial"/>
                <w:color w:val="000000" w:themeColor="text1"/>
                <w:sz w:val="24"/>
                <w:szCs w:val="24"/>
                <w:lang w:val="pt-BR"/>
              </w:rPr>
              <w:t>Mejora</w:t>
            </w:r>
            <w:proofErr w:type="spellEnd"/>
            <w:r w:rsidRPr="00AA15C0">
              <w:rPr>
                <w:rFonts w:cs="Arial"/>
                <w:color w:val="000000" w:themeColor="text1"/>
                <w:sz w:val="24"/>
                <w:szCs w:val="24"/>
                <w:lang w:val="pt-BR"/>
              </w:rPr>
              <w:t xml:space="preserve"> Continua - OAP</w:t>
            </w:r>
          </w:p>
        </w:tc>
        <w:tc>
          <w:tcPr>
            <w:tcW w:w="4110" w:type="dxa"/>
          </w:tcPr>
          <w:p w14:paraId="19EC862D" w14:textId="45C18170" w:rsidR="000F3070" w:rsidRPr="00EE58A5" w:rsidRDefault="000F3070" w:rsidP="00351A59">
            <w:pPr>
              <w:pStyle w:val="TableParagraph"/>
              <w:spacing w:before="93"/>
              <w:ind w:left="30"/>
              <w:jc w:val="both"/>
              <w:rPr>
                <w:b/>
                <w:bCs/>
                <w:color w:val="000000" w:themeColor="text1"/>
                <w:sz w:val="24"/>
                <w:szCs w:val="24"/>
                <w:lang w:val="pt-BR"/>
              </w:rPr>
            </w:pPr>
            <w:r w:rsidRPr="00EE58A5">
              <w:rPr>
                <w:b/>
                <w:bCs/>
                <w:color w:val="000000" w:themeColor="text1"/>
                <w:sz w:val="24"/>
                <w:szCs w:val="24"/>
                <w:lang w:val="pt-BR"/>
              </w:rPr>
              <w:t>Cargo</w:t>
            </w:r>
          </w:p>
          <w:p w14:paraId="2B8F72B7" w14:textId="77777777" w:rsidR="00EE58A5" w:rsidRPr="00975EC9" w:rsidRDefault="00EE58A5" w:rsidP="00351A59">
            <w:pPr>
              <w:pStyle w:val="TableParagraph"/>
              <w:spacing w:before="93"/>
              <w:ind w:left="30"/>
              <w:jc w:val="both"/>
              <w:rPr>
                <w:color w:val="000000" w:themeColor="text1"/>
                <w:sz w:val="24"/>
                <w:szCs w:val="24"/>
                <w:lang w:val="pt-BR"/>
              </w:rPr>
            </w:pPr>
          </w:p>
          <w:p w14:paraId="35CA4557" w14:textId="77777777" w:rsidR="008B0EDA" w:rsidRDefault="00AA15C0" w:rsidP="008B0EDA">
            <w:pPr>
              <w:pStyle w:val="TableParagraph"/>
              <w:spacing w:after="240"/>
              <w:jc w:val="both"/>
              <w:rPr>
                <w:bCs/>
                <w:color w:val="000000" w:themeColor="text1"/>
                <w:sz w:val="24"/>
                <w:szCs w:val="24"/>
                <w:lang w:val="pt-BR"/>
              </w:rPr>
            </w:pPr>
            <w:r>
              <w:rPr>
                <w:bCs/>
                <w:color w:val="000000" w:themeColor="text1"/>
                <w:sz w:val="24"/>
                <w:szCs w:val="24"/>
                <w:lang w:val="pt-BR"/>
              </w:rPr>
              <w:t xml:space="preserve"> </w:t>
            </w:r>
            <w:r w:rsidR="00352A25" w:rsidRPr="00975EC9">
              <w:rPr>
                <w:bCs/>
                <w:color w:val="000000" w:themeColor="text1"/>
                <w:sz w:val="24"/>
                <w:szCs w:val="24"/>
                <w:lang w:val="pt-BR"/>
              </w:rPr>
              <w:t>Profesional Contratista SGH</w:t>
            </w:r>
          </w:p>
          <w:p w14:paraId="1F835C29" w14:textId="578E045C" w:rsidR="00352A25" w:rsidRPr="00975EC9" w:rsidRDefault="008B0EDA" w:rsidP="008B0EDA">
            <w:pPr>
              <w:pStyle w:val="TableParagraph"/>
              <w:spacing w:after="240"/>
              <w:jc w:val="both"/>
              <w:rPr>
                <w:bCs/>
                <w:color w:val="000000" w:themeColor="text1"/>
                <w:sz w:val="24"/>
                <w:szCs w:val="24"/>
                <w:lang w:val="pt-BR"/>
              </w:rPr>
            </w:pPr>
            <w:r>
              <w:rPr>
                <w:bCs/>
                <w:color w:val="000000" w:themeColor="text1"/>
                <w:sz w:val="24"/>
                <w:szCs w:val="24"/>
                <w:lang w:val="pt-BR"/>
              </w:rPr>
              <w:t xml:space="preserve"> </w:t>
            </w:r>
            <w:r w:rsidR="00352A25" w:rsidRPr="00975EC9">
              <w:rPr>
                <w:bCs/>
                <w:color w:val="000000" w:themeColor="text1"/>
                <w:sz w:val="24"/>
                <w:szCs w:val="24"/>
                <w:lang w:val="pt-BR"/>
              </w:rPr>
              <w:t>Profesional Contratista SGH</w:t>
            </w:r>
          </w:p>
          <w:p w14:paraId="54B4E2F6" w14:textId="437BEE3B" w:rsidR="004A2BCE" w:rsidRPr="00975EC9" w:rsidRDefault="008B0EDA" w:rsidP="00105A4E">
            <w:pPr>
              <w:spacing w:line="480" w:lineRule="auto"/>
              <w:rPr>
                <w:rFonts w:cs="Arial"/>
                <w:bCs/>
                <w:color w:val="000000" w:themeColor="text1"/>
                <w:sz w:val="24"/>
                <w:szCs w:val="24"/>
                <w:lang w:val="pt-BR"/>
              </w:rPr>
            </w:pPr>
            <w:r>
              <w:rPr>
                <w:rFonts w:cs="Arial"/>
                <w:bCs/>
                <w:color w:val="000000" w:themeColor="text1"/>
                <w:sz w:val="24"/>
                <w:szCs w:val="24"/>
                <w:lang w:val="pt-BR"/>
              </w:rPr>
              <w:t xml:space="preserve"> </w:t>
            </w:r>
            <w:proofErr w:type="spellStart"/>
            <w:r w:rsidR="00AA15C0" w:rsidRPr="00975EC9">
              <w:rPr>
                <w:rFonts w:cs="Arial"/>
                <w:bCs/>
                <w:color w:val="000000" w:themeColor="text1"/>
                <w:sz w:val="24"/>
                <w:szCs w:val="24"/>
                <w:lang w:val="pt-BR"/>
              </w:rPr>
              <w:t>Profesional</w:t>
            </w:r>
            <w:proofErr w:type="spellEnd"/>
            <w:r w:rsidR="00AA15C0" w:rsidRPr="00975EC9">
              <w:rPr>
                <w:rFonts w:cs="Arial"/>
                <w:bCs/>
                <w:color w:val="000000" w:themeColor="text1"/>
                <w:sz w:val="24"/>
                <w:szCs w:val="24"/>
                <w:lang w:val="pt-BR"/>
              </w:rPr>
              <w:t xml:space="preserve"> Contratista SGH</w:t>
            </w:r>
          </w:p>
          <w:p w14:paraId="374416AF" w14:textId="36A56086" w:rsidR="00C36504" w:rsidRPr="00975EC9" w:rsidRDefault="00AA15C0" w:rsidP="008B0EDA">
            <w:pPr>
              <w:rPr>
                <w:rFonts w:cs="Arial"/>
                <w:bCs/>
                <w:color w:val="000000" w:themeColor="text1"/>
                <w:sz w:val="24"/>
                <w:szCs w:val="24"/>
              </w:rPr>
            </w:pPr>
            <w:r w:rsidRPr="00074047">
              <w:rPr>
                <w:rFonts w:cs="Arial"/>
                <w:bCs/>
                <w:color w:val="000000" w:themeColor="text1"/>
                <w:sz w:val="24"/>
                <w:szCs w:val="24"/>
                <w:lang w:val="es-ES_tradnl"/>
              </w:rPr>
              <w:t xml:space="preserve"> </w:t>
            </w:r>
            <w:proofErr w:type="spellStart"/>
            <w:r w:rsidR="008B0EDA" w:rsidRPr="00975EC9">
              <w:rPr>
                <w:rFonts w:cs="Arial"/>
                <w:bCs/>
                <w:color w:val="000000" w:themeColor="text1"/>
                <w:sz w:val="24"/>
                <w:szCs w:val="24"/>
              </w:rPr>
              <w:t>Profesional</w:t>
            </w:r>
            <w:proofErr w:type="spellEnd"/>
            <w:r w:rsidR="00C36504" w:rsidRPr="00975EC9">
              <w:rPr>
                <w:rFonts w:cs="Arial"/>
                <w:bCs/>
                <w:color w:val="000000" w:themeColor="text1"/>
                <w:sz w:val="24"/>
                <w:szCs w:val="24"/>
              </w:rPr>
              <w:t xml:space="preserve"> Contratista OAP</w:t>
            </w:r>
          </w:p>
          <w:p w14:paraId="21E42FDC" w14:textId="3CC2FD7C" w:rsidR="00352A25" w:rsidRPr="00975EC9" w:rsidRDefault="00352A25" w:rsidP="00352A25">
            <w:pPr>
              <w:rPr>
                <w:rFonts w:cs="Arial"/>
                <w:color w:val="000000" w:themeColor="text1"/>
                <w:sz w:val="24"/>
                <w:szCs w:val="24"/>
                <w:lang w:eastAsia="es-ES" w:bidi="es-ES"/>
              </w:rPr>
            </w:pPr>
          </w:p>
        </w:tc>
        <w:tc>
          <w:tcPr>
            <w:tcW w:w="1843" w:type="dxa"/>
          </w:tcPr>
          <w:p w14:paraId="48DA6743" w14:textId="7B329A64" w:rsidR="009927B8" w:rsidRPr="00EE58A5" w:rsidRDefault="000F3070" w:rsidP="009927B8">
            <w:pPr>
              <w:pStyle w:val="TableParagraph"/>
              <w:spacing w:before="93"/>
              <w:ind w:left="30"/>
              <w:jc w:val="both"/>
              <w:rPr>
                <w:b/>
                <w:bCs/>
                <w:color w:val="000000" w:themeColor="text1"/>
                <w:sz w:val="24"/>
                <w:szCs w:val="24"/>
              </w:rPr>
            </w:pPr>
            <w:r w:rsidRPr="00EE58A5">
              <w:rPr>
                <w:b/>
                <w:bCs/>
                <w:color w:val="000000" w:themeColor="text1"/>
                <w:sz w:val="24"/>
                <w:szCs w:val="24"/>
              </w:rPr>
              <w:t>Firma</w:t>
            </w:r>
          </w:p>
          <w:p w14:paraId="03A33DD6" w14:textId="56B18778" w:rsidR="00385FDB" w:rsidRDefault="00385FDB" w:rsidP="00385FDB">
            <w:pPr>
              <w:rPr>
                <w:rFonts w:cs="Arial"/>
                <w:color w:val="000000" w:themeColor="text1"/>
                <w:sz w:val="24"/>
                <w:szCs w:val="24"/>
                <w:lang w:val="es-ES" w:eastAsia="es-ES" w:bidi="es-ES"/>
              </w:rPr>
            </w:pPr>
          </w:p>
          <w:p w14:paraId="38181C37" w14:textId="77777777" w:rsidR="002D7ED9" w:rsidRPr="00975EC9" w:rsidRDefault="002D7ED9" w:rsidP="006D30E2">
            <w:pPr>
              <w:pStyle w:val="TableParagraph"/>
              <w:spacing w:before="117" w:line="360" w:lineRule="auto"/>
              <w:ind w:left="107"/>
              <w:jc w:val="both"/>
              <w:rPr>
                <w:color w:val="000000" w:themeColor="text1"/>
                <w:sz w:val="24"/>
                <w:szCs w:val="24"/>
              </w:rPr>
            </w:pPr>
            <w:r>
              <w:rPr>
                <w:color w:val="000000" w:themeColor="text1"/>
                <w:sz w:val="24"/>
                <w:szCs w:val="24"/>
              </w:rPr>
              <w:t>Original firmado</w:t>
            </w:r>
          </w:p>
          <w:p w14:paraId="1935B787" w14:textId="2BACD3CC" w:rsidR="002D7ED9" w:rsidRPr="002D7ED9" w:rsidRDefault="002D7ED9" w:rsidP="006D30E2">
            <w:pPr>
              <w:spacing w:line="360" w:lineRule="auto"/>
              <w:rPr>
                <w:rFonts w:cs="Arial"/>
                <w:sz w:val="24"/>
                <w:szCs w:val="24"/>
                <w:lang w:val="es-ES" w:eastAsia="es-ES" w:bidi="es-ES"/>
              </w:rPr>
            </w:pPr>
            <w:r>
              <w:rPr>
                <w:rFonts w:cs="Arial"/>
                <w:sz w:val="24"/>
                <w:szCs w:val="24"/>
                <w:lang w:val="es-ES" w:eastAsia="es-ES" w:bidi="es-ES"/>
              </w:rPr>
              <w:t xml:space="preserve">  </w:t>
            </w:r>
            <w:r>
              <w:rPr>
                <w:color w:val="000000" w:themeColor="text1"/>
                <w:sz w:val="24"/>
                <w:szCs w:val="24"/>
              </w:rPr>
              <w:t>Original firmado</w:t>
            </w:r>
          </w:p>
          <w:p w14:paraId="01242A80" w14:textId="77777777" w:rsidR="002D7ED9" w:rsidRPr="00975EC9" w:rsidRDefault="002D7ED9" w:rsidP="006D30E2">
            <w:pPr>
              <w:pStyle w:val="TableParagraph"/>
              <w:spacing w:before="117" w:line="360" w:lineRule="auto"/>
              <w:ind w:left="107"/>
              <w:jc w:val="both"/>
              <w:rPr>
                <w:color w:val="000000" w:themeColor="text1"/>
                <w:sz w:val="24"/>
                <w:szCs w:val="24"/>
              </w:rPr>
            </w:pPr>
            <w:r>
              <w:rPr>
                <w:color w:val="000000" w:themeColor="text1"/>
                <w:sz w:val="24"/>
                <w:szCs w:val="24"/>
              </w:rPr>
              <w:t>Original firmado</w:t>
            </w:r>
          </w:p>
          <w:p w14:paraId="7BD52434" w14:textId="77777777" w:rsidR="002D7ED9" w:rsidRPr="00975EC9" w:rsidRDefault="002D7ED9" w:rsidP="006D30E2">
            <w:pPr>
              <w:pStyle w:val="TableParagraph"/>
              <w:spacing w:before="117" w:line="360" w:lineRule="auto"/>
              <w:ind w:left="107"/>
              <w:jc w:val="both"/>
              <w:rPr>
                <w:color w:val="000000" w:themeColor="text1"/>
                <w:sz w:val="24"/>
                <w:szCs w:val="24"/>
              </w:rPr>
            </w:pPr>
            <w:r>
              <w:rPr>
                <w:color w:val="000000" w:themeColor="text1"/>
                <w:sz w:val="24"/>
                <w:szCs w:val="24"/>
              </w:rPr>
              <w:t>Original firmado</w:t>
            </w:r>
          </w:p>
          <w:p w14:paraId="4A0CD7A6" w14:textId="1AB7C750" w:rsidR="005E455E" w:rsidRPr="005E455E" w:rsidRDefault="005E455E" w:rsidP="006D30E2">
            <w:pPr>
              <w:rPr>
                <w:rFonts w:cs="Arial"/>
                <w:sz w:val="24"/>
                <w:szCs w:val="24"/>
                <w:lang w:val="es-ES" w:eastAsia="es-ES" w:bidi="es-ES"/>
              </w:rPr>
            </w:pPr>
          </w:p>
        </w:tc>
      </w:tr>
      <w:tr w:rsidR="001345A4" w:rsidRPr="00975EC9" w14:paraId="3462C8BB" w14:textId="77777777" w:rsidTr="00EE58A5">
        <w:trPr>
          <w:trHeight w:val="736"/>
        </w:trPr>
        <w:tc>
          <w:tcPr>
            <w:tcW w:w="3521" w:type="dxa"/>
          </w:tcPr>
          <w:p w14:paraId="4A3F114A" w14:textId="4159BE05" w:rsidR="007623C3" w:rsidRPr="00EE58A5" w:rsidRDefault="000F3070" w:rsidP="007623C3">
            <w:pPr>
              <w:pStyle w:val="TableParagraph"/>
              <w:spacing w:before="117" w:line="360" w:lineRule="auto"/>
              <w:ind w:left="30"/>
              <w:jc w:val="both"/>
              <w:rPr>
                <w:b/>
                <w:bCs/>
                <w:color w:val="000000" w:themeColor="text1"/>
                <w:sz w:val="24"/>
                <w:szCs w:val="24"/>
              </w:rPr>
            </w:pPr>
            <w:r w:rsidRPr="00EE58A5">
              <w:rPr>
                <w:b/>
                <w:bCs/>
                <w:color w:val="000000" w:themeColor="text1"/>
                <w:sz w:val="24"/>
                <w:szCs w:val="24"/>
              </w:rPr>
              <w:t>Aprobó</w:t>
            </w:r>
          </w:p>
          <w:p w14:paraId="4AB437ED" w14:textId="32D9D785" w:rsidR="00AE05FE" w:rsidRPr="00975EC9" w:rsidRDefault="00EE58A5" w:rsidP="00823E97">
            <w:pPr>
              <w:pStyle w:val="TableParagraph"/>
              <w:spacing w:before="115" w:line="360" w:lineRule="auto"/>
              <w:ind w:left="0"/>
              <w:jc w:val="both"/>
              <w:rPr>
                <w:bCs/>
                <w:color w:val="000000" w:themeColor="text1"/>
                <w:sz w:val="24"/>
                <w:szCs w:val="24"/>
              </w:rPr>
            </w:pPr>
            <w:r>
              <w:rPr>
                <w:bCs/>
                <w:color w:val="000000" w:themeColor="text1"/>
                <w:sz w:val="24"/>
                <w:szCs w:val="24"/>
              </w:rPr>
              <w:t xml:space="preserve">Vanessa Gil Gómez </w:t>
            </w:r>
          </w:p>
        </w:tc>
        <w:tc>
          <w:tcPr>
            <w:tcW w:w="4110" w:type="dxa"/>
          </w:tcPr>
          <w:p w14:paraId="098696A7" w14:textId="0B4E4C87" w:rsidR="007623C3" w:rsidRPr="00EE58A5" w:rsidRDefault="000F3070" w:rsidP="007623C3">
            <w:pPr>
              <w:pStyle w:val="TableParagraph"/>
              <w:spacing w:before="117" w:line="480" w:lineRule="auto"/>
              <w:ind w:left="30"/>
              <w:jc w:val="both"/>
              <w:rPr>
                <w:b/>
                <w:bCs/>
                <w:color w:val="000000" w:themeColor="text1"/>
                <w:sz w:val="24"/>
                <w:szCs w:val="24"/>
              </w:rPr>
            </w:pPr>
            <w:r w:rsidRPr="00EE58A5">
              <w:rPr>
                <w:b/>
                <w:bCs/>
                <w:color w:val="000000" w:themeColor="text1"/>
                <w:sz w:val="24"/>
                <w:szCs w:val="24"/>
              </w:rPr>
              <w:t>Cargo</w:t>
            </w:r>
          </w:p>
          <w:p w14:paraId="64ED34E7" w14:textId="58364EA9" w:rsidR="00EE58A5" w:rsidRPr="00EE58A5" w:rsidRDefault="00EE58A5" w:rsidP="007623C3">
            <w:pPr>
              <w:spacing w:line="480" w:lineRule="auto"/>
              <w:rPr>
                <w:lang w:val="es-ES" w:eastAsia="es-ES" w:bidi="es-ES"/>
              </w:rPr>
            </w:pPr>
            <w:r w:rsidRPr="003E35A3">
              <w:rPr>
                <w:rFonts w:cs="Arial"/>
                <w:bCs/>
                <w:color w:val="000000" w:themeColor="text1"/>
                <w:sz w:val="24"/>
                <w:szCs w:val="24"/>
                <w:lang w:val="es-CO"/>
              </w:rPr>
              <w:t>Subdirectora de Gestión Humana (E)</w:t>
            </w:r>
          </w:p>
        </w:tc>
        <w:tc>
          <w:tcPr>
            <w:tcW w:w="1843" w:type="dxa"/>
          </w:tcPr>
          <w:p w14:paraId="65758505" w14:textId="77777777" w:rsidR="000F3070" w:rsidRDefault="000F3070" w:rsidP="006D30E2">
            <w:pPr>
              <w:pStyle w:val="TableParagraph"/>
              <w:spacing w:before="117" w:line="360" w:lineRule="auto"/>
              <w:ind w:left="30"/>
              <w:jc w:val="both"/>
              <w:rPr>
                <w:b/>
                <w:bCs/>
                <w:color w:val="000000" w:themeColor="text1"/>
                <w:sz w:val="24"/>
                <w:szCs w:val="24"/>
              </w:rPr>
            </w:pPr>
            <w:r w:rsidRPr="00EE58A5">
              <w:rPr>
                <w:b/>
                <w:bCs/>
                <w:color w:val="000000" w:themeColor="text1"/>
                <w:sz w:val="24"/>
                <w:szCs w:val="24"/>
              </w:rPr>
              <w:t>Firma</w:t>
            </w:r>
          </w:p>
          <w:p w14:paraId="4C6412AF" w14:textId="2A36C6DC" w:rsidR="006D30E2" w:rsidRPr="00975EC9" w:rsidRDefault="006D30E2" w:rsidP="006D30E2">
            <w:pPr>
              <w:pStyle w:val="TableParagraph"/>
              <w:spacing w:before="117" w:line="360" w:lineRule="auto"/>
              <w:ind w:left="0"/>
              <w:jc w:val="both"/>
              <w:rPr>
                <w:color w:val="000000" w:themeColor="text1"/>
                <w:sz w:val="24"/>
                <w:szCs w:val="24"/>
              </w:rPr>
            </w:pPr>
            <w:r>
              <w:rPr>
                <w:color w:val="000000" w:themeColor="text1"/>
                <w:sz w:val="24"/>
                <w:szCs w:val="24"/>
              </w:rPr>
              <w:t>Original firmado</w:t>
            </w:r>
          </w:p>
          <w:p w14:paraId="7B137455" w14:textId="687D0780" w:rsidR="006D30E2" w:rsidRPr="006D30E2" w:rsidRDefault="006D30E2" w:rsidP="006D30E2">
            <w:pPr>
              <w:rPr>
                <w:lang w:val="es-ES" w:eastAsia="es-ES" w:bidi="es-ES"/>
              </w:rPr>
            </w:pPr>
          </w:p>
        </w:tc>
      </w:tr>
    </w:tbl>
    <w:p w14:paraId="36317ADA" w14:textId="77777777" w:rsidR="00F044CC" w:rsidRPr="00975EC9" w:rsidRDefault="00F044CC" w:rsidP="00351A59">
      <w:pPr>
        <w:jc w:val="both"/>
        <w:rPr>
          <w:rFonts w:cs="Arial"/>
          <w:color w:val="000000" w:themeColor="text1"/>
          <w:sz w:val="24"/>
          <w:szCs w:val="24"/>
        </w:rPr>
      </w:pPr>
    </w:p>
    <w:sectPr w:rsidR="00F044CC" w:rsidRPr="00975EC9" w:rsidSect="00365EB2">
      <w:headerReference w:type="default" r:id="rId10"/>
      <w:footerReference w:type="default" r:id="rId11"/>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7B34C" w14:textId="77777777" w:rsidR="00D00185" w:rsidRDefault="00D00185" w:rsidP="00365EB2">
      <w:pPr>
        <w:spacing w:after="0" w:line="240" w:lineRule="auto"/>
      </w:pPr>
      <w:r>
        <w:separator/>
      </w:r>
    </w:p>
  </w:endnote>
  <w:endnote w:type="continuationSeparator" w:id="0">
    <w:p w14:paraId="47524520" w14:textId="77777777" w:rsidR="00D00185" w:rsidRDefault="00D00185" w:rsidP="00365EB2">
      <w:pPr>
        <w:spacing w:after="0" w:line="240" w:lineRule="auto"/>
      </w:pPr>
      <w:r>
        <w:continuationSeparator/>
      </w:r>
    </w:p>
  </w:endnote>
  <w:endnote w:type="continuationNotice" w:id="1">
    <w:p w14:paraId="49380640" w14:textId="77777777" w:rsidR="00D00185" w:rsidRDefault="00D00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C84" w14:textId="77777777" w:rsidR="00C64713" w:rsidRPr="00CB3BD8" w:rsidRDefault="00C64713"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6CBE9BA8" w14:textId="77777777" w:rsidR="00C64713" w:rsidRDefault="00C647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193C5" w14:textId="77777777" w:rsidR="00D00185" w:rsidRDefault="00D00185" w:rsidP="00365EB2">
      <w:pPr>
        <w:spacing w:after="0" w:line="240" w:lineRule="auto"/>
      </w:pPr>
      <w:r>
        <w:separator/>
      </w:r>
    </w:p>
  </w:footnote>
  <w:footnote w:type="continuationSeparator" w:id="0">
    <w:p w14:paraId="57F24859" w14:textId="77777777" w:rsidR="00D00185" w:rsidRDefault="00D00185" w:rsidP="00365EB2">
      <w:pPr>
        <w:spacing w:after="0" w:line="240" w:lineRule="auto"/>
      </w:pPr>
      <w:r>
        <w:continuationSeparator/>
      </w:r>
    </w:p>
  </w:footnote>
  <w:footnote w:type="continuationNotice" w:id="1">
    <w:p w14:paraId="7DB163C7" w14:textId="77777777" w:rsidR="00D00185" w:rsidRDefault="00D00185">
      <w:pPr>
        <w:spacing w:after="0" w:line="240" w:lineRule="auto"/>
      </w:pPr>
    </w:p>
  </w:footnote>
  <w:footnote w:id="2">
    <w:p w14:paraId="5D7DD508" w14:textId="495BACCA" w:rsidR="00836898" w:rsidRDefault="00836898">
      <w:pPr>
        <w:pStyle w:val="Textonotapie"/>
      </w:pPr>
      <w:r>
        <w:rPr>
          <w:rStyle w:val="Refdenotaalpie"/>
        </w:rPr>
        <w:footnoteRef/>
      </w:r>
      <w:r>
        <w:t xml:space="preserve"> </w:t>
      </w:r>
      <w:r w:rsidRPr="0067209A">
        <w:rPr>
          <w:rFonts w:cs="Arial"/>
          <w:sz w:val="16"/>
          <w:szCs w:val="16"/>
          <w:lang w:val="es-ES"/>
        </w:rPr>
        <w:t>Sentencia C-636/2016. Corte Constitucional. M.P. ALEJANDRO LINARES CANTILLO</w:t>
      </w:r>
    </w:p>
  </w:footnote>
  <w:footnote w:id="3">
    <w:p w14:paraId="42C8A467" w14:textId="77777777" w:rsidR="00836898" w:rsidRPr="0067209A" w:rsidRDefault="00836898" w:rsidP="00836898">
      <w:pPr>
        <w:spacing w:after="0" w:line="256" w:lineRule="auto"/>
        <w:ind w:right="1"/>
        <w:jc w:val="both"/>
        <w:rPr>
          <w:rFonts w:cs="Arial"/>
          <w:sz w:val="16"/>
          <w:szCs w:val="16"/>
        </w:rPr>
      </w:pPr>
      <w:r>
        <w:rPr>
          <w:rStyle w:val="Refdenotaalpie"/>
        </w:rPr>
        <w:footnoteRef/>
      </w:r>
      <w:r>
        <w:t xml:space="preserve"> </w:t>
      </w:r>
      <w:r w:rsidRPr="0067209A">
        <w:rPr>
          <w:rFonts w:cs="Arial"/>
          <w:sz w:val="16"/>
          <w:szCs w:val="16"/>
        </w:rPr>
        <w:t xml:space="preserve">Fuente: LEY 30 DE 1986 (31 de enero) por el cual se adopta el estatuto Nacional de Estupefacientes y se dictan otras disposiciones </w:t>
      </w:r>
    </w:p>
    <w:p w14:paraId="57512B7E" w14:textId="2657D2D8" w:rsidR="00836898" w:rsidRDefault="00836898">
      <w:pPr>
        <w:pStyle w:val="Textonotapie"/>
      </w:pPr>
    </w:p>
  </w:footnote>
  <w:footnote w:id="4">
    <w:p w14:paraId="45CEF1C5" w14:textId="209BB911" w:rsidR="00C73873" w:rsidRPr="00C73873" w:rsidRDefault="00C73873">
      <w:pPr>
        <w:pStyle w:val="Textonotapie"/>
      </w:pPr>
      <w:r w:rsidRPr="00C73873">
        <w:rPr>
          <w:rStyle w:val="Refdenotaalpie"/>
          <w:sz w:val="16"/>
          <w:szCs w:val="16"/>
        </w:rPr>
        <w:footnoteRef/>
      </w:r>
      <w:r w:rsidRPr="00C73873">
        <w:rPr>
          <w:sz w:val="16"/>
          <w:szCs w:val="16"/>
        </w:rPr>
        <w:t xml:space="preserve"> Ley 1787 de 2016. Definiciones</w:t>
      </w:r>
    </w:p>
  </w:footnote>
  <w:footnote w:id="5">
    <w:p w14:paraId="203FBFD8" w14:textId="40BC134D" w:rsidR="00C73873" w:rsidRPr="00C73873" w:rsidRDefault="00C73873">
      <w:pPr>
        <w:pStyle w:val="Textonotapie"/>
        <w:rPr>
          <w:sz w:val="16"/>
          <w:szCs w:val="16"/>
          <w:lang w:val="es-ES"/>
        </w:rPr>
      </w:pPr>
      <w:r>
        <w:rPr>
          <w:rStyle w:val="Refdenotaalpie"/>
        </w:rPr>
        <w:footnoteRef/>
      </w:r>
      <w:r>
        <w:t xml:space="preserve"> </w:t>
      </w:r>
      <w:r w:rsidRPr="00C73873">
        <w:rPr>
          <w:sz w:val="16"/>
          <w:szCs w:val="16"/>
        </w:rPr>
        <w:t>TOPDOCTORSESPAÑA. https://www.topdoctors.es/diccionario-medico/estados-alterados-de-conciencia#</w:t>
      </w:r>
    </w:p>
  </w:footnote>
  <w:footnote w:id="6">
    <w:p w14:paraId="6A411831" w14:textId="3C7B4E82" w:rsidR="00C73873" w:rsidRPr="00C73873" w:rsidRDefault="00C73873" w:rsidP="00C73873">
      <w:pPr>
        <w:pStyle w:val="Textonotapie"/>
      </w:pPr>
      <w:r w:rsidRPr="00C73873">
        <w:rPr>
          <w:rStyle w:val="Refdenotaalpie"/>
          <w:sz w:val="16"/>
          <w:szCs w:val="16"/>
        </w:rPr>
        <w:footnoteRef/>
      </w:r>
      <w:r w:rsidRPr="00C73873">
        <w:rPr>
          <w:sz w:val="16"/>
          <w:szCs w:val="16"/>
        </w:rPr>
        <w:t xml:space="preserve"> Coma y alteraciones del estado de conciencia: revisión y enfoque para el médico de urgencias. Rev. Chil. Neurocirugía 44: 89-97, 2018</w:t>
      </w:r>
    </w:p>
  </w:footnote>
  <w:footnote w:id="7">
    <w:p w14:paraId="27F70F51" w14:textId="05B72C6C" w:rsidR="00C73873" w:rsidRPr="00C73873" w:rsidRDefault="00C73873" w:rsidP="00C73873">
      <w:pPr>
        <w:pStyle w:val="Textonotapie"/>
        <w:jc w:val="both"/>
        <w:rPr>
          <w:lang w:val="en-US"/>
        </w:rPr>
      </w:pPr>
      <w:r>
        <w:rPr>
          <w:rStyle w:val="Refdenotaalpie"/>
        </w:rPr>
        <w:footnoteRef/>
      </w:r>
      <w:r w:rsidRPr="00C73873">
        <w:rPr>
          <w:lang w:val="en-US"/>
        </w:rPr>
        <w:t xml:space="preserve"> </w:t>
      </w:r>
      <w:r w:rsidRPr="00C73873">
        <w:rPr>
          <w:sz w:val="16"/>
          <w:szCs w:val="16"/>
          <w:lang w:val="en-US"/>
        </w:rPr>
        <w:t>Ars Pharm vol.59 no.4 Granada oct./</w:t>
      </w:r>
      <w:proofErr w:type="spellStart"/>
      <w:r w:rsidRPr="00C73873">
        <w:rPr>
          <w:sz w:val="16"/>
          <w:szCs w:val="16"/>
          <w:lang w:val="en-US"/>
        </w:rPr>
        <w:t>dic</w:t>
      </w:r>
      <w:proofErr w:type="spellEnd"/>
      <w:r w:rsidRPr="00C73873">
        <w:rPr>
          <w:sz w:val="16"/>
          <w:szCs w:val="16"/>
          <w:lang w:val="en-US"/>
        </w:rPr>
        <w:t xml:space="preserve">. </w:t>
      </w:r>
      <w:proofErr w:type="gramStart"/>
      <w:r w:rsidRPr="00C73873">
        <w:rPr>
          <w:sz w:val="16"/>
          <w:szCs w:val="16"/>
          <w:lang w:val="en-US"/>
        </w:rPr>
        <w:t xml:space="preserve">2018  </w:t>
      </w:r>
      <w:proofErr w:type="spellStart"/>
      <w:r w:rsidRPr="00C73873">
        <w:rPr>
          <w:sz w:val="16"/>
          <w:szCs w:val="16"/>
          <w:lang w:val="en-US"/>
        </w:rPr>
        <w:t>Epub</w:t>
      </w:r>
      <w:proofErr w:type="spellEnd"/>
      <w:proofErr w:type="gramEnd"/>
      <w:r w:rsidRPr="00C73873">
        <w:rPr>
          <w:sz w:val="16"/>
          <w:szCs w:val="16"/>
          <w:lang w:val="en-US"/>
        </w:rPr>
        <w:t xml:space="preserve"> 19-Oct-2020. https://dx.doi.org/10.30827/ars.v59i4.7357</w:t>
      </w:r>
    </w:p>
  </w:footnote>
  <w:footnote w:id="8">
    <w:p w14:paraId="00833339" w14:textId="549C2135" w:rsidR="00C73873" w:rsidRPr="000A2C81" w:rsidRDefault="00C73873" w:rsidP="000A2C81">
      <w:pPr>
        <w:pStyle w:val="Textonotapie"/>
        <w:jc w:val="both"/>
        <w:rPr>
          <w:sz w:val="16"/>
          <w:szCs w:val="16"/>
        </w:rPr>
      </w:pPr>
      <w:r>
        <w:rPr>
          <w:rStyle w:val="Refdenotaalpie"/>
        </w:rPr>
        <w:footnoteRef/>
      </w:r>
      <w:r w:rsidRPr="00C73873">
        <w:t xml:space="preserve"> </w:t>
      </w:r>
      <w:r w:rsidRPr="000A2C81">
        <w:rPr>
          <w:sz w:val="16"/>
          <w:szCs w:val="16"/>
        </w:rPr>
        <w:t xml:space="preserve">Ministerio de Salud y de la Protección Social. Prevención del consumo de sustancias psicoactivas (SPA). </w:t>
      </w:r>
      <w:hyperlink r:id="rId1" w:history="1">
        <w:r w:rsidR="00836898" w:rsidRPr="000A2C81">
          <w:rPr>
            <w:rStyle w:val="Hipervnculo"/>
            <w:sz w:val="16"/>
            <w:szCs w:val="16"/>
          </w:rPr>
          <w:t>https://www.minsalud.gov.co/salud/publica/SMental/Paginas/convivencia-desarrollo-humano-sustancias-psicoactivas.aspx</w:t>
        </w:r>
      </w:hyperlink>
    </w:p>
    <w:p w14:paraId="34A84652" w14:textId="77777777" w:rsidR="00836898" w:rsidRPr="000A2C81" w:rsidRDefault="00836898" w:rsidP="000A2C81">
      <w:pPr>
        <w:pStyle w:val="Textonotapie"/>
        <w:jc w:val="both"/>
        <w:rPr>
          <w:sz w:val="16"/>
          <w:szCs w:val="16"/>
        </w:rPr>
      </w:pPr>
    </w:p>
  </w:footnote>
  <w:footnote w:id="9">
    <w:p w14:paraId="58EACD56" w14:textId="29D6E060" w:rsidR="005F3661" w:rsidRDefault="005F3661" w:rsidP="000A2C81">
      <w:pPr>
        <w:pStyle w:val="Textonotapie"/>
        <w:jc w:val="both"/>
      </w:pPr>
      <w:r w:rsidRPr="000A2C81">
        <w:rPr>
          <w:rStyle w:val="Refdenotaalpie"/>
          <w:sz w:val="16"/>
          <w:szCs w:val="16"/>
        </w:rPr>
        <w:footnoteRef/>
      </w:r>
      <w:r w:rsidRPr="00074047">
        <w:rPr>
          <w:sz w:val="16"/>
          <w:szCs w:val="16"/>
          <w:lang w:val="en-US"/>
        </w:rPr>
        <w:t xml:space="preserve"> Fuente: Hoffman, kay (1998) the trance workbook understanding &amp;: using the power of altered states. Translated by Elfie Homann, Clive Williams, and Dr Chris tliebe El Mogharbel. </w:t>
      </w:r>
      <w:r w:rsidRPr="000A2C81">
        <w:rPr>
          <w:sz w:val="16"/>
          <w:szCs w:val="16"/>
        </w:rPr>
        <w:t>Translation edited by Laurel Ornitz. ISBN 0-8069-1765-2</w:t>
      </w:r>
    </w:p>
  </w:footnote>
  <w:footnote w:id="10">
    <w:p w14:paraId="29FD2598" w14:textId="77777777" w:rsidR="000A2C81" w:rsidRPr="000A2C81" w:rsidRDefault="000A2C81" w:rsidP="000A2C81">
      <w:pPr>
        <w:pStyle w:val="Textonotapie"/>
        <w:jc w:val="both"/>
        <w:rPr>
          <w:sz w:val="16"/>
          <w:szCs w:val="16"/>
        </w:rPr>
      </w:pPr>
      <w:r>
        <w:rPr>
          <w:rStyle w:val="Refdenotaalpie"/>
        </w:rPr>
        <w:footnoteRef/>
      </w:r>
      <w:r>
        <w:t xml:space="preserve"> </w:t>
      </w:r>
      <w:r w:rsidRPr="000A2C81">
        <w:rPr>
          <w:sz w:val="16"/>
          <w:szCs w:val="16"/>
        </w:rPr>
        <w:t>Martín del Moral, M. y Lorenzo Fernández, P. (s/f). Conceptos fundamentales en drogodependencias.</w:t>
      </w:r>
    </w:p>
    <w:p w14:paraId="6F980F82" w14:textId="77777777" w:rsidR="000A2C81" w:rsidRPr="000A2C81" w:rsidRDefault="000A2C81" w:rsidP="000A2C81">
      <w:pPr>
        <w:pStyle w:val="Textonotapie"/>
        <w:jc w:val="both"/>
        <w:rPr>
          <w:sz w:val="16"/>
          <w:szCs w:val="16"/>
        </w:rPr>
      </w:pPr>
    </w:p>
    <w:p w14:paraId="3797DF85" w14:textId="77777777" w:rsidR="000A2C81" w:rsidRPr="000A2C81" w:rsidRDefault="000A2C81" w:rsidP="000A2C81">
      <w:pPr>
        <w:pStyle w:val="Textonotapie"/>
        <w:jc w:val="both"/>
        <w:rPr>
          <w:sz w:val="16"/>
          <w:szCs w:val="16"/>
        </w:rPr>
      </w:pPr>
      <w:r w:rsidRPr="000A2C81">
        <w:rPr>
          <w:sz w:val="16"/>
          <w:szCs w:val="16"/>
        </w:rPr>
        <w:t>· Guerri, M. (s/f) Diferencia entre dependencia física y dependencia psicológica en las drogas. Recuperado de: www.psicoactiva.com</w:t>
      </w:r>
    </w:p>
    <w:p w14:paraId="5866BD5E" w14:textId="77777777" w:rsidR="000A2C81" w:rsidRPr="000A2C81" w:rsidRDefault="000A2C81" w:rsidP="000A2C81">
      <w:pPr>
        <w:pStyle w:val="Textonotapie"/>
        <w:jc w:val="both"/>
        <w:rPr>
          <w:sz w:val="16"/>
          <w:szCs w:val="16"/>
        </w:rPr>
      </w:pPr>
    </w:p>
    <w:p w14:paraId="44457B18" w14:textId="787BA6FF" w:rsidR="000A2C81" w:rsidRPr="000A2C81" w:rsidRDefault="000A2C81" w:rsidP="000A2C81">
      <w:pPr>
        <w:pStyle w:val="Textonotapie"/>
        <w:jc w:val="both"/>
        <w:rPr>
          <w:sz w:val="16"/>
          <w:szCs w:val="16"/>
        </w:rPr>
      </w:pPr>
      <w:r w:rsidRPr="000A2C81">
        <w:rPr>
          <w:sz w:val="16"/>
          <w:szCs w:val="16"/>
        </w:rPr>
        <w:t>· Martín del Moral, M. y Lorenzo Fernández, P. (s/f). Conceptos fundamentales en drogodependencias</w:t>
      </w:r>
    </w:p>
  </w:footnote>
  <w:footnote w:id="11">
    <w:p w14:paraId="7A2DF74C" w14:textId="1CF7CF3A" w:rsidR="000A2C81" w:rsidRPr="00F409A5" w:rsidRDefault="000A2C81" w:rsidP="00F409A5">
      <w:pPr>
        <w:pStyle w:val="Textonotapie"/>
        <w:jc w:val="both"/>
        <w:rPr>
          <w:sz w:val="16"/>
          <w:szCs w:val="16"/>
        </w:rPr>
      </w:pPr>
      <w:r w:rsidRPr="000A2C81">
        <w:rPr>
          <w:rStyle w:val="Refdenotaalpie"/>
          <w:sz w:val="16"/>
          <w:szCs w:val="16"/>
        </w:rPr>
        <w:footnoteRef/>
      </w:r>
      <w:r w:rsidRPr="00F409A5">
        <w:rPr>
          <w:sz w:val="16"/>
          <w:szCs w:val="16"/>
        </w:rPr>
        <w:t xml:space="preserve"> Martín del Moral, M. y Lorenzo Fernández, P. (s/f). Conceptos fundamentales en drogodependencias</w:t>
      </w:r>
    </w:p>
  </w:footnote>
  <w:footnote w:id="12">
    <w:p w14:paraId="537806F8" w14:textId="3BF86F80" w:rsidR="00F409A5" w:rsidRDefault="00F409A5" w:rsidP="00F409A5">
      <w:pPr>
        <w:pStyle w:val="Textonotapie"/>
        <w:jc w:val="both"/>
      </w:pPr>
      <w:r w:rsidRPr="00F409A5">
        <w:rPr>
          <w:rStyle w:val="Refdenotaalpie"/>
          <w:sz w:val="16"/>
          <w:szCs w:val="16"/>
        </w:rPr>
        <w:footnoteRef/>
      </w:r>
      <w:r w:rsidRPr="00F409A5">
        <w:rPr>
          <w:sz w:val="16"/>
          <w:szCs w:val="16"/>
        </w:rPr>
        <w:t xml:space="preserve"> SEÑALES DE CONSUMO DE DROGAS. </w:t>
      </w:r>
      <w:r w:rsidRPr="00F409A5">
        <w:rPr>
          <w:rFonts w:cs="Arial"/>
          <w:bCs/>
          <w:color w:val="000000" w:themeColor="text1"/>
          <w:sz w:val="16"/>
          <w:szCs w:val="16"/>
        </w:rPr>
        <w:t>Oficina de las Naciones Unidas Contra la Droga y el delito</w:t>
      </w:r>
      <w:r w:rsidRPr="00F409A5">
        <w:rPr>
          <w:sz w:val="16"/>
          <w:szCs w:val="16"/>
        </w:rPr>
        <w:t xml:space="preserve">. </w:t>
      </w:r>
      <w:hyperlink r:id="rId2" w:history="1">
        <w:r w:rsidRPr="00F409A5">
          <w:rPr>
            <w:rStyle w:val="Hipervnculo"/>
            <w:sz w:val="16"/>
            <w:szCs w:val="16"/>
          </w:rPr>
          <w:t>https://www.unodc.org/drugs/es/get-the-facts/signs-of-drug-use.html</w:t>
        </w:r>
      </w:hyperlink>
      <w:r w:rsidRPr="00F409A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5386"/>
      <w:gridCol w:w="2410"/>
    </w:tblGrid>
    <w:tr w:rsidR="00365EB2" w14:paraId="47715E5E" w14:textId="77777777" w:rsidTr="00346BD5">
      <w:trPr>
        <w:trHeight w:val="446"/>
      </w:trPr>
      <w:tc>
        <w:tcPr>
          <w:tcW w:w="2269" w:type="dxa"/>
          <w:vMerge w:val="restart"/>
        </w:tcPr>
        <w:p w14:paraId="40F1C018" w14:textId="77777777" w:rsidR="00365EB2" w:rsidRDefault="00365EB2" w:rsidP="00365EB2">
          <w:pPr>
            <w:pStyle w:val="TableParagraph"/>
            <w:spacing w:after="1"/>
            <w:ind w:left="0"/>
            <w:jc w:val="left"/>
            <w:rPr>
              <w:rFonts w:ascii="Tahoma"/>
              <w:sz w:val="19"/>
            </w:rPr>
          </w:pPr>
        </w:p>
        <w:p w14:paraId="15633D0D" w14:textId="77777777" w:rsidR="00365EB2" w:rsidRDefault="00365EB2" w:rsidP="00365EB2">
          <w:pPr>
            <w:pStyle w:val="TableParagraph"/>
            <w:ind w:left="211"/>
            <w:jc w:val="left"/>
            <w:rPr>
              <w:rFonts w:ascii="Tahoma"/>
            </w:rPr>
          </w:pPr>
          <w:r>
            <w:rPr>
              <w:rFonts w:ascii="Tahoma"/>
              <w:noProof/>
              <w:lang w:val="es-ES_tradnl" w:eastAsia="es-ES_tradnl" w:bidi="ar-SA"/>
            </w:rPr>
            <w:drawing>
              <wp:inline distT="0" distB="0" distL="0" distR="0" wp14:anchorId="11DA6780" wp14:editId="36D3A5AB">
                <wp:extent cx="1169700" cy="950976"/>
                <wp:effectExtent l="0" t="0" r="0" b="0"/>
                <wp:docPr id="11" name="image4.jpeg" descr="Logo Alcaldía Mayor de Bogotá.&#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descr="Logo Alcaldía Mayor de Bogotá.&#10;"/>
                        <pic:cNvPicPr/>
                      </pic:nvPicPr>
                      <pic:blipFill>
                        <a:blip r:embed="rId1" cstate="print"/>
                        <a:stretch>
                          <a:fillRect/>
                        </a:stretch>
                      </pic:blipFill>
                      <pic:spPr>
                        <a:xfrm>
                          <a:off x="0" y="0"/>
                          <a:ext cx="1169700" cy="950976"/>
                        </a:xfrm>
                        <a:prstGeom prst="rect">
                          <a:avLst/>
                        </a:prstGeom>
                      </pic:spPr>
                    </pic:pic>
                  </a:graphicData>
                </a:graphic>
              </wp:inline>
            </w:drawing>
          </w:r>
        </w:p>
      </w:tc>
      <w:tc>
        <w:tcPr>
          <w:tcW w:w="5386" w:type="dxa"/>
          <w:vMerge w:val="restart"/>
        </w:tcPr>
        <w:p w14:paraId="1B29D785" w14:textId="77777777" w:rsidR="00365EB2" w:rsidRDefault="00365EB2" w:rsidP="00365EB2">
          <w:pPr>
            <w:pStyle w:val="TableParagraph"/>
            <w:spacing w:line="183" w:lineRule="exact"/>
            <w:ind w:left="105"/>
            <w:jc w:val="left"/>
            <w:rPr>
              <w:sz w:val="16"/>
            </w:rPr>
          </w:pPr>
          <w:r w:rsidRPr="005B6FC0">
            <w:rPr>
              <w:sz w:val="16"/>
            </w:rPr>
            <w:t>Nombre del procedimiento</w:t>
          </w:r>
        </w:p>
        <w:p w14:paraId="2F3DBAD8" w14:textId="77777777" w:rsidR="00365EB2" w:rsidRDefault="00365EB2" w:rsidP="00365EB2">
          <w:pPr>
            <w:pStyle w:val="TableParagraph"/>
            <w:spacing w:before="10"/>
            <w:ind w:left="0"/>
            <w:jc w:val="left"/>
            <w:rPr>
              <w:rFonts w:ascii="Tahoma"/>
            </w:rPr>
          </w:pPr>
        </w:p>
        <w:p w14:paraId="6E35CCC7" w14:textId="26D27CD6" w:rsidR="00365EB2" w:rsidRPr="00EE58A5" w:rsidRDefault="00EE58A5" w:rsidP="00365EB2">
          <w:pPr>
            <w:pStyle w:val="TableParagraph"/>
            <w:ind w:left="139" w:right="135"/>
            <w:rPr>
              <w:b/>
              <w:sz w:val="24"/>
              <w:szCs w:val="24"/>
            </w:rPr>
          </w:pPr>
          <w:r w:rsidRPr="00EE58A5">
            <w:rPr>
              <w:b/>
              <w:sz w:val="24"/>
              <w:szCs w:val="24"/>
            </w:rPr>
            <w:t>GESTIÓN ESTRATÉGICA DEL TALENTO HUMANO</w:t>
          </w:r>
        </w:p>
      </w:tc>
      <w:tc>
        <w:tcPr>
          <w:tcW w:w="2410" w:type="dxa"/>
        </w:tcPr>
        <w:p w14:paraId="20FDE61B" w14:textId="321B9CE5" w:rsidR="00365EB2" w:rsidRDefault="00365EB2" w:rsidP="00365EB2">
          <w:pPr>
            <w:pStyle w:val="TableParagraph"/>
            <w:spacing w:before="107"/>
            <w:ind w:left="108"/>
            <w:jc w:val="left"/>
          </w:pPr>
          <w:r>
            <w:t xml:space="preserve">Código: </w:t>
          </w:r>
          <w:r w:rsidR="008E5CA8">
            <w:t>GT-GA06</w:t>
          </w:r>
        </w:p>
      </w:tc>
    </w:tr>
    <w:tr w:rsidR="00365EB2" w14:paraId="16CC966E" w14:textId="77777777" w:rsidTr="00346BD5">
      <w:trPr>
        <w:trHeight w:val="499"/>
      </w:trPr>
      <w:tc>
        <w:tcPr>
          <w:tcW w:w="2269" w:type="dxa"/>
          <w:vMerge/>
          <w:tcBorders>
            <w:top w:val="nil"/>
          </w:tcBorders>
        </w:tcPr>
        <w:p w14:paraId="633E1DB4" w14:textId="77777777" w:rsidR="00365EB2" w:rsidRDefault="00365EB2" w:rsidP="00365EB2">
          <w:pPr>
            <w:rPr>
              <w:sz w:val="2"/>
              <w:szCs w:val="2"/>
            </w:rPr>
          </w:pPr>
        </w:p>
      </w:tc>
      <w:tc>
        <w:tcPr>
          <w:tcW w:w="5386" w:type="dxa"/>
          <w:vMerge/>
          <w:tcBorders>
            <w:top w:val="nil"/>
          </w:tcBorders>
        </w:tcPr>
        <w:p w14:paraId="61066F42" w14:textId="77777777" w:rsidR="00365EB2" w:rsidRDefault="00365EB2" w:rsidP="00365EB2">
          <w:pPr>
            <w:rPr>
              <w:sz w:val="2"/>
              <w:szCs w:val="2"/>
            </w:rPr>
          </w:pPr>
        </w:p>
      </w:tc>
      <w:tc>
        <w:tcPr>
          <w:tcW w:w="2410" w:type="dxa"/>
        </w:tcPr>
        <w:p w14:paraId="4EE73442" w14:textId="77777777" w:rsidR="00365EB2" w:rsidRDefault="00365EB2" w:rsidP="00365EB2">
          <w:pPr>
            <w:pStyle w:val="TableParagraph"/>
            <w:spacing w:before="134"/>
            <w:ind w:left="108"/>
            <w:jc w:val="left"/>
          </w:pPr>
          <w:r>
            <w:t>Versión:01</w:t>
          </w:r>
        </w:p>
      </w:tc>
    </w:tr>
    <w:tr w:rsidR="00AA5DC7" w14:paraId="328B8E2E" w14:textId="77777777" w:rsidTr="00346BD5">
      <w:trPr>
        <w:trHeight w:val="470"/>
      </w:trPr>
      <w:tc>
        <w:tcPr>
          <w:tcW w:w="2269" w:type="dxa"/>
          <w:vMerge/>
          <w:tcBorders>
            <w:top w:val="nil"/>
          </w:tcBorders>
        </w:tcPr>
        <w:p w14:paraId="41B3B441" w14:textId="77777777" w:rsidR="00AA5DC7" w:rsidRDefault="00AA5DC7" w:rsidP="00365EB2">
          <w:pPr>
            <w:rPr>
              <w:sz w:val="2"/>
              <w:szCs w:val="2"/>
            </w:rPr>
          </w:pPr>
        </w:p>
      </w:tc>
      <w:tc>
        <w:tcPr>
          <w:tcW w:w="5386" w:type="dxa"/>
          <w:vMerge w:val="restart"/>
        </w:tcPr>
        <w:p w14:paraId="26170798" w14:textId="77777777" w:rsidR="00AA5DC7" w:rsidRDefault="00AA5DC7" w:rsidP="00365EB2">
          <w:pPr>
            <w:pStyle w:val="TableParagraph"/>
            <w:spacing w:line="183" w:lineRule="exact"/>
            <w:ind w:left="105"/>
            <w:jc w:val="left"/>
            <w:rPr>
              <w:sz w:val="16"/>
            </w:rPr>
          </w:pPr>
          <w:r w:rsidRPr="005B6FC0">
            <w:rPr>
              <w:sz w:val="16"/>
            </w:rPr>
            <w:t>Nombre de la guía</w:t>
          </w:r>
        </w:p>
        <w:p w14:paraId="5C8B0DDC" w14:textId="77777777" w:rsidR="00AA5DC7" w:rsidRDefault="00AA5DC7" w:rsidP="00365EB2">
          <w:pPr>
            <w:pStyle w:val="TableParagraph"/>
            <w:spacing w:before="7"/>
            <w:ind w:left="0"/>
            <w:jc w:val="left"/>
            <w:rPr>
              <w:rFonts w:ascii="Tahoma"/>
            </w:rPr>
          </w:pPr>
        </w:p>
        <w:p w14:paraId="5D9FA13D" w14:textId="71F56675" w:rsidR="00AA5DC7" w:rsidRPr="005E455E" w:rsidRDefault="00AA5DC7" w:rsidP="00C52764">
          <w:pPr>
            <w:pStyle w:val="TableParagraph"/>
            <w:spacing w:before="1"/>
            <w:ind w:left="0"/>
            <w:rPr>
              <w:b/>
              <w:sz w:val="24"/>
              <w:szCs w:val="24"/>
            </w:rPr>
          </w:pPr>
          <w:r>
            <w:rPr>
              <w:b/>
              <w:sz w:val="24"/>
              <w:szCs w:val="24"/>
            </w:rPr>
            <w:t xml:space="preserve">GUIA DE </w:t>
          </w:r>
          <w:r w:rsidRPr="005E455E">
            <w:rPr>
              <w:b/>
              <w:sz w:val="24"/>
              <w:szCs w:val="24"/>
            </w:rPr>
            <w:t>PREVENCIÓN DEL CONSUMO DE SUSTANCIAS PSICOACTIVAS</w:t>
          </w:r>
        </w:p>
      </w:tc>
      <w:tc>
        <w:tcPr>
          <w:tcW w:w="2410" w:type="dxa"/>
        </w:tcPr>
        <w:p w14:paraId="4FF985B7" w14:textId="7DA3C02D" w:rsidR="00AA5DC7" w:rsidRDefault="00AA5DC7" w:rsidP="00365EB2">
          <w:pPr>
            <w:pStyle w:val="TableParagraph"/>
            <w:spacing w:before="119"/>
            <w:ind w:left="108"/>
            <w:jc w:val="left"/>
          </w:pPr>
          <w:r w:rsidRPr="001F6205">
            <w:t>Vigencia: 1</w:t>
          </w:r>
          <w:r>
            <w:t>2</w:t>
          </w:r>
          <w:r w:rsidRPr="001F6205">
            <w:t>/05/2022</w:t>
          </w:r>
        </w:p>
      </w:tc>
    </w:tr>
    <w:tr w:rsidR="00AA5DC7" w14:paraId="28C633A1" w14:textId="77777777" w:rsidTr="00346BD5">
      <w:trPr>
        <w:trHeight w:val="472"/>
      </w:trPr>
      <w:tc>
        <w:tcPr>
          <w:tcW w:w="2269" w:type="dxa"/>
          <w:vMerge/>
          <w:tcBorders>
            <w:top w:val="nil"/>
          </w:tcBorders>
        </w:tcPr>
        <w:p w14:paraId="2EDA463D" w14:textId="77777777" w:rsidR="00AA5DC7" w:rsidRDefault="00AA5DC7" w:rsidP="00365EB2">
          <w:pPr>
            <w:rPr>
              <w:sz w:val="2"/>
              <w:szCs w:val="2"/>
            </w:rPr>
          </w:pPr>
        </w:p>
      </w:tc>
      <w:tc>
        <w:tcPr>
          <w:tcW w:w="5386" w:type="dxa"/>
          <w:vMerge/>
        </w:tcPr>
        <w:p w14:paraId="06C56F99" w14:textId="77777777" w:rsidR="00AA5DC7" w:rsidRDefault="00AA5DC7" w:rsidP="00365EB2">
          <w:pPr>
            <w:rPr>
              <w:sz w:val="2"/>
              <w:szCs w:val="2"/>
            </w:rPr>
          </w:pPr>
        </w:p>
      </w:tc>
      <w:tc>
        <w:tcPr>
          <w:tcW w:w="2410" w:type="dxa"/>
        </w:tcPr>
        <w:p w14:paraId="5F570776" w14:textId="38B0E163" w:rsidR="00AA5DC7" w:rsidRDefault="00AA5DC7" w:rsidP="00365EB2">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Pr>
              <w:b/>
              <w:bCs/>
              <w:noProof/>
            </w:rPr>
            <w:t>1</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Pr>
              <w:b/>
              <w:bCs/>
              <w:noProof/>
            </w:rPr>
            <w:t>16</w:t>
          </w:r>
          <w:r w:rsidRPr="00365EB2">
            <w:rPr>
              <w:b/>
              <w:bCs/>
            </w:rPr>
            <w:fldChar w:fldCharType="end"/>
          </w:r>
        </w:p>
      </w:tc>
    </w:tr>
  </w:tbl>
  <w:p w14:paraId="56B76155" w14:textId="77777777" w:rsidR="00365EB2" w:rsidRDefault="00365E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E5B"/>
    <w:multiLevelType w:val="hybridMultilevel"/>
    <w:tmpl w:val="65BC7D22"/>
    <w:lvl w:ilvl="0" w:tplc="AB9285AC">
      <w:numFmt w:val="bullet"/>
      <w:lvlText w:val="•"/>
      <w:lvlJc w:val="left"/>
      <w:pPr>
        <w:ind w:left="422" w:hanging="360"/>
      </w:pPr>
      <w:rPr>
        <w:rFonts w:ascii="Arial" w:eastAsiaTheme="minorHAnsi" w:hAnsi="Arial" w:cs="Arial" w:hint="default"/>
      </w:rPr>
    </w:lvl>
    <w:lvl w:ilvl="1" w:tplc="240A0003" w:tentative="1">
      <w:start w:val="1"/>
      <w:numFmt w:val="bullet"/>
      <w:lvlText w:val="o"/>
      <w:lvlJc w:val="left"/>
      <w:pPr>
        <w:ind w:left="1442" w:hanging="360"/>
      </w:pPr>
      <w:rPr>
        <w:rFonts w:ascii="Courier New" w:hAnsi="Courier New" w:cs="Courier New" w:hint="default"/>
      </w:rPr>
    </w:lvl>
    <w:lvl w:ilvl="2" w:tplc="240A0005" w:tentative="1">
      <w:start w:val="1"/>
      <w:numFmt w:val="bullet"/>
      <w:lvlText w:val=""/>
      <w:lvlJc w:val="left"/>
      <w:pPr>
        <w:ind w:left="2162" w:hanging="360"/>
      </w:pPr>
      <w:rPr>
        <w:rFonts w:ascii="Wingdings" w:hAnsi="Wingdings" w:hint="default"/>
      </w:rPr>
    </w:lvl>
    <w:lvl w:ilvl="3" w:tplc="240A0001" w:tentative="1">
      <w:start w:val="1"/>
      <w:numFmt w:val="bullet"/>
      <w:lvlText w:val=""/>
      <w:lvlJc w:val="left"/>
      <w:pPr>
        <w:ind w:left="2882" w:hanging="360"/>
      </w:pPr>
      <w:rPr>
        <w:rFonts w:ascii="Symbol" w:hAnsi="Symbol" w:hint="default"/>
      </w:rPr>
    </w:lvl>
    <w:lvl w:ilvl="4" w:tplc="240A0003" w:tentative="1">
      <w:start w:val="1"/>
      <w:numFmt w:val="bullet"/>
      <w:lvlText w:val="o"/>
      <w:lvlJc w:val="left"/>
      <w:pPr>
        <w:ind w:left="3602" w:hanging="360"/>
      </w:pPr>
      <w:rPr>
        <w:rFonts w:ascii="Courier New" w:hAnsi="Courier New" w:cs="Courier New" w:hint="default"/>
      </w:rPr>
    </w:lvl>
    <w:lvl w:ilvl="5" w:tplc="240A0005" w:tentative="1">
      <w:start w:val="1"/>
      <w:numFmt w:val="bullet"/>
      <w:lvlText w:val=""/>
      <w:lvlJc w:val="left"/>
      <w:pPr>
        <w:ind w:left="4322" w:hanging="360"/>
      </w:pPr>
      <w:rPr>
        <w:rFonts w:ascii="Wingdings" w:hAnsi="Wingdings" w:hint="default"/>
      </w:rPr>
    </w:lvl>
    <w:lvl w:ilvl="6" w:tplc="240A0001" w:tentative="1">
      <w:start w:val="1"/>
      <w:numFmt w:val="bullet"/>
      <w:lvlText w:val=""/>
      <w:lvlJc w:val="left"/>
      <w:pPr>
        <w:ind w:left="5042" w:hanging="360"/>
      </w:pPr>
      <w:rPr>
        <w:rFonts w:ascii="Symbol" w:hAnsi="Symbol" w:hint="default"/>
      </w:rPr>
    </w:lvl>
    <w:lvl w:ilvl="7" w:tplc="240A0003" w:tentative="1">
      <w:start w:val="1"/>
      <w:numFmt w:val="bullet"/>
      <w:lvlText w:val="o"/>
      <w:lvlJc w:val="left"/>
      <w:pPr>
        <w:ind w:left="5762" w:hanging="360"/>
      </w:pPr>
      <w:rPr>
        <w:rFonts w:ascii="Courier New" w:hAnsi="Courier New" w:cs="Courier New" w:hint="default"/>
      </w:rPr>
    </w:lvl>
    <w:lvl w:ilvl="8" w:tplc="240A0005" w:tentative="1">
      <w:start w:val="1"/>
      <w:numFmt w:val="bullet"/>
      <w:lvlText w:val=""/>
      <w:lvlJc w:val="left"/>
      <w:pPr>
        <w:ind w:left="6482" w:hanging="360"/>
      </w:pPr>
      <w:rPr>
        <w:rFonts w:ascii="Wingdings" w:hAnsi="Wingdings" w:hint="default"/>
      </w:rPr>
    </w:lvl>
  </w:abstractNum>
  <w:abstractNum w:abstractNumId="1" w15:restartNumberingAfterBreak="0">
    <w:nsid w:val="076B541A"/>
    <w:multiLevelType w:val="multilevel"/>
    <w:tmpl w:val="4524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D3182"/>
    <w:multiLevelType w:val="multilevel"/>
    <w:tmpl w:val="EA5082F8"/>
    <w:lvl w:ilvl="0">
      <w:start w:val="5"/>
      <w:numFmt w:val="decimal"/>
      <w:lvlText w:val="%1"/>
      <w:lvlJc w:val="left"/>
      <w:pPr>
        <w:ind w:left="360" w:hanging="360"/>
      </w:pPr>
      <w:rPr>
        <w:rFonts w:hint="default"/>
        <w:sz w:val="24"/>
      </w:rPr>
    </w:lvl>
    <w:lvl w:ilvl="1">
      <w:start w:val="2"/>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3" w15:restartNumberingAfterBreak="0">
    <w:nsid w:val="18E4272A"/>
    <w:multiLevelType w:val="hybridMultilevel"/>
    <w:tmpl w:val="73ACFCBA"/>
    <w:lvl w:ilvl="0" w:tplc="2800DDA6">
      <w:start w:val="1"/>
      <w:numFmt w:val="lowerLetter"/>
      <w:lvlText w:val="%1)"/>
      <w:lvlJc w:val="left"/>
      <w:pPr>
        <w:ind w:left="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39A3862">
      <w:start w:val="1"/>
      <w:numFmt w:val="decimal"/>
      <w:lvlText w:val="%2"/>
      <w:lvlJc w:val="left"/>
      <w:pPr>
        <w:ind w:left="8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CCC756C">
      <w:start w:val="1"/>
      <w:numFmt w:val="lowerRoman"/>
      <w:lvlText w:val="%3"/>
      <w:lvlJc w:val="left"/>
      <w:pPr>
        <w:ind w:left="13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4ACABB16">
      <w:start w:val="1"/>
      <w:numFmt w:val="decimal"/>
      <w:lvlText w:val="%4"/>
      <w:lvlJc w:val="left"/>
      <w:pPr>
        <w:ind w:left="20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07265E0">
      <w:start w:val="1"/>
      <w:numFmt w:val="lowerLetter"/>
      <w:lvlText w:val="%5"/>
      <w:lvlJc w:val="left"/>
      <w:pPr>
        <w:ind w:left="27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B3988484">
      <w:start w:val="1"/>
      <w:numFmt w:val="lowerRoman"/>
      <w:lvlText w:val="%6"/>
      <w:lvlJc w:val="left"/>
      <w:pPr>
        <w:ind w:left="34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3E92EC7E">
      <w:start w:val="1"/>
      <w:numFmt w:val="decimal"/>
      <w:lvlText w:val="%7"/>
      <w:lvlJc w:val="left"/>
      <w:pPr>
        <w:ind w:left="41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4C8716E">
      <w:start w:val="1"/>
      <w:numFmt w:val="lowerLetter"/>
      <w:lvlText w:val="%8"/>
      <w:lvlJc w:val="left"/>
      <w:pPr>
        <w:ind w:left="49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7C03B5A">
      <w:start w:val="1"/>
      <w:numFmt w:val="lowerRoman"/>
      <w:lvlText w:val="%9"/>
      <w:lvlJc w:val="left"/>
      <w:pPr>
        <w:ind w:left="56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1A224D27"/>
    <w:multiLevelType w:val="hybridMultilevel"/>
    <w:tmpl w:val="0C0EB2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B207A6"/>
    <w:multiLevelType w:val="hybridMultilevel"/>
    <w:tmpl w:val="50FAF278"/>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6" w15:restartNumberingAfterBreak="0">
    <w:nsid w:val="1CCE362A"/>
    <w:multiLevelType w:val="hybridMultilevel"/>
    <w:tmpl w:val="3A88F78E"/>
    <w:lvl w:ilvl="0" w:tplc="AB9285AC">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DE63A07"/>
    <w:multiLevelType w:val="multilevel"/>
    <w:tmpl w:val="C9DECB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D1796"/>
    <w:multiLevelType w:val="hybridMultilevel"/>
    <w:tmpl w:val="1E5407D4"/>
    <w:lvl w:ilvl="0" w:tplc="A2669FC8">
      <w:start w:val="1"/>
      <w:numFmt w:val="decimal"/>
      <w:lvlText w:val="%1."/>
      <w:lvlJc w:val="left"/>
      <w:pPr>
        <w:ind w:left="73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EC41E1C">
      <w:start w:val="1"/>
      <w:numFmt w:val="lowerLetter"/>
      <w:lvlText w:val="%2"/>
      <w:lvlJc w:val="left"/>
      <w:pPr>
        <w:ind w:left="144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DC0A006">
      <w:start w:val="1"/>
      <w:numFmt w:val="lowerRoman"/>
      <w:lvlText w:val="%3"/>
      <w:lvlJc w:val="left"/>
      <w:pPr>
        <w:ind w:left="216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AE940A18">
      <w:start w:val="1"/>
      <w:numFmt w:val="decimal"/>
      <w:lvlText w:val="%4"/>
      <w:lvlJc w:val="left"/>
      <w:pPr>
        <w:ind w:left="288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93AD4DC">
      <w:start w:val="1"/>
      <w:numFmt w:val="lowerLetter"/>
      <w:lvlText w:val="%5"/>
      <w:lvlJc w:val="left"/>
      <w:pPr>
        <w:ind w:left="360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937202DE">
      <w:start w:val="1"/>
      <w:numFmt w:val="lowerRoman"/>
      <w:lvlText w:val="%6"/>
      <w:lvlJc w:val="left"/>
      <w:pPr>
        <w:ind w:left="432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94E2E94">
      <w:start w:val="1"/>
      <w:numFmt w:val="decimal"/>
      <w:lvlText w:val="%7"/>
      <w:lvlJc w:val="left"/>
      <w:pPr>
        <w:ind w:left="504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0D40DA2">
      <w:start w:val="1"/>
      <w:numFmt w:val="lowerLetter"/>
      <w:lvlText w:val="%8"/>
      <w:lvlJc w:val="left"/>
      <w:pPr>
        <w:ind w:left="576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03278AC">
      <w:start w:val="1"/>
      <w:numFmt w:val="lowerRoman"/>
      <w:lvlText w:val="%9"/>
      <w:lvlJc w:val="left"/>
      <w:pPr>
        <w:ind w:left="648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777D3C"/>
    <w:multiLevelType w:val="multilevel"/>
    <w:tmpl w:val="6882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C1E37"/>
    <w:multiLevelType w:val="hybridMultilevel"/>
    <w:tmpl w:val="C6F2BF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CCC4E09"/>
    <w:multiLevelType w:val="hybridMultilevel"/>
    <w:tmpl w:val="C1BA9204"/>
    <w:lvl w:ilvl="0" w:tplc="AB9285AC">
      <w:numFmt w:val="bullet"/>
      <w:lvlText w:val="•"/>
      <w:lvlJc w:val="left"/>
      <w:pPr>
        <w:ind w:left="420" w:hanging="360"/>
      </w:pPr>
      <w:rPr>
        <w:rFonts w:ascii="Arial" w:eastAsiaTheme="minorHAnsi" w:hAnsi="Arial" w:cs="Arial" w:hint="default"/>
      </w:rPr>
    </w:lvl>
    <w:lvl w:ilvl="1" w:tplc="040A0003" w:tentative="1">
      <w:start w:val="1"/>
      <w:numFmt w:val="bullet"/>
      <w:lvlText w:val="o"/>
      <w:lvlJc w:val="left"/>
      <w:pPr>
        <w:ind w:left="1140" w:hanging="360"/>
      </w:pPr>
      <w:rPr>
        <w:rFonts w:ascii="Courier New" w:hAnsi="Courier New" w:cs="Courier New" w:hint="default"/>
      </w:rPr>
    </w:lvl>
    <w:lvl w:ilvl="2" w:tplc="040A0005" w:tentative="1">
      <w:start w:val="1"/>
      <w:numFmt w:val="bullet"/>
      <w:lvlText w:val=""/>
      <w:lvlJc w:val="left"/>
      <w:pPr>
        <w:ind w:left="1860" w:hanging="360"/>
      </w:pPr>
      <w:rPr>
        <w:rFonts w:ascii="Wingdings" w:hAnsi="Wingdings" w:hint="default"/>
      </w:rPr>
    </w:lvl>
    <w:lvl w:ilvl="3" w:tplc="040A0001" w:tentative="1">
      <w:start w:val="1"/>
      <w:numFmt w:val="bullet"/>
      <w:lvlText w:val=""/>
      <w:lvlJc w:val="left"/>
      <w:pPr>
        <w:ind w:left="2580" w:hanging="360"/>
      </w:pPr>
      <w:rPr>
        <w:rFonts w:ascii="Symbol" w:hAnsi="Symbol" w:hint="default"/>
      </w:rPr>
    </w:lvl>
    <w:lvl w:ilvl="4" w:tplc="040A0003" w:tentative="1">
      <w:start w:val="1"/>
      <w:numFmt w:val="bullet"/>
      <w:lvlText w:val="o"/>
      <w:lvlJc w:val="left"/>
      <w:pPr>
        <w:ind w:left="3300" w:hanging="360"/>
      </w:pPr>
      <w:rPr>
        <w:rFonts w:ascii="Courier New" w:hAnsi="Courier New" w:cs="Courier New" w:hint="default"/>
      </w:rPr>
    </w:lvl>
    <w:lvl w:ilvl="5" w:tplc="040A0005" w:tentative="1">
      <w:start w:val="1"/>
      <w:numFmt w:val="bullet"/>
      <w:lvlText w:val=""/>
      <w:lvlJc w:val="left"/>
      <w:pPr>
        <w:ind w:left="4020" w:hanging="360"/>
      </w:pPr>
      <w:rPr>
        <w:rFonts w:ascii="Wingdings" w:hAnsi="Wingdings" w:hint="default"/>
      </w:rPr>
    </w:lvl>
    <w:lvl w:ilvl="6" w:tplc="040A0001" w:tentative="1">
      <w:start w:val="1"/>
      <w:numFmt w:val="bullet"/>
      <w:lvlText w:val=""/>
      <w:lvlJc w:val="left"/>
      <w:pPr>
        <w:ind w:left="4740" w:hanging="360"/>
      </w:pPr>
      <w:rPr>
        <w:rFonts w:ascii="Symbol" w:hAnsi="Symbol" w:hint="default"/>
      </w:rPr>
    </w:lvl>
    <w:lvl w:ilvl="7" w:tplc="040A0003" w:tentative="1">
      <w:start w:val="1"/>
      <w:numFmt w:val="bullet"/>
      <w:lvlText w:val="o"/>
      <w:lvlJc w:val="left"/>
      <w:pPr>
        <w:ind w:left="5460" w:hanging="360"/>
      </w:pPr>
      <w:rPr>
        <w:rFonts w:ascii="Courier New" w:hAnsi="Courier New" w:cs="Courier New" w:hint="default"/>
      </w:rPr>
    </w:lvl>
    <w:lvl w:ilvl="8" w:tplc="040A0005" w:tentative="1">
      <w:start w:val="1"/>
      <w:numFmt w:val="bullet"/>
      <w:lvlText w:val=""/>
      <w:lvlJc w:val="left"/>
      <w:pPr>
        <w:ind w:left="6180" w:hanging="360"/>
      </w:pPr>
      <w:rPr>
        <w:rFonts w:ascii="Wingdings" w:hAnsi="Wingdings" w:hint="default"/>
      </w:rPr>
    </w:lvl>
  </w:abstractNum>
  <w:abstractNum w:abstractNumId="12" w15:restartNumberingAfterBreak="0">
    <w:nsid w:val="2CE1728B"/>
    <w:multiLevelType w:val="multilevel"/>
    <w:tmpl w:val="F228A498"/>
    <w:lvl w:ilvl="0">
      <w:start w:val="1"/>
      <w:numFmt w:val="decimal"/>
      <w:lvlText w:val="7.%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816D42"/>
    <w:multiLevelType w:val="hybridMultilevel"/>
    <w:tmpl w:val="63D68864"/>
    <w:lvl w:ilvl="0" w:tplc="9CC0F12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9E7E62"/>
    <w:multiLevelType w:val="hybridMultilevel"/>
    <w:tmpl w:val="907C664E"/>
    <w:lvl w:ilvl="0" w:tplc="23F866E4">
      <w:start w:val="1"/>
      <w:numFmt w:val="decimal"/>
      <w:lvlText w:val="%1."/>
      <w:lvlJc w:val="left"/>
      <w:pPr>
        <w:ind w:left="362" w:hanging="360"/>
      </w:pPr>
      <w:rPr>
        <w:rFonts w:hint="default"/>
      </w:rPr>
    </w:lvl>
    <w:lvl w:ilvl="1" w:tplc="240A0019" w:tentative="1">
      <w:start w:val="1"/>
      <w:numFmt w:val="lowerLetter"/>
      <w:lvlText w:val="%2."/>
      <w:lvlJc w:val="left"/>
      <w:pPr>
        <w:ind w:left="1082" w:hanging="360"/>
      </w:pPr>
    </w:lvl>
    <w:lvl w:ilvl="2" w:tplc="240A001B" w:tentative="1">
      <w:start w:val="1"/>
      <w:numFmt w:val="lowerRoman"/>
      <w:lvlText w:val="%3."/>
      <w:lvlJc w:val="right"/>
      <w:pPr>
        <w:ind w:left="1802" w:hanging="180"/>
      </w:pPr>
    </w:lvl>
    <w:lvl w:ilvl="3" w:tplc="240A000F" w:tentative="1">
      <w:start w:val="1"/>
      <w:numFmt w:val="decimal"/>
      <w:lvlText w:val="%4."/>
      <w:lvlJc w:val="left"/>
      <w:pPr>
        <w:ind w:left="2522" w:hanging="360"/>
      </w:pPr>
    </w:lvl>
    <w:lvl w:ilvl="4" w:tplc="240A0019" w:tentative="1">
      <w:start w:val="1"/>
      <w:numFmt w:val="lowerLetter"/>
      <w:lvlText w:val="%5."/>
      <w:lvlJc w:val="left"/>
      <w:pPr>
        <w:ind w:left="3242" w:hanging="360"/>
      </w:pPr>
    </w:lvl>
    <w:lvl w:ilvl="5" w:tplc="240A001B" w:tentative="1">
      <w:start w:val="1"/>
      <w:numFmt w:val="lowerRoman"/>
      <w:lvlText w:val="%6."/>
      <w:lvlJc w:val="right"/>
      <w:pPr>
        <w:ind w:left="3962" w:hanging="180"/>
      </w:pPr>
    </w:lvl>
    <w:lvl w:ilvl="6" w:tplc="240A000F" w:tentative="1">
      <w:start w:val="1"/>
      <w:numFmt w:val="decimal"/>
      <w:lvlText w:val="%7."/>
      <w:lvlJc w:val="left"/>
      <w:pPr>
        <w:ind w:left="4682" w:hanging="360"/>
      </w:pPr>
    </w:lvl>
    <w:lvl w:ilvl="7" w:tplc="240A0019" w:tentative="1">
      <w:start w:val="1"/>
      <w:numFmt w:val="lowerLetter"/>
      <w:lvlText w:val="%8."/>
      <w:lvlJc w:val="left"/>
      <w:pPr>
        <w:ind w:left="5402" w:hanging="360"/>
      </w:pPr>
    </w:lvl>
    <w:lvl w:ilvl="8" w:tplc="240A001B" w:tentative="1">
      <w:start w:val="1"/>
      <w:numFmt w:val="lowerRoman"/>
      <w:lvlText w:val="%9."/>
      <w:lvlJc w:val="right"/>
      <w:pPr>
        <w:ind w:left="6122" w:hanging="180"/>
      </w:pPr>
    </w:lvl>
  </w:abstractNum>
  <w:abstractNum w:abstractNumId="15" w15:restartNumberingAfterBreak="0">
    <w:nsid w:val="363305D6"/>
    <w:multiLevelType w:val="multilevel"/>
    <w:tmpl w:val="260CEA4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17" w15:restartNumberingAfterBreak="0">
    <w:nsid w:val="3EEB0290"/>
    <w:multiLevelType w:val="hybridMultilevel"/>
    <w:tmpl w:val="11A67606"/>
    <w:lvl w:ilvl="0" w:tplc="AB9285AC">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4C477A77"/>
    <w:multiLevelType w:val="multilevel"/>
    <w:tmpl w:val="0DCEE890"/>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661F29"/>
    <w:multiLevelType w:val="hybridMultilevel"/>
    <w:tmpl w:val="5254BB7A"/>
    <w:lvl w:ilvl="0" w:tplc="040A0001">
      <w:start w:val="1"/>
      <w:numFmt w:val="bullet"/>
      <w:lvlText w:val=""/>
      <w:lvlJc w:val="left"/>
      <w:pPr>
        <w:ind w:left="1457" w:hanging="360"/>
      </w:pPr>
      <w:rPr>
        <w:rFonts w:ascii="Symbol" w:hAnsi="Symbol" w:hint="default"/>
      </w:rPr>
    </w:lvl>
    <w:lvl w:ilvl="1" w:tplc="040A0003" w:tentative="1">
      <w:start w:val="1"/>
      <w:numFmt w:val="bullet"/>
      <w:lvlText w:val="o"/>
      <w:lvlJc w:val="left"/>
      <w:pPr>
        <w:ind w:left="2177" w:hanging="360"/>
      </w:pPr>
      <w:rPr>
        <w:rFonts w:ascii="Courier New" w:hAnsi="Courier New" w:cs="Courier New" w:hint="default"/>
      </w:rPr>
    </w:lvl>
    <w:lvl w:ilvl="2" w:tplc="040A0005" w:tentative="1">
      <w:start w:val="1"/>
      <w:numFmt w:val="bullet"/>
      <w:lvlText w:val=""/>
      <w:lvlJc w:val="left"/>
      <w:pPr>
        <w:ind w:left="2897" w:hanging="360"/>
      </w:pPr>
      <w:rPr>
        <w:rFonts w:ascii="Wingdings" w:hAnsi="Wingdings" w:hint="default"/>
      </w:rPr>
    </w:lvl>
    <w:lvl w:ilvl="3" w:tplc="040A0001" w:tentative="1">
      <w:start w:val="1"/>
      <w:numFmt w:val="bullet"/>
      <w:lvlText w:val=""/>
      <w:lvlJc w:val="left"/>
      <w:pPr>
        <w:ind w:left="3617" w:hanging="360"/>
      </w:pPr>
      <w:rPr>
        <w:rFonts w:ascii="Symbol" w:hAnsi="Symbol" w:hint="default"/>
      </w:rPr>
    </w:lvl>
    <w:lvl w:ilvl="4" w:tplc="040A0003" w:tentative="1">
      <w:start w:val="1"/>
      <w:numFmt w:val="bullet"/>
      <w:lvlText w:val="o"/>
      <w:lvlJc w:val="left"/>
      <w:pPr>
        <w:ind w:left="4337" w:hanging="360"/>
      </w:pPr>
      <w:rPr>
        <w:rFonts w:ascii="Courier New" w:hAnsi="Courier New" w:cs="Courier New" w:hint="default"/>
      </w:rPr>
    </w:lvl>
    <w:lvl w:ilvl="5" w:tplc="040A0005" w:tentative="1">
      <w:start w:val="1"/>
      <w:numFmt w:val="bullet"/>
      <w:lvlText w:val=""/>
      <w:lvlJc w:val="left"/>
      <w:pPr>
        <w:ind w:left="5057" w:hanging="360"/>
      </w:pPr>
      <w:rPr>
        <w:rFonts w:ascii="Wingdings" w:hAnsi="Wingdings" w:hint="default"/>
      </w:rPr>
    </w:lvl>
    <w:lvl w:ilvl="6" w:tplc="040A0001" w:tentative="1">
      <w:start w:val="1"/>
      <w:numFmt w:val="bullet"/>
      <w:lvlText w:val=""/>
      <w:lvlJc w:val="left"/>
      <w:pPr>
        <w:ind w:left="5777" w:hanging="360"/>
      </w:pPr>
      <w:rPr>
        <w:rFonts w:ascii="Symbol" w:hAnsi="Symbol" w:hint="default"/>
      </w:rPr>
    </w:lvl>
    <w:lvl w:ilvl="7" w:tplc="040A0003" w:tentative="1">
      <w:start w:val="1"/>
      <w:numFmt w:val="bullet"/>
      <w:lvlText w:val="o"/>
      <w:lvlJc w:val="left"/>
      <w:pPr>
        <w:ind w:left="6497" w:hanging="360"/>
      </w:pPr>
      <w:rPr>
        <w:rFonts w:ascii="Courier New" w:hAnsi="Courier New" w:cs="Courier New" w:hint="default"/>
      </w:rPr>
    </w:lvl>
    <w:lvl w:ilvl="8" w:tplc="040A0005" w:tentative="1">
      <w:start w:val="1"/>
      <w:numFmt w:val="bullet"/>
      <w:lvlText w:val=""/>
      <w:lvlJc w:val="left"/>
      <w:pPr>
        <w:ind w:left="7217" w:hanging="360"/>
      </w:pPr>
      <w:rPr>
        <w:rFonts w:ascii="Wingdings" w:hAnsi="Wingdings" w:hint="default"/>
      </w:rPr>
    </w:lvl>
  </w:abstractNum>
  <w:abstractNum w:abstractNumId="21" w15:restartNumberingAfterBreak="0">
    <w:nsid w:val="528870C0"/>
    <w:multiLevelType w:val="multilevel"/>
    <w:tmpl w:val="A9B2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D7376"/>
    <w:multiLevelType w:val="hybridMultilevel"/>
    <w:tmpl w:val="688663E2"/>
    <w:lvl w:ilvl="0" w:tplc="AB9285AC">
      <w:numFmt w:val="bullet"/>
      <w:lvlText w:val="•"/>
      <w:lvlJc w:val="left"/>
      <w:pPr>
        <w:ind w:left="422" w:hanging="360"/>
      </w:pPr>
      <w:rPr>
        <w:rFonts w:ascii="Arial" w:eastAsiaTheme="minorHAnsi" w:hAnsi="Arial" w:cs="Arial" w:hint="default"/>
      </w:rPr>
    </w:lvl>
    <w:lvl w:ilvl="1" w:tplc="240A0003" w:tentative="1">
      <w:start w:val="1"/>
      <w:numFmt w:val="bullet"/>
      <w:lvlText w:val="o"/>
      <w:lvlJc w:val="left"/>
      <w:pPr>
        <w:ind w:left="1442" w:hanging="360"/>
      </w:pPr>
      <w:rPr>
        <w:rFonts w:ascii="Courier New" w:hAnsi="Courier New" w:cs="Courier New" w:hint="default"/>
      </w:rPr>
    </w:lvl>
    <w:lvl w:ilvl="2" w:tplc="240A0005" w:tentative="1">
      <w:start w:val="1"/>
      <w:numFmt w:val="bullet"/>
      <w:lvlText w:val=""/>
      <w:lvlJc w:val="left"/>
      <w:pPr>
        <w:ind w:left="2162" w:hanging="360"/>
      </w:pPr>
      <w:rPr>
        <w:rFonts w:ascii="Wingdings" w:hAnsi="Wingdings" w:hint="default"/>
      </w:rPr>
    </w:lvl>
    <w:lvl w:ilvl="3" w:tplc="240A0001" w:tentative="1">
      <w:start w:val="1"/>
      <w:numFmt w:val="bullet"/>
      <w:lvlText w:val=""/>
      <w:lvlJc w:val="left"/>
      <w:pPr>
        <w:ind w:left="2882" w:hanging="360"/>
      </w:pPr>
      <w:rPr>
        <w:rFonts w:ascii="Symbol" w:hAnsi="Symbol" w:hint="default"/>
      </w:rPr>
    </w:lvl>
    <w:lvl w:ilvl="4" w:tplc="240A0003" w:tentative="1">
      <w:start w:val="1"/>
      <w:numFmt w:val="bullet"/>
      <w:lvlText w:val="o"/>
      <w:lvlJc w:val="left"/>
      <w:pPr>
        <w:ind w:left="3602" w:hanging="360"/>
      </w:pPr>
      <w:rPr>
        <w:rFonts w:ascii="Courier New" w:hAnsi="Courier New" w:cs="Courier New" w:hint="default"/>
      </w:rPr>
    </w:lvl>
    <w:lvl w:ilvl="5" w:tplc="240A0005" w:tentative="1">
      <w:start w:val="1"/>
      <w:numFmt w:val="bullet"/>
      <w:lvlText w:val=""/>
      <w:lvlJc w:val="left"/>
      <w:pPr>
        <w:ind w:left="4322" w:hanging="360"/>
      </w:pPr>
      <w:rPr>
        <w:rFonts w:ascii="Wingdings" w:hAnsi="Wingdings" w:hint="default"/>
      </w:rPr>
    </w:lvl>
    <w:lvl w:ilvl="6" w:tplc="240A0001" w:tentative="1">
      <w:start w:val="1"/>
      <w:numFmt w:val="bullet"/>
      <w:lvlText w:val=""/>
      <w:lvlJc w:val="left"/>
      <w:pPr>
        <w:ind w:left="5042" w:hanging="360"/>
      </w:pPr>
      <w:rPr>
        <w:rFonts w:ascii="Symbol" w:hAnsi="Symbol" w:hint="default"/>
      </w:rPr>
    </w:lvl>
    <w:lvl w:ilvl="7" w:tplc="240A0003" w:tentative="1">
      <w:start w:val="1"/>
      <w:numFmt w:val="bullet"/>
      <w:lvlText w:val="o"/>
      <w:lvlJc w:val="left"/>
      <w:pPr>
        <w:ind w:left="5762" w:hanging="360"/>
      </w:pPr>
      <w:rPr>
        <w:rFonts w:ascii="Courier New" w:hAnsi="Courier New" w:cs="Courier New" w:hint="default"/>
      </w:rPr>
    </w:lvl>
    <w:lvl w:ilvl="8" w:tplc="240A0005" w:tentative="1">
      <w:start w:val="1"/>
      <w:numFmt w:val="bullet"/>
      <w:lvlText w:val=""/>
      <w:lvlJc w:val="left"/>
      <w:pPr>
        <w:ind w:left="6482" w:hanging="360"/>
      </w:pPr>
      <w:rPr>
        <w:rFonts w:ascii="Wingdings" w:hAnsi="Wingdings" w:hint="default"/>
      </w:rPr>
    </w:lvl>
  </w:abstractNum>
  <w:abstractNum w:abstractNumId="23" w15:restartNumberingAfterBreak="0">
    <w:nsid w:val="56E67DB6"/>
    <w:multiLevelType w:val="multilevel"/>
    <w:tmpl w:val="F1B6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56C06"/>
    <w:multiLevelType w:val="hybridMultilevel"/>
    <w:tmpl w:val="C87028CC"/>
    <w:lvl w:ilvl="0" w:tplc="AB9285AC">
      <w:numFmt w:val="bullet"/>
      <w:lvlText w:val="•"/>
      <w:lvlJc w:val="left"/>
      <w:pPr>
        <w:ind w:left="840" w:hanging="360"/>
      </w:pPr>
      <w:rPr>
        <w:rFonts w:ascii="Arial" w:eastAsiaTheme="minorHAnsi" w:hAnsi="Arial" w:cs="Aria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5" w15:restartNumberingAfterBreak="0">
    <w:nsid w:val="671610FD"/>
    <w:multiLevelType w:val="multilevel"/>
    <w:tmpl w:val="E862921E"/>
    <w:lvl w:ilvl="0">
      <w:start w:val="1"/>
      <w:numFmt w:val="decimal"/>
      <w:lvlText w:val="7.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E742FED"/>
    <w:multiLevelType w:val="multilevel"/>
    <w:tmpl w:val="968E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A96F24"/>
    <w:multiLevelType w:val="multilevel"/>
    <w:tmpl w:val="7BCA95AC"/>
    <w:lvl w:ilvl="0">
      <w:start w:val="5"/>
      <w:numFmt w:val="decimal"/>
      <w:lvlText w:val="%1"/>
      <w:lvlJc w:val="left"/>
      <w:pPr>
        <w:ind w:left="360" w:hanging="360"/>
      </w:pPr>
      <w:rPr>
        <w:rFonts w:hint="default"/>
        <w:sz w:val="24"/>
      </w:rPr>
    </w:lvl>
    <w:lvl w:ilvl="1">
      <w:start w:val="2"/>
      <w:numFmt w:val="decimal"/>
      <w:lvlText w:val="%1.%2"/>
      <w:lvlJc w:val="left"/>
      <w:pPr>
        <w:ind w:left="720" w:hanging="360"/>
      </w:pPr>
      <w:rPr>
        <w:rFonts w:hint="default"/>
        <w:b/>
        <w:bCs/>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8" w15:restartNumberingAfterBreak="0">
    <w:nsid w:val="750C105F"/>
    <w:multiLevelType w:val="hybridMultilevel"/>
    <w:tmpl w:val="704A44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76E1AD5"/>
    <w:multiLevelType w:val="hybridMultilevel"/>
    <w:tmpl w:val="88C6BF6A"/>
    <w:lvl w:ilvl="0" w:tplc="9AB45B06">
      <w:numFmt w:val="bullet"/>
      <w:lvlText w:val="-"/>
      <w:lvlJc w:val="left"/>
      <w:pPr>
        <w:ind w:left="720" w:hanging="360"/>
      </w:pPr>
      <w:rPr>
        <w:rFonts w:ascii="Tahoma" w:eastAsia="Tahoma" w:hAnsi="Tahoma" w:cs="Tahom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7CC01439"/>
    <w:multiLevelType w:val="hybridMultilevel"/>
    <w:tmpl w:val="E932D65C"/>
    <w:lvl w:ilvl="0" w:tplc="03788454">
      <w:start w:val="1"/>
      <w:numFmt w:val="bullet"/>
      <w:lvlText w:val=""/>
      <w:lvlJc w:val="left"/>
      <w:pPr>
        <w:ind w:left="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643EF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6AFDB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2C91A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2C81F9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8A4785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638158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7ED50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8E8CB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CCD0FF9"/>
    <w:multiLevelType w:val="hybridMultilevel"/>
    <w:tmpl w:val="0FA47E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FC45B18"/>
    <w:multiLevelType w:val="hybridMultilevel"/>
    <w:tmpl w:val="F31C15C8"/>
    <w:lvl w:ilvl="0" w:tplc="F4006AF0">
      <w:start w:val="1"/>
      <w:numFmt w:val="decimal"/>
      <w:lvlText w:val="%1."/>
      <w:lvlJc w:val="left"/>
      <w:pPr>
        <w:ind w:left="73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2C2EFA8">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2DCDB5E">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C8E761C">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D441244">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3A94CEF0">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4920D114">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66E24A68">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29EAF82">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16cid:durableId="2024432641">
    <w:abstractNumId w:val="16"/>
  </w:num>
  <w:num w:numId="2" w16cid:durableId="1627002396">
    <w:abstractNumId w:val="19"/>
  </w:num>
  <w:num w:numId="3" w16cid:durableId="2038001768">
    <w:abstractNumId w:val="18"/>
  </w:num>
  <w:num w:numId="4" w16cid:durableId="74674609">
    <w:abstractNumId w:val="30"/>
  </w:num>
  <w:num w:numId="5" w16cid:durableId="1618489340">
    <w:abstractNumId w:val="8"/>
  </w:num>
  <w:num w:numId="6" w16cid:durableId="732047052">
    <w:abstractNumId w:val="32"/>
  </w:num>
  <w:num w:numId="7" w16cid:durableId="65886220">
    <w:abstractNumId w:val="31"/>
  </w:num>
  <w:num w:numId="8" w16cid:durableId="1357729921">
    <w:abstractNumId w:val="15"/>
  </w:num>
  <w:num w:numId="9" w16cid:durableId="1882940447">
    <w:abstractNumId w:val="29"/>
  </w:num>
  <w:num w:numId="10" w16cid:durableId="2098165149">
    <w:abstractNumId w:val="20"/>
  </w:num>
  <w:num w:numId="11" w16cid:durableId="1350837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8667032">
    <w:abstractNumId w:val="26"/>
  </w:num>
  <w:num w:numId="13" w16cid:durableId="378477178">
    <w:abstractNumId w:val="23"/>
  </w:num>
  <w:num w:numId="14" w16cid:durableId="1508667948">
    <w:abstractNumId w:val="1"/>
  </w:num>
  <w:num w:numId="15" w16cid:durableId="1450278839">
    <w:abstractNumId w:val="21"/>
  </w:num>
  <w:num w:numId="16" w16cid:durableId="1807040782">
    <w:abstractNumId w:val="9"/>
  </w:num>
  <w:num w:numId="17" w16cid:durableId="1587182327">
    <w:abstractNumId w:val="27"/>
  </w:num>
  <w:num w:numId="18" w16cid:durableId="929242836">
    <w:abstractNumId w:val="28"/>
  </w:num>
  <w:num w:numId="19" w16cid:durableId="11344921">
    <w:abstractNumId w:val="4"/>
  </w:num>
  <w:num w:numId="20" w16cid:durableId="2133860287">
    <w:abstractNumId w:val="7"/>
  </w:num>
  <w:num w:numId="21" w16cid:durableId="939340143">
    <w:abstractNumId w:val="5"/>
  </w:num>
  <w:num w:numId="22" w16cid:durableId="638876957">
    <w:abstractNumId w:val="2"/>
  </w:num>
  <w:num w:numId="23" w16cid:durableId="1984189280">
    <w:abstractNumId w:val="10"/>
  </w:num>
  <w:num w:numId="24" w16cid:durableId="1903978822">
    <w:abstractNumId w:val="11"/>
  </w:num>
  <w:num w:numId="25" w16cid:durableId="577666758">
    <w:abstractNumId w:val="14"/>
  </w:num>
  <w:num w:numId="26" w16cid:durableId="344596477">
    <w:abstractNumId w:val="13"/>
  </w:num>
  <w:num w:numId="27" w16cid:durableId="1690599400">
    <w:abstractNumId w:val="24"/>
  </w:num>
  <w:num w:numId="28" w16cid:durableId="1037975845">
    <w:abstractNumId w:val="17"/>
  </w:num>
  <w:num w:numId="29" w16cid:durableId="12150705">
    <w:abstractNumId w:val="6"/>
  </w:num>
  <w:num w:numId="30" w16cid:durableId="1824658486">
    <w:abstractNumId w:val="0"/>
  </w:num>
  <w:num w:numId="31" w16cid:durableId="90399087">
    <w:abstractNumId w:val="22"/>
  </w:num>
  <w:num w:numId="32" w16cid:durableId="1389455542">
    <w:abstractNumId w:val="12"/>
  </w:num>
  <w:num w:numId="33" w16cid:durableId="4345234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26AD3"/>
    <w:rsid w:val="00027D95"/>
    <w:rsid w:val="0004269E"/>
    <w:rsid w:val="00044058"/>
    <w:rsid w:val="00074047"/>
    <w:rsid w:val="00075E6A"/>
    <w:rsid w:val="00081C85"/>
    <w:rsid w:val="00081CFA"/>
    <w:rsid w:val="0008625D"/>
    <w:rsid w:val="00092246"/>
    <w:rsid w:val="000A2C81"/>
    <w:rsid w:val="000B0270"/>
    <w:rsid w:val="000B39BD"/>
    <w:rsid w:val="000B5B92"/>
    <w:rsid w:val="000B64FE"/>
    <w:rsid w:val="000C5D32"/>
    <w:rsid w:val="000C672A"/>
    <w:rsid w:val="000D41DB"/>
    <w:rsid w:val="000D5016"/>
    <w:rsid w:val="000E1897"/>
    <w:rsid w:val="000E2FEB"/>
    <w:rsid w:val="000E4F9E"/>
    <w:rsid w:val="000F1A4D"/>
    <w:rsid w:val="000F3070"/>
    <w:rsid w:val="000F3303"/>
    <w:rsid w:val="000F632B"/>
    <w:rsid w:val="00105A4E"/>
    <w:rsid w:val="00107072"/>
    <w:rsid w:val="00113E90"/>
    <w:rsid w:val="0012172F"/>
    <w:rsid w:val="00123F55"/>
    <w:rsid w:val="00130876"/>
    <w:rsid w:val="001324C0"/>
    <w:rsid w:val="001345A4"/>
    <w:rsid w:val="00154D3E"/>
    <w:rsid w:val="00171292"/>
    <w:rsid w:val="00175F8A"/>
    <w:rsid w:val="0019126B"/>
    <w:rsid w:val="00196A36"/>
    <w:rsid w:val="001C6B63"/>
    <w:rsid w:val="001D0728"/>
    <w:rsid w:val="001D2E49"/>
    <w:rsid w:val="001F2348"/>
    <w:rsid w:val="001F5C49"/>
    <w:rsid w:val="001F6205"/>
    <w:rsid w:val="002009AA"/>
    <w:rsid w:val="002048E1"/>
    <w:rsid w:val="00222AC1"/>
    <w:rsid w:val="002322BD"/>
    <w:rsid w:val="00240C62"/>
    <w:rsid w:val="00245586"/>
    <w:rsid w:val="00247E75"/>
    <w:rsid w:val="00264AED"/>
    <w:rsid w:val="00271533"/>
    <w:rsid w:val="00286FD7"/>
    <w:rsid w:val="00291EEA"/>
    <w:rsid w:val="002B0398"/>
    <w:rsid w:val="002D1D34"/>
    <w:rsid w:val="002D42EB"/>
    <w:rsid w:val="002D7ED9"/>
    <w:rsid w:val="002E56B0"/>
    <w:rsid w:val="00311A6E"/>
    <w:rsid w:val="00337B8E"/>
    <w:rsid w:val="0034323F"/>
    <w:rsid w:val="00345F6D"/>
    <w:rsid w:val="00346BD5"/>
    <w:rsid w:val="00351A59"/>
    <w:rsid w:val="00352A25"/>
    <w:rsid w:val="0036015D"/>
    <w:rsid w:val="00365EB2"/>
    <w:rsid w:val="0036616B"/>
    <w:rsid w:val="0037146E"/>
    <w:rsid w:val="00373EC5"/>
    <w:rsid w:val="00381714"/>
    <w:rsid w:val="00385FDB"/>
    <w:rsid w:val="003907E3"/>
    <w:rsid w:val="003940C2"/>
    <w:rsid w:val="003967E1"/>
    <w:rsid w:val="003B1661"/>
    <w:rsid w:val="003B16A8"/>
    <w:rsid w:val="003B4193"/>
    <w:rsid w:val="003C32B3"/>
    <w:rsid w:val="003D2EEB"/>
    <w:rsid w:val="003E35A3"/>
    <w:rsid w:val="003F449D"/>
    <w:rsid w:val="003F7F17"/>
    <w:rsid w:val="004257F1"/>
    <w:rsid w:val="00427B86"/>
    <w:rsid w:val="0043592F"/>
    <w:rsid w:val="00435C8D"/>
    <w:rsid w:val="00437401"/>
    <w:rsid w:val="004519CF"/>
    <w:rsid w:val="004551E5"/>
    <w:rsid w:val="00483136"/>
    <w:rsid w:val="004A2BCE"/>
    <w:rsid w:val="004A4255"/>
    <w:rsid w:val="004B4A03"/>
    <w:rsid w:val="004C0F59"/>
    <w:rsid w:val="004C2D38"/>
    <w:rsid w:val="004E6F4D"/>
    <w:rsid w:val="004F20F0"/>
    <w:rsid w:val="004F6740"/>
    <w:rsid w:val="0052033D"/>
    <w:rsid w:val="00524654"/>
    <w:rsid w:val="00532814"/>
    <w:rsid w:val="0053418A"/>
    <w:rsid w:val="00535FB6"/>
    <w:rsid w:val="005469EB"/>
    <w:rsid w:val="00576ED9"/>
    <w:rsid w:val="0058587D"/>
    <w:rsid w:val="00597BEC"/>
    <w:rsid w:val="00597CAF"/>
    <w:rsid w:val="005A2DE8"/>
    <w:rsid w:val="005B6FC0"/>
    <w:rsid w:val="005C0ACB"/>
    <w:rsid w:val="005C1ED9"/>
    <w:rsid w:val="005E0742"/>
    <w:rsid w:val="005E455E"/>
    <w:rsid w:val="005E60A3"/>
    <w:rsid w:val="005E6332"/>
    <w:rsid w:val="005F05C4"/>
    <w:rsid w:val="005F2F76"/>
    <w:rsid w:val="005F3661"/>
    <w:rsid w:val="006116BB"/>
    <w:rsid w:val="0061741F"/>
    <w:rsid w:val="006452B3"/>
    <w:rsid w:val="0066508E"/>
    <w:rsid w:val="00666CE3"/>
    <w:rsid w:val="0067209A"/>
    <w:rsid w:val="006725B1"/>
    <w:rsid w:val="006776C3"/>
    <w:rsid w:val="00692275"/>
    <w:rsid w:val="006940ED"/>
    <w:rsid w:val="006B3FDE"/>
    <w:rsid w:val="006B42FE"/>
    <w:rsid w:val="006C68BD"/>
    <w:rsid w:val="006C7462"/>
    <w:rsid w:val="006D1337"/>
    <w:rsid w:val="006D1497"/>
    <w:rsid w:val="006D30E2"/>
    <w:rsid w:val="00701D38"/>
    <w:rsid w:val="00715C85"/>
    <w:rsid w:val="0072222E"/>
    <w:rsid w:val="00724069"/>
    <w:rsid w:val="0074091F"/>
    <w:rsid w:val="00744B81"/>
    <w:rsid w:val="00744FAE"/>
    <w:rsid w:val="00753E4D"/>
    <w:rsid w:val="007608D3"/>
    <w:rsid w:val="00761950"/>
    <w:rsid w:val="007623C3"/>
    <w:rsid w:val="00766AF4"/>
    <w:rsid w:val="00775E0B"/>
    <w:rsid w:val="0077648D"/>
    <w:rsid w:val="00782A96"/>
    <w:rsid w:val="00797D3C"/>
    <w:rsid w:val="007A1357"/>
    <w:rsid w:val="007B4E38"/>
    <w:rsid w:val="007C40FD"/>
    <w:rsid w:val="007E4B8B"/>
    <w:rsid w:val="007E4D6E"/>
    <w:rsid w:val="008048D2"/>
    <w:rsid w:val="00812240"/>
    <w:rsid w:val="00823E97"/>
    <w:rsid w:val="00825836"/>
    <w:rsid w:val="008301A1"/>
    <w:rsid w:val="00836898"/>
    <w:rsid w:val="00847368"/>
    <w:rsid w:val="00854457"/>
    <w:rsid w:val="00856C95"/>
    <w:rsid w:val="00871670"/>
    <w:rsid w:val="008742A7"/>
    <w:rsid w:val="00893A2A"/>
    <w:rsid w:val="008961C1"/>
    <w:rsid w:val="00897589"/>
    <w:rsid w:val="008A5A5A"/>
    <w:rsid w:val="008B0EDA"/>
    <w:rsid w:val="008D3FCD"/>
    <w:rsid w:val="008E5CA8"/>
    <w:rsid w:val="008F1E7A"/>
    <w:rsid w:val="008F4AFA"/>
    <w:rsid w:val="00910DD1"/>
    <w:rsid w:val="009239A7"/>
    <w:rsid w:val="0092716B"/>
    <w:rsid w:val="0094223C"/>
    <w:rsid w:val="009445F4"/>
    <w:rsid w:val="00952B8A"/>
    <w:rsid w:val="00956AE4"/>
    <w:rsid w:val="0096049E"/>
    <w:rsid w:val="009752A0"/>
    <w:rsid w:val="0097547B"/>
    <w:rsid w:val="00975EC9"/>
    <w:rsid w:val="00982228"/>
    <w:rsid w:val="00983DE0"/>
    <w:rsid w:val="009927B8"/>
    <w:rsid w:val="009B4E7C"/>
    <w:rsid w:val="009C3DBF"/>
    <w:rsid w:val="009E401A"/>
    <w:rsid w:val="009F22FC"/>
    <w:rsid w:val="00A0002C"/>
    <w:rsid w:val="00A10A9A"/>
    <w:rsid w:val="00A21E85"/>
    <w:rsid w:val="00A31021"/>
    <w:rsid w:val="00A313BA"/>
    <w:rsid w:val="00A548C8"/>
    <w:rsid w:val="00A57055"/>
    <w:rsid w:val="00A63293"/>
    <w:rsid w:val="00A83396"/>
    <w:rsid w:val="00A97607"/>
    <w:rsid w:val="00AA15C0"/>
    <w:rsid w:val="00AA5DC7"/>
    <w:rsid w:val="00AA7F5B"/>
    <w:rsid w:val="00AB5F41"/>
    <w:rsid w:val="00AD089C"/>
    <w:rsid w:val="00AD3D52"/>
    <w:rsid w:val="00AD62C6"/>
    <w:rsid w:val="00AD6F35"/>
    <w:rsid w:val="00AE05FE"/>
    <w:rsid w:val="00AF0DA3"/>
    <w:rsid w:val="00B01485"/>
    <w:rsid w:val="00B028BE"/>
    <w:rsid w:val="00B07620"/>
    <w:rsid w:val="00B12B06"/>
    <w:rsid w:val="00B15E17"/>
    <w:rsid w:val="00B17E85"/>
    <w:rsid w:val="00B31C0F"/>
    <w:rsid w:val="00B43BB0"/>
    <w:rsid w:val="00B44A74"/>
    <w:rsid w:val="00B4544B"/>
    <w:rsid w:val="00B71539"/>
    <w:rsid w:val="00BA025F"/>
    <w:rsid w:val="00BA713B"/>
    <w:rsid w:val="00BB18EA"/>
    <w:rsid w:val="00BB3453"/>
    <w:rsid w:val="00BB7F38"/>
    <w:rsid w:val="00BC58EA"/>
    <w:rsid w:val="00BD34C4"/>
    <w:rsid w:val="00BE100A"/>
    <w:rsid w:val="00BF1B61"/>
    <w:rsid w:val="00C04C66"/>
    <w:rsid w:val="00C11C1F"/>
    <w:rsid w:val="00C21512"/>
    <w:rsid w:val="00C22AEB"/>
    <w:rsid w:val="00C25EF0"/>
    <w:rsid w:val="00C31504"/>
    <w:rsid w:val="00C36504"/>
    <w:rsid w:val="00C3790C"/>
    <w:rsid w:val="00C43A11"/>
    <w:rsid w:val="00C45981"/>
    <w:rsid w:val="00C52764"/>
    <w:rsid w:val="00C535D6"/>
    <w:rsid w:val="00C64713"/>
    <w:rsid w:val="00C64763"/>
    <w:rsid w:val="00C73805"/>
    <w:rsid w:val="00C73873"/>
    <w:rsid w:val="00C739AF"/>
    <w:rsid w:val="00C8572B"/>
    <w:rsid w:val="00C87F33"/>
    <w:rsid w:val="00C904A7"/>
    <w:rsid w:val="00C94798"/>
    <w:rsid w:val="00C97384"/>
    <w:rsid w:val="00CA12D1"/>
    <w:rsid w:val="00CA32DA"/>
    <w:rsid w:val="00CA42AF"/>
    <w:rsid w:val="00CB772F"/>
    <w:rsid w:val="00CC114F"/>
    <w:rsid w:val="00CC461A"/>
    <w:rsid w:val="00CD3574"/>
    <w:rsid w:val="00CD4DFB"/>
    <w:rsid w:val="00CE5B28"/>
    <w:rsid w:val="00CE7E52"/>
    <w:rsid w:val="00CF549B"/>
    <w:rsid w:val="00D00185"/>
    <w:rsid w:val="00D13ECA"/>
    <w:rsid w:val="00D1433D"/>
    <w:rsid w:val="00D16092"/>
    <w:rsid w:val="00D266F1"/>
    <w:rsid w:val="00D44E5C"/>
    <w:rsid w:val="00D64CE8"/>
    <w:rsid w:val="00D66143"/>
    <w:rsid w:val="00D7611C"/>
    <w:rsid w:val="00D8406A"/>
    <w:rsid w:val="00D9541E"/>
    <w:rsid w:val="00DA4D6F"/>
    <w:rsid w:val="00DB02A2"/>
    <w:rsid w:val="00DB240B"/>
    <w:rsid w:val="00DD02C0"/>
    <w:rsid w:val="00DD0AF7"/>
    <w:rsid w:val="00DD29E0"/>
    <w:rsid w:val="00DD5379"/>
    <w:rsid w:val="00DE5B83"/>
    <w:rsid w:val="00DF1C4E"/>
    <w:rsid w:val="00DF1E6C"/>
    <w:rsid w:val="00DF76EF"/>
    <w:rsid w:val="00E11C0E"/>
    <w:rsid w:val="00E15EAC"/>
    <w:rsid w:val="00E264C5"/>
    <w:rsid w:val="00E34A32"/>
    <w:rsid w:val="00E4278A"/>
    <w:rsid w:val="00E52672"/>
    <w:rsid w:val="00E557DB"/>
    <w:rsid w:val="00E57BCC"/>
    <w:rsid w:val="00E57F49"/>
    <w:rsid w:val="00E60BF8"/>
    <w:rsid w:val="00E760FE"/>
    <w:rsid w:val="00E761B8"/>
    <w:rsid w:val="00E77FDD"/>
    <w:rsid w:val="00E81B77"/>
    <w:rsid w:val="00EC6F4F"/>
    <w:rsid w:val="00EE2B98"/>
    <w:rsid w:val="00EE58A5"/>
    <w:rsid w:val="00EE746F"/>
    <w:rsid w:val="00EE7F42"/>
    <w:rsid w:val="00F044CC"/>
    <w:rsid w:val="00F17257"/>
    <w:rsid w:val="00F23136"/>
    <w:rsid w:val="00F23A8F"/>
    <w:rsid w:val="00F27F25"/>
    <w:rsid w:val="00F32F95"/>
    <w:rsid w:val="00F331C1"/>
    <w:rsid w:val="00F409A5"/>
    <w:rsid w:val="00F53F5B"/>
    <w:rsid w:val="00F6292D"/>
    <w:rsid w:val="00F738F5"/>
    <w:rsid w:val="00F75C00"/>
    <w:rsid w:val="00F80DE2"/>
    <w:rsid w:val="00F869E7"/>
    <w:rsid w:val="00F9081B"/>
    <w:rsid w:val="00F950FF"/>
    <w:rsid w:val="00F97DC9"/>
    <w:rsid w:val="00FA27A4"/>
    <w:rsid w:val="00FA5750"/>
    <w:rsid w:val="00FA5FCA"/>
    <w:rsid w:val="00FA6024"/>
    <w:rsid w:val="00FC0C60"/>
    <w:rsid w:val="00FC3AC9"/>
    <w:rsid w:val="00FC6A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F48A65"/>
  <w15:docId w15:val="{E92529E1-65F6-5E44-A3FA-B8A5B2FA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0C5D32"/>
    <w:pPr>
      <w:keepNext/>
      <w:keepLines/>
      <w:spacing w:before="40" w:after="0"/>
      <w:outlineLvl w:val="1"/>
    </w:pPr>
    <w:rPr>
      <w:rFonts w:eastAsiaTheme="majorEastAsia" w:cstheme="majorBidi"/>
      <w:szCs w:val="26"/>
    </w:rPr>
  </w:style>
  <w:style w:type="paragraph" w:styleId="Ttulo3">
    <w:name w:val="heading 3"/>
    <w:basedOn w:val="Normal"/>
    <w:next w:val="Normal"/>
    <w:link w:val="Ttulo3Car"/>
    <w:uiPriority w:val="9"/>
    <w:semiHidden/>
    <w:unhideWhenUsed/>
    <w:qFormat/>
    <w:rsid w:val="00C738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C738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character" w:styleId="Refdecomentario">
    <w:name w:val="annotation reference"/>
    <w:basedOn w:val="Fuentedeprrafopredeter"/>
    <w:uiPriority w:val="99"/>
    <w:semiHidden/>
    <w:unhideWhenUsed/>
    <w:rsid w:val="005F2F76"/>
    <w:rPr>
      <w:sz w:val="16"/>
      <w:szCs w:val="16"/>
    </w:rPr>
  </w:style>
  <w:style w:type="paragraph" w:styleId="Textocomentario">
    <w:name w:val="annotation text"/>
    <w:basedOn w:val="Normal"/>
    <w:link w:val="TextocomentarioCar"/>
    <w:uiPriority w:val="99"/>
    <w:unhideWhenUsed/>
    <w:rsid w:val="005F2F76"/>
    <w:pPr>
      <w:widowControl w:val="0"/>
      <w:autoSpaceDE w:val="0"/>
      <w:autoSpaceDN w:val="0"/>
      <w:spacing w:after="0" w:line="240" w:lineRule="auto"/>
    </w:pPr>
    <w:rPr>
      <w:rFonts w:ascii="Tahoma" w:eastAsia="Tahoma" w:hAnsi="Tahoma" w:cs="Tahoma"/>
      <w:szCs w:val="20"/>
      <w:lang w:val="es-ES"/>
    </w:rPr>
  </w:style>
  <w:style w:type="character" w:customStyle="1" w:styleId="TextocomentarioCar">
    <w:name w:val="Texto comentario Car"/>
    <w:basedOn w:val="Fuentedeprrafopredeter"/>
    <w:link w:val="Textocomentario"/>
    <w:uiPriority w:val="99"/>
    <w:rsid w:val="005F2F76"/>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5F2F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2F76"/>
    <w:rPr>
      <w:rFonts w:ascii="Segoe UI" w:hAnsi="Segoe UI" w:cs="Segoe UI"/>
      <w:sz w:val="18"/>
      <w:szCs w:val="18"/>
    </w:rPr>
  </w:style>
  <w:style w:type="table" w:styleId="Tablaconcuadrcula">
    <w:name w:val="Table Grid"/>
    <w:basedOn w:val="Tablanormal"/>
    <w:uiPriority w:val="39"/>
    <w:rsid w:val="00351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6B3FDE"/>
    <w:pPr>
      <w:widowControl/>
      <w:autoSpaceDE/>
      <w:autoSpaceDN/>
      <w:spacing w:after="160"/>
    </w:pPr>
    <w:rPr>
      <w:rFonts w:ascii="Arial" w:eastAsiaTheme="minorHAnsi" w:hAnsi="Arial" w:cstheme="minorBidi"/>
      <w:b/>
      <w:bCs/>
      <w:lang w:val="es-CO"/>
    </w:rPr>
  </w:style>
  <w:style w:type="character" w:customStyle="1" w:styleId="AsuntodelcomentarioCar">
    <w:name w:val="Asunto del comentario Car"/>
    <w:basedOn w:val="TextocomentarioCar"/>
    <w:link w:val="Asuntodelcomentario"/>
    <w:uiPriority w:val="99"/>
    <w:semiHidden/>
    <w:rsid w:val="006B3FDE"/>
    <w:rPr>
      <w:rFonts w:ascii="Arial" w:eastAsia="Tahoma" w:hAnsi="Arial" w:cs="Tahoma"/>
      <w:b/>
      <w:bCs/>
      <w:sz w:val="20"/>
      <w:szCs w:val="20"/>
      <w:lang w:val="es-ES"/>
    </w:rPr>
  </w:style>
  <w:style w:type="character" w:styleId="Textoennegrita">
    <w:name w:val="Strong"/>
    <w:basedOn w:val="Fuentedeprrafopredeter"/>
    <w:uiPriority w:val="22"/>
    <w:qFormat/>
    <w:rsid w:val="006D1337"/>
    <w:rPr>
      <w:b/>
      <w:bCs/>
    </w:rPr>
  </w:style>
  <w:style w:type="character" w:styleId="nfasis">
    <w:name w:val="Emphasis"/>
    <w:basedOn w:val="Fuentedeprrafopredeter"/>
    <w:uiPriority w:val="20"/>
    <w:qFormat/>
    <w:rsid w:val="006D1337"/>
    <w:rPr>
      <w:i/>
      <w:iCs/>
    </w:rPr>
  </w:style>
  <w:style w:type="paragraph" w:styleId="NormalWeb">
    <w:name w:val="Normal (Web)"/>
    <w:basedOn w:val="Normal"/>
    <w:uiPriority w:val="99"/>
    <w:semiHidden/>
    <w:unhideWhenUsed/>
    <w:rsid w:val="0034323F"/>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Revisin">
    <w:name w:val="Revision"/>
    <w:hidden/>
    <w:uiPriority w:val="99"/>
    <w:semiHidden/>
    <w:rsid w:val="004B4A03"/>
    <w:pPr>
      <w:spacing w:after="0" w:line="240" w:lineRule="auto"/>
    </w:pPr>
    <w:rPr>
      <w:rFonts w:ascii="Arial" w:hAnsi="Arial"/>
      <w:sz w:val="20"/>
    </w:rPr>
  </w:style>
  <w:style w:type="paragraph" w:styleId="Textonotaalfinal">
    <w:name w:val="endnote text"/>
    <w:basedOn w:val="Normal"/>
    <w:link w:val="TextonotaalfinalCar"/>
    <w:uiPriority w:val="99"/>
    <w:semiHidden/>
    <w:unhideWhenUsed/>
    <w:rsid w:val="00EE7F42"/>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EE7F42"/>
    <w:rPr>
      <w:rFonts w:ascii="Arial" w:hAnsi="Arial"/>
      <w:sz w:val="20"/>
      <w:szCs w:val="20"/>
    </w:rPr>
  </w:style>
  <w:style w:type="character" w:styleId="Refdenotaalfinal">
    <w:name w:val="endnote reference"/>
    <w:basedOn w:val="Fuentedeprrafopredeter"/>
    <w:uiPriority w:val="99"/>
    <w:semiHidden/>
    <w:unhideWhenUsed/>
    <w:rsid w:val="00EE7F42"/>
    <w:rPr>
      <w:vertAlign w:val="superscript"/>
    </w:rPr>
  </w:style>
  <w:style w:type="paragraph" w:styleId="Textonotapie">
    <w:name w:val="footnote text"/>
    <w:basedOn w:val="Normal"/>
    <w:link w:val="TextonotapieCar"/>
    <w:uiPriority w:val="99"/>
    <w:semiHidden/>
    <w:unhideWhenUsed/>
    <w:rsid w:val="00C73873"/>
    <w:pPr>
      <w:spacing w:after="0" w:line="240" w:lineRule="auto"/>
    </w:pPr>
    <w:rPr>
      <w:szCs w:val="20"/>
    </w:rPr>
  </w:style>
  <w:style w:type="character" w:customStyle="1" w:styleId="TextonotapieCar">
    <w:name w:val="Texto nota pie Car"/>
    <w:basedOn w:val="Fuentedeprrafopredeter"/>
    <w:link w:val="Textonotapie"/>
    <w:uiPriority w:val="99"/>
    <w:semiHidden/>
    <w:rsid w:val="00C73873"/>
    <w:rPr>
      <w:rFonts w:ascii="Arial" w:hAnsi="Arial"/>
      <w:sz w:val="20"/>
      <w:szCs w:val="20"/>
    </w:rPr>
  </w:style>
  <w:style w:type="character" w:styleId="Refdenotaalpie">
    <w:name w:val="footnote reference"/>
    <w:basedOn w:val="Fuentedeprrafopredeter"/>
    <w:uiPriority w:val="99"/>
    <w:semiHidden/>
    <w:unhideWhenUsed/>
    <w:rsid w:val="00C73873"/>
    <w:rPr>
      <w:vertAlign w:val="superscript"/>
    </w:rPr>
  </w:style>
  <w:style w:type="character" w:customStyle="1" w:styleId="Ttulo3Car">
    <w:name w:val="Título 3 Car"/>
    <w:basedOn w:val="Fuentedeprrafopredeter"/>
    <w:link w:val="Ttulo3"/>
    <w:uiPriority w:val="9"/>
    <w:semiHidden/>
    <w:rsid w:val="00C73873"/>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C73873"/>
    <w:rPr>
      <w:rFonts w:asciiTheme="majorHAnsi" w:eastAsiaTheme="majorEastAsia" w:hAnsiTheme="majorHAnsi" w:cstheme="majorBidi"/>
      <w:i/>
      <w:iCs/>
      <w:color w:val="2E74B5" w:themeColor="accent1" w:themeShade="BF"/>
      <w:sz w:val="20"/>
    </w:rPr>
  </w:style>
  <w:style w:type="character" w:customStyle="1" w:styleId="Mencinsinresolver1">
    <w:name w:val="Mención sin resolver1"/>
    <w:basedOn w:val="Fuentedeprrafopredeter"/>
    <w:uiPriority w:val="99"/>
    <w:semiHidden/>
    <w:unhideWhenUsed/>
    <w:rsid w:val="00836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1450">
      <w:bodyDiv w:val="1"/>
      <w:marLeft w:val="0"/>
      <w:marRight w:val="0"/>
      <w:marTop w:val="0"/>
      <w:marBottom w:val="0"/>
      <w:divBdr>
        <w:top w:val="none" w:sz="0" w:space="0" w:color="auto"/>
        <w:left w:val="none" w:sz="0" w:space="0" w:color="auto"/>
        <w:bottom w:val="none" w:sz="0" w:space="0" w:color="auto"/>
        <w:right w:val="none" w:sz="0" w:space="0" w:color="auto"/>
      </w:divBdr>
    </w:div>
    <w:div w:id="76370753">
      <w:bodyDiv w:val="1"/>
      <w:marLeft w:val="0"/>
      <w:marRight w:val="0"/>
      <w:marTop w:val="0"/>
      <w:marBottom w:val="0"/>
      <w:divBdr>
        <w:top w:val="none" w:sz="0" w:space="0" w:color="auto"/>
        <w:left w:val="none" w:sz="0" w:space="0" w:color="auto"/>
        <w:bottom w:val="none" w:sz="0" w:space="0" w:color="auto"/>
        <w:right w:val="none" w:sz="0" w:space="0" w:color="auto"/>
      </w:divBdr>
    </w:div>
    <w:div w:id="81998183">
      <w:bodyDiv w:val="1"/>
      <w:marLeft w:val="0"/>
      <w:marRight w:val="0"/>
      <w:marTop w:val="0"/>
      <w:marBottom w:val="0"/>
      <w:divBdr>
        <w:top w:val="none" w:sz="0" w:space="0" w:color="auto"/>
        <w:left w:val="none" w:sz="0" w:space="0" w:color="auto"/>
        <w:bottom w:val="none" w:sz="0" w:space="0" w:color="auto"/>
        <w:right w:val="none" w:sz="0" w:space="0" w:color="auto"/>
      </w:divBdr>
    </w:div>
    <w:div w:id="96023994">
      <w:bodyDiv w:val="1"/>
      <w:marLeft w:val="0"/>
      <w:marRight w:val="0"/>
      <w:marTop w:val="0"/>
      <w:marBottom w:val="0"/>
      <w:divBdr>
        <w:top w:val="none" w:sz="0" w:space="0" w:color="auto"/>
        <w:left w:val="none" w:sz="0" w:space="0" w:color="auto"/>
        <w:bottom w:val="none" w:sz="0" w:space="0" w:color="auto"/>
        <w:right w:val="none" w:sz="0" w:space="0" w:color="auto"/>
      </w:divBdr>
    </w:div>
    <w:div w:id="108010271">
      <w:bodyDiv w:val="1"/>
      <w:marLeft w:val="0"/>
      <w:marRight w:val="0"/>
      <w:marTop w:val="0"/>
      <w:marBottom w:val="0"/>
      <w:divBdr>
        <w:top w:val="none" w:sz="0" w:space="0" w:color="auto"/>
        <w:left w:val="none" w:sz="0" w:space="0" w:color="auto"/>
        <w:bottom w:val="none" w:sz="0" w:space="0" w:color="auto"/>
        <w:right w:val="none" w:sz="0" w:space="0" w:color="auto"/>
      </w:divBdr>
    </w:div>
    <w:div w:id="112135666">
      <w:bodyDiv w:val="1"/>
      <w:marLeft w:val="0"/>
      <w:marRight w:val="0"/>
      <w:marTop w:val="0"/>
      <w:marBottom w:val="0"/>
      <w:divBdr>
        <w:top w:val="none" w:sz="0" w:space="0" w:color="auto"/>
        <w:left w:val="none" w:sz="0" w:space="0" w:color="auto"/>
        <w:bottom w:val="none" w:sz="0" w:space="0" w:color="auto"/>
        <w:right w:val="none" w:sz="0" w:space="0" w:color="auto"/>
      </w:divBdr>
    </w:div>
    <w:div w:id="176357635">
      <w:bodyDiv w:val="1"/>
      <w:marLeft w:val="0"/>
      <w:marRight w:val="0"/>
      <w:marTop w:val="0"/>
      <w:marBottom w:val="0"/>
      <w:divBdr>
        <w:top w:val="none" w:sz="0" w:space="0" w:color="auto"/>
        <w:left w:val="none" w:sz="0" w:space="0" w:color="auto"/>
        <w:bottom w:val="none" w:sz="0" w:space="0" w:color="auto"/>
        <w:right w:val="none" w:sz="0" w:space="0" w:color="auto"/>
      </w:divBdr>
    </w:div>
    <w:div w:id="181476049">
      <w:bodyDiv w:val="1"/>
      <w:marLeft w:val="0"/>
      <w:marRight w:val="0"/>
      <w:marTop w:val="0"/>
      <w:marBottom w:val="0"/>
      <w:divBdr>
        <w:top w:val="none" w:sz="0" w:space="0" w:color="auto"/>
        <w:left w:val="none" w:sz="0" w:space="0" w:color="auto"/>
        <w:bottom w:val="none" w:sz="0" w:space="0" w:color="auto"/>
        <w:right w:val="none" w:sz="0" w:space="0" w:color="auto"/>
      </w:divBdr>
    </w:div>
    <w:div w:id="264190875">
      <w:bodyDiv w:val="1"/>
      <w:marLeft w:val="0"/>
      <w:marRight w:val="0"/>
      <w:marTop w:val="0"/>
      <w:marBottom w:val="0"/>
      <w:divBdr>
        <w:top w:val="none" w:sz="0" w:space="0" w:color="auto"/>
        <w:left w:val="none" w:sz="0" w:space="0" w:color="auto"/>
        <w:bottom w:val="none" w:sz="0" w:space="0" w:color="auto"/>
        <w:right w:val="none" w:sz="0" w:space="0" w:color="auto"/>
      </w:divBdr>
    </w:div>
    <w:div w:id="267082686">
      <w:bodyDiv w:val="1"/>
      <w:marLeft w:val="0"/>
      <w:marRight w:val="0"/>
      <w:marTop w:val="0"/>
      <w:marBottom w:val="0"/>
      <w:divBdr>
        <w:top w:val="none" w:sz="0" w:space="0" w:color="auto"/>
        <w:left w:val="none" w:sz="0" w:space="0" w:color="auto"/>
        <w:bottom w:val="none" w:sz="0" w:space="0" w:color="auto"/>
        <w:right w:val="none" w:sz="0" w:space="0" w:color="auto"/>
      </w:divBdr>
    </w:div>
    <w:div w:id="307057888">
      <w:bodyDiv w:val="1"/>
      <w:marLeft w:val="0"/>
      <w:marRight w:val="0"/>
      <w:marTop w:val="0"/>
      <w:marBottom w:val="0"/>
      <w:divBdr>
        <w:top w:val="none" w:sz="0" w:space="0" w:color="auto"/>
        <w:left w:val="none" w:sz="0" w:space="0" w:color="auto"/>
        <w:bottom w:val="none" w:sz="0" w:space="0" w:color="auto"/>
        <w:right w:val="none" w:sz="0" w:space="0" w:color="auto"/>
      </w:divBdr>
    </w:div>
    <w:div w:id="346367054">
      <w:bodyDiv w:val="1"/>
      <w:marLeft w:val="0"/>
      <w:marRight w:val="0"/>
      <w:marTop w:val="0"/>
      <w:marBottom w:val="0"/>
      <w:divBdr>
        <w:top w:val="none" w:sz="0" w:space="0" w:color="auto"/>
        <w:left w:val="none" w:sz="0" w:space="0" w:color="auto"/>
        <w:bottom w:val="none" w:sz="0" w:space="0" w:color="auto"/>
        <w:right w:val="none" w:sz="0" w:space="0" w:color="auto"/>
      </w:divBdr>
    </w:div>
    <w:div w:id="346442013">
      <w:bodyDiv w:val="1"/>
      <w:marLeft w:val="0"/>
      <w:marRight w:val="0"/>
      <w:marTop w:val="0"/>
      <w:marBottom w:val="0"/>
      <w:divBdr>
        <w:top w:val="none" w:sz="0" w:space="0" w:color="auto"/>
        <w:left w:val="none" w:sz="0" w:space="0" w:color="auto"/>
        <w:bottom w:val="none" w:sz="0" w:space="0" w:color="auto"/>
        <w:right w:val="none" w:sz="0" w:space="0" w:color="auto"/>
      </w:divBdr>
    </w:div>
    <w:div w:id="354037495">
      <w:bodyDiv w:val="1"/>
      <w:marLeft w:val="0"/>
      <w:marRight w:val="0"/>
      <w:marTop w:val="0"/>
      <w:marBottom w:val="0"/>
      <w:divBdr>
        <w:top w:val="none" w:sz="0" w:space="0" w:color="auto"/>
        <w:left w:val="none" w:sz="0" w:space="0" w:color="auto"/>
        <w:bottom w:val="none" w:sz="0" w:space="0" w:color="auto"/>
        <w:right w:val="none" w:sz="0" w:space="0" w:color="auto"/>
      </w:divBdr>
    </w:div>
    <w:div w:id="431510962">
      <w:bodyDiv w:val="1"/>
      <w:marLeft w:val="0"/>
      <w:marRight w:val="0"/>
      <w:marTop w:val="0"/>
      <w:marBottom w:val="0"/>
      <w:divBdr>
        <w:top w:val="none" w:sz="0" w:space="0" w:color="auto"/>
        <w:left w:val="none" w:sz="0" w:space="0" w:color="auto"/>
        <w:bottom w:val="none" w:sz="0" w:space="0" w:color="auto"/>
        <w:right w:val="none" w:sz="0" w:space="0" w:color="auto"/>
      </w:divBdr>
    </w:div>
    <w:div w:id="487281874">
      <w:bodyDiv w:val="1"/>
      <w:marLeft w:val="0"/>
      <w:marRight w:val="0"/>
      <w:marTop w:val="0"/>
      <w:marBottom w:val="0"/>
      <w:divBdr>
        <w:top w:val="none" w:sz="0" w:space="0" w:color="auto"/>
        <w:left w:val="none" w:sz="0" w:space="0" w:color="auto"/>
        <w:bottom w:val="none" w:sz="0" w:space="0" w:color="auto"/>
        <w:right w:val="none" w:sz="0" w:space="0" w:color="auto"/>
      </w:divBdr>
    </w:div>
    <w:div w:id="494535439">
      <w:bodyDiv w:val="1"/>
      <w:marLeft w:val="0"/>
      <w:marRight w:val="0"/>
      <w:marTop w:val="0"/>
      <w:marBottom w:val="0"/>
      <w:divBdr>
        <w:top w:val="none" w:sz="0" w:space="0" w:color="auto"/>
        <w:left w:val="none" w:sz="0" w:space="0" w:color="auto"/>
        <w:bottom w:val="none" w:sz="0" w:space="0" w:color="auto"/>
        <w:right w:val="none" w:sz="0" w:space="0" w:color="auto"/>
      </w:divBdr>
    </w:div>
    <w:div w:id="505368127">
      <w:bodyDiv w:val="1"/>
      <w:marLeft w:val="0"/>
      <w:marRight w:val="0"/>
      <w:marTop w:val="0"/>
      <w:marBottom w:val="0"/>
      <w:divBdr>
        <w:top w:val="none" w:sz="0" w:space="0" w:color="auto"/>
        <w:left w:val="none" w:sz="0" w:space="0" w:color="auto"/>
        <w:bottom w:val="none" w:sz="0" w:space="0" w:color="auto"/>
        <w:right w:val="none" w:sz="0" w:space="0" w:color="auto"/>
      </w:divBdr>
    </w:div>
    <w:div w:id="533425068">
      <w:bodyDiv w:val="1"/>
      <w:marLeft w:val="0"/>
      <w:marRight w:val="0"/>
      <w:marTop w:val="0"/>
      <w:marBottom w:val="0"/>
      <w:divBdr>
        <w:top w:val="none" w:sz="0" w:space="0" w:color="auto"/>
        <w:left w:val="none" w:sz="0" w:space="0" w:color="auto"/>
        <w:bottom w:val="none" w:sz="0" w:space="0" w:color="auto"/>
        <w:right w:val="none" w:sz="0" w:space="0" w:color="auto"/>
      </w:divBdr>
    </w:div>
    <w:div w:id="572620079">
      <w:bodyDiv w:val="1"/>
      <w:marLeft w:val="0"/>
      <w:marRight w:val="0"/>
      <w:marTop w:val="0"/>
      <w:marBottom w:val="0"/>
      <w:divBdr>
        <w:top w:val="none" w:sz="0" w:space="0" w:color="auto"/>
        <w:left w:val="none" w:sz="0" w:space="0" w:color="auto"/>
        <w:bottom w:val="none" w:sz="0" w:space="0" w:color="auto"/>
        <w:right w:val="none" w:sz="0" w:space="0" w:color="auto"/>
      </w:divBdr>
    </w:div>
    <w:div w:id="578565720">
      <w:bodyDiv w:val="1"/>
      <w:marLeft w:val="0"/>
      <w:marRight w:val="0"/>
      <w:marTop w:val="0"/>
      <w:marBottom w:val="0"/>
      <w:divBdr>
        <w:top w:val="none" w:sz="0" w:space="0" w:color="auto"/>
        <w:left w:val="none" w:sz="0" w:space="0" w:color="auto"/>
        <w:bottom w:val="none" w:sz="0" w:space="0" w:color="auto"/>
        <w:right w:val="none" w:sz="0" w:space="0" w:color="auto"/>
      </w:divBdr>
    </w:div>
    <w:div w:id="613825692">
      <w:bodyDiv w:val="1"/>
      <w:marLeft w:val="0"/>
      <w:marRight w:val="0"/>
      <w:marTop w:val="0"/>
      <w:marBottom w:val="0"/>
      <w:divBdr>
        <w:top w:val="none" w:sz="0" w:space="0" w:color="auto"/>
        <w:left w:val="none" w:sz="0" w:space="0" w:color="auto"/>
        <w:bottom w:val="none" w:sz="0" w:space="0" w:color="auto"/>
        <w:right w:val="none" w:sz="0" w:space="0" w:color="auto"/>
      </w:divBdr>
    </w:div>
    <w:div w:id="621768171">
      <w:bodyDiv w:val="1"/>
      <w:marLeft w:val="0"/>
      <w:marRight w:val="0"/>
      <w:marTop w:val="0"/>
      <w:marBottom w:val="0"/>
      <w:divBdr>
        <w:top w:val="none" w:sz="0" w:space="0" w:color="auto"/>
        <w:left w:val="none" w:sz="0" w:space="0" w:color="auto"/>
        <w:bottom w:val="none" w:sz="0" w:space="0" w:color="auto"/>
        <w:right w:val="none" w:sz="0" w:space="0" w:color="auto"/>
      </w:divBdr>
    </w:div>
    <w:div w:id="645623265">
      <w:bodyDiv w:val="1"/>
      <w:marLeft w:val="0"/>
      <w:marRight w:val="0"/>
      <w:marTop w:val="0"/>
      <w:marBottom w:val="0"/>
      <w:divBdr>
        <w:top w:val="none" w:sz="0" w:space="0" w:color="auto"/>
        <w:left w:val="none" w:sz="0" w:space="0" w:color="auto"/>
        <w:bottom w:val="none" w:sz="0" w:space="0" w:color="auto"/>
        <w:right w:val="none" w:sz="0" w:space="0" w:color="auto"/>
      </w:divBdr>
    </w:div>
    <w:div w:id="761343499">
      <w:bodyDiv w:val="1"/>
      <w:marLeft w:val="0"/>
      <w:marRight w:val="0"/>
      <w:marTop w:val="0"/>
      <w:marBottom w:val="0"/>
      <w:divBdr>
        <w:top w:val="none" w:sz="0" w:space="0" w:color="auto"/>
        <w:left w:val="none" w:sz="0" w:space="0" w:color="auto"/>
        <w:bottom w:val="none" w:sz="0" w:space="0" w:color="auto"/>
        <w:right w:val="none" w:sz="0" w:space="0" w:color="auto"/>
      </w:divBdr>
    </w:div>
    <w:div w:id="788743722">
      <w:bodyDiv w:val="1"/>
      <w:marLeft w:val="0"/>
      <w:marRight w:val="0"/>
      <w:marTop w:val="0"/>
      <w:marBottom w:val="0"/>
      <w:divBdr>
        <w:top w:val="none" w:sz="0" w:space="0" w:color="auto"/>
        <w:left w:val="none" w:sz="0" w:space="0" w:color="auto"/>
        <w:bottom w:val="none" w:sz="0" w:space="0" w:color="auto"/>
        <w:right w:val="none" w:sz="0" w:space="0" w:color="auto"/>
      </w:divBdr>
    </w:div>
    <w:div w:id="790634583">
      <w:bodyDiv w:val="1"/>
      <w:marLeft w:val="0"/>
      <w:marRight w:val="0"/>
      <w:marTop w:val="0"/>
      <w:marBottom w:val="0"/>
      <w:divBdr>
        <w:top w:val="none" w:sz="0" w:space="0" w:color="auto"/>
        <w:left w:val="none" w:sz="0" w:space="0" w:color="auto"/>
        <w:bottom w:val="none" w:sz="0" w:space="0" w:color="auto"/>
        <w:right w:val="none" w:sz="0" w:space="0" w:color="auto"/>
      </w:divBdr>
    </w:div>
    <w:div w:id="842016594">
      <w:bodyDiv w:val="1"/>
      <w:marLeft w:val="0"/>
      <w:marRight w:val="0"/>
      <w:marTop w:val="0"/>
      <w:marBottom w:val="0"/>
      <w:divBdr>
        <w:top w:val="none" w:sz="0" w:space="0" w:color="auto"/>
        <w:left w:val="none" w:sz="0" w:space="0" w:color="auto"/>
        <w:bottom w:val="none" w:sz="0" w:space="0" w:color="auto"/>
        <w:right w:val="none" w:sz="0" w:space="0" w:color="auto"/>
      </w:divBdr>
    </w:div>
    <w:div w:id="854618133">
      <w:bodyDiv w:val="1"/>
      <w:marLeft w:val="0"/>
      <w:marRight w:val="0"/>
      <w:marTop w:val="0"/>
      <w:marBottom w:val="0"/>
      <w:divBdr>
        <w:top w:val="none" w:sz="0" w:space="0" w:color="auto"/>
        <w:left w:val="none" w:sz="0" w:space="0" w:color="auto"/>
        <w:bottom w:val="none" w:sz="0" w:space="0" w:color="auto"/>
        <w:right w:val="none" w:sz="0" w:space="0" w:color="auto"/>
      </w:divBdr>
    </w:div>
    <w:div w:id="863831351">
      <w:bodyDiv w:val="1"/>
      <w:marLeft w:val="0"/>
      <w:marRight w:val="0"/>
      <w:marTop w:val="0"/>
      <w:marBottom w:val="0"/>
      <w:divBdr>
        <w:top w:val="none" w:sz="0" w:space="0" w:color="auto"/>
        <w:left w:val="none" w:sz="0" w:space="0" w:color="auto"/>
        <w:bottom w:val="none" w:sz="0" w:space="0" w:color="auto"/>
        <w:right w:val="none" w:sz="0" w:space="0" w:color="auto"/>
      </w:divBdr>
    </w:div>
    <w:div w:id="878662928">
      <w:bodyDiv w:val="1"/>
      <w:marLeft w:val="0"/>
      <w:marRight w:val="0"/>
      <w:marTop w:val="0"/>
      <w:marBottom w:val="0"/>
      <w:divBdr>
        <w:top w:val="none" w:sz="0" w:space="0" w:color="auto"/>
        <w:left w:val="none" w:sz="0" w:space="0" w:color="auto"/>
        <w:bottom w:val="none" w:sz="0" w:space="0" w:color="auto"/>
        <w:right w:val="none" w:sz="0" w:space="0" w:color="auto"/>
      </w:divBdr>
    </w:div>
    <w:div w:id="886913008">
      <w:bodyDiv w:val="1"/>
      <w:marLeft w:val="0"/>
      <w:marRight w:val="0"/>
      <w:marTop w:val="0"/>
      <w:marBottom w:val="0"/>
      <w:divBdr>
        <w:top w:val="none" w:sz="0" w:space="0" w:color="auto"/>
        <w:left w:val="none" w:sz="0" w:space="0" w:color="auto"/>
        <w:bottom w:val="none" w:sz="0" w:space="0" w:color="auto"/>
        <w:right w:val="none" w:sz="0" w:space="0" w:color="auto"/>
      </w:divBdr>
    </w:div>
    <w:div w:id="975992705">
      <w:bodyDiv w:val="1"/>
      <w:marLeft w:val="0"/>
      <w:marRight w:val="0"/>
      <w:marTop w:val="0"/>
      <w:marBottom w:val="0"/>
      <w:divBdr>
        <w:top w:val="none" w:sz="0" w:space="0" w:color="auto"/>
        <w:left w:val="none" w:sz="0" w:space="0" w:color="auto"/>
        <w:bottom w:val="none" w:sz="0" w:space="0" w:color="auto"/>
        <w:right w:val="none" w:sz="0" w:space="0" w:color="auto"/>
      </w:divBdr>
    </w:div>
    <w:div w:id="985010315">
      <w:bodyDiv w:val="1"/>
      <w:marLeft w:val="0"/>
      <w:marRight w:val="0"/>
      <w:marTop w:val="0"/>
      <w:marBottom w:val="0"/>
      <w:divBdr>
        <w:top w:val="none" w:sz="0" w:space="0" w:color="auto"/>
        <w:left w:val="none" w:sz="0" w:space="0" w:color="auto"/>
        <w:bottom w:val="none" w:sz="0" w:space="0" w:color="auto"/>
        <w:right w:val="none" w:sz="0" w:space="0" w:color="auto"/>
      </w:divBdr>
    </w:div>
    <w:div w:id="1011685272">
      <w:bodyDiv w:val="1"/>
      <w:marLeft w:val="0"/>
      <w:marRight w:val="0"/>
      <w:marTop w:val="0"/>
      <w:marBottom w:val="0"/>
      <w:divBdr>
        <w:top w:val="none" w:sz="0" w:space="0" w:color="auto"/>
        <w:left w:val="none" w:sz="0" w:space="0" w:color="auto"/>
        <w:bottom w:val="none" w:sz="0" w:space="0" w:color="auto"/>
        <w:right w:val="none" w:sz="0" w:space="0" w:color="auto"/>
      </w:divBdr>
    </w:div>
    <w:div w:id="1029767284">
      <w:bodyDiv w:val="1"/>
      <w:marLeft w:val="0"/>
      <w:marRight w:val="0"/>
      <w:marTop w:val="0"/>
      <w:marBottom w:val="0"/>
      <w:divBdr>
        <w:top w:val="none" w:sz="0" w:space="0" w:color="auto"/>
        <w:left w:val="none" w:sz="0" w:space="0" w:color="auto"/>
        <w:bottom w:val="none" w:sz="0" w:space="0" w:color="auto"/>
        <w:right w:val="none" w:sz="0" w:space="0" w:color="auto"/>
      </w:divBdr>
    </w:div>
    <w:div w:id="1070080569">
      <w:bodyDiv w:val="1"/>
      <w:marLeft w:val="0"/>
      <w:marRight w:val="0"/>
      <w:marTop w:val="0"/>
      <w:marBottom w:val="0"/>
      <w:divBdr>
        <w:top w:val="none" w:sz="0" w:space="0" w:color="auto"/>
        <w:left w:val="none" w:sz="0" w:space="0" w:color="auto"/>
        <w:bottom w:val="none" w:sz="0" w:space="0" w:color="auto"/>
        <w:right w:val="none" w:sz="0" w:space="0" w:color="auto"/>
      </w:divBdr>
    </w:div>
    <w:div w:id="1072002681">
      <w:bodyDiv w:val="1"/>
      <w:marLeft w:val="0"/>
      <w:marRight w:val="0"/>
      <w:marTop w:val="0"/>
      <w:marBottom w:val="0"/>
      <w:divBdr>
        <w:top w:val="none" w:sz="0" w:space="0" w:color="auto"/>
        <w:left w:val="none" w:sz="0" w:space="0" w:color="auto"/>
        <w:bottom w:val="none" w:sz="0" w:space="0" w:color="auto"/>
        <w:right w:val="none" w:sz="0" w:space="0" w:color="auto"/>
      </w:divBdr>
    </w:div>
    <w:div w:id="1080063067">
      <w:bodyDiv w:val="1"/>
      <w:marLeft w:val="0"/>
      <w:marRight w:val="0"/>
      <w:marTop w:val="0"/>
      <w:marBottom w:val="0"/>
      <w:divBdr>
        <w:top w:val="none" w:sz="0" w:space="0" w:color="auto"/>
        <w:left w:val="none" w:sz="0" w:space="0" w:color="auto"/>
        <w:bottom w:val="none" w:sz="0" w:space="0" w:color="auto"/>
        <w:right w:val="none" w:sz="0" w:space="0" w:color="auto"/>
      </w:divBdr>
    </w:div>
    <w:div w:id="1091505810">
      <w:bodyDiv w:val="1"/>
      <w:marLeft w:val="0"/>
      <w:marRight w:val="0"/>
      <w:marTop w:val="0"/>
      <w:marBottom w:val="0"/>
      <w:divBdr>
        <w:top w:val="none" w:sz="0" w:space="0" w:color="auto"/>
        <w:left w:val="none" w:sz="0" w:space="0" w:color="auto"/>
        <w:bottom w:val="none" w:sz="0" w:space="0" w:color="auto"/>
        <w:right w:val="none" w:sz="0" w:space="0" w:color="auto"/>
      </w:divBdr>
    </w:div>
    <w:div w:id="1148933599">
      <w:bodyDiv w:val="1"/>
      <w:marLeft w:val="0"/>
      <w:marRight w:val="0"/>
      <w:marTop w:val="0"/>
      <w:marBottom w:val="0"/>
      <w:divBdr>
        <w:top w:val="none" w:sz="0" w:space="0" w:color="auto"/>
        <w:left w:val="none" w:sz="0" w:space="0" w:color="auto"/>
        <w:bottom w:val="none" w:sz="0" w:space="0" w:color="auto"/>
        <w:right w:val="none" w:sz="0" w:space="0" w:color="auto"/>
      </w:divBdr>
    </w:div>
    <w:div w:id="1164510043">
      <w:bodyDiv w:val="1"/>
      <w:marLeft w:val="0"/>
      <w:marRight w:val="0"/>
      <w:marTop w:val="0"/>
      <w:marBottom w:val="0"/>
      <w:divBdr>
        <w:top w:val="none" w:sz="0" w:space="0" w:color="auto"/>
        <w:left w:val="none" w:sz="0" w:space="0" w:color="auto"/>
        <w:bottom w:val="none" w:sz="0" w:space="0" w:color="auto"/>
        <w:right w:val="none" w:sz="0" w:space="0" w:color="auto"/>
      </w:divBdr>
    </w:div>
    <w:div w:id="1173104568">
      <w:bodyDiv w:val="1"/>
      <w:marLeft w:val="0"/>
      <w:marRight w:val="0"/>
      <w:marTop w:val="0"/>
      <w:marBottom w:val="0"/>
      <w:divBdr>
        <w:top w:val="none" w:sz="0" w:space="0" w:color="auto"/>
        <w:left w:val="none" w:sz="0" w:space="0" w:color="auto"/>
        <w:bottom w:val="none" w:sz="0" w:space="0" w:color="auto"/>
        <w:right w:val="none" w:sz="0" w:space="0" w:color="auto"/>
      </w:divBdr>
    </w:div>
    <w:div w:id="1271006531">
      <w:bodyDiv w:val="1"/>
      <w:marLeft w:val="0"/>
      <w:marRight w:val="0"/>
      <w:marTop w:val="0"/>
      <w:marBottom w:val="0"/>
      <w:divBdr>
        <w:top w:val="none" w:sz="0" w:space="0" w:color="auto"/>
        <w:left w:val="none" w:sz="0" w:space="0" w:color="auto"/>
        <w:bottom w:val="none" w:sz="0" w:space="0" w:color="auto"/>
        <w:right w:val="none" w:sz="0" w:space="0" w:color="auto"/>
      </w:divBdr>
    </w:div>
    <w:div w:id="1275214908">
      <w:bodyDiv w:val="1"/>
      <w:marLeft w:val="0"/>
      <w:marRight w:val="0"/>
      <w:marTop w:val="0"/>
      <w:marBottom w:val="0"/>
      <w:divBdr>
        <w:top w:val="none" w:sz="0" w:space="0" w:color="auto"/>
        <w:left w:val="none" w:sz="0" w:space="0" w:color="auto"/>
        <w:bottom w:val="none" w:sz="0" w:space="0" w:color="auto"/>
        <w:right w:val="none" w:sz="0" w:space="0" w:color="auto"/>
      </w:divBdr>
    </w:div>
    <w:div w:id="1283270351">
      <w:bodyDiv w:val="1"/>
      <w:marLeft w:val="0"/>
      <w:marRight w:val="0"/>
      <w:marTop w:val="0"/>
      <w:marBottom w:val="0"/>
      <w:divBdr>
        <w:top w:val="none" w:sz="0" w:space="0" w:color="auto"/>
        <w:left w:val="none" w:sz="0" w:space="0" w:color="auto"/>
        <w:bottom w:val="none" w:sz="0" w:space="0" w:color="auto"/>
        <w:right w:val="none" w:sz="0" w:space="0" w:color="auto"/>
      </w:divBdr>
    </w:div>
    <w:div w:id="1298994867">
      <w:bodyDiv w:val="1"/>
      <w:marLeft w:val="0"/>
      <w:marRight w:val="0"/>
      <w:marTop w:val="0"/>
      <w:marBottom w:val="0"/>
      <w:divBdr>
        <w:top w:val="none" w:sz="0" w:space="0" w:color="auto"/>
        <w:left w:val="none" w:sz="0" w:space="0" w:color="auto"/>
        <w:bottom w:val="none" w:sz="0" w:space="0" w:color="auto"/>
        <w:right w:val="none" w:sz="0" w:space="0" w:color="auto"/>
      </w:divBdr>
    </w:div>
    <w:div w:id="1332757864">
      <w:bodyDiv w:val="1"/>
      <w:marLeft w:val="0"/>
      <w:marRight w:val="0"/>
      <w:marTop w:val="0"/>
      <w:marBottom w:val="0"/>
      <w:divBdr>
        <w:top w:val="none" w:sz="0" w:space="0" w:color="auto"/>
        <w:left w:val="none" w:sz="0" w:space="0" w:color="auto"/>
        <w:bottom w:val="none" w:sz="0" w:space="0" w:color="auto"/>
        <w:right w:val="none" w:sz="0" w:space="0" w:color="auto"/>
      </w:divBdr>
    </w:div>
    <w:div w:id="1335113815">
      <w:bodyDiv w:val="1"/>
      <w:marLeft w:val="0"/>
      <w:marRight w:val="0"/>
      <w:marTop w:val="0"/>
      <w:marBottom w:val="0"/>
      <w:divBdr>
        <w:top w:val="none" w:sz="0" w:space="0" w:color="auto"/>
        <w:left w:val="none" w:sz="0" w:space="0" w:color="auto"/>
        <w:bottom w:val="none" w:sz="0" w:space="0" w:color="auto"/>
        <w:right w:val="none" w:sz="0" w:space="0" w:color="auto"/>
      </w:divBdr>
    </w:div>
    <w:div w:id="1382747505">
      <w:bodyDiv w:val="1"/>
      <w:marLeft w:val="0"/>
      <w:marRight w:val="0"/>
      <w:marTop w:val="0"/>
      <w:marBottom w:val="0"/>
      <w:divBdr>
        <w:top w:val="none" w:sz="0" w:space="0" w:color="auto"/>
        <w:left w:val="none" w:sz="0" w:space="0" w:color="auto"/>
        <w:bottom w:val="none" w:sz="0" w:space="0" w:color="auto"/>
        <w:right w:val="none" w:sz="0" w:space="0" w:color="auto"/>
      </w:divBdr>
    </w:div>
    <w:div w:id="1403992793">
      <w:bodyDiv w:val="1"/>
      <w:marLeft w:val="0"/>
      <w:marRight w:val="0"/>
      <w:marTop w:val="0"/>
      <w:marBottom w:val="0"/>
      <w:divBdr>
        <w:top w:val="none" w:sz="0" w:space="0" w:color="auto"/>
        <w:left w:val="none" w:sz="0" w:space="0" w:color="auto"/>
        <w:bottom w:val="none" w:sz="0" w:space="0" w:color="auto"/>
        <w:right w:val="none" w:sz="0" w:space="0" w:color="auto"/>
      </w:divBdr>
    </w:div>
    <w:div w:id="1477919084">
      <w:bodyDiv w:val="1"/>
      <w:marLeft w:val="0"/>
      <w:marRight w:val="0"/>
      <w:marTop w:val="0"/>
      <w:marBottom w:val="0"/>
      <w:divBdr>
        <w:top w:val="none" w:sz="0" w:space="0" w:color="auto"/>
        <w:left w:val="none" w:sz="0" w:space="0" w:color="auto"/>
        <w:bottom w:val="none" w:sz="0" w:space="0" w:color="auto"/>
        <w:right w:val="none" w:sz="0" w:space="0" w:color="auto"/>
      </w:divBdr>
    </w:div>
    <w:div w:id="1585333537">
      <w:bodyDiv w:val="1"/>
      <w:marLeft w:val="0"/>
      <w:marRight w:val="0"/>
      <w:marTop w:val="0"/>
      <w:marBottom w:val="0"/>
      <w:divBdr>
        <w:top w:val="none" w:sz="0" w:space="0" w:color="auto"/>
        <w:left w:val="none" w:sz="0" w:space="0" w:color="auto"/>
        <w:bottom w:val="none" w:sz="0" w:space="0" w:color="auto"/>
        <w:right w:val="none" w:sz="0" w:space="0" w:color="auto"/>
      </w:divBdr>
    </w:div>
    <w:div w:id="1606693502">
      <w:bodyDiv w:val="1"/>
      <w:marLeft w:val="0"/>
      <w:marRight w:val="0"/>
      <w:marTop w:val="0"/>
      <w:marBottom w:val="0"/>
      <w:divBdr>
        <w:top w:val="none" w:sz="0" w:space="0" w:color="auto"/>
        <w:left w:val="none" w:sz="0" w:space="0" w:color="auto"/>
        <w:bottom w:val="none" w:sz="0" w:space="0" w:color="auto"/>
        <w:right w:val="none" w:sz="0" w:space="0" w:color="auto"/>
      </w:divBdr>
    </w:div>
    <w:div w:id="1628470337">
      <w:bodyDiv w:val="1"/>
      <w:marLeft w:val="0"/>
      <w:marRight w:val="0"/>
      <w:marTop w:val="0"/>
      <w:marBottom w:val="0"/>
      <w:divBdr>
        <w:top w:val="none" w:sz="0" w:space="0" w:color="auto"/>
        <w:left w:val="none" w:sz="0" w:space="0" w:color="auto"/>
        <w:bottom w:val="none" w:sz="0" w:space="0" w:color="auto"/>
        <w:right w:val="none" w:sz="0" w:space="0" w:color="auto"/>
      </w:divBdr>
    </w:div>
    <w:div w:id="1680542070">
      <w:bodyDiv w:val="1"/>
      <w:marLeft w:val="0"/>
      <w:marRight w:val="0"/>
      <w:marTop w:val="0"/>
      <w:marBottom w:val="0"/>
      <w:divBdr>
        <w:top w:val="none" w:sz="0" w:space="0" w:color="auto"/>
        <w:left w:val="none" w:sz="0" w:space="0" w:color="auto"/>
        <w:bottom w:val="none" w:sz="0" w:space="0" w:color="auto"/>
        <w:right w:val="none" w:sz="0" w:space="0" w:color="auto"/>
      </w:divBdr>
    </w:div>
    <w:div w:id="1708069809">
      <w:bodyDiv w:val="1"/>
      <w:marLeft w:val="0"/>
      <w:marRight w:val="0"/>
      <w:marTop w:val="0"/>
      <w:marBottom w:val="0"/>
      <w:divBdr>
        <w:top w:val="none" w:sz="0" w:space="0" w:color="auto"/>
        <w:left w:val="none" w:sz="0" w:space="0" w:color="auto"/>
        <w:bottom w:val="none" w:sz="0" w:space="0" w:color="auto"/>
        <w:right w:val="none" w:sz="0" w:space="0" w:color="auto"/>
      </w:divBdr>
    </w:div>
    <w:div w:id="1739867279">
      <w:bodyDiv w:val="1"/>
      <w:marLeft w:val="0"/>
      <w:marRight w:val="0"/>
      <w:marTop w:val="0"/>
      <w:marBottom w:val="0"/>
      <w:divBdr>
        <w:top w:val="none" w:sz="0" w:space="0" w:color="auto"/>
        <w:left w:val="none" w:sz="0" w:space="0" w:color="auto"/>
        <w:bottom w:val="none" w:sz="0" w:space="0" w:color="auto"/>
        <w:right w:val="none" w:sz="0" w:space="0" w:color="auto"/>
      </w:divBdr>
      <w:divsChild>
        <w:div w:id="905576994">
          <w:marLeft w:val="0"/>
          <w:marRight w:val="0"/>
          <w:marTop w:val="0"/>
          <w:marBottom w:val="0"/>
          <w:divBdr>
            <w:top w:val="none" w:sz="0" w:space="0" w:color="auto"/>
            <w:left w:val="none" w:sz="0" w:space="0" w:color="auto"/>
            <w:bottom w:val="none" w:sz="0" w:space="0" w:color="auto"/>
            <w:right w:val="none" w:sz="0" w:space="0" w:color="auto"/>
          </w:divBdr>
          <w:divsChild>
            <w:div w:id="1616670129">
              <w:marLeft w:val="0"/>
              <w:marRight w:val="0"/>
              <w:marTop w:val="0"/>
              <w:marBottom w:val="0"/>
              <w:divBdr>
                <w:top w:val="none" w:sz="0" w:space="0" w:color="auto"/>
                <w:left w:val="none" w:sz="0" w:space="0" w:color="auto"/>
                <w:bottom w:val="none" w:sz="0" w:space="0" w:color="auto"/>
                <w:right w:val="none" w:sz="0" w:space="0" w:color="auto"/>
              </w:divBdr>
              <w:divsChild>
                <w:div w:id="1399981789">
                  <w:marLeft w:val="0"/>
                  <w:marRight w:val="0"/>
                  <w:marTop w:val="0"/>
                  <w:marBottom w:val="0"/>
                  <w:divBdr>
                    <w:top w:val="none" w:sz="0" w:space="0" w:color="auto"/>
                    <w:left w:val="none" w:sz="0" w:space="0" w:color="auto"/>
                    <w:bottom w:val="none" w:sz="0" w:space="0" w:color="auto"/>
                    <w:right w:val="none" w:sz="0" w:space="0" w:color="auto"/>
                  </w:divBdr>
                  <w:divsChild>
                    <w:div w:id="1421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615069">
      <w:bodyDiv w:val="1"/>
      <w:marLeft w:val="0"/>
      <w:marRight w:val="0"/>
      <w:marTop w:val="0"/>
      <w:marBottom w:val="0"/>
      <w:divBdr>
        <w:top w:val="none" w:sz="0" w:space="0" w:color="auto"/>
        <w:left w:val="none" w:sz="0" w:space="0" w:color="auto"/>
        <w:bottom w:val="none" w:sz="0" w:space="0" w:color="auto"/>
        <w:right w:val="none" w:sz="0" w:space="0" w:color="auto"/>
      </w:divBdr>
    </w:div>
    <w:div w:id="1898395757">
      <w:bodyDiv w:val="1"/>
      <w:marLeft w:val="0"/>
      <w:marRight w:val="0"/>
      <w:marTop w:val="0"/>
      <w:marBottom w:val="0"/>
      <w:divBdr>
        <w:top w:val="none" w:sz="0" w:space="0" w:color="auto"/>
        <w:left w:val="none" w:sz="0" w:space="0" w:color="auto"/>
        <w:bottom w:val="none" w:sz="0" w:space="0" w:color="auto"/>
        <w:right w:val="none" w:sz="0" w:space="0" w:color="auto"/>
      </w:divBdr>
    </w:div>
    <w:div w:id="1910916783">
      <w:bodyDiv w:val="1"/>
      <w:marLeft w:val="0"/>
      <w:marRight w:val="0"/>
      <w:marTop w:val="0"/>
      <w:marBottom w:val="0"/>
      <w:divBdr>
        <w:top w:val="none" w:sz="0" w:space="0" w:color="auto"/>
        <w:left w:val="none" w:sz="0" w:space="0" w:color="auto"/>
        <w:bottom w:val="none" w:sz="0" w:space="0" w:color="auto"/>
        <w:right w:val="none" w:sz="0" w:space="0" w:color="auto"/>
      </w:divBdr>
    </w:div>
    <w:div w:id="1930458599">
      <w:bodyDiv w:val="1"/>
      <w:marLeft w:val="0"/>
      <w:marRight w:val="0"/>
      <w:marTop w:val="0"/>
      <w:marBottom w:val="0"/>
      <w:divBdr>
        <w:top w:val="none" w:sz="0" w:space="0" w:color="auto"/>
        <w:left w:val="none" w:sz="0" w:space="0" w:color="auto"/>
        <w:bottom w:val="none" w:sz="0" w:space="0" w:color="auto"/>
        <w:right w:val="none" w:sz="0" w:space="0" w:color="auto"/>
      </w:divBdr>
    </w:div>
    <w:div w:id="1952274402">
      <w:bodyDiv w:val="1"/>
      <w:marLeft w:val="0"/>
      <w:marRight w:val="0"/>
      <w:marTop w:val="0"/>
      <w:marBottom w:val="0"/>
      <w:divBdr>
        <w:top w:val="none" w:sz="0" w:space="0" w:color="auto"/>
        <w:left w:val="none" w:sz="0" w:space="0" w:color="auto"/>
        <w:bottom w:val="none" w:sz="0" w:space="0" w:color="auto"/>
        <w:right w:val="none" w:sz="0" w:space="0" w:color="auto"/>
      </w:divBdr>
    </w:div>
    <w:div w:id="2030138473">
      <w:bodyDiv w:val="1"/>
      <w:marLeft w:val="0"/>
      <w:marRight w:val="0"/>
      <w:marTop w:val="0"/>
      <w:marBottom w:val="0"/>
      <w:divBdr>
        <w:top w:val="none" w:sz="0" w:space="0" w:color="auto"/>
        <w:left w:val="none" w:sz="0" w:space="0" w:color="auto"/>
        <w:bottom w:val="none" w:sz="0" w:space="0" w:color="auto"/>
        <w:right w:val="none" w:sz="0" w:space="0" w:color="auto"/>
      </w:divBdr>
    </w:div>
    <w:div w:id="2076321480">
      <w:bodyDiv w:val="1"/>
      <w:marLeft w:val="0"/>
      <w:marRight w:val="0"/>
      <w:marTop w:val="0"/>
      <w:marBottom w:val="0"/>
      <w:divBdr>
        <w:top w:val="none" w:sz="0" w:space="0" w:color="auto"/>
        <w:left w:val="none" w:sz="0" w:space="0" w:color="auto"/>
        <w:bottom w:val="none" w:sz="0" w:space="0" w:color="auto"/>
        <w:right w:val="none" w:sz="0" w:space="0" w:color="auto"/>
      </w:divBdr>
    </w:div>
    <w:div w:id="2081517455">
      <w:bodyDiv w:val="1"/>
      <w:marLeft w:val="0"/>
      <w:marRight w:val="0"/>
      <w:marTop w:val="0"/>
      <w:marBottom w:val="0"/>
      <w:divBdr>
        <w:top w:val="none" w:sz="0" w:space="0" w:color="auto"/>
        <w:left w:val="none" w:sz="0" w:space="0" w:color="auto"/>
        <w:bottom w:val="none" w:sz="0" w:space="0" w:color="auto"/>
        <w:right w:val="none" w:sz="0" w:space="0" w:color="auto"/>
      </w:divBdr>
    </w:div>
    <w:div w:id="2083678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guridadysalud@bomberosbogota.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nodc.org/drugs/es/get-the-facts/signs-of-drug-use.html" TargetMode="External"/><Relationship Id="rId1" Type="http://schemas.openxmlformats.org/officeDocument/2006/relationships/hyperlink" Target="https://www.minsalud.gov.co/salud/publica/SMental/Paginas/convivencia-desarrollo-humano-sustancias-psicoactiva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8722D-8164-8948-B9D1-DF7FFD0E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4392</Words>
  <Characters>24158</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22</cp:revision>
  <cp:lastPrinted>2022-05-11T21:01:00Z</cp:lastPrinted>
  <dcterms:created xsi:type="dcterms:W3CDTF">2022-05-06T13:10:00Z</dcterms:created>
  <dcterms:modified xsi:type="dcterms:W3CDTF">2022-05-11T21:04:00Z</dcterms:modified>
</cp:coreProperties>
</file>