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Arial"/>
          <w:sz w:val="22"/>
        </w:rPr>
        <w:id w:val="-1217117717"/>
        <w:docPartObj>
          <w:docPartGallery w:val="Cover Pages"/>
          <w:docPartUnique/>
        </w:docPartObj>
      </w:sdtPr>
      <w:sdtEndPr/>
      <w:sdtContent>
        <w:p w14:paraId="60506FB3" w14:textId="4C70218E" w:rsidR="00F044CC" w:rsidRPr="009E52C1" w:rsidRDefault="00CB46AB" w:rsidP="00F7172A">
          <w:pPr>
            <w:jc w:val="both"/>
            <w:rPr>
              <w:rFonts w:cs="Arial"/>
              <w:sz w:val="22"/>
            </w:rPr>
          </w:pPr>
          <w:r w:rsidRPr="009E52C1">
            <w:rPr>
              <w:rFonts w:cs="Arial"/>
              <w:noProof/>
              <w:sz w:val="22"/>
              <w:lang w:val="es-ES_tradnl" w:eastAsia="es-ES_tradnl"/>
            </w:rPr>
            <w:drawing>
              <wp:anchor distT="0" distB="0" distL="114300" distR="114300" simplePos="0" relativeHeight="251659264" behindDoc="0" locked="0" layoutInCell="1" allowOverlap="1" wp14:anchorId="25018339" wp14:editId="6D913F31">
                <wp:simplePos x="0" y="0"/>
                <wp:positionH relativeFrom="page">
                  <wp:align>left</wp:align>
                </wp:positionH>
                <wp:positionV relativeFrom="paragraph">
                  <wp:posOffset>-884167</wp:posOffset>
                </wp:positionV>
                <wp:extent cx="7774305" cy="10022840"/>
                <wp:effectExtent l="0" t="0" r="0" b="0"/>
                <wp:wrapNone/>
                <wp:docPr id="64" name="Imagen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Imagen 6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4497" cy="10023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6ED9" w:rsidRPr="009E52C1">
            <w:rPr>
              <w:rFonts w:cs="Arial"/>
              <w:noProof/>
              <w:color w:val="263238"/>
              <w:sz w:val="22"/>
              <w:lang w:val="es-ES_tradnl" w:eastAsia="es-ES_tradnl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2898EA24" wp14:editId="246EEC0C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5150485</wp:posOffset>
                    </wp:positionV>
                    <wp:extent cx="3049905" cy="287020"/>
                    <wp:effectExtent l="0" t="0" r="0" b="0"/>
                    <wp:wrapSquare wrapText="bothSides"/>
                    <wp:docPr id="67" name="Cuadro de texto 67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990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CB41B0" w14:textId="2E168982" w:rsidR="00576ED9" w:rsidRPr="00995797" w:rsidRDefault="00C41F61" w:rsidP="00576ED9">
                                <w:pPr>
                                  <w:shd w:val="clear" w:color="auto" w:fill="FFCC00"/>
                                  <w:jc w:val="right"/>
                                  <w:rPr>
                                    <w:rFonts w:cs="Arial"/>
                                    <w:color w:val="C00000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color w:val="263238"/>
                                    <w:sz w:val="30"/>
                                    <w:szCs w:val="30"/>
                                  </w:rPr>
                                  <w:t>GT</w:t>
                                </w:r>
                                <w:r w:rsidR="00576ED9">
                                  <w:rPr>
                                    <w:color w:val="263238"/>
                                    <w:sz w:val="30"/>
                                    <w:szCs w:val="30"/>
                                  </w:rPr>
                                  <w:t>-</w:t>
                                </w:r>
                                <w:r>
                                  <w:rPr>
                                    <w:color w:val="263238"/>
                                    <w:sz w:val="30"/>
                                    <w:szCs w:val="30"/>
                                  </w:rPr>
                                  <w:t>IN05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shapetype w14:anchorId="2898EA2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7" o:spid="_x0000_s1026" type="#_x0000_t202" alt="&quot;&quot;" style="position:absolute;left:0;text-align:left;margin-left:188.95pt;margin-top:405.55pt;width:240.15pt;height:22.6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" fillcolor="#fc0" stroked="f">
                    <v:textbox>
                      <w:txbxContent>
                        <w:p w14:paraId="18CB41B0" w14:textId="2E168982" w:rsidR="00576ED9" w:rsidRPr="00995797" w:rsidRDefault="00C41F61" w:rsidP="00576ED9">
                          <w:pPr>
                            <w:shd w:val="clear" w:color="auto" w:fill="FFCC00"/>
                            <w:jc w:val="right"/>
                            <w:rPr>
                              <w:rFonts w:cs="Arial"/>
                              <w:color w:val="C00000"/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263238"/>
                              <w:sz w:val="30"/>
                              <w:szCs w:val="30"/>
                            </w:rPr>
                            <w:t>GT</w:t>
                          </w:r>
                          <w:r w:rsidR="00576ED9">
                            <w:rPr>
                              <w:color w:val="263238"/>
                              <w:sz w:val="30"/>
                              <w:szCs w:val="30"/>
                            </w:rPr>
                            <w:t>-</w:t>
                          </w:r>
                          <w:r>
                            <w:rPr>
                              <w:color w:val="263238"/>
                              <w:sz w:val="30"/>
                              <w:szCs w:val="30"/>
                            </w:rPr>
                            <w:t>IN05</w:t>
                          </w: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r w:rsidR="00576ED9" w:rsidRPr="009E52C1">
            <w:rPr>
              <w:rFonts w:cs="Arial"/>
              <w:noProof/>
              <w:color w:val="263238"/>
              <w:sz w:val="22"/>
              <w:lang w:val="es-ES_tradnl" w:eastAsia="es-ES_tradnl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0A0D15E" wp14:editId="197EDC1A">
                    <wp:simplePos x="0" y="0"/>
                    <wp:positionH relativeFrom="column">
                      <wp:posOffset>3495675</wp:posOffset>
                    </wp:positionH>
                    <wp:positionV relativeFrom="paragraph">
                      <wp:posOffset>4999990</wp:posOffset>
                    </wp:positionV>
                    <wp:extent cx="4326890" cy="0"/>
                    <wp:effectExtent l="19050" t="38100" r="73660" b="114300"/>
                    <wp:wrapNone/>
                    <wp:docPr id="65" name="Conector recto 65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326890" cy="0"/>
                            </a:xfrm>
                            <a:prstGeom prst="line">
                              <a:avLst/>
                            </a:prstGeom>
                            <a:ln w="19050"/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mv="urn:schemas-microsoft-com:mac:vml" xmlns:mo="http://schemas.microsoft.com/office/mac/office/2008/main">
                <w:pict>
                  <v:line w14:anchorId="3E108A53" id="Conector recto 65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393.7pt" to="615.95pt,3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" strokecolor="black [3200]" strokeweight="1.5pt">
                    <v:stroke joinstyle="miter"/>
                    <v:shadow on="t" color="black" opacity="26214f" origin="-.5,-.5" offset=".74836mm,.74836mm"/>
                  </v:line>
                </w:pict>
              </mc:Fallback>
            </mc:AlternateContent>
          </w:r>
          <w:r w:rsidR="00576ED9" w:rsidRPr="009E52C1">
            <w:rPr>
              <w:rFonts w:cs="Arial"/>
              <w:noProof/>
              <w:color w:val="263238"/>
              <w:sz w:val="22"/>
              <w:lang w:val="es-ES_tradnl" w:eastAsia="es-ES_tradnl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6A12FFD1" wp14:editId="255BEFFE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3255010</wp:posOffset>
                    </wp:positionV>
                    <wp:extent cx="4436745" cy="1755140"/>
                    <wp:effectExtent l="0" t="0" r="0" b="0"/>
                    <wp:wrapNone/>
                    <wp:docPr id="217" name="Cuadro de texto 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36745" cy="17551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3A0EA1" w14:textId="3432CC17" w:rsidR="00576ED9" w:rsidRPr="009D2FEE" w:rsidRDefault="00C52764" w:rsidP="00576ED9">
                                <w:pPr>
                                  <w:spacing w:after="0"/>
                                  <w:jc w:val="right"/>
                                  <w:rPr>
                                    <w:rFonts w:cs="Arial"/>
                                    <w:b/>
                                    <w:color w:val="C00000"/>
                                    <w:sz w:val="70"/>
                                    <w:szCs w:val="70"/>
                                  </w:rPr>
                                </w:pPr>
                                <w:r>
                                  <w:rPr>
                                    <w:b/>
                                    <w:color w:val="C00000"/>
                                    <w:sz w:val="70"/>
                                    <w:szCs w:val="70"/>
                                  </w:rPr>
                                  <w:t>INSTRUCTIVO</w:t>
                                </w:r>
                                <w:r w:rsidR="00576ED9">
                                  <w:rPr>
                                    <w:b/>
                                    <w:color w:val="C00000"/>
                                    <w:sz w:val="70"/>
                                    <w:szCs w:val="70"/>
                                  </w:rPr>
                                  <w:t xml:space="preserve">      </w:t>
                                </w:r>
                                <w:r w:rsidR="004F05D6">
                                  <w:rPr>
                                    <w:b/>
                                    <w:color w:val="C00000"/>
                                    <w:sz w:val="70"/>
                                    <w:szCs w:val="70"/>
                                  </w:rPr>
                                  <w:t>PARA LA TOMA DE ALCOHOLIMETRIA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shapetype w14:anchorId="6A12FFD1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Cuadro de texto 2" o:spid="_x0000_s1027" type="#_x0000_t202" style="position:absolute;left:0;text-align:left;margin-left:298.15pt;margin-top:256.3pt;width:349.35pt;height:138.2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" filled="f" stroked="f">
                    <v:textbox style="mso-fit-shape-to-text:t">
                      <w:txbxContent>
                        <w:p w14:paraId="4F3A0EA1" w14:textId="3432CC17" w:rsidR="00576ED9" w:rsidRPr="009D2FEE" w:rsidRDefault="00C52764" w:rsidP="00576ED9">
                          <w:pPr>
                            <w:spacing w:after="0"/>
                            <w:jc w:val="right"/>
                            <w:rPr>
                              <w:rFonts w:cs="Arial"/>
                              <w:b/>
                              <w:color w:val="C00000"/>
                              <w:sz w:val="70"/>
                              <w:szCs w:val="70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70"/>
                              <w:szCs w:val="70"/>
                            </w:rPr>
                            <w:t>INSTRUCTIVO</w:t>
                          </w:r>
                          <w:r w:rsidR="00576ED9">
                            <w:rPr>
                              <w:b/>
                              <w:color w:val="C00000"/>
                              <w:sz w:val="70"/>
                              <w:szCs w:val="70"/>
                            </w:rPr>
                            <w:t xml:space="preserve">      </w:t>
                          </w:r>
                          <w:r w:rsidR="004F05D6">
                            <w:rPr>
                              <w:b/>
                              <w:color w:val="C00000"/>
                              <w:sz w:val="70"/>
                              <w:szCs w:val="70"/>
                            </w:rPr>
                            <w:t>PARA LA TOMA DE ALCOHOLIMETRIA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F044CC" w:rsidRPr="009E52C1">
            <w:rPr>
              <w:rFonts w:cs="Arial"/>
              <w:sz w:val="22"/>
            </w:rPr>
            <w:br w:type="page"/>
          </w:r>
        </w:p>
      </w:sdtContent>
    </w:sdt>
    <w:sdt>
      <w:sdtPr>
        <w:rPr>
          <w:rFonts w:ascii="Arial" w:eastAsiaTheme="minorHAnsi" w:hAnsi="Arial" w:cs="Arial"/>
          <w:color w:val="auto"/>
          <w:sz w:val="24"/>
          <w:szCs w:val="24"/>
          <w:lang w:val="es-ES" w:eastAsia="en-US"/>
        </w:rPr>
        <w:id w:val="-18615064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74B6AB" w14:textId="77777777" w:rsidR="00A20F10" w:rsidRDefault="00A20F10" w:rsidP="00362255">
          <w:pPr>
            <w:pStyle w:val="TtuloTDC"/>
            <w:jc w:val="center"/>
            <w:rPr>
              <w:rFonts w:ascii="Arial" w:eastAsiaTheme="minorHAnsi" w:hAnsi="Arial" w:cs="Arial"/>
              <w:color w:val="auto"/>
              <w:sz w:val="24"/>
              <w:szCs w:val="24"/>
              <w:lang w:val="es-ES" w:eastAsia="en-US"/>
            </w:rPr>
          </w:pPr>
        </w:p>
        <w:p w14:paraId="01500DDC" w14:textId="43EE991D" w:rsidR="00081CFA" w:rsidRPr="00895BF5" w:rsidRDefault="0012172F" w:rsidP="00362255">
          <w:pPr>
            <w:pStyle w:val="TtuloTDC"/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895BF5">
            <w:rPr>
              <w:rFonts w:ascii="Arial" w:hAnsi="Arial" w:cs="Arial"/>
              <w:b/>
              <w:color w:val="auto"/>
              <w:sz w:val="24"/>
              <w:szCs w:val="24"/>
              <w:lang w:val="es-ES"/>
            </w:rPr>
            <w:t>TABLA DE CONTENIDO</w:t>
          </w:r>
        </w:p>
        <w:p w14:paraId="77305C74" w14:textId="77777777" w:rsidR="00081CFA" w:rsidRPr="00895BF5" w:rsidRDefault="00081CFA" w:rsidP="00F7172A">
          <w:pPr>
            <w:jc w:val="both"/>
            <w:rPr>
              <w:rFonts w:cs="Arial"/>
              <w:sz w:val="24"/>
              <w:szCs w:val="24"/>
            </w:rPr>
          </w:pPr>
        </w:p>
        <w:p w14:paraId="1557BC70" w14:textId="77777777" w:rsidR="00081CFA" w:rsidRPr="00895BF5" w:rsidRDefault="00081CFA" w:rsidP="00F7172A">
          <w:pPr>
            <w:jc w:val="both"/>
            <w:rPr>
              <w:rFonts w:cs="Arial"/>
              <w:sz w:val="24"/>
              <w:szCs w:val="24"/>
            </w:rPr>
          </w:pPr>
        </w:p>
        <w:p w14:paraId="029B6064" w14:textId="4232E989" w:rsidR="00A20F10" w:rsidRPr="006048F5" w:rsidRDefault="00081CFA">
          <w:pPr>
            <w:pStyle w:val="TDC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es-CO"/>
            </w:rPr>
          </w:pPr>
          <w:r w:rsidRPr="00895BF5">
            <w:rPr>
              <w:rFonts w:cs="Arial"/>
              <w:sz w:val="24"/>
              <w:szCs w:val="24"/>
            </w:rPr>
            <w:fldChar w:fldCharType="begin"/>
          </w:r>
          <w:r w:rsidRPr="00895BF5">
            <w:rPr>
              <w:rFonts w:cs="Arial"/>
              <w:sz w:val="24"/>
              <w:szCs w:val="24"/>
            </w:rPr>
            <w:instrText xml:space="preserve"> TOC \o "1-3" \h \z \u </w:instrText>
          </w:r>
          <w:r w:rsidRPr="00895BF5">
            <w:rPr>
              <w:rFonts w:cs="Arial"/>
              <w:sz w:val="24"/>
              <w:szCs w:val="24"/>
            </w:rPr>
            <w:fldChar w:fldCharType="separate"/>
          </w:r>
          <w:hyperlink w:anchor="_Toc102042594" w:history="1">
            <w:r w:rsidR="00A20F10" w:rsidRPr="006048F5">
              <w:rPr>
                <w:rStyle w:val="Hipervnculo"/>
                <w:rFonts w:cs="Arial"/>
                <w:bCs/>
                <w:noProof/>
                <w:sz w:val="24"/>
                <w:szCs w:val="28"/>
              </w:rPr>
              <w:t>1.</w:t>
            </w:r>
            <w:r w:rsidR="00A20F10" w:rsidRPr="006048F5">
              <w:rPr>
                <w:rFonts w:asciiTheme="minorHAnsi" w:eastAsiaTheme="minorEastAsia" w:hAnsiTheme="minorHAnsi"/>
                <w:noProof/>
                <w:sz w:val="28"/>
                <w:szCs w:val="28"/>
                <w:lang w:eastAsia="es-CO"/>
              </w:rPr>
              <w:tab/>
            </w:r>
            <w:r w:rsidR="00A20F10" w:rsidRPr="006048F5">
              <w:rPr>
                <w:rStyle w:val="Hipervnculo"/>
                <w:rFonts w:cs="Arial"/>
                <w:noProof/>
                <w:sz w:val="24"/>
                <w:szCs w:val="28"/>
              </w:rPr>
              <w:t>OBJETIVO</w:t>
            </w:r>
            <w:r w:rsidR="00A20F10" w:rsidRPr="006048F5">
              <w:rPr>
                <w:noProof/>
                <w:webHidden/>
                <w:sz w:val="24"/>
                <w:szCs w:val="28"/>
              </w:rPr>
              <w:tab/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begin"/>
            </w:r>
            <w:r w:rsidR="00A20F10" w:rsidRPr="006048F5">
              <w:rPr>
                <w:noProof/>
                <w:webHidden/>
                <w:sz w:val="24"/>
                <w:szCs w:val="28"/>
              </w:rPr>
              <w:instrText xml:space="preserve"> PAGEREF _Toc102042594 \h </w:instrText>
            </w:r>
            <w:r w:rsidR="00A20F10" w:rsidRPr="006048F5">
              <w:rPr>
                <w:noProof/>
                <w:webHidden/>
                <w:sz w:val="24"/>
                <w:szCs w:val="28"/>
              </w:rPr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separate"/>
            </w:r>
            <w:r w:rsidR="00A01712">
              <w:rPr>
                <w:noProof/>
                <w:webHidden/>
                <w:sz w:val="24"/>
                <w:szCs w:val="28"/>
              </w:rPr>
              <w:t>2</w:t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1DCDA05E" w14:textId="17E8DAF1" w:rsidR="00A20F10" w:rsidRPr="006048F5" w:rsidRDefault="0018586B">
          <w:pPr>
            <w:pStyle w:val="TDC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es-CO"/>
            </w:rPr>
          </w:pPr>
          <w:hyperlink w:anchor="_Toc102042595" w:history="1">
            <w:r w:rsidR="00A20F10" w:rsidRPr="006048F5">
              <w:rPr>
                <w:rStyle w:val="Hipervnculo"/>
                <w:rFonts w:cs="Arial"/>
                <w:bCs/>
                <w:noProof/>
                <w:sz w:val="24"/>
                <w:szCs w:val="28"/>
              </w:rPr>
              <w:t>2.</w:t>
            </w:r>
            <w:r w:rsidR="00A20F10" w:rsidRPr="006048F5">
              <w:rPr>
                <w:rFonts w:asciiTheme="minorHAnsi" w:eastAsiaTheme="minorEastAsia" w:hAnsiTheme="minorHAnsi"/>
                <w:noProof/>
                <w:sz w:val="28"/>
                <w:szCs w:val="28"/>
                <w:lang w:eastAsia="es-CO"/>
              </w:rPr>
              <w:tab/>
            </w:r>
            <w:r w:rsidR="00A20F10" w:rsidRPr="006048F5">
              <w:rPr>
                <w:rStyle w:val="Hipervnculo"/>
                <w:rFonts w:cs="Arial"/>
                <w:noProof/>
                <w:sz w:val="24"/>
                <w:szCs w:val="28"/>
              </w:rPr>
              <w:t>ALCANCE</w:t>
            </w:r>
            <w:r w:rsidR="00A20F10" w:rsidRPr="006048F5">
              <w:rPr>
                <w:noProof/>
                <w:webHidden/>
                <w:sz w:val="24"/>
                <w:szCs w:val="28"/>
              </w:rPr>
              <w:tab/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begin"/>
            </w:r>
            <w:r w:rsidR="00A20F10" w:rsidRPr="006048F5">
              <w:rPr>
                <w:noProof/>
                <w:webHidden/>
                <w:sz w:val="24"/>
                <w:szCs w:val="28"/>
              </w:rPr>
              <w:instrText xml:space="preserve"> PAGEREF _Toc102042595 \h </w:instrText>
            </w:r>
            <w:r w:rsidR="00A20F10" w:rsidRPr="006048F5">
              <w:rPr>
                <w:noProof/>
                <w:webHidden/>
                <w:sz w:val="24"/>
                <w:szCs w:val="28"/>
              </w:rPr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separate"/>
            </w:r>
            <w:r w:rsidR="00A01712">
              <w:rPr>
                <w:noProof/>
                <w:webHidden/>
                <w:sz w:val="24"/>
                <w:szCs w:val="28"/>
              </w:rPr>
              <w:t>2</w:t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748DE6ED" w14:textId="13D66434" w:rsidR="00A20F10" w:rsidRPr="006048F5" w:rsidRDefault="0018586B">
          <w:pPr>
            <w:pStyle w:val="TDC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es-CO"/>
            </w:rPr>
          </w:pPr>
          <w:hyperlink w:anchor="_Toc102042596" w:history="1">
            <w:r w:rsidR="00A20F10" w:rsidRPr="006048F5">
              <w:rPr>
                <w:rStyle w:val="Hipervnculo"/>
                <w:rFonts w:cs="Arial"/>
                <w:bCs/>
                <w:noProof/>
                <w:sz w:val="24"/>
                <w:szCs w:val="28"/>
              </w:rPr>
              <w:t>3.</w:t>
            </w:r>
            <w:r w:rsidR="00A20F10" w:rsidRPr="006048F5">
              <w:rPr>
                <w:rFonts w:asciiTheme="minorHAnsi" w:eastAsiaTheme="minorEastAsia" w:hAnsiTheme="minorHAnsi"/>
                <w:noProof/>
                <w:sz w:val="28"/>
                <w:szCs w:val="28"/>
                <w:lang w:eastAsia="es-CO"/>
              </w:rPr>
              <w:tab/>
            </w:r>
            <w:r w:rsidR="00A20F10" w:rsidRPr="006048F5">
              <w:rPr>
                <w:rStyle w:val="Hipervnculo"/>
                <w:rFonts w:cs="Arial"/>
                <w:noProof/>
                <w:sz w:val="24"/>
                <w:szCs w:val="28"/>
              </w:rPr>
              <w:t>POLÍTICAS DE</w:t>
            </w:r>
            <w:r w:rsidR="00A20F10" w:rsidRPr="006048F5">
              <w:rPr>
                <w:rStyle w:val="Hipervnculo"/>
                <w:rFonts w:cs="Arial"/>
                <w:noProof/>
                <w:spacing w:val="1"/>
                <w:sz w:val="24"/>
                <w:szCs w:val="28"/>
              </w:rPr>
              <w:t xml:space="preserve"> </w:t>
            </w:r>
            <w:r w:rsidR="00A20F10" w:rsidRPr="006048F5">
              <w:rPr>
                <w:rStyle w:val="Hipervnculo"/>
                <w:rFonts w:cs="Arial"/>
                <w:noProof/>
                <w:sz w:val="24"/>
                <w:szCs w:val="28"/>
              </w:rPr>
              <w:t>OPERACIÓN</w:t>
            </w:r>
            <w:r w:rsidR="00A20F10" w:rsidRPr="006048F5">
              <w:rPr>
                <w:noProof/>
                <w:webHidden/>
                <w:sz w:val="24"/>
                <w:szCs w:val="28"/>
              </w:rPr>
              <w:tab/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begin"/>
            </w:r>
            <w:r w:rsidR="00A20F10" w:rsidRPr="006048F5">
              <w:rPr>
                <w:noProof/>
                <w:webHidden/>
                <w:sz w:val="24"/>
                <w:szCs w:val="28"/>
              </w:rPr>
              <w:instrText xml:space="preserve"> PAGEREF _Toc102042596 \h </w:instrText>
            </w:r>
            <w:r w:rsidR="00A20F10" w:rsidRPr="006048F5">
              <w:rPr>
                <w:noProof/>
                <w:webHidden/>
                <w:sz w:val="24"/>
                <w:szCs w:val="28"/>
              </w:rPr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separate"/>
            </w:r>
            <w:r w:rsidR="00A01712">
              <w:rPr>
                <w:noProof/>
                <w:webHidden/>
                <w:sz w:val="24"/>
                <w:szCs w:val="28"/>
              </w:rPr>
              <w:t>2</w:t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02E10C76" w14:textId="74FE7F95" w:rsidR="00A20F10" w:rsidRPr="006048F5" w:rsidRDefault="0018586B">
          <w:pPr>
            <w:pStyle w:val="TDC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es-CO"/>
            </w:rPr>
          </w:pPr>
          <w:hyperlink w:anchor="_Toc102042597" w:history="1">
            <w:r w:rsidR="00A20F10" w:rsidRPr="006048F5">
              <w:rPr>
                <w:rStyle w:val="Hipervnculo"/>
                <w:rFonts w:cs="Arial"/>
                <w:bCs/>
                <w:noProof/>
                <w:sz w:val="24"/>
                <w:szCs w:val="28"/>
              </w:rPr>
              <w:t>4.</w:t>
            </w:r>
            <w:r w:rsidR="00A20F10" w:rsidRPr="006048F5">
              <w:rPr>
                <w:rFonts w:asciiTheme="minorHAnsi" w:eastAsiaTheme="minorEastAsia" w:hAnsiTheme="minorHAnsi"/>
                <w:noProof/>
                <w:sz w:val="28"/>
                <w:szCs w:val="28"/>
                <w:lang w:eastAsia="es-CO"/>
              </w:rPr>
              <w:tab/>
            </w:r>
            <w:r w:rsidR="00A20F10" w:rsidRPr="006048F5">
              <w:rPr>
                <w:rStyle w:val="Hipervnculo"/>
                <w:rFonts w:cs="Arial"/>
                <w:noProof/>
                <w:sz w:val="24"/>
                <w:szCs w:val="28"/>
              </w:rPr>
              <w:t>DEFINICIONES:</w:t>
            </w:r>
            <w:r w:rsidR="00A20F10" w:rsidRPr="006048F5">
              <w:rPr>
                <w:noProof/>
                <w:webHidden/>
                <w:sz w:val="24"/>
                <w:szCs w:val="28"/>
              </w:rPr>
              <w:tab/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begin"/>
            </w:r>
            <w:r w:rsidR="00A20F10" w:rsidRPr="006048F5">
              <w:rPr>
                <w:noProof/>
                <w:webHidden/>
                <w:sz w:val="24"/>
                <w:szCs w:val="28"/>
              </w:rPr>
              <w:instrText xml:space="preserve"> PAGEREF _Toc102042597 \h </w:instrText>
            </w:r>
            <w:r w:rsidR="00A20F10" w:rsidRPr="006048F5">
              <w:rPr>
                <w:noProof/>
                <w:webHidden/>
                <w:sz w:val="24"/>
                <w:szCs w:val="28"/>
              </w:rPr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separate"/>
            </w:r>
            <w:r w:rsidR="00A01712">
              <w:rPr>
                <w:noProof/>
                <w:webHidden/>
                <w:sz w:val="24"/>
                <w:szCs w:val="28"/>
              </w:rPr>
              <w:t>3</w:t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0EA7AFCF" w14:textId="3512F42D" w:rsidR="00A20F10" w:rsidRPr="006048F5" w:rsidRDefault="0018586B">
          <w:pPr>
            <w:pStyle w:val="TDC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es-CO"/>
            </w:rPr>
          </w:pPr>
          <w:hyperlink w:anchor="_Toc102042598" w:history="1">
            <w:r w:rsidR="00A20F10" w:rsidRPr="006048F5">
              <w:rPr>
                <w:rStyle w:val="Hipervnculo"/>
                <w:bCs/>
                <w:noProof/>
                <w:sz w:val="24"/>
                <w:szCs w:val="28"/>
              </w:rPr>
              <w:t>5.</w:t>
            </w:r>
            <w:r w:rsidR="00A20F10" w:rsidRPr="006048F5">
              <w:rPr>
                <w:rFonts w:asciiTheme="minorHAnsi" w:eastAsiaTheme="minorEastAsia" w:hAnsiTheme="minorHAnsi"/>
                <w:noProof/>
                <w:sz w:val="28"/>
                <w:szCs w:val="28"/>
                <w:lang w:eastAsia="es-CO"/>
              </w:rPr>
              <w:tab/>
            </w:r>
            <w:r w:rsidR="00A20F10" w:rsidRPr="006048F5">
              <w:rPr>
                <w:rStyle w:val="Hipervnculo"/>
                <w:rFonts w:cs="Arial"/>
                <w:noProof/>
                <w:sz w:val="24"/>
                <w:szCs w:val="28"/>
              </w:rPr>
              <w:t>NORMATIVIDAD</w:t>
            </w:r>
            <w:r w:rsidR="00A20F10" w:rsidRPr="006048F5">
              <w:rPr>
                <w:noProof/>
                <w:webHidden/>
                <w:sz w:val="24"/>
                <w:szCs w:val="28"/>
              </w:rPr>
              <w:tab/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begin"/>
            </w:r>
            <w:r w:rsidR="00A20F10" w:rsidRPr="006048F5">
              <w:rPr>
                <w:noProof/>
                <w:webHidden/>
                <w:sz w:val="24"/>
                <w:szCs w:val="28"/>
              </w:rPr>
              <w:instrText xml:space="preserve"> PAGEREF _Toc102042598 \h </w:instrText>
            </w:r>
            <w:r w:rsidR="00A20F10" w:rsidRPr="006048F5">
              <w:rPr>
                <w:noProof/>
                <w:webHidden/>
                <w:sz w:val="24"/>
                <w:szCs w:val="28"/>
              </w:rPr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separate"/>
            </w:r>
            <w:r w:rsidR="00A01712">
              <w:rPr>
                <w:noProof/>
                <w:webHidden/>
                <w:sz w:val="24"/>
                <w:szCs w:val="28"/>
              </w:rPr>
              <w:t>6</w:t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521060BB" w14:textId="10156B9F" w:rsidR="00A20F10" w:rsidRPr="006048F5" w:rsidRDefault="0018586B">
          <w:pPr>
            <w:pStyle w:val="TDC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es-CO"/>
            </w:rPr>
          </w:pPr>
          <w:hyperlink w:anchor="_Toc102042599" w:history="1">
            <w:r w:rsidR="00A20F10" w:rsidRPr="006048F5">
              <w:rPr>
                <w:rStyle w:val="Hipervnculo"/>
                <w:rFonts w:cs="Arial"/>
                <w:bCs/>
                <w:noProof/>
                <w:sz w:val="24"/>
                <w:szCs w:val="28"/>
              </w:rPr>
              <w:t>6.</w:t>
            </w:r>
            <w:r w:rsidR="00A20F10" w:rsidRPr="006048F5">
              <w:rPr>
                <w:rFonts w:asciiTheme="minorHAnsi" w:eastAsiaTheme="minorEastAsia" w:hAnsiTheme="minorHAnsi"/>
                <w:noProof/>
                <w:sz w:val="28"/>
                <w:szCs w:val="28"/>
                <w:lang w:eastAsia="es-CO"/>
              </w:rPr>
              <w:tab/>
            </w:r>
            <w:r w:rsidR="00A20F10" w:rsidRPr="006048F5">
              <w:rPr>
                <w:rStyle w:val="Hipervnculo"/>
                <w:rFonts w:cs="Arial"/>
                <w:noProof/>
                <w:sz w:val="24"/>
                <w:szCs w:val="28"/>
              </w:rPr>
              <w:t>PASOS PARA REALIZAR LA PRUEBA DE ALCOHOLIMETRÍA</w:t>
            </w:r>
            <w:r w:rsidR="00A20F10" w:rsidRPr="006048F5">
              <w:rPr>
                <w:noProof/>
                <w:webHidden/>
                <w:sz w:val="24"/>
                <w:szCs w:val="28"/>
              </w:rPr>
              <w:tab/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begin"/>
            </w:r>
            <w:r w:rsidR="00A20F10" w:rsidRPr="006048F5">
              <w:rPr>
                <w:noProof/>
                <w:webHidden/>
                <w:sz w:val="24"/>
                <w:szCs w:val="28"/>
              </w:rPr>
              <w:instrText xml:space="preserve"> PAGEREF _Toc102042599 \h </w:instrText>
            </w:r>
            <w:r w:rsidR="00A20F10" w:rsidRPr="006048F5">
              <w:rPr>
                <w:noProof/>
                <w:webHidden/>
                <w:sz w:val="24"/>
                <w:szCs w:val="28"/>
              </w:rPr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separate"/>
            </w:r>
            <w:r w:rsidR="00A01712">
              <w:rPr>
                <w:noProof/>
                <w:webHidden/>
                <w:sz w:val="24"/>
                <w:szCs w:val="28"/>
              </w:rPr>
              <w:t>6</w:t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595BD02E" w14:textId="29B65E04" w:rsidR="00A20F10" w:rsidRPr="006048F5" w:rsidRDefault="0018586B">
          <w:pPr>
            <w:pStyle w:val="TDC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es-CO"/>
            </w:rPr>
          </w:pPr>
          <w:hyperlink w:anchor="_Toc102042600" w:history="1">
            <w:r w:rsidR="00A20F10" w:rsidRPr="006048F5">
              <w:rPr>
                <w:rStyle w:val="Hipervnculo"/>
                <w:rFonts w:cs="Arial"/>
                <w:bCs/>
                <w:noProof/>
                <w:sz w:val="24"/>
                <w:szCs w:val="28"/>
              </w:rPr>
              <w:t>7.</w:t>
            </w:r>
            <w:r w:rsidR="00A20F10" w:rsidRPr="006048F5">
              <w:rPr>
                <w:rFonts w:asciiTheme="minorHAnsi" w:eastAsiaTheme="minorEastAsia" w:hAnsiTheme="minorHAnsi"/>
                <w:noProof/>
                <w:sz w:val="28"/>
                <w:szCs w:val="28"/>
                <w:lang w:eastAsia="es-CO"/>
              </w:rPr>
              <w:tab/>
            </w:r>
            <w:r w:rsidR="00A20F10" w:rsidRPr="006048F5">
              <w:rPr>
                <w:rStyle w:val="Hipervnculo"/>
                <w:rFonts w:cs="Arial"/>
                <w:noProof/>
                <w:sz w:val="24"/>
                <w:szCs w:val="28"/>
              </w:rPr>
              <w:t>FORMATOS</w:t>
            </w:r>
            <w:r w:rsidR="00A20F10" w:rsidRPr="006048F5">
              <w:rPr>
                <w:noProof/>
                <w:webHidden/>
                <w:sz w:val="24"/>
                <w:szCs w:val="28"/>
              </w:rPr>
              <w:tab/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begin"/>
            </w:r>
            <w:r w:rsidR="00A20F10" w:rsidRPr="006048F5">
              <w:rPr>
                <w:noProof/>
                <w:webHidden/>
                <w:sz w:val="24"/>
                <w:szCs w:val="28"/>
              </w:rPr>
              <w:instrText xml:space="preserve"> PAGEREF _Toc102042600 \h </w:instrText>
            </w:r>
            <w:r w:rsidR="00A20F10" w:rsidRPr="006048F5">
              <w:rPr>
                <w:noProof/>
                <w:webHidden/>
                <w:sz w:val="24"/>
                <w:szCs w:val="28"/>
              </w:rPr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separate"/>
            </w:r>
            <w:r w:rsidR="00A01712">
              <w:rPr>
                <w:noProof/>
                <w:webHidden/>
                <w:sz w:val="24"/>
                <w:szCs w:val="28"/>
              </w:rPr>
              <w:t>8</w:t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324E6448" w14:textId="6EC5FBEA" w:rsidR="00A20F10" w:rsidRPr="006048F5" w:rsidRDefault="0018586B">
          <w:pPr>
            <w:pStyle w:val="TDC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es-CO"/>
            </w:rPr>
          </w:pPr>
          <w:hyperlink w:anchor="_Toc102042601" w:history="1">
            <w:r w:rsidR="00A20F10" w:rsidRPr="006048F5">
              <w:rPr>
                <w:rStyle w:val="Hipervnculo"/>
                <w:rFonts w:cs="Arial"/>
                <w:bCs/>
                <w:noProof/>
                <w:sz w:val="24"/>
                <w:szCs w:val="28"/>
              </w:rPr>
              <w:t>8.</w:t>
            </w:r>
            <w:r w:rsidR="00A20F10" w:rsidRPr="006048F5">
              <w:rPr>
                <w:rFonts w:asciiTheme="minorHAnsi" w:eastAsiaTheme="minorEastAsia" w:hAnsiTheme="minorHAnsi"/>
                <w:noProof/>
                <w:sz w:val="28"/>
                <w:szCs w:val="28"/>
                <w:lang w:eastAsia="es-CO"/>
              </w:rPr>
              <w:tab/>
            </w:r>
            <w:r w:rsidR="00A20F10" w:rsidRPr="006048F5">
              <w:rPr>
                <w:rStyle w:val="Hipervnculo"/>
                <w:rFonts w:cs="Arial"/>
                <w:noProof/>
                <w:sz w:val="24"/>
                <w:szCs w:val="28"/>
              </w:rPr>
              <w:t>PARÁMETROS PARA LA TOMA DE ALCOHOLIMETRÍAS EN EMERGENCIA SANITARIA POR VIRUS SARS Cov 2-Covid-19</w:t>
            </w:r>
            <w:r w:rsidR="00A20F10" w:rsidRPr="006048F5">
              <w:rPr>
                <w:noProof/>
                <w:webHidden/>
                <w:sz w:val="24"/>
                <w:szCs w:val="28"/>
              </w:rPr>
              <w:tab/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begin"/>
            </w:r>
            <w:r w:rsidR="00A20F10" w:rsidRPr="006048F5">
              <w:rPr>
                <w:noProof/>
                <w:webHidden/>
                <w:sz w:val="24"/>
                <w:szCs w:val="28"/>
              </w:rPr>
              <w:instrText xml:space="preserve"> PAGEREF _Toc102042601 \h </w:instrText>
            </w:r>
            <w:r w:rsidR="00A20F10" w:rsidRPr="006048F5">
              <w:rPr>
                <w:noProof/>
                <w:webHidden/>
                <w:sz w:val="24"/>
                <w:szCs w:val="28"/>
              </w:rPr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separate"/>
            </w:r>
            <w:r w:rsidR="00A01712">
              <w:rPr>
                <w:noProof/>
                <w:webHidden/>
                <w:sz w:val="24"/>
                <w:szCs w:val="28"/>
              </w:rPr>
              <w:t>8</w:t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0469E365" w14:textId="03F52A45" w:rsidR="00A20F10" w:rsidRPr="006048F5" w:rsidRDefault="0018586B">
          <w:pPr>
            <w:pStyle w:val="TDC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es-CO"/>
            </w:rPr>
          </w:pPr>
          <w:hyperlink w:anchor="_Toc102042602" w:history="1">
            <w:r w:rsidR="00A20F10" w:rsidRPr="006048F5">
              <w:rPr>
                <w:rStyle w:val="Hipervnculo"/>
                <w:rFonts w:cs="Arial"/>
                <w:bCs/>
                <w:noProof/>
                <w:sz w:val="24"/>
                <w:szCs w:val="28"/>
              </w:rPr>
              <w:t>9.</w:t>
            </w:r>
            <w:r w:rsidR="00A20F10" w:rsidRPr="006048F5">
              <w:rPr>
                <w:rFonts w:asciiTheme="minorHAnsi" w:eastAsiaTheme="minorEastAsia" w:hAnsiTheme="minorHAnsi"/>
                <w:noProof/>
                <w:sz w:val="28"/>
                <w:szCs w:val="28"/>
                <w:lang w:eastAsia="es-CO"/>
              </w:rPr>
              <w:tab/>
            </w:r>
            <w:r w:rsidR="00A20F10" w:rsidRPr="006048F5">
              <w:rPr>
                <w:rStyle w:val="Hipervnculo"/>
                <w:rFonts w:cs="Arial"/>
                <w:noProof/>
                <w:sz w:val="24"/>
                <w:szCs w:val="28"/>
              </w:rPr>
              <w:t>DOCUMENTOS RELACIONADOS</w:t>
            </w:r>
            <w:r w:rsidR="00A20F10" w:rsidRPr="006048F5">
              <w:rPr>
                <w:noProof/>
                <w:webHidden/>
                <w:sz w:val="24"/>
                <w:szCs w:val="28"/>
              </w:rPr>
              <w:tab/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begin"/>
            </w:r>
            <w:r w:rsidR="00A20F10" w:rsidRPr="006048F5">
              <w:rPr>
                <w:noProof/>
                <w:webHidden/>
                <w:sz w:val="24"/>
                <w:szCs w:val="28"/>
              </w:rPr>
              <w:instrText xml:space="preserve"> PAGEREF _Toc102042602 \h </w:instrText>
            </w:r>
            <w:r w:rsidR="00A20F10" w:rsidRPr="006048F5">
              <w:rPr>
                <w:noProof/>
                <w:webHidden/>
                <w:sz w:val="24"/>
                <w:szCs w:val="28"/>
              </w:rPr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separate"/>
            </w:r>
            <w:r w:rsidR="00A01712">
              <w:rPr>
                <w:noProof/>
                <w:webHidden/>
                <w:sz w:val="24"/>
                <w:szCs w:val="28"/>
              </w:rPr>
              <w:t>10</w:t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6D4546DF" w14:textId="51ACC8F3" w:rsidR="00A20F10" w:rsidRPr="006048F5" w:rsidRDefault="0018586B">
          <w:pPr>
            <w:pStyle w:val="TDC1"/>
            <w:tabs>
              <w:tab w:val="left" w:pos="660"/>
              <w:tab w:val="right" w:leader="dot" w:pos="9394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es-CO"/>
            </w:rPr>
          </w:pPr>
          <w:hyperlink w:anchor="_Toc102042603" w:history="1">
            <w:r w:rsidR="00A20F10" w:rsidRPr="006048F5">
              <w:rPr>
                <w:rStyle w:val="Hipervnculo"/>
                <w:rFonts w:cs="Arial"/>
                <w:bCs/>
                <w:noProof/>
                <w:sz w:val="24"/>
                <w:szCs w:val="28"/>
              </w:rPr>
              <w:t>10.</w:t>
            </w:r>
            <w:r w:rsidR="00A20F10" w:rsidRPr="006048F5">
              <w:rPr>
                <w:rFonts w:asciiTheme="minorHAnsi" w:eastAsiaTheme="minorEastAsia" w:hAnsiTheme="minorHAnsi"/>
                <w:noProof/>
                <w:sz w:val="28"/>
                <w:szCs w:val="28"/>
                <w:lang w:eastAsia="es-CO"/>
              </w:rPr>
              <w:tab/>
            </w:r>
            <w:r w:rsidR="00A20F10" w:rsidRPr="006048F5">
              <w:rPr>
                <w:rStyle w:val="Hipervnculo"/>
                <w:rFonts w:cs="Arial"/>
                <w:noProof/>
                <w:sz w:val="24"/>
                <w:szCs w:val="28"/>
              </w:rPr>
              <w:t>CONTROL DE CAMBIOS</w:t>
            </w:r>
            <w:r w:rsidR="00A20F10" w:rsidRPr="006048F5">
              <w:rPr>
                <w:noProof/>
                <w:webHidden/>
                <w:sz w:val="24"/>
                <w:szCs w:val="28"/>
              </w:rPr>
              <w:tab/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begin"/>
            </w:r>
            <w:r w:rsidR="00A20F10" w:rsidRPr="006048F5">
              <w:rPr>
                <w:noProof/>
                <w:webHidden/>
                <w:sz w:val="24"/>
                <w:szCs w:val="28"/>
              </w:rPr>
              <w:instrText xml:space="preserve"> PAGEREF _Toc102042603 \h </w:instrText>
            </w:r>
            <w:r w:rsidR="00A20F10" w:rsidRPr="006048F5">
              <w:rPr>
                <w:noProof/>
                <w:webHidden/>
                <w:sz w:val="24"/>
                <w:szCs w:val="28"/>
              </w:rPr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separate"/>
            </w:r>
            <w:r w:rsidR="00A01712">
              <w:rPr>
                <w:noProof/>
                <w:webHidden/>
                <w:sz w:val="24"/>
                <w:szCs w:val="28"/>
              </w:rPr>
              <w:t>10</w:t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15BCC729" w14:textId="349F49BA" w:rsidR="00A20F10" w:rsidRPr="006048F5" w:rsidRDefault="0018586B">
          <w:pPr>
            <w:pStyle w:val="TDC1"/>
            <w:tabs>
              <w:tab w:val="left" w:pos="660"/>
              <w:tab w:val="right" w:leader="dot" w:pos="9394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es-CO"/>
            </w:rPr>
          </w:pPr>
          <w:hyperlink w:anchor="_Toc102042604" w:history="1">
            <w:r w:rsidR="00A20F10" w:rsidRPr="006048F5">
              <w:rPr>
                <w:rStyle w:val="Hipervnculo"/>
                <w:rFonts w:cs="Arial"/>
                <w:bCs/>
                <w:noProof/>
                <w:sz w:val="24"/>
                <w:szCs w:val="28"/>
              </w:rPr>
              <w:t>11.</w:t>
            </w:r>
            <w:r w:rsidR="00A20F10" w:rsidRPr="006048F5">
              <w:rPr>
                <w:rFonts w:asciiTheme="minorHAnsi" w:eastAsiaTheme="minorEastAsia" w:hAnsiTheme="minorHAnsi"/>
                <w:noProof/>
                <w:sz w:val="28"/>
                <w:szCs w:val="28"/>
                <w:lang w:eastAsia="es-CO"/>
              </w:rPr>
              <w:tab/>
            </w:r>
            <w:r w:rsidR="00A20F10" w:rsidRPr="006048F5">
              <w:rPr>
                <w:rStyle w:val="Hipervnculo"/>
                <w:rFonts w:cs="Arial"/>
                <w:noProof/>
                <w:sz w:val="24"/>
                <w:szCs w:val="28"/>
              </w:rPr>
              <w:t>CONTROL DE FIRMAS</w:t>
            </w:r>
            <w:r w:rsidR="00A20F10" w:rsidRPr="006048F5">
              <w:rPr>
                <w:noProof/>
                <w:webHidden/>
                <w:sz w:val="24"/>
                <w:szCs w:val="28"/>
              </w:rPr>
              <w:tab/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begin"/>
            </w:r>
            <w:r w:rsidR="00A20F10" w:rsidRPr="006048F5">
              <w:rPr>
                <w:noProof/>
                <w:webHidden/>
                <w:sz w:val="24"/>
                <w:szCs w:val="28"/>
              </w:rPr>
              <w:instrText xml:space="preserve"> PAGEREF _Toc102042604 \h </w:instrText>
            </w:r>
            <w:r w:rsidR="00A20F10" w:rsidRPr="006048F5">
              <w:rPr>
                <w:noProof/>
                <w:webHidden/>
                <w:sz w:val="24"/>
                <w:szCs w:val="28"/>
              </w:rPr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separate"/>
            </w:r>
            <w:r w:rsidR="00A01712">
              <w:rPr>
                <w:noProof/>
                <w:webHidden/>
                <w:sz w:val="24"/>
                <w:szCs w:val="28"/>
              </w:rPr>
              <w:t>11</w:t>
            </w:r>
            <w:r w:rsidR="00A20F10" w:rsidRPr="006048F5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645C61F8" w14:textId="063123F9" w:rsidR="00081CFA" w:rsidRPr="00895BF5" w:rsidRDefault="00081CFA" w:rsidP="00F7172A">
          <w:pPr>
            <w:jc w:val="both"/>
            <w:rPr>
              <w:rFonts w:cs="Arial"/>
              <w:sz w:val="24"/>
              <w:szCs w:val="24"/>
            </w:rPr>
          </w:pPr>
          <w:r w:rsidRPr="00895BF5">
            <w:rPr>
              <w:rFonts w:cs="Arial"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4727479A" w14:textId="77777777" w:rsidR="00E14F33" w:rsidRPr="00895BF5" w:rsidRDefault="0018586B" w:rsidP="00F7172A">
      <w:pPr>
        <w:jc w:val="both"/>
        <w:rPr>
          <w:rFonts w:cs="Arial"/>
          <w:sz w:val="24"/>
          <w:szCs w:val="24"/>
        </w:rPr>
      </w:pPr>
    </w:p>
    <w:p w14:paraId="48F2B6FC" w14:textId="77777777" w:rsidR="00F044CC" w:rsidRPr="00895BF5" w:rsidRDefault="00F044CC" w:rsidP="00F7172A">
      <w:pPr>
        <w:jc w:val="both"/>
        <w:rPr>
          <w:rFonts w:cs="Arial"/>
          <w:sz w:val="24"/>
          <w:szCs w:val="24"/>
        </w:rPr>
      </w:pPr>
    </w:p>
    <w:p w14:paraId="2262CBCC" w14:textId="77777777" w:rsidR="00F044CC" w:rsidRPr="00895BF5" w:rsidRDefault="00F044CC" w:rsidP="00F7172A">
      <w:pPr>
        <w:jc w:val="both"/>
        <w:rPr>
          <w:rFonts w:cs="Arial"/>
          <w:sz w:val="24"/>
          <w:szCs w:val="24"/>
        </w:rPr>
      </w:pPr>
    </w:p>
    <w:p w14:paraId="43311A50" w14:textId="77777777" w:rsidR="00F7172A" w:rsidRPr="00895BF5" w:rsidRDefault="00F7172A" w:rsidP="00F7172A">
      <w:pPr>
        <w:jc w:val="both"/>
        <w:rPr>
          <w:rFonts w:cs="Arial"/>
          <w:sz w:val="24"/>
          <w:szCs w:val="24"/>
        </w:rPr>
      </w:pPr>
    </w:p>
    <w:p w14:paraId="4DCB5AA9" w14:textId="77777777" w:rsidR="00F044CC" w:rsidRPr="00895BF5" w:rsidRDefault="00F044CC" w:rsidP="00F7172A">
      <w:pPr>
        <w:jc w:val="both"/>
        <w:rPr>
          <w:rFonts w:cs="Arial"/>
          <w:sz w:val="24"/>
          <w:szCs w:val="24"/>
        </w:rPr>
      </w:pPr>
    </w:p>
    <w:p w14:paraId="0D61D8F1" w14:textId="77777777" w:rsidR="00F044CC" w:rsidRPr="00895BF5" w:rsidRDefault="00F044CC" w:rsidP="00F7172A">
      <w:pPr>
        <w:jc w:val="both"/>
        <w:rPr>
          <w:rFonts w:cs="Arial"/>
          <w:sz w:val="24"/>
          <w:szCs w:val="24"/>
        </w:rPr>
      </w:pPr>
    </w:p>
    <w:p w14:paraId="7DCC5D54" w14:textId="77777777" w:rsidR="00F044CC" w:rsidRPr="00895BF5" w:rsidRDefault="00F044CC" w:rsidP="00F7172A">
      <w:pPr>
        <w:jc w:val="both"/>
        <w:rPr>
          <w:rFonts w:cs="Arial"/>
          <w:sz w:val="24"/>
          <w:szCs w:val="24"/>
        </w:rPr>
      </w:pPr>
    </w:p>
    <w:p w14:paraId="2425602B" w14:textId="77777777" w:rsidR="00F044CC" w:rsidRPr="00895BF5" w:rsidRDefault="00F044CC" w:rsidP="00F7172A">
      <w:pPr>
        <w:jc w:val="both"/>
        <w:rPr>
          <w:rFonts w:cs="Arial"/>
          <w:sz w:val="24"/>
          <w:szCs w:val="24"/>
        </w:rPr>
      </w:pPr>
    </w:p>
    <w:p w14:paraId="48E726D0" w14:textId="77777777" w:rsidR="00F044CC" w:rsidRPr="00895BF5" w:rsidRDefault="00F044CC" w:rsidP="00F7172A">
      <w:pPr>
        <w:jc w:val="both"/>
        <w:rPr>
          <w:rFonts w:cs="Arial"/>
          <w:sz w:val="24"/>
          <w:szCs w:val="24"/>
        </w:rPr>
      </w:pPr>
    </w:p>
    <w:p w14:paraId="66C8E78E" w14:textId="77777777" w:rsidR="00F044CC" w:rsidRPr="00895BF5" w:rsidRDefault="00F044CC" w:rsidP="00F7172A">
      <w:pPr>
        <w:jc w:val="both"/>
        <w:rPr>
          <w:rFonts w:cs="Arial"/>
          <w:sz w:val="24"/>
          <w:szCs w:val="24"/>
        </w:rPr>
      </w:pPr>
    </w:p>
    <w:p w14:paraId="761ADACD" w14:textId="77777777" w:rsidR="00895BF5" w:rsidRPr="00895BF5" w:rsidRDefault="00895BF5" w:rsidP="00F7172A">
      <w:pPr>
        <w:jc w:val="both"/>
        <w:rPr>
          <w:rFonts w:cs="Arial"/>
          <w:sz w:val="24"/>
          <w:szCs w:val="24"/>
        </w:rPr>
      </w:pPr>
    </w:p>
    <w:p w14:paraId="1E8446DB" w14:textId="77777777" w:rsidR="00081CFA" w:rsidRPr="00895BF5" w:rsidRDefault="00081CFA" w:rsidP="00F7172A">
      <w:pPr>
        <w:pStyle w:val="Ttulo1"/>
        <w:numPr>
          <w:ilvl w:val="0"/>
          <w:numId w:val="2"/>
        </w:numPr>
        <w:ind w:left="284" w:hanging="284"/>
        <w:jc w:val="both"/>
        <w:rPr>
          <w:rFonts w:cs="Arial"/>
          <w:sz w:val="24"/>
          <w:szCs w:val="24"/>
        </w:rPr>
      </w:pPr>
      <w:bookmarkStart w:id="0" w:name="_Toc102042594"/>
      <w:r w:rsidRPr="00895BF5">
        <w:rPr>
          <w:rFonts w:cs="Arial"/>
          <w:sz w:val="24"/>
          <w:szCs w:val="24"/>
        </w:rPr>
        <w:t>OBJETIVO</w:t>
      </w:r>
      <w:bookmarkEnd w:id="0"/>
    </w:p>
    <w:p w14:paraId="539F0252" w14:textId="77777777" w:rsidR="00081CFA" w:rsidRPr="00895BF5" w:rsidRDefault="00081CFA" w:rsidP="00F7172A">
      <w:pPr>
        <w:pStyle w:val="Textoindependiente"/>
        <w:jc w:val="both"/>
        <w:rPr>
          <w:b/>
          <w:sz w:val="24"/>
          <w:szCs w:val="24"/>
        </w:rPr>
      </w:pPr>
    </w:p>
    <w:p w14:paraId="1628D790" w14:textId="0A1FDE32" w:rsidR="00971D86" w:rsidRPr="00895BF5" w:rsidRDefault="00971D86" w:rsidP="00F7172A">
      <w:pPr>
        <w:jc w:val="both"/>
        <w:rPr>
          <w:rFonts w:cs="Arial"/>
          <w:b/>
          <w:sz w:val="24"/>
          <w:szCs w:val="24"/>
        </w:rPr>
      </w:pPr>
      <w:r w:rsidRPr="00895BF5">
        <w:rPr>
          <w:rFonts w:cs="Arial"/>
          <w:sz w:val="24"/>
          <w:szCs w:val="24"/>
        </w:rPr>
        <w:t xml:space="preserve">Establecer los lineamientos para la aplicación de las pruebas de alcoholimetría al interior de la </w:t>
      </w:r>
      <w:r w:rsidR="009E52C1" w:rsidRPr="00895BF5">
        <w:rPr>
          <w:rFonts w:cs="Arial"/>
          <w:sz w:val="24"/>
          <w:szCs w:val="24"/>
        </w:rPr>
        <w:t>UAE Cuerpo Oficial de Bomberos de Bogotá</w:t>
      </w:r>
      <w:r w:rsidRPr="00895BF5">
        <w:rPr>
          <w:rFonts w:cs="Arial"/>
          <w:sz w:val="24"/>
          <w:szCs w:val="24"/>
        </w:rPr>
        <w:t xml:space="preserve"> en el marco de la actual emergencia sanitaria por el virus </w:t>
      </w:r>
      <w:proofErr w:type="spellStart"/>
      <w:r w:rsidRPr="00895BF5">
        <w:rPr>
          <w:rFonts w:cs="Arial"/>
          <w:sz w:val="24"/>
          <w:szCs w:val="24"/>
        </w:rPr>
        <w:t>Sa</w:t>
      </w:r>
      <w:r w:rsidR="009E52C1" w:rsidRPr="00895BF5">
        <w:rPr>
          <w:rFonts w:cs="Arial"/>
          <w:sz w:val="24"/>
          <w:szCs w:val="24"/>
        </w:rPr>
        <w:t>rs</w:t>
      </w:r>
      <w:proofErr w:type="spellEnd"/>
      <w:r w:rsidR="009E52C1" w:rsidRPr="00895BF5">
        <w:rPr>
          <w:rFonts w:cs="Arial"/>
          <w:sz w:val="24"/>
          <w:szCs w:val="24"/>
        </w:rPr>
        <w:t xml:space="preserve"> </w:t>
      </w:r>
      <w:r w:rsidR="00EC552C">
        <w:rPr>
          <w:rFonts w:cs="Arial"/>
          <w:sz w:val="24"/>
          <w:szCs w:val="24"/>
        </w:rPr>
        <w:t>C</w:t>
      </w:r>
      <w:r w:rsidR="009E52C1" w:rsidRPr="00895BF5">
        <w:rPr>
          <w:rFonts w:cs="Arial"/>
          <w:sz w:val="24"/>
          <w:szCs w:val="24"/>
        </w:rPr>
        <w:t>ov2- COVID19, con el fin</w:t>
      </w:r>
      <w:r w:rsidRPr="00895BF5">
        <w:rPr>
          <w:rFonts w:cs="Arial"/>
          <w:sz w:val="24"/>
          <w:szCs w:val="24"/>
        </w:rPr>
        <w:t xml:space="preserve"> de asegurar la adecuada prestación del servicio </w:t>
      </w:r>
      <w:r w:rsidR="009E52C1" w:rsidRPr="00895BF5">
        <w:rPr>
          <w:rFonts w:cs="Arial"/>
          <w:sz w:val="24"/>
          <w:szCs w:val="24"/>
        </w:rPr>
        <w:t xml:space="preserve">minimizando el riesgo </w:t>
      </w:r>
      <w:r w:rsidRPr="00895BF5">
        <w:rPr>
          <w:rFonts w:cs="Arial"/>
          <w:sz w:val="24"/>
          <w:szCs w:val="24"/>
        </w:rPr>
        <w:t xml:space="preserve">propendiendo </w:t>
      </w:r>
      <w:r w:rsidR="009E52C1" w:rsidRPr="00895BF5">
        <w:rPr>
          <w:rFonts w:cs="Arial"/>
          <w:sz w:val="24"/>
          <w:szCs w:val="24"/>
        </w:rPr>
        <w:t>por la seguridad de los servidores y</w:t>
      </w:r>
      <w:r w:rsidR="00904D54">
        <w:rPr>
          <w:rFonts w:cs="Arial"/>
          <w:sz w:val="24"/>
          <w:szCs w:val="24"/>
        </w:rPr>
        <w:t xml:space="preserve"> colaboradores, así como a </w:t>
      </w:r>
      <w:r w:rsidR="009E52C1" w:rsidRPr="00895BF5">
        <w:rPr>
          <w:rFonts w:cs="Arial"/>
          <w:sz w:val="24"/>
          <w:szCs w:val="24"/>
        </w:rPr>
        <w:t>la ciudadanía.</w:t>
      </w:r>
    </w:p>
    <w:p w14:paraId="37E265A3" w14:textId="77777777" w:rsidR="000F3070" w:rsidRPr="00895BF5" w:rsidRDefault="000F3070" w:rsidP="00F7172A">
      <w:pPr>
        <w:pStyle w:val="Ttulo1"/>
        <w:numPr>
          <w:ilvl w:val="0"/>
          <w:numId w:val="2"/>
        </w:numPr>
        <w:ind w:left="284" w:hanging="284"/>
        <w:jc w:val="both"/>
        <w:rPr>
          <w:rFonts w:cs="Arial"/>
          <w:sz w:val="24"/>
          <w:szCs w:val="24"/>
        </w:rPr>
      </w:pPr>
      <w:bookmarkStart w:id="1" w:name="_Toc102042595"/>
      <w:r w:rsidRPr="00895BF5">
        <w:rPr>
          <w:rFonts w:cs="Arial"/>
          <w:sz w:val="24"/>
          <w:szCs w:val="24"/>
        </w:rPr>
        <w:t>ALCANCE</w:t>
      </w:r>
      <w:bookmarkEnd w:id="1"/>
    </w:p>
    <w:p w14:paraId="0361EC25" w14:textId="1F8AD28A" w:rsidR="00971D86" w:rsidRPr="00E31A01" w:rsidRDefault="009E52C1" w:rsidP="00B731CD">
      <w:pPr>
        <w:spacing w:line="240" w:lineRule="auto"/>
        <w:jc w:val="both"/>
        <w:rPr>
          <w:rFonts w:cs="Arial"/>
          <w:b/>
          <w:sz w:val="24"/>
          <w:szCs w:val="24"/>
          <w:lang w:val="es-ES"/>
        </w:rPr>
      </w:pPr>
      <w:r w:rsidRPr="00895BF5">
        <w:rPr>
          <w:rFonts w:cs="Arial"/>
          <w:sz w:val="24"/>
          <w:szCs w:val="24"/>
        </w:rPr>
        <w:br/>
      </w:r>
      <w:r w:rsidR="00904D54">
        <w:rPr>
          <w:rFonts w:cs="Arial"/>
          <w:sz w:val="24"/>
          <w:szCs w:val="24"/>
        </w:rPr>
        <w:t>En aras de realizar la</w:t>
      </w:r>
      <w:r w:rsidR="00E31A01" w:rsidRPr="00895BF5">
        <w:rPr>
          <w:rFonts w:cs="Arial"/>
          <w:sz w:val="24"/>
          <w:szCs w:val="24"/>
        </w:rPr>
        <w:t xml:space="preserve"> identificación de estados de alteración por consumo de sustancias psicoactivas</w:t>
      </w:r>
      <w:r w:rsidR="00904D54">
        <w:rPr>
          <w:rFonts w:cs="Arial"/>
          <w:sz w:val="24"/>
          <w:szCs w:val="24"/>
        </w:rPr>
        <w:t xml:space="preserve"> a </w:t>
      </w:r>
      <w:r w:rsidR="00B906A9">
        <w:rPr>
          <w:rFonts w:cs="Arial"/>
          <w:sz w:val="24"/>
          <w:szCs w:val="24"/>
        </w:rPr>
        <w:t xml:space="preserve">servidores y colaboradores de la </w:t>
      </w:r>
      <w:r w:rsidR="00B906A9" w:rsidRPr="00895BF5">
        <w:rPr>
          <w:rFonts w:cs="Arial"/>
          <w:sz w:val="24"/>
          <w:szCs w:val="24"/>
        </w:rPr>
        <w:t>UAE Cuerpo Oficial de Bomberos de Bogotá</w:t>
      </w:r>
      <w:r w:rsidR="00B906A9">
        <w:rPr>
          <w:rFonts w:cs="Arial"/>
          <w:sz w:val="24"/>
          <w:szCs w:val="24"/>
        </w:rPr>
        <w:t>.</w:t>
      </w:r>
    </w:p>
    <w:p w14:paraId="5EACF752" w14:textId="6B876E89" w:rsidR="000F3070" w:rsidRDefault="00081CFA" w:rsidP="00F7172A">
      <w:pPr>
        <w:pStyle w:val="Ttulo1"/>
        <w:numPr>
          <w:ilvl w:val="0"/>
          <w:numId w:val="2"/>
        </w:numPr>
        <w:ind w:left="284" w:hanging="284"/>
        <w:jc w:val="both"/>
        <w:rPr>
          <w:rFonts w:cs="Arial"/>
          <w:sz w:val="24"/>
          <w:szCs w:val="24"/>
        </w:rPr>
      </w:pPr>
      <w:bookmarkStart w:id="2" w:name="_bookmark1"/>
      <w:bookmarkStart w:id="3" w:name="_Toc102042596"/>
      <w:bookmarkEnd w:id="2"/>
      <w:r w:rsidRPr="00895BF5">
        <w:rPr>
          <w:rFonts w:cs="Arial"/>
          <w:sz w:val="24"/>
          <w:szCs w:val="24"/>
        </w:rPr>
        <w:t>POLÍTICAS DE</w:t>
      </w:r>
      <w:r w:rsidRPr="00895BF5">
        <w:rPr>
          <w:rFonts w:cs="Arial"/>
          <w:spacing w:val="1"/>
          <w:sz w:val="24"/>
          <w:szCs w:val="24"/>
        </w:rPr>
        <w:t xml:space="preserve"> </w:t>
      </w:r>
      <w:r w:rsidRPr="00895BF5">
        <w:rPr>
          <w:rFonts w:cs="Arial"/>
          <w:sz w:val="24"/>
          <w:szCs w:val="24"/>
        </w:rPr>
        <w:t>OPERACIÓN</w:t>
      </w:r>
      <w:bookmarkEnd w:id="3"/>
    </w:p>
    <w:p w14:paraId="45A8755B" w14:textId="77777777" w:rsidR="00CB46AB" w:rsidRPr="00CB46AB" w:rsidRDefault="00CB46AB" w:rsidP="00CB46AB"/>
    <w:p w14:paraId="679C9199" w14:textId="77777777" w:rsidR="00B906A9" w:rsidRDefault="00B906A9" w:rsidP="00B906A9">
      <w:pPr>
        <w:pStyle w:val="TableParagraph"/>
        <w:tabs>
          <w:tab w:val="left" w:pos="458"/>
          <w:tab w:val="left" w:pos="459"/>
        </w:tabs>
        <w:spacing w:before="2" w:line="276" w:lineRule="auto"/>
        <w:jc w:val="both"/>
        <w:rPr>
          <w:sz w:val="24"/>
          <w:szCs w:val="24"/>
        </w:rPr>
      </w:pPr>
      <w:r w:rsidRPr="00432DAB">
        <w:rPr>
          <w:sz w:val="24"/>
          <w:szCs w:val="24"/>
        </w:rPr>
        <w:t>Es responsabilidad de cada líder de</w:t>
      </w:r>
      <w:r w:rsidRPr="00432DAB">
        <w:rPr>
          <w:spacing w:val="-16"/>
          <w:sz w:val="24"/>
          <w:szCs w:val="24"/>
        </w:rPr>
        <w:t xml:space="preserve"> </w:t>
      </w:r>
      <w:r w:rsidRPr="00432DAB">
        <w:rPr>
          <w:sz w:val="24"/>
          <w:szCs w:val="24"/>
        </w:rPr>
        <w:t>proceso:</w:t>
      </w:r>
    </w:p>
    <w:p w14:paraId="7C8A78EA" w14:textId="77777777" w:rsidR="00B906A9" w:rsidRPr="00432DAB" w:rsidRDefault="00B906A9" w:rsidP="00EC552C">
      <w:pPr>
        <w:pStyle w:val="TableParagraph"/>
        <w:tabs>
          <w:tab w:val="left" w:pos="458"/>
          <w:tab w:val="left" w:pos="459"/>
        </w:tabs>
        <w:spacing w:before="2"/>
        <w:jc w:val="both"/>
        <w:rPr>
          <w:sz w:val="24"/>
          <w:szCs w:val="24"/>
        </w:rPr>
      </w:pPr>
    </w:p>
    <w:p w14:paraId="674D9D25" w14:textId="77777777" w:rsidR="00B906A9" w:rsidRDefault="00B906A9" w:rsidP="00EC552C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432DAB">
        <w:rPr>
          <w:sz w:val="24"/>
          <w:szCs w:val="24"/>
        </w:rPr>
        <w:t>Socializar los documentos que aprueba, al personal que interactúa</w:t>
      </w:r>
      <w:r w:rsidRPr="00432DAB">
        <w:rPr>
          <w:color w:val="FF0000"/>
          <w:sz w:val="24"/>
          <w:szCs w:val="24"/>
        </w:rPr>
        <w:t xml:space="preserve"> </w:t>
      </w:r>
      <w:r w:rsidRPr="00432DAB">
        <w:rPr>
          <w:sz w:val="24"/>
          <w:szCs w:val="24"/>
        </w:rPr>
        <w:t>en el</w:t>
      </w:r>
      <w:r w:rsidRPr="00432DAB">
        <w:rPr>
          <w:spacing w:val="-22"/>
          <w:sz w:val="24"/>
          <w:szCs w:val="24"/>
        </w:rPr>
        <w:t xml:space="preserve"> </w:t>
      </w:r>
      <w:r w:rsidRPr="00432DAB">
        <w:rPr>
          <w:sz w:val="24"/>
          <w:szCs w:val="24"/>
        </w:rPr>
        <w:t>documento.</w:t>
      </w:r>
    </w:p>
    <w:p w14:paraId="27928343" w14:textId="77777777" w:rsidR="00B906A9" w:rsidRPr="00432DAB" w:rsidRDefault="00B906A9" w:rsidP="00EC552C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3AC26D9E" w14:textId="77777777" w:rsidR="00B906A9" w:rsidRDefault="00B906A9" w:rsidP="00EC552C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432DAB">
        <w:rPr>
          <w:sz w:val="24"/>
          <w:szCs w:val="24"/>
        </w:rPr>
        <w:t>Hacer cumplir los requisitos establecidos en los documentos</w:t>
      </w:r>
      <w:r w:rsidRPr="00432DAB">
        <w:rPr>
          <w:spacing w:val="-19"/>
          <w:sz w:val="24"/>
          <w:szCs w:val="24"/>
        </w:rPr>
        <w:t xml:space="preserve"> </w:t>
      </w:r>
      <w:r w:rsidRPr="00432DAB">
        <w:rPr>
          <w:sz w:val="24"/>
          <w:szCs w:val="24"/>
        </w:rPr>
        <w:t>aprobados.</w:t>
      </w:r>
    </w:p>
    <w:p w14:paraId="4FF41CCA" w14:textId="77777777" w:rsidR="00B906A9" w:rsidRPr="00432DAB" w:rsidRDefault="00B906A9" w:rsidP="00EC552C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63015BC7" w14:textId="77777777" w:rsidR="00B906A9" w:rsidRDefault="00B906A9" w:rsidP="00EC552C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432DAB">
        <w:rPr>
          <w:sz w:val="24"/>
          <w:szCs w:val="24"/>
        </w:rPr>
        <w:t>Actualizar los documentos conforme a los lineamientos dados por el modelo de planeación y gestión - MIPG y cuando la normatividad y documentos Externos aplicables cambien.</w:t>
      </w:r>
    </w:p>
    <w:p w14:paraId="462ADECC" w14:textId="77777777" w:rsidR="00B906A9" w:rsidRPr="00432DAB" w:rsidRDefault="00B906A9" w:rsidP="00EC552C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75B21B76" w14:textId="77777777" w:rsidR="00B906A9" w:rsidRDefault="00B906A9" w:rsidP="00EC552C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432DAB">
        <w:rPr>
          <w:sz w:val="24"/>
          <w:szCs w:val="24"/>
        </w:rPr>
        <w:t>Revisar y/o actualizar los documentos conforme a los lineamientos dados por el modelo de planeación y gestión - MIPG cada vez que se requiera, como mínimo cada 2 años, con apoyo del referente de MIPG de la dependencia.</w:t>
      </w:r>
    </w:p>
    <w:p w14:paraId="4CD47886" w14:textId="77777777" w:rsidR="00B906A9" w:rsidRPr="00432DAB" w:rsidRDefault="00B906A9" w:rsidP="00EC552C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0E2093DC" w14:textId="77777777" w:rsidR="00B906A9" w:rsidRDefault="00B906A9" w:rsidP="00EC552C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432DAB">
        <w:rPr>
          <w:sz w:val="24"/>
          <w:szCs w:val="24"/>
        </w:rPr>
        <w:t>Es responsabilidad del encargado del Proceso revisar periódicamente la vigencia de la normatividad y documentos Externos aplicables.</w:t>
      </w:r>
    </w:p>
    <w:p w14:paraId="6C96884A" w14:textId="77777777" w:rsidR="00B906A9" w:rsidRPr="00432DAB" w:rsidRDefault="00B906A9" w:rsidP="00EC552C">
      <w:pPr>
        <w:pStyle w:val="TableParagraph"/>
        <w:tabs>
          <w:tab w:val="left" w:pos="1231"/>
          <w:tab w:val="left" w:pos="1232"/>
        </w:tabs>
        <w:ind w:left="0"/>
        <w:jc w:val="both"/>
        <w:rPr>
          <w:sz w:val="24"/>
          <w:szCs w:val="24"/>
        </w:rPr>
      </w:pPr>
    </w:p>
    <w:p w14:paraId="65F763F6" w14:textId="77777777" w:rsidR="00B906A9" w:rsidRDefault="00B906A9" w:rsidP="00EC552C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432DAB">
        <w:rPr>
          <w:sz w:val="24"/>
          <w:szCs w:val="24"/>
        </w:rPr>
        <w:t>La organización de documentos producto de las actividades desarrolladas en este procedimiento deben quedar organizadas de acuerdo con las tablas de retención documental -TRD concertadas con el líder del proceso.</w:t>
      </w:r>
    </w:p>
    <w:p w14:paraId="5EC2AF8E" w14:textId="77777777" w:rsidR="00B906A9" w:rsidRPr="00432DAB" w:rsidRDefault="00B906A9" w:rsidP="00EC552C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6DD5B698" w14:textId="326807EA" w:rsidR="00B906A9" w:rsidRDefault="00B906A9" w:rsidP="00EC552C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432DAB">
        <w:rPr>
          <w:sz w:val="24"/>
          <w:szCs w:val="24"/>
        </w:rPr>
        <w:lastRenderedPageBreak/>
        <w:t>Respecto de los controles de alcoholimetría: cuando exista duda razonable o sospecha que un servidor se encuentra bajo los efectos del alcohol se debe activar a Seguridad y Salud en el Trabajo, equipo de psicología quienes son los únicos encargados de la toma de muestras de alcoholimetrías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alcohosensor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evidencial</w:t>
      </w:r>
      <w:proofErr w:type="spellEnd"/>
      <w:r>
        <w:rPr>
          <w:sz w:val="24"/>
          <w:szCs w:val="24"/>
        </w:rPr>
        <w:t>)</w:t>
      </w:r>
      <w:r w:rsidRPr="00432DAB">
        <w:rPr>
          <w:sz w:val="24"/>
          <w:szCs w:val="24"/>
        </w:rPr>
        <w:t>, dicho procedimiento debe realizarse en compañía del jefe inmediato</w:t>
      </w:r>
      <w:r>
        <w:rPr>
          <w:sz w:val="24"/>
          <w:szCs w:val="24"/>
        </w:rPr>
        <w:t>.</w:t>
      </w:r>
    </w:p>
    <w:p w14:paraId="3ACAE785" w14:textId="77777777" w:rsidR="00B906A9" w:rsidRPr="00432DAB" w:rsidRDefault="00B906A9" w:rsidP="00EC552C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1520AE5D" w14:textId="4EB2EE24" w:rsidR="00B906A9" w:rsidRDefault="00B906A9" w:rsidP="00EC552C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432DAB">
        <w:rPr>
          <w:sz w:val="24"/>
          <w:szCs w:val="24"/>
        </w:rPr>
        <w:t xml:space="preserve">Se debe explicar el proceso completo al personal </w:t>
      </w:r>
      <w:r>
        <w:rPr>
          <w:sz w:val="24"/>
          <w:szCs w:val="24"/>
        </w:rPr>
        <w:t xml:space="preserve">al cual </w:t>
      </w:r>
      <w:r w:rsidRPr="00432DAB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le </w:t>
      </w:r>
      <w:r w:rsidRPr="00432DAB">
        <w:rPr>
          <w:sz w:val="24"/>
          <w:szCs w:val="24"/>
        </w:rPr>
        <w:t>practica el examen de alcoholimetría.</w:t>
      </w:r>
    </w:p>
    <w:p w14:paraId="21CDDF7B" w14:textId="77777777" w:rsidR="00B906A9" w:rsidRPr="00432DAB" w:rsidRDefault="00B906A9" w:rsidP="00EC552C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72034646" w14:textId="77777777" w:rsidR="00B906A9" w:rsidRDefault="00B906A9" w:rsidP="00EC552C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432DAB">
        <w:rPr>
          <w:sz w:val="24"/>
          <w:szCs w:val="24"/>
        </w:rPr>
        <w:t>Se deberá socializar las condiciones, el paso a paso del examen y sus resultados.</w:t>
      </w:r>
    </w:p>
    <w:p w14:paraId="02ABEE69" w14:textId="77777777" w:rsidR="00B906A9" w:rsidRPr="00432DAB" w:rsidRDefault="00B906A9" w:rsidP="00EC552C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18E5D2BE" w14:textId="1DD4FCFE" w:rsidR="00B906A9" w:rsidRDefault="00B906A9" w:rsidP="00EC552C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432DAB">
        <w:rPr>
          <w:sz w:val="24"/>
          <w:szCs w:val="24"/>
        </w:rPr>
        <w:t xml:space="preserve">El jefe inmediato deberá brindar toda la información para que se lleven a cabo todas las medidas disciplinarias establecidas de la </w:t>
      </w:r>
      <w:r w:rsidR="0018661F" w:rsidRPr="00895BF5">
        <w:rPr>
          <w:sz w:val="24"/>
          <w:szCs w:val="24"/>
        </w:rPr>
        <w:t>UAE Cuerpo Oficial de Bomberos de Bogotá</w:t>
      </w:r>
      <w:r w:rsidR="0018661F" w:rsidRPr="00432DAB">
        <w:rPr>
          <w:sz w:val="24"/>
          <w:szCs w:val="24"/>
        </w:rPr>
        <w:t xml:space="preserve"> </w:t>
      </w:r>
      <w:r w:rsidRPr="00432DAB">
        <w:rPr>
          <w:sz w:val="24"/>
          <w:szCs w:val="24"/>
        </w:rPr>
        <w:t>en caso de que el resultado sea positivo.</w:t>
      </w:r>
    </w:p>
    <w:p w14:paraId="43D27707" w14:textId="77777777" w:rsidR="00B906A9" w:rsidRPr="00432DAB" w:rsidRDefault="00B906A9" w:rsidP="00EC552C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7C2D1444" w14:textId="77777777" w:rsidR="00B906A9" w:rsidRDefault="00B906A9" w:rsidP="00EC552C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432DAB">
        <w:rPr>
          <w:sz w:val="24"/>
          <w:szCs w:val="24"/>
        </w:rPr>
        <w:t>Cumplir con las normas de bioseguridad establecidas en el presente documento.</w:t>
      </w:r>
    </w:p>
    <w:p w14:paraId="686F74E7" w14:textId="77777777" w:rsidR="00B906A9" w:rsidRPr="00432DAB" w:rsidRDefault="00B906A9" w:rsidP="00EC552C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72C7A2A3" w14:textId="47D59088" w:rsidR="0018661F" w:rsidRPr="0018661F" w:rsidRDefault="00B906A9" w:rsidP="00EC552C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  <w:lang w:val="es-CO"/>
        </w:rPr>
      </w:pPr>
      <w:r w:rsidRPr="00432DAB">
        <w:rPr>
          <w:sz w:val="24"/>
          <w:szCs w:val="24"/>
        </w:rPr>
        <w:t xml:space="preserve"> Con respecto al personal encargado de la toma de alcoholimetría debe encontrarse adecuadamente identificado </w:t>
      </w:r>
      <w:r w:rsidR="00F571E6">
        <w:rPr>
          <w:sz w:val="24"/>
          <w:szCs w:val="24"/>
        </w:rPr>
        <w:t>como servidor o colaborador</w:t>
      </w:r>
      <w:r w:rsidRPr="00432DAB">
        <w:rPr>
          <w:sz w:val="24"/>
          <w:szCs w:val="24"/>
        </w:rPr>
        <w:t xml:space="preserve"> de la </w:t>
      </w:r>
      <w:r w:rsidR="0018661F" w:rsidRPr="00895BF5">
        <w:rPr>
          <w:sz w:val="24"/>
          <w:szCs w:val="24"/>
        </w:rPr>
        <w:t>UAE Cuerpo Oficial de Bomberos de Bogotá</w:t>
      </w:r>
      <w:r w:rsidR="0018661F" w:rsidRPr="00432DAB">
        <w:rPr>
          <w:sz w:val="24"/>
          <w:szCs w:val="24"/>
        </w:rPr>
        <w:t xml:space="preserve"> </w:t>
      </w:r>
      <w:r w:rsidRPr="00432DAB">
        <w:rPr>
          <w:sz w:val="24"/>
          <w:szCs w:val="24"/>
        </w:rPr>
        <w:t xml:space="preserve">y debe contar con todos los elementos de protección personal </w:t>
      </w:r>
      <w:r w:rsidR="0018661F" w:rsidRPr="00432DAB">
        <w:rPr>
          <w:sz w:val="24"/>
          <w:szCs w:val="24"/>
        </w:rPr>
        <w:t>adecuados</w:t>
      </w:r>
      <w:r w:rsidR="0018661F">
        <w:rPr>
          <w:sz w:val="24"/>
          <w:szCs w:val="24"/>
        </w:rPr>
        <w:t xml:space="preserve"> (</w:t>
      </w:r>
      <w:r w:rsidR="00F571E6">
        <w:rPr>
          <w:sz w:val="24"/>
          <w:szCs w:val="24"/>
        </w:rPr>
        <w:t>guantes de látex y boquillas desechables)</w:t>
      </w:r>
      <w:r w:rsidRPr="00432DAB">
        <w:rPr>
          <w:sz w:val="24"/>
          <w:szCs w:val="24"/>
        </w:rPr>
        <w:t>, acordes con la actividad a realizar.</w:t>
      </w:r>
      <w:r w:rsidR="0018661F">
        <w:rPr>
          <w:sz w:val="24"/>
          <w:szCs w:val="24"/>
        </w:rPr>
        <w:t xml:space="preserve"> </w:t>
      </w:r>
      <w:r w:rsidR="0018661F" w:rsidRPr="0018661F">
        <w:rPr>
          <w:sz w:val="24"/>
          <w:szCs w:val="24"/>
          <w:lang w:val="es-CO"/>
        </w:rPr>
        <w:t>El equipo para toma de muestras de alcoholimetría debe encontrase en buenas condiciones de funcionamiento y calibración</w:t>
      </w:r>
      <w:r w:rsidR="0018661F">
        <w:rPr>
          <w:sz w:val="24"/>
          <w:szCs w:val="24"/>
          <w:lang w:val="es-CO"/>
        </w:rPr>
        <w:t>.</w:t>
      </w:r>
    </w:p>
    <w:p w14:paraId="7C6A0DAA" w14:textId="77777777" w:rsidR="0018661F" w:rsidRDefault="0018661F" w:rsidP="00EC552C">
      <w:pPr>
        <w:pStyle w:val="Prrafodelista"/>
        <w:spacing w:line="240" w:lineRule="auto"/>
        <w:rPr>
          <w:sz w:val="24"/>
          <w:szCs w:val="24"/>
        </w:rPr>
      </w:pPr>
    </w:p>
    <w:p w14:paraId="3A5F7DCE" w14:textId="746DDEE7" w:rsidR="0018661F" w:rsidRDefault="0018661F" w:rsidP="00EC552C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>No se podrá hacer uso de enjuagues bucales, chicles o dulces, 10 minutos antes de la práctica de la prueba de alcoholimetría.</w:t>
      </w:r>
    </w:p>
    <w:p w14:paraId="5FC17EE6" w14:textId="77777777" w:rsidR="00B906A9" w:rsidRPr="00432DAB" w:rsidRDefault="00B906A9" w:rsidP="00B906A9">
      <w:pPr>
        <w:pStyle w:val="TableParagraph"/>
        <w:tabs>
          <w:tab w:val="left" w:pos="1231"/>
          <w:tab w:val="left" w:pos="1232"/>
        </w:tabs>
        <w:spacing w:line="276" w:lineRule="auto"/>
        <w:ind w:left="720"/>
        <w:jc w:val="both"/>
        <w:rPr>
          <w:sz w:val="24"/>
          <w:szCs w:val="24"/>
        </w:rPr>
      </w:pPr>
    </w:p>
    <w:p w14:paraId="158073D7" w14:textId="075E9131" w:rsidR="000F3070" w:rsidRDefault="000F3070" w:rsidP="00F7172A">
      <w:pPr>
        <w:pStyle w:val="Ttulo1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cs="Arial"/>
          <w:sz w:val="24"/>
          <w:szCs w:val="24"/>
        </w:rPr>
      </w:pPr>
      <w:bookmarkStart w:id="4" w:name="_Toc102042597"/>
      <w:r w:rsidRPr="00895BF5">
        <w:rPr>
          <w:rFonts w:cs="Arial"/>
          <w:sz w:val="24"/>
          <w:szCs w:val="24"/>
        </w:rPr>
        <w:t>DEFINICIONES</w:t>
      </w:r>
      <w:r w:rsidR="00CE5003">
        <w:rPr>
          <w:rFonts w:cs="Arial"/>
          <w:sz w:val="24"/>
          <w:szCs w:val="24"/>
        </w:rPr>
        <w:t>:</w:t>
      </w:r>
      <w:bookmarkEnd w:id="4"/>
    </w:p>
    <w:p w14:paraId="51F4CAC8" w14:textId="77777777" w:rsidR="00CE5003" w:rsidRPr="00CE5003" w:rsidRDefault="00CE5003" w:rsidP="00CE5003"/>
    <w:p w14:paraId="2A6B008B" w14:textId="055C32B2" w:rsidR="00971D86" w:rsidRDefault="007A5006" w:rsidP="00356463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3B5240">
        <w:rPr>
          <w:b/>
          <w:bCs/>
          <w:sz w:val="24"/>
          <w:szCs w:val="24"/>
        </w:rPr>
        <w:t>ALCOHOLEMIA</w:t>
      </w:r>
      <w:r w:rsidRPr="003B5240">
        <w:rPr>
          <w:sz w:val="24"/>
          <w:szCs w:val="24"/>
        </w:rPr>
        <w:t xml:space="preserve">: </w:t>
      </w:r>
      <w:r w:rsidR="003B5240" w:rsidRPr="003B5240">
        <w:rPr>
          <w:sz w:val="24"/>
          <w:szCs w:val="24"/>
        </w:rPr>
        <w:t xml:space="preserve">De acuerdo </w:t>
      </w:r>
      <w:r w:rsidR="003B5240">
        <w:rPr>
          <w:sz w:val="24"/>
          <w:szCs w:val="24"/>
        </w:rPr>
        <w:t>con el</w:t>
      </w:r>
      <w:r w:rsidR="003B5240" w:rsidRPr="003B5240">
        <w:rPr>
          <w:sz w:val="24"/>
          <w:szCs w:val="24"/>
        </w:rPr>
        <w:t xml:space="preserve"> artículo 2° del Código Nacional de Tránsito. Ley 769 del 2002, se define como: cantidad de alcohol que tiene una persona en determinado momento en su sangre.</w:t>
      </w:r>
    </w:p>
    <w:p w14:paraId="3D118F63" w14:textId="77777777" w:rsidR="003B5240" w:rsidRPr="003B5240" w:rsidRDefault="003B5240" w:rsidP="003B5240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660093F5" w14:textId="02B99C96" w:rsidR="00971D86" w:rsidRPr="00895BF5" w:rsidRDefault="00E31A01" w:rsidP="00CE5003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5003">
        <w:rPr>
          <w:b/>
          <w:bCs/>
          <w:sz w:val="24"/>
          <w:szCs w:val="24"/>
        </w:rPr>
        <w:t>ALCOHOLIMETR</w:t>
      </w:r>
      <w:r w:rsidR="00CE5003">
        <w:rPr>
          <w:b/>
          <w:bCs/>
          <w:sz w:val="24"/>
          <w:szCs w:val="24"/>
        </w:rPr>
        <w:t>Í</w:t>
      </w:r>
      <w:r w:rsidRPr="00CE5003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 w:rsidR="003B5240" w:rsidRPr="003B5240">
        <w:rPr>
          <w:sz w:val="24"/>
          <w:szCs w:val="24"/>
        </w:rPr>
        <w:t xml:space="preserve">De acuerdo </w:t>
      </w:r>
      <w:r w:rsidR="003B5240">
        <w:rPr>
          <w:sz w:val="24"/>
          <w:szCs w:val="24"/>
        </w:rPr>
        <w:t>con el</w:t>
      </w:r>
      <w:r w:rsidR="003B5240" w:rsidRPr="003B5240">
        <w:rPr>
          <w:sz w:val="24"/>
          <w:szCs w:val="24"/>
        </w:rPr>
        <w:t xml:space="preserve"> artículo 2° del Código Nacional de Tránsito. Ley 769 del 2002, se define como: examen o prueba de laboratorio, o por otro medio técnico que determina el nivel de alcohol etílico en la sangre.</w:t>
      </w:r>
    </w:p>
    <w:p w14:paraId="3F391870" w14:textId="77777777" w:rsidR="00971D86" w:rsidRPr="00895BF5" w:rsidRDefault="00971D86" w:rsidP="00CE5003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725B3926" w14:textId="3B3C3801" w:rsidR="003B5240" w:rsidRDefault="00E31A01" w:rsidP="003B5240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CE5003">
        <w:rPr>
          <w:b/>
          <w:bCs/>
          <w:sz w:val="24"/>
          <w:szCs w:val="24"/>
        </w:rPr>
        <w:t>ALCOHOSENSOR</w:t>
      </w:r>
      <w:r>
        <w:rPr>
          <w:sz w:val="24"/>
          <w:szCs w:val="24"/>
        </w:rPr>
        <w:t xml:space="preserve">: </w:t>
      </w:r>
      <w:r w:rsidR="003B5240" w:rsidRPr="003B5240">
        <w:rPr>
          <w:sz w:val="24"/>
          <w:szCs w:val="24"/>
        </w:rPr>
        <w:t xml:space="preserve">De acuerdo </w:t>
      </w:r>
      <w:r w:rsidR="003B5240">
        <w:rPr>
          <w:sz w:val="24"/>
          <w:szCs w:val="24"/>
        </w:rPr>
        <w:t>con el</w:t>
      </w:r>
      <w:r w:rsidR="003B5240" w:rsidRPr="003B5240">
        <w:rPr>
          <w:sz w:val="24"/>
          <w:szCs w:val="24"/>
        </w:rPr>
        <w:t xml:space="preserve"> artículo 2° del Código Nacional de Tránsito. Ley 769 del 2002, se define como: sistema para determinar alcohol en el aire exhalado.</w:t>
      </w:r>
    </w:p>
    <w:p w14:paraId="103D409A" w14:textId="77777777" w:rsidR="00F571E6" w:rsidRPr="003B5240" w:rsidRDefault="00F571E6" w:rsidP="00F571E6">
      <w:pPr>
        <w:pStyle w:val="TableParagraph"/>
        <w:tabs>
          <w:tab w:val="left" w:pos="1231"/>
          <w:tab w:val="left" w:pos="1232"/>
        </w:tabs>
        <w:ind w:left="0"/>
        <w:jc w:val="both"/>
        <w:rPr>
          <w:sz w:val="24"/>
          <w:szCs w:val="24"/>
        </w:rPr>
      </w:pPr>
    </w:p>
    <w:p w14:paraId="71255485" w14:textId="77777777" w:rsidR="00F571E6" w:rsidRDefault="00E31A01" w:rsidP="003B5240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71D86" w:rsidRPr="00895BF5">
        <w:rPr>
          <w:sz w:val="24"/>
          <w:szCs w:val="24"/>
        </w:rPr>
        <w:t xml:space="preserve">ispositivo que determina el nivel o concentración de alcohol en la sangre de una persona a través de la medición de la cantidad de alcohol presente en el aire expirado por esta, es decir, es una alcoholimetría realizada de forma indirecta. </w:t>
      </w:r>
    </w:p>
    <w:p w14:paraId="675A111E" w14:textId="77777777" w:rsidR="00F571E6" w:rsidRDefault="00F571E6" w:rsidP="003B5240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5A4E2CDA" w14:textId="77777777" w:rsidR="00F571E6" w:rsidRDefault="00971D86" w:rsidP="00F571E6">
      <w:pPr>
        <w:pStyle w:val="TableParagraph"/>
        <w:numPr>
          <w:ilvl w:val="0"/>
          <w:numId w:val="12"/>
        </w:numPr>
        <w:tabs>
          <w:tab w:val="left" w:pos="1231"/>
          <w:tab w:val="left" w:pos="1232"/>
        </w:tabs>
        <w:jc w:val="both"/>
        <w:rPr>
          <w:sz w:val="24"/>
          <w:szCs w:val="24"/>
        </w:rPr>
      </w:pPr>
      <w:r w:rsidRPr="00F571E6">
        <w:rPr>
          <w:b/>
          <w:bCs/>
          <w:sz w:val="24"/>
          <w:szCs w:val="24"/>
        </w:rPr>
        <w:t>Alcoholimetría prueba automática (test pasivo):</w:t>
      </w:r>
      <w:r w:rsidRPr="00895BF5">
        <w:rPr>
          <w:sz w:val="24"/>
          <w:szCs w:val="24"/>
        </w:rPr>
        <w:t xml:space="preserve"> se realiza en primera instancia, con el fin de determinar cualitativamente sí hay concentración de alcohol en la sangre. Este tipo de prueba permite que las mediciones sean rápidas y no afecten la operación. Los resultados de estas pruebas son reportados como positivos “POS” si se detecta alcohol, o negativos “NEG” si no se detecta alcohol. En este modo </w:t>
      </w:r>
      <w:proofErr w:type="gramStart"/>
      <w:r w:rsidRPr="00895BF5">
        <w:rPr>
          <w:sz w:val="24"/>
          <w:szCs w:val="24"/>
        </w:rPr>
        <w:t>de test</w:t>
      </w:r>
      <w:proofErr w:type="gramEnd"/>
      <w:r w:rsidRPr="00895BF5">
        <w:rPr>
          <w:sz w:val="24"/>
          <w:szCs w:val="24"/>
        </w:rPr>
        <w:t xml:space="preserve"> no se requiere el uso de boquilla. </w:t>
      </w:r>
    </w:p>
    <w:p w14:paraId="0C6B52E3" w14:textId="054F9D32" w:rsidR="00C24C09" w:rsidRPr="00895BF5" w:rsidRDefault="00971D86" w:rsidP="00F571E6">
      <w:pPr>
        <w:pStyle w:val="TableParagraph"/>
        <w:numPr>
          <w:ilvl w:val="0"/>
          <w:numId w:val="12"/>
        </w:numPr>
        <w:tabs>
          <w:tab w:val="left" w:pos="1231"/>
          <w:tab w:val="left" w:pos="1232"/>
        </w:tabs>
        <w:jc w:val="both"/>
        <w:rPr>
          <w:sz w:val="24"/>
          <w:szCs w:val="24"/>
        </w:rPr>
      </w:pPr>
      <w:r w:rsidRPr="00F571E6">
        <w:rPr>
          <w:b/>
          <w:bCs/>
          <w:sz w:val="24"/>
          <w:szCs w:val="24"/>
        </w:rPr>
        <w:t>Alcoholimetría prueba confirmatoria (test activo):</w:t>
      </w:r>
      <w:r w:rsidRPr="00895BF5">
        <w:rPr>
          <w:sz w:val="24"/>
          <w:szCs w:val="24"/>
        </w:rPr>
        <w:t xml:space="preserve"> se realiza con boquilla y únicamente al inspeccionado, al cual la prueba automática le arrojó un resultado positivo y sirve para validar la prueba automática y determinar concentración de alcohol en la sangre.</w:t>
      </w:r>
    </w:p>
    <w:p w14:paraId="0C578BE9" w14:textId="77777777" w:rsidR="00C24C09" w:rsidRPr="00895BF5" w:rsidRDefault="00C24C09" w:rsidP="00CE5003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2F7702AD" w14:textId="77777777" w:rsidR="003B5240" w:rsidRPr="003B5240" w:rsidRDefault="00E31A01" w:rsidP="003B5240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5003">
        <w:rPr>
          <w:b/>
          <w:bCs/>
          <w:sz w:val="24"/>
          <w:szCs w:val="24"/>
        </w:rPr>
        <w:t>BIOSEGURIDAD</w:t>
      </w:r>
      <w:r>
        <w:rPr>
          <w:sz w:val="24"/>
          <w:szCs w:val="24"/>
        </w:rPr>
        <w:t xml:space="preserve">: </w:t>
      </w:r>
      <w:r w:rsidR="003B5240" w:rsidRPr="003B5240">
        <w:rPr>
          <w:sz w:val="24"/>
          <w:szCs w:val="24"/>
        </w:rPr>
        <w:t>La Organización Mundial de la Salud (OMS) define "seguridad biológica" (o "bioseguridad") como aquellos principios, técnicas y prácticas aplicadas con el fin de evitar la exposición no intencional a patógenos y toxinas, o su liberación accidental, y sin embargo definen "protección biológica" (o "</w:t>
      </w:r>
      <w:proofErr w:type="spellStart"/>
      <w:r w:rsidR="003B5240" w:rsidRPr="003B5240">
        <w:rPr>
          <w:sz w:val="24"/>
          <w:szCs w:val="24"/>
        </w:rPr>
        <w:t>bioprotección</w:t>
      </w:r>
      <w:proofErr w:type="spellEnd"/>
      <w:r w:rsidR="003B5240" w:rsidRPr="003B5240">
        <w:rPr>
          <w:sz w:val="24"/>
          <w:szCs w:val="24"/>
        </w:rPr>
        <w:t>") como aquellas medidas de protección de la institución y del personal destinadas a reducir el riesgo de pérdida, robo, uso incorrecto, desviaciones o liberación intencional de patógenos o toxinas.</w:t>
      </w:r>
    </w:p>
    <w:p w14:paraId="159F1B06" w14:textId="5497DF22" w:rsidR="00971D86" w:rsidRPr="00851A05" w:rsidRDefault="003B5240" w:rsidP="003B5240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  <w:r w:rsidRPr="003B5240">
        <w:rPr>
          <w:sz w:val="24"/>
          <w:szCs w:val="24"/>
        </w:rPr>
        <w:t xml:space="preserve">Aunque el término "seguridad biológica" es más complejo, ya que puede tener diferentes significados en diferentes contextos, de acuerdo con la OMS se utiliza para referirse a los mecanismos destinados a establecer y mantener la seguridad y la vigilancia de patógenos, microorganismos, toxinas y recursos pertinentes. Sin embargo, en el ámbito de la salud pública se considera la seguridad biológica como "la protección de los activos microbiológicos de robo, pérdida o desvío, lo que podría llevar al uso </w:t>
      </w:r>
      <w:r w:rsidRPr="00851A05">
        <w:rPr>
          <w:sz w:val="24"/>
          <w:szCs w:val="24"/>
        </w:rPr>
        <w:t>inadecuado de estos agentes para causar daños a la salud pública</w:t>
      </w:r>
      <w:r w:rsidR="00971D86" w:rsidRPr="00851A05">
        <w:rPr>
          <w:sz w:val="24"/>
          <w:szCs w:val="24"/>
        </w:rPr>
        <w:t>.</w:t>
      </w:r>
    </w:p>
    <w:p w14:paraId="13DC838F" w14:textId="77777777" w:rsidR="00971D86" w:rsidRPr="00851A05" w:rsidRDefault="00971D86" w:rsidP="00CE5003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0DAFB847" w14:textId="093B1A25" w:rsidR="00971D86" w:rsidRPr="00851A05" w:rsidRDefault="00E31A01" w:rsidP="00206CDC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851A05">
        <w:rPr>
          <w:b/>
          <w:bCs/>
          <w:sz w:val="24"/>
          <w:szCs w:val="24"/>
        </w:rPr>
        <w:t>MAQUINISTA</w:t>
      </w:r>
      <w:r w:rsidRPr="00851A05">
        <w:rPr>
          <w:sz w:val="24"/>
          <w:szCs w:val="24"/>
        </w:rPr>
        <w:t xml:space="preserve">: </w:t>
      </w:r>
      <w:r w:rsidR="00206CDC" w:rsidRPr="00851A05">
        <w:rPr>
          <w:sz w:val="24"/>
          <w:szCs w:val="24"/>
        </w:rPr>
        <w:t>Persona que maneja u opera una locomotora</w:t>
      </w:r>
      <w:r w:rsidR="00131DA5">
        <w:rPr>
          <w:sz w:val="24"/>
          <w:szCs w:val="24"/>
        </w:rPr>
        <w:t xml:space="preserve">. </w:t>
      </w:r>
      <w:r w:rsidR="00206CDC" w:rsidRPr="00851A05">
        <w:rPr>
          <w:sz w:val="24"/>
          <w:szCs w:val="24"/>
        </w:rPr>
        <w:t>Operador de una máquina</w:t>
      </w:r>
      <w:r w:rsidR="00971D86" w:rsidRPr="00851A05">
        <w:rPr>
          <w:sz w:val="24"/>
          <w:szCs w:val="24"/>
        </w:rPr>
        <w:t xml:space="preserve">, </w:t>
      </w:r>
      <w:r w:rsidR="00206CDC" w:rsidRPr="00851A05">
        <w:rPr>
          <w:sz w:val="24"/>
          <w:szCs w:val="24"/>
        </w:rPr>
        <w:t xml:space="preserve">persona </w:t>
      </w:r>
      <w:r w:rsidR="00971D86" w:rsidRPr="00851A05">
        <w:rPr>
          <w:sz w:val="24"/>
          <w:szCs w:val="24"/>
        </w:rPr>
        <w:t>que cuenta con la idoneidad física, psicológica y legal para conducir los vehículos que integran la operación y que tienen a cargo el cumplimiento de las obligaciones previstas en el perfil del cargo.</w:t>
      </w:r>
    </w:p>
    <w:p w14:paraId="293D3F88" w14:textId="77777777" w:rsidR="00971D86" w:rsidRPr="00895BF5" w:rsidRDefault="00971D86" w:rsidP="00CE5003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2DBAFFAD" w14:textId="52CBCD53" w:rsidR="00971D86" w:rsidRPr="00895BF5" w:rsidRDefault="00971D86" w:rsidP="00CE5003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CE5003">
        <w:rPr>
          <w:b/>
          <w:bCs/>
          <w:sz w:val="24"/>
          <w:szCs w:val="24"/>
        </w:rPr>
        <w:lastRenderedPageBreak/>
        <w:t>AISLAMIENTO</w:t>
      </w:r>
      <w:r w:rsidR="006E5309">
        <w:rPr>
          <w:rStyle w:val="Refdenotaalpie"/>
          <w:b/>
          <w:bCs/>
          <w:sz w:val="24"/>
          <w:szCs w:val="24"/>
        </w:rPr>
        <w:footnoteReference w:id="1"/>
      </w:r>
      <w:r w:rsidRPr="00895BF5">
        <w:rPr>
          <w:sz w:val="24"/>
          <w:szCs w:val="24"/>
        </w:rPr>
        <w:t xml:space="preserve">: </w:t>
      </w:r>
      <w:r w:rsidR="006E5309" w:rsidRPr="006E5309">
        <w:rPr>
          <w:sz w:val="24"/>
          <w:szCs w:val="24"/>
          <w:lang w:val="es-CO"/>
        </w:rPr>
        <w:t>El aislamiento y la cuarentena son dos estrategias de salud pública comunes que se utilizan para prevenir la propagación de una enfermedad altamente contagiosa. El aislamiento y la cuarentena mantienen separadas a las personas que están enfermas o que han sido expuestas a una enfermedad altamente contagiosa de las personas que no han sido expuestas</w:t>
      </w:r>
      <w:r w:rsidR="00851A05">
        <w:rPr>
          <w:sz w:val="24"/>
          <w:szCs w:val="24"/>
        </w:rPr>
        <w:t>.</w:t>
      </w:r>
    </w:p>
    <w:p w14:paraId="79EF5D52" w14:textId="77777777" w:rsidR="00971D86" w:rsidRPr="00895BF5" w:rsidRDefault="00971D86" w:rsidP="00CE5003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6EDC0BF2" w14:textId="6A58DD77" w:rsidR="00971D86" w:rsidRPr="00895BF5" w:rsidRDefault="00971D86" w:rsidP="00CE5003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CE5003">
        <w:rPr>
          <w:b/>
          <w:bCs/>
          <w:sz w:val="24"/>
          <w:szCs w:val="24"/>
        </w:rPr>
        <w:t>AUTOCUIDADO</w:t>
      </w:r>
      <w:r w:rsidRPr="00895BF5">
        <w:rPr>
          <w:sz w:val="24"/>
          <w:szCs w:val="24"/>
        </w:rPr>
        <w:t xml:space="preserve">: </w:t>
      </w:r>
      <w:r w:rsidR="006E5309">
        <w:rPr>
          <w:sz w:val="24"/>
          <w:szCs w:val="24"/>
        </w:rPr>
        <w:t xml:space="preserve">Según la OMS el autocuidado es </w:t>
      </w:r>
      <w:r w:rsidR="006E5309" w:rsidRPr="006E5309">
        <w:rPr>
          <w:sz w:val="24"/>
          <w:szCs w:val="24"/>
        </w:rPr>
        <w:t>la capacidad de individuos, familias y comunidades para promover la salud, prevenir enfermedades, mantener la salud y hacer frente a las enfermedades y discapacidad con o sin el apoyo de un proveedor de atención médica</w:t>
      </w:r>
      <w:r w:rsidRPr="00895BF5">
        <w:rPr>
          <w:sz w:val="24"/>
          <w:szCs w:val="24"/>
        </w:rPr>
        <w:t>.</w:t>
      </w:r>
    </w:p>
    <w:p w14:paraId="0AC3382E" w14:textId="77777777" w:rsidR="00971D86" w:rsidRPr="00895BF5" w:rsidRDefault="00971D86" w:rsidP="00CE5003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7E4EFA86" w14:textId="5E612ABE" w:rsidR="00971D86" w:rsidRPr="00895BF5" w:rsidRDefault="00971D86" w:rsidP="00CE5003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CE5003">
        <w:rPr>
          <w:b/>
          <w:bCs/>
          <w:sz w:val="24"/>
          <w:szCs w:val="24"/>
        </w:rPr>
        <w:t>CONDICIONES SOCIODEMOGR</w:t>
      </w:r>
      <w:r w:rsidR="00CE5003" w:rsidRPr="00CE5003">
        <w:rPr>
          <w:b/>
          <w:bCs/>
          <w:sz w:val="24"/>
          <w:szCs w:val="24"/>
        </w:rPr>
        <w:t>Á</w:t>
      </w:r>
      <w:r w:rsidRPr="00CE5003">
        <w:rPr>
          <w:b/>
          <w:bCs/>
          <w:sz w:val="24"/>
          <w:szCs w:val="24"/>
        </w:rPr>
        <w:t>FICAS:</w:t>
      </w:r>
      <w:r w:rsidRPr="00895BF5">
        <w:rPr>
          <w:sz w:val="24"/>
          <w:szCs w:val="24"/>
        </w:rPr>
        <w:t xml:space="preserve"> Son el conjunto de características biológicas, sociales, económicas y culturales que están presentes en la población; pueden hacer referencia a la edad, sexo, lugar de residencia, religión, nivel educativo y estado civil. Las características sociológicas son los rasgos más objetivos, como la pertenencia a organizaciones, posición en el hogar, los intereses, los valores y los grupos sociales.</w:t>
      </w:r>
    </w:p>
    <w:p w14:paraId="36EDE143" w14:textId="77777777" w:rsidR="00971D86" w:rsidRPr="00895BF5" w:rsidRDefault="00971D86" w:rsidP="00CE5003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5EE7A779" w14:textId="5F4CF868" w:rsidR="00971D86" w:rsidRPr="00DF6291" w:rsidRDefault="00971D86" w:rsidP="00CE5003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DF6291">
        <w:rPr>
          <w:b/>
          <w:bCs/>
          <w:sz w:val="24"/>
          <w:szCs w:val="24"/>
        </w:rPr>
        <w:t>COVID</w:t>
      </w:r>
      <w:r w:rsidR="00DF6291">
        <w:rPr>
          <w:b/>
          <w:bCs/>
          <w:sz w:val="24"/>
          <w:szCs w:val="24"/>
        </w:rPr>
        <w:t xml:space="preserve"> </w:t>
      </w:r>
      <w:r w:rsidRPr="00DF6291">
        <w:rPr>
          <w:b/>
          <w:bCs/>
          <w:sz w:val="24"/>
          <w:szCs w:val="24"/>
        </w:rPr>
        <w:t>19</w:t>
      </w:r>
      <w:r w:rsidRPr="00DF6291">
        <w:rPr>
          <w:sz w:val="24"/>
          <w:szCs w:val="24"/>
        </w:rPr>
        <w:t xml:space="preserve">: </w:t>
      </w:r>
      <w:r w:rsidR="00EC552C" w:rsidRPr="00DF6291">
        <w:rPr>
          <w:sz w:val="24"/>
          <w:szCs w:val="24"/>
        </w:rPr>
        <w:t>L</w:t>
      </w:r>
      <w:r w:rsidRPr="00DF6291">
        <w:rPr>
          <w:sz w:val="24"/>
          <w:szCs w:val="24"/>
        </w:rPr>
        <w:t xml:space="preserve">a Organización Mundial de la Salud (OMS) </w:t>
      </w:r>
      <w:r w:rsidR="00EC552C" w:rsidRPr="00DF6291">
        <w:rPr>
          <w:sz w:val="24"/>
          <w:szCs w:val="24"/>
        </w:rPr>
        <w:t>lo definió como una enfermedad infecciosa causada por el virus SARS-CoV-2.</w:t>
      </w:r>
      <w:r w:rsidR="00DF6291" w:rsidRPr="00DF6291">
        <w:rPr>
          <w:sz w:val="24"/>
          <w:szCs w:val="24"/>
        </w:rPr>
        <w:t xml:space="preserve"> </w:t>
      </w:r>
      <w:r w:rsidR="00DF6291" w:rsidRPr="00DF6291">
        <w:rPr>
          <w:sz w:val="24"/>
          <w:szCs w:val="24"/>
          <w:lang w:val="es-CO"/>
        </w:rPr>
        <w:t>La mayoría de las personas infectadas por el virus experimentarán una enfermedad respiratoria de leve a moderada y se recuperarán sin requerir un tratamiento especial. Sin embargo, algunas enfermarán gravemente y requerirán atención médica. Las personas mayores y las que padecen enfermedades subyacentes, como enfermedades cardiovasculares, diabetes, enfermedades respiratorias crónicas o cáncer, tienen más probabilidades de desarrollar una enfermedad grave. Cualquier persona, de cualquier edad, puede contraer la COVID-19 y enfermar gravemente o morir.</w:t>
      </w:r>
    </w:p>
    <w:p w14:paraId="7810A884" w14:textId="77777777" w:rsidR="00971D86" w:rsidRPr="00895BF5" w:rsidRDefault="00971D86" w:rsidP="00CE5003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321DCECF" w14:textId="00458C6D" w:rsidR="00971D86" w:rsidRPr="00895BF5" w:rsidRDefault="00971D86" w:rsidP="00CE5003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CE5003">
        <w:rPr>
          <w:b/>
          <w:bCs/>
          <w:sz w:val="24"/>
          <w:szCs w:val="24"/>
        </w:rPr>
        <w:t>DESINFECCI</w:t>
      </w:r>
      <w:r w:rsidR="00CE5003" w:rsidRPr="00CE5003">
        <w:rPr>
          <w:b/>
          <w:bCs/>
          <w:sz w:val="24"/>
          <w:szCs w:val="24"/>
        </w:rPr>
        <w:t>Ó</w:t>
      </w:r>
      <w:r w:rsidRPr="00CE5003">
        <w:rPr>
          <w:b/>
          <w:bCs/>
          <w:sz w:val="24"/>
          <w:szCs w:val="24"/>
        </w:rPr>
        <w:t>N</w:t>
      </w:r>
      <w:r w:rsidR="001C618F">
        <w:rPr>
          <w:rStyle w:val="Refdenotaalpie"/>
          <w:b/>
          <w:bCs/>
          <w:sz w:val="24"/>
          <w:szCs w:val="24"/>
        </w:rPr>
        <w:footnoteReference w:id="2"/>
      </w:r>
      <w:r w:rsidRPr="00895BF5">
        <w:rPr>
          <w:sz w:val="24"/>
          <w:szCs w:val="24"/>
        </w:rPr>
        <w:t>: Es la destrucción de microorganismos de una superficie por medio de agentes químicos o físicos.</w:t>
      </w:r>
    </w:p>
    <w:p w14:paraId="3C93A29B" w14:textId="77777777" w:rsidR="00971D86" w:rsidRPr="00895BF5" w:rsidRDefault="00971D86" w:rsidP="00CE5003">
      <w:pPr>
        <w:pStyle w:val="TableParagraph"/>
        <w:tabs>
          <w:tab w:val="left" w:pos="1231"/>
          <w:tab w:val="left" w:pos="1232"/>
        </w:tabs>
        <w:ind w:left="720"/>
        <w:jc w:val="both"/>
        <w:rPr>
          <w:sz w:val="24"/>
          <w:szCs w:val="24"/>
        </w:rPr>
      </w:pPr>
    </w:p>
    <w:p w14:paraId="06D1F21F" w14:textId="1AE36ECF" w:rsidR="00971D86" w:rsidRPr="00895BF5" w:rsidRDefault="00971D86" w:rsidP="00CE5003">
      <w:pPr>
        <w:pStyle w:val="TableParagraph"/>
        <w:numPr>
          <w:ilvl w:val="1"/>
          <w:numId w:val="2"/>
        </w:numPr>
        <w:tabs>
          <w:tab w:val="left" w:pos="1231"/>
          <w:tab w:val="left" w:pos="1232"/>
        </w:tabs>
        <w:ind w:hanging="436"/>
        <w:jc w:val="both"/>
        <w:rPr>
          <w:sz w:val="24"/>
          <w:szCs w:val="24"/>
        </w:rPr>
      </w:pPr>
      <w:r w:rsidRPr="00CE5003">
        <w:rPr>
          <w:b/>
          <w:bCs/>
          <w:sz w:val="24"/>
          <w:szCs w:val="24"/>
        </w:rPr>
        <w:t>DESINFECTANTE</w:t>
      </w:r>
      <w:r w:rsidR="001C618F">
        <w:rPr>
          <w:rStyle w:val="Refdenotaalpie"/>
          <w:b/>
          <w:bCs/>
          <w:sz w:val="24"/>
          <w:szCs w:val="24"/>
        </w:rPr>
        <w:footnoteReference w:id="3"/>
      </w:r>
      <w:r w:rsidRPr="00895BF5">
        <w:rPr>
          <w:sz w:val="24"/>
          <w:szCs w:val="24"/>
        </w:rPr>
        <w:t xml:space="preserve">: Es un germicida que inactiva prácticamente todos los microorganismos patógenos reconocidos, pero no necesariamente todas las formas de vida microbiana. </w:t>
      </w:r>
    </w:p>
    <w:p w14:paraId="3F42529F" w14:textId="54C4642F" w:rsidR="00971D86" w:rsidRPr="00F32B68" w:rsidRDefault="00F16588" w:rsidP="00F32B68">
      <w:pPr>
        <w:pStyle w:val="TableParagraph"/>
        <w:numPr>
          <w:ilvl w:val="0"/>
          <w:numId w:val="13"/>
        </w:numPr>
        <w:tabs>
          <w:tab w:val="left" w:pos="1231"/>
          <w:tab w:val="left" w:pos="1232"/>
        </w:tabs>
        <w:jc w:val="both"/>
        <w:rPr>
          <w:b/>
          <w:bCs/>
          <w:sz w:val="24"/>
          <w:szCs w:val="24"/>
        </w:rPr>
      </w:pPr>
      <w:r w:rsidRPr="00F32B68">
        <w:rPr>
          <w:b/>
          <w:bCs/>
          <w:sz w:val="24"/>
          <w:szCs w:val="24"/>
        </w:rPr>
        <w:lastRenderedPageBreak/>
        <w:t>ALCOHOSENSOR EVIDENCIAL</w:t>
      </w:r>
      <w:r>
        <w:rPr>
          <w:b/>
          <w:bCs/>
          <w:sz w:val="24"/>
          <w:szCs w:val="24"/>
        </w:rPr>
        <w:t xml:space="preserve">: </w:t>
      </w:r>
      <w:r w:rsidRPr="00F16588">
        <w:rPr>
          <w:sz w:val="24"/>
          <w:szCs w:val="24"/>
        </w:rPr>
        <w:t>De acuerdo con el artículo 2° del Código Nacional de Tránsito. Ley 769 del 2002, se define como: sistema para determinar alcohol en el aire exhalado.</w:t>
      </w:r>
    </w:p>
    <w:p w14:paraId="7B972928" w14:textId="213B9658" w:rsidR="00F32B68" w:rsidRPr="00F32B68" w:rsidRDefault="00F16588" w:rsidP="00F32B68">
      <w:pPr>
        <w:pStyle w:val="TableParagraph"/>
        <w:numPr>
          <w:ilvl w:val="0"/>
          <w:numId w:val="13"/>
        </w:numPr>
        <w:tabs>
          <w:tab w:val="left" w:pos="1231"/>
          <w:tab w:val="left" w:pos="1232"/>
        </w:tabs>
        <w:jc w:val="both"/>
        <w:rPr>
          <w:b/>
          <w:bCs/>
          <w:sz w:val="24"/>
          <w:szCs w:val="24"/>
        </w:rPr>
      </w:pPr>
      <w:r w:rsidRPr="00F32B68">
        <w:rPr>
          <w:b/>
          <w:bCs/>
          <w:sz w:val="24"/>
          <w:szCs w:val="24"/>
        </w:rPr>
        <w:t>BOQUILLA</w:t>
      </w:r>
      <w:r w:rsidR="00967C45">
        <w:rPr>
          <w:rStyle w:val="Refdenotaalpie"/>
          <w:b/>
          <w:bCs/>
          <w:sz w:val="24"/>
          <w:szCs w:val="24"/>
        </w:rPr>
        <w:footnoteReference w:id="4"/>
      </w:r>
      <w:r>
        <w:rPr>
          <w:b/>
          <w:bCs/>
          <w:sz w:val="24"/>
          <w:szCs w:val="24"/>
        </w:rPr>
        <w:t xml:space="preserve">: </w:t>
      </w:r>
      <w:r w:rsidR="00967C45" w:rsidRPr="00967C45">
        <w:rPr>
          <w:sz w:val="24"/>
          <w:szCs w:val="24"/>
          <w:lang w:val="es-CO"/>
        </w:rPr>
        <w:t>Boquillas “clásicas” con válvula antirretorno, cada una empaquetada individualmente para garantizar el contacto higiénico entre el individuo y el dispositivo. También están disponibles en versiones esterilizadas y biodegradables.</w:t>
      </w:r>
    </w:p>
    <w:p w14:paraId="6F959C5A" w14:textId="77777777" w:rsidR="005C0E89" w:rsidRPr="00895BF5" w:rsidRDefault="005C0E89" w:rsidP="00CB46AB">
      <w:pPr>
        <w:pStyle w:val="Ttulo1"/>
        <w:numPr>
          <w:ilvl w:val="0"/>
          <w:numId w:val="2"/>
        </w:numPr>
        <w:tabs>
          <w:tab w:val="left" w:pos="284"/>
        </w:tabs>
        <w:ind w:left="142" w:hanging="142"/>
        <w:jc w:val="both"/>
      </w:pPr>
      <w:bookmarkStart w:id="5" w:name="_Toc102042598"/>
      <w:r w:rsidRPr="00CB46AB">
        <w:rPr>
          <w:rFonts w:cs="Arial"/>
          <w:sz w:val="24"/>
          <w:szCs w:val="24"/>
        </w:rPr>
        <w:t>NORMATIVIDAD</w:t>
      </w:r>
      <w:bookmarkEnd w:id="5"/>
    </w:p>
    <w:p w14:paraId="599C1018" w14:textId="77777777" w:rsidR="005C0E89" w:rsidRPr="00895BF5" w:rsidRDefault="005C0E89" w:rsidP="007A5006">
      <w:pPr>
        <w:jc w:val="both"/>
        <w:rPr>
          <w:rFonts w:cs="Arial"/>
          <w:sz w:val="24"/>
          <w:szCs w:val="24"/>
        </w:rPr>
      </w:pPr>
    </w:p>
    <w:p w14:paraId="53225C08" w14:textId="696E6E1B" w:rsidR="005C0E89" w:rsidRPr="00895BF5" w:rsidRDefault="005C0E89" w:rsidP="00F7172A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color w:val="201F1E"/>
          <w:sz w:val="24"/>
          <w:szCs w:val="24"/>
          <w:shd w:val="clear" w:color="auto" w:fill="FFFFFF"/>
        </w:rPr>
        <w:t>Ley</w:t>
      </w:r>
      <w:r w:rsidR="00CE5003">
        <w:rPr>
          <w:rFonts w:cs="Arial"/>
          <w:color w:val="201F1E"/>
          <w:sz w:val="24"/>
          <w:szCs w:val="24"/>
          <w:shd w:val="clear" w:color="auto" w:fill="FFFFFF"/>
        </w:rPr>
        <w:t xml:space="preserve"> </w:t>
      </w:r>
      <w:r w:rsidRPr="00895BF5">
        <w:rPr>
          <w:rFonts w:cs="Arial"/>
          <w:color w:val="201F1E"/>
          <w:sz w:val="24"/>
          <w:szCs w:val="24"/>
        </w:rPr>
        <w:t>769 de 2002, "Por la cual se expide el Código Nacional de Tránsito Terrestre y se dictan otras disposiciones".</w:t>
      </w:r>
    </w:p>
    <w:p w14:paraId="68318DA6" w14:textId="77777777" w:rsidR="005C0E89" w:rsidRPr="00895BF5" w:rsidRDefault="005C0E89" w:rsidP="00F7172A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sz w:val="24"/>
          <w:szCs w:val="24"/>
        </w:rPr>
        <w:t xml:space="preserve">Ley </w:t>
      </w:r>
      <w:r w:rsidRPr="00895BF5">
        <w:rPr>
          <w:rFonts w:cs="Arial"/>
          <w:color w:val="201F1E"/>
          <w:sz w:val="24"/>
          <w:szCs w:val="24"/>
        </w:rPr>
        <w:t>1383 de 2010, "Por la cual se reforma la Ley 769 de 2002, Código Nacional de Tránsito, y se dictan otras disposiciones".</w:t>
      </w:r>
    </w:p>
    <w:p w14:paraId="501404FA" w14:textId="77777777" w:rsidR="005C0E89" w:rsidRPr="00895BF5" w:rsidRDefault="005C0E89" w:rsidP="00F7172A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color w:val="201F1E"/>
          <w:sz w:val="24"/>
          <w:szCs w:val="24"/>
        </w:rPr>
        <w:t>Ley 1548 de 2012, "Por la cual se modifica la Ley 769 de 2002 y la Ley 1383 de 2010 en temas de embriaguez y reincidencia y se dictan otras disposiciones".</w:t>
      </w:r>
    </w:p>
    <w:p w14:paraId="2B0FC556" w14:textId="77777777" w:rsidR="005C0E89" w:rsidRPr="00FE4B88" w:rsidRDefault="005C0E89" w:rsidP="00F7172A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sz w:val="24"/>
          <w:szCs w:val="24"/>
        </w:rPr>
        <w:t xml:space="preserve"> Ley </w:t>
      </w:r>
      <w:r w:rsidRPr="00895BF5">
        <w:rPr>
          <w:rFonts w:cs="Arial"/>
          <w:color w:val="201F1E"/>
          <w:sz w:val="24"/>
          <w:szCs w:val="24"/>
        </w:rPr>
        <w:t xml:space="preserve">1696 de 2013, "Por medio de la cual se dictan disposiciones penales y administrativas para sancionar la conducción bajo el influjo del alcohol u otras </w:t>
      </w:r>
      <w:r w:rsidRPr="00FE4B88">
        <w:rPr>
          <w:rFonts w:cs="Arial"/>
          <w:color w:val="201F1E"/>
          <w:sz w:val="24"/>
          <w:szCs w:val="24"/>
        </w:rPr>
        <w:t>sustancias psicoactivas”</w:t>
      </w:r>
    </w:p>
    <w:p w14:paraId="30F77395" w14:textId="051EFA50" w:rsidR="005C0E89" w:rsidRPr="00FE4B88" w:rsidRDefault="00967C45" w:rsidP="009C681F">
      <w:pPr>
        <w:pStyle w:val="Prrafodelista"/>
        <w:numPr>
          <w:ilvl w:val="1"/>
          <w:numId w:val="2"/>
        </w:numPr>
        <w:spacing w:before="9"/>
        <w:jc w:val="both"/>
        <w:rPr>
          <w:sz w:val="24"/>
          <w:szCs w:val="24"/>
        </w:rPr>
      </w:pPr>
      <w:r w:rsidRPr="00FE4B88">
        <w:rPr>
          <w:rFonts w:cs="Arial"/>
          <w:sz w:val="24"/>
          <w:szCs w:val="24"/>
        </w:rPr>
        <w:t xml:space="preserve">De igual manera, </w:t>
      </w:r>
      <w:r w:rsidR="00FE4B88" w:rsidRPr="00FE4B88">
        <w:rPr>
          <w:rFonts w:cs="Arial"/>
          <w:sz w:val="24"/>
          <w:szCs w:val="24"/>
        </w:rPr>
        <w:t xml:space="preserve">y teniendo en cuenta que el artículo 2 de la Resolución No. 1844 de 2015 emitida por el Instituto Nacional de Medicina Legal y Ciencias Forenses establece que, son destinatarios de la </w:t>
      </w:r>
      <w:r w:rsidR="007A5006" w:rsidRPr="00FE4B88">
        <w:rPr>
          <w:rFonts w:cs="Arial"/>
          <w:sz w:val="24"/>
          <w:szCs w:val="24"/>
        </w:rPr>
        <w:t xml:space="preserve">Guía </w:t>
      </w:r>
      <w:r w:rsidR="007A5006" w:rsidRPr="00FE4B88">
        <w:rPr>
          <w:rFonts w:cs="Arial"/>
          <w:color w:val="201F1E"/>
          <w:sz w:val="24"/>
          <w:szCs w:val="24"/>
          <w:shd w:val="clear" w:color="auto" w:fill="FFFFFF"/>
        </w:rPr>
        <w:t xml:space="preserve">para la medición indirecta de alcoholemia a través de aire espirado </w:t>
      </w:r>
      <w:r w:rsidR="00FE4B88" w:rsidRPr="00FE4B88">
        <w:rPr>
          <w:rFonts w:cs="Arial"/>
          <w:color w:val="201F1E"/>
          <w:sz w:val="24"/>
          <w:szCs w:val="24"/>
          <w:shd w:val="clear" w:color="auto" w:fill="FFFFFF"/>
        </w:rPr>
        <w:t>a todas las Entidades que hacen parte del Sistema Nacional de Medicina Legal y Ciencias Forenses y demás autoridades o funcionarios autorizados para realizar la prueba de alcoholemia, así como a la ciudadanía en general, se toma como referente lo allí expuesto y en los anexos técnicos.</w:t>
      </w:r>
    </w:p>
    <w:p w14:paraId="2019ECBA" w14:textId="65263AE5" w:rsidR="00200DCF" w:rsidRDefault="007A5006" w:rsidP="00CB46AB">
      <w:pPr>
        <w:pStyle w:val="Ttulo1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cs="Arial"/>
          <w:sz w:val="24"/>
          <w:szCs w:val="24"/>
        </w:rPr>
      </w:pPr>
      <w:bookmarkStart w:id="6" w:name="_Toc102042599"/>
      <w:r w:rsidRPr="00895BF5">
        <w:rPr>
          <w:rFonts w:cs="Arial"/>
          <w:sz w:val="24"/>
          <w:szCs w:val="24"/>
        </w:rPr>
        <w:t>PASOS PARA REALIZAR LA PRUEBA DE ALCOHOLIMETRÍA</w:t>
      </w:r>
      <w:bookmarkEnd w:id="6"/>
    </w:p>
    <w:p w14:paraId="06AE4487" w14:textId="77777777" w:rsidR="00CB46AB" w:rsidRPr="00CB46AB" w:rsidRDefault="00CB46AB" w:rsidP="00CB46AB"/>
    <w:p w14:paraId="1D9B6DFE" w14:textId="77777777" w:rsidR="00200DCF" w:rsidRPr="00A20F10" w:rsidRDefault="00200DCF" w:rsidP="00A20F10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bookmarkStart w:id="7" w:name="_Toc80197248"/>
      <w:r w:rsidRPr="00A20F10">
        <w:rPr>
          <w:rFonts w:cs="Arial"/>
          <w:sz w:val="24"/>
          <w:szCs w:val="24"/>
        </w:rPr>
        <w:t xml:space="preserve">El procedimiento inicia con la inspección del </w:t>
      </w:r>
      <w:proofErr w:type="spellStart"/>
      <w:r w:rsidRPr="00A20F10">
        <w:rPr>
          <w:rFonts w:cs="Arial"/>
          <w:sz w:val="24"/>
          <w:szCs w:val="24"/>
        </w:rPr>
        <w:t>alcohosensor</w:t>
      </w:r>
      <w:proofErr w:type="spellEnd"/>
      <w:r w:rsidRPr="00A20F10">
        <w:rPr>
          <w:rFonts w:cs="Arial"/>
          <w:sz w:val="24"/>
          <w:szCs w:val="24"/>
        </w:rPr>
        <w:t>, se revisa calibración el cual debe ir registrado en la etiqueta del equipo.</w:t>
      </w:r>
      <w:bookmarkEnd w:id="7"/>
    </w:p>
    <w:p w14:paraId="6ED77B9E" w14:textId="77777777" w:rsidR="00200DCF" w:rsidRPr="00895BF5" w:rsidRDefault="00200DCF" w:rsidP="00F7172A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sz w:val="24"/>
          <w:szCs w:val="24"/>
        </w:rPr>
        <w:t xml:space="preserve">Diligenciar consentimiento informado </w:t>
      </w:r>
      <w:r w:rsidR="007C55F4" w:rsidRPr="00895BF5">
        <w:rPr>
          <w:rFonts w:cs="Arial"/>
          <w:sz w:val="24"/>
          <w:szCs w:val="24"/>
        </w:rPr>
        <w:t>con la persona a quien se le va a realizar la prueba.</w:t>
      </w:r>
    </w:p>
    <w:p w14:paraId="5BAE4E23" w14:textId="1384B152" w:rsidR="00C24C09" w:rsidRPr="00895BF5" w:rsidRDefault="00200DCF" w:rsidP="00F7172A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sz w:val="24"/>
          <w:szCs w:val="24"/>
        </w:rPr>
        <w:t xml:space="preserve"> Explicar </w:t>
      </w:r>
      <w:r w:rsidR="007A5006" w:rsidRPr="00895BF5">
        <w:rPr>
          <w:rFonts w:cs="Arial"/>
          <w:sz w:val="24"/>
          <w:szCs w:val="24"/>
        </w:rPr>
        <w:t xml:space="preserve">a la persona </w:t>
      </w:r>
      <w:r w:rsidRPr="00895BF5">
        <w:rPr>
          <w:rFonts w:cs="Arial"/>
          <w:sz w:val="24"/>
          <w:szCs w:val="24"/>
        </w:rPr>
        <w:t xml:space="preserve">en </w:t>
      </w:r>
      <w:r w:rsidRPr="00895BF5">
        <w:rPr>
          <w:rFonts w:cs="Arial"/>
          <w:color w:val="201F1E"/>
          <w:sz w:val="24"/>
          <w:szCs w:val="24"/>
        </w:rPr>
        <w:t xml:space="preserve">qué consiste la prueba, cuáles serían </w:t>
      </w:r>
      <w:r w:rsidR="00740671">
        <w:rPr>
          <w:rFonts w:cs="Arial"/>
          <w:color w:val="201F1E"/>
          <w:sz w:val="24"/>
          <w:szCs w:val="24"/>
        </w:rPr>
        <w:t>el</w:t>
      </w:r>
      <w:r w:rsidR="00740671" w:rsidRPr="00895BF5">
        <w:rPr>
          <w:rFonts w:cs="Arial"/>
          <w:color w:val="201F1E"/>
          <w:sz w:val="24"/>
          <w:szCs w:val="24"/>
        </w:rPr>
        <w:t xml:space="preserve"> proceso </w:t>
      </w:r>
      <w:r w:rsidR="00740671">
        <w:rPr>
          <w:rFonts w:cs="Arial"/>
          <w:color w:val="201F1E"/>
          <w:sz w:val="24"/>
          <w:szCs w:val="24"/>
        </w:rPr>
        <w:t>para seguir</w:t>
      </w:r>
      <w:r w:rsidRPr="00895BF5">
        <w:rPr>
          <w:rFonts w:cs="Arial"/>
          <w:color w:val="201F1E"/>
          <w:sz w:val="24"/>
          <w:szCs w:val="24"/>
        </w:rPr>
        <w:t xml:space="preserve"> si </w:t>
      </w:r>
      <w:r w:rsidR="00061BEA">
        <w:rPr>
          <w:rFonts w:cs="Arial"/>
          <w:color w:val="201F1E"/>
          <w:sz w:val="24"/>
          <w:szCs w:val="24"/>
        </w:rPr>
        <w:t>el</w:t>
      </w:r>
      <w:r w:rsidRPr="00895BF5">
        <w:rPr>
          <w:rFonts w:cs="Arial"/>
          <w:color w:val="201F1E"/>
          <w:sz w:val="24"/>
          <w:szCs w:val="24"/>
        </w:rPr>
        <w:t xml:space="preserve"> resultado </w:t>
      </w:r>
      <w:r w:rsidR="00061BEA">
        <w:rPr>
          <w:rFonts w:cs="Arial"/>
          <w:color w:val="201F1E"/>
          <w:sz w:val="24"/>
          <w:szCs w:val="24"/>
        </w:rPr>
        <w:t>es</w:t>
      </w:r>
      <w:r w:rsidRPr="00895BF5">
        <w:rPr>
          <w:rFonts w:cs="Arial"/>
          <w:color w:val="201F1E"/>
          <w:sz w:val="24"/>
          <w:szCs w:val="24"/>
        </w:rPr>
        <w:t xml:space="preserve"> positivo</w:t>
      </w:r>
      <w:r w:rsidR="00740671">
        <w:rPr>
          <w:rFonts w:cs="Arial"/>
          <w:color w:val="201F1E"/>
          <w:sz w:val="24"/>
          <w:szCs w:val="24"/>
        </w:rPr>
        <w:t>.</w:t>
      </w:r>
    </w:p>
    <w:p w14:paraId="48F88ABA" w14:textId="3B77E188" w:rsidR="00200DCF" w:rsidRPr="00895BF5" w:rsidRDefault="00200DCF" w:rsidP="00F7172A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sz w:val="24"/>
          <w:szCs w:val="24"/>
        </w:rPr>
        <w:lastRenderedPageBreak/>
        <w:t xml:space="preserve">Enfatizar </w:t>
      </w:r>
      <w:r w:rsidR="00740671">
        <w:rPr>
          <w:rFonts w:cs="Arial"/>
          <w:color w:val="201F1E"/>
          <w:sz w:val="24"/>
          <w:szCs w:val="24"/>
        </w:rPr>
        <w:t xml:space="preserve">el proceso de la toma con el </w:t>
      </w:r>
      <w:proofErr w:type="spellStart"/>
      <w:r w:rsidR="00740671">
        <w:rPr>
          <w:rFonts w:cs="Arial"/>
          <w:color w:val="201F1E"/>
          <w:sz w:val="24"/>
          <w:szCs w:val="24"/>
        </w:rPr>
        <w:t>alcohosensor</w:t>
      </w:r>
      <w:proofErr w:type="spellEnd"/>
      <w:r w:rsidR="00740671">
        <w:rPr>
          <w:rFonts w:cs="Arial"/>
          <w:color w:val="201F1E"/>
          <w:sz w:val="24"/>
          <w:szCs w:val="24"/>
        </w:rPr>
        <w:t xml:space="preserve"> </w:t>
      </w:r>
      <w:proofErr w:type="spellStart"/>
      <w:r w:rsidR="00740671">
        <w:rPr>
          <w:rFonts w:cs="Arial"/>
          <w:color w:val="201F1E"/>
          <w:sz w:val="24"/>
          <w:szCs w:val="24"/>
        </w:rPr>
        <w:t>evidencial</w:t>
      </w:r>
      <w:proofErr w:type="spellEnd"/>
      <w:r w:rsidR="00740671">
        <w:rPr>
          <w:rFonts w:cs="Arial"/>
          <w:color w:val="201F1E"/>
          <w:sz w:val="24"/>
          <w:szCs w:val="24"/>
        </w:rPr>
        <w:t>, se realizará a través de aire exhalado, haciendo uso de la boquilla desechable con la finalidad de garantizar al servidor o colaborador que no ha sido emplead</w:t>
      </w:r>
      <w:r w:rsidR="005A0522">
        <w:rPr>
          <w:rFonts w:cs="Arial"/>
          <w:color w:val="201F1E"/>
          <w:sz w:val="24"/>
          <w:szCs w:val="24"/>
        </w:rPr>
        <w:t>a</w:t>
      </w:r>
      <w:r w:rsidR="00740671">
        <w:rPr>
          <w:rFonts w:cs="Arial"/>
          <w:color w:val="201F1E"/>
          <w:sz w:val="24"/>
          <w:szCs w:val="24"/>
        </w:rPr>
        <w:t xml:space="preserve"> para otra prueba.</w:t>
      </w:r>
    </w:p>
    <w:p w14:paraId="01EEDEA3" w14:textId="77777777" w:rsidR="007A5006" w:rsidRPr="00895BF5" w:rsidRDefault="007A5006" w:rsidP="007A5006">
      <w:pPr>
        <w:pStyle w:val="Prrafodelista"/>
        <w:jc w:val="both"/>
        <w:rPr>
          <w:rFonts w:cs="Arial"/>
          <w:sz w:val="24"/>
          <w:szCs w:val="24"/>
        </w:rPr>
      </w:pPr>
    </w:p>
    <w:p w14:paraId="43DFB741" w14:textId="77777777" w:rsidR="00200DCF" w:rsidRPr="00895BF5" w:rsidRDefault="00771022" w:rsidP="00F7172A">
      <w:pPr>
        <w:pStyle w:val="Prrafodelista"/>
        <w:jc w:val="center"/>
        <w:rPr>
          <w:rFonts w:cs="Arial"/>
          <w:color w:val="201F1E"/>
          <w:sz w:val="24"/>
          <w:szCs w:val="24"/>
        </w:rPr>
      </w:pPr>
      <w:r w:rsidRPr="00895BF5">
        <w:rPr>
          <w:rFonts w:cs="Arial"/>
          <w:noProof/>
          <w:sz w:val="24"/>
          <w:szCs w:val="24"/>
          <w:lang w:val="es-ES_tradnl" w:eastAsia="es-ES_tradnl"/>
        </w:rPr>
        <w:drawing>
          <wp:inline distT="0" distB="0" distL="0" distR="0" wp14:anchorId="3C598CC0" wp14:editId="52796F3A">
            <wp:extent cx="1905000" cy="2857500"/>
            <wp:effectExtent l="0" t="0" r="0" b="0"/>
            <wp:docPr id="1" name="Imagen 1" descr="El uso el alcohlímetro como acc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uso el alcohlímetro como acces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6209D" w14:textId="77777777" w:rsidR="00200DCF" w:rsidRPr="00895BF5" w:rsidRDefault="00200DCF" w:rsidP="007A5006">
      <w:pPr>
        <w:pStyle w:val="Prrafodelista"/>
        <w:jc w:val="center"/>
        <w:rPr>
          <w:rFonts w:cs="Arial"/>
          <w:color w:val="201F1E"/>
          <w:sz w:val="24"/>
          <w:szCs w:val="24"/>
        </w:rPr>
      </w:pPr>
      <w:r w:rsidRPr="00895BF5">
        <w:rPr>
          <w:rFonts w:cs="Arial"/>
          <w:color w:val="201F1E"/>
          <w:sz w:val="24"/>
          <w:szCs w:val="24"/>
        </w:rPr>
        <w:t xml:space="preserve">Imagen 1: Toma de </w:t>
      </w:r>
      <w:r w:rsidR="00771022" w:rsidRPr="00895BF5">
        <w:rPr>
          <w:rFonts w:cs="Arial"/>
          <w:color w:val="201F1E"/>
          <w:sz w:val="24"/>
          <w:szCs w:val="24"/>
        </w:rPr>
        <w:t>alcoholimetría: Fuente: https://antidopingmexico.com/el-uso-del-alcoholimetro-como-un-filtro-de-acceso-al-centro-de-trabajo/</w:t>
      </w:r>
    </w:p>
    <w:p w14:paraId="6D2B5F4C" w14:textId="77777777" w:rsidR="00895BF5" w:rsidRDefault="00895BF5" w:rsidP="00F7172A">
      <w:pPr>
        <w:pStyle w:val="Prrafodelista"/>
        <w:jc w:val="both"/>
        <w:rPr>
          <w:rFonts w:cs="Arial"/>
          <w:sz w:val="24"/>
          <w:szCs w:val="24"/>
        </w:rPr>
      </w:pPr>
    </w:p>
    <w:p w14:paraId="15860E2D" w14:textId="77777777" w:rsidR="00200DCF" w:rsidRPr="00895BF5" w:rsidRDefault="00200DCF" w:rsidP="00F7172A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color w:val="201F1E"/>
          <w:sz w:val="24"/>
          <w:szCs w:val="24"/>
        </w:rPr>
        <w:t>Según la normatividad colombiana contenida en la ley 1696 del 2013 estas son las referencias:</w:t>
      </w:r>
    </w:p>
    <w:tbl>
      <w:tblPr>
        <w:tblStyle w:val="Tablaconcuadrcula1clara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4045"/>
      </w:tblGrid>
      <w:tr w:rsidR="00771022" w:rsidRPr="00895BF5" w14:paraId="7FE31C9E" w14:textId="77777777" w:rsidTr="007B0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DA8666" w14:textId="77777777" w:rsidR="00771022" w:rsidRPr="00895BF5" w:rsidRDefault="00771022" w:rsidP="00F7172A">
            <w:pPr>
              <w:jc w:val="center"/>
              <w:rPr>
                <w:rFonts w:eastAsia="Times New Roman" w:cs="Arial"/>
                <w:b w:val="0"/>
                <w:bCs w:val="0"/>
                <w:color w:val="000000"/>
                <w:sz w:val="24"/>
                <w:szCs w:val="24"/>
                <w:lang w:eastAsia="es-CO"/>
              </w:rPr>
            </w:pPr>
            <w:r w:rsidRPr="00895BF5"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  <w:t>GRADO</w:t>
            </w:r>
          </w:p>
        </w:tc>
        <w:tc>
          <w:tcPr>
            <w:tcW w:w="0" w:type="auto"/>
            <w:noWrap/>
            <w:hideMark/>
          </w:tcPr>
          <w:p w14:paraId="2462DDC9" w14:textId="77777777" w:rsidR="00771022" w:rsidRPr="00895BF5" w:rsidRDefault="00771022" w:rsidP="00F717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00000"/>
                <w:sz w:val="24"/>
                <w:szCs w:val="24"/>
                <w:lang w:eastAsia="es-CO"/>
              </w:rPr>
            </w:pPr>
            <w:r w:rsidRPr="00895BF5"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  <w:t>mg de alcohol x 100 ml en sangre</w:t>
            </w:r>
          </w:p>
        </w:tc>
      </w:tr>
      <w:tr w:rsidR="00771022" w:rsidRPr="00895BF5" w14:paraId="12408FFF" w14:textId="77777777" w:rsidTr="007B0DD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CDC6DE" w14:textId="77777777" w:rsidR="00771022" w:rsidRPr="00895BF5" w:rsidRDefault="00771022" w:rsidP="00F7172A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</w:pPr>
            <w:r w:rsidRPr="00895BF5"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F531B06" w14:textId="77777777" w:rsidR="00771022" w:rsidRPr="00895BF5" w:rsidRDefault="00771022" w:rsidP="00F71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</w:pPr>
            <w:r w:rsidRPr="00895BF5"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  <w:t>20 - 39 mg</w:t>
            </w:r>
          </w:p>
        </w:tc>
      </w:tr>
      <w:tr w:rsidR="00771022" w:rsidRPr="00895BF5" w14:paraId="692B0155" w14:textId="77777777" w:rsidTr="007B0DD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E0E2CE" w14:textId="77777777" w:rsidR="00771022" w:rsidRPr="00895BF5" w:rsidRDefault="00771022" w:rsidP="00F7172A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</w:pPr>
            <w:r w:rsidRPr="00895BF5"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B69E961" w14:textId="77777777" w:rsidR="00771022" w:rsidRPr="00895BF5" w:rsidRDefault="00771022" w:rsidP="00F71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</w:pPr>
            <w:r w:rsidRPr="00895BF5"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  <w:t>40 - 99 mg</w:t>
            </w:r>
          </w:p>
        </w:tc>
      </w:tr>
      <w:tr w:rsidR="00771022" w:rsidRPr="00895BF5" w14:paraId="71FBD1BD" w14:textId="77777777" w:rsidTr="007B0DD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DF0494" w14:textId="77777777" w:rsidR="00771022" w:rsidRPr="00895BF5" w:rsidRDefault="00771022" w:rsidP="00F7172A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</w:pPr>
            <w:r w:rsidRPr="00895BF5"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3BF6E6B" w14:textId="77777777" w:rsidR="00771022" w:rsidRPr="00895BF5" w:rsidRDefault="00771022" w:rsidP="00F71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</w:pPr>
            <w:r w:rsidRPr="00895BF5"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  <w:t>100 - 149 mg</w:t>
            </w:r>
          </w:p>
        </w:tc>
      </w:tr>
      <w:tr w:rsidR="00771022" w:rsidRPr="00895BF5" w14:paraId="44B2642B" w14:textId="77777777" w:rsidTr="007B0DD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AA3BD0" w14:textId="77777777" w:rsidR="00771022" w:rsidRPr="00895BF5" w:rsidRDefault="00771022" w:rsidP="00F7172A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</w:pPr>
            <w:r w:rsidRPr="00895BF5"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1C59A03" w14:textId="77777777" w:rsidR="00771022" w:rsidRPr="00895BF5" w:rsidRDefault="00771022" w:rsidP="00F71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</w:pPr>
            <w:r w:rsidRPr="00895BF5">
              <w:rPr>
                <w:rFonts w:eastAsia="Times New Roman" w:cs="Arial"/>
                <w:color w:val="000000"/>
                <w:sz w:val="24"/>
                <w:szCs w:val="24"/>
                <w:lang w:eastAsia="es-CO"/>
              </w:rPr>
              <w:t>mayor a 150 mg</w:t>
            </w:r>
          </w:p>
        </w:tc>
      </w:tr>
    </w:tbl>
    <w:p w14:paraId="474DD762" w14:textId="77777777" w:rsidR="00895BF5" w:rsidRDefault="00895BF5" w:rsidP="007C55F4">
      <w:pPr>
        <w:jc w:val="center"/>
        <w:rPr>
          <w:rFonts w:cs="Arial"/>
          <w:sz w:val="24"/>
          <w:szCs w:val="24"/>
        </w:rPr>
      </w:pPr>
    </w:p>
    <w:p w14:paraId="0AB9A1DD" w14:textId="7265D29D" w:rsidR="00771022" w:rsidRPr="00895BF5" w:rsidRDefault="00771022" w:rsidP="007C55F4">
      <w:pPr>
        <w:jc w:val="center"/>
        <w:rPr>
          <w:rFonts w:cs="Arial"/>
          <w:sz w:val="24"/>
          <w:szCs w:val="24"/>
        </w:rPr>
      </w:pPr>
      <w:r w:rsidRPr="00895BF5">
        <w:rPr>
          <w:rFonts w:cs="Arial"/>
          <w:sz w:val="24"/>
          <w:szCs w:val="24"/>
        </w:rPr>
        <w:t>Tabla 1: Resultados de alcohol en sangre según la ley 1696 de 2013</w:t>
      </w:r>
    </w:p>
    <w:p w14:paraId="0E833F67" w14:textId="77777777" w:rsidR="00771022" w:rsidRPr="00895BF5" w:rsidRDefault="00771022" w:rsidP="00F7172A">
      <w:pPr>
        <w:pStyle w:val="Prrafodelista"/>
        <w:jc w:val="both"/>
        <w:rPr>
          <w:rFonts w:cs="Arial"/>
          <w:sz w:val="24"/>
          <w:szCs w:val="24"/>
        </w:rPr>
      </w:pPr>
    </w:p>
    <w:p w14:paraId="5C241B06" w14:textId="3B252CDF" w:rsidR="00771022" w:rsidRPr="00895BF5" w:rsidRDefault="00771022" w:rsidP="00F7172A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color w:val="201F1E"/>
          <w:sz w:val="24"/>
          <w:szCs w:val="24"/>
        </w:rPr>
        <w:t>Registrar los resultados en el mismo</w:t>
      </w:r>
      <w:r w:rsidR="005A0522">
        <w:rPr>
          <w:rFonts w:cs="Arial"/>
          <w:color w:val="201F1E"/>
          <w:sz w:val="24"/>
          <w:szCs w:val="24"/>
        </w:rPr>
        <w:t xml:space="preserve"> en el acta de reunión </w:t>
      </w:r>
      <w:r w:rsidRPr="00895BF5">
        <w:rPr>
          <w:rFonts w:cs="Arial"/>
          <w:color w:val="201F1E"/>
          <w:sz w:val="24"/>
          <w:szCs w:val="24"/>
        </w:rPr>
        <w:t xml:space="preserve">e informar </w:t>
      </w:r>
      <w:r w:rsidR="005A0522">
        <w:rPr>
          <w:rFonts w:cs="Arial"/>
          <w:color w:val="201F1E"/>
          <w:sz w:val="24"/>
          <w:szCs w:val="24"/>
        </w:rPr>
        <w:t xml:space="preserve">los </w:t>
      </w:r>
      <w:r w:rsidRPr="00895BF5">
        <w:rPr>
          <w:rFonts w:cs="Arial"/>
          <w:color w:val="201F1E"/>
          <w:sz w:val="24"/>
          <w:szCs w:val="24"/>
        </w:rPr>
        <w:t>resultados arrojados</w:t>
      </w:r>
      <w:r w:rsidR="007C55F4" w:rsidRPr="00895BF5">
        <w:rPr>
          <w:rFonts w:cs="Arial"/>
          <w:color w:val="201F1E"/>
          <w:sz w:val="24"/>
          <w:szCs w:val="24"/>
        </w:rPr>
        <w:t xml:space="preserve"> a</w:t>
      </w:r>
      <w:r w:rsidR="005A0522">
        <w:rPr>
          <w:rFonts w:cs="Arial"/>
          <w:color w:val="201F1E"/>
          <w:sz w:val="24"/>
          <w:szCs w:val="24"/>
        </w:rPr>
        <w:t>l servidor o colaborador</w:t>
      </w:r>
      <w:r w:rsidRPr="00895BF5">
        <w:rPr>
          <w:rFonts w:cs="Arial"/>
          <w:color w:val="201F1E"/>
          <w:sz w:val="24"/>
          <w:szCs w:val="24"/>
        </w:rPr>
        <w:t xml:space="preserve">. </w:t>
      </w:r>
    </w:p>
    <w:p w14:paraId="6F998F11" w14:textId="18AA1FA9" w:rsidR="005A0522" w:rsidRPr="005A0522" w:rsidRDefault="00771022" w:rsidP="002B5A48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color w:val="201F1E"/>
          <w:sz w:val="24"/>
          <w:szCs w:val="24"/>
        </w:rPr>
        <w:lastRenderedPageBreak/>
        <w:t>En caso en que registre resultado positivo el servidor</w:t>
      </w:r>
      <w:r w:rsidR="005A0522">
        <w:rPr>
          <w:rFonts w:cs="Arial"/>
          <w:color w:val="201F1E"/>
          <w:sz w:val="24"/>
          <w:szCs w:val="24"/>
        </w:rPr>
        <w:t xml:space="preserve"> o colaborador, este deberá </w:t>
      </w:r>
      <w:r w:rsidR="005A0522" w:rsidRPr="00895BF5">
        <w:rPr>
          <w:rFonts w:cs="Arial"/>
          <w:color w:val="201F1E"/>
          <w:sz w:val="24"/>
          <w:szCs w:val="24"/>
        </w:rPr>
        <w:t>suspender</w:t>
      </w:r>
      <w:r w:rsidRPr="00895BF5">
        <w:rPr>
          <w:rFonts w:cs="Arial"/>
          <w:color w:val="201F1E"/>
          <w:sz w:val="24"/>
          <w:szCs w:val="24"/>
        </w:rPr>
        <w:t xml:space="preserve"> toda actividad en la entidad y </w:t>
      </w:r>
      <w:r w:rsidR="007C55F4" w:rsidRPr="00895BF5">
        <w:rPr>
          <w:rFonts w:cs="Arial"/>
          <w:color w:val="201F1E"/>
          <w:sz w:val="24"/>
          <w:szCs w:val="24"/>
        </w:rPr>
        <w:t>retirarse de su puesto de trabajo</w:t>
      </w:r>
      <w:r w:rsidR="005A0522">
        <w:rPr>
          <w:rFonts w:cs="Arial"/>
          <w:color w:val="201F1E"/>
          <w:sz w:val="24"/>
          <w:szCs w:val="24"/>
        </w:rPr>
        <w:t xml:space="preserve"> o del servicio</w:t>
      </w:r>
      <w:r w:rsidR="007C55F4" w:rsidRPr="00895BF5">
        <w:rPr>
          <w:rFonts w:cs="Arial"/>
          <w:color w:val="201F1E"/>
          <w:sz w:val="24"/>
          <w:szCs w:val="24"/>
        </w:rPr>
        <w:t>.</w:t>
      </w:r>
      <w:bookmarkStart w:id="8" w:name="_Ref96344452"/>
    </w:p>
    <w:p w14:paraId="707F9CE0" w14:textId="7FCBEA5B" w:rsidR="00851A05" w:rsidRPr="00131684" w:rsidRDefault="00131684" w:rsidP="00131684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color w:val="201F1E"/>
          <w:sz w:val="24"/>
          <w:szCs w:val="24"/>
        </w:rPr>
        <w:t xml:space="preserve">El profesional en psicología encargado de realizar la </w:t>
      </w:r>
      <w:r w:rsidR="00711EDE">
        <w:rPr>
          <w:rFonts w:cs="Arial"/>
          <w:color w:val="201F1E"/>
          <w:sz w:val="24"/>
          <w:szCs w:val="24"/>
        </w:rPr>
        <w:t>prueba</w:t>
      </w:r>
      <w:r>
        <w:rPr>
          <w:rFonts w:cs="Arial"/>
          <w:color w:val="201F1E"/>
          <w:sz w:val="24"/>
          <w:szCs w:val="24"/>
        </w:rPr>
        <w:t xml:space="preserve"> deberá r</w:t>
      </w:r>
      <w:r w:rsidR="00544DB1" w:rsidRPr="005A0522">
        <w:rPr>
          <w:rFonts w:cs="Arial"/>
          <w:color w:val="201F1E"/>
          <w:sz w:val="24"/>
          <w:szCs w:val="24"/>
        </w:rPr>
        <w:t>eportar a</w:t>
      </w:r>
      <w:r>
        <w:rPr>
          <w:rFonts w:cs="Arial"/>
          <w:color w:val="201F1E"/>
          <w:sz w:val="24"/>
          <w:szCs w:val="24"/>
        </w:rPr>
        <w:t xml:space="preserve">l jefe inmediato, </w:t>
      </w:r>
      <w:r w:rsidR="00711EDE">
        <w:rPr>
          <w:rFonts w:cs="Arial"/>
          <w:color w:val="201F1E"/>
          <w:sz w:val="24"/>
          <w:szCs w:val="24"/>
        </w:rPr>
        <w:t xml:space="preserve">los resultados de dicha prueba, </w:t>
      </w:r>
      <w:r>
        <w:rPr>
          <w:rFonts w:cs="Arial"/>
          <w:color w:val="201F1E"/>
          <w:sz w:val="24"/>
          <w:szCs w:val="24"/>
        </w:rPr>
        <w:t xml:space="preserve">so pena de iniciar las sanciones administrativas a lugar por la </w:t>
      </w:r>
      <w:r w:rsidR="00711EDE">
        <w:rPr>
          <w:rFonts w:cs="Arial"/>
          <w:color w:val="201F1E"/>
          <w:sz w:val="24"/>
          <w:szCs w:val="24"/>
        </w:rPr>
        <w:t xml:space="preserve">posible </w:t>
      </w:r>
      <w:r>
        <w:rPr>
          <w:rFonts w:cs="Arial"/>
          <w:color w:val="201F1E"/>
          <w:sz w:val="24"/>
          <w:szCs w:val="24"/>
        </w:rPr>
        <w:t>ingesta de alcohol.</w:t>
      </w:r>
    </w:p>
    <w:p w14:paraId="00A7F5E2" w14:textId="77777777" w:rsidR="00131684" w:rsidRPr="00711EDE" w:rsidRDefault="00131684" w:rsidP="00131684">
      <w:pPr>
        <w:pStyle w:val="Prrafodelista"/>
        <w:jc w:val="both"/>
        <w:rPr>
          <w:rFonts w:cs="Arial"/>
          <w:sz w:val="24"/>
          <w:szCs w:val="24"/>
        </w:rPr>
      </w:pPr>
    </w:p>
    <w:p w14:paraId="11EEAF94" w14:textId="49184B1C" w:rsidR="00711EDE" w:rsidRPr="00CB46AB" w:rsidRDefault="002B5A48" w:rsidP="00CB46AB">
      <w:pPr>
        <w:pStyle w:val="Ttulo1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cs="Arial"/>
          <w:sz w:val="24"/>
          <w:szCs w:val="24"/>
        </w:rPr>
      </w:pPr>
      <w:bookmarkStart w:id="9" w:name="_Toc102042600"/>
      <w:r w:rsidRPr="00CB46AB">
        <w:rPr>
          <w:rFonts w:cs="Arial"/>
          <w:sz w:val="24"/>
          <w:szCs w:val="24"/>
        </w:rPr>
        <w:t>FORMATO</w:t>
      </w:r>
      <w:r w:rsidR="00711EDE" w:rsidRPr="00CB46AB">
        <w:rPr>
          <w:rFonts w:cs="Arial"/>
          <w:sz w:val="24"/>
          <w:szCs w:val="24"/>
        </w:rPr>
        <w:t>S</w:t>
      </w:r>
      <w:bookmarkEnd w:id="9"/>
    </w:p>
    <w:p w14:paraId="44065534" w14:textId="77777777" w:rsidR="00711EDE" w:rsidRPr="00711EDE" w:rsidRDefault="00711EDE" w:rsidP="00711EDE">
      <w:pPr>
        <w:pStyle w:val="Prrafodelista"/>
        <w:jc w:val="both"/>
        <w:rPr>
          <w:rFonts w:cs="Arial"/>
          <w:b/>
          <w:bCs/>
          <w:sz w:val="24"/>
          <w:szCs w:val="24"/>
        </w:rPr>
      </w:pPr>
    </w:p>
    <w:p w14:paraId="73928734" w14:textId="77777777" w:rsidR="00711EDE" w:rsidRDefault="002B5A48" w:rsidP="00711EDE">
      <w:pPr>
        <w:pStyle w:val="Prrafodelista"/>
        <w:numPr>
          <w:ilvl w:val="0"/>
          <w:numId w:val="14"/>
        </w:numPr>
        <w:jc w:val="both"/>
        <w:rPr>
          <w:rFonts w:eastAsia="Calibri" w:cs="Arial"/>
          <w:sz w:val="24"/>
          <w:szCs w:val="24"/>
        </w:rPr>
      </w:pPr>
      <w:r w:rsidRPr="00851A05">
        <w:rPr>
          <w:rFonts w:cs="Arial"/>
          <w:sz w:val="24"/>
          <w:szCs w:val="24"/>
        </w:rPr>
        <w:t>REGISTRO</w:t>
      </w:r>
      <w:r w:rsidR="00B731CD" w:rsidRPr="00851A05">
        <w:rPr>
          <w:rFonts w:cs="Arial"/>
          <w:sz w:val="24"/>
          <w:szCs w:val="24"/>
        </w:rPr>
        <w:t xml:space="preserve"> ALCOHOLIMETRÍA </w:t>
      </w:r>
      <w:r w:rsidRPr="00851A05">
        <w:rPr>
          <w:rFonts w:cs="Arial"/>
          <w:sz w:val="24"/>
          <w:szCs w:val="24"/>
        </w:rPr>
        <w:t xml:space="preserve">PERIODICA                             </w:t>
      </w:r>
      <w:r w:rsidR="00B731CD" w:rsidRPr="00851A05">
        <w:rPr>
          <w:rFonts w:eastAsia="Calibri" w:cs="Arial"/>
          <w:sz w:val="24"/>
          <w:szCs w:val="24"/>
        </w:rPr>
        <w:t xml:space="preserve"> </w:t>
      </w:r>
      <w:r w:rsidRPr="00851A05">
        <w:rPr>
          <w:rFonts w:eastAsia="Calibri" w:cs="Arial"/>
          <w:sz w:val="24"/>
          <w:szCs w:val="24"/>
        </w:rPr>
        <w:t xml:space="preserve">     </w:t>
      </w:r>
    </w:p>
    <w:p w14:paraId="67ED28F4" w14:textId="77777777" w:rsidR="00711EDE" w:rsidRPr="00711EDE" w:rsidRDefault="00B731CD" w:rsidP="00711EDE">
      <w:pPr>
        <w:pStyle w:val="Prrafodelista"/>
        <w:numPr>
          <w:ilvl w:val="0"/>
          <w:numId w:val="14"/>
        </w:numPr>
        <w:jc w:val="both"/>
        <w:rPr>
          <w:rFonts w:eastAsia="Calibri" w:cs="Arial"/>
          <w:sz w:val="24"/>
          <w:szCs w:val="24"/>
        </w:rPr>
      </w:pPr>
      <w:r w:rsidRPr="00711EDE">
        <w:rPr>
          <w:rFonts w:eastAsia="Calibri" w:cs="Arial"/>
          <w:sz w:val="24"/>
          <w:szCs w:val="24"/>
        </w:rPr>
        <w:t xml:space="preserve">REPORTE DE ACTOS INSEGUROS POR PRESUNTA INGESTIÓN DE SUSTANCIAS PSICOACTIVAS, </w:t>
      </w:r>
      <w:r w:rsidR="00E76467" w:rsidRPr="00711EDE">
        <w:rPr>
          <w:rFonts w:cs="Arial"/>
          <w:sz w:val="24"/>
          <w:szCs w:val="24"/>
        </w:rPr>
        <w:t>ALCOHOSENSOR PASIVO</w:t>
      </w:r>
    </w:p>
    <w:p w14:paraId="1AE284A1" w14:textId="25AB93D5" w:rsidR="007C55F4" w:rsidRPr="00F5488D" w:rsidRDefault="00B731CD" w:rsidP="00F5488D">
      <w:pPr>
        <w:pStyle w:val="Prrafodelista"/>
        <w:numPr>
          <w:ilvl w:val="0"/>
          <w:numId w:val="14"/>
        </w:numPr>
        <w:jc w:val="both"/>
        <w:rPr>
          <w:rFonts w:eastAsia="Calibri" w:cs="Arial"/>
          <w:sz w:val="24"/>
          <w:szCs w:val="24"/>
        </w:rPr>
      </w:pPr>
      <w:r w:rsidRPr="00711EDE">
        <w:rPr>
          <w:rFonts w:eastAsia="Calibri" w:cs="Arial"/>
          <w:sz w:val="24"/>
          <w:szCs w:val="24"/>
        </w:rPr>
        <w:t>LISTA DE CHEQUEO PARA REALIZACIÓN PRUEBAS DE ALCOHOLIMETRÍA</w:t>
      </w:r>
      <w:r w:rsidR="00E75C20" w:rsidRPr="00711EDE">
        <w:rPr>
          <w:rFonts w:eastAsia="Calibri" w:cs="Arial"/>
          <w:b/>
          <w:sz w:val="24"/>
          <w:szCs w:val="24"/>
        </w:rPr>
        <w:t xml:space="preserve">. </w:t>
      </w:r>
      <w:bookmarkEnd w:id="8"/>
    </w:p>
    <w:p w14:paraId="7F06D513" w14:textId="345631AC" w:rsidR="000F3070" w:rsidRPr="00CB46AB" w:rsidRDefault="00B26C65" w:rsidP="00CB46AB">
      <w:pPr>
        <w:pStyle w:val="Ttulo1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cs="Arial"/>
          <w:sz w:val="24"/>
          <w:szCs w:val="24"/>
        </w:rPr>
      </w:pPr>
      <w:bookmarkStart w:id="10" w:name="_Toc102042601"/>
      <w:r w:rsidRPr="00895BF5">
        <w:rPr>
          <w:rFonts w:cs="Arial"/>
          <w:sz w:val="24"/>
          <w:szCs w:val="24"/>
        </w:rPr>
        <w:t>PAR</w:t>
      </w:r>
      <w:r w:rsidR="00F5488D">
        <w:rPr>
          <w:rFonts w:cs="Arial"/>
          <w:sz w:val="24"/>
          <w:szCs w:val="24"/>
        </w:rPr>
        <w:t>Á</w:t>
      </w:r>
      <w:r w:rsidRPr="00895BF5">
        <w:rPr>
          <w:rFonts w:cs="Arial"/>
          <w:sz w:val="24"/>
          <w:szCs w:val="24"/>
        </w:rPr>
        <w:t>METROS PARA LA TOMA DE ALCOHOLIMETR</w:t>
      </w:r>
      <w:r w:rsidR="00F5488D">
        <w:rPr>
          <w:rFonts w:cs="Arial"/>
          <w:sz w:val="24"/>
          <w:szCs w:val="24"/>
        </w:rPr>
        <w:t>Í</w:t>
      </w:r>
      <w:r w:rsidRPr="00895BF5">
        <w:rPr>
          <w:rFonts w:cs="Arial"/>
          <w:sz w:val="24"/>
          <w:szCs w:val="24"/>
        </w:rPr>
        <w:t>AS</w:t>
      </w:r>
      <w:r w:rsidR="009F2277" w:rsidRPr="00895BF5">
        <w:rPr>
          <w:rFonts w:cs="Arial"/>
          <w:sz w:val="24"/>
          <w:szCs w:val="24"/>
        </w:rPr>
        <w:t xml:space="preserve"> EN EMERGENCI</w:t>
      </w:r>
      <w:r w:rsidRPr="00895BF5">
        <w:rPr>
          <w:rFonts w:cs="Arial"/>
          <w:sz w:val="24"/>
          <w:szCs w:val="24"/>
        </w:rPr>
        <w:t xml:space="preserve">A SANITARIA POR VIRUS SARS </w:t>
      </w:r>
      <w:proofErr w:type="spellStart"/>
      <w:r w:rsidRPr="00895BF5">
        <w:rPr>
          <w:rFonts w:cs="Arial"/>
          <w:sz w:val="24"/>
          <w:szCs w:val="24"/>
        </w:rPr>
        <w:t>Co</w:t>
      </w:r>
      <w:r w:rsidR="006E5309">
        <w:rPr>
          <w:rFonts w:cs="Arial"/>
          <w:sz w:val="24"/>
          <w:szCs w:val="24"/>
        </w:rPr>
        <w:t>v</w:t>
      </w:r>
      <w:proofErr w:type="spellEnd"/>
      <w:r w:rsidRPr="00895BF5">
        <w:rPr>
          <w:rFonts w:cs="Arial"/>
          <w:sz w:val="24"/>
          <w:szCs w:val="24"/>
        </w:rPr>
        <w:t xml:space="preserve"> 2-Covid-19</w:t>
      </w:r>
      <w:bookmarkEnd w:id="10"/>
      <w:r w:rsidR="00333D57" w:rsidRPr="00895BF5">
        <w:rPr>
          <w:rFonts w:cs="Arial"/>
          <w:sz w:val="24"/>
          <w:szCs w:val="24"/>
        </w:rPr>
        <w:t xml:space="preserve"> </w:t>
      </w:r>
    </w:p>
    <w:p w14:paraId="442929C5" w14:textId="77777777" w:rsidR="00B26C65" w:rsidRPr="00895BF5" w:rsidRDefault="00B26C65" w:rsidP="00F7172A">
      <w:pPr>
        <w:jc w:val="both"/>
        <w:rPr>
          <w:rFonts w:cs="Arial"/>
          <w:sz w:val="24"/>
          <w:szCs w:val="24"/>
        </w:rPr>
      </w:pPr>
    </w:p>
    <w:p w14:paraId="7A344BBF" w14:textId="4437A179" w:rsidR="00B26C65" w:rsidRPr="00895BF5" w:rsidRDefault="007C55F4" w:rsidP="005C586B">
      <w:pPr>
        <w:jc w:val="both"/>
        <w:rPr>
          <w:rFonts w:cs="Arial"/>
          <w:sz w:val="24"/>
          <w:szCs w:val="24"/>
          <w:lang w:val="es-MX"/>
        </w:rPr>
      </w:pPr>
      <w:r w:rsidRPr="00895BF5">
        <w:rPr>
          <w:rFonts w:cs="Arial"/>
          <w:sz w:val="24"/>
          <w:szCs w:val="24"/>
          <w:lang w:val="es-MX"/>
        </w:rPr>
        <w:t>En la</w:t>
      </w:r>
      <w:r w:rsidR="00B26C65" w:rsidRPr="00895BF5">
        <w:rPr>
          <w:rFonts w:cs="Arial"/>
          <w:sz w:val="24"/>
          <w:szCs w:val="24"/>
          <w:lang w:val="es-MX"/>
        </w:rPr>
        <w:t xml:space="preserve"> actualidad dada la emergencia asociada al virus </w:t>
      </w:r>
      <w:r w:rsidR="00DB569F" w:rsidRPr="00895BF5">
        <w:rPr>
          <w:rFonts w:cs="Arial"/>
          <w:sz w:val="24"/>
          <w:szCs w:val="24"/>
          <w:lang w:val="es-MX"/>
        </w:rPr>
        <w:t>SARS COV</w:t>
      </w:r>
      <w:r w:rsidR="00B26C65" w:rsidRPr="00895BF5">
        <w:rPr>
          <w:rFonts w:cs="Arial"/>
          <w:sz w:val="24"/>
          <w:szCs w:val="24"/>
          <w:lang w:val="es-MX"/>
        </w:rPr>
        <w:t xml:space="preserve">  2 </w:t>
      </w:r>
      <w:proofErr w:type="spellStart"/>
      <w:r w:rsidR="00B26C65" w:rsidRPr="00895BF5">
        <w:rPr>
          <w:rFonts w:cs="Arial"/>
          <w:sz w:val="24"/>
          <w:szCs w:val="24"/>
          <w:lang w:val="es-MX"/>
        </w:rPr>
        <w:t>Covid</w:t>
      </w:r>
      <w:proofErr w:type="spellEnd"/>
      <w:r w:rsidR="00B26C65" w:rsidRPr="00895BF5">
        <w:rPr>
          <w:rFonts w:cs="Arial"/>
          <w:sz w:val="24"/>
          <w:szCs w:val="24"/>
          <w:lang w:val="es-MX"/>
        </w:rPr>
        <w:t xml:space="preserve"> 19, los procedimientos de los cuales puedan producirse un mayor riesg</w:t>
      </w:r>
      <w:r w:rsidR="005C747D" w:rsidRPr="00895BF5">
        <w:rPr>
          <w:rFonts w:cs="Arial"/>
          <w:sz w:val="24"/>
          <w:szCs w:val="24"/>
          <w:lang w:val="es-MX"/>
        </w:rPr>
        <w:t>o dada la presencia de partículas</w:t>
      </w:r>
      <w:r w:rsidR="00B26C65" w:rsidRPr="00895BF5">
        <w:rPr>
          <w:rFonts w:cs="Arial"/>
          <w:sz w:val="24"/>
          <w:szCs w:val="24"/>
          <w:lang w:val="es-MX"/>
        </w:rPr>
        <w:t xml:space="preserve"> de saliva </w:t>
      </w:r>
      <w:r w:rsidR="00DB569F" w:rsidRPr="00895BF5">
        <w:rPr>
          <w:rFonts w:cs="Arial"/>
          <w:sz w:val="24"/>
          <w:szCs w:val="24"/>
          <w:lang w:val="es-MX"/>
        </w:rPr>
        <w:t>o aerosoles</w:t>
      </w:r>
      <w:r w:rsidR="00B26C65" w:rsidRPr="00895BF5">
        <w:rPr>
          <w:rFonts w:cs="Arial"/>
          <w:sz w:val="24"/>
          <w:szCs w:val="24"/>
          <w:lang w:val="es-MX"/>
        </w:rPr>
        <w:t xml:space="preserve"> no deben realizarse de manera rutinaria, a menos que el beneficio exceda el riesgo del procedimiento</w:t>
      </w:r>
      <w:r w:rsidR="0030568C">
        <w:rPr>
          <w:rFonts w:cs="Arial"/>
          <w:sz w:val="24"/>
          <w:szCs w:val="24"/>
          <w:lang w:val="es-MX"/>
        </w:rPr>
        <w:t xml:space="preserve"> y sea definido por el área de Seguridad y Salud en el Trabajo.</w:t>
      </w:r>
    </w:p>
    <w:p w14:paraId="434ACEC7" w14:textId="77777777" w:rsidR="00B26C65" w:rsidRPr="00895BF5" w:rsidRDefault="00B26C65" w:rsidP="005C586B">
      <w:pPr>
        <w:jc w:val="both"/>
        <w:rPr>
          <w:rFonts w:cs="Arial"/>
          <w:sz w:val="24"/>
          <w:szCs w:val="24"/>
          <w:lang w:val="es-MX"/>
        </w:rPr>
      </w:pPr>
      <w:r w:rsidRPr="00895BF5">
        <w:rPr>
          <w:rFonts w:cs="Arial"/>
          <w:sz w:val="24"/>
          <w:szCs w:val="24"/>
          <w:lang w:val="es-MX"/>
        </w:rPr>
        <w:t xml:space="preserve">Deben tenerse en cuenta </w:t>
      </w:r>
      <w:r w:rsidR="007C55F4" w:rsidRPr="00895BF5">
        <w:rPr>
          <w:rFonts w:cs="Arial"/>
          <w:sz w:val="24"/>
          <w:szCs w:val="24"/>
          <w:lang w:val="es-MX"/>
        </w:rPr>
        <w:t>aspectos de</w:t>
      </w:r>
      <w:r w:rsidRPr="00895BF5">
        <w:rPr>
          <w:rFonts w:cs="Arial"/>
          <w:sz w:val="24"/>
          <w:szCs w:val="24"/>
          <w:lang w:val="es-MX"/>
        </w:rPr>
        <w:t xml:space="preserve"> bioseguridad, que permitan una toma confiable y garanticen la protección de cada uno de los </w:t>
      </w:r>
      <w:r w:rsidR="007C55F4" w:rsidRPr="00895BF5">
        <w:rPr>
          <w:rFonts w:cs="Arial"/>
          <w:sz w:val="24"/>
          <w:szCs w:val="24"/>
          <w:lang w:val="es-MX"/>
        </w:rPr>
        <w:t>actores involucrados</w:t>
      </w:r>
      <w:r w:rsidRPr="00895BF5">
        <w:rPr>
          <w:rFonts w:cs="Arial"/>
          <w:sz w:val="24"/>
          <w:szCs w:val="24"/>
          <w:lang w:val="es-MX"/>
        </w:rPr>
        <w:t xml:space="preserve"> en ella, tales como</w:t>
      </w:r>
      <w:r w:rsidR="005C747D" w:rsidRPr="00895BF5">
        <w:rPr>
          <w:rFonts w:cs="Arial"/>
          <w:sz w:val="24"/>
          <w:szCs w:val="24"/>
          <w:lang w:val="es-MX"/>
        </w:rPr>
        <w:t>:</w:t>
      </w:r>
    </w:p>
    <w:p w14:paraId="27EB93D1" w14:textId="7580D026" w:rsidR="00B26C65" w:rsidRPr="00895BF5" w:rsidRDefault="0030568C" w:rsidP="00711EDE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color w:val="201F1E"/>
          <w:sz w:val="24"/>
          <w:szCs w:val="24"/>
        </w:rPr>
        <w:t>E</w:t>
      </w:r>
      <w:r w:rsidRPr="00895BF5">
        <w:rPr>
          <w:rFonts w:cs="Arial"/>
          <w:color w:val="201F1E"/>
          <w:sz w:val="24"/>
          <w:szCs w:val="24"/>
        </w:rPr>
        <w:t>l equipo de psicología quien tomar</w:t>
      </w:r>
      <w:r>
        <w:rPr>
          <w:rFonts w:cs="Arial"/>
          <w:color w:val="201F1E"/>
          <w:sz w:val="24"/>
          <w:szCs w:val="24"/>
        </w:rPr>
        <w:t>á</w:t>
      </w:r>
      <w:r w:rsidRPr="00895BF5">
        <w:rPr>
          <w:rFonts w:cs="Arial"/>
          <w:color w:val="201F1E"/>
          <w:sz w:val="24"/>
          <w:szCs w:val="24"/>
        </w:rPr>
        <w:t xml:space="preserve"> la muestra</w:t>
      </w:r>
      <w:r>
        <w:rPr>
          <w:rFonts w:cs="Arial"/>
          <w:color w:val="201F1E"/>
          <w:sz w:val="24"/>
          <w:szCs w:val="24"/>
        </w:rPr>
        <w:t xml:space="preserve"> deberá emplear los</w:t>
      </w:r>
      <w:r w:rsidR="00B26C65" w:rsidRPr="00895BF5">
        <w:rPr>
          <w:rFonts w:cs="Arial"/>
          <w:color w:val="201F1E"/>
          <w:sz w:val="24"/>
          <w:szCs w:val="24"/>
        </w:rPr>
        <w:t xml:space="preserve"> elementos de </w:t>
      </w:r>
      <w:r>
        <w:rPr>
          <w:rFonts w:cs="Arial"/>
          <w:color w:val="201F1E"/>
          <w:sz w:val="24"/>
          <w:szCs w:val="24"/>
        </w:rPr>
        <w:t>protección en cumplimiento a las directrices emitidas por el Gobierno Nacional en materia de</w:t>
      </w:r>
      <w:r w:rsidR="00B26C65" w:rsidRPr="00895BF5">
        <w:rPr>
          <w:rFonts w:cs="Arial"/>
          <w:color w:val="201F1E"/>
          <w:sz w:val="24"/>
          <w:szCs w:val="24"/>
        </w:rPr>
        <w:t xml:space="preserve"> </w:t>
      </w:r>
      <w:r>
        <w:rPr>
          <w:rFonts w:cs="Arial"/>
          <w:color w:val="201F1E"/>
          <w:sz w:val="24"/>
          <w:szCs w:val="24"/>
        </w:rPr>
        <w:t>bioseguridad</w:t>
      </w:r>
      <w:r w:rsidR="00B26C65" w:rsidRPr="00895BF5">
        <w:rPr>
          <w:rFonts w:cs="Arial"/>
          <w:color w:val="201F1E"/>
          <w:sz w:val="24"/>
          <w:szCs w:val="24"/>
        </w:rPr>
        <w:t xml:space="preserve">. </w:t>
      </w:r>
    </w:p>
    <w:p w14:paraId="13928581" w14:textId="77777777" w:rsidR="00B26C65" w:rsidRPr="00895BF5" w:rsidRDefault="00B26C65" w:rsidP="00711EDE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color w:val="201F1E"/>
          <w:sz w:val="24"/>
          <w:szCs w:val="24"/>
        </w:rPr>
        <w:t>Boquillas selladas para cada prueba (manipulación de la boquilla y proceso de desecho y disposición final por proceso infectocontagioso).</w:t>
      </w:r>
    </w:p>
    <w:p w14:paraId="771871C3" w14:textId="3AC11F67" w:rsidR="00B26C65" w:rsidRPr="00895BF5" w:rsidRDefault="00B26C65" w:rsidP="00711EDE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sz w:val="24"/>
          <w:szCs w:val="24"/>
        </w:rPr>
        <w:t xml:space="preserve">Desinfectar y limpiar los </w:t>
      </w:r>
      <w:proofErr w:type="spellStart"/>
      <w:r w:rsidRPr="00895BF5">
        <w:rPr>
          <w:rFonts w:cs="Arial"/>
          <w:sz w:val="24"/>
          <w:szCs w:val="24"/>
        </w:rPr>
        <w:t>alcohosensores</w:t>
      </w:r>
      <w:proofErr w:type="spellEnd"/>
      <w:r w:rsidR="00776446">
        <w:rPr>
          <w:rFonts w:cs="Arial"/>
          <w:sz w:val="24"/>
          <w:szCs w:val="24"/>
        </w:rPr>
        <w:t xml:space="preserve"> de acuerdo con las recomendaciones brindadas por el fabricante,</w:t>
      </w:r>
      <w:r w:rsidRPr="00895BF5">
        <w:rPr>
          <w:rFonts w:cs="Arial"/>
          <w:sz w:val="24"/>
          <w:szCs w:val="24"/>
        </w:rPr>
        <w:t xml:space="preserve"> después </w:t>
      </w:r>
      <w:r w:rsidR="005C747D" w:rsidRPr="00895BF5">
        <w:rPr>
          <w:rFonts w:cs="Arial"/>
          <w:sz w:val="24"/>
          <w:szCs w:val="24"/>
        </w:rPr>
        <w:t>de cada prueba</w:t>
      </w:r>
      <w:r w:rsidR="00776446">
        <w:rPr>
          <w:rFonts w:cs="Arial"/>
          <w:sz w:val="24"/>
          <w:szCs w:val="24"/>
        </w:rPr>
        <w:t>.</w:t>
      </w:r>
    </w:p>
    <w:p w14:paraId="7FD1461D" w14:textId="77777777" w:rsidR="005C747D" w:rsidRPr="00895BF5" w:rsidRDefault="005C747D" w:rsidP="00711EDE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sz w:val="24"/>
          <w:szCs w:val="24"/>
        </w:rPr>
        <w:t>Limpieza y desinfección del área donde se toma la prueba.</w:t>
      </w:r>
    </w:p>
    <w:p w14:paraId="1A7BC58B" w14:textId="77777777" w:rsidR="005C747D" w:rsidRPr="00895BF5" w:rsidRDefault="005C747D" w:rsidP="00711EDE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sz w:val="24"/>
          <w:szCs w:val="24"/>
        </w:rPr>
        <w:t xml:space="preserve">Limpieza y desinfección de todos los elementos usados durante la toma de prueba tales como: esferos, </w:t>
      </w:r>
      <w:r w:rsidR="007C55F4" w:rsidRPr="00895BF5">
        <w:rPr>
          <w:rFonts w:cs="Arial"/>
          <w:sz w:val="24"/>
          <w:szCs w:val="24"/>
        </w:rPr>
        <w:t xml:space="preserve">cocedoras, </w:t>
      </w:r>
      <w:proofErr w:type="spellStart"/>
      <w:r w:rsidR="007C55F4" w:rsidRPr="00895BF5">
        <w:rPr>
          <w:rFonts w:cs="Arial"/>
          <w:sz w:val="24"/>
          <w:szCs w:val="24"/>
        </w:rPr>
        <w:t>huelleros</w:t>
      </w:r>
      <w:proofErr w:type="spellEnd"/>
      <w:r w:rsidRPr="00895BF5">
        <w:rPr>
          <w:rFonts w:cs="Arial"/>
          <w:sz w:val="24"/>
          <w:szCs w:val="24"/>
        </w:rPr>
        <w:t xml:space="preserve"> y demás elementos.</w:t>
      </w:r>
    </w:p>
    <w:p w14:paraId="1956147B" w14:textId="1990CBB2" w:rsidR="005C747D" w:rsidRPr="00895BF5" w:rsidRDefault="005C747D" w:rsidP="00711EDE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sz w:val="24"/>
          <w:szCs w:val="24"/>
        </w:rPr>
        <w:t xml:space="preserve"> </w:t>
      </w:r>
      <w:r w:rsidR="009E794C" w:rsidRPr="00895BF5">
        <w:rPr>
          <w:rFonts w:cs="Arial"/>
          <w:sz w:val="24"/>
          <w:szCs w:val="24"/>
        </w:rPr>
        <w:t>Ventilar el espacio por 15 minutos</w:t>
      </w:r>
      <w:r w:rsidR="00776446">
        <w:rPr>
          <w:rFonts w:cs="Arial"/>
          <w:sz w:val="24"/>
          <w:szCs w:val="24"/>
        </w:rPr>
        <w:t>, después de desinfectada el área.</w:t>
      </w:r>
    </w:p>
    <w:p w14:paraId="165C61E4" w14:textId="65FD547B" w:rsidR="009E794C" w:rsidRPr="00895BF5" w:rsidRDefault="009E794C" w:rsidP="00711EDE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sz w:val="24"/>
          <w:szCs w:val="24"/>
        </w:rPr>
        <w:lastRenderedPageBreak/>
        <w:t>Realizar lavado de manos antes</w:t>
      </w:r>
      <w:r w:rsidR="00776446">
        <w:rPr>
          <w:rFonts w:cs="Arial"/>
          <w:sz w:val="24"/>
          <w:szCs w:val="24"/>
        </w:rPr>
        <w:t xml:space="preserve"> </w:t>
      </w:r>
      <w:r w:rsidRPr="00895BF5">
        <w:rPr>
          <w:rFonts w:cs="Arial"/>
          <w:sz w:val="24"/>
          <w:szCs w:val="24"/>
        </w:rPr>
        <w:t>y después de la toma de la prueba y uso de elementos</w:t>
      </w:r>
    </w:p>
    <w:p w14:paraId="71242BEF" w14:textId="77777777" w:rsidR="00F7172A" w:rsidRPr="00895BF5" w:rsidRDefault="009E794C" w:rsidP="00711EDE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Fonts w:cs="Arial"/>
          <w:sz w:val="24"/>
          <w:szCs w:val="24"/>
        </w:rPr>
        <w:t>Adecuado desecho y disposición final de los elementos de bioseguridad usados.</w:t>
      </w:r>
    </w:p>
    <w:p w14:paraId="2605BF4C" w14:textId="77777777" w:rsidR="007C1B59" w:rsidRPr="00895BF5" w:rsidRDefault="007C1B59" w:rsidP="007C1B59">
      <w:pPr>
        <w:pStyle w:val="Prrafodelista"/>
        <w:jc w:val="both"/>
        <w:rPr>
          <w:rStyle w:val="normaltextrun"/>
          <w:rFonts w:cs="Arial"/>
          <w:sz w:val="24"/>
          <w:szCs w:val="24"/>
        </w:rPr>
      </w:pPr>
    </w:p>
    <w:p w14:paraId="45888972" w14:textId="77777777" w:rsidR="007C1B59" w:rsidRPr="00895BF5" w:rsidRDefault="007C1B59" w:rsidP="00711EDE">
      <w:pPr>
        <w:pStyle w:val="Prrafodelista"/>
        <w:numPr>
          <w:ilvl w:val="1"/>
          <w:numId w:val="2"/>
        </w:numPr>
        <w:jc w:val="both"/>
        <w:rPr>
          <w:rFonts w:cs="Arial"/>
          <w:sz w:val="24"/>
          <w:szCs w:val="24"/>
        </w:rPr>
      </w:pPr>
      <w:r w:rsidRPr="00895BF5">
        <w:rPr>
          <w:rStyle w:val="normaltextrun"/>
          <w:rFonts w:cs="Arial"/>
          <w:color w:val="201F1E"/>
          <w:sz w:val="24"/>
          <w:szCs w:val="24"/>
        </w:rPr>
        <w:t>Es importante que dentro del interrogatorio se incluyan preguntas que permitan identificar un posible caso positivo para COVID 19 tales como:</w:t>
      </w:r>
      <w:r w:rsidRPr="00895BF5">
        <w:rPr>
          <w:rStyle w:val="eop"/>
          <w:rFonts w:cs="Arial"/>
          <w:color w:val="201F1E"/>
          <w:sz w:val="24"/>
          <w:szCs w:val="24"/>
        </w:rPr>
        <w:t> </w:t>
      </w:r>
    </w:p>
    <w:p w14:paraId="220DB528" w14:textId="77777777" w:rsidR="007C1B59" w:rsidRPr="00895BF5" w:rsidRDefault="007C1B59" w:rsidP="00AD5269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895BF5">
        <w:rPr>
          <w:rStyle w:val="normaltextrun"/>
          <w:rFonts w:ascii="Arial" w:hAnsi="Arial" w:cs="Arial"/>
          <w:color w:val="201F1E"/>
        </w:rPr>
        <w:t>¿Ha tenido sintomatología como tos, fiebre, dificultad respiratoria, perdida de olfato o el gusto, síntomas gastrointestinales en los últimos 14 días?</w:t>
      </w:r>
    </w:p>
    <w:p w14:paraId="02EB71BD" w14:textId="77777777" w:rsidR="007C1B59" w:rsidRPr="00895BF5" w:rsidRDefault="007C1B59" w:rsidP="00AD5269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895BF5">
        <w:rPr>
          <w:rStyle w:val="normaltextrun"/>
          <w:rFonts w:ascii="Arial" w:hAnsi="Arial" w:cs="Arial"/>
          <w:color w:val="201F1E"/>
        </w:rPr>
        <w:t>¿Ha estado en contacto estrecho con alguna persona positiva para COVID 19?</w:t>
      </w:r>
    </w:p>
    <w:p w14:paraId="1D770799" w14:textId="4EBC946C" w:rsidR="007C1B59" w:rsidRPr="00AD5269" w:rsidRDefault="007C1B59" w:rsidP="00AD5269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895BF5">
        <w:rPr>
          <w:rStyle w:val="normaltextrun"/>
          <w:rFonts w:ascii="Arial" w:hAnsi="Arial" w:cs="Arial"/>
          <w:color w:val="201F1E"/>
        </w:rPr>
        <w:t>¿Ha tenido una prueba positiva para </w:t>
      </w:r>
      <w:proofErr w:type="spellStart"/>
      <w:r w:rsidRPr="00895BF5">
        <w:rPr>
          <w:rStyle w:val="normaltextrun"/>
          <w:rFonts w:ascii="Arial" w:hAnsi="Arial" w:cs="Arial"/>
          <w:color w:val="201F1E"/>
        </w:rPr>
        <w:t>Covid</w:t>
      </w:r>
      <w:proofErr w:type="spellEnd"/>
      <w:r w:rsidRPr="00895BF5">
        <w:rPr>
          <w:rStyle w:val="normaltextrun"/>
          <w:rFonts w:ascii="Arial" w:hAnsi="Arial" w:cs="Arial"/>
          <w:color w:val="201F1E"/>
        </w:rPr>
        <w:t> 19? (en caso afirmativo ¿hace cuánto tiempo?)</w:t>
      </w:r>
      <w:r w:rsidRPr="00895BF5">
        <w:rPr>
          <w:rStyle w:val="eop"/>
          <w:rFonts w:ascii="Arial" w:hAnsi="Arial" w:cs="Arial"/>
          <w:color w:val="201F1E"/>
        </w:rPr>
        <w:t> </w:t>
      </w:r>
    </w:p>
    <w:p w14:paraId="3396D577" w14:textId="77777777" w:rsidR="00AD5269" w:rsidRPr="00895BF5" w:rsidRDefault="00AD5269" w:rsidP="00AD5269">
      <w:pPr>
        <w:pStyle w:val="paragraph"/>
        <w:shd w:val="clear" w:color="auto" w:fill="FFFFFF"/>
        <w:spacing w:before="0" w:beforeAutospacing="0" w:after="0" w:afterAutospacing="0"/>
        <w:ind w:left="1800"/>
        <w:textAlignment w:val="baseline"/>
        <w:rPr>
          <w:rFonts w:ascii="Arial" w:hAnsi="Arial" w:cs="Arial"/>
        </w:rPr>
      </w:pPr>
    </w:p>
    <w:p w14:paraId="7A6B4B4D" w14:textId="77777777" w:rsidR="007C1B59" w:rsidRPr="00895BF5" w:rsidRDefault="007C1B59" w:rsidP="00711EDE">
      <w:pPr>
        <w:pStyle w:val="Prrafodelista"/>
        <w:numPr>
          <w:ilvl w:val="1"/>
          <w:numId w:val="2"/>
        </w:numPr>
        <w:jc w:val="both"/>
        <w:rPr>
          <w:rStyle w:val="normaltextrun"/>
          <w:rFonts w:cs="Arial"/>
          <w:sz w:val="24"/>
          <w:szCs w:val="24"/>
        </w:rPr>
      </w:pPr>
      <w:r w:rsidRPr="00895BF5">
        <w:rPr>
          <w:rStyle w:val="normaltextrun"/>
          <w:rFonts w:cs="Arial"/>
          <w:color w:val="201F1E"/>
          <w:sz w:val="24"/>
          <w:szCs w:val="24"/>
          <w:bdr w:val="none" w:sz="0" w:space="0" w:color="auto" w:frame="1"/>
        </w:rPr>
        <w:t>Mantener buena ventilación del espacio donde va a realizarse la toma de la alcoholimetría, ojalá en un espacio abierto.</w:t>
      </w:r>
    </w:p>
    <w:p w14:paraId="0134CE33" w14:textId="5774A4AB" w:rsidR="007C1B59" w:rsidRPr="00895BF5" w:rsidRDefault="007C1B59" w:rsidP="00711EDE">
      <w:pPr>
        <w:pStyle w:val="Prrafodelista"/>
        <w:numPr>
          <w:ilvl w:val="1"/>
          <w:numId w:val="2"/>
        </w:numPr>
        <w:jc w:val="both"/>
        <w:rPr>
          <w:rStyle w:val="normaltextrun"/>
          <w:rFonts w:cs="Arial"/>
          <w:sz w:val="24"/>
          <w:szCs w:val="24"/>
        </w:rPr>
      </w:pPr>
      <w:r w:rsidRPr="00895BF5">
        <w:rPr>
          <w:rStyle w:val="normaltextrun"/>
          <w:rFonts w:cs="Arial"/>
          <w:color w:val="201F1E"/>
          <w:sz w:val="24"/>
          <w:szCs w:val="24"/>
          <w:shd w:val="clear" w:color="auto" w:fill="FFFFFF"/>
        </w:rPr>
        <w:t>Se sugiere que, para el momento de la exhalación de aire en el dispositivo, por parte del servidor a quien se le realiza la toma, la persona responsable de ella,</w:t>
      </w:r>
      <w:r w:rsidR="00AD5269" w:rsidRPr="00AD5269">
        <w:rPr>
          <w:rFonts w:cs="Arial"/>
          <w:color w:val="201F1E"/>
          <w:sz w:val="24"/>
          <w:szCs w:val="24"/>
        </w:rPr>
        <w:t xml:space="preserve"> </w:t>
      </w:r>
      <w:r w:rsidR="00AD5269">
        <w:rPr>
          <w:rFonts w:cs="Arial"/>
          <w:color w:val="201F1E"/>
          <w:sz w:val="24"/>
          <w:szCs w:val="24"/>
        </w:rPr>
        <w:t>deberá emplear los</w:t>
      </w:r>
      <w:r w:rsidR="00AD5269" w:rsidRPr="00895BF5">
        <w:rPr>
          <w:rFonts w:cs="Arial"/>
          <w:color w:val="201F1E"/>
          <w:sz w:val="24"/>
          <w:szCs w:val="24"/>
        </w:rPr>
        <w:t xml:space="preserve"> elementos de </w:t>
      </w:r>
      <w:r w:rsidR="00AD5269">
        <w:rPr>
          <w:rFonts w:cs="Arial"/>
          <w:color w:val="201F1E"/>
          <w:sz w:val="24"/>
          <w:szCs w:val="24"/>
        </w:rPr>
        <w:t>protección</w:t>
      </w:r>
      <w:r w:rsidRPr="00895BF5">
        <w:rPr>
          <w:rStyle w:val="normaltextrun"/>
          <w:rFonts w:cs="Arial"/>
          <w:color w:val="201F1E"/>
          <w:sz w:val="24"/>
          <w:szCs w:val="24"/>
          <w:shd w:val="clear" w:color="auto" w:fill="FFFFFF"/>
        </w:rPr>
        <w:t> </w:t>
      </w:r>
      <w:r w:rsidR="00AD5269">
        <w:rPr>
          <w:rFonts w:cs="Arial"/>
          <w:color w:val="201F1E"/>
          <w:sz w:val="24"/>
          <w:szCs w:val="24"/>
        </w:rPr>
        <w:t>en cumplimiento a las directrices emitidas por el Gobierno Nacional en materia de</w:t>
      </w:r>
      <w:r w:rsidR="00AD5269" w:rsidRPr="00895BF5">
        <w:rPr>
          <w:rFonts w:cs="Arial"/>
          <w:color w:val="201F1E"/>
          <w:sz w:val="24"/>
          <w:szCs w:val="24"/>
        </w:rPr>
        <w:t xml:space="preserve"> </w:t>
      </w:r>
      <w:r w:rsidR="00AD5269">
        <w:rPr>
          <w:rFonts w:cs="Arial"/>
          <w:color w:val="201F1E"/>
          <w:sz w:val="24"/>
          <w:szCs w:val="24"/>
        </w:rPr>
        <w:t>bioseguridad</w:t>
      </w:r>
      <w:r w:rsidRPr="00895BF5">
        <w:rPr>
          <w:rStyle w:val="normaltextrun"/>
          <w:rFonts w:cs="Arial"/>
          <w:color w:val="201F1E"/>
          <w:sz w:val="24"/>
          <w:szCs w:val="24"/>
          <w:shd w:val="clear" w:color="auto" w:fill="FFFFFF"/>
        </w:rPr>
        <w:t>.</w:t>
      </w:r>
    </w:p>
    <w:p w14:paraId="16D330A0" w14:textId="301D802A" w:rsidR="0097210D" w:rsidRPr="00AD5269" w:rsidRDefault="007C1B59" w:rsidP="00AD5269">
      <w:pPr>
        <w:pStyle w:val="Prrafodelista"/>
        <w:numPr>
          <w:ilvl w:val="1"/>
          <w:numId w:val="2"/>
        </w:numPr>
        <w:jc w:val="both"/>
        <w:rPr>
          <w:rStyle w:val="normaltextrun"/>
          <w:rFonts w:cs="Arial"/>
          <w:sz w:val="24"/>
          <w:szCs w:val="24"/>
        </w:rPr>
      </w:pPr>
      <w:r w:rsidRPr="00895BF5">
        <w:rPr>
          <w:rStyle w:val="normaltextrun"/>
          <w:rFonts w:cs="Arial"/>
          <w:color w:val="201F1E"/>
          <w:sz w:val="24"/>
          <w:szCs w:val="24"/>
        </w:rPr>
        <w:t xml:space="preserve">Se sugiere uso de guantes </w:t>
      </w:r>
      <w:r w:rsidR="00AD5269">
        <w:rPr>
          <w:rStyle w:val="normaltextrun"/>
          <w:rFonts w:cs="Arial"/>
          <w:color w:val="201F1E"/>
          <w:sz w:val="24"/>
          <w:szCs w:val="24"/>
        </w:rPr>
        <w:t xml:space="preserve">de látex </w:t>
      </w:r>
      <w:r w:rsidRPr="00895BF5">
        <w:rPr>
          <w:rStyle w:val="normaltextrun"/>
          <w:rFonts w:cs="Arial"/>
          <w:color w:val="201F1E"/>
          <w:sz w:val="24"/>
          <w:szCs w:val="24"/>
        </w:rPr>
        <w:t>desechables para la manipulación del alcoholímetro durante el procedimiento</w:t>
      </w:r>
      <w:r w:rsidR="00AD5269">
        <w:rPr>
          <w:rStyle w:val="normaltextrun"/>
          <w:rFonts w:cs="Arial"/>
          <w:color w:val="201F1E"/>
          <w:sz w:val="24"/>
          <w:szCs w:val="24"/>
        </w:rPr>
        <w:t xml:space="preserve"> y demás </w:t>
      </w:r>
      <w:r w:rsidR="00AD5269">
        <w:rPr>
          <w:rFonts w:cs="Arial"/>
          <w:color w:val="201F1E"/>
          <w:sz w:val="24"/>
          <w:szCs w:val="24"/>
        </w:rPr>
        <w:t>los</w:t>
      </w:r>
      <w:r w:rsidR="00AD5269" w:rsidRPr="00895BF5">
        <w:rPr>
          <w:rFonts w:cs="Arial"/>
          <w:color w:val="201F1E"/>
          <w:sz w:val="24"/>
          <w:szCs w:val="24"/>
        </w:rPr>
        <w:t xml:space="preserve"> elementos de </w:t>
      </w:r>
      <w:r w:rsidR="00AD5269">
        <w:rPr>
          <w:rFonts w:cs="Arial"/>
          <w:color w:val="201F1E"/>
          <w:sz w:val="24"/>
          <w:szCs w:val="24"/>
        </w:rPr>
        <w:t>protección en cumplimiento</w:t>
      </w:r>
      <w:r w:rsidR="00AD5269">
        <w:rPr>
          <w:rStyle w:val="normaltextrun"/>
          <w:rFonts w:cs="Arial"/>
          <w:color w:val="201F1E"/>
          <w:sz w:val="24"/>
          <w:szCs w:val="24"/>
        </w:rPr>
        <w:t xml:space="preserve"> </w:t>
      </w:r>
      <w:r w:rsidR="00AD5269">
        <w:rPr>
          <w:rFonts w:cs="Arial"/>
          <w:color w:val="201F1E"/>
          <w:sz w:val="24"/>
          <w:szCs w:val="24"/>
        </w:rPr>
        <w:t>a las directrices emitidas por el Gobierno Nacional en materia de</w:t>
      </w:r>
      <w:r w:rsidR="00AD5269" w:rsidRPr="00895BF5">
        <w:rPr>
          <w:rFonts w:cs="Arial"/>
          <w:color w:val="201F1E"/>
          <w:sz w:val="24"/>
          <w:szCs w:val="24"/>
        </w:rPr>
        <w:t xml:space="preserve"> </w:t>
      </w:r>
      <w:r w:rsidR="00AD5269">
        <w:rPr>
          <w:rFonts w:cs="Arial"/>
          <w:color w:val="201F1E"/>
          <w:sz w:val="24"/>
          <w:szCs w:val="24"/>
        </w:rPr>
        <w:t>bioseguridad</w:t>
      </w:r>
      <w:r w:rsidR="00AD5269" w:rsidRPr="00895BF5">
        <w:rPr>
          <w:rStyle w:val="normaltextrun"/>
          <w:rFonts w:cs="Arial"/>
          <w:color w:val="201F1E"/>
          <w:sz w:val="24"/>
          <w:szCs w:val="24"/>
          <w:shd w:val="clear" w:color="auto" w:fill="FFFFFF"/>
        </w:rPr>
        <w:t>.</w:t>
      </w:r>
    </w:p>
    <w:p w14:paraId="4DA6FCD3" w14:textId="466C7815" w:rsidR="0097210D" w:rsidRPr="00AD5269" w:rsidRDefault="0097210D" w:rsidP="001C1DFB">
      <w:pPr>
        <w:pStyle w:val="Prrafodelista"/>
        <w:numPr>
          <w:ilvl w:val="1"/>
          <w:numId w:val="2"/>
        </w:numPr>
        <w:jc w:val="both"/>
        <w:rPr>
          <w:rStyle w:val="normaltextrun"/>
          <w:rFonts w:cs="Arial"/>
          <w:sz w:val="24"/>
          <w:szCs w:val="24"/>
        </w:rPr>
      </w:pPr>
      <w:r w:rsidRPr="00AD5269">
        <w:rPr>
          <w:rStyle w:val="normaltextrun"/>
          <w:rFonts w:cs="Arial"/>
          <w:color w:val="201F1E"/>
          <w:sz w:val="24"/>
          <w:szCs w:val="24"/>
        </w:rPr>
        <w:t>Correcto lavado de manos:</w:t>
      </w:r>
    </w:p>
    <w:p w14:paraId="26B723A1" w14:textId="77777777" w:rsidR="00151DE3" w:rsidRDefault="00151DE3" w:rsidP="0097210D">
      <w:pPr>
        <w:pStyle w:val="Prrafodelista"/>
        <w:jc w:val="center"/>
        <w:rPr>
          <w:rFonts w:cs="Arial"/>
          <w:noProof/>
          <w:sz w:val="24"/>
          <w:szCs w:val="24"/>
          <w:lang w:eastAsia="es-CO"/>
        </w:rPr>
      </w:pPr>
    </w:p>
    <w:p w14:paraId="1A3E0AB7" w14:textId="09FF6AF6" w:rsidR="0097210D" w:rsidRPr="00895BF5" w:rsidRDefault="0097210D" w:rsidP="0097210D">
      <w:pPr>
        <w:pStyle w:val="Prrafodelista"/>
        <w:jc w:val="center"/>
        <w:rPr>
          <w:rFonts w:cs="Arial"/>
          <w:sz w:val="24"/>
          <w:szCs w:val="24"/>
        </w:rPr>
      </w:pPr>
      <w:r w:rsidRPr="00895BF5">
        <w:rPr>
          <w:rFonts w:cs="Arial"/>
          <w:noProof/>
          <w:sz w:val="24"/>
          <w:szCs w:val="24"/>
          <w:lang w:val="es-ES_tradnl" w:eastAsia="es-ES_tradnl"/>
        </w:rPr>
        <w:drawing>
          <wp:inline distT="0" distB="0" distL="0" distR="0" wp14:anchorId="74A6D27D" wp14:editId="595A0FC0">
            <wp:extent cx="4057650" cy="1809750"/>
            <wp:effectExtent l="0" t="0" r="0" b="0"/>
            <wp:docPr id="6" name="Imagen 6" descr="Imagen informativa para el correcto lavado de manos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informativa para el correcto lavado de manos. &#10;"/>
                    <pic:cNvPicPr/>
                  </pic:nvPicPr>
                  <pic:blipFill rotWithShape="1">
                    <a:blip r:embed="rId10"/>
                    <a:srcRect t="10724" b="675"/>
                    <a:stretch/>
                  </pic:blipFill>
                  <pic:spPr bwMode="auto">
                    <a:xfrm>
                      <a:off x="0" y="0"/>
                      <a:ext cx="4064405" cy="1812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2DBCB6" w14:textId="77777777" w:rsidR="0097210D" w:rsidRPr="00895BF5" w:rsidRDefault="0097210D" w:rsidP="0097210D">
      <w:pPr>
        <w:pStyle w:val="Prrafodelista"/>
        <w:jc w:val="center"/>
        <w:rPr>
          <w:rFonts w:cs="Arial"/>
          <w:sz w:val="24"/>
          <w:szCs w:val="24"/>
        </w:rPr>
      </w:pPr>
      <w:r w:rsidRPr="00895BF5">
        <w:rPr>
          <w:rFonts w:cs="Arial"/>
          <w:noProof/>
          <w:sz w:val="24"/>
          <w:szCs w:val="24"/>
          <w:lang w:val="es-ES_tradnl" w:eastAsia="es-ES_tradnl"/>
        </w:rPr>
        <w:lastRenderedPageBreak/>
        <w:drawing>
          <wp:inline distT="0" distB="0" distL="0" distR="0" wp14:anchorId="6F059551" wp14:editId="7E290B11">
            <wp:extent cx="4058115" cy="1859915"/>
            <wp:effectExtent l="0" t="0" r="0" b="6985"/>
            <wp:docPr id="7" name="Imagen 7" descr="Imagen donde se explica el correcto lavado de manos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donde se explica el correcto lavado de manos. &#10;"/>
                    <pic:cNvPicPr/>
                  </pic:nvPicPr>
                  <pic:blipFill rotWithShape="1">
                    <a:blip r:embed="rId11"/>
                    <a:srcRect t="10126"/>
                    <a:stretch/>
                  </pic:blipFill>
                  <pic:spPr bwMode="auto">
                    <a:xfrm>
                      <a:off x="0" y="0"/>
                      <a:ext cx="4080627" cy="1870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AD6EBA" w14:textId="77777777" w:rsidR="0097210D" w:rsidRPr="00895BF5" w:rsidRDefault="0097210D" w:rsidP="0097210D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Arial" w:hAnsi="Arial" w:cs="Arial"/>
          <w:noProof/>
        </w:rPr>
      </w:pPr>
      <w:r w:rsidRPr="00895BF5">
        <w:rPr>
          <w:rFonts w:ascii="Arial" w:hAnsi="Arial" w:cs="Arial"/>
        </w:rPr>
        <w:t>Imagen 2: Alcaldía Mayor de Bogotá</w:t>
      </w:r>
      <w:r w:rsidR="007C55F4" w:rsidRPr="00895BF5">
        <w:rPr>
          <w:rStyle w:val="Refdenotaalpie"/>
          <w:rFonts w:ascii="Arial" w:hAnsi="Arial" w:cs="Arial"/>
        </w:rPr>
        <w:footnoteReference w:id="5"/>
      </w:r>
      <w:r w:rsidRPr="00895BF5">
        <w:rPr>
          <w:rFonts w:ascii="Arial" w:hAnsi="Arial" w:cs="Arial"/>
        </w:rPr>
        <w:t xml:space="preserve"> </w:t>
      </w:r>
    </w:p>
    <w:p w14:paraId="4B8D8620" w14:textId="77777777" w:rsidR="00E05706" w:rsidRPr="00895BF5" w:rsidRDefault="00E05706" w:rsidP="00A2488A">
      <w:pPr>
        <w:rPr>
          <w:rFonts w:cs="Arial"/>
          <w:sz w:val="24"/>
          <w:szCs w:val="24"/>
        </w:rPr>
      </w:pPr>
    </w:p>
    <w:p w14:paraId="44BDE51D" w14:textId="53CD1F94" w:rsidR="00333D57" w:rsidRPr="004F05D6" w:rsidRDefault="00333D57" w:rsidP="00CB46AB">
      <w:pPr>
        <w:pStyle w:val="Ttulo1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cs="Arial"/>
          <w:b w:val="0"/>
          <w:sz w:val="24"/>
          <w:szCs w:val="24"/>
        </w:rPr>
      </w:pPr>
      <w:bookmarkStart w:id="11" w:name="_Toc102042602"/>
      <w:r w:rsidRPr="00895BF5">
        <w:rPr>
          <w:rFonts w:cs="Arial"/>
          <w:sz w:val="24"/>
          <w:szCs w:val="24"/>
        </w:rPr>
        <w:t>DOCUMENTOS RELACIONADOS</w:t>
      </w:r>
      <w:bookmarkEnd w:id="11"/>
    </w:p>
    <w:p w14:paraId="440B5224" w14:textId="77777777" w:rsidR="005C0E89" w:rsidRPr="00895BF5" w:rsidRDefault="005C0E89" w:rsidP="00F7172A">
      <w:pPr>
        <w:pStyle w:val="Textoindependiente"/>
        <w:spacing w:before="5" w:after="1"/>
        <w:jc w:val="both"/>
        <w:rPr>
          <w:b/>
          <w:sz w:val="24"/>
          <w:szCs w:val="24"/>
        </w:rPr>
      </w:pPr>
    </w:p>
    <w:tbl>
      <w:tblPr>
        <w:tblStyle w:val="TableNormal"/>
        <w:tblW w:w="9452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7385"/>
      </w:tblGrid>
      <w:tr w:rsidR="000F3070" w:rsidRPr="00895BF5" w14:paraId="01991DD8" w14:textId="77777777" w:rsidTr="00736AD6">
        <w:trPr>
          <w:trHeight w:val="419"/>
        </w:trPr>
        <w:tc>
          <w:tcPr>
            <w:tcW w:w="2067" w:type="dxa"/>
            <w:shd w:val="clear" w:color="auto" w:fill="F1F1F1"/>
          </w:tcPr>
          <w:p w14:paraId="015B094C" w14:textId="77777777" w:rsidR="000F3070" w:rsidRPr="00895BF5" w:rsidRDefault="000F3070" w:rsidP="00736AD6">
            <w:pPr>
              <w:pStyle w:val="TableParagraph"/>
              <w:spacing w:before="90"/>
              <w:ind w:left="81"/>
              <w:rPr>
                <w:b/>
                <w:sz w:val="24"/>
                <w:szCs w:val="24"/>
              </w:rPr>
            </w:pPr>
            <w:r w:rsidRPr="00895BF5">
              <w:rPr>
                <w:b/>
                <w:sz w:val="24"/>
                <w:szCs w:val="24"/>
              </w:rPr>
              <w:t>CÓDIGO</w:t>
            </w:r>
          </w:p>
        </w:tc>
        <w:tc>
          <w:tcPr>
            <w:tcW w:w="7385" w:type="dxa"/>
            <w:shd w:val="clear" w:color="auto" w:fill="F1F1F1"/>
          </w:tcPr>
          <w:p w14:paraId="1C805066" w14:textId="77777777" w:rsidR="000F3070" w:rsidRPr="00895BF5" w:rsidRDefault="000F3070" w:rsidP="00736AD6">
            <w:pPr>
              <w:pStyle w:val="TableParagraph"/>
              <w:spacing w:before="90"/>
              <w:ind w:left="190" w:right="142"/>
              <w:rPr>
                <w:b/>
                <w:sz w:val="24"/>
                <w:szCs w:val="24"/>
              </w:rPr>
            </w:pPr>
            <w:r w:rsidRPr="00895BF5">
              <w:rPr>
                <w:b/>
                <w:sz w:val="24"/>
                <w:szCs w:val="24"/>
              </w:rPr>
              <w:t>DOCUMENTO</w:t>
            </w:r>
          </w:p>
        </w:tc>
      </w:tr>
      <w:tr w:rsidR="000F3070" w:rsidRPr="00895BF5" w14:paraId="3D21A2D0" w14:textId="77777777" w:rsidTr="00736AD6">
        <w:trPr>
          <w:trHeight w:val="677"/>
        </w:trPr>
        <w:tc>
          <w:tcPr>
            <w:tcW w:w="2067" w:type="dxa"/>
          </w:tcPr>
          <w:p w14:paraId="6A1A9CB4" w14:textId="57D8E130" w:rsidR="000F3070" w:rsidRPr="00F3379E" w:rsidRDefault="00D60728" w:rsidP="00A20F10">
            <w:pPr>
              <w:pStyle w:val="TableParagraph"/>
              <w:spacing w:before="90"/>
              <w:ind w:left="107"/>
              <w:rPr>
                <w:sz w:val="24"/>
                <w:szCs w:val="24"/>
              </w:rPr>
            </w:pPr>
            <w:r w:rsidRPr="00F3379E">
              <w:rPr>
                <w:sz w:val="24"/>
                <w:szCs w:val="24"/>
              </w:rPr>
              <w:t>GT-IN05-01</w:t>
            </w:r>
          </w:p>
        </w:tc>
        <w:tc>
          <w:tcPr>
            <w:tcW w:w="7385" w:type="dxa"/>
          </w:tcPr>
          <w:p w14:paraId="19FA948D" w14:textId="2C46B2D6" w:rsidR="000F3070" w:rsidRPr="00895BF5" w:rsidRDefault="002B5A48" w:rsidP="00F7172A">
            <w:pPr>
              <w:pStyle w:val="TableParagraph"/>
              <w:spacing w:before="90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151DE3">
              <w:rPr>
                <w:sz w:val="24"/>
                <w:szCs w:val="24"/>
              </w:rPr>
              <w:t>ormato</w:t>
            </w:r>
            <w:r>
              <w:rPr>
                <w:sz w:val="24"/>
                <w:szCs w:val="24"/>
              </w:rPr>
              <w:t xml:space="preserve"> 1</w:t>
            </w:r>
            <w:r w:rsidRPr="00E75C20">
              <w:rPr>
                <w:sz w:val="24"/>
                <w:szCs w:val="24"/>
              </w:rPr>
              <w:t xml:space="preserve"> </w:t>
            </w:r>
            <w:r w:rsidR="00151DE3">
              <w:rPr>
                <w:sz w:val="24"/>
                <w:szCs w:val="24"/>
              </w:rPr>
              <w:t>R</w:t>
            </w:r>
            <w:r w:rsidR="00151DE3" w:rsidRPr="00E75C20">
              <w:rPr>
                <w:sz w:val="24"/>
                <w:szCs w:val="24"/>
              </w:rPr>
              <w:t xml:space="preserve">egistro alcoholimetría </w:t>
            </w:r>
            <w:r w:rsidR="00151DE3">
              <w:rPr>
                <w:sz w:val="24"/>
                <w:szCs w:val="24"/>
              </w:rPr>
              <w:t>periódica</w:t>
            </w:r>
            <w:r w:rsidR="00736AD6">
              <w:rPr>
                <w:sz w:val="24"/>
                <w:szCs w:val="24"/>
              </w:rPr>
              <w:t>.</w:t>
            </w:r>
            <w:r w:rsidR="00151DE3">
              <w:rPr>
                <w:sz w:val="24"/>
                <w:szCs w:val="24"/>
              </w:rPr>
              <w:t xml:space="preserve">  </w:t>
            </w:r>
          </w:p>
        </w:tc>
      </w:tr>
      <w:tr w:rsidR="002B5A48" w:rsidRPr="00895BF5" w14:paraId="38062DAA" w14:textId="77777777" w:rsidTr="00F3379E">
        <w:trPr>
          <w:trHeight w:val="704"/>
        </w:trPr>
        <w:tc>
          <w:tcPr>
            <w:tcW w:w="2067" w:type="dxa"/>
          </w:tcPr>
          <w:p w14:paraId="5F9FF060" w14:textId="2C85F23F" w:rsidR="002B5A48" w:rsidRPr="00F3379E" w:rsidRDefault="00D60728" w:rsidP="00A20F10">
            <w:pPr>
              <w:pStyle w:val="TableParagraph"/>
              <w:spacing w:before="90"/>
              <w:ind w:left="107"/>
              <w:rPr>
                <w:sz w:val="24"/>
                <w:szCs w:val="24"/>
              </w:rPr>
            </w:pPr>
            <w:r w:rsidRPr="00F3379E">
              <w:rPr>
                <w:sz w:val="24"/>
                <w:szCs w:val="24"/>
              </w:rPr>
              <w:t>GT-IN05-02</w:t>
            </w:r>
          </w:p>
        </w:tc>
        <w:tc>
          <w:tcPr>
            <w:tcW w:w="7385" w:type="dxa"/>
          </w:tcPr>
          <w:p w14:paraId="15D56EBE" w14:textId="5C8DA58E" w:rsidR="002B5A48" w:rsidRPr="00F3379E" w:rsidRDefault="00E76467" w:rsidP="00F3379E">
            <w:pPr>
              <w:jc w:val="both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151DE3">
              <w:rPr>
                <w:rFonts w:eastAsia="Calibri" w:cs="Arial"/>
                <w:sz w:val="24"/>
                <w:szCs w:val="24"/>
                <w:lang w:val="es-CO"/>
              </w:rPr>
              <w:t xml:space="preserve">  F</w:t>
            </w:r>
            <w:r w:rsidR="00151DE3" w:rsidRPr="00151DE3">
              <w:rPr>
                <w:rFonts w:eastAsia="Calibri" w:cs="Arial"/>
                <w:sz w:val="24"/>
                <w:szCs w:val="24"/>
                <w:lang w:val="es-CO"/>
              </w:rPr>
              <w:t>ormato</w:t>
            </w:r>
            <w:r w:rsidRPr="00151DE3">
              <w:rPr>
                <w:rFonts w:eastAsia="Calibri" w:cs="Arial"/>
                <w:sz w:val="24"/>
                <w:szCs w:val="24"/>
                <w:lang w:val="es-CO"/>
              </w:rPr>
              <w:t xml:space="preserve"> 2. R</w:t>
            </w:r>
            <w:r w:rsidR="00151DE3" w:rsidRPr="00151DE3">
              <w:rPr>
                <w:rFonts w:eastAsia="Calibri" w:cs="Arial"/>
                <w:sz w:val="24"/>
                <w:szCs w:val="24"/>
                <w:lang w:val="es-CO"/>
              </w:rPr>
              <w:t>eporte de actos inseguros por presunta</w:t>
            </w:r>
            <w:r w:rsidRPr="00151DE3">
              <w:rPr>
                <w:rFonts w:eastAsia="Calibri" w:cs="Arial"/>
                <w:sz w:val="24"/>
                <w:szCs w:val="24"/>
                <w:lang w:val="es-CO"/>
              </w:rPr>
              <w:t xml:space="preserve"> I</w:t>
            </w:r>
            <w:r w:rsidR="00151DE3" w:rsidRPr="00151DE3">
              <w:rPr>
                <w:rFonts w:eastAsia="Calibri" w:cs="Arial"/>
                <w:sz w:val="24"/>
                <w:szCs w:val="24"/>
                <w:lang w:val="es-CO"/>
              </w:rPr>
              <w:t>ngestión</w:t>
            </w:r>
            <w:r w:rsidRPr="00151DE3">
              <w:rPr>
                <w:rFonts w:eastAsia="Calibri" w:cs="Arial"/>
                <w:sz w:val="24"/>
                <w:szCs w:val="24"/>
                <w:lang w:val="es-CO"/>
              </w:rPr>
              <w:t xml:space="preserve"> </w:t>
            </w:r>
            <w:r w:rsidR="00151DE3" w:rsidRPr="00151DE3">
              <w:rPr>
                <w:rFonts w:eastAsia="Calibri" w:cs="Arial"/>
                <w:sz w:val="24"/>
                <w:szCs w:val="24"/>
                <w:lang w:val="es-CO"/>
              </w:rPr>
              <w:t>de sustancias psicoactivas</w:t>
            </w:r>
            <w:r w:rsidR="00736AD6">
              <w:rPr>
                <w:rFonts w:eastAsia="Calibri" w:cs="Arial"/>
                <w:sz w:val="24"/>
                <w:szCs w:val="24"/>
                <w:lang w:val="es-CO"/>
              </w:rPr>
              <w:t>.</w:t>
            </w:r>
          </w:p>
        </w:tc>
      </w:tr>
      <w:tr w:rsidR="002B5A48" w:rsidRPr="00895BF5" w14:paraId="2D1BADCD" w14:textId="77777777" w:rsidTr="003C6A55">
        <w:trPr>
          <w:trHeight w:val="700"/>
        </w:trPr>
        <w:tc>
          <w:tcPr>
            <w:tcW w:w="2067" w:type="dxa"/>
          </w:tcPr>
          <w:p w14:paraId="0FC44A10" w14:textId="6551E837" w:rsidR="002B5A48" w:rsidRPr="00A20F10" w:rsidRDefault="00F3379E" w:rsidP="00A20F10">
            <w:pPr>
              <w:pStyle w:val="TableParagraph"/>
              <w:spacing w:before="90"/>
              <w:ind w:left="107"/>
              <w:rPr>
                <w:sz w:val="24"/>
                <w:szCs w:val="24"/>
                <w:highlight w:val="yellow"/>
              </w:rPr>
            </w:pPr>
            <w:r w:rsidRPr="00F3379E">
              <w:rPr>
                <w:sz w:val="24"/>
                <w:szCs w:val="24"/>
              </w:rPr>
              <w:t xml:space="preserve"> GT-IN05-FT03</w:t>
            </w:r>
          </w:p>
        </w:tc>
        <w:tc>
          <w:tcPr>
            <w:tcW w:w="7385" w:type="dxa"/>
          </w:tcPr>
          <w:p w14:paraId="7859EE66" w14:textId="154D9977" w:rsidR="002B5A48" w:rsidRDefault="00F3379E" w:rsidP="00F3379E">
            <w:pPr>
              <w:pStyle w:val="TableParagraph"/>
              <w:spacing w:before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3379E">
              <w:rPr>
                <w:sz w:val="24"/>
                <w:szCs w:val="24"/>
              </w:rPr>
              <w:t>Formato</w:t>
            </w:r>
            <w:r>
              <w:rPr>
                <w:sz w:val="24"/>
                <w:szCs w:val="24"/>
              </w:rPr>
              <w:t xml:space="preserve"> 3. </w:t>
            </w:r>
            <w:r w:rsidRPr="00F337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F3379E">
              <w:rPr>
                <w:sz w:val="24"/>
                <w:szCs w:val="24"/>
              </w:rPr>
              <w:t>evisión de alcoholímetro</w:t>
            </w:r>
          </w:p>
        </w:tc>
      </w:tr>
    </w:tbl>
    <w:p w14:paraId="36A06FA8" w14:textId="77777777" w:rsidR="005C0E89" w:rsidRPr="00895BF5" w:rsidRDefault="005C0E89" w:rsidP="00F7172A">
      <w:pPr>
        <w:pStyle w:val="Textoindependiente"/>
        <w:spacing w:before="9"/>
        <w:jc w:val="both"/>
        <w:rPr>
          <w:sz w:val="24"/>
          <w:szCs w:val="24"/>
        </w:rPr>
      </w:pPr>
    </w:p>
    <w:p w14:paraId="43E85A78" w14:textId="77777777" w:rsidR="000F3070" w:rsidRPr="00CB46AB" w:rsidRDefault="000F3070" w:rsidP="00CB46AB">
      <w:pPr>
        <w:pStyle w:val="Ttulo1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cs="Arial"/>
          <w:sz w:val="24"/>
          <w:szCs w:val="24"/>
        </w:rPr>
      </w:pPr>
      <w:bookmarkStart w:id="12" w:name="_Toc102042603"/>
      <w:r w:rsidRPr="00895BF5">
        <w:rPr>
          <w:rFonts w:cs="Arial"/>
          <w:sz w:val="24"/>
          <w:szCs w:val="24"/>
        </w:rPr>
        <w:t>CONTROL DE CAMBIOS</w:t>
      </w:r>
      <w:bookmarkEnd w:id="12"/>
    </w:p>
    <w:p w14:paraId="43E390A6" w14:textId="77777777" w:rsidR="005C0E89" w:rsidRPr="00895BF5" w:rsidRDefault="005C0E89" w:rsidP="00F7172A">
      <w:pPr>
        <w:jc w:val="both"/>
        <w:rPr>
          <w:rFonts w:cs="Arial"/>
          <w:sz w:val="24"/>
          <w:szCs w:val="24"/>
        </w:rPr>
      </w:pPr>
    </w:p>
    <w:tbl>
      <w:tblPr>
        <w:tblStyle w:val="TableNormal"/>
        <w:tblW w:w="9438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1"/>
        <w:gridCol w:w="2551"/>
        <w:gridCol w:w="4536"/>
      </w:tblGrid>
      <w:tr w:rsidR="000F3070" w:rsidRPr="00895BF5" w14:paraId="553B03B4" w14:textId="77777777" w:rsidTr="004F05D6">
        <w:trPr>
          <w:trHeight w:val="354"/>
        </w:trPr>
        <w:tc>
          <w:tcPr>
            <w:tcW w:w="2351" w:type="dxa"/>
            <w:shd w:val="clear" w:color="auto" w:fill="F1F1F1"/>
          </w:tcPr>
          <w:p w14:paraId="0C310F18" w14:textId="77777777" w:rsidR="000F3070" w:rsidRPr="00895BF5" w:rsidRDefault="000F3070" w:rsidP="00F7172A">
            <w:pPr>
              <w:pStyle w:val="TableParagraph"/>
              <w:spacing w:before="117" w:line="218" w:lineRule="exact"/>
              <w:ind w:left="616" w:right="612"/>
              <w:jc w:val="both"/>
              <w:rPr>
                <w:b/>
                <w:sz w:val="24"/>
                <w:szCs w:val="24"/>
              </w:rPr>
            </w:pPr>
            <w:r w:rsidRPr="00895BF5">
              <w:rPr>
                <w:b/>
                <w:sz w:val="24"/>
                <w:szCs w:val="24"/>
              </w:rPr>
              <w:t>VERSIÓN</w:t>
            </w:r>
          </w:p>
        </w:tc>
        <w:tc>
          <w:tcPr>
            <w:tcW w:w="2551" w:type="dxa"/>
            <w:shd w:val="clear" w:color="auto" w:fill="F1F1F1"/>
          </w:tcPr>
          <w:p w14:paraId="511CB694" w14:textId="77777777" w:rsidR="000F3070" w:rsidRPr="00895BF5" w:rsidRDefault="000F3070" w:rsidP="00F7172A">
            <w:pPr>
              <w:pStyle w:val="TableParagraph"/>
              <w:spacing w:before="117" w:line="218" w:lineRule="exact"/>
              <w:ind w:left="477" w:right="473"/>
              <w:jc w:val="both"/>
              <w:rPr>
                <w:b/>
                <w:sz w:val="24"/>
                <w:szCs w:val="24"/>
              </w:rPr>
            </w:pPr>
            <w:r w:rsidRPr="00895BF5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4536" w:type="dxa"/>
            <w:shd w:val="clear" w:color="auto" w:fill="F1F1F1"/>
          </w:tcPr>
          <w:p w14:paraId="559521B5" w14:textId="77777777" w:rsidR="000F3070" w:rsidRPr="00895BF5" w:rsidRDefault="000F3070" w:rsidP="004F05D6">
            <w:pPr>
              <w:pStyle w:val="TableParagraph"/>
              <w:spacing w:before="117" w:line="218" w:lineRule="exact"/>
              <w:jc w:val="left"/>
              <w:rPr>
                <w:b/>
                <w:sz w:val="24"/>
                <w:szCs w:val="24"/>
              </w:rPr>
            </w:pPr>
            <w:r w:rsidRPr="00895BF5">
              <w:rPr>
                <w:b/>
                <w:sz w:val="24"/>
                <w:szCs w:val="24"/>
              </w:rPr>
              <w:t>DESCRIPCIÓN DE LA MODIFICACIÓN</w:t>
            </w:r>
          </w:p>
        </w:tc>
      </w:tr>
      <w:tr w:rsidR="000F3070" w:rsidRPr="00895BF5" w14:paraId="55A2025D" w14:textId="77777777" w:rsidTr="004F05D6">
        <w:trPr>
          <w:trHeight w:val="352"/>
        </w:trPr>
        <w:tc>
          <w:tcPr>
            <w:tcW w:w="2351" w:type="dxa"/>
          </w:tcPr>
          <w:p w14:paraId="540A0042" w14:textId="77777777" w:rsidR="000F3070" w:rsidRPr="00895BF5" w:rsidRDefault="000F3070" w:rsidP="00C347A5">
            <w:pPr>
              <w:pStyle w:val="TableParagraph"/>
              <w:spacing w:before="117" w:line="215" w:lineRule="exact"/>
              <w:ind w:left="616" w:right="612"/>
              <w:rPr>
                <w:sz w:val="24"/>
                <w:szCs w:val="24"/>
              </w:rPr>
            </w:pPr>
            <w:r w:rsidRPr="00895BF5">
              <w:rPr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14:paraId="1EB8C516" w14:textId="67003875" w:rsidR="000F3070" w:rsidRPr="00895BF5" w:rsidRDefault="00C6426A" w:rsidP="00F7172A">
            <w:pPr>
              <w:pStyle w:val="TableParagraph"/>
              <w:spacing w:before="117" w:line="215" w:lineRule="exact"/>
              <w:ind w:left="477" w:right="477"/>
              <w:jc w:val="both"/>
              <w:rPr>
                <w:sz w:val="24"/>
                <w:szCs w:val="24"/>
              </w:rPr>
            </w:pPr>
            <w:r w:rsidRPr="00C6426A">
              <w:rPr>
                <w:sz w:val="24"/>
                <w:szCs w:val="24"/>
              </w:rPr>
              <w:t>1</w:t>
            </w:r>
            <w:r w:rsidR="000C1E0E">
              <w:rPr>
                <w:sz w:val="24"/>
                <w:szCs w:val="24"/>
              </w:rPr>
              <w:t>2</w:t>
            </w:r>
            <w:r w:rsidR="00544DB1" w:rsidRPr="00C6426A">
              <w:rPr>
                <w:sz w:val="24"/>
                <w:szCs w:val="24"/>
              </w:rPr>
              <w:t>/</w:t>
            </w:r>
            <w:r w:rsidRPr="00C6426A">
              <w:rPr>
                <w:sz w:val="24"/>
                <w:szCs w:val="24"/>
              </w:rPr>
              <w:t>05</w:t>
            </w:r>
            <w:r w:rsidR="00544DB1" w:rsidRPr="00C6426A">
              <w:rPr>
                <w:sz w:val="24"/>
                <w:szCs w:val="24"/>
              </w:rPr>
              <w:t>/</w:t>
            </w:r>
            <w:r w:rsidR="004F05D6" w:rsidRPr="00C6426A">
              <w:rPr>
                <w:sz w:val="24"/>
                <w:szCs w:val="24"/>
              </w:rPr>
              <w:t>2022</w:t>
            </w:r>
          </w:p>
        </w:tc>
        <w:tc>
          <w:tcPr>
            <w:tcW w:w="4536" w:type="dxa"/>
          </w:tcPr>
          <w:p w14:paraId="316DA00E" w14:textId="627A6CA4" w:rsidR="000F3070" w:rsidRPr="00895BF5" w:rsidRDefault="000F3070" w:rsidP="00A20F10">
            <w:pPr>
              <w:pStyle w:val="TableParagraph"/>
              <w:spacing w:before="117" w:line="215" w:lineRule="exact"/>
              <w:rPr>
                <w:sz w:val="24"/>
                <w:szCs w:val="24"/>
              </w:rPr>
            </w:pPr>
            <w:r w:rsidRPr="00895BF5">
              <w:rPr>
                <w:sz w:val="24"/>
                <w:szCs w:val="24"/>
              </w:rPr>
              <w:t>Creación de documento</w:t>
            </w:r>
          </w:p>
        </w:tc>
      </w:tr>
    </w:tbl>
    <w:p w14:paraId="43419C5A" w14:textId="1075937A" w:rsidR="005C0E89" w:rsidRDefault="005C0E89" w:rsidP="00F7172A">
      <w:pPr>
        <w:pStyle w:val="Textoindependiente"/>
        <w:spacing w:before="9"/>
        <w:jc w:val="both"/>
        <w:rPr>
          <w:sz w:val="24"/>
          <w:szCs w:val="24"/>
        </w:rPr>
      </w:pPr>
    </w:p>
    <w:p w14:paraId="09A75C95" w14:textId="77777777" w:rsidR="00FE4B88" w:rsidRPr="00895BF5" w:rsidRDefault="00FE4B88" w:rsidP="00F7172A">
      <w:pPr>
        <w:pStyle w:val="Textoindependiente"/>
        <w:spacing w:before="9"/>
        <w:jc w:val="both"/>
        <w:rPr>
          <w:sz w:val="24"/>
          <w:szCs w:val="24"/>
        </w:rPr>
      </w:pPr>
    </w:p>
    <w:p w14:paraId="4717F81F" w14:textId="77777777" w:rsidR="000F3070" w:rsidRPr="00CB46AB" w:rsidRDefault="000F3070" w:rsidP="00CB46AB">
      <w:pPr>
        <w:pStyle w:val="Ttulo1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cs="Arial"/>
          <w:sz w:val="24"/>
          <w:szCs w:val="24"/>
        </w:rPr>
      </w:pPr>
      <w:bookmarkStart w:id="13" w:name="_Toc102042604"/>
      <w:r w:rsidRPr="00895BF5">
        <w:rPr>
          <w:rFonts w:cs="Arial"/>
          <w:sz w:val="24"/>
          <w:szCs w:val="24"/>
        </w:rPr>
        <w:lastRenderedPageBreak/>
        <w:t>CONTROL DE FIRMAS</w:t>
      </w:r>
      <w:bookmarkEnd w:id="13"/>
    </w:p>
    <w:p w14:paraId="128930A4" w14:textId="77777777" w:rsidR="000F3070" w:rsidRPr="00895BF5" w:rsidRDefault="000F3070" w:rsidP="00F7172A">
      <w:pPr>
        <w:pStyle w:val="Textoindependiente"/>
        <w:spacing w:before="10" w:after="1"/>
        <w:jc w:val="both"/>
        <w:rPr>
          <w:b/>
          <w:sz w:val="24"/>
          <w:szCs w:val="24"/>
        </w:rPr>
      </w:pPr>
    </w:p>
    <w:tbl>
      <w:tblPr>
        <w:tblStyle w:val="TableNormal"/>
        <w:tblW w:w="9474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4110"/>
        <w:gridCol w:w="1843"/>
      </w:tblGrid>
      <w:tr w:rsidR="000F3070" w:rsidRPr="00895BF5" w14:paraId="27CD63CD" w14:textId="77777777" w:rsidTr="00BD7503">
        <w:trPr>
          <w:trHeight w:val="1043"/>
        </w:trPr>
        <w:tc>
          <w:tcPr>
            <w:tcW w:w="3521" w:type="dxa"/>
          </w:tcPr>
          <w:p w14:paraId="17150C9B" w14:textId="0BF2BDE4" w:rsidR="002F727D" w:rsidRPr="00895BF5" w:rsidRDefault="000F3070" w:rsidP="00BD7503">
            <w:pPr>
              <w:pStyle w:val="TableParagraph"/>
              <w:spacing w:before="117" w:line="480" w:lineRule="auto"/>
              <w:ind w:left="30"/>
              <w:jc w:val="both"/>
              <w:rPr>
                <w:sz w:val="24"/>
                <w:szCs w:val="24"/>
              </w:rPr>
            </w:pPr>
            <w:r w:rsidRPr="00895BF5">
              <w:rPr>
                <w:sz w:val="24"/>
                <w:szCs w:val="24"/>
              </w:rPr>
              <w:t>Elaboró</w:t>
            </w:r>
          </w:p>
          <w:p w14:paraId="6BCAFE8A" w14:textId="7F8CE9FB" w:rsidR="000F3070" w:rsidRDefault="00BE6C92" w:rsidP="00BD7503">
            <w:pPr>
              <w:pStyle w:val="TableParagraph"/>
              <w:spacing w:before="25" w:line="480" w:lineRule="auto"/>
              <w:ind w:left="30" w:right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Viviana Lucero Monroy</w:t>
            </w:r>
          </w:p>
          <w:p w14:paraId="28444F00" w14:textId="60B62971" w:rsidR="002F727D" w:rsidRPr="00895BF5" w:rsidRDefault="00B172B5" w:rsidP="00BD7503">
            <w:pPr>
              <w:pStyle w:val="TableParagraph"/>
              <w:spacing w:before="25" w:line="480" w:lineRule="auto"/>
              <w:ind w:left="30" w:right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Diana Carolina Rosas</w:t>
            </w:r>
          </w:p>
        </w:tc>
        <w:tc>
          <w:tcPr>
            <w:tcW w:w="4110" w:type="dxa"/>
          </w:tcPr>
          <w:p w14:paraId="76AFC8D1" w14:textId="7A6B7C36" w:rsidR="002F727D" w:rsidRPr="00895BF5" w:rsidRDefault="000F3070" w:rsidP="00BD7503">
            <w:pPr>
              <w:pStyle w:val="TableParagraph"/>
              <w:spacing w:before="117" w:line="480" w:lineRule="auto"/>
              <w:ind w:left="30"/>
              <w:jc w:val="both"/>
              <w:rPr>
                <w:sz w:val="24"/>
                <w:szCs w:val="24"/>
              </w:rPr>
            </w:pPr>
            <w:r w:rsidRPr="00895BF5">
              <w:rPr>
                <w:sz w:val="24"/>
                <w:szCs w:val="24"/>
              </w:rPr>
              <w:t>Cargo</w:t>
            </w:r>
          </w:p>
          <w:p w14:paraId="51EE80B1" w14:textId="77777777" w:rsidR="000F3070" w:rsidRDefault="00BE6C92" w:rsidP="00BD7503">
            <w:pPr>
              <w:pStyle w:val="TableParagraph"/>
              <w:spacing w:before="25" w:line="480" w:lineRule="auto"/>
              <w:ind w:left="30" w:right="1078"/>
              <w:jc w:val="both"/>
              <w:rPr>
                <w:sz w:val="24"/>
                <w:szCs w:val="24"/>
              </w:rPr>
            </w:pPr>
            <w:r w:rsidRPr="00895BF5">
              <w:rPr>
                <w:sz w:val="24"/>
                <w:szCs w:val="24"/>
              </w:rPr>
              <w:t>Profesional Contratista SGH</w:t>
            </w:r>
          </w:p>
          <w:p w14:paraId="4EBBE28F" w14:textId="0EBB8C79" w:rsidR="00B172B5" w:rsidRPr="00895BF5" w:rsidRDefault="00B172B5" w:rsidP="00BD7503">
            <w:pPr>
              <w:pStyle w:val="TableParagraph"/>
              <w:spacing w:before="25" w:line="480" w:lineRule="auto"/>
              <w:ind w:left="30" w:right="10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Profesional Contratista SGH</w:t>
            </w:r>
          </w:p>
        </w:tc>
        <w:tc>
          <w:tcPr>
            <w:tcW w:w="1843" w:type="dxa"/>
          </w:tcPr>
          <w:p w14:paraId="18EF7413" w14:textId="77777777" w:rsidR="000F3070" w:rsidRPr="00895BF5" w:rsidRDefault="000F3070" w:rsidP="00A01712">
            <w:pPr>
              <w:pStyle w:val="TableParagraph"/>
              <w:spacing w:before="117" w:line="360" w:lineRule="auto"/>
              <w:ind w:left="107"/>
              <w:jc w:val="both"/>
              <w:rPr>
                <w:sz w:val="24"/>
                <w:szCs w:val="24"/>
              </w:rPr>
            </w:pPr>
            <w:r w:rsidRPr="00895BF5">
              <w:rPr>
                <w:sz w:val="24"/>
                <w:szCs w:val="24"/>
              </w:rPr>
              <w:t>Firma</w:t>
            </w:r>
          </w:p>
          <w:p w14:paraId="065A8C2E" w14:textId="511AC842" w:rsidR="00EB6051" w:rsidRDefault="00A01712" w:rsidP="00A01712">
            <w:pPr>
              <w:pStyle w:val="TableParagraph"/>
              <w:spacing w:before="117" w:line="360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firmado</w:t>
            </w:r>
          </w:p>
          <w:p w14:paraId="396F9DF5" w14:textId="77777777" w:rsidR="00A01712" w:rsidRDefault="00A01712" w:rsidP="00A01712">
            <w:pPr>
              <w:pStyle w:val="TableParagraph"/>
              <w:spacing w:before="117" w:line="360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firmado</w:t>
            </w:r>
          </w:p>
          <w:p w14:paraId="3544B480" w14:textId="632B2CA5" w:rsidR="00B172B5" w:rsidRPr="00895BF5" w:rsidRDefault="00B172B5" w:rsidP="00F7172A">
            <w:pPr>
              <w:pStyle w:val="TableParagraph"/>
              <w:spacing w:before="117"/>
              <w:ind w:left="107"/>
              <w:jc w:val="both"/>
              <w:rPr>
                <w:sz w:val="24"/>
                <w:szCs w:val="24"/>
              </w:rPr>
            </w:pPr>
          </w:p>
        </w:tc>
      </w:tr>
      <w:tr w:rsidR="000F3070" w:rsidRPr="00895BF5" w14:paraId="31772475" w14:textId="77777777" w:rsidTr="00BD7503">
        <w:trPr>
          <w:trHeight w:val="712"/>
        </w:trPr>
        <w:tc>
          <w:tcPr>
            <w:tcW w:w="3521" w:type="dxa"/>
          </w:tcPr>
          <w:p w14:paraId="4596C872" w14:textId="2E7E586C" w:rsidR="002F727D" w:rsidRPr="00092B63" w:rsidRDefault="000F3070" w:rsidP="00BD7503">
            <w:pPr>
              <w:pStyle w:val="TableParagraph"/>
              <w:spacing w:before="93" w:line="480" w:lineRule="auto"/>
              <w:ind w:left="30"/>
              <w:jc w:val="both"/>
              <w:rPr>
                <w:sz w:val="24"/>
                <w:szCs w:val="24"/>
                <w:lang w:val="pt-BR"/>
              </w:rPr>
            </w:pPr>
            <w:proofErr w:type="spellStart"/>
            <w:r w:rsidRPr="00092B63">
              <w:rPr>
                <w:sz w:val="24"/>
                <w:szCs w:val="24"/>
                <w:lang w:val="pt-BR"/>
              </w:rPr>
              <w:t>Revisó</w:t>
            </w:r>
            <w:proofErr w:type="spellEnd"/>
          </w:p>
          <w:p w14:paraId="3C12A042" w14:textId="50C90682" w:rsidR="00496AD1" w:rsidRDefault="00544DB1" w:rsidP="00BD7503">
            <w:pPr>
              <w:pStyle w:val="TableParagraph"/>
              <w:spacing w:before="93" w:line="480" w:lineRule="auto"/>
              <w:ind w:left="30"/>
              <w:jc w:val="both"/>
              <w:rPr>
                <w:sz w:val="24"/>
                <w:szCs w:val="24"/>
                <w:lang w:val="pt-BR"/>
              </w:rPr>
            </w:pPr>
            <w:r w:rsidRPr="00092B63">
              <w:rPr>
                <w:sz w:val="24"/>
                <w:szCs w:val="24"/>
                <w:lang w:val="pt-BR"/>
              </w:rPr>
              <w:t>D</w:t>
            </w:r>
            <w:r w:rsidR="00BE6C92" w:rsidRPr="00092B63">
              <w:rPr>
                <w:sz w:val="24"/>
                <w:szCs w:val="24"/>
                <w:lang w:val="pt-BR"/>
              </w:rPr>
              <w:t>aniel Parra Silva</w:t>
            </w:r>
          </w:p>
          <w:p w14:paraId="19630565" w14:textId="4B0B97BF" w:rsidR="00496AD1" w:rsidRPr="00BD7503" w:rsidRDefault="00496AD1" w:rsidP="00BD7503">
            <w:pPr>
              <w:pStyle w:val="TableParagraph"/>
              <w:spacing w:before="115" w:line="480" w:lineRule="auto"/>
              <w:ind w:left="30"/>
              <w:jc w:val="both"/>
              <w:rPr>
                <w:bCs/>
                <w:color w:val="000000" w:themeColor="text1"/>
                <w:sz w:val="24"/>
                <w:szCs w:val="24"/>
                <w:lang w:val="pt-BR"/>
              </w:rPr>
            </w:pPr>
            <w:r w:rsidRPr="00975EC9">
              <w:rPr>
                <w:bCs/>
                <w:color w:val="000000" w:themeColor="text1"/>
                <w:sz w:val="24"/>
                <w:szCs w:val="24"/>
                <w:lang w:val="pt-BR"/>
              </w:rPr>
              <w:t xml:space="preserve">Mauricio </w:t>
            </w:r>
            <w:proofErr w:type="spellStart"/>
            <w:r w:rsidRPr="00975EC9">
              <w:rPr>
                <w:bCs/>
                <w:color w:val="000000" w:themeColor="text1"/>
                <w:sz w:val="24"/>
                <w:szCs w:val="24"/>
                <w:lang w:val="pt-BR"/>
              </w:rPr>
              <w:t>Arcángel</w:t>
            </w:r>
            <w:proofErr w:type="spellEnd"/>
            <w:r w:rsidRPr="00975EC9">
              <w:rPr>
                <w:bCs/>
                <w:color w:val="000000" w:themeColor="text1"/>
                <w:sz w:val="24"/>
                <w:szCs w:val="24"/>
                <w:lang w:val="pt-BR"/>
              </w:rPr>
              <w:t xml:space="preserve"> Vasco</w:t>
            </w:r>
          </w:p>
          <w:p w14:paraId="7B461857" w14:textId="2C1B6D50" w:rsidR="00496AD1" w:rsidRPr="00496AD1" w:rsidRDefault="00496AD1" w:rsidP="00BD7503">
            <w:pPr>
              <w:pStyle w:val="Prrafodelista"/>
              <w:tabs>
                <w:tab w:val="left" w:pos="284"/>
              </w:tabs>
              <w:spacing w:line="480" w:lineRule="auto"/>
              <w:ind w:left="0"/>
              <w:jc w:val="both"/>
              <w:rPr>
                <w:rFonts w:cs="Arial"/>
                <w:color w:val="000000" w:themeColor="text1"/>
                <w:sz w:val="24"/>
                <w:szCs w:val="24"/>
                <w:lang w:val="es-CO"/>
              </w:rPr>
            </w:pPr>
            <w:r w:rsidRPr="00496AD1">
              <w:rPr>
                <w:rFonts w:cs="Arial"/>
                <w:color w:val="000000" w:themeColor="text1"/>
                <w:sz w:val="24"/>
                <w:szCs w:val="24"/>
                <w:lang w:val="es-CO"/>
              </w:rPr>
              <w:t>Javier Ballesteros</w:t>
            </w:r>
            <w:r w:rsidR="00766263">
              <w:rPr>
                <w:rFonts w:cs="Arial"/>
                <w:color w:val="000000" w:themeColor="text1"/>
                <w:sz w:val="24"/>
                <w:szCs w:val="24"/>
                <w:lang w:val="es-CO"/>
              </w:rPr>
              <w:t xml:space="preserve"> Gutiérrez</w:t>
            </w:r>
          </w:p>
          <w:p w14:paraId="70EC88D0" w14:textId="77777777" w:rsidR="00496AD1" w:rsidRPr="00975EC9" w:rsidRDefault="00496AD1" w:rsidP="00BD7503">
            <w:pPr>
              <w:pStyle w:val="Prrafodelista"/>
              <w:tabs>
                <w:tab w:val="left" w:pos="284"/>
              </w:tabs>
              <w:spacing w:line="480" w:lineRule="auto"/>
              <w:ind w:left="0"/>
              <w:jc w:val="both"/>
              <w:rPr>
                <w:rFonts w:cs="Arial"/>
                <w:color w:val="000000" w:themeColor="text1"/>
                <w:sz w:val="24"/>
                <w:szCs w:val="24"/>
                <w:lang w:val="pt-BR"/>
              </w:rPr>
            </w:pPr>
            <w:r w:rsidRPr="00975EC9">
              <w:rPr>
                <w:rFonts w:cs="Arial"/>
                <w:color w:val="000000" w:themeColor="text1"/>
                <w:sz w:val="24"/>
                <w:szCs w:val="24"/>
                <w:lang w:val="pt-BR"/>
              </w:rPr>
              <w:t xml:space="preserve">David </w:t>
            </w:r>
            <w:proofErr w:type="spellStart"/>
            <w:r w:rsidRPr="00975EC9">
              <w:rPr>
                <w:rFonts w:cs="Arial"/>
                <w:color w:val="000000" w:themeColor="text1"/>
                <w:sz w:val="24"/>
                <w:szCs w:val="24"/>
                <w:lang w:val="pt-BR"/>
              </w:rPr>
              <w:t>Almanza</w:t>
            </w:r>
            <w:proofErr w:type="spellEnd"/>
            <w:r w:rsidRPr="00975EC9">
              <w:rPr>
                <w:rFonts w:cs="Arial"/>
                <w:color w:val="000000" w:themeColor="text1"/>
                <w:sz w:val="24"/>
                <w:szCs w:val="24"/>
                <w:lang w:val="pt-BR"/>
              </w:rPr>
              <w:t xml:space="preserve"> Sánchez- </w:t>
            </w:r>
            <w:proofErr w:type="spellStart"/>
            <w:r w:rsidRPr="00AA15C0">
              <w:rPr>
                <w:rFonts w:cs="Arial"/>
                <w:color w:val="000000" w:themeColor="text1"/>
                <w:sz w:val="24"/>
                <w:szCs w:val="24"/>
                <w:lang w:val="pt-BR"/>
              </w:rPr>
              <w:t>Vo.Bo</w:t>
            </w:r>
            <w:proofErr w:type="spellEnd"/>
            <w:r w:rsidRPr="00AA15C0">
              <w:rPr>
                <w:rFonts w:cs="Arial"/>
                <w:color w:val="000000" w:themeColor="text1"/>
                <w:sz w:val="24"/>
                <w:szCs w:val="24"/>
                <w:lang w:val="pt-BR"/>
              </w:rPr>
              <w:t xml:space="preserve">. de </w:t>
            </w:r>
            <w:proofErr w:type="spellStart"/>
            <w:r w:rsidRPr="00AA15C0">
              <w:rPr>
                <w:rFonts w:cs="Arial"/>
                <w:color w:val="000000" w:themeColor="text1"/>
                <w:sz w:val="24"/>
                <w:szCs w:val="24"/>
                <w:lang w:val="pt-BR"/>
              </w:rPr>
              <w:t>Mejora</w:t>
            </w:r>
            <w:proofErr w:type="spellEnd"/>
            <w:r w:rsidRPr="00AA15C0">
              <w:rPr>
                <w:rFonts w:cs="Arial"/>
                <w:color w:val="000000" w:themeColor="text1"/>
                <w:sz w:val="24"/>
                <w:szCs w:val="24"/>
                <w:lang w:val="pt-BR"/>
              </w:rPr>
              <w:t xml:space="preserve"> Continua - OAP</w:t>
            </w:r>
          </w:p>
          <w:p w14:paraId="018D9A30" w14:textId="77777777" w:rsidR="000F3070" w:rsidRPr="00092B63" w:rsidRDefault="000F3070" w:rsidP="00496AD1">
            <w:pPr>
              <w:pStyle w:val="Prrafodelista"/>
              <w:tabs>
                <w:tab w:val="left" w:pos="284"/>
              </w:tabs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4110" w:type="dxa"/>
          </w:tcPr>
          <w:p w14:paraId="3060DAA9" w14:textId="77777777" w:rsidR="000F3070" w:rsidRPr="00895BF5" w:rsidRDefault="000F3070" w:rsidP="00BD7503">
            <w:pPr>
              <w:pStyle w:val="TableParagraph"/>
              <w:spacing w:before="93" w:line="480" w:lineRule="auto"/>
              <w:ind w:left="30"/>
              <w:jc w:val="both"/>
              <w:rPr>
                <w:sz w:val="24"/>
                <w:szCs w:val="24"/>
              </w:rPr>
            </w:pPr>
            <w:r w:rsidRPr="00895BF5">
              <w:rPr>
                <w:sz w:val="24"/>
                <w:szCs w:val="24"/>
              </w:rPr>
              <w:t>Cargo</w:t>
            </w:r>
          </w:p>
          <w:p w14:paraId="60EDD137" w14:textId="15DBCFA7" w:rsidR="002F727D" w:rsidRDefault="00BD7503" w:rsidP="00BD7503">
            <w:pPr>
              <w:pStyle w:val="TableParagraph"/>
              <w:spacing w:before="115" w:line="48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4DB1" w:rsidRPr="00895BF5">
              <w:rPr>
                <w:sz w:val="24"/>
                <w:szCs w:val="24"/>
              </w:rPr>
              <w:t>Profesional Contratista SGH</w:t>
            </w:r>
          </w:p>
          <w:p w14:paraId="58BB8C77" w14:textId="2CB9FC59" w:rsidR="00BD7503" w:rsidRDefault="00BD7503" w:rsidP="00BD7503">
            <w:pPr>
              <w:pStyle w:val="TableParagraph"/>
              <w:spacing w:before="115" w:line="48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5BF5">
              <w:rPr>
                <w:sz w:val="24"/>
                <w:szCs w:val="24"/>
              </w:rPr>
              <w:t>Profesional Contratista SGH</w:t>
            </w:r>
          </w:p>
          <w:p w14:paraId="3F8F4915" w14:textId="3D30E664" w:rsidR="00BD7503" w:rsidRPr="00BD7503" w:rsidRDefault="00BD7503" w:rsidP="00BD7503">
            <w:pPr>
              <w:pStyle w:val="TableParagraph"/>
              <w:spacing w:before="115" w:line="480" w:lineRule="auto"/>
              <w:ind w:left="0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D7503">
              <w:rPr>
                <w:sz w:val="24"/>
                <w:szCs w:val="24"/>
                <w:lang w:val="pt-BR"/>
              </w:rPr>
              <w:t>Profesional</w:t>
            </w:r>
            <w:proofErr w:type="spellEnd"/>
            <w:r w:rsidRPr="00BD7503">
              <w:rPr>
                <w:sz w:val="24"/>
                <w:szCs w:val="24"/>
                <w:lang w:val="pt-BR"/>
              </w:rPr>
              <w:t xml:space="preserve"> Contratista SGH</w:t>
            </w:r>
          </w:p>
          <w:p w14:paraId="1E801B3A" w14:textId="0375A1D0" w:rsidR="002F727D" w:rsidRPr="00BD7503" w:rsidRDefault="00BD7503" w:rsidP="00BD7503">
            <w:pPr>
              <w:spacing w:line="480" w:lineRule="auto"/>
              <w:rPr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 xml:space="preserve"> </w:t>
            </w:r>
            <w:r w:rsidR="002F727D" w:rsidRPr="00BD7503">
              <w:rPr>
                <w:bCs/>
                <w:sz w:val="24"/>
                <w:szCs w:val="24"/>
                <w:lang w:val="pt-BR"/>
              </w:rPr>
              <w:t>Professional Contratista OAP</w:t>
            </w:r>
          </w:p>
          <w:p w14:paraId="0EB15A38" w14:textId="2C129BC0" w:rsidR="002F727D" w:rsidRPr="00BD7503" w:rsidRDefault="002F727D" w:rsidP="00F7172A">
            <w:pPr>
              <w:pStyle w:val="TableParagraph"/>
              <w:spacing w:before="115"/>
              <w:ind w:left="30"/>
              <w:jc w:val="both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</w:tcPr>
          <w:p w14:paraId="63846FD5" w14:textId="77777777" w:rsidR="000F3070" w:rsidRDefault="000F3070" w:rsidP="00F7172A">
            <w:pPr>
              <w:pStyle w:val="TableParagraph"/>
              <w:spacing w:before="93"/>
              <w:ind w:left="30"/>
              <w:jc w:val="both"/>
              <w:rPr>
                <w:sz w:val="24"/>
                <w:szCs w:val="24"/>
              </w:rPr>
            </w:pPr>
            <w:r w:rsidRPr="00895BF5">
              <w:rPr>
                <w:sz w:val="24"/>
                <w:szCs w:val="24"/>
              </w:rPr>
              <w:t>Firma</w:t>
            </w:r>
          </w:p>
          <w:p w14:paraId="5AAFE090" w14:textId="0A5CA750" w:rsidR="002031B1" w:rsidRDefault="002031B1" w:rsidP="002031B1">
            <w:pPr>
              <w:rPr>
                <w:rFonts w:eastAsia="Arial" w:cs="Arial"/>
                <w:sz w:val="24"/>
                <w:szCs w:val="24"/>
                <w:lang w:val="es-ES" w:eastAsia="es-ES" w:bidi="es-ES"/>
              </w:rPr>
            </w:pPr>
          </w:p>
          <w:p w14:paraId="4C4FF07B" w14:textId="77777777" w:rsidR="00A01712" w:rsidRDefault="00A01712" w:rsidP="00A01712">
            <w:pPr>
              <w:pStyle w:val="TableParagraph"/>
              <w:spacing w:before="117" w:line="480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firmado</w:t>
            </w:r>
          </w:p>
          <w:p w14:paraId="19079F85" w14:textId="77777777" w:rsidR="00A01712" w:rsidRDefault="00A01712" w:rsidP="00A01712">
            <w:pPr>
              <w:pStyle w:val="TableParagraph"/>
              <w:spacing w:before="117" w:line="480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firmado</w:t>
            </w:r>
          </w:p>
          <w:p w14:paraId="36087465" w14:textId="77777777" w:rsidR="00A01712" w:rsidRDefault="00A01712" w:rsidP="00A01712">
            <w:pPr>
              <w:pStyle w:val="TableParagraph"/>
              <w:spacing w:before="117" w:line="480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firmado</w:t>
            </w:r>
          </w:p>
          <w:p w14:paraId="44DEC6A3" w14:textId="4A530887" w:rsidR="00766263" w:rsidRPr="00A01712" w:rsidRDefault="00A01712" w:rsidP="00A01712">
            <w:pPr>
              <w:pStyle w:val="TableParagraph"/>
              <w:spacing w:before="117" w:line="480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firmado</w:t>
            </w:r>
          </w:p>
        </w:tc>
      </w:tr>
      <w:tr w:rsidR="000F3070" w:rsidRPr="00895BF5" w14:paraId="713412E4" w14:textId="77777777" w:rsidTr="00BD7503">
        <w:trPr>
          <w:trHeight w:val="736"/>
        </w:trPr>
        <w:tc>
          <w:tcPr>
            <w:tcW w:w="3521" w:type="dxa"/>
          </w:tcPr>
          <w:p w14:paraId="42BE785E" w14:textId="77777777" w:rsidR="000F3070" w:rsidRPr="00895BF5" w:rsidRDefault="000F3070" w:rsidP="00F7172A">
            <w:pPr>
              <w:pStyle w:val="TableParagraph"/>
              <w:spacing w:before="117"/>
              <w:ind w:left="30"/>
              <w:jc w:val="both"/>
              <w:rPr>
                <w:sz w:val="24"/>
                <w:szCs w:val="24"/>
              </w:rPr>
            </w:pPr>
            <w:r w:rsidRPr="00895BF5">
              <w:rPr>
                <w:sz w:val="24"/>
                <w:szCs w:val="24"/>
              </w:rPr>
              <w:t>Aprobó</w:t>
            </w:r>
          </w:p>
          <w:p w14:paraId="3E2BA87D" w14:textId="152DF7AF" w:rsidR="000F3070" w:rsidRDefault="00B172B5" w:rsidP="00F7172A">
            <w:pPr>
              <w:pStyle w:val="TableParagraph"/>
              <w:spacing w:before="115"/>
              <w:ind w:left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Gil Gómez</w:t>
            </w:r>
          </w:p>
          <w:p w14:paraId="201C7C27" w14:textId="50B801D8" w:rsidR="002F727D" w:rsidRPr="00895BF5" w:rsidRDefault="002F727D" w:rsidP="00F7172A">
            <w:pPr>
              <w:pStyle w:val="TableParagraph"/>
              <w:spacing w:before="115"/>
              <w:ind w:left="3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7FD39B03" w14:textId="77777777" w:rsidR="000F3070" w:rsidRPr="00895BF5" w:rsidRDefault="000F3070" w:rsidP="00F7172A">
            <w:pPr>
              <w:pStyle w:val="TableParagraph"/>
              <w:spacing w:before="117"/>
              <w:ind w:left="30"/>
              <w:jc w:val="both"/>
              <w:rPr>
                <w:sz w:val="24"/>
                <w:szCs w:val="24"/>
              </w:rPr>
            </w:pPr>
            <w:r w:rsidRPr="00895BF5">
              <w:rPr>
                <w:sz w:val="24"/>
                <w:szCs w:val="24"/>
              </w:rPr>
              <w:t>Cargo</w:t>
            </w:r>
          </w:p>
          <w:p w14:paraId="73EEC0CA" w14:textId="7675D5B0" w:rsidR="000F3070" w:rsidRPr="00895BF5" w:rsidRDefault="00544DB1" w:rsidP="00F7172A">
            <w:pPr>
              <w:pStyle w:val="TableParagraph"/>
              <w:spacing w:before="115"/>
              <w:ind w:left="30"/>
              <w:jc w:val="both"/>
              <w:rPr>
                <w:sz w:val="24"/>
                <w:szCs w:val="24"/>
              </w:rPr>
            </w:pPr>
            <w:r w:rsidRPr="00895BF5">
              <w:rPr>
                <w:sz w:val="24"/>
                <w:szCs w:val="24"/>
              </w:rPr>
              <w:t>Subdirectora de Gestión Humana</w:t>
            </w:r>
            <w:r w:rsidR="00B172B5">
              <w:rPr>
                <w:sz w:val="24"/>
                <w:szCs w:val="24"/>
              </w:rPr>
              <w:t xml:space="preserve"> (</w:t>
            </w:r>
            <w:r w:rsidR="00C6426A">
              <w:rPr>
                <w:sz w:val="24"/>
                <w:szCs w:val="24"/>
              </w:rPr>
              <w:t>E)</w:t>
            </w:r>
          </w:p>
        </w:tc>
        <w:tc>
          <w:tcPr>
            <w:tcW w:w="1843" w:type="dxa"/>
          </w:tcPr>
          <w:p w14:paraId="01FBDC7B" w14:textId="77777777" w:rsidR="000F3070" w:rsidRDefault="000F3070" w:rsidP="00F7172A">
            <w:pPr>
              <w:pStyle w:val="TableParagraph"/>
              <w:spacing w:before="117"/>
              <w:ind w:left="30"/>
              <w:jc w:val="both"/>
              <w:rPr>
                <w:sz w:val="24"/>
                <w:szCs w:val="24"/>
              </w:rPr>
            </w:pPr>
            <w:r w:rsidRPr="00895BF5">
              <w:rPr>
                <w:sz w:val="24"/>
                <w:szCs w:val="24"/>
              </w:rPr>
              <w:t>Firma</w:t>
            </w:r>
          </w:p>
          <w:p w14:paraId="4FC75F81" w14:textId="77777777" w:rsidR="00A01712" w:rsidRDefault="00A01712" w:rsidP="00A01712">
            <w:pPr>
              <w:pStyle w:val="TableParagraph"/>
              <w:spacing w:before="117" w:line="360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firmado</w:t>
            </w:r>
          </w:p>
          <w:p w14:paraId="388E8D16" w14:textId="77777777" w:rsidR="00A01712" w:rsidRDefault="00A01712" w:rsidP="00A01712">
            <w:pPr>
              <w:rPr>
                <w:rFonts w:eastAsia="Arial" w:cs="Arial"/>
                <w:sz w:val="24"/>
                <w:szCs w:val="24"/>
                <w:lang w:val="es-ES" w:eastAsia="es-ES" w:bidi="es-ES"/>
              </w:rPr>
            </w:pPr>
          </w:p>
          <w:p w14:paraId="29670B95" w14:textId="36460DDC" w:rsidR="00A01712" w:rsidRPr="00A01712" w:rsidRDefault="00A01712" w:rsidP="00A01712">
            <w:pPr>
              <w:rPr>
                <w:lang w:val="es-ES" w:eastAsia="es-ES" w:bidi="es-ES"/>
              </w:rPr>
            </w:pPr>
          </w:p>
        </w:tc>
      </w:tr>
    </w:tbl>
    <w:p w14:paraId="225DAE7B" w14:textId="77777777" w:rsidR="00F044CC" w:rsidRPr="00895BF5" w:rsidRDefault="00F044CC" w:rsidP="00F7172A">
      <w:pPr>
        <w:jc w:val="both"/>
        <w:rPr>
          <w:rFonts w:cs="Arial"/>
          <w:sz w:val="24"/>
          <w:szCs w:val="24"/>
        </w:rPr>
      </w:pPr>
    </w:p>
    <w:sectPr w:rsidR="00F044CC" w:rsidRPr="00895BF5" w:rsidSect="00365EB2">
      <w:headerReference w:type="default" r:id="rId12"/>
      <w:footerReference w:type="default" r:id="rId13"/>
      <w:pgSz w:w="12240" w:h="15840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CDADD" w14:textId="77777777" w:rsidR="0018586B" w:rsidRDefault="0018586B" w:rsidP="00365EB2">
      <w:pPr>
        <w:spacing w:after="0" w:line="240" w:lineRule="auto"/>
      </w:pPr>
      <w:r>
        <w:separator/>
      </w:r>
    </w:p>
  </w:endnote>
  <w:endnote w:type="continuationSeparator" w:id="0">
    <w:p w14:paraId="3B6A8D73" w14:textId="77777777" w:rsidR="0018586B" w:rsidRDefault="0018586B" w:rsidP="0036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FEA6" w14:textId="77777777" w:rsidR="00C64713" w:rsidRPr="00CB3BD8" w:rsidRDefault="00C64713" w:rsidP="00C64713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  <w:p w14:paraId="0B0AE566" w14:textId="77777777" w:rsidR="00C64713" w:rsidRDefault="00C647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9AD5" w14:textId="77777777" w:rsidR="0018586B" w:rsidRDefault="0018586B" w:rsidP="00365EB2">
      <w:pPr>
        <w:spacing w:after="0" w:line="240" w:lineRule="auto"/>
      </w:pPr>
      <w:r>
        <w:separator/>
      </w:r>
    </w:p>
  </w:footnote>
  <w:footnote w:type="continuationSeparator" w:id="0">
    <w:p w14:paraId="386500E8" w14:textId="77777777" w:rsidR="0018586B" w:rsidRDefault="0018586B" w:rsidP="00365EB2">
      <w:pPr>
        <w:spacing w:after="0" w:line="240" w:lineRule="auto"/>
      </w:pPr>
      <w:r>
        <w:continuationSeparator/>
      </w:r>
    </w:p>
  </w:footnote>
  <w:footnote w:id="1">
    <w:p w14:paraId="1776B65E" w14:textId="77777777" w:rsidR="006E5309" w:rsidRPr="006E5309" w:rsidRDefault="006E5309" w:rsidP="006E5309">
      <w:pPr>
        <w:pStyle w:val="Textonotapie"/>
        <w:jc w:val="both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6E5309">
        <w:rPr>
          <w:sz w:val="16"/>
          <w:szCs w:val="16"/>
        </w:rPr>
        <w:t>Aislamiento y cuarentena</w:t>
      </w:r>
    </w:p>
    <w:p w14:paraId="6F90C250" w14:textId="3E92BA9D" w:rsidR="006E5309" w:rsidRPr="00766263" w:rsidRDefault="006E5309" w:rsidP="006E5309">
      <w:pPr>
        <w:pStyle w:val="Textonotapie"/>
        <w:jc w:val="both"/>
        <w:rPr>
          <w:lang w:val="en-US"/>
        </w:rPr>
      </w:pPr>
      <w:r w:rsidRPr="006E5309">
        <w:rPr>
          <w:sz w:val="16"/>
          <w:szCs w:val="16"/>
        </w:rPr>
        <w:t xml:space="preserve">Información para el público. </w:t>
      </w:r>
      <w:r w:rsidRPr="00766263">
        <w:rPr>
          <w:sz w:val="16"/>
          <w:szCs w:val="16"/>
          <w:lang w:val="en-US"/>
        </w:rPr>
        <w:t xml:space="preserve">Michigan Department Community Health. </w:t>
      </w:r>
      <w:hyperlink r:id="rId1" w:history="1">
        <w:r w:rsidRPr="00766263">
          <w:rPr>
            <w:rStyle w:val="Hipervnculo"/>
            <w:sz w:val="16"/>
            <w:szCs w:val="16"/>
            <w:lang w:val="en-US"/>
          </w:rPr>
          <w:t>https://www.michigan.gov/documents/michiganprepares2/Isolation_and_Quarantine_Facts_-_Spanish_428157_7.pdf</w:t>
        </w:r>
      </w:hyperlink>
      <w:r w:rsidRPr="00766263">
        <w:rPr>
          <w:sz w:val="16"/>
          <w:szCs w:val="16"/>
          <w:lang w:val="en-US"/>
        </w:rPr>
        <w:t xml:space="preserve"> </w:t>
      </w:r>
    </w:p>
  </w:footnote>
  <w:footnote w:id="2">
    <w:p w14:paraId="0728E680" w14:textId="6F544D37" w:rsidR="001C618F" w:rsidRDefault="001C618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C618F">
        <w:rPr>
          <w:sz w:val="16"/>
          <w:szCs w:val="16"/>
        </w:rPr>
        <w:t>Limpieza y Desinfección en Servicios de Salud ante la introducción del nuevo coronavirus (SARS-CoV-2) a Colombia. Ministerio de Salud y Protección Social Bogotá, 16 marzo de 2020</w:t>
      </w:r>
      <w:r>
        <w:rPr>
          <w:sz w:val="16"/>
          <w:szCs w:val="16"/>
        </w:rPr>
        <w:t>.</w:t>
      </w:r>
    </w:p>
  </w:footnote>
  <w:footnote w:id="3">
    <w:p w14:paraId="221EB7D2" w14:textId="328339FC" w:rsidR="001C618F" w:rsidRDefault="001C618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C618F">
        <w:rPr>
          <w:sz w:val="16"/>
          <w:szCs w:val="16"/>
        </w:rPr>
        <w:t>Limpieza y Desinfección en Servicios de Salud ante la introducción del nuevo coronavirus (SARS-CoV-2) a Colombia. Ministerio de Salud y Protección Social Bogotá, 16 marzo de 2020</w:t>
      </w:r>
      <w:r>
        <w:rPr>
          <w:sz w:val="16"/>
          <w:szCs w:val="16"/>
        </w:rPr>
        <w:t>.</w:t>
      </w:r>
    </w:p>
  </w:footnote>
  <w:footnote w:id="4">
    <w:p w14:paraId="06036352" w14:textId="47807118" w:rsidR="00967C45" w:rsidRPr="00967C45" w:rsidRDefault="00967C45">
      <w:pPr>
        <w:pStyle w:val="Textonotapie"/>
        <w:rPr>
          <w:sz w:val="16"/>
          <w:szCs w:val="16"/>
        </w:rPr>
      </w:pPr>
      <w:r w:rsidRPr="00967C45">
        <w:rPr>
          <w:rStyle w:val="Refdenotaalpie"/>
          <w:sz w:val="16"/>
          <w:szCs w:val="16"/>
        </w:rPr>
        <w:footnoteRef/>
      </w:r>
      <w:r w:rsidRPr="00967C45">
        <w:rPr>
          <w:sz w:val="16"/>
          <w:szCs w:val="16"/>
        </w:rPr>
        <w:t xml:space="preserve"> </w:t>
      </w:r>
      <w:proofErr w:type="spellStart"/>
      <w:r w:rsidRPr="00967C45">
        <w:rPr>
          <w:sz w:val="16"/>
          <w:szCs w:val="16"/>
        </w:rPr>
        <w:t>Dräger</w:t>
      </w:r>
      <w:proofErr w:type="spellEnd"/>
      <w:r w:rsidRPr="00967C45">
        <w:rPr>
          <w:sz w:val="16"/>
          <w:szCs w:val="16"/>
        </w:rPr>
        <w:t xml:space="preserve"> Alcotest® 9510 Etilómetro </w:t>
      </w:r>
      <w:proofErr w:type="spellStart"/>
      <w:r w:rsidRPr="00967C45">
        <w:rPr>
          <w:sz w:val="16"/>
          <w:szCs w:val="16"/>
        </w:rPr>
        <w:t>evidencial</w:t>
      </w:r>
      <w:proofErr w:type="spellEnd"/>
      <w:r w:rsidRPr="00967C45">
        <w:rPr>
          <w:sz w:val="16"/>
          <w:szCs w:val="16"/>
        </w:rPr>
        <w:t xml:space="preserve"> de alcoholemia</w:t>
      </w:r>
    </w:p>
  </w:footnote>
  <w:footnote w:id="5">
    <w:p w14:paraId="3230F5A9" w14:textId="77777777" w:rsidR="007C55F4" w:rsidRPr="007C55F4" w:rsidRDefault="007C55F4" w:rsidP="007C55F4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Arial" w:hAnsi="Arial" w:cs="Arial"/>
          <w:noProof/>
          <w:sz w:val="14"/>
          <w:szCs w:val="20"/>
        </w:rPr>
      </w:pPr>
      <w:r w:rsidRPr="007C55F4">
        <w:rPr>
          <w:rStyle w:val="Refdenotaalpie"/>
          <w:sz w:val="18"/>
        </w:rPr>
        <w:footnoteRef/>
      </w:r>
      <w:r w:rsidRPr="007C55F4">
        <w:rPr>
          <w:sz w:val="18"/>
        </w:rPr>
        <w:t xml:space="preserve"> </w:t>
      </w:r>
      <w:r w:rsidRPr="007C55F4">
        <w:rPr>
          <w:rFonts w:ascii="Arial" w:hAnsi="Arial" w:cs="Arial"/>
          <w:noProof/>
          <w:sz w:val="14"/>
          <w:szCs w:val="20"/>
        </w:rPr>
        <w:t>Fuente:https://twitter.com/bogota/status/1239688898097414147?lang=ca</w:t>
      </w:r>
    </w:p>
    <w:p w14:paraId="1B4D24B8" w14:textId="77777777" w:rsidR="007C55F4" w:rsidRPr="007C55F4" w:rsidRDefault="007C55F4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065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411"/>
      <w:gridCol w:w="5244"/>
      <w:gridCol w:w="2410"/>
    </w:tblGrid>
    <w:tr w:rsidR="00365EB2" w14:paraId="173F0EA7" w14:textId="77777777" w:rsidTr="00365EB2">
      <w:trPr>
        <w:trHeight w:val="446"/>
      </w:trPr>
      <w:tc>
        <w:tcPr>
          <w:tcW w:w="2411" w:type="dxa"/>
          <w:vMerge w:val="restart"/>
        </w:tcPr>
        <w:p w14:paraId="62C58439" w14:textId="77777777" w:rsidR="00365EB2" w:rsidRDefault="00365EB2" w:rsidP="00365EB2">
          <w:pPr>
            <w:pStyle w:val="TableParagraph"/>
            <w:spacing w:after="1"/>
            <w:ind w:left="0"/>
            <w:jc w:val="left"/>
            <w:rPr>
              <w:rFonts w:ascii="Tahoma"/>
              <w:sz w:val="19"/>
            </w:rPr>
          </w:pPr>
        </w:p>
        <w:p w14:paraId="4E6E747E" w14:textId="77777777" w:rsidR="00365EB2" w:rsidRDefault="00365EB2" w:rsidP="00365EB2">
          <w:pPr>
            <w:pStyle w:val="TableParagraph"/>
            <w:ind w:left="211"/>
            <w:jc w:val="left"/>
            <w:rPr>
              <w:rFonts w:ascii="Tahoma"/>
            </w:rPr>
          </w:pPr>
          <w:r>
            <w:rPr>
              <w:rFonts w:ascii="Tahoma"/>
              <w:noProof/>
              <w:lang w:val="es-ES_tradnl" w:eastAsia="es-ES_tradnl" w:bidi="ar-SA"/>
            </w:rPr>
            <w:drawing>
              <wp:inline distT="0" distB="0" distL="0" distR="0" wp14:anchorId="2DBAF05A" wp14:editId="73B29378">
                <wp:extent cx="1169700" cy="950976"/>
                <wp:effectExtent l="0" t="0" r="0" b="0"/>
                <wp:docPr id="11" name="image4.jpeg" descr="Logo Alcaldía Mayor de Bogotá.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4.jpeg" descr="Logo Alcaldía Mayor de Bogotá.&#10;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700" cy="950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</w:tcPr>
        <w:p w14:paraId="7E77F44A" w14:textId="77777777" w:rsidR="00365EB2" w:rsidRDefault="00365EB2" w:rsidP="007B0DDF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  <w:r w:rsidRPr="007B0DDF">
            <w:rPr>
              <w:sz w:val="16"/>
            </w:rPr>
            <w:t>Nombre del procedimiento</w:t>
          </w:r>
        </w:p>
        <w:p w14:paraId="5AE3B803" w14:textId="77777777" w:rsidR="00365EB2" w:rsidRDefault="00365EB2" w:rsidP="00F7172A">
          <w:pPr>
            <w:pStyle w:val="TableParagraph"/>
            <w:spacing w:before="10"/>
            <w:ind w:left="0"/>
            <w:rPr>
              <w:rFonts w:ascii="Tahoma"/>
            </w:rPr>
          </w:pPr>
        </w:p>
        <w:p w14:paraId="6D17321D" w14:textId="32DD6B0E" w:rsidR="00365EB2" w:rsidRPr="00A20F10" w:rsidRDefault="00A20F10" w:rsidP="00F7172A">
          <w:pPr>
            <w:pStyle w:val="TableParagraph"/>
            <w:ind w:left="139" w:right="135"/>
            <w:rPr>
              <w:b/>
              <w:sz w:val="24"/>
              <w:szCs w:val="24"/>
            </w:rPr>
          </w:pPr>
          <w:r w:rsidRPr="00A20F10">
            <w:rPr>
              <w:b/>
              <w:sz w:val="24"/>
              <w:szCs w:val="24"/>
            </w:rPr>
            <w:t>GESTIÓN ESTRATEGICA DEL TALENTO HUMANO</w:t>
          </w:r>
        </w:p>
      </w:tc>
      <w:tc>
        <w:tcPr>
          <w:tcW w:w="2410" w:type="dxa"/>
        </w:tcPr>
        <w:p w14:paraId="2DEA795F" w14:textId="6EF55F5D" w:rsidR="00365EB2" w:rsidRDefault="00365EB2" w:rsidP="00365EB2">
          <w:pPr>
            <w:pStyle w:val="TableParagraph"/>
            <w:spacing w:before="107"/>
            <w:ind w:left="108"/>
            <w:jc w:val="left"/>
          </w:pPr>
          <w:r>
            <w:t xml:space="preserve">Código: </w:t>
          </w:r>
          <w:r w:rsidR="00C41F61">
            <w:t>GT-IN05</w:t>
          </w:r>
        </w:p>
      </w:tc>
    </w:tr>
    <w:tr w:rsidR="00365EB2" w14:paraId="2442CD6A" w14:textId="77777777" w:rsidTr="00365EB2">
      <w:trPr>
        <w:trHeight w:val="499"/>
      </w:trPr>
      <w:tc>
        <w:tcPr>
          <w:tcW w:w="2411" w:type="dxa"/>
          <w:vMerge/>
          <w:tcBorders>
            <w:top w:val="nil"/>
          </w:tcBorders>
        </w:tcPr>
        <w:p w14:paraId="6921C7AD" w14:textId="77777777" w:rsidR="00365EB2" w:rsidRDefault="00365EB2" w:rsidP="00365EB2">
          <w:pPr>
            <w:rPr>
              <w:sz w:val="2"/>
              <w:szCs w:val="2"/>
            </w:rPr>
          </w:pPr>
        </w:p>
      </w:tc>
      <w:tc>
        <w:tcPr>
          <w:tcW w:w="5244" w:type="dxa"/>
          <w:vMerge/>
          <w:tcBorders>
            <w:top w:val="nil"/>
          </w:tcBorders>
        </w:tcPr>
        <w:p w14:paraId="4FF61BBA" w14:textId="77777777" w:rsidR="00365EB2" w:rsidRDefault="00365EB2" w:rsidP="00F7172A">
          <w:pPr>
            <w:jc w:val="center"/>
            <w:rPr>
              <w:sz w:val="2"/>
              <w:szCs w:val="2"/>
            </w:rPr>
          </w:pPr>
        </w:p>
      </w:tc>
      <w:tc>
        <w:tcPr>
          <w:tcW w:w="2410" w:type="dxa"/>
        </w:tcPr>
        <w:p w14:paraId="2F928D48" w14:textId="267BFAAE" w:rsidR="00365EB2" w:rsidRDefault="00365EB2" w:rsidP="00365EB2">
          <w:pPr>
            <w:pStyle w:val="TableParagraph"/>
            <w:spacing w:before="134"/>
            <w:ind w:left="108"/>
            <w:jc w:val="left"/>
          </w:pPr>
          <w:r>
            <w:t>Versión:0</w:t>
          </w:r>
          <w:r w:rsidR="00BF41ED">
            <w:t>1</w:t>
          </w:r>
        </w:p>
      </w:tc>
    </w:tr>
    <w:tr w:rsidR="000C1E0E" w14:paraId="0D88AD06" w14:textId="77777777" w:rsidTr="00365EB2">
      <w:trPr>
        <w:trHeight w:val="470"/>
      </w:trPr>
      <w:tc>
        <w:tcPr>
          <w:tcW w:w="2411" w:type="dxa"/>
          <w:vMerge/>
          <w:tcBorders>
            <w:top w:val="nil"/>
          </w:tcBorders>
        </w:tcPr>
        <w:p w14:paraId="31CF0F36" w14:textId="77777777" w:rsidR="000C1E0E" w:rsidRDefault="000C1E0E" w:rsidP="00365EB2">
          <w:pPr>
            <w:rPr>
              <w:sz w:val="2"/>
              <w:szCs w:val="2"/>
            </w:rPr>
          </w:pPr>
        </w:p>
      </w:tc>
      <w:tc>
        <w:tcPr>
          <w:tcW w:w="5244" w:type="dxa"/>
          <w:vMerge w:val="restart"/>
        </w:tcPr>
        <w:p w14:paraId="6F874AD4" w14:textId="77777777" w:rsidR="000C1E0E" w:rsidRPr="009F2277" w:rsidRDefault="000C1E0E" w:rsidP="007B0DDF">
          <w:pPr>
            <w:pStyle w:val="TableParagraph"/>
            <w:spacing w:line="183" w:lineRule="exact"/>
            <w:ind w:left="105"/>
            <w:jc w:val="left"/>
            <w:rPr>
              <w:color w:val="BEBEBE"/>
              <w:sz w:val="16"/>
            </w:rPr>
          </w:pPr>
          <w:r w:rsidRPr="007B0DDF">
            <w:rPr>
              <w:sz w:val="16"/>
            </w:rPr>
            <w:t>Nombre de la guía</w:t>
          </w:r>
        </w:p>
        <w:p w14:paraId="344E9A68" w14:textId="77777777" w:rsidR="000C1E0E" w:rsidRPr="009F2277" w:rsidRDefault="000C1E0E" w:rsidP="00F7172A">
          <w:pPr>
            <w:pStyle w:val="TableParagraph"/>
            <w:spacing w:before="7"/>
            <w:ind w:left="0"/>
            <w:rPr>
              <w:b/>
              <w:sz w:val="22"/>
            </w:rPr>
          </w:pPr>
        </w:p>
        <w:p w14:paraId="46865721" w14:textId="66B644AE" w:rsidR="000C1E0E" w:rsidRPr="000C5D32" w:rsidRDefault="000C1E0E" w:rsidP="00F7172A">
          <w:pPr>
            <w:pStyle w:val="TableParagraph"/>
            <w:spacing w:before="1"/>
            <w:ind w:left="0"/>
            <w:rPr>
              <w:b/>
              <w:sz w:val="22"/>
            </w:rPr>
          </w:pPr>
          <w:r w:rsidRPr="00A20F10">
            <w:rPr>
              <w:b/>
              <w:sz w:val="24"/>
              <w:szCs w:val="24"/>
            </w:rPr>
            <w:t>INSTRUCTIVO PARA LA TOMA DE ALCOHOLIMETRIA</w:t>
          </w:r>
        </w:p>
      </w:tc>
      <w:tc>
        <w:tcPr>
          <w:tcW w:w="2410" w:type="dxa"/>
        </w:tcPr>
        <w:p w14:paraId="2AC9748A" w14:textId="0713189E" w:rsidR="000C1E0E" w:rsidRDefault="000C1E0E" w:rsidP="00365EB2">
          <w:pPr>
            <w:pStyle w:val="TableParagraph"/>
            <w:spacing w:before="119"/>
            <w:ind w:left="108"/>
            <w:jc w:val="left"/>
          </w:pPr>
          <w:r>
            <w:t>Vigencia</w:t>
          </w:r>
          <w:r w:rsidRPr="00CC19BD">
            <w:t>: 1</w:t>
          </w:r>
          <w:r>
            <w:t>2</w:t>
          </w:r>
          <w:r w:rsidRPr="00CC19BD">
            <w:t>/05/2022</w:t>
          </w:r>
        </w:p>
      </w:tc>
    </w:tr>
    <w:tr w:rsidR="000C1E0E" w14:paraId="5A85AB26" w14:textId="77777777" w:rsidTr="007640FE">
      <w:trPr>
        <w:trHeight w:val="472"/>
      </w:trPr>
      <w:tc>
        <w:tcPr>
          <w:tcW w:w="2411" w:type="dxa"/>
          <w:vMerge/>
          <w:tcBorders>
            <w:top w:val="nil"/>
          </w:tcBorders>
        </w:tcPr>
        <w:p w14:paraId="4F627F51" w14:textId="77777777" w:rsidR="000C1E0E" w:rsidRDefault="000C1E0E" w:rsidP="00365EB2">
          <w:pPr>
            <w:rPr>
              <w:sz w:val="2"/>
              <w:szCs w:val="2"/>
            </w:rPr>
          </w:pPr>
        </w:p>
      </w:tc>
      <w:tc>
        <w:tcPr>
          <w:tcW w:w="5244" w:type="dxa"/>
          <w:vMerge/>
        </w:tcPr>
        <w:p w14:paraId="10BB32DA" w14:textId="77777777" w:rsidR="000C1E0E" w:rsidRDefault="000C1E0E" w:rsidP="00365EB2">
          <w:pPr>
            <w:rPr>
              <w:sz w:val="2"/>
              <w:szCs w:val="2"/>
            </w:rPr>
          </w:pPr>
        </w:p>
      </w:tc>
      <w:tc>
        <w:tcPr>
          <w:tcW w:w="2410" w:type="dxa"/>
        </w:tcPr>
        <w:p w14:paraId="789A824D" w14:textId="4DCBB1AC" w:rsidR="000C1E0E" w:rsidRDefault="000C1E0E" w:rsidP="00365EB2">
          <w:pPr>
            <w:pStyle w:val="TableParagraph"/>
            <w:spacing w:before="119"/>
            <w:ind w:left="108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11</w:t>
          </w:r>
          <w:r w:rsidRPr="00365EB2">
            <w:rPr>
              <w:b/>
              <w:bCs/>
            </w:rPr>
            <w:fldChar w:fldCharType="end"/>
          </w:r>
        </w:p>
      </w:tc>
    </w:tr>
  </w:tbl>
  <w:p w14:paraId="5503AF4A" w14:textId="77777777" w:rsidR="00365EB2" w:rsidRDefault="00365E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9425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432FFF"/>
    <w:multiLevelType w:val="hybridMultilevel"/>
    <w:tmpl w:val="1ACE9A0C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6E17BB"/>
    <w:multiLevelType w:val="hybridMultilevel"/>
    <w:tmpl w:val="7E28630C"/>
    <w:lvl w:ilvl="0" w:tplc="6D44577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F7A91"/>
    <w:multiLevelType w:val="multilevel"/>
    <w:tmpl w:val="956E3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634F29"/>
    <w:multiLevelType w:val="multilevel"/>
    <w:tmpl w:val="E758B768"/>
    <w:lvl w:ilvl="0">
      <w:start w:val="1"/>
      <w:numFmt w:val="decimal"/>
      <w:lvlText w:val="%1."/>
      <w:lvlJc w:val="left"/>
      <w:pPr>
        <w:ind w:left="91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341" w:hanging="425"/>
        <w:jc w:val="right"/>
      </w:pPr>
      <w:rPr>
        <w:rFonts w:hint="default"/>
        <w:b/>
        <w:bCs/>
        <w:spacing w:val="-1"/>
        <w:w w:val="99"/>
        <w:lang w:val="es-ES" w:eastAsia="es-ES" w:bidi="es-ES"/>
      </w:rPr>
    </w:lvl>
    <w:lvl w:ilvl="2">
      <w:numFmt w:val="bullet"/>
      <w:lvlText w:val=""/>
      <w:lvlJc w:val="left"/>
      <w:pPr>
        <w:ind w:left="1626" w:hanging="425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3">
      <w:numFmt w:val="bullet"/>
      <w:lvlText w:val="•"/>
      <w:lvlJc w:val="left"/>
      <w:pPr>
        <w:ind w:left="1620" w:hanging="4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061" w:hanging="4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502" w:hanging="4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944" w:hanging="4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85" w:hanging="4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826" w:hanging="425"/>
      </w:pPr>
      <w:rPr>
        <w:rFonts w:hint="default"/>
        <w:lang w:val="es-ES" w:eastAsia="es-ES" w:bidi="es-ES"/>
      </w:rPr>
    </w:lvl>
  </w:abstractNum>
  <w:abstractNum w:abstractNumId="5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48052257"/>
    <w:multiLevelType w:val="hybridMultilevel"/>
    <w:tmpl w:val="4620BCD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E55C57"/>
    <w:multiLevelType w:val="hybridMultilevel"/>
    <w:tmpl w:val="9094F32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477A77"/>
    <w:multiLevelType w:val="multilevel"/>
    <w:tmpl w:val="ECA40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C05E95"/>
    <w:multiLevelType w:val="multilevel"/>
    <w:tmpl w:val="ACE099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91840A8"/>
    <w:multiLevelType w:val="multilevel"/>
    <w:tmpl w:val="46AC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B527FE"/>
    <w:multiLevelType w:val="hybridMultilevel"/>
    <w:tmpl w:val="344A4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157B"/>
    <w:multiLevelType w:val="multilevel"/>
    <w:tmpl w:val="3D5A3000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68B2205"/>
    <w:multiLevelType w:val="hybridMultilevel"/>
    <w:tmpl w:val="069E58F2"/>
    <w:lvl w:ilvl="0" w:tplc="5D62F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C3550"/>
    <w:multiLevelType w:val="hybridMultilevel"/>
    <w:tmpl w:val="165640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500176">
    <w:abstractNumId w:val="4"/>
  </w:num>
  <w:num w:numId="2" w16cid:durableId="482358493">
    <w:abstractNumId w:val="8"/>
  </w:num>
  <w:num w:numId="3" w16cid:durableId="1501038344">
    <w:abstractNumId w:val="11"/>
  </w:num>
  <w:num w:numId="4" w16cid:durableId="1670405318">
    <w:abstractNumId w:val="14"/>
  </w:num>
  <w:num w:numId="5" w16cid:durableId="1839230516">
    <w:abstractNumId w:val="10"/>
  </w:num>
  <w:num w:numId="6" w16cid:durableId="529954757">
    <w:abstractNumId w:val="9"/>
  </w:num>
  <w:num w:numId="7" w16cid:durableId="1765304763">
    <w:abstractNumId w:val="1"/>
  </w:num>
  <w:num w:numId="8" w16cid:durableId="681206280">
    <w:abstractNumId w:val="5"/>
  </w:num>
  <w:num w:numId="9" w16cid:durableId="1735927368">
    <w:abstractNumId w:val="0"/>
  </w:num>
  <w:num w:numId="10" w16cid:durableId="434718542">
    <w:abstractNumId w:val="3"/>
  </w:num>
  <w:num w:numId="11" w16cid:durableId="1548108958">
    <w:abstractNumId w:val="13"/>
  </w:num>
  <w:num w:numId="12" w16cid:durableId="165287097">
    <w:abstractNumId w:val="6"/>
  </w:num>
  <w:num w:numId="13" w16cid:durableId="51582085">
    <w:abstractNumId w:val="7"/>
  </w:num>
  <w:num w:numId="14" w16cid:durableId="459494086">
    <w:abstractNumId w:val="2"/>
  </w:num>
  <w:num w:numId="15" w16cid:durableId="15654121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CC"/>
    <w:rsid w:val="00012464"/>
    <w:rsid w:val="0004269E"/>
    <w:rsid w:val="00061BEA"/>
    <w:rsid w:val="00081CFA"/>
    <w:rsid w:val="00092B63"/>
    <w:rsid w:val="000C1E0E"/>
    <w:rsid w:val="000C5D32"/>
    <w:rsid w:val="000F3070"/>
    <w:rsid w:val="000F6E92"/>
    <w:rsid w:val="0012172F"/>
    <w:rsid w:val="0013144C"/>
    <w:rsid w:val="00131684"/>
    <w:rsid w:val="00131DA5"/>
    <w:rsid w:val="00151DE3"/>
    <w:rsid w:val="0018586B"/>
    <w:rsid w:val="0018661F"/>
    <w:rsid w:val="00191DC6"/>
    <w:rsid w:val="00196A36"/>
    <w:rsid w:val="001B15A7"/>
    <w:rsid w:val="001B603F"/>
    <w:rsid w:val="001C2A44"/>
    <w:rsid w:val="001C618F"/>
    <w:rsid w:val="001C6DE5"/>
    <w:rsid w:val="001D4AA7"/>
    <w:rsid w:val="001E0C59"/>
    <w:rsid w:val="00200DCF"/>
    <w:rsid w:val="002031B1"/>
    <w:rsid w:val="00206CDC"/>
    <w:rsid w:val="00240C62"/>
    <w:rsid w:val="002427D3"/>
    <w:rsid w:val="00262F49"/>
    <w:rsid w:val="002B5A48"/>
    <w:rsid w:val="002F727D"/>
    <w:rsid w:val="0030568C"/>
    <w:rsid w:val="00333D57"/>
    <w:rsid w:val="00362255"/>
    <w:rsid w:val="00365EB2"/>
    <w:rsid w:val="0037550E"/>
    <w:rsid w:val="003B5240"/>
    <w:rsid w:val="003C6A55"/>
    <w:rsid w:val="003E6F15"/>
    <w:rsid w:val="003F54A0"/>
    <w:rsid w:val="00496AD1"/>
    <w:rsid w:val="004F05D6"/>
    <w:rsid w:val="00544DB1"/>
    <w:rsid w:val="00563C91"/>
    <w:rsid w:val="00576ED9"/>
    <w:rsid w:val="00590D9C"/>
    <w:rsid w:val="005A0522"/>
    <w:rsid w:val="005B6C01"/>
    <w:rsid w:val="005C0E89"/>
    <w:rsid w:val="005C586B"/>
    <w:rsid w:val="005C747D"/>
    <w:rsid w:val="005F2EF5"/>
    <w:rsid w:val="006048F5"/>
    <w:rsid w:val="00605FED"/>
    <w:rsid w:val="00626937"/>
    <w:rsid w:val="006E5309"/>
    <w:rsid w:val="00711EDE"/>
    <w:rsid w:val="007236C7"/>
    <w:rsid w:val="00736AD6"/>
    <w:rsid w:val="00740671"/>
    <w:rsid w:val="00766263"/>
    <w:rsid w:val="00771022"/>
    <w:rsid w:val="00776446"/>
    <w:rsid w:val="007A5006"/>
    <w:rsid w:val="007B0DDF"/>
    <w:rsid w:val="007C1B59"/>
    <w:rsid w:val="007C2692"/>
    <w:rsid w:val="007C26A0"/>
    <w:rsid w:val="007C55F4"/>
    <w:rsid w:val="007E4B8B"/>
    <w:rsid w:val="007F344C"/>
    <w:rsid w:val="0080399E"/>
    <w:rsid w:val="008048D2"/>
    <w:rsid w:val="00851A05"/>
    <w:rsid w:val="008874FB"/>
    <w:rsid w:val="00895BF5"/>
    <w:rsid w:val="008B38E2"/>
    <w:rsid w:val="00904D54"/>
    <w:rsid w:val="00931443"/>
    <w:rsid w:val="00932135"/>
    <w:rsid w:val="00943CB6"/>
    <w:rsid w:val="0095528B"/>
    <w:rsid w:val="00967C45"/>
    <w:rsid w:val="00971D86"/>
    <w:rsid w:val="0097210D"/>
    <w:rsid w:val="009752A0"/>
    <w:rsid w:val="009E52C1"/>
    <w:rsid w:val="009E794C"/>
    <w:rsid w:val="009F2277"/>
    <w:rsid w:val="00A01712"/>
    <w:rsid w:val="00A177CC"/>
    <w:rsid w:val="00A20F10"/>
    <w:rsid w:val="00A2488A"/>
    <w:rsid w:val="00A50E6C"/>
    <w:rsid w:val="00A85D93"/>
    <w:rsid w:val="00A97607"/>
    <w:rsid w:val="00AC240E"/>
    <w:rsid w:val="00AD3D52"/>
    <w:rsid w:val="00AD5269"/>
    <w:rsid w:val="00B172B5"/>
    <w:rsid w:val="00B26C65"/>
    <w:rsid w:val="00B731CD"/>
    <w:rsid w:val="00B906A9"/>
    <w:rsid w:val="00BD7503"/>
    <w:rsid w:val="00BE6C92"/>
    <w:rsid w:val="00BF41ED"/>
    <w:rsid w:val="00C11C1F"/>
    <w:rsid w:val="00C24C09"/>
    <w:rsid w:val="00C3047D"/>
    <w:rsid w:val="00C347A5"/>
    <w:rsid w:val="00C41F61"/>
    <w:rsid w:val="00C52764"/>
    <w:rsid w:val="00C6426A"/>
    <w:rsid w:val="00C64713"/>
    <w:rsid w:val="00C8572B"/>
    <w:rsid w:val="00C9345B"/>
    <w:rsid w:val="00CB46AB"/>
    <w:rsid w:val="00CC12C1"/>
    <w:rsid w:val="00CC19BD"/>
    <w:rsid w:val="00CC5F8B"/>
    <w:rsid w:val="00CE4956"/>
    <w:rsid w:val="00CE5003"/>
    <w:rsid w:val="00D028E0"/>
    <w:rsid w:val="00D06878"/>
    <w:rsid w:val="00D2791C"/>
    <w:rsid w:val="00D60728"/>
    <w:rsid w:val="00D7000F"/>
    <w:rsid w:val="00DB569F"/>
    <w:rsid w:val="00DF6291"/>
    <w:rsid w:val="00E05706"/>
    <w:rsid w:val="00E15EAC"/>
    <w:rsid w:val="00E31A01"/>
    <w:rsid w:val="00E376C6"/>
    <w:rsid w:val="00E743AD"/>
    <w:rsid w:val="00E75C20"/>
    <w:rsid w:val="00E76467"/>
    <w:rsid w:val="00E93887"/>
    <w:rsid w:val="00EB6051"/>
    <w:rsid w:val="00EC552C"/>
    <w:rsid w:val="00F01F3F"/>
    <w:rsid w:val="00F044CC"/>
    <w:rsid w:val="00F0602B"/>
    <w:rsid w:val="00F16588"/>
    <w:rsid w:val="00F32B68"/>
    <w:rsid w:val="00F331C1"/>
    <w:rsid w:val="00F3379E"/>
    <w:rsid w:val="00F52E75"/>
    <w:rsid w:val="00F5488D"/>
    <w:rsid w:val="00F571E6"/>
    <w:rsid w:val="00F7172A"/>
    <w:rsid w:val="00FB0196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E4825"/>
  <w15:chartTrackingRefBased/>
  <w15:docId w15:val="{83D1046C-7C55-48F4-B5FD-7318F9B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5D32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C5D32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5D32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044CC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044CC"/>
    <w:rPr>
      <w:rFonts w:eastAsiaTheme="minorEastAsia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65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EB2"/>
  </w:style>
  <w:style w:type="paragraph" w:styleId="Piedepgina">
    <w:name w:val="footer"/>
    <w:basedOn w:val="Normal"/>
    <w:link w:val="PiedepginaCar"/>
    <w:unhideWhenUsed/>
    <w:rsid w:val="00365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65EB2"/>
  </w:style>
  <w:style w:type="table" w:customStyle="1" w:styleId="TableNormal">
    <w:name w:val="Table Normal"/>
    <w:uiPriority w:val="2"/>
    <w:semiHidden/>
    <w:unhideWhenUsed/>
    <w:qFormat/>
    <w:rsid w:val="00365E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5EB2"/>
    <w:pPr>
      <w:widowControl w:val="0"/>
      <w:autoSpaceDE w:val="0"/>
      <w:autoSpaceDN w:val="0"/>
      <w:spacing w:after="0" w:line="240" w:lineRule="auto"/>
      <w:ind w:left="16"/>
      <w:jc w:val="center"/>
    </w:pPr>
    <w:rPr>
      <w:rFonts w:eastAsia="Arial" w:cs="Arial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0C5D32"/>
    <w:rPr>
      <w:rFonts w:ascii="Arial" w:eastAsiaTheme="majorEastAsia" w:hAnsi="Arial" w:cstheme="majorBidi"/>
      <w:b/>
      <w:sz w:val="2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C5D32"/>
    <w:rPr>
      <w:rFonts w:ascii="Arial" w:eastAsiaTheme="majorEastAsia" w:hAnsi="Arial" w:cstheme="majorBidi"/>
      <w:sz w:val="20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081CFA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081CFA"/>
    <w:pPr>
      <w:widowControl w:val="0"/>
      <w:autoSpaceDE w:val="0"/>
      <w:autoSpaceDN w:val="0"/>
      <w:spacing w:after="0" w:line="240" w:lineRule="auto"/>
    </w:pPr>
    <w:rPr>
      <w:rFonts w:eastAsia="Arial" w:cs="Arial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1CFA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0F3070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196A3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2172F"/>
    <w:pPr>
      <w:tabs>
        <w:tab w:val="left" w:pos="426"/>
        <w:tab w:val="right" w:leader="dot" w:pos="9394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196A36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7C1B59"/>
  </w:style>
  <w:style w:type="character" w:customStyle="1" w:styleId="eop">
    <w:name w:val="eop"/>
    <w:basedOn w:val="Fuentedeprrafopredeter"/>
    <w:rsid w:val="007C1B59"/>
  </w:style>
  <w:style w:type="paragraph" w:customStyle="1" w:styleId="paragraph">
    <w:name w:val="paragraph"/>
    <w:basedOn w:val="Normal"/>
    <w:rsid w:val="007C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97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55F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5F4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C55F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E52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2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2C1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2C1"/>
    <w:rPr>
      <w:rFonts w:ascii="Segoe UI" w:hAnsi="Segoe UI" w:cs="Segoe UI"/>
      <w:sz w:val="18"/>
      <w:szCs w:val="18"/>
    </w:rPr>
  </w:style>
  <w:style w:type="table" w:styleId="Tablaconcuadrcula1clara">
    <w:name w:val="Grid Table 1 Light"/>
    <w:basedOn w:val="Tablanormal"/>
    <w:uiPriority w:val="46"/>
    <w:rsid w:val="007B0D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3887"/>
    <w:pPr>
      <w:widowControl/>
      <w:autoSpaceDE/>
      <w:autoSpaceDN/>
      <w:spacing w:after="160"/>
    </w:pPr>
    <w:rPr>
      <w:rFonts w:ascii="Arial" w:eastAsiaTheme="minorHAnsi" w:hAnsi="Arial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3887"/>
    <w:rPr>
      <w:rFonts w:ascii="Arial" w:eastAsia="Tahoma" w:hAnsi="Arial" w:cs="Tahoma"/>
      <w:b/>
      <w:bCs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5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2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chigan.gov/documents/michiganprepares2/Isolation_and_Quarantine_Facts_-_Spanish_428157_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C34FB-059B-794F-BAFA-53E9918D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2480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Daniel Parra Silva</cp:lastModifiedBy>
  <cp:revision>17</cp:revision>
  <cp:lastPrinted>2022-05-11T21:08:00Z</cp:lastPrinted>
  <dcterms:created xsi:type="dcterms:W3CDTF">2022-05-06T13:17:00Z</dcterms:created>
  <dcterms:modified xsi:type="dcterms:W3CDTF">2022-05-11T21:09:00Z</dcterms:modified>
</cp:coreProperties>
</file>