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FC654" w14:textId="7E328E01" w:rsidR="00FC394B" w:rsidRPr="00D81826" w:rsidRDefault="00A17BCA" w:rsidP="000D7FB7">
      <w:pPr>
        <w:ind w:left="708" w:hanging="1701"/>
        <w:rPr>
          <w:rFonts w:ascii="Arial" w:hAnsi="Arial" w:cs="Arial"/>
          <w:b/>
          <w:sz w:val="20"/>
          <w:szCs w:val="20"/>
        </w:rPr>
      </w:pPr>
      <w:r w:rsidRPr="006566C0">
        <w:rPr>
          <w:rFonts w:ascii="Arial" w:hAnsi="Arial" w:cs="Arial"/>
          <w:noProof/>
          <w:lang w:eastAsia="es-CO"/>
        </w:rPr>
        <mc:AlternateContent>
          <mc:Choice Requires="wps">
            <w:drawing>
              <wp:anchor distT="45720" distB="45720" distL="114300" distR="114300" simplePos="0" relativeHeight="251676672" behindDoc="0" locked="0" layoutInCell="1" allowOverlap="1" wp14:anchorId="304826EE" wp14:editId="0E7652DB">
                <wp:simplePos x="0" y="0"/>
                <wp:positionH relativeFrom="margin">
                  <wp:posOffset>4638675</wp:posOffset>
                </wp:positionH>
                <wp:positionV relativeFrom="paragraph">
                  <wp:posOffset>6094095</wp:posOffset>
                </wp:positionV>
                <wp:extent cx="2341245" cy="392430"/>
                <wp:effectExtent l="0" t="0" r="0" b="0"/>
                <wp:wrapNone/>
                <wp:docPr id="6" name="Cuadro de texto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1245" cy="392430"/>
                        </a:xfrm>
                        <a:prstGeom prst="rect">
                          <a:avLst/>
                        </a:prstGeom>
                        <a:noFill/>
                        <a:ln w="9525">
                          <a:noFill/>
                          <a:miter lim="800000"/>
                          <a:headEnd/>
                          <a:tailEnd/>
                        </a:ln>
                      </wps:spPr>
                      <wps:txbx>
                        <w:txbxContent>
                          <w:p w14:paraId="145A9D32" w14:textId="7D7081FB" w:rsidR="00BF1FD1" w:rsidRPr="00E71674" w:rsidRDefault="00BF1FD1" w:rsidP="00A17BCA">
                            <w:pPr>
                              <w:shd w:val="clear" w:color="auto" w:fill="FFC000" w:themeFill="accent4"/>
                              <w:jc w:val="right"/>
                              <w:rPr>
                                <w:rFonts w:ascii="Arial" w:hAnsi="Arial" w:cs="Arial"/>
                                <w:bCs/>
                                <w:sz w:val="44"/>
                                <w:szCs w:val="44"/>
                              </w:rPr>
                            </w:pPr>
                            <w:r w:rsidRPr="00E71674">
                              <w:rPr>
                                <w:rFonts w:ascii="Arial" w:hAnsi="Arial" w:cs="Arial"/>
                                <w:bCs/>
                                <w:sz w:val="44"/>
                                <w:szCs w:val="44"/>
                              </w:rPr>
                              <w:t xml:space="preserve">GT-PL05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4826EE" id="_x0000_t202" coordsize="21600,21600" o:spt="202" path="m,l,21600r21600,l21600,xe">
                <v:stroke joinstyle="miter"/>
                <v:path gradientshapeok="t" o:connecttype="rect"/>
              </v:shapetype>
              <v:shape id="Cuadro de texto 6" o:spid="_x0000_s1026" type="#_x0000_t202" alt="&quot;&quot;" style="position:absolute;left:0;text-align:left;margin-left:365.25pt;margin-top:479.85pt;width:184.35pt;height:30.9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" filled="f" stroked="f">
                <v:textbox>
                  <w:txbxContent>
                    <w:p w14:paraId="145A9D32" w14:textId="7D7081FB" w:rsidR="00BF1FD1" w:rsidRPr="00E71674" w:rsidRDefault="00BF1FD1" w:rsidP="00A17BCA">
                      <w:pPr>
                        <w:shd w:val="clear" w:color="auto" w:fill="FFC000" w:themeFill="accent4"/>
                        <w:jc w:val="right"/>
                        <w:rPr>
                          <w:rFonts w:ascii="Arial" w:hAnsi="Arial" w:cs="Arial"/>
                          <w:bCs/>
                          <w:sz w:val="44"/>
                          <w:szCs w:val="44"/>
                        </w:rPr>
                      </w:pPr>
                      <w:r w:rsidRPr="00E71674">
                        <w:rPr>
                          <w:rFonts w:ascii="Arial" w:hAnsi="Arial" w:cs="Arial"/>
                          <w:bCs/>
                          <w:sz w:val="44"/>
                          <w:szCs w:val="44"/>
                        </w:rPr>
                        <w:t xml:space="preserve">GT-PL05 </w:t>
                      </w:r>
                    </w:p>
                  </w:txbxContent>
                </v:textbox>
                <w10:wrap anchorx="margin"/>
              </v:shape>
            </w:pict>
          </mc:Fallback>
        </mc:AlternateContent>
      </w:r>
      <w:r w:rsidR="00FC394B" w:rsidRPr="00D81826">
        <w:rPr>
          <w:noProof/>
          <w:lang w:eastAsia="es-CO"/>
        </w:rPr>
        <mc:AlternateContent>
          <mc:Choice Requires="wps">
            <w:drawing>
              <wp:anchor distT="0" distB="0" distL="114300" distR="114300" simplePos="0" relativeHeight="251671040" behindDoc="0" locked="0" layoutInCell="1" allowOverlap="1" wp14:anchorId="17983DAE" wp14:editId="41C4441B">
                <wp:simplePos x="0" y="0"/>
                <wp:positionH relativeFrom="column">
                  <wp:posOffset>4093845</wp:posOffset>
                </wp:positionH>
                <wp:positionV relativeFrom="paragraph">
                  <wp:posOffset>6010275</wp:posOffset>
                </wp:positionV>
                <wp:extent cx="3069590" cy="0"/>
                <wp:effectExtent l="19050" t="38100" r="73660" b="114300"/>
                <wp:wrapNone/>
                <wp:docPr id="65" name="Conector rect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069590" cy="0"/>
                        </a:xfrm>
                        <a:prstGeom prst="line">
                          <a:avLst/>
                        </a:prstGeom>
                        <a:ln w="19050"/>
                        <a:effectLst>
                          <a:outerShdw blurRad="50800" dist="38100" dir="2700000" algn="tl" rotWithShape="0">
                            <a:prstClr val="black">
                              <a:alpha val="40000"/>
                            </a:prstClr>
                          </a:outerShdw>
                        </a:effectLst>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E44283" id="Conector recto 65" o:spid="_x0000_s1026" alt="&quot;&quot;"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2.35pt,473.25pt" to="564.05pt,47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" strokecolor="black [3200]" strokeweight="1.5pt">
                <v:stroke joinstyle="miter"/>
                <v:shadow on="t" color="black" opacity="26214f" origin="-.5,-.5" offset=".74836mm,.74836mm"/>
              </v:line>
            </w:pict>
          </mc:Fallback>
        </mc:AlternateContent>
      </w:r>
      <w:r w:rsidR="00FC394B" w:rsidRPr="00D81826">
        <w:rPr>
          <w:noProof/>
          <w:lang w:eastAsia="es-CO"/>
        </w:rPr>
        <mc:AlternateContent>
          <mc:Choice Requires="wps">
            <w:drawing>
              <wp:anchor distT="45720" distB="45720" distL="114300" distR="114300" simplePos="0" relativeHeight="251639808" behindDoc="0" locked="0" layoutInCell="1" allowOverlap="1" wp14:anchorId="06B1A549" wp14:editId="217586D8">
                <wp:simplePos x="0" y="0"/>
                <wp:positionH relativeFrom="page">
                  <wp:posOffset>3238500</wp:posOffset>
                </wp:positionH>
                <wp:positionV relativeFrom="paragraph">
                  <wp:posOffset>3400425</wp:posOffset>
                </wp:positionV>
                <wp:extent cx="4436745" cy="4465320"/>
                <wp:effectExtent l="0" t="0" r="0" b="5715"/>
                <wp:wrapNone/>
                <wp:docPr id="217" name="Cuadro de texto 2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6745" cy="4465320"/>
                        </a:xfrm>
                        <a:prstGeom prst="rect">
                          <a:avLst/>
                        </a:prstGeom>
                        <a:noFill/>
                        <a:ln w="9525">
                          <a:noFill/>
                          <a:miter lim="800000"/>
                          <a:headEnd/>
                          <a:tailEnd/>
                        </a:ln>
                      </wps:spPr>
                      <wps:txbx>
                        <w:txbxContent>
                          <w:p w14:paraId="681EA51A" w14:textId="22AA4F2D" w:rsidR="00BF1FD1" w:rsidRPr="00E71674" w:rsidRDefault="00BF1FD1" w:rsidP="00FC394B">
                            <w:pPr>
                              <w:jc w:val="right"/>
                              <w:rPr>
                                <w:rFonts w:ascii="Arial" w:hAnsi="Arial" w:cs="Arial"/>
                                <w:b/>
                                <w:color w:val="C00000"/>
                                <w:sz w:val="70"/>
                                <w:szCs w:val="70"/>
                              </w:rPr>
                            </w:pPr>
                            <w:r w:rsidRPr="00E71674">
                              <w:rPr>
                                <w:rFonts w:ascii="Arial" w:hAnsi="Arial" w:cs="Arial"/>
                                <w:b/>
                                <w:color w:val="C00000"/>
                                <w:sz w:val="70"/>
                                <w:szCs w:val="70"/>
                              </w:rPr>
                              <w:t xml:space="preserve">PLAN INSTITUCIONAL DE CAPACITACIÓN 2022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6B1A549" id="Cuadro de texto 217" o:spid="_x0000_s1027" type="#_x0000_t202" alt="&quot;&quot;" style="position:absolute;left:0;text-align:left;margin-left:255pt;margin-top:267.75pt;width:349.35pt;height:351.6pt;z-index:251639808;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" filled="f" stroked="f">
                <v:textbox style="mso-fit-shape-to-text:t">
                  <w:txbxContent>
                    <w:p w14:paraId="681EA51A" w14:textId="22AA4F2D" w:rsidR="00BF1FD1" w:rsidRPr="00E71674" w:rsidRDefault="00BF1FD1" w:rsidP="00FC394B">
                      <w:pPr>
                        <w:jc w:val="right"/>
                        <w:rPr>
                          <w:rFonts w:ascii="Arial" w:hAnsi="Arial" w:cs="Arial"/>
                          <w:b/>
                          <w:color w:val="C00000"/>
                          <w:sz w:val="70"/>
                          <w:szCs w:val="70"/>
                        </w:rPr>
                      </w:pPr>
                      <w:r w:rsidRPr="00E71674">
                        <w:rPr>
                          <w:rFonts w:ascii="Arial" w:hAnsi="Arial" w:cs="Arial"/>
                          <w:b/>
                          <w:color w:val="C00000"/>
                          <w:sz w:val="70"/>
                          <w:szCs w:val="70"/>
                        </w:rPr>
                        <w:t xml:space="preserve">PLAN INSTITUCIONAL DE CAPACITACIÓN 2022 </w:t>
                      </w:r>
                    </w:p>
                  </w:txbxContent>
                </v:textbox>
                <w10:wrap anchorx="page"/>
              </v:shape>
            </w:pict>
          </mc:Fallback>
        </mc:AlternateContent>
      </w:r>
      <w:r w:rsidR="00FC394B" w:rsidRPr="00D81826">
        <w:rPr>
          <w:noProof/>
          <w:lang w:eastAsia="es-CO"/>
        </w:rPr>
        <w:drawing>
          <wp:inline distT="0" distB="0" distL="0" distR="0" wp14:anchorId="226FB447" wp14:editId="287381F9">
            <wp:extent cx="7835265" cy="10077450"/>
            <wp:effectExtent l="0" t="0" r="0" b="0"/>
            <wp:docPr id="64" name="Imagen 64" descr="Imagen de portada Plan Institucional de Capacitación 2022."/>
            <wp:cNvGraphicFramePr/>
            <a:graphic xmlns:a="http://schemas.openxmlformats.org/drawingml/2006/main">
              <a:graphicData uri="http://schemas.openxmlformats.org/drawingml/2006/picture">
                <pic:pic xmlns:pic="http://schemas.openxmlformats.org/drawingml/2006/picture">
                  <pic:nvPicPr>
                    <pic:cNvPr id="64" name="Imagen 64"/>
                    <pic:cNvPicPr/>
                  </pic:nvPicPr>
                  <pic:blipFill>
                    <a:blip r:embed="rId8">
                      <a:extLst>
                        <a:ext uri="{28A0092B-C50C-407E-A947-70E740481C1C}">
                          <a14:useLocalDpi xmlns:a14="http://schemas.microsoft.com/office/drawing/2010/main" val="0"/>
                        </a:ext>
                      </a:extLst>
                    </a:blip>
                    <a:stretch>
                      <a:fillRect/>
                    </a:stretch>
                  </pic:blipFill>
                  <pic:spPr>
                    <a:xfrm>
                      <a:off x="0" y="0"/>
                      <a:ext cx="7835265" cy="10077450"/>
                    </a:xfrm>
                    <a:prstGeom prst="rect">
                      <a:avLst/>
                    </a:prstGeom>
                  </pic:spPr>
                </pic:pic>
              </a:graphicData>
            </a:graphic>
          </wp:inline>
        </w:drawing>
      </w:r>
      <w:r w:rsidR="007D19F8" w:rsidRPr="00D81826">
        <w:rPr>
          <w:rFonts w:ascii="Arial" w:hAnsi="Arial" w:cs="Arial"/>
          <w:b/>
          <w:sz w:val="20"/>
          <w:szCs w:val="20"/>
        </w:rPr>
        <w:t xml:space="preserve"> </w:t>
      </w:r>
    </w:p>
    <w:sdt>
      <w:sdtPr>
        <w:rPr>
          <w:rFonts w:ascii="Arial" w:eastAsiaTheme="minorHAnsi" w:hAnsi="Arial" w:cs="Arial"/>
          <w:color w:val="auto"/>
          <w:sz w:val="22"/>
          <w:szCs w:val="22"/>
          <w:lang w:val="es-ES" w:eastAsia="en-US"/>
        </w:rPr>
        <w:id w:val="-233710417"/>
        <w:docPartObj>
          <w:docPartGallery w:val="Table of Contents"/>
          <w:docPartUnique/>
        </w:docPartObj>
      </w:sdtPr>
      <w:sdtEndPr>
        <w:rPr>
          <w:rFonts w:eastAsia="Times New Roman"/>
          <w:b/>
          <w:bCs/>
          <w:sz w:val="24"/>
          <w:szCs w:val="24"/>
          <w:lang w:eastAsia="es-ES_tradnl"/>
        </w:rPr>
      </w:sdtEndPr>
      <w:sdtContent>
        <w:p w14:paraId="7AFED545" w14:textId="0228F9F0" w:rsidR="002A7540" w:rsidRPr="00A71C28" w:rsidRDefault="002A7540">
          <w:pPr>
            <w:pStyle w:val="TtuloTDC"/>
            <w:rPr>
              <w:rFonts w:ascii="Arial" w:hAnsi="Arial" w:cs="Arial"/>
              <w:sz w:val="24"/>
              <w:szCs w:val="24"/>
            </w:rPr>
          </w:pPr>
          <w:r w:rsidRPr="001A4F38">
            <w:rPr>
              <w:rFonts w:ascii="Arial" w:hAnsi="Arial" w:cs="Arial"/>
              <w:lang w:val="es-ES"/>
            </w:rPr>
            <w:t>Contenido</w:t>
          </w:r>
        </w:p>
        <w:p w14:paraId="1D725556" w14:textId="45018D19" w:rsidR="00A71C28" w:rsidRPr="00A71C28" w:rsidRDefault="002A7540">
          <w:pPr>
            <w:pStyle w:val="TDC2"/>
            <w:tabs>
              <w:tab w:val="left" w:pos="720"/>
              <w:tab w:val="right" w:leader="dot" w:pos="10196"/>
            </w:tabs>
            <w:rPr>
              <w:rFonts w:ascii="Arial" w:eastAsiaTheme="minorEastAsia" w:hAnsi="Arial" w:cs="Arial"/>
              <w:noProof/>
            </w:rPr>
          </w:pPr>
          <w:r w:rsidRPr="00A71C28">
            <w:rPr>
              <w:rFonts w:ascii="Arial" w:hAnsi="Arial" w:cs="Arial"/>
            </w:rPr>
            <w:fldChar w:fldCharType="begin"/>
          </w:r>
          <w:r w:rsidRPr="00A71C28">
            <w:rPr>
              <w:rFonts w:ascii="Arial" w:hAnsi="Arial" w:cs="Arial"/>
            </w:rPr>
            <w:instrText xml:space="preserve"> TOC \o "1-3" \h \z \u </w:instrText>
          </w:r>
          <w:r w:rsidRPr="00A71C28">
            <w:rPr>
              <w:rFonts w:ascii="Arial" w:hAnsi="Arial" w:cs="Arial"/>
            </w:rPr>
            <w:fldChar w:fldCharType="separate"/>
          </w:r>
          <w:hyperlink w:anchor="_Toc94105215" w:history="1">
            <w:r w:rsidR="00A71C28" w:rsidRPr="00A71C28">
              <w:rPr>
                <w:rStyle w:val="Hipervnculo"/>
                <w:rFonts w:ascii="Arial" w:hAnsi="Arial" w:cs="Arial"/>
                <w:noProof/>
                <w:lang w:val="es-ES"/>
              </w:rPr>
              <w:t>1.</w:t>
            </w:r>
            <w:r w:rsidR="00A71C28" w:rsidRPr="00A71C28">
              <w:rPr>
                <w:rFonts w:ascii="Arial" w:eastAsiaTheme="minorEastAsia" w:hAnsi="Arial" w:cs="Arial"/>
                <w:noProof/>
              </w:rPr>
              <w:tab/>
            </w:r>
            <w:r w:rsidR="00A71C28" w:rsidRPr="00A71C28">
              <w:rPr>
                <w:rStyle w:val="Hipervnculo"/>
                <w:rFonts w:ascii="Arial" w:hAnsi="Arial" w:cs="Arial"/>
                <w:noProof/>
              </w:rPr>
              <w:t>DEFINICIÓN DE CONCEPTOS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_Toc94105215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3</w:t>
            </w:r>
            <w:r w:rsidR="00A71C28" w:rsidRPr="00A71C28">
              <w:rPr>
                <w:rFonts w:ascii="Arial" w:hAnsi="Arial" w:cs="Arial"/>
                <w:noProof/>
                <w:webHidden/>
              </w:rPr>
              <w:fldChar w:fldCharType="end"/>
            </w:r>
          </w:hyperlink>
        </w:p>
        <w:p w14:paraId="46407AB7" w14:textId="47A3E172" w:rsidR="00A71C28" w:rsidRPr="00A71C28" w:rsidRDefault="00000000">
          <w:pPr>
            <w:pStyle w:val="TDC2"/>
            <w:tabs>
              <w:tab w:val="left" w:pos="720"/>
              <w:tab w:val="right" w:leader="dot" w:pos="10196"/>
            </w:tabs>
            <w:rPr>
              <w:rFonts w:ascii="Arial" w:eastAsiaTheme="minorEastAsia" w:hAnsi="Arial" w:cs="Arial"/>
              <w:noProof/>
            </w:rPr>
          </w:pPr>
          <w:hyperlink w:anchor="_Toc94105216" w:history="1">
            <w:r w:rsidR="00A71C28" w:rsidRPr="00A71C28">
              <w:rPr>
                <w:rStyle w:val="Hipervnculo"/>
                <w:rFonts w:ascii="Arial" w:hAnsi="Arial" w:cs="Arial"/>
                <w:noProof/>
                <w:lang w:val="es-ES"/>
              </w:rPr>
              <w:t>2.</w:t>
            </w:r>
            <w:r w:rsidR="00A71C28" w:rsidRPr="00A71C28">
              <w:rPr>
                <w:rFonts w:ascii="Arial" w:eastAsiaTheme="minorEastAsia" w:hAnsi="Arial" w:cs="Arial"/>
                <w:noProof/>
              </w:rPr>
              <w:tab/>
            </w:r>
            <w:r w:rsidR="00A71C28" w:rsidRPr="00A71C28">
              <w:rPr>
                <w:rStyle w:val="Hipervnculo"/>
                <w:rFonts w:ascii="Arial" w:hAnsi="Arial" w:cs="Arial"/>
                <w:noProof/>
              </w:rPr>
              <w:t>INTRODUCCIÓN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_Toc94105216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4</w:t>
            </w:r>
            <w:r w:rsidR="00A71C28" w:rsidRPr="00A71C28">
              <w:rPr>
                <w:rFonts w:ascii="Arial" w:hAnsi="Arial" w:cs="Arial"/>
                <w:noProof/>
                <w:webHidden/>
              </w:rPr>
              <w:fldChar w:fldCharType="end"/>
            </w:r>
          </w:hyperlink>
        </w:p>
        <w:p w14:paraId="32B09A58" w14:textId="041ED56F" w:rsidR="00A71C28" w:rsidRPr="00A71C28" w:rsidRDefault="00000000">
          <w:pPr>
            <w:pStyle w:val="TDC2"/>
            <w:tabs>
              <w:tab w:val="left" w:pos="720"/>
              <w:tab w:val="right" w:leader="dot" w:pos="10196"/>
            </w:tabs>
            <w:rPr>
              <w:rFonts w:ascii="Arial" w:eastAsiaTheme="minorEastAsia" w:hAnsi="Arial" w:cs="Arial"/>
              <w:noProof/>
            </w:rPr>
          </w:pPr>
          <w:hyperlink w:anchor="_Toc94105217" w:history="1">
            <w:r w:rsidR="00A71C28" w:rsidRPr="00A71C28">
              <w:rPr>
                <w:rStyle w:val="Hipervnculo"/>
                <w:rFonts w:ascii="Arial" w:hAnsi="Arial" w:cs="Arial"/>
                <w:noProof/>
                <w:lang w:val="es-ES"/>
              </w:rPr>
              <w:t>3.</w:t>
            </w:r>
            <w:r w:rsidR="00A71C28" w:rsidRPr="00A71C28">
              <w:rPr>
                <w:rFonts w:ascii="Arial" w:eastAsiaTheme="minorEastAsia" w:hAnsi="Arial" w:cs="Arial"/>
                <w:noProof/>
              </w:rPr>
              <w:tab/>
            </w:r>
            <w:r w:rsidR="00A71C28" w:rsidRPr="00A71C28">
              <w:rPr>
                <w:rStyle w:val="Hipervnculo"/>
                <w:rFonts w:ascii="Arial" w:hAnsi="Arial" w:cs="Arial"/>
                <w:noProof/>
              </w:rPr>
              <w:t>OBJETIVOS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_Toc94105217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8</w:t>
            </w:r>
            <w:r w:rsidR="00A71C28" w:rsidRPr="00A71C28">
              <w:rPr>
                <w:rFonts w:ascii="Arial" w:hAnsi="Arial" w:cs="Arial"/>
                <w:noProof/>
                <w:webHidden/>
              </w:rPr>
              <w:fldChar w:fldCharType="end"/>
            </w:r>
          </w:hyperlink>
        </w:p>
        <w:p w14:paraId="3C1DEFF8" w14:textId="38F63302" w:rsidR="00A71C28" w:rsidRPr="00A71C28" w:rsidRDefault="00000000">
          <w:pPr>
            <w:pStyle w:val="TDC2"/>
            <w:tabs>
              <w:tab w:val="right" w:leader="dot" w:pos="10196"/>
            </w:tabs>
            <w:rPr>
              <w:rFonts w:ascii="Arial" w:eastAsiaTheme="minorEastAsia" w:hAnsi="Arial" w:cs="Arial"/>
              <w:noProof/>
            </w:rPr>
          </w:pPr>
          <w:hyperlink w:anchor="_Toc94105218" w:history="1">
            <w:r w:rsidR="00A71C28" w:rsidRPr="00A71C28">
              <w:rPr>
                <w:rStyle w:val="Hipervnculo"/>
                <w:rFonts w:ascii="Arial" w:eastAsia="Arial" w:hAnsi="Arial" w:cs="Arial"/>
                <w:noProof/>
              </w:rPr>
              <w:t>3.1 Objetivo general</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_Toc94105218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8</w:t>
            </w:r>
            <w:r w:rsidR="00A71C28" w:rsidRPr="00A71C28">
              <w:rPr>
                <w:rFonts w:ascii="Arial" w:hAnsi="Arial" w:cs="Arial"/>
                <w:noProof/>
                <w:webHidden/>
              </w:rPr>
              <w:fldChar w:fldCharType="end"/>
            </w:r>
          </w:hyperlink>
        </w:p>
        <w:p w14:paraId="638BDA4D" w14:textId="6C93A492" w:rsidR="00A71C28" w:rsidRPr="00A71C28" w:rsidRDefault="00000000">
          <w:pPr>
            <w:pStyle w:val="TDC2"/>
            <w:tabs>
              <w:tab w:val="right" w:leader="dot" w:pos="10196"/>
            </w:tabs>
            <w:rPr>
              <w:rFonts w:ascii="Arial" w:eastAsiaTheme="minorEastAsia" w:hAnsi="Arial" w:cs="Arial"/>
              <w:noProof/>
            </w:rPr>
          </w:pPr>
          <w:hyperlink w:anchor="_Toc94105219" w:history="1">
            <w:r w:rsidR="00A71C28" w:rsidRPr="00A71C28">
              <w:rPr>
                <w:rStyle w:val="Hipervnculo"/>
                <w:rFonts w:ascii="Arial" w:eastAsia="Arial" w:hAnsi="Arial" w:cs="Arial"/>
                <w:noProof/>
              </w:rPr>
              <w:t>3.2 Objetivos específicos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_Toc94105219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9</w:t>
            </w:r>
            <w:r w:rsidR="00A71C28" w:rsidRPr="00A71C28">
              <w:rPr>
                <w:rFonts w:ascii="Arial" w:hAnsi="Arial" w:cs="Arial"/>
                <w:noProof/>
                <w:webHidden/>
              </w:rPr>
              <w:fldChar w:fldCharType="end"/>
            </w:r>
          </w:hyperlink>
        </w:p>
        <w:p w14:paraId="0742BAAE" w14:textId="3C61C8B9" w:rsidR="00A71C28" w:rsidRPr="00A71C28" w:rsidRDefault="00000000">
          <w:pPr>
            <w:pStyle w:val="TDC2"/>
            <w:tabs>
              <w:tab w:val="left" w:pos="720"/>
              <w:tab w:val="right" w:leader="dot" w:pos="10196"/>
            </w:tabs>
            <w:rPr>
              <w:rFonts w:ascii="Arial" w:eastAsiaTheme="minorEastAsia" w:hAnsi="Arial" w:cs="Arial"/>
              <w:noProof/>
            </w:rPr>
          </w:pPr>
          <w:hyperlink w:anchor="_Toc94105220" w:history="1">
            <w:r w:rsidR="00A71C28" w:rsidRPr="00A71C28">
              <w:rPr>
                <w:rStyle w:val="Hipervnculo"/>
                <w:rFonts w:ascii="Arial" w:hAnsi="Arial" w:cs="Arial"/>
                <w:noProof/>
                <w:lang w:val="es-ES"/>
              </w:rPr>
              <w:t>4.</w:t>
            </w:r>
            <w:r w:rsidR="00A71C28" w:rsidRPr="00A71C28">
              <w:rPr>
                <w:rFonts w:ascii="Arial" w:eastAsiaTheme="minorEastAsia" w:hAnsi="Arial" w:cs="Arial"/>
                <w:noProof/>
              </w:rPr>
              <w:tab/>
            </w:r>
            <w:r w:rsidR="00A71C28" w:rsidRPr="00A71C28">
              <w:rPr>
                <w:rStyle w:val="Hipervnculo"/>
                <w:rFonts w:ascii="Arial" w:hAnsi="Arial" w:cs="Arial"/>
                <w:noProof/>
              </w:rPr>
              <w:t>MARCO NORMATIVO</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_Toc94105220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9</w:t>
            </w:r>
            <w:r w:rsidR="00A71C28" w:rsidRPr="00A71C28">
              <w:rPr>
                <w:rFonts w:ascii="Arial" w:hAnsi="Arial" w:cs="Arial"/>
                <w:noProof/>
                <w:webHidden/>
              </w:rPr>
              <w:fldChar w:fldCharType="end"/>
            </w:r>
          </w:hyperlink>
        </w:p>
        <w:p w14:paraId="26005E9C" w14:textId="5192FB71" w:rsidR="00A71C28" w:rsidRPr="00A71C28" w:rsidRDefault="00000000">
          <w:pPr>
            <w:pStyle w:val="TDC2"/>
            <w:tabs>
              <w:tab w:val="right" w:leader="dot" w:pos="10196"/>
            </w:tabs>
            <w:rPr>
              <w:rFonts w:ascii="Arial" w:eastAsiaTheme="minorEastAsia" w:hAnsi="Arial" w:cs="Arial"/>
              <w:noProof/>
            </w:rPr>
          </w:pPr>
          <w:hyperlink w:anchor="_Toc94105221" w:history="1">
            <w:r w:rsidR="00A71C28" w:rsidRPr="00A71C28">
              <w:rPr>
                <w:rStyle w:val="Hipervnculo"/>
                <w:rFonts w:ascii="Arial" w:eastAsia="Arial" w:hAnsi="Arial" w:cs="Arial"/>
                <w:noProof/>
              </w:rPr>
              <w:t>4.1 Principios rectores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_Toc94105221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9</w:t>
            </w:r>
            <w:r w:rsidR="00A71C28" w:rsidRPr="00A71C28">
              <w:rPr>
                <w:rFonts w:ascii="Arial" w:hAnsi="Arial" w:cs="Arial"/>
                <w:noProof/>
                <w:webHidden/>
              </w:rPr>
              <w:fldChar w:fldCharType="end"/>
            </w:r>
          </w:hyperlink>
        </w:p>
        <w:p w14:paraId="773A3F64" w14:textId="37945E69" w:rsidR="00A71C28" w:rsidRPr="00A71C28" w:rsidRDefault="00000000">
          <w:pPr>
            <w:pStyle w:val="TDC2"/>
            <w:tabs>
              <w:tab w:val="right" w:leader="dot" w:pos="10196"/>
            </w:tabs>
            <w:rPr>
              <w:rFonts w:ascii="Arial" w:eastAsiaTheme="minorEastAsia" w:hAnsi="Arial" w:cs="Arial"/>
              <w:noProof/>
            </w:rPr>
          </w:pPr>
          <w:hyperlink w:anchor="_Toc94105222" w:history="1">
            <w:r w:rsidR="00A71C28" w:rsidRPr="00A71C28">
              <w:rPr>
                <w:rStyle w:val="Hipervnculo"/>
                <w:rFonts w:ascii="Arial" w:eastAsia="Arial" w:hAnsi="Arial" w:cs="Arial"/>
                <w:noProof/>
              </w:rPr>
              <w:t>4.2 Normas que regulan el tema</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_Toc94105222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10</w:t>
            </w:r>
            <w:r w:rsidR="00A71C28" w:rsidRPr="00A71C28">
              <w:rPr>
                <w:rFonts w:ascii="Arial" w:hAnsi="Arial" w:cs="Arial"/>
                <w:noProof/>
                <w:webHidden/>
              </w:rPr>
              <w:fldChar w:fldCharType="end"/>
            </w:r>
          </w:hyperlink>
        </w:p>
        <w:p w14:paraId="109ECC6D" w14:textId="0270FA65" w:rsidR="00A71C28" w:rsidRPr="00A71C28" w:rsidRDefault="00000000">
          <w:pPr>
            <w:pStyle w:val="TDC2"/>
            <w:tabs>
              <w:tab w:val="left" w:pos="720"/>
              <w:tab w:val="right" w:leader="dot" w:pos="10196"/>
            </w:tabs>
            <w:rPr>
              <w:rFonts w:ascii="Arial" w:eastAsiaTheme="minorEastAsia" w:hAnsi="Arial" w:cs="Arial"/>
              <w:noProof/>
            </w:rPr>
          </w:pPr>
          <w:hyperlink w:anchor="_Toc94105223" w:history="1">
            <w:r w:rsidR="00A71C28" w:rsidRPr="00A71C28">
              <w:rPr>
                <w:rStyle w:val="Hipervnculo"/>
                <w:rFonts w:ascii="Arial" w:hAnsi="Arial" w:cs="Arial"/>
                <w:noProof/>
                <w:lang w:val="es-ES"/>
              </w:rPr>
              <w:t>5.</w:t>
            </w:r>
            <w:r w:rsidR="00A71C28" w:rsidRPr="00A71C28">
              <w:rPr>
                <w:rFonts w:ascii="Arial" w:eastAsiaTheme="minorEastAsia" w:hAnsi="Arial" w:cs="Arial"/>
                <w:noProof/>
              </w:rPr>
              <w:tab/>
            </w:r>
            <w:r w:rsidR="00A71C28" w:rsidRPr="00A71C28">
              <w:rPr>
                <w:rStyle w:val="Hipervnculo"/>
                <w:rFonts w:ascii="Arial" w:hAnsi="Arial" w:cs="Arial"/>
                <w:noProof/>
              </w:rPr>
              <w:t>LINEAMIENTOS CONCEPTUALES Y PEDAGÓGICOS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_Toc94105223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12</w:t>
            </w:r>
            <w:r w:rsidR="00A71C28" w:rsidRPr="00A71C28">
              <w:rPr>
                <w:rFonts w:ascii="Arial" w:hAnsi="Arial" w:cs="Arial"/>
                <w:noProof/>
                <w:webHidden/>
              </w:rPr>
              <w:fldChar w:fldCharType="end"/>
            </w:r>
          </w:hyperlink>
        </w:p>
        <w:p w14:paraId="3715370F" w14:textId="6E3796EF" w:rsidR="00A71C28" w:rsidRPr="00A71C28" w:rsidRDefault="00000000">
          <w:pPr>
            <w:pStyle w:val="TDC2"/>
            <w:tabs>
              <w:tab w:val="right" w:leader="dot" w:pos="10196"/>
            </w:tabs>
            <w:rPr>
              <w:rFonts w:ascii="Arial" w:eastAsiaTheme="minorEastAsia" w:hAnsi="Arial" w:cs="Arial"/>
              <w:noProof/>
            </w:rPr>
          </w:pPr>
          <w:hyperlink w:anchor="_Toc94105224" w:history="1">
            <w:r w:rsidR="00A71C28" w:rsidRPr="00A71C28">
              <w:rPr>
                <w:rStyle w:val="Hipervnculo"/>
                <w:rFonts w:ascii="Arial" w:eastAsia="Arial" w:hAnsi="Arial" w:cs="Arial"/>
                <w:noProof/>
              </w:rPr>
              <w:t>5.1 Marco Conceptual</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_Toc94105224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12</w:t>
            </w:r>
            <w:r w:rsidR="00A71C28" w:rsidRPr="00A71C28">
              <w:rPr>
                <w:rFonts w:ascii="Arial" w:hAnsi="Arial" w:cs="Arial"/>
                <w:noProof/>
                <w:webHidden/>
              </w:rPr>
              <w:fldChar w:fldCharType="end"/>
            </w:r>
          </w:hyperlink>
        </w:p>
        <w:p w14:paraId="43EDFC89" w14:textId="33EB62A4" w:rsidR="00A71C28" w:rsidRPr="00A71C28" w:rsidRDefault="00000000">
          <w:pPr>
            <w:pStyle w:val="TDC2"/>
            <w:tabs>
              <w:tab w:val="right" w:leader="dot" w:pos="10196"/>
            </w:tabs>
            <w:rPr>
              <w:rFonts w:ascii="Arial" w:eastAsiaTheme="minorEastAsia" w:hAnsi="Arial" w:cs="Arial"/>
              <w:noProof/>
            </w:rPr>
          </w:pPr>
          <w:hyperlink w:anchor="_Toc94105225" w:history="1">
            <w:r w:rsidR="00A71C28" w:rsidRPr="00A71C28">
              <w:rPr>
                <w:rStyle w:val="Hipervnculo"/>
                <w:rFonts w:ascii="Arial" w:eastAsia="Arial" w:hAnsi="Arial" w:cs="Arial"/>
                <w:noProof/>
              </w:rPr>
              <w:t>5.2  ¿A quiénes y en qué contexto capacitamos?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_Toc94105225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13</w:t>
            </w:r>
            <w:r w:rsidR="00A71C28" w:rsidRPr="00A71C28">
              <w:rPr>
                <w:rFonts w:ascii="Arial" w:hAnsi="Arial" w:cs="Arial"/>
                <w:noProof/>
                <w:webHidden/>
              </w:rPr>
              <w:fldChar w:fldCharType="end"/>
            </w:r>
          </w:hyperlink>
        </w:p>
        <w:p w14:paraId="1BFDF58E" w14:textId="2AE8B544" w:rsidR="00A71C28" w:rsidRPr="00A71C28" w:rsidRDefault="00000000">
          <w:pPr>
            <w:pStyle w:val="TDC2"/>
            <w:tabs>
              <w:tab w:val="right" w:leader="dot" w:pos="10196"/>
            </w:tabs>
            <w:rPr>
              <w:rFonts w:ascii="Arial" w:eastAsiaTheme="minorEastAsia" w:hAnsi="Arial" w:cs="Arial"/>
              <w:noProof/>
            </w:rPr>
          </w:pPr>
          <w:hyperlink w:anchor="_Toc94105226" w:history="1">
            <w:r w:rsidR="00A71C28" w:rsidRPr="00A71C28">
              <w:rPr>
                <w:rStyle w:val="Hipervnculo"/>
                <w:rFonts w:ascii="Arial" w:eastAsia="Arial" w:hAnsi="Arial" w:cs="Arial"/>
                <w:noProof/>
              </w:rPr>
              <w:t>5.3 ¿En qué capacitamos?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_Toc94105226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14</w:t>
            </w:r>
            <w:r w:rsidR="00A71C28" w:rsidRPr="00A71C28">
              <w:rPr>
                <w:rFonts w:ascii="Arial" w:hAnsi="Arial" w:cs="Arial"/>
                <w:noProof/>
                <w:webHidden/>
              </w:rPr>
              <w:fldChar w:fldCharType="end"/>
            </w:r>
          </w:hyperlink>
        </w:p>
        <w:p w14:paraId="78C1FDA2" w14:textId="652E5DDE" w:rsidR="00A71C28" w:rsidRPr="00A71C28" w:rsidRDefault="00000000">
          <w:pPr>
            <w:pStyle w:val="TDC2"/>
            <w:tabs>
              <w:tab w:val="right" w:leader="dot" w:pos="10196"/>
            </w:tabs>
            <w:rPr>
              <w:rFonts w:ascii="Arial" w:eastAsiaTheme="minorEastAsia" w:hAnsi="Arial" w:cs="Arial"/>
              <w:noProof/>
            </w:rPr>
          </w:pPr>
          <w:hyperlink w:anchor="_Toc94105227" w:history="1">
            <w:r w:rsidR="00A71C28" w:rsidRPr="00A71C28">
              <w:rPr>
                <w:rStyle w:val="Hipervnculo"/>
                <w:rFonts w:ascii="Arial" w:eastAsia="Arial" w:hAnsi="Arial" w:cs="Arial"/>
                <w:noProof/>
              </w:rPr>
              <w:t>5.4 ¿Cómo capacitamos?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_Toc94105227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16</w:t>
            </w:r>
            <w:r w:rsidR="00A71C28" w:rsidRPr="00A71C28">
              <w:rPr>
                <w:rFonts w:ascii="Arial" w:hAnsi="Arial" w:cs="Arial"/>
                <w:noProof/>
                <w:webHidden/>
              </w:rPr>
              <w:fldChar w:fldCharType="end"/>
            </w:r>
          </w:hyperlink>
        </w:p>
        <w:p w14:paraId="452C20C5" w14:textId="654CF696" w:rsidR="00A71C28" w:rsidRPr="00A71C28" w:rsidRDefault="00000000">
          <w:pPr>
            <w:pStyle w:val="TDC2"/>
            <w:tabs>
              <w:tab w:val="left" w:pos="720"/>
              <w:tab w:val="right" w:leader="dot" w:pos="10196"/>
            </w:tabs>
            <w:rPr>
              <w:rFonts w:ascii="Arial" w:eastAsiaTheme="minorEastAsia" w:hAnsi="Arial" w:cs="Arial"/>
              <w:noProof/>
            </w:rPr>
          </w:pPr>
          <w:hyperlink w:anchor="_Toc94105228" w:history="1">
            <w:r w:rsidR="00A71C28" w:rsidRPr="00A71C28">
              <w:rPr>
                <w:rStyle w:val="Hipervnculo"/>
                <w:rFonts w:ascii="Arial" w:hAnsi="Arial" w:cs="Arial"/>
                <w:noProof/>
                <w:lang w:val="es-ES"/>
              </w:rPr>
              <w:t>6.</w:t>
            </w:r>
            <w:r w:rsidR="00A71C28" w:rsidRPr="00A71C28">
              <w:rPr>
                <w:rFonts w:ascii="Arial" w:eastAsiaTheme="minorEastAsia" w:hAnsi="Arial" w:cs="Arial"/>
                <w:noProof/>
              </w:rPr>
              <w:tab/>
            </w:r>
            <w:r w:rsidR="00A71C28" w:rsidRPr="00A71C28">
              <w:rPr>
                <w:rStyle w:val="Hipervnculo"/>
                <w:rFonts w:ascii="Arial" w:hAnsi="Arial" w:cs="Arial"/>
                <w:noProof/>
              </w:rPr>
              <w:t>FORMULACIÓN DEL PLAN INSTITUCIONAL DE CAPACITACIÓN —PIC—</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_Toc94105228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17</w:t>
            </w:r>
            <w:r w:rsidR="00A71C28" w:rsidRPr="00A71C28">
              <w:rPr>
                <w:rFonts w:ascii="Arial" w:hAnsi="Arial" w:cs="Arial"/>
                <w:noProof/>
                <w:webHidden/>
              </w:rPr>
              <w:fldChar w:fldCharType="end"/>
            </w:r>
          </w:hyperlink>
        </w:p>
        <w:p w14:paraId="48F1F537" w14:textId="1B668D90" w:rsidR="00A71C28" w:rsidRPr="00A71C28" w:rsidRDefault="00000000">
          <w:pPr>
            <w:pStyle w:val="TDC2"/>
            <w:tabs>
              <w:tab w:val="right" w:leader="dot" w:pos="10196"/>
            </w:tabs>
            <w:rPr>
              <w:rFonts w:ascii="Arial" w:eastAsiaTheme="minorEastAsia" w:hAnsi="Arial" w:cs="Arial"/>
              <w:noProof/>
            </w:rPr>
          </w:pPr>
          <w:hyperlink w:anchor="_Toc94105229" w:history="1">
            <w:r w:rsidR="00A71C28" w:rsidRPr="00A71C28">
              <w:rPr>
                <w:rStyle w:val="Hipervnculo"/>
                <w:rFonts w:ascii="Arial" w:eastAsia="Arial" w:hAnsi="Arial" w:cs="Arial"/>
                <w:noProof/>
              </w:rPr>
              <w:t>6.1 SENSIBILIZACIÓN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_Toc94105229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17</w:t>
            </w:r>
            <w:r w:rsidR="00A71C28" w:rsidRPr="00A71C28">
              <w:rPr>
                <w:rFonts w:ascii="Arial" w:hAnsi="Arial" w:cs="Arial"/>
                <w:noProof/>
                <w:webHidden/>
              </w:rPr>
              <w:fldChar w:fldCharType="end"/>
            </w:r>
          </w:hyperlink>
        </w:p>
        <w:p w14:paraId="05591C0C" w14:textId="78F4C07E" w:rsidR="00A71C28" w:rsidRPr="00A71C28" w:rsidRDefault="00000000">
          <w:pPr>
            <w:pStyle w:val="TDC2"/>
            <w:tabs>
              <w:tab w:val="right" w:leader="dot" w:pos="10196"/>
            </w:tabs>
            <w:rPr>
              <w:rFonts w:ascii="Arial" w:eastAsiaTheme="minorEastAsia" w:hAnsi="Arial" w:cs="Arial"/>
              <w:noProof/>
            </w:rPr>
          </w:pPr>
          <w:hyperlink w:anchor="_Toc94105230" w:history="1">
            <w:r w:rsidR="00A71C28" w:rsidRPr="00A71C28">
              <w:rPr>
                <w:rStyle w:val="Hipervnculo"/>
                <w:rFonts w:ascii="Arial" w:eastAsia="Arial" w:hAnsi="Arial" w:cs="Arial"/>
                <w:noProof/>
              </w:rPr>
              <w:t>6.2 DIAGNÓSTICO</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_Toc94105230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17</w:t>
            </w:r>
            <w:r w:rsidR="00A71C28" w:rsidRPr="00A71C28">
              <w:rPr>
                <w:rFonts w:ascii="Arial" w:hAnsi="Arial" w:cs="Arial"/>
                <w:noProof/>
                <w:webHidden/>
              </w:rPr>
              <w:fldChar w:fldCharType="end"/>
            </w:r>
          </w:hyperlink>
        </w:p>
        <w:p w14:paraId="46959C66" w14:textId="1A1DB0BF" w:rsidR="00A71C28" w:rsidRPr="00A71C28" w:rsidRDefault="00000000">
          <w:pPr>
            <w:pStyle w:val="TDC2"/>
            <w:tabs>
              <w:tab w:val="right" w:leader="dot" w:pos="10196"/>
            </w:tabs>
            <w:rPr>
              <w:rFonts w:ascii="Arial" w:eastAsiaTheme="minorEastAsia" w:hAnsi="Arial" w:cs="Arial"/>
              <w:noProof/>
            </w:rPr>
          </w:pPr>
          <w:hyperlink w:anchor="_Toc94105231" w:history="1">
            <w:r w:rsidR="00A71C28" w:rsidRPr="00A71C28">
              <w:rPr>
                <w:rStyle w:val="Hipervnculo"/>
                <w:rFonts w:ascii="Arial" w:eastAsia="Arial" w:hAnsi="Arial" w:cs="Arial"/>
                <w:noProof/>
              </w:rPr>
              <w:t>6.3 CONSTRUCCIÓN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_Toc94105231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21</w:t>
            </w:r>
            <w:r w:rsidR="00A71C28" w:rsidRPr="00A71C28">
              <w:rPr>
                <w:rFonts w:ascii="Arial" w:hAnsi="Arial" w:cs="Arial"/>
                <w:noProof/>
                <w:webHidden/>
              </w:rPr>
              <w:fldChar w:fldCharType="end"/>
            </w:r>
          </w:hyperlink>
        </w:p>
        <w:p w14:paraId="749DDD0D" w14:textId="598773D7" w:rsidR="00A71C28" w:rsidRPr="00A71C28" w:rsidRDefault="00000000">
          <w:pPr>
            <w:pStyle w:val="TDC2"/>
            <w:tabs>
              <w:tab w:val="right" w:leader="dot" w:pos="10196"/>
            </w:tabs>
            <w:rPr>
              <w:rFonts w:ascii="Arial" w:eastAsiaTheme="minorEastAsia" w:hAnsi="Arial" w:cs="Arial"/>
              <w:noProof/>
            </w:rPr>
          </w:pPr>
          <w:hyperlink w:anchor="_Toc94105232" w:history="1">
            <w:r w:rsidR="00A71C28" w:rsidRPr="00A71C28">
              <w:rPr>
                <w:rStyle w:val="Hipervnculo"/>
                <w:rFonts w:ascii="Arial" w:eastAsia="Arial" w:hAnsi="Arial" w:cs="Arial"/>
                <w:noProof/>
              </w:rPr>
              <w:t>6.4 EJECUCIÓN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_Toc94105232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25</w:t>
            </w:r>
            <w:r w:rsidR="00A71C28" w:rsidRPr="00A71C28">
              <w:rPr>
                <w:rFonts w:ascii="Arial" w:hAnsi="Arial" w:cs="Arial"/>
                <w:noProof/>
                <w:webHidden/>
              </w:rPr>
              <w:fldChar w:fldCharType="end"/>
            </w:r>
          </w:hyperlink>
        </w:p>
        <w:p w14:paraId="6736406B" w14:textId="46E5D23A" w:rsidR="00A71C28" w:rsidRPr="00A71C28" w:rsidRDefault="00000000">
          <w:pPr>
            <w:pStyle w:val="TDC2"/>
            <w:tabs>
              <w:tab w:val="right" w:leader="dot" w:pos="10196"/>
            </w:tabs>
            <w:rPr>
              <w:rFonts w:ascii="Arial" w:eastAsiaTheme="minorEastAsia" w:hAnsi="Arial" w:cs="Arial"/>
              <w:noProof/>
            </w:rPr>
          </w:pPr>
          <w:hyperlink w:anchor="_Toc94105233" w:history="1">
            <w:r w:rsidR="00A71C28" w:rsidRPr="00A71C28">
              <w:rPr>
                <w:rStyle w:val="Hipervnculo"/>
                <w:rFonts w:ascii="Arial" w:eastAsia="Arial" w:hAnsi="Arial" w:cs="Arial"/>
                <w:noProof/>
              </w:rPr>
              <w:t>6.5 SEGUIMIENTO</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_Toc94105233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26</w:t>
            </w:r>
            <w:r w:rsidR="00A71C28" w:rsidRPr="00A71C28">
              <w:rPr>
                <w:rFonts w:ascii="Arial" w:hAnsi="Arial" w:cs="Arial"/>
                <w:noProof/>
                <w:webHidden/>
              </w:rPr>
              <w:fldChar w:fldCharType="end"/>
            </w:r>
          </w:hyperlink>
        </w:p>
        <w:p w14:paraId="27523D16" w14:textId="28F220B5" w:rsidR="00A71C28" w:rsidRPr="00A71C28" w:rsidRDefault="00000000">
          <w:pPr>
            <w:pStyle w:val="TDC2"/>
            <w:tabs>
              <w:tab w:val="right" w:leader="dot" w:pos="10196"/>
            </w:tabs>
            <w:rPr>
              <w:rFonts w:ascii="Arial" w:eastAsiaTheme="minorEastAsia" w:hAnsi="Arial" w:cs="Arial"/>
              <w:noProof/>
            </w:rPr>
          </w:pPr>
          <w:hyperlink w:anchor="_Toc94105234" w:history="1">
            <w:r w:rsidR="00A71C28" w:rsidRPr="00A71C28">
              <w:rPr>
                <w:rStyle w:val="Hipervnculo"/>
                <w:rFonts w:ascii="Arial" w:eastAsia="Arial" w:hAnsi="Arial" w:cs="Arial"/>
                <w:noProof/>
              </w:rPr>
              <w:t>6.4 EVALUACIÓN</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_Toc94105234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26</w:t>
            </w:r>
            <w:r w:rsidR="00A71C28" w:rsidRPr="00A71C28">
              <w:rPr>
                <w:rFonts w:ascii="Arial" w:hAnsi="Arial" w:cs="Arial"/>
                <w:noProof/>
                <w:webHidden/>
              </w:rPr>
              <w:fldChar w:fldCharType="end"/>
            </w:r>
          </w:hyperlink>
        </w:p>
        <w:p w14:paraId="18FE4445" w14:textId="2B665B6A" w:rsidR="00A71C28" w:rsidRPr="00A71C28" w:rsidRDefault="00000000">
          <w:pPr>
            <w:pStyle w:val="TDC2"/>
            <w:tabs>
              <w:tab w:val="right" w:leader="dot" w:pos="10196"/>
            </w:tabs>
            <w:rPr>
              <w:rFonts w:ascii="Arial" w:eastAsiaTheme="minorEastAsia" w:hAnsi="Arial" w:cs="Arial"/>
              <w:noProof/>
            </w:rPr>
          </w:pPr>
          <w:hyperlink w:anchor="_Toc94105235" w:history="1">
            <w:r w:rsidR="00A71C28" w:rsidRPr="00A71C28">
              <w:rPr>
                <w:rStyle w:val="Hipervnculo"/>
                <w:rFonts w:ascii="Arial" w:eastAsia="Arial" w:hAnsi="Arial" w:cs="Arial"/>
                <w:noProof/>
              </w:rPr>
              <w:t>6.4 INDICADORES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_Toc94105235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27</w:t>
            </w:r>
            <w:r w:rsidR="00A71C28" w:rsidRPr="00A71C28">
              <w:rPr>
                <w:rFonts w:ascii="Arial" w:hAnsi="Arial" w:cs="Arial"/>
                <w:noProof/>
                <w:webHidden/>
              </w:rPr>
              <w:fldChar w:fldCharType="end"/>
            </w:r>
          </w:hyperlink>
        </w:p>
        <w:p w14:paraId="6D8DC549" w14:textId="40DF73F0" w:rsidR="00A71C28" w:rsidRPr="00A71C28" w:rsidRDefault="00000000">
          <w:pPr>
            <w:pStyle w:val="TDC2"/>
            <w:tabs>
              <w:tab w:val="left" w:pos="720"/>
              <w:tab w:val="right" w:leader="dot" w:pos="10196"/>
            </w:tabs>
            <w:rPr>
              <w:rFonts w:ascii="Arial" w:eastAsiaTheme="minorEastAsia" w:hAnsi="Arial" w:cs="Arial"/>
              <w:noProof/>
            </w:rPr>
          </w:pPr>
          <w:hyperlink w:anchor="_Toc94105236" w:history="1">
            <w:r w:rsidR="00A71C28" w:rsidRPr="00A71C28">
              <w:rPr>
                <w:rStyle w:val="Hipervnculo"/>
                <w:rFonts w:ascii="Arial" w:hAnsi="Arial" w:cs="Arial"/>
                <w:noProof/>
                <w:lang w:val="es-ES"/>
              </w:rPr>
              <w:t>7.</w:t>
            </w:r>
            <w:r w:rsidR="00A71C28" w:rsidRPr="00A71C28">
              <w:rPr>
                <w:rFonts w:ascii="Arial" w:eastAsiaTheme="minorEastAsia" w:hAnsi="Arial" w:cs="Arial"/>
                <w:noProof/>
              </w:rPr>
              <w:tab/>
            </w:r>
            <w:r w:rsidR="00A71C28" w:rsidRPr="00A71C28">
              <w:rPr>
                <w:rStyle w:val="Hipervnculo"/>
                <w:rFonts w:ascii="Arial" w:hAnsi="Arial" w:cs="Arial"/>
                <w:noProof/>
              </w:rPr>
              <w:t>DOCUMENTOS RELACIONADOS</w:t>
            </w:r>
            <w:r w:rsidR="00A71C28" w:rsidRPr="00A71C28">
              <w:rPr>
                <w:rFonts w:ascii="Arial" w:hAnsi="Arial" w:cs="Arial"/>
                <w:noProof/>
                <w:webHidden/>
              </w:rPr>
              <w:tab/>
            </w:r>
            <w:r w:rsidR="00A71C28" w:rsidRPr="00A71C28">
              <w:rPr>
                <w:rFonts w:ascii="Arial" w:hAnsi="Arial" w:cs="Arial"/>
                <w:noProof/>
                <w:webHidden/>
              </w:rPr>
              <w:fldChar w:fldCharType="begin"/>
            </w:r>
            <w:r w:rsidR="00A71C28" w:rsidRPr="00A71C28">
              <w:rPr>
                <w:rFonts w:ascii="Arial" w:hAnsi="Arial" w:cs="Arial"/>
                <w:noProof/>
                <w:webHidden/>
              </w:rPr>
              <w:instrText xml:space="preserve"> PAGEREF _Toc94105236 \h </w:instrText>
            </w:r>
            <w:r w:rsidR="00A71C28" w:rsidRPr="00A71C28">
              <w:rPr>
                <w:rFonts w:ascii="Arial" w:hAnsi="Arial" w:cs="Arial"/>
                <w:noProof/>
                <w:webHidden/>
              </w:rPr>
            </w:r>
            <w:r w:rsidR="00A71C28" w:rsidRPr="00A71C28">
              <w:rPr>
                <w:rFonts w:ascii="Arial" w:hAnsi="Arial" w:cs="Arial"/>
                <w:noProof/>
                <w:webHidden/>
              </w:rPr>
              <w:fldChar w:fldCharType="separate"/>
            </w:r>
            <w:r w:rsidR="00A32872">
              <w:rPr>
                <w:rFonts w:ascii="Arial" w:hAnsi="Arial" w:cs="Arial"/>
                <w:noProof/>
                <w:webHidden/>
              </w:rPr>
              <w:t>28</w:t>
            </w:r>
            <w:r w:rsidR="00A71C28" w:rsidRPr="00A71C28">
              <w:rPr>
                <w:rFonts w:ascii="Arial" w:hAnsi="Arial" w:cs="Arial"/>
                <w:noProof/>
                <w:webHidden/>
              </w:rPr>
              <w:fldChar w:fldCharType="end"/>
            </w:r>
          </w:hyperlink>
        </w:p>
        <w:p w14:paraId="1D48C29C" w14:textId="41E230AE" w:rsidR="002A7540" w:rsidRPr="001A4F38" w:rsidRDefault="002A7540">
          <w:pPr>
            <w:rPr>
              <w:rFonts w:ascii="Arial" w:hAnsi="Arial" w:cs="Arial"/>
            </w:rPr>
          </w:pPr>
          <w:r w:rsidRPr="00A71C28">
            <w:rPr>
              <w:rFonts w:ascii="Arial" w:hAnsi="Arial" w:cs="Arial"/>
              <w:b/>
              <w:bCs/>
              <w:lang w:val="es-ES"/>
            </w:rPr>
            <w:fldChar w:fldCharType="end"/>
          </w:r>
        </w:p>
      </w:sdtContent>
    </w:sdt>
    <w:p w14:paraId="6DC16CBC" w14:textId="77777777" w:rsidR="002A7540" w:rsidRDefault="002A7540">
      <w:pPr>
        <w:rPr>
          <w:rFonts w:ascii="Arial" w:hAnsi="Arial" w:cs="Arial"/>
          <w:sz w:val="20"/>
          <w:szCs w:val="20"/>
        </w:rPr>
      </w:pPr>
    </w:p>
    <w:p w14:paraId="7EBD4E4D" w14:textId="0B257B97" w:rsidR="002A7540" w:rsidRDefault="002A7540">
      <w:pPr>
        <w:rPr>
          <w:rFonts w:ascii="Arial" w:hAnsi="Arial" w:cs="Arial"/>
          <w:sz w:val="20"/>
          <w:szCs w:val="20"/>
        </w:rPr>
      </w:pPr>
    </w:p>
    <w:p w14:paraId="3803098D" w14:textId="46E59B2D" w:rsidR="00E71674" w:rsidRDefault="00E71674">
      <w:pPr>
        <w:spacing w:after="160" w:line="259" w:lineRule="auto"/>
        <w:rPr>
          <w:rFonts w:ascii="Arial" w:hAnsi="Arial" w:cs="Arial"/>
          <w:sz w:val="20"/>
          <w:szCs w:val="20"/>
        </w:rPr>
      </w:pPr>
      <w:r>
        <w:rPr>
          <w:rFonts w:ascii="Arial" w:hAnsi="Arial" w:cs="Arial"/>
          <w:sz w:val="20"/>
          <w:szCs w:val="20"/>
        </w:rPr>
        <w:br w:type="page"/>
      </w:r>
    </w:p>
    <w:p w14:paraId="717EEB01" w14:textId="77777777" w:rsidR="00516CF1" w:rsidRPr="00D81826" w:rsidRDefault="00516CF1">
      <w:pPr>
        <w:rPr>
          <w:rFonts w:ascii="Arial" w:hAnsi="Arial" w:cs="Arial"/>
          <w:sz w:val="20"/>
          <w:szCs w:val="20"/>
        </w:rPr>
      </w:pPr>
    </w:p>
    <w:p w14:paraId="63325E8E" w14:textId="57B3A63B" w:rsidR="007D19F8" w:rsidRDefault="007D19F8" w:rsidP="00AB0A13">
      <w:pPr>
        <w:pStyle w:val="Titulo1"/>
      </w:pPr>
      <w:bookmarkStart w:id="0" w:name="_Toc94105215"/>
      <w:r>
        <w:t>DEFINICIÓN DE CONCEPTOS</w:t>
      </w:r>
      <w:r w:rsidR="00434B54">
        <w:rPr>
          <w:rStyle w:val="Refdenotaalpie"/>
        </w:rPr>
        <w:footnoteReference w:id="1"/>
      </w:r>
      <w:bookmarkEnd w:id="0"/>
    </w:p>
    <w:p w14:paraId="481CD90A" w14:textId="3CD6A7F2" w:rsidR="007D19F8" w:rsidRDefault="007D19F8" w:rsidP="007D19F8">
      <w:pPr>
        <w:jc w:val="both"/>
        <w:rPr>
          <w:rFonts w:ascii="Arial" w:hAnsi="Arial" w:cs="Arial"/>
        </w:rPr>
      </w:pPr>
      <w:r w:rsidRPr="00AC1E2B">
        <w:rPr>
          <w:rFonts w:ascii="Arial" w:hAnsi="Arial" w:cs="Arial"/>
          <w:b/>
          <w:bCs/>
        </w:rPr>
        <w:t>Capacitación</w:t>
      </w:r>
      <w:r w:rsidRPr="007D19F8">
        <w:rPr>
          <w:rFonts w:ascii="Arial" w:hAnsi="Arial" w:cs="Arial"/>
        </w:rPr>
        <w:t xml:space="preserve">: </w:t>
      </w:r>
      <w:r w:rsidR="00434B54">
        <w:rPr>
          <w:rFonts w:ascii="Arial" w:hAnsi="Arial" w:cs="Arial"/>
        </w:rPr>
        <w:t>s</w:t>
      </w:r>
      <w:r w:rsidRPr="007D19F8">
        <w:rPr>
          <w:rFonts w:ascii="Arial" w:hAnsi="Arial" w:cs="Arial"/>
        </w:rPr>
        <w:t>e entiende por capacitación el conjunto de procesos organizados, relativos tanto a la educación no formal como a la informal de acuerdo con lo establecido por la ley general de educación, dirigidos a prolongar y a complementar la educación inicial mediante la generación de conocimientos, el desarrollo de habilidades y el cambio de actitudes, con el fin de incrementar la capacidad individual y colectiva para contribuir al cumplimiento de la misión institucional, a la mejor prestación de servicios a la comunidad, al eficaz desempeño del cargo y al desarrollo personal integral. Esta definición comprende los procesos de formación entendidos como aquellos que tienen por objeto específico desarrollar y fortalecer una ética del servicio público basada en los principios que rigen la función administrativa (Decreto Ley 1567, 1998, Art. 4).</w:t>
      </w:r>
    </w:p>
    <w:p w14:paraId="0E6FABF5" w14:textId="77777777" w:rsidR="000539A2" w:rsidRDefault="000539A2" w:rsidP="007D19F8">
      <w:pPr>
        <w:jc w:val="both"/>
        <w:rPr>
          <w:rFonts w:ascii="Arial" w:hAnsi="Arial" w:cs="Arial"/>
          <w:b/>
          <w:bCs/>
        </w:rPr>
      </w:pPr>
    </w:p>
    <w:p w14:paraId="11F5BCC5" w14:textId="2AEE2E37" w:rsidR="00434B54" w:rsidRDefault="00434B54" w:rsidP="007D19F8">
      <w:pPr>
        <w:jc w:val="both"/>
        <w:rPr>
          <w:rFonts w:ascii="Arial" w:hAnsi="Arial" w:cs="Arial"/>
        </w:rPr>
      </w:pPr>
      <w:r w:rsidRPr="00AC1E2B">
        <w:rPr>
          <w:rFonts w:ascii="Arial" w:hAnsi="Arial" w:cs="Arial"/>
          <w:b/>
          <w:bCs/>
        </w:rPr>
        <w:t>Planes de Capacitación</w:t>
      </w:r>
      <w:r>
        <w:rPr>
          <w:rFonts w:ascii="Arial" w:hAnsi="Arial" w:cs="Arial"/>
        </w:rPr>
        <w:t>: los planes de capacitación de las entidades públicas deben responder a estudios técnicos que identifiquen necesidades y requerimientos de las áreas de trabajo y de los empleados para desarrollar los planes anuales institucionales y las competencias laborales (Decreto 1083 de 2015, Art. 2.2.9.1), (Ley 909 de 2004</w:t>
      </w:r>
      <w:r w:rsidR="00AC1E2B">
        <w:rPr>
          <w:rFonts w:ascii="Arial" w:hAnsi="Arial" w:cs="Arial"/>
        </w:rPr>
        <w:t>, Art. 36).</w:t>
      </w:r>
    </w:p>
    <w:p w14:paraId="2BEC3A2E" w14:textId="77777777" w:rsidR="000539A2" w:rsidRDefault="000539A2" w:rsidP="007D19F8">
      <w:pPr>
        <w:jc w:val="both"/>
        <w:rPr>
          <w:rFonts w:ascii="Arial" w:hAnsi="Arial" w:cs="Arial"/>
          <w:b/>
          <w:bCs/>
        </w:rPr>
      </w:pPr>
    </w:p>
    <w:p w14:paraId="54CAD4A0" w14:textId="6D247D6A" w:rsidR="00AC1E2B" w:rsidRDefault="00AC1E2B" w:rsidP="007D19F8">
      <w:pPr>
        <w:jc w:val="both"/>
        <w:rPr>
          <w:rFonts w:ascii="Arial" w:hAnsi="Arial" w:cs="Arial"/>
        </w:rPr>
      </w:pPr>
      <w:r w:rsidRPr="00AC1E2B">
        <w:rPr>
          <w:rFonts w:ascii="Arial" w:hAnsi="Arial" w:cs="Arial"/>
          <w:b/>
          <w:bCs/>
        </w:rPr>
        <w:t>Norma de competencia laboral para el sector público</w:t>
      </w:r>
      <w:r>
        <w:rPr>
          <w:rFonts w:ascii="Arial" w:hAnsi="Arial" w:cs="Arial"/>
        </w:rPr>
        <w:t>: documento que describe funciones productivas comunes a un sector, entidad, área o proceso, según la necesidad. Incluye actividades claves, criterios de desempeño específicos, acreditación y cualificación de competencias laborales, propuesta de desempeño, conocimientos esenciales, evidencias de desempeño y las competencias comportamentales necesarias para la función (Ramírez et al., 2017).</w:t>
      </w:r>
    </w:p>
    <w:p w14:paraId="04B1723B" w14:textId="77777777" w:rsidR="000539A2" w:rsidRDefault="000539A2" w:rsidP="00AC1E2B">
      <w:pPr>
        <w:jc w:val="both"/>
        <w:rPr>
          <w:rFonts w:ascii="Arial" w:hAnsi="Arial" w:cs="Arial"/>
          <w:b/>
          <w:bCs/>
        </w:rPr>
      </w:pPr>
    </w:p>
    <w:p w14:paraId="7459A06A" w14:textId="2080B521" w:rsidR="00AC1E2B" w:rsidRPr="007D19F8" w:rsidRDefault="00AC1E2B" w:rsidP="00AC1E2B">
      <w:pPr>
        <w:jc w:val="both"/>
        <w:rPr>
          <w:rFonts w:ascii="Arial" w:hAnsi="Arial" w:cs="Arial"/>
        </w:rPr>
      </w:pPr>
      <w:r w:rsidRPr="00AC1E2B">
        <w:rPr>
          <w:rFonts w:ascii="Arial" w:hAnsi="Arial" w:cs="Arial"/>
          <w:b/>
          <w:bCs/>
        </w:rPr>
        <w:t>Aprendizaje Organizacional</w:t>
      </w:r>
      <w:r w:rsidRPr="007D19F8">
        <w:rPr>
          <w:rFonts w:ascii="Arial" w:hAnsi="Arial" w:cs="Arial"/>
        </w:rPr>
        <w:t>:</w:t>
      </w:r>
      <w:r>
        <w:rPr>
          <w:rFonts w:ascii="Arial" w:hAnsi="Arial" w:cs="Arial"/>
        </w:rPr>
        <w:t xml:space="preserve"> se entiende como un proceso de aprendizaje individual y colectivo a través de la dinámica diaria, la socialización y las experiencias compartidas, así como la integración de conocimientos internos y externos a la entidad; convirtiendo el conocimiento tácito en explícito, e la labor cotidiana y viceversa, que al final se convierte en el conocimiento </w:t>
      </w:r>
      <w:proofErr w:type="spellStart"/>
      <w:r>
        <w:rPr>
          <w:rFonts w:ascii="Arial" w:hAnsi="Arial" w:cs="Arial"/>
        </w:rPr>
        <w:t>organizaconal</w:t>
      </w:r>
      <w:proofErr w:type="spellEnd"/>
      <w:r w:rsidRPr="007D19F8">
        <w:rPr>
          <w:rFonts w:ascii="Arial" w:hAnsi="Arial" w:cs="Arial"/>
        </w:rPr>
        <w:t xml:space="preserve">. </w:t>
      </w:r>
    </w:p>
    <w:p w14:paraId="64BBCC24" w14:textId="77777777" w:rsidR="000539A2" w:rsidRDefault="000539A2" w:rsidP="00AC1E2B">
      <w:pPr>
        <w:jc w:val="both"/>
        <w:rPr>
          <w:rFonts w:ascii="Arial" w:hAnsi="Arial" w:cs="Arial"/>
          <w:b/>
          <w:bCs/>
        </w:rPr>
      </w:pPr>
    </w:p>
    <w:p w14:paraId="588C0D00" w14:textId="2678009A" w:rsidR="00AC1E2B" w:rsidRPr="00AC1E2B" w:rsidRDefault="00AC1E2B" w:rsidP="00AC1E2B">
      <w:pPr>
        <w:jc w:val="both"/>
        <w:rPr>
          <w:rFonts w:ascii="Arial" w:hAnsi="Arial" w:cs="Arial"/>
        </w:rPr>
      </w:pPr>
      <w:r w:rsidRPr="00AC1E2B">
        <w:rPr>
          <w:rFonts w:ascii="Arial" w:hAnsi="Arial" w:cs="Arial"/>
          <w:b/>
          <w:bCs/>
        </w:rPr>
        <w:t>Educación informal</w:t>
      </w:r>
      <w:r w:rsidRPr="00AC1E2B">
        <w:rPr>
          <w:rFonts w:ascii="Arial" w:hAnsi="Arial" w:cs="Arial"/>
        </w:rPr>
        <w:t xml:space="preserve">: según el </w:t>
      </w:r>
      <w:proofErr w:type="spellStart"/>
      <w:r w:rsidRPr="00AC1E2B">
        <w:rPr>
          <w:rFonts w:ascii="Arial" w:hAnsi="Arial" w:cs="Arial"/>
        </w:rPr>
        <w:t>articulo</w:t>
      </w:r>
      <w:proofErr w:type="spellEnd"/>
      <w:r w:rsidRPr="00AC1E2B">
        <w:rPr>
          <w:rFonts w:ascii="Arial" w:hAnsi="Arial" w:cs="Arial"/>
        </w:rPr>
        <w:t xml:space="preserve"> 2.6.6.8 del Decreto 1075 de 2015, tiene como</w:t>
      </w:r>
      <w:r>
        <w:rPr>
          <w:rFonts w:ascii="Arial" w:hAnsi="Arial" w:cs="Arial"/>
        </w:rPr>
        <w:t xml:space="preserve"> </w:t>
      </w:r>
      <w:r w:rsidRPr="00AC1E2B">
        <w:rPr>
          <w:rFonts w:ascii="Arial" w:hAnsi="Arial" w:cs="Arial"/>
        </w:rPr>
        <w:t>objetivo brindar oportunidades para complementar, actualizar, perfeccionar, renovar o profundizar conocimientos, habilidades, técnicas y prácticas. Hacen parte de</w:t>
      </w:r>
      <w:r>
        <w:rPr>
          <w:rFonts w:ascii="Arial" w:hAnsi="Arial" w:cs="Arial"/>
        </w:rPr>
        <w:t xml:space="preserve"> </w:t>
      </w:r>
      <w:r w:rsidRPr="00AC1E2B">
        <w:rPr>
          <w:rFonts w:ascii="Arial" w:hAnsi="Arial" w:cs="Arial"/>
        </w:rPr>
        <w:t>esta oferta educativa aquellos cursos que tengan una duración inferior a ciento sesenta (160) horas. Su organización, oferta y desarrollo no requieren de registro por</w:t>
      </w:r>
      <w:r>
        <w:rPr>
          <w:rFonts w:ascii="Arial" w:hAnsi="Arial" w:cs="Arial"/>
        </w:rPr>
        <w:t xml:space="preserve"> </w:t>
      </w:r>
      <w:r w:rsidRPr="00AC1E2B">
        <w:rPr>
          <w:rFonts w:ascii="Arial" w:hAnsi="Arial" w:cs="Arial"/>
        </w:rPr>
        <w:t>parte de la secretar</w:t>
      </w:r>
      <w:r>
        <w:rPr>
          <w:rFonts w:ascii="Arial" w:hAnsi="Arial" w:cs="Arial"/>
        </w:rPr>
        <w:t>í</w:t>
      </w:r>
      <w:r w:rsidRPr="00AC1E2B">
        <w:rPr>
          <w:rFonts w:ascii="Arial" w:hAnsi="Arial" w:cs="Arial"/>
        </w:rPr>
        <w:t>a de educación de la entidad territorial certificada y sólo darán</w:t>
      </w:r>
      <w:r>
        <w:rPr>
          <w:rFonts w:ascii="Arial" w:hAnsi="Arial" w:cs="Arial"/>
        </w:rPr>
        <w:t xml:space="preserve"> </w:t>
      </w:r>
      <w:r w:rsidRPr="00AC1E2B">
        <w:rPr>
          <w:rFonts w:ascii="Arial" w:hAnsi="Arial" w:cs="Arial"/>
        </w:rPr>
        <w:t>lugar a la expedición de una constancia de asistencia.</w:t>
      </w:r>
    </w:p>
    <w:p w14:paraId="1866EBC9" w14:textId="77777777" w:rsidR="000539A2" w:rsidRDefault="000539A2" w:rsidP="00AC1E2B">
      <w:pPr>
        <w:jc w:val="both"/>
        <w:rPr>
          <w:rFonts w:ascii="Arial" w:hAnsi="Arial" w:cs="Arial"/>
          <w:b/>
          <w:bCs/>
        </w:rPr>
      </w:pPr>
    </w:p>
    <w:p w14:paraId="06027AE8" w14:textId="139363C3" w:rsidR="00434B54" w:rsidRDefault="00AC1E2B" w:rsidP="00AC1E2B">
      <w:pPr>
        <w:jc w:val="both"/>
        <w:rPr>
          <w:rFonts w:ascii="Arial" w:hAnsi="Arial" w:cs="Arial"/>
        </w:rPr>
      </w:pPr>
      <w:r w:rsidRPr="00AC1E2B">
        <w:rPr>
          <w:rFonts w:ascii="Arial" w:hAnsi="Arial" w:cs="Arial"/>
          <w:b/>
          <w:bCs/>
        </w:rPr>
        <w:lastRenderedPageBreak/>
        <w:t>Educación para el trabajo y el desarrollo humano</w:t>
      </w:r>
      <w:r w:rsidRPr="00AC1E2B">
        <w:rPr>
          <w:rFonts w:ascii="Arial" w:hAnsi="Arial" w:cs="Arial"/>
        </w:rPr>
        <w:t xml:space="preserve">: según </w:t>
      </w:r>
      <w:proofErr w:type="spellStart"/>
      <w:r w:rsidRPr="00AC1E2B">
        <w:rPr>
          <w:rFonts w:ascii="Arial" w:hAnsi="Arial" w:cs="Arial"/>
        </w:rPr>
        <w:t>articulo</w:t>
      </w:r>
      <w:proofErr w:type="spellEnd"/>
      <w:r w:rsidRPr="00AC1E2B">
        <w:rPr>
          <w:rFonts w:ascii="Arial" w:hAnsi="Arial" w:cs="Arial"/>
        </w:rPr>
        <w:t xml:space="preserve"> 2.6.2.2 del Decreto1075 de 2015, la educación hace parte del servicio público educativo y responde a</w:t>
      </w:r>
      <w:r>
        <w:rPr>
          <w:rFonts w:ascii="Arial" w:hAnsi="Arial" w:cs="Arial"/>
        </w:rPr>
        <w:t xml:space="preserve"> </w:t>
      </w:r>
      <w:r w:rsidRPr="00AC1E2B">
        <w:rPr>
          <w:rFonts w:ascii="Arial" w:hAnsi="Arial" w:cs="Arial"/>
        </w:rPr>
        <w:t xml:space="preserve">los fines de la educación consagrados en el </w:t>
      </w:r>
      <w:proofErr w:type="spellStart"/>
      <w:r w:rsidRPr="00AC1E2B">
        <w:rPr>
          <w:rFonts w:ascii="Arial" w:hAnsi="Arial" w:cs="Arial"/>
        </w:rPr>
        <w:t>articulo</w:t>
      </w:r>
      <w:proofErr w:type="spellEnd"/>
      <w:r w:rsidRPr="00AC1E2B">
        <w:rPr>
          <w:rFonts w:ascii="Arial" w:hAnsi="Arial" w:cs="Arial"/>
        </w:rPr>
        <w:t xml:space="preserve"> 5 de la Ley 115 de 1994. Se ofrece</w:t>
      </w:r>
      <w:r>
        <w:rPr>
          <w:rFonts w:ascii="Arial" w:hAnsi="Arial" w:cs="Arial"/>
        </w:rPr>
        <w:t xml:space="preserve"> </w:t>
      </w:r>
      <w:r w:rsidRPr="00AC1E2B">
        <w:rPr>
          <w:rFonts w:ascii="Arial" w:hAnsi="Arial" w:cs="Arial"/>
        </w:rPr>
        <w:t>con el objeto de complementar, actualizar, suplir conocimientos y formar en aspectos académicos o laborales y conduce a la obtención de certificados de aptitud ocupacional. Comprende la formación permanente, personal, social y cultural, que se</w:t>
      </w:r>
      <w:r>
        <w:rPr>
          <w:rFonts w:ascii="Arial" w:hAnsi="Arial" w:cs="Arial"/>
        </w:rPr>
        <w:t xml:space="preserve"> </w:t>
      </w:r>
      <w:r w:rsidRPr="00AC1E2B">
        <w:rPr>
          <w:rFonts w:ascii="Arial" w:hAnsi="Arial" w:cs="Arial"/>
        </w:rPr>
        <w:t>fundamenta en una concepción integral de la persona, que una institución organiza</w:t>
      </w:r>
      <w:r>
        <w:rPr>
          <w:rFonts w:ascii="Arial" w:hAnsi="Arial" w:cs="Arial"/>
        </w:rPr>
        <w:t xml:space="preserve"> </w:t>
      </w:r>
      <w:r w:rsidRPr="00AC1E2B">
        <w:rPr>
          <w:rFonts w:ascii="Arial" w:hAnsi="Arial" w:cs="Arial"/>
        </w:rPr>
        <w:t>en un proyecto educativo institucional y que estructura en currículos flexibles sin</w:t>
      </w:r>
      <w:r>
        <w:rPr>
          <w:rFonts w:ascii="Arial" w:hAnsi="Arial" w:cs="Arial"/>
        </w:rPr>
        <w:t xml:space="preserve"> </w:t>
      </w:r>
      <w:r w:rsidRPr="00AC1E2B">
        <w:rPr>
          <w:rFonts w:ascii="Arial" w:hAnsi="Arial" w:cs="Arial"/>
        </w:rPr>
        <w:t>sujeción al sistema de niveles y grados propios de la educación formal.</w:t>
      </w:r>
    </w:p>
    <w:p w14:paraId="4D903193" w14:textId="77777777" w:rsidR="007D19F8" w:rsidRPr="007D19F8" w:rsidRDefault="007D19F8" w:rsidP="007D19F8">
      <w:pPr>
        <w:rPr>
          <w:rFonts w:ascii="Arial" w:hAnsi="Arial" w:cs="Arial"/>
        </w:rPr>
      </w:pPr>
    </w:p>
    <w:p w14:paraId="61067AF4" w14:textId="52D3BC50" w:rsidR="00E56C90" w:rsidRPr="001A4F38" w:rsidRDefault="00B07BD5" w:rsidP="00AB0A13">
      <w:pPr>
        <w:pStyle w:val="Titulo1"/>
      </w:pPr>
      <w:bookmarkStart w:id="1" w:name="_Toc94105216"/>
      <w:r>
        <w:t>INTRODUCCIÓN</w:t>
      </w:r>
      <w:bookmarkEnd w:id="1"/>
    </w:p>
    <w:p w14:paraId="2B9A62BA" w14:textId="483CBD36" w:rsidR="004D3927" w:rsidRPr="002509F8" w:rsidRDefault="004D3927" w:rsidP="004D3927">
      <w:pPr>
        <w:jc w:val="both"/>
        <w:rPr>
          <w:rFonts w:ascii="Arial" w:eastAsia="Arial" w:hAnsi="Arial" w:cs="Arial"/>
        </w:rPr>
      </w:pPr>
      <w:r w:rsidRPr="002509F8">
        <w:rPr>
          <w:rFonts w:ascii="Arial" w:eastAsia="Arial" w:hAnsi="Arial" w:cs="Arial"/>
        </w:rPr>
        <w:t xml:space="preserve">La Unidad Administrativa Especial Cuerpo Oficial de Bomberos de Bogotá D.C. es una entidad técnica especializada, con 127 años de historia, enfocada en garantizar la seguridad y protección de la vida y el patrimonio de los habitantes del Distrito Capital. </w:t>
      </w:r>
    </w:p>
    <w:p w14:paraId="61C3F07A" w14:textId="77777777" w:rsidR="00D52A1B" w:rsidRDefault="00D52A1B" w:rsidP="00B74F5A">
      <w:pPr>
        <w:jc w:val="both"/>
        <w:rPr>
          <w:rFonts w:ascii="Arial" w:eastAsia="Arial" w:hAnsi="Arial" w:cs="Arial"/>
        </w:rPr>
      </w:pPr>
    </w:p>
    <w:p w14:paraId="452B8CC6" w14:textId="4864E577" w:rsidR="00B74F5A" w:rsidRPr="002509F8" w:rsidRDefault="004D3927" w:rsidP="00B74F5A">
      <w:pPr>
        <w:jc w:val="both"/>
        <w:rPr>
          <w:rFonts w:ascii="Arial" w:eastAsia="Arial" w:hAnsi="Arial" w:cs="Arial"/>
        </w:rPr>
      </w:pPr>
      <w:r w:rsidRPr="002509F8">
        <w:rPr>
          <w:rFonts w:ascii="Arial" w:eastAsia="Arial" w:hAnsi="Arial" w:cs="Arial"/>
        </w:rPr>
        <w:t>A partir de la puesta en marcha del Acuerdo 257 de 2006,</w:t>
      </w:r>
      <w:r w:rsidR="00D52A1B">
        <w:rPr>
          <w:rFonts w:ascii="Arial" w:eastAsia="Arial" w:hAnsi="Arial" w:cs="Arial"/>
        </w:rPr>
        <w:t xml:space="preserve"> a</w:t>
      </w:r>
      <w:r w:rsidRPr="002509F8">
        <w:rPr>
          <w:rFonts w:ascii="Arial" w:eastAsia="Arial" w:hAnsi="Arial" w:cs="Arial"/>
        </w:rPr>
        <w:t xml:space="preserve"> la Unidad Administrativa Especial Cuerpo Oficial de Bomberos de Bogotá D.C., </w:t>
      </w:r>
      <w:r w:rsidR="00D52A1B">
        <w:rPr>
          <w:rFonts w:ascii="Arial" w:eastAsia="Arial" w:hAnsi="Arial" w:cs="Arial"/>
        </w:rPr>
        <w:t>le fue otorgada la naturaleza jurídica</w:t>
      </w:r>
      <w:r w:rsidRPr="002509F8">
        <w:rPr>
          <w:rFonts w:ascii="Arial" w:eastAsia="Arial" w:hAnsi="Arial" w:cs="Arial"/>
        </w:rPr>
        <w:t xml:space="preserve"> como una Unidad Administrativa Especial del orden distrital, del sector central, sin personería jurídica.</w:t>
      </w:r>
    </w:p>
    <w:p w14:paraId="0CA8F252" w14:textId="77777777" w:rsidR="00D52A1B" w:rsidRDefault="00D52A1B" w:rsidP="00B74F5A">
      <w:pPr>
        <w:jc w:val="both"/>
        <w:rPr>
          <w:rFonts w:ascii="Arial" w:eastAsia="Arial" w:hAnsi="Arial" w:cs="Arial"/>
        </w:rPr>
      </w:pPr>
    </w:p>
    <w:p w14:paraId="166A4A9C" w14:textId="2DDE8A7C" w:rsidR="00B74F5A" w:rsidRPr="00B74F5A" w:rsidRDefault="00B74F5A" w:rsidP="00B74F5A">
      <w:pPr>
        <w:jc w:val="both"/>
        <w:rPr>
          <w:rFonts w:ascii="Arial" w:eastAsia="Arial" w:hAnsi="Arial" w:cs="Arial"/>
          <w:b/>
        </w:rPr>
      </w:pPr>
      <w:r w:rsidRPr="002509F8">
        <w:rPr>
          <w:rFonts w:ascii="Arial" w:eastAsia="Arial" w:hAnsi="Arial" w:cs="Arial"/>
        </w:rPr>
        <w:t>La UAE Cuerpo Oficial de Bomberos de Bogotá</w:t>
      </w:r>
      <w:r>
        <w:rPr>
          <w:rFonts w:ascii="Arial" w:eastAsia="Arial" w:hAnsi="Arial" w:cs="Arial"/>
        </w:rPr>
        <w:t xml:space="preserve"> tiene como </w:t>
      </w:r>
      <w:r w:rsidRPr="00B74F5A">
        <w:rPr>
          <w:rFonts w:ascii="Arial" w:eastAsia="Arial" w:hAnsi="Arial" w:cs="Arial"/>
          <w:bCs/>
        </w:rPr>
        <w:t>misión</w:t>
      </w:r>
      <w:r w:rsidRPr="002509F8">
        <w:rPr>
          <w:rFonts w:ascii="Arial" w:eastAsia="Arial" w:hAnsi="Arial" w:cs="Arial"/>
          <w:b/>
        </w:rPr>
        <w:t xml:space="preserve"> </w:t>
      </w:r>
      <w:r>
        <w:rPr>
          <w:rFonts w:ascii="Arial" w:eastAsia="Arial" w:hAnsi="Arial" w:cs="Arial"/>
          <w:color w:val="000000"/>
        </w:rPr>
        <w:t>p</w:t>
      </w:r>
      <w:r w:rsidRPr="002509F8">
        <w:rPr>
          <w:rFonts w:ascii="Arial" w:eastAsia="Arial" w:hAnsi="Arial" w:cs="Arial"/>
          <w:color w:val="000000"/>
        </w:rPr>
        <w:t>roteger la vida, el ambiente y el patrimonio, a través de la gestión integral de riesgos de incendios, atención de rescates en todas sus modalidades e incidentes con materiales peligrosos en Bogotá y su entorno</w:t>
      </w:r>
      <w:r>
        <w:rPr>
          <w:rFonts w:ascii="Arial" w:eastAsia="Arial" w:hAnsi="Arial" w:cs="Arial"/>
          <w:b/>
          <w:color w:val="000000"/>
        </w:rPr>
        <w:t xml:space="preserve">. </w:t>
      </w:r>
      <w:r w:rsidR="00D52A1B">
        <w:rPr>
          <w:rFonts w:ascii="Arial" w:eastAsia="Arial" w:hAnsi="Arial" w:cs="Arial"/>
          <w:bCs/>
          <w:color w:val="000000"/>
        </w:rPr>
        <w:t>A</w:t>
      </w:r>
      <w:r w:rsidRPr="00B74F5A">
        <w:rPr>
          <w:rFonts w:ascii="Arial" w:eastAsia="Arial" w:hAnsi="Arial" w:cs="Arial"/>
          <w:bCs/>
          <w:color w:val="000000"/>
        </w:rPr>
        <w:t>l</w:t>
      </w:r>
      <w:r w:rsidRPr="002509F8">
        <w:rPr>
          <w:rFonts w:ascii="Arial" w:eastAsia="Arial" w:hAnsi="Arial" w:cs="Arial"/>
          <w:color w:val="000000"/>
        </w:rPr>
        <w:t xml:space="preserve"> 2030,</w:t>
      </w:r>
      <w:r w:rsidR="00D52A1B">
        <w:rPr>
          <w:rFonts w:ascii="Arial" w:eastAsia="Arial" w:hAnsi="Arial" w:cs="Arial"/>
          <w:color w:val="000000"/>
        </w:rPr>
        <w:t xml:space="preserve"> tiene como visión</w:t>
      </w:r>
      <w:r w:rsidRPr="002509F8">
        <w:rPr>
          <w:rFonts w:ascii="Arial" w:eastAsia="Arial" w:hAnsi="Arial" w:cs="Arial"/>
          <w:color w:val="000000"/>
        </w:rPr>
        <w:t xml:space="preserve"> ser el mejor cuerpo de bomberos de Colombia soportado en el compromiso de sus colaboradores y la confianza de los ciudadanos, reconocido a nivel mundial por su fortaleza técnica y capacidad de gestión.</w:t>
      </w:r>
      <w:r w:rsidRPr="002509F8">
        <w:rPr>
          <w:rFonts w:ascii="Arial" w:eastAsia="Arial" w:hAnsi="Arial" w:cs="Arial"/>
          <w:b/>
          <w:color w:val="000000"/>
        </w:rPr>
        <w:t xml:space="preserve"> </w:t>
      </w:r>
    </w:p>
    <w:p w14:paraId="06BD134C" w14:textId="77777777" w:rsidR="00B74F5A" w:rsidRPr="002509F8" w:rsidRDefault="00B74F5A" w:rsidP="00B74F5A">
      <w:pPr>
        <w:pBdr>
          <w:top w:val="nil"/>
          <w:left w:val="nil"/>
          <w:bottom w:val="nil"/>
          <w:right w:val="nil"/>
          <w:between w:val="nil"/>
        </w:pBdr>
        <w:ind w:left="720"/>
        <w:jc w:val="both"/>
        <w:rPr>
          <w:rFonts w:ascii="Arial" w:eastAsia="Arial" w:hAnsi="Arial" w:cs="Arial"/>
          <w:b/>
          <w:color w:val="000000"/>
        </w:rPr>
      </w:pPr>
    </w:p>
    <w:p w14:paraId="1E9A0F2C" w14:textId="77777777" w:rsidR="00B74F5A" w:rsidRPr="002509F8" w:rsidRDefault="00B74F5A" w:rsidP="00B74F5A">
      <w:pPr>
        <w:jc w:val="both"/>
        <w:rPr>
          <w:rFonts w:ascii="Arial" w:eastAsia="Arial" w:hAnsi="Arial" w:cs="Arial"/>
          <w:b/>
        </w:rPr>
      </w:pPr>
      <w:r w:rsidRPr="002509F8">
        <w:rPr>
          <w:rFonts w:ascii="Arial" w:eastAsia="Arial" w:hAnsi="Arial" w:cs="Arial"/>
          <w:b/>
        </w:rPr>
        <w:t>Pilares Estratégicos:</w:t>
      </w:r>
    </w:p>
    <w:p w14:paraId="1744C62E" w14:textId="77777777" w:rsidR="00B74F5A" w:rsidRPr="002509F8" w:rsidRDefault="00B74F5A" w:rsidP="00996142">
      <w:pPr>
        <w:numPr>
          <w:ilvl w:val="0"/>
          <w:numId w:val="12"/>
        </w:numPr>
        <w:pBdr>
          <w:top w:val="nil"/>
          <w:left w:val="nil"/>
          <w:bottom w:val="nil"/>
          <w:right w:val="nil"/>
          <w:between w:val="nil"/>
        </w:pBdr>
        <w:jc w:val="both"/>
        <w:rPr>
          <w:rFonts w:ascii="Arial" w:eastAsia="Arial" w:hAnsi="Arial" w:cs="Arial"/>
          <w:color w:val="000000"/>
        </w:rPr>
      </w:pPr>
      <w:r w:rsidRPr="002509F8">
        <w:rPr>
          <w:rFonts w:ascii="Arial" w:eastAsia="Arial" w:hAnsi="Arial" w:cs="Arial"/>
          <w:color w:val="000000"/>
        </w:rPr>
        <w:t>Gestión del riesgo de incendios – Corresponsabilidad</w:t>
      </w:r>
    </w:p>
    <w:p w14:paraId="44739938" w14:textId="77777777" w:rsidR="00B74F5A" w:rsidRPr="002509F8" w:rsidRDefault="00B74F5A" w:rsidP="00996142">
      <w:pPr>
        <w:numPr>
          <w:ilvl w:val="0"/>
          <w:numId w:val="12"/>
        </w:numPr>
        <w:pBdr>
          <w:top w:val="nil"/>
          <w:left w:val="nil"/>
          <w:bottom w:val="nil"/>
          <w:right w:val="nil"/>
          <w:between w:val="nil"/>
        </w:pBdr>
        <w:jc w:val="both"/>
        <w:rPr>
          <w:rFonts w:ascii="Arial" w:eastAsia="Arial" w:hAnsi="Arial" w:cs="Arial"/>
          <w:color w:val="000000"/>
        </w:rPr>
      </w:pPr>
      <w:r w:rsidRPr="002509F8">
        <w:rPr>
          <w:rFonts w:ascii="Arial" w:eastAsia="Arial" w:hAnsi="Arial" w:cs="Arial"/>
          <w:color w:val="000000"/>
        </w:rPr>
        <w:t>Operaciones y respuesta – Oportunidad</w:t>
      </w:r>
    </w:p>
    <w:p w14:paraId="21C9D043" w14:textId="77777777" w:rsidR="00B74F5A" w:rsidRPr="002509F8" w:rsidRDefault="00B74F5A" w:rsidP="00996142">
      <w:pPr>
        <w:numPr>
          <w:ilvl w:val="0"/>
          <w:numId w:val="12"/>
        </w:numPr>
        <w:pBdr>
          <w:top w:val="nil"/>
          <w:left w:val="nil"/>
          <w:bottom w:val="nil"/>
          <w:right w:val="nil"/>
          <w:between w:val="nil"/>
        </w:pBdr>
        <w:jc w:val="both"/>
        <w:rPr>
          <w:rFonts w:ascii="Arial" w:eastAsia="Arial" w:hAnsi="Arial" w:cs="Arial"/>
          <w:color w:val="000000"/>
        </w:rPr>
      </w:pPr>
      <w:r w:rsidRPr="002509F8">
        <w:rPr>
          <w:rFonts w:ascii="Arial" w:eastAsia="Arial" w:hAnsi="Arial" w:cs="Arial"/>
          <w:color w:val="000000"/>
        </w:rPr>
        <w:t>Fortalecimiento Institucional – Confianza</w:t>
      </w:r>
    </w:p>
    <w:p w14:paraId="564768CA" w14:textId="5B5EC9BE" w:rsidR="00B74F5A" w:rsidRPr="002509F8" w:rsidRDefault="00B74F5A" w:rsidP="00996142">
      <w:pPr>
        <w:numPr>
          <w:ilvl w:val="0"/>
          <w:numId w:val="12"/>
        </w:numPr>
        <w:pBdr>
          <w:top w:val="nil"/>
          <w:left w:val="nil"/>
          <w:bottom w:val="nil"/>
          <w:right w:val="nil"/>
          <w:between w:val="nil"/>
        </w:pBdr>
        <w:jc w:val="both"/>
        <w:rPr>
          <w:rFonts w:ascii="Arial" w:eastAsia="Arial" w:hAnsi="Arial" w:cs="Arial"/>
          <w:color w:val="000000"/>
        </w:rPr>
      </w:pPr>
      <w:r w:rsidRPr="002509F8">
        <w:rPr>
          <w:rFonts w:ascii="Arial" w:eastAsia="Arial" w:hAnsi="Arial" w:cs="Arial"/>
          <w:color w:val="000000"/>
        </w:rPr>
        <w:t>Gestión estratégica del T</w:t>
      </w:r>
      <w:r>
        <w:rPr>
          <w:rFonts w:ascii="Arial" w:eastAsia="Arial" w:hAnsi="Arial" w:cs="Arial"/>
          <w:color w:val="000000"/>
        </w:rPr>
        <w:t xml:space="preserve">alento </w:t>
      </w:r>
      <w:r w:rsidRPr="002509F8">
        <w:rPr>
          <w:rFonts w:ascii="Arial" w:eastAsia="Arial" w:hAnsi="Arial" w:cs="Arial"/>
          <w:color w:val="000000"/>
        </w:rPr>
        <w:t>H</w:t>
      </w:r>
      <w:r>
        <w:rPr>
          <w:rFonts w:ascii="Arial" w:eastAsia="Arial" w:hAnsi="Arial" w:cs="Arial"/>
          <w:color w:val="000000"/>
        </w:rPr>
        <w:t>umano</w:t>
      </w:r>
      <w:r w:rsidRPr="002509F8">
        <w:rPr>
          <w:rFonts w:ascii="Arial" w:eastAsia="Arial" w:hAnsi="Arial" w:cs="Arial"/>
          <w:color w:val="000000"/>
        </w:rPr>
        <w:t xml:space="preserve"> – Servicio</w:t>
      </w:r>
    </w:p>
    <w:p w14:paraId="0C8BEE0B" w14:textId="77777777" w:rsidR="00B74F5A" w:rsidRPr="002509F8" w:rsidRDefault="00B74F5A" w:rsidP="00B74F5A">
      <w:pPr>
        <w:pBdr>
          <w:top w:val="nil"/>
          <w:left w:val="nil"/>
          <w:bottom w:val="nil"/>
          <w:right w:val="nil"/>
          <w:between w:val="nil"/>
        </w:pBdr>
        <w:ind w:left="720"/>
        <w:jc w:val="both"/>
        <w:rPr>
          <w:rFonts w:ascii="Arial" w:eastAsia="Arial" w:hAnsi="Arial" w:cs="Arial"/>
          <w:color w:val="5C5B5F"/>
        </w:rPr>
      </w:pPr>
    </w:p>
    <w:p w14:paraId="4DA8CA2A" w14:textId="2BCC3A81" w:rsidR="00B74F5A" w:rsidRPr="002509F8" w:rsidRDefault="00B74F5A" w:rsidP="00B74F5A">
      <w:pPr>
        <w:jc w:val="both"/>
        <w:rPr>
          <w:rFonts w:ascii="Arial" w:eastAsia="Arial" w:hAnsi="Arial" w:cs="Arial"/>
        </w:rPr>
      </w:pPr>
      <w:r w:rsidRPr="002509F8">
        <w:rPr>
          <w:rFonts w:ascii="Arial" w:eastAsia="Arial" w:hAnsi="Arial" w:cs="Arial"/>
        </w:rPr>
        <w:t xml:space="preserve">El pilar de Gestión estratégica del Talento Humano tiene su base en el principio de Servicio, fundamento de la función pública, entendido </w:t>
      </w:r>
      <w:r>
        <w:rPr>
          <w:rFonts w:ascii="Arial" w:eastAsia="Arial" w:hAnsi="Arial" w:cs="Arial"/>
        </w:rPr>
        <w:t>e</w:t>
      </w:r>
      <w:r w:rsidRPr="002509F8">
        <w:rPr>
          <w:rFonts w:ascii="Arial" w:eastAsia="Arial" w:hAnsi="Arial" w:cs="Arial"/>
        </w:rPr>
        <w:t>ste como todas aquellas condiciones asociadas al capital humano que permitan el seguimiento, análisis y evaluación del empleo público, del desempeño de la administración pública y la toma de decisiones en la prestación del servicio público, para generar valor a la ciudadanía.</w:t>
      </w:r>
    </w:p>
    <w:p w14:paraId="5F6091CF" w14:textId="77777777" w:rsidR="00B74F5A" w:rsidRPr="002509F8" w:rsidRDefault="00B74F5A" w:rsidP="00B74F5A">
      <w:pPr>
        <w:jc w:val="both"/>
        <w:rPr>
          <w:rFonts w:ascii="Arial" w:eastAsia="Arial" w:hAnsi="Arial" w:cs="Arial"/>
        </w:rPr>
      </w:pPr>
    </w:p>
    <w:p w14:paraId="16C6A943" w14:textId="489831C0" w:rsidR="00B74F5A" w:rsidRPr="002509F8" w:rsidRDefault="00B74F5A" w:rsidP="00B74F5A">
      <w:pPr>
        <w:jc w:val="both"/>
        <w:rPr>
          <w:rFonts w:ascii="Arial" w:eastAsia="Arial" w:hAnsi="Arial" w:cs="Arial"/>
        </w:rPr>
      </w:pPr>
      <w:r w:rsidRPr="002509F8">
        <w:rPr>
          <w:rFonts w:ascii="Arial" w:eastAsia="Arial" w:hAnsi="Arial" w:cs="Arial"/>
        </w:rPr>
        <w:t xml:space="preserve">Los </w:t>
      </w:r>
      <w:r>
        <w:rPr>
          <w:rFonts w:ascii="Arial" w:eastAsia="Arial" w:hAnsi="Arial" w:cs="Arial"/>
        </w:rPr>
        <w:t>o</w:t>
      </w:r>
      <w:r w:rsidRPr="002509F8">
        <w:rPr>
          <w:rFonts w:ascii="Arial" w:eastAsia="Arial" w:hAnsi="Arial" w:cs="Arial"/>
        </w:rPr>
        <w:t xml:space="preserve">bjetivos </w:t>
      </w:r>
      <w:r>
        <w:rPr>
          <w:rFonts w:ascii="Arial" w:eastAsia="Arial" w:hAnsi="Arial" w:cs="Arial"/>
        </w:rPr>
        <w:t>e</w:t>
      </w:r>
      <w:r w:rsidRPr="002509F8">
        <w:rPr>
          <w:rFonts w:ascii="Arial" w:eastAsia="Arial" w:hAnsi="Arial" w:cs="Arial"/>
        </w:rPr>
        <w:t>stratégicos que componen el presente pilar son los siguientes:</w:t>
      </w:r>
    </w:p>
    <w:p w14:paraId="5E583ADE" w14:textId="77777777" w:rsidR="00B74F5A" w:rsidRPr="002509F8" w:rsidRDefault="00B74F5A" w:rsidP="00B74F5A">
      <w:pPr>
        <w:jc w:val="both"/>
        <w:rPr>
          <w:rFonts w:ascii="Arial" w:eastAsia="Arial" w:hAnsi="Arial" w:cs="Arial"/>
        </w:rPr>
      </w:pPr>
    </w:p>
    <w:p w14:paraId="4FF5F6E0" w14:textId="2D109952" w:rsidR="00B74F5A" w:rsidRPr="002509F8" w:rsidRDefault="00B74F5A" w:rsidP="00B74F5A">
      <w:pPr>
        <w:jc w:val="both"/>
        <w:rPr>
          <w:rFonts w:ascii="Arial" w:eastAsia="Arial" w:hAnsi="Arial" w:cs="Arial"/>
        </w:rPr>
      </w:pPr>
      <w:r w:rsidRPr="002509F8">
        <w:rPr>
          <w:rFonts w:ascii="Arial" w:eastAsia="Arial" w:hAnsi="Arial" w:cs="Arial"/>
        </w:rPr>
        <w:lastRenderedPageBreak/>
        <w:t>- IMPLEMENTAR LA ESTRATEGIA DE GESTIÓN DEL CAMBIO EN EL CUERPO OFICIAL DE BOMBEROS</w:t>
      </w:r>
      <w:r>
        <w:rPr>
          <w:rFonts w:ascii="Arial" w:eastAsia="Arial" w:hAnsi="Arial" w:cs="Arial"/>
        </w:rPr>
        <w:t>: i</w:t>
      </w:r>
      <w:r w:rsidRPr="002509F8">
        <w:rPr>
          <w:rFonts w:ascii="Arial" w:eastAsia="Arial" w:hAnsi="Arial" w:cs="Arial"/>
        </w:rPr>
        <w:t>dentificar el impacto de situaciones internas y externas que pueden influir en el ciclo de vida laboral de los servidores de la UAE cuerpo Oficial de Bomberos de Bogotá, generando rutas de valor encaminadas a fortalecer, acompañar y/o disminuir el efecto de estos cambios.</w:t>
      </w:r>
    </w:p>
    <w:p w14:paraId="2A0CC2EC" w14:textId="77777777" w:rsidR="00B74F5A" w:rsidRPr="002509F8" w:rsidRDefault="00B74F5A" w:rsidP="00B74F5A">
      <w:pPr>
        <w:jc w:val="both"/>
        <w:rPr>
          <w:rFonts w:ascii="Arial" w:eastAsia="Arial" w:hAnsi="Arial" w:cs="Arial"/>
        </w:rPr>
      </w:pPr>
    </w:p>
    <w:p w14:paraId="71FE55B9" w14:textId="5BF8CDC5" w:rsidR="00B74F5A" w:rsidRDefault="00B74F5A" w:rsidP="00B74F5A">
      <w:pPr>
        <w:jc w:val="both"/>
        <w:rPr>
          <w:rFonts w:ascii="Arial" w:eastAsia="Arial" w:hAnsi="Arial" w:cs="Arial"/>
        </w:rPr>
      </w:pPr>
      <w:r w:rsidRPr="002509F8">
        <w:rPr>
          <w:rFonts w:ascii="Arial" w:eastAsia="Arial" w:hAnsi="Arial" w:cs="Arial"/>
        </w:rPr>
        <w:t>- CONSOLIDAR LA ESTRATEGIA DEL TALENTO HUMANO</w:t>
      </w:r>
      <w:r>
        <w:rPr>
          <w:rFonts w:ascii="Arial" w:eastAsia="Arial" w:hAnsi="Arial" w:cs="Arial"/>
        </w:rPr>
        <w:t>: p</w:t>
      </w:r>
      <w:r w:rsidRPr="002509F8">
        <w:rPr>
          <w:rFonts w:ascii="Arial" w:eastAsia="Arial" w:hAnsi="Arial" w:cs="Arial"/>
        </w:rPr>
        <w:t>otenciar el talento humano como activo más importante de la UAE Cuerpo Oficial de Bomberos de Bogotá mediante el desarrollo de rutas de valor que permite fortalecer sus competencias desde el ser, el saber y el hacer, en busca de brindar un servicio cercano y de calidad a la ciudadanía.</w:t>
      </w:r>
    </w:p>
    <w:p w14:paraId="0151BD6A" w14:textId="270E15F6" w:rsidR="00BF1FD1" w:rsidRDefault="00BF1FD1" w:rsidP="00B74F5A">
      <w:pPr>
        <w:jc w:val="both"/>
        <w:rPr>
          <w:rFonts w:ascii="Arial" w:eastAsia="Arial" w:hAnsi="Arial" w:cs="Arial"/>
        </w:rPr>
      </w:pPr>
    </w:p>
    <w:p w14:paraId="626D342A" w14:textId="1877B7DF" w:rsidR="00571506" w:rsidRDefault="00571506" w:rsidP="00B74F5A">
      <w:pPr>
        <w:jc w:val="both"/>
        <w:rPr>
          <w:rFonts w:ascii="Arial" w:eastAsia="Arial" w:hAnsi="Arial" w:cs="Arial"/>
        </w:rPr>
      </w:pPr>
      <w:r>
        <w:rPr>
          <w:rFonts w:ascii="Arial" w:eastAsia="Arial" w:hAnsi="Arial" w:cs="Arial"/>
        </w:rPr>
        <w:t>El Plan Institucional de Capacitación le apunta a este último objetivo estratégico, ya que influye directamente en el fortalecimiento de competencias de los colaboradores.</w:t>
      </w:r>
    </w:p>
    <w:p w14:paraId="162CE973" w14:textId="77777777" w:rsidR="00BF1FD1" w:rsidRDefault="00BF1FD1" w:rsidP="00B74F5A">
      <w:pPr>
        <w:jc w:val="both"/>
        <w:rPr>
          <w:rFonts w:ascii="Arial" w:eastAsia="Arial" w:hAnsi="Arial" w:cs="Arial"/>
        </w:rPr>
      </w:pPr>
    </w:p>
    <w:p w14:paraId="23F1E3AA" w14:textId="219BD31A" w:rsidR="004D3927" w:rsidRPr="002509F8" w:rsidRDefault="004D3927" w:rsidP="004D3927">
      <w:pPr>
        <w:jc w:val="both"/>
        <w:rPr>
          <w:rFonts w:ascii="Arial" w:eastAsia="Arial" w:hAnsi="Arial" w:cs="Arial"/>
        </w:rPr>
      </w:pPr>
      <w:r w:rsidRPr="002509F8">
        <w:rPr>
          <w:rFonts w:ascii="Arial" w:eastAsia="Arial" w:hAnsi="Arial" w:cs="Arial"/>
        </w:rPr>
        <w:t>La UAE Cuerpo Oficial Bomberos de Bogotá cuenta con un equipo de Trabajo para el desarrollo de las actividades Capacitación y Entrenamiento dentro de la Subdirección de Gestión Humana, la cual adelanta todos los procesos formativos del personal operativo y administrativo de la entidad, y realiza constantemente convocatorias internas, con la finalidad la de generar una mayor cobertura en cuanto a formación se refiere.</w:t>
      </w:r>
    </w:p>
    <w:p w14:paraId="5E052326" w14:textId="77777777" w:rsidR="00D52A1B" w:rsidRDefault="00D52A1B" w:rsidP="004D3927">
      <w:pPr>
        <w:jc w:val="both"/>
        <w:rPr>
          <w:rFonts w:ascii="Arial" w:eastAsia="Arial" w:hAnsi="Arial" w:cs="Arial"/>
        </w:rPr>
      </w:pPr>
    </w:p>
    <w:p w14:paraId="4E9732C9" w14:textId="21914B5E" w:rsidR="004D3927" w:rsidRPr="002509F8" w:rsidRDefault="004D3927" w:rsidP="004D3927">
      <w:pPr>
        <w:jc w:val="both"/>
        <w:rPr>
          <w:rFonts w:ascii="Arial" w:eastAsia="Arial" w:hAnsi="Arial" w:cs="Arial"/>
        </w:rPr>
      </w:pPr>
      <w:r w:rsidRPr="002509F8">
        <w:rPr>
          <w:rFonts w:ascii="Arial" w:eastAsia="Arial" w:hAnsi="Arial" w:cs="Arial"/>
        </w:rPr>
        <w:t xml:space="preserve">En cuanto a la ubicación del personal y los centros de trabajo, la unidad Administrativa Especial Cuerpo Oficial de Bomberos de Bogotá D.C comprenden 17 Sedes Operativas (Estaciones de Bomberos) y una Sede Administrativa (Edificio Comando) dando cubrimiento a las 20 localidades de la ciudad. </w:t>
      </w:r>
    </w:p>
    <w:p w14:paraId="6BE4DFCB" w14:textId="77777777" w:rsidR="00D52A1B" w:rsidRDefault="00D52A1B" w:rsidP="004D3927">
      <w:pPr>
        <w:jc w:val="both"/>
        <w:rPr>
          <w:rFonts w:ascii="Arial" w:eastAsia="Arial" w:hAnsi="Arial" w:cs="Arial"/>
        </w:rPr>
      </w:pPr>
    </w:p>
    <w:p w14:paraId="3ECAE2FB" w14:textId="06224605" w:rsidR="004D3927" w:rsidRPr="004D3927" w:rsidRDefault="004D3927" w:rsidP="004D3927">
      <w:pPr>
        <w:jc w:val="both"/>
        <w:rPr>
          <w:rFonts w:ascii="Arial" w:eastAsia="Arial" w:hAnsi="Arial" w:cs="Arial"/>
        </w:rPr>
      </w:pPr>
      <w:r w:rsidRPr="002509F8">
        <w:rPr>
          <w:rFonts w:ascii="Arial" w:eastAsia="Arial" w:hAnsi="Arial" w:cs="Arial"/>
        </w:rPr>
        <w:t xml:space="preserve">Esta distribución naturalmente plantea un reto en la intervención de acciones formativas muy grande, principalmente por la diferencia en los horarios de trabajo de los </w:t>
      </w:r>
      <w:proofErr w:type="gramStart"/>
      <w:r w:rsidRPr="002509F8">
        <w:rPr>
          <w:rFonts w:ascii="Arial" w:eastAsia="Arial" w:hAnsi="Arial" w:cs="Arial"/>
        </w:rPr>
        <w:t>servidores,  la</w:t>
      </w:r>
      <w:proofErr w:type="gramEnd"/>
      <w:r w:rsidRPr="002509F8">
        <w:rPr>
          <w:rFonts w:ascii="Arial" w:eastAsia="Arial" w:hAnsi="Arial" w:cs="Arial"/>
        </w:rPr>
        <w:t xml:space="preserve"> no concentración en una sola ubicación geográfica, y las necesidades específicas de cada una de las sedes mencionadas. </w:t>
      </w:r>
    </w:p>
    <w:p w14:paraId="77528A18" w14:textId="77777777" w:rsidR="00D52A1B" w:rsidRDefault="00D52A1B" w:rsidP="002C2A09">
      <w:pPr>
        <w:pBdr>
          <w:top w:val="nil"/>
          <w:left w:val="nil"/>
          <w:bottom w:val="nil"/>
          <w:right w:val="nil"/>
          <w:between w:val="nil"/>
        </w:pBdr>
        <w:tabs>
          <w:tab w:val="center" w:pos="4252"/>
          <w:tab w:val="right" w:pos="8504"/>
        </w:tabs>
        <w:jc w:val="both"/>
        <w:rPr>
          <w:rFonts w:ascii="Arial" w:eastAsia="Arial" w:hAnsi="Arial" w:cs="Arial"/>
          <w:color w:val="000000"/>
        </w:rPr>
      </w:pPr>
    </w:p>
    <w:p w14:paraId="46D833E7" w14:textId="466A4E81" w:rsidR="002C2A09" w:rsidRDefault="002C2A09" w:rsidP="002C2A09">
      <w:pPr>
        <w:pBdr>
          <w:top w:val="nil"/>
          <w:left w:val="nil"/>
          <w:bottom w:val="nil"/>
          <w:right w:val="nil"/>
          <w:between w:val="nil"/>
        </w:pBdr>
        <w:tabs>
          <w:tab w:val="center" w:pos="4252"/>
          <w:tab w:val="right" w:pos="8504"/>
        </w:tabs>
        <w:jc w:val="both"/>
        <w:rPr>
          <w:rFonts w:ascii="Arial" w:eastAsia="Arial" w:hAnsi="Arial" w:cs="Arial"/>
          <w:color w:val="000000"/>
          <w:lang w:val="es-ES"/>
        </w:rPr>
      </w:pPr>
      <w:r>
        <w:rPr>
          <w:rFonts w:ascii="Arial" w:eastAsia="Arial" w:hAnsi="Arial" w:cs="Arial"/>
          <w:color w:val="000000"/>
        </w:rPr>
        <w:t>L</w:t>
      </w:r>
      <w:r w:rsidR="008470A6">
        <w:rPr>
          <w:rFonts w:ascii="Arial" w:eastAsia="Arial" w:hAnsi="Arial" w:cs="Arial"/>
          <w:color w:val="000000"/>
        </w:rPr>
        <w:t xml:space="preserve">a “Guía </w:t>
      </w:r>
      <w:r w:rsidR="008470A6" w:rsidRPr="001A69D8">
        <w:rPr>
          <w:rFonts w:ascii="Arial" w:eastAsia="Arial" w:hAnsi="Arial" w:cs="Arial"/>
          <w:color w:val="000000"/>
          <w:lang w:val="es-ES"/>
        </w:rPr>
        <w:t>para la formulación del Plan Institucional de Capacitación – PIC</w:t>
      </w:r>
      <w:r w:rsidR="008470A6">
        <w:rPr>
          <w:rFonts w:ascii="Arial" w:eastAsia="Arial" w:hAnsi="Arial" w:cs="Arial"/>
          <w:color w:val="000000"/>
          <w:lang w:val="es-ES"/>
        </w:rPr>
        <w:t xml:space="preserve">” expedida por el Departamento Administrativo de la Función Pública y la </w:t>
      </w:r>
      <w:r w:rsidR="008470A6" w:rsidRPr="001A69D8">
        <w:rPr>
          <w:rFonts w:ascii="Arial" w:eastAsia="Arial" w:hAnsi="Arial" w:cs="Arial"/>
          <w:color w:val="000000"/>
          <w:lang w:val="es-ES"/>
        </w:rPr>
        <w:t>ESAP</w:t>
      </w:r>
      <w:r w:rsidR="008470A6">
        <w:rPr>
          <w:rFonts w:ascii="Arial" w:eastAsia="Arial" w:hAnsi="Arial" w:cs="Arial"/>
          <w:color w:val="000000"/>
          <w:lang w:val="es-ES"/>
        </w:rPr>
        <w:t xml:space="preserve"> en abril de </w:t>
      </w:r>
      <w:r w:rsidR="008470A6" w:rsidRPr="001A69D8">
        <w:rPr>
          <w:rFonts w:ascii="Arial" w:eastAsia="Arial" w:hAnsi="Arial" w:cs="Arial"/>
          <w:color w:val="000000"/>
          <w:lang w:val="es-ES"/>
        </w:rPr>
        <w:t>2021</w:t>
      </w:r>
      <w:r w:rsidR="008470A6">
        <w:rPr>
          <w:rFonts w:ascii="Arial" w:eastAsia="Arial" w:hAnsi="Arial" w:cs="Arial"/>
          <w:color w:val="000000"/>
          <w:lang w:val="es-ES"/>
        </w:rPr>
        <w:t>,</w:t>
      </w:r>
      <w:r>
        <w:rPr>
          <w:rFonts w:ascii="Arial" w:eastAsia="Arial" w:hAnsi="Arial" w:cs="Arial"/>
          <w:color w:val="000000"/>
          <w:lang w:val="es-ES"/>
        </w:rPr>
        <w:t xml:space="preserve"> indica frente </w:t>
      </w:r>
      <w:r>
        <w:rPr>
          <w:rFonts w:ascii="Arial" w:eastAsia="Arial" w:hAnsi="Arial" w:cs="Arial"/>
          <w:color w:val="000000"/>
          <w:lang w:val="es-ES_tradnl"/>
        </w:rPr>
        <w:t>al</w:t>
      </w:r>
      <w:r w:rsidRPr="002C2A09">
        <w:rPr>
          <w:rFonts w:ascii="Arial" w:eastAsia="Arial" w:hAnsi="Arial" w:cs="Arial"/>
          <w:color w:val="000000"/>
          <w:lang w:val="es-ES_tradnl"/>
        </w:rPr>
        <w:t xml:space="preserve"> P</w:t>
      </w:r>
      <w:r>
        <w:rPr>
          <w:rFonts w:ascii="Arial" w:eastAsia="Arial" w:hAnsi="Arial" w:cs="Arial"/>
          <w:color w:val="000000"/>
          <w:lang w:val="es-ES_tradnl"/>
        </w:rPr>
        <w:t xml:space="preserve">lan </w:t>
      </w:r>
      <w:r w:rsidRPr="002C2A09">
        <w:rPr>
          <w:rFonts w:ascii="Arial" w:eastAsia="Arial" w:hAnsi="Arial" w:cs="Arial"/>
          <w:color w:val="000000"/>
          <w:lang w:val="es-ES_tradnl"/>
        </w:rPr>
        <w:t>I</w:t>
      </w:r>
      <w:r>
        <w:rPr>
          <w:rFonts w:ascii="Arial" w:eastAsia="Arial" w:hAnsi="Arial" w:cs="Arial"/>
          <w:color w:val="000000"/>
          <w:lang w:val="es-ES_tradnl"/>
        </w:rPr>
        <w:t>nstitucional de</w:t>
      </w:r>
      <w:r w:rsidRPr="002C2A09">
        <w:rPr>
          <w:rFonts w:ascii="Arial" w:eastAsia="Arial" w:hAnsi="Arial" w:cs="Arial"/>
          <w:color w:val="000000"/>
          <w:lang w:val="es-ES_tradnl"/>
        </w:rPr>
        <w:t xml:space="preserve"> C</w:t>
      </w:r>
      <w:r>
        <w:rPr>
          <w:rFonts w:ascii="Arial" w:eastAsia="Arial" w:hAnsi="Arial" w:cs="Arial"/>
          <w:color w:val="000000"/>
          <w:lang w:val="es-ES_tradnl"/>
        </w:rPr>
        <w:t>apacitación —</w:t>
      </w:r>
      <w:r w:rsidRPr="002C2A09">
        <w:rPr>
          <w:rFonts w:ascii="Arial" w:eastAsia="Arial" w:hAnsi="Arial" w:cs="Arial"/>
          <w:color w:val="000000"/>
          <w:lang w:val="es-ES_tradnl"/>
        </w:rPr>
        <w:t>PIC</w:t>
      </w:r>
      <w:r>
        <w:rPr>
          <w:rFonts w:ascii="Arial" w:eastAsia="Arial" w:hAnsi="Arial" w:cs="Arial"/>
          <w:color w:val="000000"/>
          <w:lang w:val="es-ES_tradnl"/>
        </w:rPr>
        <w:t>— lo siguiente</w:t>
      </w:r>
      <w:r>
        <w:rPr>
          <w:rFonts w:ascii="Arial" w:eastAsia="Arial" w:hAnsi="Arial" w:cs="Arial"/>
          <w:color w:val="000000"/>
          <w:lang w:val="es-ES"/>
        </w:rPr>
        <w:t>:</w:t>
      </w:r>
    </w:p>
    <w:p w14:paraId="4F70E18E" w14:textId="77777777" w:rsidR="002C2A09" w:rsidRDefault="002C2A09" w:rsidP="002C2A09">
      <w:pPr>
        <w:pBdr>
          <w:top w:val="nil"/>
          <w:left w:val="nil"/>
          <w:bottom w:val="nil"/>
          <w:right w:val="nil"/>
          <w:between w:val="nil"/>
        </w:pBdr>
        <w:tabs>
          <w:tab w:val="center" w:pos="4252"/>
          <w:tab w:val="right" w:pos="8504"/>
        </w:tabs>
        <w:jc w:val="both"/>
        <w:rPr>
          <w:rFonts w:ascii="Arial" w:eastAsia="Arial" w:hAnsi="Arial" w:cs="Arial"/>
          <w:color w:val="000000"/>
          <w:lang w:val="es-ES"/>
        </w:rPr>
      </w:pPr>
    </w:p>
    <w:p w14:paraId="024E9E75" w14:textId="4EADB091" w:rsidR="002C2A09" w:rsidRPr="008E4ED2" w:rsidRDefault="00BF1FD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Pr>
          <w:rFonts w:ascii="Arial" w:eastAsia="Arial" w:hAnsi="Arial" w:cs="Arial"/>
          <w:i/>
          <w:iCs/>
          <w:color w:val="000000"/>
          <w:sz w:val="22"/>
          <w:szCs w:val="22"/>
          <w:lang w:val="es-ES_tradnl"/>
        </w:rPr>
        <w:t>“</w:t>
      </w:r>
      <w:r w:rsidR="002C2A09" w:rsidRPr="008E4ED2">
        <w:rPr>
          <w:rFonts w:ascii="Arial" w:eastAsia="Arial" w:hAnsi="Arial" w:cs="Arial"/>
          <w:i/>
          <w:iCs/>
          <w:color w:val="000000"/>
          <w:sz w:val="22"/>
          <w:szCs w:val="22"/>
          <w:lang w:val="es-ES_tradnl"/>
        </w:rPr>
        <w:t xml:space="preserve">Es la visión sistémica para el diseño de un conjunto de acciones que se realizan anualmente y que se plasma en una serie de capacitaciones, previo diagnóstico, que van orientadas a fortalecer las competencias de los servidores públicos y el desarrollo de las que faltan para lograr el servidor 4.0., tanto individual como colectivamente, en todas las entidades públicas del país. Razón por la que se concibe la importancia estrategia de la capacitación y los programas alineados con los propósitos principales enmarcados en calidad, eficiencia, compromiso, sentido de servicio y aprendizaje continuo para el fortalecimiento y desarrollo </w:t>
      </w:r>
      <w:r w:rsidR="002C2A09" w:rsidRPr="008E4ED2">
        <w:rPr>
          <w:rFonts w:ascii="Arial" w:eastAsia="Arial" w:hAnsi="Arial" w:cs="Arial"/>
          <w:i/>
          <w:iCs/>
          <w:color w:val="000000"/>
          <w:sz w:val="22"/>
          <w:szCs w:val="22"/>
          <w:lang w:val="es-ES_tradnl"/>
        </w:rPr>
        <w:lastRenderedPageBreak/>
        <w:t xml:space="preserve">de las competencias requeridas para la excelencia en la prestación de servicios de las entidades públicas. </w:t>
      </w:r>
    </w:p>
    <w:p w14:paraId="30A2F117"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50D5A3FC" w14:textId="612B4FFF"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De acuerdo con lo anterior, es necesario tener clara la estructura del sentido de hacer un PIC desde las disposiciones legales, el Plan Nacional de Formación y Capacitación2020-2030 y los planes institucionales de capacitación, así:</w:t>
      </w:r>
    </w:p>
    <w:p w14:paraId="2F00E984"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510B472B" w14:textId="77777777"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DISPOSICIONES LEGALES</w:t>
      </w:r>
    </w:p>
    <w:p w14:paraId="2882C695" w14:textId="168DBBA1"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Conjunto de disposiciones legales relacionadas con la materia que delimita las competencias y responsabilidades y constituye el marco jurídico que facilita la coordinación de acciones.</w:t>
      </w:r>
    </w:p>
    <w:p w14:paraId="469F2E26" w14:textId="77777777"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p>
    <w:p w14:paraId="3C08FC46" w14:textId="55A8C520"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PLAN NACIONAL DE FORMACIÓN Y CAPACITACIÓN</w:t>
      </w:r>
    </w:p>
    <w:p w14:paraId="15410F16" w14:textId="3FC22DD9"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El Plan tiene por objeto formular la política en la materia, señalar las prioridades que deberán atender las entidades públicas y establecer los mecanismos de coordinación, de cooperación, de asesoría, de seguimiento y de control necesarios.</w:t>
      </w:r>
    </w:p>
    <w:p w14:paraId="794D4171" w14:textId="77777777"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p>
    <w:p w14:paraId="7BEC6C2C" w14:textId="63BA3341"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PLANES INSTITUCIONALES</w:t>
      </w:r>
    </w:p>
    <w:p w14:paraId="5F1CA6A7" w14:textId="5EE09C1D" w:rsidR="002C2A09" w:rsidRPr="008E4ED2" w:rsidRDefault="002C2A09" w:rsidP="002C2A09">
      <w:pPr>
        <w:pBdr>
          <w:top w:val="nil"/>
          <w:left w:val="nil"/>
          <w:bottom w:val="nil"/>
          <w:right w:val="nil"/>
          <w:between w:val="nil"/>
        </w:pBdr>
        <w:tabs>
          <w:tab w:val="center" w:pos="4252"/>
          <w:tab w:val="right" w:pos="8504"/>
        </w:tabs>
        <w:ind w:left="1416"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Con el propósito de organizar la capacitación internamente, cada entidad formulará con una periodicidad mínima de un año su plan institucional de capacitación.</w:t>
      </w:r>
    </w:p>
    <w:p w14:paraId="69323373"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4ACAB690" w14:textId="5EBCE5E8"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En contexto, un plan es el conjunto de pasos y acciones que se plantean para lograr un objetivo deseado, en él se detallan tiempos, recursos y responsables. El PIC es el conjunto coherente de pasos y acciones que una institución define para determinar las necesidades de capacitación y formación de sus empleados, así como las estrategias para solventarlas, mejorando el desempeño institucional. El Decreto – Ley 1567 de 1998 establece en su artículo 3 que las entidades deben realizar un plan institucional de capacitación anualmente. Este plan tiene como finalidad el fortalecimiento y/o desarrollo de competencias en los servidores públicos para la cualificación de sus capacidades laborales y el mejoramiento de los procesos institucionales en el cumplimiento de las metas y los resultados esperados por la institución.</w:t>
      </w:r>
    </w:p>
    <w:p w14:paraId="408B9A6A"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59CB03C2" w14:textId="76091BAE" w:rsidR="002C2A09" w:rsidRPr="008E4ED2" w:rsidRDefault="002C2A09" w:rsidP="008E4ED2">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Los PIC buscan cumplir con lo señalado en el artículo 3 de la Ley 1960 de 2019 que contempla</w:t>
      </w:r>
      <w:r w:rsidR="008E4ED2" w:rsidRPr="008E4ED2">
        <w:rPr>
          <w:rFonts w:ascii="Arial" w:eastAsia="Arial" w:hAnsi="Arial" w:cs="Arial"/>
          <w:i/>
          <w:iCs/>
          <w:color w:val="000000"/>
          <w:sz w:val="22"/>
          <w:szCs w:val="22"/>
          <w:lang w:val="es-ES_tradnl"/>
        </w:rPr>
        <w:t>: “</w:t>
      </w:r>
      <w:r w:rsidRPr="008E4ED2">
        <w:rPr>
          <w:rFonts w:ascii="Arial" w:eastAsia="Arial" w:hAnsi="Arial" w:cs="Arial"/>
          <w:i/>
          <w:iCs/>
          <w:color w:val="000000"/>
          <w:sz w:val="22"/>
          <w:szCs w:val="22"/>
          <w:lang w:val="es-ES_tradnl"/>
        </w:rPr>
        <w:t>Los servidores públicos independientemente de su tipo de vinculación con el Estado, podrán acceder a los programas de capacitación y de bienestar que adelante la Entidad, atendiendo a las necesidades y al presupuesto asignado. En todo caso, si el presupuesto es insuficiente se dará prioridad a los empleados con derechos de carrera administrativa</w:t>
      </w:r>
      <w:r w:rsidR="008E4ED2" w:rsidRPr="008E4ED2">
        <w:rPr>
          <w:rFonts w:ascii="Arial" w:eastAsia="Arial" w:hAnsi="Arial" w:cs="Arial"/>
          <w:i/>
          <w:iCs/>
          <w:color w:val="000000"/>
          <w:sz w:val="22"/>
          <w:szCs w:val="22"/>
          <w:lang w:val="es-ES_tradnl"/>
        </w:rPr>
        <w:t>”</w:t>
      </w:r>
      <w:r w:rsidRPr="008E4ED2">
        <w:rPr>
          <w:rFonts w:ascii="Arial" w:eastAsia="Arial" w:hAnsi="Arial" w:cs="Arial"/>
          <w:i/>
          <w:iCs/>
          <w:color w:val="000000"/>
          <w:sz w:val="22"/>
          <w:szCs w:val="22"/>
          <w:lang w:val="es-ES_tradnl"/>
        </w:rPr>
        <w:t>.</w:t>
      </w:r>
    </w:p>
    <w:p w14:paraId="11F93E11"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5766BA4A" w14:textId="6BC66B4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 xml:space="preserve">Por tanto, el PIC es el instrumento por excelencia para el cumplimiento de dicha ley, también permite ser una guía para realizar las fases necesarias de la capacitación de los servidores públicos, enfocada en la misionalidad de cada entidad y en la identificación de brechas que se deben disminuir en términos de conocimiento y su rol diario, así como el desarrollo de aquellas competencias que se requieren implementar teniendo en cuenta la dinámica global </w:t>
      </w:r>
      <w:r w:rsidRPr="008E4ED2">
        <w:rPr>
          <w:rFonts w:ascii="Arial" w:eastAsia="Arial" w:hAnsi="Arial" w:cs="Arial"/>
          <w:i/>
          <w:iCs/>
          <w:color w:val="000000"/>
          <w:sz w:val="22"/>
          <w:szCs w:val="22"/>
          <w:lang w:val="es-ES_tradnl"/>
        </w:rPr>
        <w:lastRenderedPageBreak/>
        <w:t>y digital que nos trae la innovación y los nuevos retos en todos los aspectos que integran la administración pública.</w:t>
      </w:r>
    </w:p>
    <w:p w14:paraId="360E6BEB"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2888604A" w14:textId="0520D619"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Siguiendo esta línea, el PIC está enfocado en el fortalecimiento y desarrollo de las competencias de los servidores, que se ve reflejado en la mejora constante de su desempeño laboral, ampliar las capacidades y desarrollar nuevas formas de pensamiento que proporcionen conocimientos individuales y colectivos, unido al compromiso respecto a la misión, políticas, proyectos, principios y valores de la entidad. En este sentido, el objetivo de la capacitación es lograr el desarrollo de las competencias laborales de los servidores públicos, a nivel nacional, ya que el fortalecimiento de los territorios es una de las prioridades del Plan Nacional de Desarrollo 2018-2022 precisamente porque se requiere servidores públicos profesionalizados para fortalecer la capacidad de gestión de las entidades, la adaptabilidad ágil a la industria 4.0. y servidores que entiendan el impacto de su rol en el crecimiento sostenible del país, a través del mérito, la efectividad, compromiso, honestidad y una vocación de servicio como filosofía institucional.</w:t>
      </w:r>
    </w:p>
    <w:p w14:paraId="57C2308F"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1E7A4867" w14:textId="20D74027"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Como bien se hace referencia en el Plan Nacional de Formación y Capacitación 2020</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2030, la capacitación en el servicio público se requiere para:</w:t>
      </w:r>
    </w:p>
    <w:p w14:paraId="07FDED78" w14:textId="77777777" w:rsidR="008406E1" w:rsidRPr="008E4ED2" w:rsidRDefault="008406E1"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7BF302D8" w14:textId="2E274690"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1.Establecer los conocimientos, habilidades y actitudes que debe poseer un servidor público, desde las esenciales hasta llegar a lo más específico</w:t>
      </w:r>
      <w:r w:rsidR="008406E1" w:rsidRPr="008E4ED2">
        <w:rPr>
          <w:rFonts w:ascii="Arial" w:eastAsia="Arial" w:hAnsi="Arial" w:cs="Arial"/>
          <w:i/>
          <w:iCs/>
          <w:color w:val="000000"/>
          <w:sz w:val="22"/>
          <w:szCs w:val="22"/>
          <w:lang w:val="es-ES_tradnl"/>
        </w:rPr>
        <w:t>.</w:t>
      </w:r>
    </w:p>
    <w:p w14:paraId="05AF3566"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7EE44FCF" w14:textId="544CD03E"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2.</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Identificar la brecha existente entre las capacidades que posee la persona que</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llega al servicio público, que son producto de su educación, formación profesional y de su experiencia; y las que requiere para desempeñar óptimamente sus</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funciones.</w:t>
      </w:r>
    </w:p>
    <w:p w14:paraId="172F8EF5"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201496A2" w14:textId="1362E736"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3.</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Elaborar una oferta de capacitación a partir de las brechas identificadas.</w:t>
      </w:r>
    </w:p>
    <w:p w14:paraId="5265998F"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639C488D" w14:textId="2C391233"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4.</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Ejecutar la oferta a partir de procesos estructurados y organizados que respondan a los criterios de la educación informal y la educación para el trabajo y el</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desarrollo humano (objetivos de aprendizaje, resultados del aprendizaje, metodologías, plan de aprendizaje, desarrollo de la competencia, recursos, etc.).</w:t>
      </w:r>
    </w:p>
    <w:p w14:paraId="5B72888B" w14:textId="77777777" w:rsidR="008406E1" w:rsidRPr="008E4ED2" w:rsidRDefault="008406E1"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71AC153A" w14:textId="447BF3F0" w:rsidR="002C2A09" w:rsidRPr="008E4ED2" w:rsidRDefault="002C2A09" w:rsidP="008406E1">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5</w:t>
      </w:r>
      <w:r w:rsidR="008406E1"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 xml:space="preserve">Evaluar los resultados obtenidos en términos de eficiencia </w:t>
      </w:r>
      <w:r w:rsidR="001A7A2D" w:rsidRPr="008E4ED2">
        <w:rPr>
          <w:rFonts w:ascii="Arial" w:eastAsia="Arial" w:hAnsi="Arial" w:cs="Arial"/>
          <w:i/>
          <w:iCs/>
          <w:color w:val="000000"/>
          <w:sz w:val="22"/>
          <w:szCs w:val="22"/>
          <w:lang w:val="es-ES_tradnl"/>
        </w:rPr>
        <w:t>(</w:t>
      </w:r>
      <w:r w:rsidRPr="008E4ED2">
        <w:rPr>
          <w:rFonts w:ascii="Arial" w:eastAsia="Arial" w:hAnsi="Arial" w:cs="Arial"/>
          <w:i/>
          <w:iCs/>
          <w:color w:val="000000"/>
          <w:sz w:val="22"/>
          <w:szCs w:val="22"/>
          <w:lang w:val="es-ES_tradnl"/>
        </w:rPr>
        <w:t>económica y tecnológica) y eficacia (calidad del resultado en función del desempeño individual y colectivo</w:t>
      </w:r>
      <w:r w:rsidR="001A7A2D" w:rsidRPr="008E4ED2">
        <w:rPr>
          <w:rFonts w:ascii="Arial" w:eastAsia="Arial" w:hAnsi="Arial" w:cs="Arial"/>
          <w:i/>
          <w:iCs/>
          <w:color w:val="000000"/>
          <w:sz w:val="22"/>
          <w:szCs w:val="22"/>
          <w:lang w:val="es-ES_tradnl"/>
        </w:rPr>
        <w:t>).</w:t>
      </w:r>
    </w:p>
    <w:p w14:paraId="71B74C33" w14:textId="77777777" w:rsidR="002C2A09" w:rsidRPr="008E4ED2" w:rsidRDefault="002C2A09" w:rsidP="002C2A09">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p>
    <w:p w14:paraId="1E455B55" w14:textId="14EEC61E" w:rsidR="002C2A09" w:rsidRPr="008E4ED2" w:rsidRDefault="002C2A09" w:rsidP="001A7A2D">
      <w:pPr>
        <w:pBdr>
          <w:top w:val="nil"/>
          <w:left w:val="nil"/>
          <w:bottom w:val="nil"/>
          <w:right w:val="nil"/>
          <w:between w:val="nil"/>
        </w:pBdr>
        <w:tabs>
          <w:tab w:val="center" w:pos="4252"/>
          <w:tab w:val="right" w:pos="8504"/>
        </w:tabs>
        <w:ind w:left="708" w:right="567"/>
        <w:jc w:val="both"/>
        <w:rPr>
          <w:rFonts w:ascii="Arial" w:eastAsia="Arial" w:hAnsi="Arial" w:cs="Arial"/>
          <w:i/>
          <w:iCs/>
          <w:color w:val="000000"/>
          <w:sz w:val="22"/>
          <w:szCs w:val="22"/>
          <w:lang w:val="es-ES_tradnl"/>
        </w:rPr>
      </w:pPr>
      <w:r w:rsidRPr="008E4ED2">
        <w:rPr>
          <w:rFonts w:ascii="Arial" w:eastAsia="Arial" w:hAnsi="Arial" w:cs="Arial"/>
          <w:i/>
          <w:iCs/>
          <w:color w:val="000000"/>
          <w:sz w:val="22"/>
          <w:szCs w:val="22"/>
          <w:lang w:val="es-ES_tradnl"/>
        </w:rPr>
        <w:t>Del mismo modo, es necesario tener en cuenta los ejes que plantea el Plan Nacional</w:t>
      </w:r>
      <w:r w:rsidR="001A7A2D"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de Formación y Capacitación 2020-2030, donde se resalta la importancia de avanzar en los ejes estrat</w:t>
      </w:r>
      <w:r w:rsidR="001A7A2D" w:rsidRPr="008E4ED2">
        <w:rPr>
          <w:rFonts w:ascii="Arial" w:eastAsia="Arial" w:hAnsi="Arial" w:cs="Arial"/>
          <w:i/>
          <w:iCs/>
          <w:color w:val="000000"/>
          <w:sz w:val="22"/>
          <w:szCs w:val="22"/>
          <w:lang w:val="es-ES_tradnl"/>
        </w:rPr>
        <w:t>é</w:t>
      </w:r>
      <w:r w:rsidRPr="008E4ED2">
        <w:rPr>
          <w:rFonts w:ascii="Arial" w:eastAsia="Arial" w:hAnsi="Arial" w:cs="Arial"/>
          <w:i/>
          <w:iCs/>
          <w:color w:val="000000"/>
          <w:sz w:val="22"/>
          <w:szCs w:val="22"/>
          <w:lang w:val="es-ES_tradnl"/>
        </w:rPr>
        <w:t>gicos para el desarrollo integral de lo que se espera de un Servidor4.0., con los retos que trae la industria 4.0., con la revolución digital y desarrollo</w:t>
      </w:r>
      <w:r w:rsidR="001A7A2D" w:rsidRPr="008E4ED2">
        <w:rPr>
          <w:rFonts w:ascii="Arial" w:eastAsia="Arial" w:hAnsi="Arial" w:cs="Arial"/>
          <w:i/>
          <w:iCs/>
          <w:color w:val="000000"/>
          <w:sz w:val="22"/>
          <w:szCs w:val="22"/>
          <w:lang w:val="es-ES_tradnl"/>
        </w:rPr>
        <w:t xml:space="preserve"> </w:t>
      </w:r>
      <w:r w:rsidRPr="008E4ED2">
        <w:rPr>
          <w:rFonts w:ascii="Arial" w:eastAsia="Arial" w:hAnsi="Arial" w:cs="Arial"/>
          <w:i/>
          <w:iCs/>
          <w:color w:val="000000"/>
          <w:sz w:val="22"/>
          <w:szCs w:val="22"/>
          <w:lang w:val="es-ES_tradnl"/>
        </w:rPr>
        <w:t>de nuevas competencias que se requieren para la nueva dinámica social.</w:t>
      </w:r>
    </w:p>
    <w:p w14:paraId="50A7BE81" w14:textId="55E4CEB4" w:rsidR="00E56C90" w:rsidRPr="008E4ED2" w:rsidRDefault="00E56C90" w:rsidP="001A69D8">
      <w:pPr>
        <w:pBdr>
          <w:top w:val="nil"/>
          <w:left w:val="nil"/>
          <w:bottom w:val="nil"/>
          <w:right w:val="nil"/>
          <w:between w:val="nil"/>
        </w:pBdr>
        <w:tabs>
          <w:tab w:val="center" w:pos="4252"/>
          <w:tab w:val="right" w:pos="8504"/>
        </w:tabs>
        <w:jc w:val="both"/>
        <w:rPr>
          <w:rFonts w:ascii="Arial" w:eastAsia="Arial" w:hAnsi="Arial" w:cs="Arial"/>
          <w:i/>
          <w:iCs/>
          <w:color w:val="000000"/>
          <w:sz w:val="22"/>
          <w:szCs w:val="22"/>
        </w:rPr>
      </w:pPr>
    </w:p>
    <w:p w14:paraId="64FD53C1" w14:textId="7781BEA5" w:rsidR="008470A6" w:rsidRPr="008E4ED2" w:rsidRDefault="00CF32C8" w:rsidP="00CF32C8">
      <w:pPr>
        <w:pBdr>
          <w:top w:val="nil"/>
          <w:left w:val="nil"/>
          <w:bottom w:val="nil"/>
          <w:right w:val="nil"/>
          <w:between w:val="nil"/>
        </w:pBdr>
        <w:tabs>
          <w:tab w:val="center" w:pos="4252"/>
          <w:tab w:val="right" w:pos="8504"/>
        </w:tabs>
        <w:jc w:val="center"/>
        <w:rPr>
          <w:rFonts w:ascii="Arial" w:eastAsia="Arial" w:hAnsi="Arial" w:cs="Arial"/>
          <w:i/>
          <w:iCs/>
          <w:color w:val="000000"/>
          <w:sz w:val="22"/>
          <w:szCs w:val="22"/>
        </w:rPr>
      </w:pPr>
      <w:r w:rsidRPr="008E4ED2">
        <w:rPr>
          <w:rFonts w:ascii="Arial" w:eastAsia="Arial" w:hAnsi="Arial" w:cs="Arial"/>
          <w:i/>
          <w:iCs/>
          <w:noProof/>
          <w:color w:val="000000"/>
          <w:sz w:val="22"/>
          <w:szCs w:val="22"/>
          <w:lang w:eastAsia="es-CO"/>
        </w:rPr>
        <w:lastRenderedPageBreak/>
        <w:drawing>
          <wp:inline distT="0" distB="0" distL="0" distR="0" wp14:anchorId="77630776" wp14:editId="6172DC4D">
            <wp:extent cx="3802878" cy="1516125"/>
            <wp:effectExtent l="0" t="0" r="0" b="0"/>
            <wp:docPr id="3" name="Imagen 3" descr="Imagen: ejes estratégicos para el desarrollo integr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7006" cy="1525744"/>
                    </a:xfrm>
                    <a:prstGeom prst="rect">
                      <a:avLst/>
                    </a:prstGeom>
                  </pic:spPr>
                </pic:pic>
              </a:graphicData>
            </a:graphic>
          </wp:inline>
        </w:drawing>
      </w:r>
      <w:r w:rsidR="00BF1FD1">
        <w:rPr>
          <w:rFonts w:ascii="Arial" w:eastAsia="Arial" w:hAnsi="Arial" w:cs="Arial"/>
          <w:i/>
          <w:iCs/>
          <w:color w:val="000000"/>
          <w:sz w:val="22"/>
          <w:szCs w:val="22"/>
        </w:rPr>
        <w:t>”</w:t>
      </w:r>
      <w:r w:rsidR="00571506">
        <w:rPr>
          <w:rStyle w:val="Refdenotaalpie"/>
          <w:rFonts w:ascii="Arial" w:eastAsia="Arial" w:hAnsi="Arial" w:cs="Arial"/>
          <w:i/>
          <w:iCs/>
          <w:color w:val="000000"/>
          <w:sz w:val="22"/>
          <w:szCs w:val="22"/>
        </w:rPr>
        <w:footnoteReference w:id="2"/>
      </w:r>
    </w:p>
    <w:p w14:paraId="5DF2165C" w14:textId="2B50A29C" w:rsidR="00EB01DE" w:rsidRPr="001A69D8" w:rsidRDefault="00EB01DE" w:rsidP="001A69D8">
      <w:pPr>
        <w:pBdr>
          <w:top w:val="nil"/>
          <w:left w:val="nil"/>
          <w:bottom w:val="nil"/>
          <w:right w:val="nil"/>
          <w:between w:val="nil"/>
        </w:pBdr>
        <w:tabs>
          <w:tab w:val="center" w:pos="4252"/>
          <w:tab w:val="right" w:pos="8504"/>
        </w:tabs>
        <w:jc w:val="both"/>
        <w:rPr>
          <w:rFonts w:ascii="Arial" w:eastAsia="Arial" w:hAnsi="Arial" w:cs="Arial"/>
          <w:color w:val="000000"/>
        </w:rPr>
      </w:pPr>
    </w:p>
    <w:p w14:paraId="4F7B16AF" w14:textId="77777777" w:rsidR="00EB01DE" w:rsidRPr="001A69D8" w:rsidRDefault="00EB01DE" w:rsidP="001A69D8">
      <w:pPr>
        <w:pBdr>
          <w:top w:val="nil"/>
          <w:left w:val="nil"/>
          <w:bottom w:val="nil"/>
          <w:right w:val="nil"/>
          <w:between w:val="nil"/>
        </w:pBdr>
        <w:tabs>
          <w:tab w:val="center" w:pos="4252"/>
          <w:tab w:val="right" w:pos="8504"/>
        </w:tabs>
        <w:jc w:val="both"/>
        <w:rPr>
          <w:rFonts w:ascii="Arial" w:eastAsia="Arial" w:hAnsi="Arial" w:cs="Arial"/>
          <w:color w:val="000000"/>
        </w:rPr>
      </w:pPr>
    </w:p>
    <w:p w14:paraId="6B21777A" w14:textId="7ADFDD88"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El Plan Institucional de Capacitación y Formación para el Personal Administrativo y Operativo de la Unidad Administrativa Especial Cuerpo Oficial de Bomberos de Bogotá, </w:t>
      </w:r>
      <w:r w:rsidR="00DF07BE" w:rsidRPr="002509F8">
        <w:rPr>
          <w:rFonts w:ascii="Arial" w:eastAsia="Arial" w:hAnsi="Arial" w:cs="Arial"/>
          <w:color w:val="000000"/>
        </w:rPr>
        <w:t>está definido e</w:t>
      </w:r>
      <w:r w:rsidRPr="002509F8">
        <w:rPr>
          <w:rFonts w:ascii="Arial" w:eastAsia="Arial" w:hAnsi="Arial" w:cs="Arial"/>
          <w:color w:val="000000"/>
        </w:rPr>
        <w:t>n consonancia con las necesidades del Distrito Capital</w:t>
      </w:r>
      <w:r w:rsidR="00DF07BE" w:rsidRPr="002509F8">
        <w:rPr>
          <w:rFonts w:ascii="Arial" w:eastAsia="Arial" w:hAnsi="Arial" w:cs="Arial"/>
          <w:color w:val="000000"/>
        </w:rPr>
        <w:t>,</w:t>
      </w:r>
      <w:r w:rsidRPr="002509F8">
        <w:rPr>
          <w:rFonts w:ascii="Arial" w:eastAsia="Arial" w:hAnsi="Arial" w:cs="Arial"/>
          <w:color w:val="000000"/>
        </w:rPr>
        <w:t xml:space="preserve"> en aras de brindar una formación con verdaderas herramientas cuyo fin es el de alcanzar el cumplimiento de la misión de la entidad y mejorar los procesos de Actuación ante las operaciones de respuesta a emergencias. </w:t>
      </w:r>
    </w:p>
    <w:p w14:paraId="7DF16313"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3072D580" w14:textId="11256F32" w:rsidR="00E56C90" w:rsidRPr="002509F8" w:rsidRDefault="00DF07BE"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L</w:t>
      </w:r>
      <w:r w:rsidR="00E56C90" w:rsidRPr="002509F8">
        <w:rPr>
          <w:rFonts w:ascii="Arial" w:eastAsia="Arial" w:hAnsi="Arial" w:cs="Arial"/>
          <w:color w:val="000000"/>
        </w:rPr>
        <w:t xml:space="preserve">a Ley 1575 de 2012 apunta a la tecnificación y profesionalización del personal de bomberos, por lo que se hace necesario contar con formación certificada para las áreas bomberiles como el rescate en diferentes modalidades </w:t>
      </w:r>
      <w:r w:rsidRPr="002509F8">
        <w:rPr>
          <w:rFonts w:ascii="Arial" w:eastAsia="Arial" w:hAnsi="Arial" w:cs="Arial"/>
          <w:color w:val="000000"/>
        </w:rPr>
        <w:t>(</w:t>
      </w:r>
      <w:r w:rsidR="000D6E68">
        <w:rPr>
          <w:rFonts w:ascii="Arial" w:eastAsia="Arial" w:hAnsi="Arial" w:cs="Arial"/>
          <w:color w:val="000000"/>
        </w:rPr>
        <w:t>b</w:t>
      </w:r>
      <w:r w:rsidR="00E56C90" w:rsidRPr="002509F8">
        <w:rPr>
          <w:rFonts w:ascii="Arial" w:eastAsia="Arial" w:hAnsi="Arial" w:cs="Arial"/>
          <w:color w:val="000000"/>
        </w:rPr>
        <w:t xml:space="preserve">úsqueda y </w:t>
      </w:r>
      <w:r w:rsidR="000D6E68">
        <w:rPr>
          <w:rFonts w:ascii="Arial" w:eastAsia="Arial" w:hAnsi="Arial" w:cs="Arial"/>
          <w:color w:val="000000"/>
        </w:rPr>
        <w:t>r</w:t>
      </w:r>
      <w:r w:rsidR="00E56C90" w:rsidRPr="002509F8">
        <w:rPr>
          <w:rFonts w:ascii="Arial" w:eastAsia="Arial" w:hAnsi="Arial" w:cs="Arial"/>
          <w:color w:val="000000"/>
        </w:rPr>
        <w:t xml:space="preserve">escate en </w:t>
      </w:r>
      <w:r w:rsidR="000D6E68">
        <w:rPr>
          <w:rFonts w:ascii="Arial" w:eastAsia="Arial" w:hAnsi="Arial" w:cs="Arial"/>
          <w:color w:val="000000"/>
        </w:rPr>
        <w:t>e</w:t>
      </w:r>
      <w:r w:rsidR="00E56C90" w:rsidRPr="002509F8">
        <w:rPr>
          <w:rFonts w:ascii="Arial" w:eastAsia="Arial" w:hAnsi="Arial" w:cs="Arial"/>
          <w:color w:val="000000"/>
        </w:rPr>
        <w:t xml:space="preserve">structuras </w:t>
      </w:r>
      <w:r w:rsidR="000D6E68">
        <w:rPr>
          <w:rFonts w:ascii="Arial" w:eastAsia="Arial" w:hAnsi="Arial" w:cs="Arial"/>
          <w:color w:val="000000"/>
        </w:rPr>
        <w:t>c</w:t>
      </w:r>
      <w:r w:rsidR="00E56C90" w:rsidRPr="002509F8">
        <w:rPr>
          <w:rFonts w:ascii="Arial" w:eastAsia="Arial" w:hAnsi="Arial" w:cs="Arial"/>
          <w:color w:val="000000"/>
        </w:rPr>
        <w:t xml:space="preserve">olapsadas, acuático, </w:t>
      </w:r>
      <w:r w:rsidRPr="002509F8">
        <w:rPr>
          <w:rFonts w:ascii="Arial" w:eastAsia="Arial" w:hAnsi="Arial" w:cs="Arial"/>
          <w:color w:val="000000"/>
        </w:rPr>
        <w:t>a</w:t>
      </w:r>
      <w:r w:rsidR="00E56C90" w:rsidRPr="002509F8">
        <w:rPr>
          <w:rFonts w:ascii="Arial" w:eastAsia="Arial" w:hAnsi="Arial" w:cs="Arial"/>
          <w:color w:val="000000"/>
        </w:rPr>
        <w:t>lturas, Búsqueda y Rescate de Animales</w:t>
      </w:r>
      <w:r w:rsidRPr="002509F8">
        <w:rPr>
          <w:rFonts w:ascii="Arial" w:eastAsia="Arial" w:hAnsi="Arial" w:cs="Arial"/>
          <w:color w:val="000000"/>
        </w:rPr>
        <w:t xml:space="preserve"> —BRAE—</w:t>
      </w:r>
      <w:r w:rsidR="000D6E68">
        <w:rPr>
          <w:rFonts w:ascii="Arial" w:eastAsia="Arial" w:hAnsi="Arial" w:cs="Arial"/>
          <w:color w:val="000000"/>
        </w:rPr>
        <w:t>, etc.</w:t>
      </w:r>
      <w:r w:rsidRPr="002509F8">
        <w:rPr>
          <w:rFonts w:ascii="Arial" w:eastAsia="Arial" w:hAnsi="Arial" w:cs="Arial"/>
          <w:color w:val="000000"/>
        </w:rPr>
        <w:t>)</w:t>
      </w:r>
      <w:r w:rsidR="00E56C90" w:rsidRPr="002509F8">
        <w:rPr>
          <w:rFonts w:ascii="Arial" w:eastAsia="Arial" w:hAnsi="Arial" w:cs="Arial"/>
          <w:color w:val="000000"/>
        </w:rPr>
        <w:t xml:space="preserve">, </w:t>
      </w:r>
      <w:r w:rsidRPr="002509F8">
        <w:rPr>
          <w:rFonts w:ascii="Arial" w:eastAsia="Arial" w:hAnsi="Arial" w:cs="Arial"/>
          <w:color w:val="000000"/>
        </w:rPr>
        <w:t>a</w:t>
      </w:r>
      <w:r w:rsidR="00E56C90" w:rsidRPr="002509F8">
        <w:rPr>
          <w:rFonts w:ascii="Arial" w:eastAsia="Arial" w:hAnsi="Arial" w:cs="Arial"/>
          <w:color w:val="000000"/>
        </w:rPr>
        <w:t xml:space="preserve">tención de Incidentes </w:t>
      </w:r>
      <w:r w:rsidRPr="002509F8">
        <w:rPr>
          <w:rFonts w:ascii="Arial" w:eastAsia="Arial" w:hAnsi="Arial" w:cs="Arial"/>
          <w:color w:val="000000"/>
        </w:rPr>
        <w:t xml:space="preserve">con </w:t>
      </w:r>
      <w:r w:rsidR="00E56C90" w:rsidRPr="002509F8">
        <w:rPr>
          <w:rFonts w:ascii="Arial" w:eastAsia="Arial" w:hAnsi="Arial" w:cs="Arial"/>
          <w:color w:val="000000"/>
        </w:rPr>
        <w:t>Materiales Peligrosos</w:t>
      </w:r>
      <w:r w:rsidRPr="002509F8">
        <w:rPr>
          <w:rFonts w:ascii="Arial" w:eastAsia="Arial" w:hAnsi="Arial" w:cs="Arial"/>
          <w:color w:val="000000"/>
        </w:rPr>
        <w:t xml:space="preserve"> —MATPEL —, i</w:t>
      </w:r>
      <w:r w:rsidR="00E56C90" w:rsidRPr="002509F8">
        <w:rPr>
          <w:rFonts w:ascii="Arial" w:eastAsia="Arial" w:hAnsi="Arial" w:cs="Arial"/>
          <w:color w:val="000000"/>
        </w:rPr>
        <w:t xml:space="preserve">ncendios </w:t>
      </w:r>
      <w:r w:rsidRPr="002509F8">
        <w:rPr>
          <w:rFonts w:ascii="Arial" w:eastAsia="Arial" w:hAnsi="Arial" w:cs="Arial"/>
          <w:color w:val="000000"/>
        </w:rPr>
        <w:t>e</w:t>
      </w:r>
      <w:r w:rsidR="00E56C90" w:rsidRPr="002509F8">
        <w:rPr>
          <w:rFonts w:ascii="Arial" w:eastAsia="Arial" w:hAnsi="Arial" w:cs="Arial"/>
          <w:color w:val="000000"/>
        </w:rPr>
        <w:t xml:space="preserve">structurales y </w:t>
      </w:r>
      <w:r w:rsidRPr="002509F8">
        <w:rPr>
          <w:rFonts w:ascii="Arial" w:eastAsia="Arial" w:hAnsi="Arial" w:cs="Arial"/>
          <w:color w:val="000000"/>
        </w:rPr>
        <w:t>f</w:t>
      </w:r>
      <w:r w:rsidR="00E56C90" w:rsidRPr="002509F8">
        <w:rPr>
          <w:rFonts w:ascii="Arial" w:eastAsia="Arial" w:hAnsi="Arial" w:cs="Arial"/>
          <w:color w:val="000000"/>
        </w:rPr>
        <w:t>orestales</w:t>
      </w:r>
      <w:r w:rsidRPr="002509F8">
        <w:rPr>
          <w:rFonts w:ascii="Arial" w:eastAsia="Arial" w:hAnsi="Arial" w:cs="Arial"/>
          <w:color w:val="000000"/>
        </w:rPr>
        <w:t>,</w:t>
      </w:r>
      <w:r w:rsidR="00E56C90" w:rsidRPr="002509F8">
        <w:rPr>
          <w:rFonts w:ascii="Arial" w:eastAsia="Arial" w:hAnsi="Arial" w:cs="Arial"/>
          <w:color w:val="000000"/>
        </w:rPr>
        <w:t xml:space="preserve"> entre otros</w:t>
      </w:r>
      <w:r w:rsidRPr="002509F8">
        <w:rPr>
          <w:rFonts w:ascii="Arial" w:eastAsia="Arial" w:hAnsi="Arial" w:cs="Arial"/>
          <w:color w:val="000000"/>
        </w:rPr>
        <w:t>,</w:t>
      </w:r>
      <w:r w:rsidR="00E56C90" w:rsidRPr="002509F8">
        <w:rPr>
          <w:rFonts w:ascii="Arial" w:eastAsia="Arial" w:hAnsi="Arial" w:cs="Arial"/>
          <w:color w:val="000000"/>
        </w:rPr>
        <w:t xml:space="preserve"> para </w:t>
      </w:r>
      <w:r w:rsidR="000D6E68">
        <w:rPr>
          <w:rFonts w:ascii="Arial" w:eastAsia="Arial" w:hAnsi="Arial" w:cs="Arial"/>
          <w:color w:val="000000"/>
        </w:rPr>
        <w:t>continuar</w:t>
      </w:r>
      <w:r w:rsidR="00E56C90" w:rsidRPr="002509F8">
        <w:rPr>
          <w:rFonts w:ascii="Arial" w:eastAsia="Arial" w:hAnsi="Arial" w:cs="Arial"/>
          <w:color w:val="000000"/>
        </w:rPr>
        <w:t xml:space="preserve"> consolidando equipos</w:t>
      </w:r>
      <w:r w:rsidRPr="002509F8">
        <w:rPr>
          <w:rFonts w:ascii="Arial" w:eastAsia="Arial" w:hAnsi="Arial" w:cs="Arial"/>
          <w:color w:val="000000"/>
        </w:rPr>
        <w:t xml:space="preserve"> especializados de atención</w:t>
      </w:r>
      <w:r w:rsidR="00E56C90" w:rsidRPr="002509F8">
        <w:rPr>
          <w:rFonts w:ascii="Arial" w:eastAsia="Arial" w:hAnsi="Arial" w:cs="Arial"/>
          <w:color w:val="000000"/>
        </w:rPr>
        <w:t>.</w:t>
      </w:r>
    </w:p>
    <w:p w14:paraId="4075643F"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2938912" w14:textId="26F77450"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El proyecto de Inversión </w:t>
      </w:r>
      <w:r w:rsidRPr="008470A6">
        <w:rPr>
          <w:rFonts w:ascii="Arial" w:eastAsia="Arial" w:hAnsi="Arial" w:cs="Arial"/>
          <w:color w:val="000000"/>
        </w:rPr>
        <w:t>7</w:t>
      </w:r>
      <w:r w:rsidR="008470A6" w:rsidRPr="008470A6">
        <w:rPr>
          <w:rFonts w:ascii="Arial" w:eastAsia="Arial" w:hAnsi="Arial" w:cs="Arial"/>
          <w:color w:val="000000"/>
        </w:rPr>
        <w:t>65</w:t>
      </w:r>
      <w:r w:rsidRPr="008470A6">
        <w:rPr>
          <w:rFonts w:ascii="Arial" w:eastAsia="Arial" w:hAnsi="Arial" w:cs="Arial"/>
          <w:color w:val="000000"/>
        </w:rPr>
        <w:t>8</w:t>
      </w:r>
      <w:r w:rsidRPr="002509F8">
        <w:rPr>
          <w:rFonts w:ascii="Arial" w:eastAsia="Arial" w:hAnsi="Arial" w:cs="Arial"/>
          <w:color w:val="000000"/>
        </w:rPr>
        <w:t xml:space="preserve"> “Fortalecimiento Cuerpo Oficial de Bomberos de Bogotá”</w:t>
      </w:r>
      <w:r w:rsidR="00DF07BE" w:rsidRPr="002509F8">
        <w:rPr>
          <w:rFonts w:ascii="Arial" w:eastAsia="Arial" w:hAnsi="Arial" w:cs="Arial"/>
          <w:color w:val="000000"/>
        </w:rPr>
        <w:t>, e</w:t>
      </w:r>
      <w:r w:rsidRPr="002509F8">
        <w:rPr>
          <w:rFonts w:ascii="Arial" w:eastAsia="Arial" w:hAnsi="Arial" w:cs="Arial"/>
          <w:color w:val="000000"/>
        </w:rPr>
        <w:t xml:space="preserve">stá dirigido a fortalecer y modernizar a la UAE Cuerpo Oficial de Bomberos, por ser la primera entidad que responde ante situaciones de emergencia tales como incendios, incidentes con materiales peligrosos y eventos que requieran rescate y salvamento que se presenten en el Distrito Capital, así como atender en el marco del Sistema Nacional </w:t>
      </w:r>
      <w:r w:rsidR="00F72F2D" w:rsidRPr="002509F8">
        <w:rPr>
          <w:rFonts w:ascii="Arial" w:eastAsia="Arial" w:hAnsi="Arial" w:cs="Arial"/>
          <w:color w:val="000000"/>
        </w:rPr>
        <w:t xml:space="preserve">de Gestión del riesgo de desastres y del Sistema distrital </w:t>
      </w:r>
      <w:r w:rsidRPr="002509F8">
        <w:rPr>
          <w:rFonts w:ascii="Arial" w:eastAsia="Arial" w:hAnsi="Arial" w:cs="Arial"/>
          <w:color w:val="000000"/>
        </w:rPr>
        <w:t>de Prevención y Atención de Emergencias</w:t>
      </w:r>
      <w:r w:rsidR="00F72F2D" w:rsidRPr="002509F8">
        <w:rPr>
          <w:rFonts w:ascii="Arial" w:eastAsia="Arial" w:hAnsi="Arial" w:cs="Arial"/>
          <w:color w:val="000000"/>
        </w:rPr>
        <w:t>,</w:t>
      </w:r>
      <w:r w:rsidRPr="002509F8">
        <w:rPr>
          <w:rFonts w:ascii="Arial" w:eastAsia="Arial" w:hAnsi="Arial" w:cs="Arial"/>
          <w:color w:val="000000"/>
        </w:rPr>
        <w:t xml:space="preserve"> aquellas situaciones, emergencias o desastres en las cuales sea requerido. </w:t>
      </w:r>
    </w:p>
    <w:p w14:paraId="5754BE78" w14:textId="691BDB48" w:rsidR="004D3927" w:rsidRDefault="004D3927" w:rsidP="00E56C90">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6CB84341" w14:textId="77777777" w:rsidR="004D3927" w:rsidRPr="00E56C90" w:rsidRDefault="004D3927" w:rsidP="00E56C90">
      <w:pPr>
        <w:pBdr>
          <w:top w:val="nil"/>
          <w:left w:val="nil"/>
          <w:bottom w:val="nil"/>
          <w:right w:val="nil"/>
          <w:between w:val="nil"/>
        </w:pBdr>
        <w:tabs>
          <w:tab w:val="center" w:pos="4252"/>
          <w:tab w:val="right" w:pos="8504"/>
        </w:tabs>
        <w:jc w:val="both"/>
        <w:rPr>
          <w:rFonts w:ascii="Arial" w:eastAsia="Arial" w:hAnsi="Arial" w:cs="Arial"/>
          <w:color w:val="000000"/>
          <w:sz w:val="20"/>
          <w:szCs w:val="20"/>
        </w:rPr>
      </w:pPr>
    </w:p>
    <w:p w14:paraId="20FE5C9F" w14:textId="77777777" w:rsidR="00E56C90" w:rsidRPr="001A4F38" w:rsidRDefault="00E56C90" w:rsidP="00AB0A13">
      <w:pPr>
        <w:pStyle w:val="Titulo1"/>
      </w:pPr>
      <w:bookmarkStart w:id="2" w:name="_Toc94105217"/>
      <w:r w:rsidRPr="001A4F38">
        <w:t>OBJETIVOS</w:t>
      </w:r>
      <w:bookmarkEnd w:id="2"/>
    </w:p>
    <w:p w14:paraId="5933F496" w14:textId="34DE3790" w:rsidR="00E56C90" w:rsidRDefault="00C520DB" w:rsidP="001A4F38">
      <w:pPr>
        <w:pStyle w:val="Ttulo2"/>
        <w:ind w:left="360"/>
        <w:rPr>
          <w:rFonts w:eastAsia="Arial"/>
          <w:sz w:val="24"/>
          <w:szCs w:val="24"/>
        </w:rPr>
      </w:pPr>
      <w:bookmarkStart w:id="3" w:name="_Toc94105218"/>
      <w:r>
        <w:rPr>
          <w:rFonts w:eastAsia="Arial"/>
          <w:sz w:val="24"/>
          <w:szCs w:val="24"/>
        </w:rPr>
        <w:t xml:space="preserve">3.1 </w:t>
      </w:r>
      <w:r w:rsidR="00E56C90" w:rsidRPr="002509F8">
        <w:rPr>
          <w:rFonts w:eastAsia="Arial"/>
          <w:sz w:val="24"/>
          <w:szCs w:val="24"/>
        </w:rPr>
        <w:t>Objetivo</w:t>
      </w:r>
      <w:r w:rsidR="004D3927">
        <w:rPr>
          <w:rFonts w:eastAsia="Arial"/>
          <w:sz w:val="24"/>
          <w:szCs w:val="24"/>
        </w:rPr>
        <w:t xml:space="preserve"> general</w:t>
      </w:r>
      <w:bookmarkEnd w:id="3"/>
    </w:p>
    <w:p w14:paraId="0094C006" w14:textId="29F3E919" w:rsidR="004D3927" w:rsidRDefault="004D3927" w:rsidP="004D3927">
      <w:pPr>
        <w:pBdr>
          <w:top w:val="nil"/>
          <w:left w:val="nil"/>
          <w:bottom w:val="nil"/>
          <w:right w:val="nil"/>
          <w:between w:val="nil"/>
        </w:pBdr>
        <w:tabs>
          <w:tab w:val="center" w:pos="4252"/>
          <w:tab w:val="right" w:pos="8504"/>
        </w:tabs>
        <w:jc w:val="both"/>
        <w:rPr>
          <w:rFonts w:ascii="Arial" w:eastAsia="Arial" w:hAnsi="Arial" w:cs="Arial"/>
          <w:color w:val="000000"/>
        </w:rPr>
      </w:pPr>
      <w:r w:rsidRPr="004D3927">
        <w:rPr>
          <w:rFonts w:ascii="Arial" w:eastAsia="Arial" w:hAnsi="Arial" w:cs="Arial"/>
          <w:color w:val="000000"/>
        </w:rPr>
        <w:t xml:space="preserve">Fortalecer y desarrollar las competencias laborales de los servidores públicos de la </w:t>
      </w:r>
      <w:r w:rsidRPr="002509F8">
        <w:rPr>
          <w:rFonts w:ascii="Arial" w:eastAsia="Arial" w:hAnsi="Arial" w:cs="Arial"/>
          <w:color w:val="000000"/>
        </w:rPr>
        <w:t>U</w:t>
      </w:r>
      <w:r>
        <w:rPr>
          <w:rFonts w:ascii="Arial" w:eastAsia="Arial" w:hAnsi="Arial" w:cs="Arial"/>
          <w:color w:val="000000"/>
        </w:rPr>
        <w:t xml:space="preserve">nidad </w:t>
      </w:r>
      <w:r w:rsidRPr="002509F8">
        <w:rPr>
          <w:rFonts w:ascii="Arial" w:eastAsia="Arial" w:hAnsi="Arial" w:cs="Arial"/>
          <w:color w:val="000000"/>
        </w:rPr>
        <w:t>A</w:t>
      </w:r>
      <w:r>
        <w:rPr>
          <w:rFonts w:ascii="Arial" w:eastAsia="Arial" w:hAnsi="Arial" w:cs="Arial"/>
          <w:color w:val="000000"/>
        </w:rPr>
        <w:t xml:space="preserve">dministrativa </w:t>
      </w:r>
      <w:r w:rsidRPr="002509F8">
        <w:rPr>
          <w:rFonts w:ascii="Arial" w:eastAsia="Arial" w:hAnsi="Arial" w:cs="Arial"/>
          <w:color w:val="000000"/>
        </w:rPr>
        <w:t>E</w:t>
      </w:r>
      <w:r>
        <w:rPr>
          <w:rFonts w:ascii="Arial" w:eastAsia="Arial" w:hAnsi="Arial" w:cs="Arial"/>
          <w:color w:val="000000"/>
        </w:rPr>
        <w:t>special</w:t>
      </w:r>
      <w:r w:rsidRPr="002509F8">
        <w:rPr>
          <w:rFonts w:ascii="Arial" w:eastAsia="Arial" w:hAnsi="Arial" w:cs="Arial"/>
          <w:color w:val="000000"/>
        </w:rPr>
        <w:t xml:space="preserve"> Cuerpo Oficial de Bomberos</w:t>
      </w:r>
      <w:r w:rsidRPr="004D3927">
        <w:rPr>
          <w:rFonts w:ascii="Arial" w:eastAsia="Arial" w:hAnsi="Arial" w:cs="Arial"/>
          <w:color w:val="000000"/>
        </w:rPr>
        <w:t xml:space="preserve">, a través de capacitaciones internas y </w:t>
      </w:r>
      <w:r w:rsidRPr="004D3927">
        <w:rPr>
          <w:rFonts w:ascii="Arial" w:eastAsia="Arial" w:hAnsi="Arial" w:cs="Arial"/>
          <w:color w:val="000000"/>
        </w:rPr>
        <w:lastRenderedPageBreak/>
        <w:t>externas, con el fin de consolidar los saberes, actitudes, habilidades, destrezas y conocimientos, en beneficio de los resultados institucionales.</w:t>
      </w:r>
    </w:p>
    <w:p w14:paraId="11426B4E" w14:textId="77777777" w:rsidR="004D3927" w:rsidRPr="004D3927" w:rsidRDefault="004D3927" w:rsidP="004D3927">
      <w:pPr>
        <w:pBdr>
          <w:top w:val="nil"/>
          <w:left w:val="nil"/>
          <w:bottom w:val="nil"/>
          <w:right w:val="nil"/>
          <w:between w:val="nil"/>
        </w:pBdr>
        <w:tabs>
          <w:tab w:val="center" w:pos="4252"/>
          <w:tab w:val="right" w:pos="8504"/>
        </w:tabs>
        <w:jc w:val="both"/>
        <w:rPr>
          <w:rFonts w:ascii="Arial" w:eastAsia="Arial" w:hAnsi="Arial" w:cs="Arial"/>
          <w:color w:val="000000"/>
        </w:rPr>
      </w:pPr>
    </w:p>
    <w:p w14:paraId="6BD068DF" w14:textId="3D79392D" w:rsidR="0045557C" w:rsidRPr="0045557C" w:rsidRDefault="00C520DB" w:rsidP="0045557C">
      <w:pPr>
        <w:pStyle w:val="Ttulo2"/>
        <w:ind w:left="360"/>
        <w:rPr>
          <w:rFonts w:eastAsia="Arial"/>
          <w:sz w:val="24"/>
          <w:szCs w:val="24"/>
        </w:rPr>
      </w:pPr>
      <w:bookmarkStart w:id="4" w:name="_Toc94105219"/>
      <w:r>
        <w:rPr>
          <w:rFonts w:eastAsia="Arial"/>
          <w:sz w:val="24"/>
          <w:szCs w:val="24"/>
        </w:rPr>
        <w:t xml:space="preserve">3.2 </w:t>
      </w:r>
      <w:r w:rsidR="00E56C90" w:rsidRPr="002509F8">
        <w:rPr>
          <w:rFonts w:eastAsia="Arial"/>
          <w:sz w:val="24"/>
          <w:szCs w:val="24"/>
        </w:rPr>
        <w:t xml:space="preserve">Objetivos </w:t>
      </w:r>
      <w:r w:rsidR="004D3927">
        <w:rPr>
          <w:rFonts w:eastAsia="Arial"/>
          <w:sz w:val="24"/>
          <w:szCs w:val="24"/>
        </w:rPr>
        <w:t>específicos</w:t>
      </w:r>
      <w:bookmarkEnd w:id="4"/>
    </w:p>
    <w:p w14:paraId="35541C96" w14:textId="266B6818" w:rsidR="0045557C" w:rsidRPr="008602C2" w:rsidRDefault="008602C2" w:rsidP="00996142">
      <w:pPr>
        <w:numPr>
          <w:ilvl w:val="0"/>
          <w:numId w:val="2"/>
        </w:numPr>
        <w:spacing w:after="200" w:line="276" w:lineRule="auto"/>
        <w:jc w:val="both"/>
        <w:rPr>
          <w:rFonts w:ascii="Arial" w:eastAsia="Arial" w:hAnsi="Arial" w:cs="Arial"/>
          <w:color w:val="000000"/>
          <w:lang w:val="es-ES_tradnl"/>
        </w:rPr>
      </w:pPr>
      <w:r>
        <w:rPr>
          <w:rFonts w:ascii="Arial" w:eastAsia="Arial" w:hAnsi="Arial" w:cs="Arial"/>
          <w:color w:val="000000"/>
        </w:rPr>
        <w:t xml:space="preserve">Desarrollar el Plan Institucional de Capacitación con el fin de satisfacer las necesidades de la Entidad </w:t>
      </w:r>
      <w:r w:rsidR="007023E5">
        <w:rPr>
          <w:rFonts w:ascii="Arial" w:eastAsia="Arial" w:hAnsi="Arial" w:cs="Arial"/>
          <w:color w:val="000000"/>
        </w:rPr>
        <w:t xml:space="preserve">mediante la definición de procesos de formación y capacitación que permitan el fortalecimiento de la dimensión del talento humano de la entidad que redundará en el cumplimiento eficiente de su misionalidad. </w:t>
      </w:r>
    </w:p>
    <w:p w14:paraId="76D97DC8" w14:textId="3CE0B181" w:rsidR="0045557C" w:rsidRPr="00990683" w:rsidRDefault="00990683" w:rsidP="00996142">
      <w:pPr>
        <w:numPr>
          <w:ilvl w:val="0"/>
          <w:numId w:val="2"/>
        </w:numPr>
        <w:spacing w:after="200" w:line="276" w:lineRule="auto"/>
        <w:jc w:val="both"/>
        <w:rPr>
          <w:rFonts w:ascii="Arial" w:eastAsia="Arial" w:hAnsi="Arial" w:cs="Arial"/>
          <w:color w:val="000000"/>
          <w:lang w:val="es-ES_tradnl"/>
        </w:rPr>
      </w:pPr>
      <w:r>
        <w:rPr>
          <w:rFonts w:ascii="Arial" w:eastAsia="Arial" w:hAnsi="Arial" w:cs="Arial"/>
          <w:color w:val="000000"/>
        </w:rPr>
        <w:t xml:space="preserve">Dar cobertura a las necesidades de capacitación y brechas identificadas a través del fortalecimiento de </w:t>
      </w:r>
      <w:r w:rsidRPr="00990683">
        <w:rPr>
          <w:rFonts w:ascii="Arial" w:eastAsia="Arial" w:hAnsi="Arial" w:cs="Arial"/>
          <w:color w:val="000000"/>
          <w:lang w:val="es-ES_tradnl"/>
        </w:rPr>
        <w:t>competencias laborales, responsabilidades individuales y capacidades</w:t>
      </w:r>
      <w:r>
        <w:rPr>
          <w:rFonts w:ascii="Arial" w:eastAsia="Arial" w:hAnsi="Arial" w:cs="Arial"/>
          <w:color w:val="000000"/>
          <w:lang w:val="es-ES_tradnl"/>
        </w:rPr>
        <w:t xml:space="preserve"> </w:t>
      </w:r>
      <w:r w:rsidRPr="00990683">
        <w:rPr>
          <w:rFonts w:ascii="Arial" w:eastAsia="Arial" w:hAnsi="Arial" w:cs="Arial"/>
          <w:color w:val="000000"/>
          <w:lang w:val="es-ES_tradnl"/>
        </w:rPr>
        <w:t>institucionales para el mejor desempeño laboral y el logro de los resultados y objetivos</w:t>
      </w:r>
      <w:r>
        <w:rPr>
          <w:rFonts w:ascii="Arial" w:eastAsia="Arial" w:hAnsi="Arial" w:cs="Arial"/>
          <w:color w:val="000000"/>
          <w:lang w:val="es-ES_tradnl"/>
        </w:rPr>
        <w:t xml:space="preserve"> </w:t>
      </w:r>
      <w:r w:rsidRPr="00990683">
        <w:rPr>
          <w:rFonts w:ascii="Arial" w:eastAsia="Arial" w:hAnsi="Arial" w:cs="Arial"/>
          <w:color w:val="000000"/>
          <w:lang w:val="es-ES_tradnl"/>
        </w:rPr>
        <w:t>institucionales.</w:t>
      </w:r>
    </w:p>
    <w:p w14:paraId="436EDB46" w14:textId="5EF3E645" w:rsidR="002321E2" w:rsidRPr="002509F8" w:rsidRDefault="00E56C90" w:rsidP="00996142">
      <w:pPr>
        <w:pStyle w:val="Textoindependiente"/>
        <w:numPr>
          <w:ilvl w:val="0"/>
          <w:numId w:val="2"/>
        </w:numPr>
        <w:jc w:val="both"/>
      </w:pPr>
      <w:r w:rsidRPr="002509F8">
        <w:rPr>
          <w:rFonts w:ascii="Arial" w:eastAsia="Arial" w:hAnsi="Arial" w:cs="Arial"/>
        </w:rPr>
        <w:t xml:space="preserve">Incentivar y gestionar procesos de fortalecimiento de competencias que contribuyan con la profesionalización y el desarrollo de los </w:t>
      </w:r>
      <w:r w:rsidR="00B919B5" w:rsidRPr="002509F8">
        <w:rPr>
          <w:rFonts w:ascii="Arial" w:eastAsia="Arial" w:hAnsi="Arial" w:cs="Arial"/>
        </w:rPr>
        <w:t>s</w:t>
      </w:r>
      <w:r w:rsidRPr="002509F8">
        <w:rPr>
          <w:rFonts w:ascii="Arial" w:eastAsia="Arial" w:hAnsi="Arial" w:cs="Arial"/>
        </w:rPr>
        <w:t xml:space="preserve">ervidores </w:t>
      </w:r>
      <w:r w:rsidR="00B919B5" w:rsidRPr="002509F8">
        <w:rPr>
          <w:rFonts w:ascii="Arial" w:eastAsia="Arial" w:hAnsi="Arial" w:cs="Arial"/>
        </w:rPr>
        <w:t>p</w:t>
      </w:r>
      <w:r w:rsidRPr="002509F8">
        <w:rPr>
          <w:rFonts w:ascii="Arial" w:eastAsia="Arial" w:hAnsi="Arial" w:cs="Arial"/>
        </w:rPr>
        <w:t>úblicos, a través de metodologías de aprendizaje novedosas que estén alineadas con la cultura organizacional de la Entidad.</w:t>
      </w:r>
    </w:p>
    <w:p w14:paraId="509EAC14" w14:textId="77777777" w:rsidR="00516CF1" w:rsidRPr="002509F8" w:rsidRDefault="00516CF1" w:rsidP="00516CF1">
      <w:pPr>
        <w:spacing w:after="200" w:line="276" w:lineRule="auto"/>
        <w:jc w:val="both"/>
        <w:rPr>
          <w:rFonts w:ascii="Arial" w:eastAsia="Arial" w:hAnsi="Arial" w:cs="Arial"/>
          <w:color w:val="000000"/>
        </w:rPr>
      </w:pPr>
    </w:p>
    <w:p w14:paraId="2622A165" w14:textId="5EAFE786" w:rsidR="00E56C90" w:rsidRPr="001A4F38" w:rsidRDefault="00C520DB" w:rsidP="00AB0A13">
      <w:pPr>
        <w:pStyle w:val="Titulo1"/>
      </w:pPr>
      <w:bookmarkStart w:id="5" w:name="_Toc94105220"/>
      <w:r>
        <w:t>MARCO NORMATIVO</w:t>
      </w:r>
      <w:bookmarkEnd w:id="5"/>
    </w:p>
    <w:p w14:paraId="671C1DA2" w14:textId="296D8723" w:rsidR="00E56C90" w:rsidRPr="002509F8" w:rsidRDefault="00C520DB" w:rsidP="001A4F38">
      <w:pPr>
        <w:pStyle w:val="Ttulo2"/>
        <w:ind w:left="360"/>
        <w:rPr>
          <w:rFonts w:eastAsia="Arial" w:cs="Arial"/>
          <w:sz w:val="24"/>
          <w:szCs w:val="24"/>
          <w:highlight w:val="white"/>
        </w:rPr>
      </w:pPr>
      <w:bookmarkStart w:id="6" w:name="_Toc94105221"/>
      <w:r>
        <w:rPr>
          <w:rFonts w:eastAsia="Arial" w:cs="Arial"/>
          <w:sz w:val="24"/>
          <w:szCs w:val="24"/>
        </w:rPr>
        <w:t>4</w:t>
      </w:r>
      <w:r w:rsidR="00E56C90" w:rsidRPr="002509F8">
        <w:rPr>
          <w:rFonts w:eastAsia="Arial" w:cs="Arial"/>
          <w:sz w:val="24"/>
          <w:szCs w:val="24"/>
        </w:rPr>
        <w:t xml:space="preserve">.1 Principios </w:t>
      </w:r>
      <w:r w:rsidR="00E71674">
        <w:rPr>
          <w:rFonts w:eastAsia="Arial" w:cs="Arial"/>
          <w:sz w:val="24"/>
          <w:szCs w:val="24"/>
        </w:rPr>
        <w:t>r</w:t>
      </w:r>
      <w:r w:rsidR="00E56C90" w:rsidRPr="002509F8">
        <w:rPr>
          <w:rFonts w:eastAsia="Arial" w:cs="Arial"/>
          <w:sz w:val="24"/>
          <w:szCs w:val="24"/>
        </w:rPr>
        <w:t>ector</w:t>
      </w:r>
      <w:r w:rsidR="00E56C90" w:rsidRPr="00E71674">
        <w:rPr>
          <w:rFonts w:eastAsia="Arial" w:cs="Arial"/>
          <w:sz w:val="24"/>
          <w:szCs w:val="24"/>
        </w:rPr>
        <w:t>es</w:t>
      </w:r>
      <w:bookmarkEnd w:id="6"/>
    </w:p>
    <w:p w14:paraId="54F9704C" w14:textId="1B1DF5E2"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De conformidad con lo establecido en el Ley 1567 de 1998, la capacitación de los Servidores Públicos atiende los siguientes principios: </w:t>
      </w:r>
    </w:p>
    <w:p w14:paraId="0055FF23"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E2987ED"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Complementariedad:</w:t>
      </w:r>
      <w:r w:rsidRPr="002509F8">
        <w:rPr>
          <w:rFonts w:ascii="Arial" w:eastAsia="Arial" w:hAnsi="Arial" w:cs="Arial"/>
          <w:color w:val="000000"/>
        </w:rPr>
        <w:t xml:space="preserve"> La capacitación se concibe como un proceso complementario de la planeación, por lo cual debe consultarla y orientar sus propios objetivos en función de los propósitos institucionales.</w:t>
      </w:r>
    </w:p>
    <w:p w14:paraId="1A50815E"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1D7FB52A"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Integralidad:</w:t>
      </w:r>
      <w:r w:rsidRPr="002509F8">
        <w:rPr>
          <w:rFonts w:ascii="Arial" w:eastAsia="Arial" w:hAnsi="Arial" w:cs="Arial"/>
          <w:color w:val="000000"/>
        </w:rPr>
        <w:t xml:space="preserve"> La capacitación debe contribuir al desarrollo del potencial de los empleados en su sentir, pensar y actuar, articulando el aprendizaje individual con el aprendizaje en equipo y con el aprendizaje organizacional.</w:t>
      </w:r>
    </w:p>
    <w:p w14:paraId="4755C0B5"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3FCEBF4A"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Objetividad:</w:t>
      </w:r>
      <w:r w:rsidRPr="002509F8">
        <w:rPr>
          <w:rFonts w:ascii="Arial" w:eastAsia="Arial" w:hAnsi="Arial" w:cs="Arial"/>
          <w:color w:val="000000"/>
        </w:rPr>
        <w:t xml:space="preserve"> La formulación de políticas, de planes y programas de capacitación, debe ser la respuesta a un diagnóstico de necesidades de capacitación previamente realizado, utilizando procedimientos e instrumentos técnicos propios de las ciencias sociales y administrativas.</w:t>
      </w:r>
    </w:p>
    <w:p w14:paraId="798D440F"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3B78ECE9"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lastRenderedPageBreak/>
        <w:t>Participación:</w:t>
      </w:r>
      <w:r w:rsidRPr="002509F8">
        <w:rPr>
          <w:rFonts w:ascii="Arial" w:eastAsia="Arial" w:hAnsi="Arial" w:cs="Arial"/>
          <w:color w:val="000000"/>
        </w:rPr>
        <w:t xml:space="preserve"> Todos los procesos que hacen parte de la gestión de la capacitación, tales como detección de necesidades, formulación, ejecución y evaluación de planes y programas, deben contar con la participación de los empleados.</w:t>
      </w:r>
    </w:p>
    <w:p w14:paraId="29256B0E"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1B88CBB5"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Prevalencia del Interés de la Organización:</w:t>
      </w:r>
      <w:r w:rsidRPr="002509F8">
        <w:rPr>
          <w:rFonts w:ascii="Arial" w:eastAsia="Arial" w:hAnsi="Arial" w:cs="Arial"/>
          <w:color w:val="000000"/>
        </w:rPr>
        <w:t xml:space="preserve"> Las políticas, los planes y los programas responderán fundamentalmente a las necesidades de la organización.</w:t>
      </w:r>
    </w:p>
    <w:p w14:paraId="69FBAD80"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73C0407"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Integración a la Carrera Administrativa:</w:t>
      </w:r>
      <w:r w:rsidRPr="002509F8">
        <w:rPr>
          <w:rFonts w:ascii="Arial" w:eastAsia="Arial" w:hAnsi="Arial" w:cs="Arial"/>
          <w:color w:val="000000"/>
        </w:rPr>
        <w:t xml:space="preserve"> La capacitación recibida por los empleados debe ser valorada como antecedente en los procesos de selección, de acuerdo con las disposiciones sobre la materia.</w:t>
      </w:r>
    </w:p>
    <w:p w14:paraId="54737C66"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6D7838A2"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Prelación de los Empleados de Carrera:</w:t>
      </w:r>
      <w:r w:rsidRPr="002509F8">
        <w:rPr>
          <w:rFonts w:ascii="Arial" w:eastAsia="Arial" w:hAnsi="Arial" w:cs="Arial"/>
          <w:color w:val="000000"/>
        </w:rPr>
        <w:t xml:space="preserve"> Para aquellos casos en los cuales la capacitación busque adquirir y dejar instaladas capacidades que la entidad requiera más allá del mediano plazo, tendrán prelación los empleados de carrera.</w:t>
      </w:r>
    </w:p>
    <w:p w14:paraId="3821880D"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96D3575"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Economía:</w:t>
      </w:r>
      <w:r w:rsidRPr="002509F8">
        <w:rPr>
          <w:rFonts w:ascii="Arial" w:eastAsia="Arial" w:hAnsi="Arial" w:cs="Arial"/>
          <w:color w:val="000000"/>
        </w:rPr>
        <w:t xml:space="preserve"> En todo caso se buscará el manejo óptimo de los recursos destinados a la capacitación, mediante acciones que pueden incluir el apoyo interinstitucional.</w:t>
      </w:r>
    </w:p>
    <w:p w14:paraId="6DA8C86E"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7F1E18C5"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Énfasis en la Práctica:</w:t>
      </w:r>
      <w:r w:rsidRPr="002509F8">
        <w:rPr>
          <w:rFonts w:ascii="Arial" w:eastAsia="Arial" w:hAnsi="Arial" w:cs="Arial"/>
          <w:color w:val="000000"/>
        </w:rPr>
        <w:t xml:space="preserve"> La capacitación se impartirá privilegiando el uso de metodologías que hagan énfasis en la práctica, en el análisis de casos concretos y en la solución de problemas específicos del DAFP.</w:t>
      </w:r>
    </w:p>
    <w:p w14:paraId="40A944AA"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p>
    <w:p w14:paraId="38BBF46A" w14:textId="77777777" w:rsidR="00E56C90" w:rsidRPr="002509F8" w:rsidRDefault="00E56C90" w:rsidP="00E56C90">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b/>
          <w:color w:val="000000"/>
        </w:rPr>
        <w:t>Continuidad:</w:t>
      </w:r>
      <w:r w:rsidRPr="002509F8">
        <w:rPr>
          <w:rFonts w:ascii="Arial" w:eastAsia="Arial" w:hAnsi="Arial" w:cs="Arial"/>
          <w:color w:val="000000"/>
        </w:rPr>
        <w:t xml:space="preserve"> Especialmente en aquellos programas y actividades que por estar dirigidos a impactar en la formación ética y a producir cambios de actitudes, requieren acciones a largo plazo.</w:t>
      </w:r>
    </w:p>
    <w:p w14:paraId="1D9C6B5D" w14:textId="4E5318C7" w:rsidR="00E56C90" w:rsidRPr="002509F8" w:rsidRDefault="00E71674" w:rsidP="001A4F38">
      <w:pPr>
        <w:pStyle w:val="Ttulo2"/>
        <w:ind w:left="360"/>
        <w:rPr>
          <w:rFonts w:eastAsia="Arial" w:cs="Arial"/>
          <w:sz w:val="24"/>
          <w:szCs w:val="24"/>
        </w:rPr>
      </w:pPr>
      <w:bookmarkStart w:id="7" w:name="_Toc94105222"/>
      <w:r>
        <w:rPr>
          <w:rFonts w:eastAsia="Arial" w:cs="Arial"/>
          <w:sz w:val="24"/>
          <w:szCs w:val="24"/>
        </w:rPr>
        <w:t>4</w:t>
      </w:r>
      <w:r w:rsidR="00E56C90" w:rsidRPr="002509F8">
        <w:rPr>
          <w:rFonts w:eastAsia="Arial" w:cs="Arial"/>
          <w:sz w:val="24"/>
          <w:szCs w:val="24"/>
        </w:rPr>
        <w:t>.2 Normas que regulan el tema</w:t>
      </w:r>
      <w:bookmarkEnd w:id="7"/>
      <w:r w:rsidR="00E56C90" w:rsidRPr="002509F8">
        <w:rPr>
          <w:rFonts w:eastAsia="Arial" w:cs="Arial"/>
          <w:sz w:val="24"/>
          <w:szCs w:val="24"/>
        </w:rPr>
        <w:t xml:space="preserve"> </w:t>
      </w:r>
    </w:p>
    <w:p w14:paraId="767B0DEE"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Artículo 54 de la Constitución Política “Es obligación del Estado y de los empleadores ofrecer formación y habilitación profesional y técnica a quienes lo requieran”. </w:t>
      </w:r>
    </w:p>
    <w:p w14:paraId="480C9982" w14:textId="77777777" w:rsidR="00E56C90" w:rsidRPr="002509F8" w:rsidRDefault="00E56C90" w:rsidP="00E56C90">
      <w:pPr>
        <w:jc w:val="both"/>
        <w:rPr>
          <w:rFonts w:ascii="Arial" w:eastAsia="Arial" w:hAnsi="Arial" w:cs="Arial"/>
        </w:rPr>
      </w:pPr>
    </w:p>
    <w:p w14:paraId="2669D9CF"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Decreto Ley 1567 de 1998 “Por el cual se crea el Sistema Nacional de Capacitación y el Sistema de Estímulos para los Empleados del Estado”, </w:t>
      </w:r>
      <w:r w:rsidRPr="002509F8">
        <w:rPr>
          <w:rFonts w:ascii="Arial" w:eastAsia="Arial" w:hAnsi="Arial" w:cs="Arial"/>
          <w:i/>
        </w:rPr>
        <w:t>Artículo 11º. Obligaciones de las Entidades.</w:t>
      </w:r>
      <w:r w:rsidRPr="002509F8">
        <w:rPr>
          <w:rFonts w:ascii="Arial" w:eastAsia="Arial" w:hAnsi="Arial" w:cs="Arial"/>
          <w:i/>
          <w:vertAlign w:val="superscript"/>
        </w:rPr>
        <w:footnoteReference w:id="3"/>
      </w:r>
    </w:p>
    <w:p w14:paraId="45D59BE9" w14:textId="691D192E" w:rsidR="00E56C90" w:rsidRPr="002509F8" w:rsidRDefault="00E56C90" w:rsidP="00E56C90">
      <w:pPr>
        <w:jc w:val="both"/>
        <w:rPr>
          <w:rFonts w:ascii="Arial" w:eastAsia="Arial" w:hAnsi="Arial" w:cs="Arial"/>
        </w:rPr>
      </w:pPr>
    </w:p>
    <w:p w14:paraId="2ECB1EF3" w14:textId="21728D6E" w:rsidR="00E56C90" w:rsidRPr="002509F8" w:rsidRDefault="00E56C90" w:rsidP="00E56C90">
      <w:pPr>
        <w:jc w:val="both"/>
        <w:rPr>
          <w:rFonts w:ascii="Arial" w:eastAsia="Arial" w:hAnsi="Arial" w:cs="Arial"/>
        </w:rPr>
      </w:pPr>
      <w:r w:rsidRPr="002509F8">
        <w:rPr>
          <w:rFonts w:ascii="Arial" w:eastAsia="Arial" w:hAnsi="Arial" w:cs="Arial"/>
        </w:rPr>
        <w:t xml:space="preserve">Ley 909 de 2004 “Por la cual se expiden normas que regulan el empleo público, la carrera administrativa, gerencia </w:t>
      </w:r>
      <w:r w:rsidR="00E578AD" w:rsidRPr="002509F8">
        <w:rPr>
          <w:rFonts w:ascii="Arial" w:eastAsia="Arial" w:hAnsi="Arial" w:cs="Arial"/>
        </w:rPr>
        <w:t>pública</w:t>
      </w:r>
      <w:r w:rsidRPr="002509F8">
        <w:rPr>
          <w:rFonts w:ascii="Arial" w:eastAsia="Arial" w:hAnsi="Arial" w:cs="Arial"/>
        </w:rPr>
        <w:t xml:space="preserve"> y se dictan otras disposiciones”.</w:t>
      </w:r>
    </w:p>
    <w:p w14:paraId="5E42AE81" w14:textId="77777777" w:rsidR="00E56C90" w:rsidRPr="002509F8" w:rsidRDefault="00E56C90" w:rsidP="00E56C90">
      <w:pPr>
        <w:jc w:val="both"/>
        <w:rPr>
          <w:rFonts w:ascii="Arial" w:eastAsia="Arial" w:hAnsi="Arial" w:cs="Arial"/>
        </w:rPr>
      </w:pPr>
    </w:p>
    <w:p w14:paraId="3F2D6C0C" w14:textId="77777777" w:rsidR="00E56C90" w:rsidRPr="002509F8" w:rsidRDefault="00E56C90" w:rsidP="00E56C90">
      <w:pPr>
        <w:jc w:val="both"/>
        <w:rPr>
          <w:rFonts w:ascii="Arial" w:eastAsia="Arial" w:hAnsi="Arial" w:cs="Arial"/>
        </w:rPr>
      </w:pPr>
      <w:r w:rsidRPr="002509F8">
        <w:rPr>
          <w:rFonts w:ascii="Arial" w:eastAsia="Arial" w:hAnsi="Arial" w:cs="Arial"/>
        </w:rPr>
        <w:t>Decreto 1227 de 2005 “Por el cual se reglamenta parcialmente la Ley 909 de 2004 y el Decreto - Ley 1567 de 1998”.</w:t>
      </w:r>
    </w:p>
    <w:p w14:paraId="51120B7C" w14:textId="77777777" w:rsidR="00E56C90" w:rsidRPr="002509F8" w:rsidRDefault="00E56C90" w:rsidP="00E56C90">
      <w:pPr>
        <w:jc w:val="both"/>
        <w:rPr>
          <w:rFonts w:ascii="Arial" w:eastAsia="Arial" w:hAnsi="Arial" w:cs="Arial"/>
        </w:rPr>
      </w:pPr>
    </w:p>
    <w:p w14:paraId="5E6EF5B6" w14:textId="77777777" w:rsidR="002509F8" w:rsidRDefault="00E56C90" w:rsidP="002509F8">
      <w:pPr>
        <w:jc w:val="both"/>
        <w:rPr>
          <w:rFonts w:ascii="Arial" w:eastAsia="Arial" w:hAnsi="Arial" w:cs="Arial"/>
        </w:rPr>
      </w:pPr>
      <w:r w:rsidRPr="002509F8">
        <w:rPr>
          <w:rFonts w:ascii="Arial" w:eastAsia="Arial" w:hAnsi="Arial" w:cs="Arial"/>
        </w:rPr>
        <w:lastRenderedPageBreak/>
        <w:t>Decreto 2539 de 2005 “Por el cual se establecen las competencias laborales generales para los empleos públicos de los distintos niveles jerárquicos de las entidades a las cuales se aplican los Decretos - Ley 770 y 785 de 2005”.</w:t>
      </w:r>
    </w:p>
    <w:p w14:paraId="51FA63D0" w14:textId="77777777" w:rsidR="00E56C90" w:rsidRPr="002509F8" w:rsidRDefault="00E56C90" w:rsidP="00E56C90">
      <w:pPr>
        <w:jc w:val="both"/>
        <w:rPr>
          <w:rFonts w:ascii="Arial" w:eastAsia="Arial" w:hAnsi="Arial" w:cs="Arial"/>
          <w:u w:val="single"/>
        </w:rPr>
      </w:pPr>
    </w:p>
    <w:p w14:paraId="0DD3FC7B"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Decreto 024 de 2005 “Por medio del cual se reglamenta el Acuerdo 125 de julio 9 de 2004 por el cual se modifica y adiciona el Acuerdo Número 21 del 9 de diciembre de 1998, se implementa la Cátedra de Derechos Humanos, Deberes y Garantías y Pedagogía de la Reconciliación y se dictan otras disposiciones". “(...) Artículo 9°, Formación a </w:t>
      </w:r>
      <w:proofErr w:type="gramStart"/>
      <w:r w:rsidRPr="002509F8">
        <w:rPr>
          <w:rFonts w:ascii="Arial" w:eastAsia="Arial" w:hAnsi="Arial" w:cs="Arial"/>
        </w:rPr>
        <w:t>los funcionarios y funcionarias</w:t>
      </w:r>
      <w:proofErr w:type="gramEnd"/>
      <w:r w:rsidRPr="002509F8">
        <w:rPr>
          <w:rFonts w:ascii="Arial" w:eastAsia="Arial" w:hAnsi="Arial" w:cs="Arial"/>
        </w:rPr>
        <w:t xml:space="preserve"> del Distrito, Literal c) Cada entidad del distrito dispondrá de recursos dentro de sus rubros de capacitación para el desarrollo de los procesos formativos en Derechos Humanos que ofrecerá a sus funcionarios y funcionarias. (…)”.</w:t>
      </w:r>
    </w:p>
    <w:p w14:paraId="74BD2EA2" w14:textId="77777777" w:rsidR="00E56C90" w:rsidRPr="002509F8" w:rsidRDefault="00E56C90" w:rsidP="00E56C90">
      <w:pPr>
        <w:jc w:val="both"/>
        <w:rPr>
          <w:rFonts w:ascii="Arial" w:eastAsia="Arial" w:hAnsi="Arial" w:cs="Arial"/>
          <w:u w:val="single"/>
        </w:rPr>
      </w:pPr>
    </w:p>
    <w:p w14:paraId="18B2F1D1" w14:textId="77777777" w:rsidR="00E56C90" w:rsidRPr="002509F8" w:rsidRDefault="00E56C90" w:rsidP="00E56C90">
      <w:pPr>
        <w:jc w:val="both"/>
        <w:rPr>
          <w:rFonts w:ascii="Arial" w:eastAsia="Arial" w:hAnsi="Arial" w:cs="Arial"/>
        </w:rPr>
      </w:pPr>
      <w:r w:rsidRPr="002509F8">
        <w:rPr>
          <w:rFonts w:ascii="Arial" w:eastAsia="Arial" w:hAnsi="Arial" w:cs="Arial"/>
        </w:rPr>
        <w:t>Ley 1064 de 2006 “Por la cual se dictan normas para el apoyo y el fortalecimiento de la educación para el Trabajo y el Desarrollo Humano establecida como educación no formal en la ley general de educación”.</w:t>
      </w:r>
    </w:p>
    <w:p w14:paraId="55636723" w14:textId="77777777" w:rsidR="00E56C90" w:rsidRPr="002509F8" w:rsidRDefault="00E56C90" w:rsidP="00E56C90">
      <w:pPr>
        <w:jc w:val="both"/>
        <w:rPr>
          <w:rFonts w:ascii="Arial" w:eastAsia="Arial" w:hAnsi="Arial" w:cs="Arial"/>
        </w:rPr>
      </w:pPr>
    </w:p>
    <w:p w14:paraId="61788859" w14:textId="77777777" w:rsidR="00E56C90" w:rsidRPr="002509F8" w:rsidRDefault="00E56C90" w:rsidP="00E56C90">
      <w:pPr>
        <w:jc w:val="both"/>
        <w:rPr>
          <w:rFonts w:ascii="Arial" w:eastAsia="Arial" w:hAnsi="Arial" w:cs="Arial"/>
        </w:rPr>
      </w:pPr>
      <w:r w:rsidRPr="002509F8">
        <w:rPr>
          <w:rFonts w:ascii="Arial" w:eastAsia="Arial" w:hAnsi="Arial" w:cs="Arial"/>
        </w:rPr>
        <w:t>Decreto 4665 de 2007 “Por el cual se adopta la actualización del Plan Nacional de Formación y Capacitación para los servidores públicos”.</w:t>
      </w:r>
    </w:p>
    <w:p w14:paraId="5520265E" w14:textId="77777777" w:rsidR="00E56C90" w:rsidRPr="002509F8" w:rsidRDefault="00E56C90" w:rsidP="00E56C90">
      <w:pPr>
        <w:jc w:val="both"/>
        <w:rPr>
          <w:rFonts w:ascii="Arial" w:eastAsia="Arial" w:hAnsi="Arial" w:cs="Arial"/>
        </w:rPr>
      </w:pPr>
    </w:p>
    <w:p w14:paraId="18F06C39" w14:textId="77777777" w:rsidR="002509F8" w:rsidRDefault="00E56C90" w:rsidP="00E56C90">
      <w:pPr>
        <w:jc w:val="both"/>
        <w:rPr>
          <w:rFonts w:ascii="Arial" w:eastAsia="Arial" w:hAnsi="Arial" w:cs="Arial"/>
        </w:rPr>
      </w:pPr>
      <w:r w:rsidRPr="002509F8">
        <w:rPr>
          <w:rFonts w:ascii="Arial" w:eastAsia="Arial" w:hAnsi="Arial" w:cs="Arial"/>
        </w:rPr>
        <w:t>Ley 1523 de 2012 política Gestión del Riesgo “Por la cual se adopta la política nacional de gestión del riesgo de desastres y se establece el Sistema Nacional de Gestión del Riesgo de Desastres y se dictan otras disposiciones.”</w:t>
      </w:r>
    </w:p>
    <w:p w14:paraId="619BAF3E" w14:textId="77777777" w:rsidR="00E56C90" w:rsidRPr="002509F8" w:rsidRDefault="00E56C90" w:rsidP="00E56C90">
      <w:pPr>
        <w:jc w:val="both"/>
        <w:rPr>
          <w:rFonts w:ascii="Arial" w:eastAsia="Arial" w:hAnsi="Arial" w:cs="Arial"/>
        </w:rPr>
      </w:pPr>
    </w:p>
    <w:p w14:paraId="2C9EC17B" w14:textId="77777777" w:rsidR="00E56C90" w:rsidRPr="002509F8" w:rsidRDefault="00E56C90" w:rsidP="00E56C90">
      <w:pPr>
        <w:jc w:val="both"/>
        <w:rPr>
          <w:rFonts w:ascii="Arial" w:eastAsia="Arial" w:hAnsi="Arial" w:cs="Arial"/>
        </w:rPr>
      </w:pPr>
      <w:r w:rsidRPr="002509F8">
        <w:rPr>
          <w:rFonts w:ascii="Arial" w:eastAsia="Arial" w:hAnsi="Arial" w:cs="Arial"/>
        </w:rPr>
        <w:t>Ley 1575 de 2012 “Por medio de la cual se establece la Ley General de Bomberos de Colombia”.</w:t>
      </w:r>
    </w:p>
    <w:p w14:paraId="0DD13202" w14:textId="77777777" w:rsidR="00E56C90" w:rsidRPr="002509F8" w:rsidRDefault="00E56C90" w:rsidP="00E56C90">
      <w:pPr>
        <w:jc w:val="both"/>
        <w:rPr>
          <w:rFonts w:ascii="Arial" w:eastAsia="Arial" w:hAnsi="Arial" w:cs="Arial"/>
        </w:rPr>
      </w:pPr>
    </w:p>
    <w:p w14:paraId="561B6C64"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Resolución 0661 de 2014 “por la cual se adopta el Reglamento Administrativo, Operativo, Técnico y Académico de los Bomberos de Colombia”. </w:t>
      </w:r>
    </w:p>
    <w:p w14:paraId="032F5932" w14:textId="77777777" w:rsidR="00E56C90" w:rsidRPr="002509F8" w:rsidRDefault="00E56C90" w:rsidP="00E56C90">
      <w:pPr>
        <w:jc w:val="both"/>
        <w:rPr>
          <w:rFonts w:ascii="Arial" w:eastAsia="Arial" w:hAnsi="Arial" w:cs="Arial"/>
        </w:rPr>
      </w:pPr>
    </w:p>
    <w:p w14:paraId="4A7D81D8" w14:textId="77777777" w:rsidR="00E56C90" w:rsidRPr="002509F8" w:rsidRDefault="00E56C90" w:rsidP="00E56C90">
      <w:pPr>
        <w:jc w:val="both"/>
        <w:rPr>
          <w:rFonts w:ascii="Arial" w:eastAsia="Arial" w:hAnsi="Arial" w:cs="Arial"/>
        </w:rPr>
      </w:pPr>
      <w:r w:rsidRPr="002509F8">
        <w:rPr>
          <w:rFonts w:ascii="Arial" w:eastAsia="Arial" w:hAnsi="Arial" w:cs="Arial"/>
        </w:rPr>
        <w:t xml:space="preserve">Resolución 390 </w:t>
      </w:r>
      <w:r w:rsidRPr="002509F8">
        <w:rPr>
          <w:rFonts w:ascii="Arial" w:eastAsia="Arial" w:hAnsi="Arial" w:cs="Arial"/>
          <w:i/>
        </w:rPr>
        <w:t xml:space="preserve">de </w:t>
      </w:r>
      <w:r w:rsidRPr="002509F8">
        <w:rPr>
          <w:rFonts w:ascii="Arial" w:eastAsia="Arial" w:hAnsi="Arial" w:cs="Arial"/>
        </w:rPr>
        <w:t xml:space="preserve">2017 “Por la cual se actualiza el Plan Nacional de Formación y Capacitación”. </w:t>
      </w:r>
    </w:p>
    <w:p w14:paraId="158BF5A5" w14:textId="5677D3A7" w:rsidR="00E56C90" w:rsidRPr="002509F8" w:rsidRDefault="00E56C90" w:rsidP="00E56C90">
      <w:pPr>
        <w:jc w:val="both"/>
        <w:rPr>
          <w:rFonts w:ascii="Arial" w:eastAsia="Arial" w:hAnsi="Arial" w:cs="Arial"/>
        </w:rPr>
      </w:pPr>
    </w:p>
    <w:p w14:paraId="355B6820" w14:textId="77777777" w:rsidR="00E56C90" w:rsidRPr="002509F8" w:rsidRDefault="00E56C90" w:rsidP="00E56C90">
      <w:pPr>
        <w:jc w:val="both"/>
        <w:rPr>
          <w:rFonts w:ascii="Arial" w:eastAsia="Arial" w:hAnsi="Arial" w:cs="Arial"/>
          <w:i/>
        </w:rPr>
      </w:pPr>
      <w:r w:rsidRPr="002509F8">
        <w:rPr>
          <w:rFonts w:ascii="Arial" w:eastAsia="Arial" w:hAnsi="Arial" w:cs="Arial"/>
        </w:rPr>
        <w:t xml:space="preserve">Decreto 1499 de </w:t>
      </w:r>
      <w:r w:rsidRPr="008E4ED2">
        <w:rPr>
          <w:rFonts w:ascii="Arial" w:eastAsia="Arial" w:hAnsi="Arial" w:cs="Arial"/>
          <w:iCs/>
        </w:rPr>
        <w:t xml:space="preserve">2017 </w:t>
      </w:r>
      <w:r w:rsidRPr="002509F8">
        <w:rPr>
          <w:rFonts w:ascii="Arial" w:eastAsia="Arial" w:hAnsi="Arial" w:cs="Arial"/>
          <w:i/>
        </w:rPr>
        <w:t>“</w:t>
      </w:r>
      <w:r w:rsidRPr="002509F8">
        <w:rPr>
          <w:rFonts w:ascii="Arial" w:eastAsia="Arial" w:hAnsi="Arial" w:cs="Arial"/>
        </w:rPr>
        <w:t>Por medio del cual se modifica el Decreto 1083 de 2015, Decreto Único Reglamentario del Sector Función Pública, en lo relacionado con el Sistema de Gestión establecido en el artículo 133 de la Ley 1753 de 2015”.</w:t>
      </w:r>
    </w:p>
    <w:p w14:paraId="04DD7F13" w14:textId="77777777" w:rsidR="00E56C90" w:rsidRPr="002509F8" w:rsidRDefault="00E56C90" w:rsidP="00E56C90">
      <w:pPr>
        <w:jc w:val="both"/>
        <w:rPr>
          <w:rFonts w:ascii="Arial" w:eastAsia="Arial" w:hAnsi="Arial" w:cs="Arial"/>
        </w:rPr>
      </w:pPr>
    </w:p>
    <w:p w14:paraId="22DA0E37" w14:textId="77777777" w:rsidR="002509F8" w:rsidRDefault="00E56C90" w:rsidP="00E56C90">
      <w:pPr>
        <w:jc w:val="both"/>
        <w:rPr>
          <w:rFonts w:ascii="Arial" w:eastAsia="Arial" w:hAnsi="Arial" w:cs="Arial"/>
          <w:i/>
        </w:rPr>
      </w:pPr>
      <w:r w:rsidRPr="002509F8">
        <w:rPr>
          <w:rFonts w:ascii="Arial" w:eastAsia="Arial" w:hAnsi="Arial" w:cs="Arial"/>
        </w:rPr>
        <w:t>Resolución 1127 de 2018 “Por medio de la cual se modifican algunos artículos del Reglamento Administrativo, Operativo, Técnico y Académico de los Bomberos de Colombia, adoptado por la resolución 661 de 2014”</w:t>
      </w:r>
      <w:r w:rsidRPr="002509F8">
        <w:rPr>
          <w:rFonts w:ascii="Arial" w:eastAsia="Arial" w:hAnsi="Arial" w:cs="Arial"/>
          <w:i/>
        </w:rPr>
        <w:t xml:space="preserve"> </w:t>
      </w:r>
    </w:p>
    <w:p w14:paraId="5E43CDEC" w14:textId="77777777" w:rsidR="00E56C90" w:rsidRPr="002509F8" w:rsidRDefault="00E56C90" w:rsidP="00E56C90">
      <w:pPr>
        <w:jc w:val="both"/>
        <w:rPr>
          <w:rFonts w:ascii="Arial" w:eastAsia="Arial" w:hAnsi="Arial" w:cs="Arial"/>
        </w:rPr>
      </w:pPr>
    </w:p>
    <w:p w14:paraId="32E66B1D" w14:textId="77777777" w:rsidR="002509F8" w:rsidRDefault="00E56C90" w:rsidP="00E56C90">
      <w:pPr>
        <w:pBdr>
          <w:top w:val="nil"/>
          <w:left w:val="nil"/>
          <w:bottom w:val="nil"/>
          <w:right w:val="nil"/>
          <w:between w:val="nil"/>
        </w:pBdr>
        <w:jc w:val="both"/>
        <w:rPr>
          <w:rFonts w:ascii="Arial" w:eastAsia="Arial" w:hAnsi="Arial" w:cs="Arial"/>
        </w:rPr>
      </w:pPr>
      <w:r w:rsidRPr="002509F8">
        <w:rPr>
          <w:rFonts w:ascii="Arial" w:eastAsia="Arial" w:hAnsi="Arial" w:cs="Arial"/>
        </w:rPr>
        <w:t>Ley 1960 de 2019 “Por el cual se modifican la Ley </w:t>
      </w:r>
      <w:hyperlink r:id="rId10" w:anchor="909">
        <w:r w:rsidRPr="002509F8">
          <w:rPr>
            <w:rFonts w:ascii="Arial" w:eastAsia="Arial" w:hAnsi="Arial" w:cs="Arial"/>
          </w:rPr>
          <w:t>909 </w:t>
        </w:r>
      </w:hyperlink>
      <w:r w:rsidRPr="002509F8">
        <w:rPr>
          <w:rFonts w:ascii="Arial" w:eastAsia="Arial" w:hAnsi="Arial" w:cs="Arial"/>
        </w:rPr>
        <w:t>de 2004, el Decreto Ley </w:t>
      </w:r>
      <w:hyperlink r:id="rId11" w:anchor="1567">
        <w:r w:rsidRPr="002509F8">
          <w:rPr>
            <w:rFonts w:ascii="Arial" w:eastAsia="Arial" w:hAnsi="Arial" w:cs="Arial"/>
          </w:rPr>
          <w:t>1567 </w:t>
        </w:r>
      </w:hyperlink>
      <w:r w:rsidRPr="002509F8">
        <w:rPr>
          <w:rFonts w:ascii="Arial" w:eastAsia="Arial" w:hAnsi="Arial" w:cs="Arial"/>
        </w:rPr>
        <w:t>de 1998 y se dictan otras disposiciones”</w:t>
      </w:r>
    </w:p>
    <w:p w14:paraId="28DE83A5" w14:textId="3B9DDC7C" w:rsidR="00E56C90" w:rsidRDefault="00E56C90" w:rsidP="00E56C90">
      <w:pPr>
        <w:pBdr>
          <w:top w:val="nil"/>
          <w:left w:val="nil"/>
          <w:bottom w:val="nil"/>
          <w:right w:val="nil"/>
          <w:between w:val="nil"/>
        </w:pBdr>
        <w:jc w:val="both"/>
        <w:rPr>
          <w:rFonts w:ascii="Arial" w:eastAsia="Arial" w:hAnsi="Arial" w:cs="Arial"/>
        </w:rPr>
      </w:pPr>
    </w:p>
    <w:p w14:paraId="1C93BBED" w14:textId="77777777" w:rsidR="008E4ED2" w:rsidRPr="002509F8" w:rsidRDefault="008E4ED2" w:rsidP="008E4ED2">
      <w:pPr>
        <w:pBdr>
          <w:top w:val="nil"/>
          <w:left w:val="nil"/>
          <w:bottom w:val="nil"/>
          <w:right w:val="nil"/>
          <w:between w:val="nil"/>
        </w:pBdr>
        <w:jc w:val="both"/>
        <w:rPr>
          <w:rFonts w:ascii="Arial" w:eastAsia="Arial" w:hAnsi="Arial" w:cs="Arial"/>
        </w:rPr>
      </w:pPr>
      <w:r w:rsidRPr="002509F8">
        <w:rPr>
          <w:rFonts w:ascii="Arial" w:eastAsia="Arial" w:hAnsi="Arial" w:cs="Arial"/>
        </w:rPr>
        <w:lastRenderedPageBreak/>
        <w:t>Resolución 104 de 2020 actualización plan formación “Por la Cual se actualiza el Plan Nacional de Formación y Capacitación”</w:t>
      </w:r>
    </w:p>
    <w:p w14:paraId="20DF8FD7" w14:textId="77777777" w:rsidR="008E4ED2" w:rsidRPr="002509F8" w:rsidRDefault="008E4ED2" w:rsidP="00E56C90">
      <w:pPr>
        <w:pBdr>
          <w:top w:val="nil"/>
          <w:left w:val="nil"/>
          <w:bottom w:val="nil"/>
          <w:right w:val="nil"/>
          <w:between w:val="nil"/>
        </w:pBdr>
        <w:jc w:val="both"/>
        <w:rPr>
          <w:rFonts w:ascii="Arial" w:eastAsia="Arial" w:hAnsi="Arial" w:cs="Arial"/>
        </w:rPr>
      </w:pPr>
    </w:p>
    <w:p w14:paraId="7B6D16B2" w14:textId="77777777" w:rsidR="00E56C90" w:rsidRPr="002509F8" w:rsidRDefault="00E56C90" w:rsidP="00E56C90">
      <w:pPr>
        <w:pBdr>
          <w:top w:val="nil"/>
          <w:left w:val="nil"/>
          <w:bottom w:val="nil"/>
          <w:right w:val="nil"/>
          <w:between w:val="nil"/>
        </w:pBdr>
        <w:jc w:val="both"/>
        <w:rPr>
          <w:rFonts w:ascii="Arial" w:eastAsia="Arial" w:hAnsi="Arial" w:cs="Arial"/>
        </w:rPr>
      </w:pPr>
      <w:r w:rsidRPr="002509F8">
        <w:rPr>
          <w:rFonts w:ascii="Arial" w:eastAsia="Arial" w:hAnsi="Arial" w:cs="Arial"/>
        </w:rPr>
        <w:t>Plan Nacional De formación y Capacitación 2020-2030 – Marzo de 2020</w:t>
      </w:r>
    </w:p>
    <w:p w14:paraId="230CAEFD" w14:textId="77777777" w:rsidR="00E56C90" w:rsidRPr="002509F8" w:rsidRDefault="00E56C90" w:rsidP="00E56C90">
      <w:pPr>
        <w:pBdr>
          <w:top w:val="nil"/>
          <w:left w:val="nil"/>
          <w:bottom w:val="nil"/>
          <w:right w:val="nil"/>
          <w:between w:val="nil"/>
        </w:pBdr>
        <w:jc w:val="both"/>
        <w:rPr>
          <w:rFonts w:ascii="Arial" w:eastAsia="Arial" w:hAnsi="Arial" w:cs="Arial"/>
        </w:rPr>
      </w:pPr>
    </w:p>
    <w:p w14:paraId="7001D170" w14:textId="77777777" w:rsidR="00516CF1" w:rsidRPr="002509F8" w:rsidRDefault="00516CF1" w:rsidP="00E56C90">
      <w:pPr>
        <w:pBdr>
          <w:top w:val="nil"/>
          <w:left w:val="nil"/>
          <w:bottom w:val="nil"/>
          <w:right w:val="nil"/>
          <w:between w:val="nil"/>
        </w:pBdr>
        <w:jc w:val="both"/>
        <w:rPr>
          <w:rFonts w:ascii="Arial" w:eastAsia="Arial" w:hAnsi="Arial" w:cs="Arial"/>
        </w:rPr>
      </w:pPr>
    </w:p>
    <w:p w14:paraId="39D610DF" w14:textId="77777777" w:rsidR="00E56C90" w:rsidRPr="001A4F38" w:rsidRDefault="00E56C90" w:rsidP="00AB0A13">
      <w:pPr>
        <w:pStyle w:val="Titulo1"/>
      </w:pPr>
      <w:bookmarkStart w:id="8" w:name="_heading=h.30j0zll" w:colFirst="0" w:colLast="0"/>
      <w:bookmarkStart w:id="9" w:name="_Toc94105223"/>
      <w:bookmarkEnd w:id="8"/>
      <w:r w:rsidRPr="001A4F38">
        <w:t>LINEAMIENTOS CONCEPTUALES Y PEDAGÓGICOS</w:t>
      </w:r>
      <w:bookmarkEnd w:id="9"/>
    </w:p>
    <w:p w14:paraId="645205A3" w14:textId="1048FF75" w:rsidR="00E56C90" w:rsidRPr="002509F8" w:rsidRDefault="009D24CE" w:rsidP="001A4F38">
      <w:pPr>
        <w:pStyle w:val="Ttulo2"/>
        <w:ind w:left="360"/>
        <w:rPr>
          <w:rFonts w:eastAsia="Arial" w:cs="Arial"/>
          <w:sz w:val="24"/>
          <w:szCs w:val="24"/>
        </w:rPr>
      </w:pPr>
      <w:bookmarkStart w:id="10" w:name="_Toc94105224"/>
      <w:r>
        <w:rPr>
          <w:rFonts w:eastAsia="Arial" w:cs="Arial"/>
          <w:sz w:val="24"/>
          <w:szCs w:val="24"/>
        </w:rPr>
        <w:t>5</w:t>
      </w:r>
      <w:r w:rsidR="00E56C90" w:rsidRPr="002509F8">
        <w:rPr>
          <w:rFonts w:eastAsia="Arial" w:cs="Arial"/>
          <w:sz w:val="24"/>
          <w:szCs w:val="24"/>
        </w:rPr>
        <w:t>.1 Marco Conceptual</w:t>
      </w:r>
      <w:bookmarkEnd w:id="10"/>
    </w:p>
    <w:p w14:paraId="363C5AB3" w14:textId="676EA575" w:rsidR="00E56C90" w:rsidRPr="002509F8" w:rsidRDefault="00E56C90" w:rsidP="00E56C90">
      <w:pPr>
        <w:jc w:val="both"/>
        <w:rPr>
          <w:rFonts w:ascii="Arial" w:eastAsia="Arial" w:hAnsi="Arial" w:cs="Arial"/>
        </w:rPr>
      </w:pPr>
      <w:r w:rsidRPr="002509F8">
        <w:rPr>
          <w:rFonts w:ascii="Arial" w:eastAsia="Arial" w:hAnsi="Arial" w:cs="Arial"/>
        </w:rPr>
        <w:t>La capacitación y la formación (C y F) son</w:t>
      </w:r>
      <w:r w:rsidR="00F72F2D" w:rsidRPr="002509F8">
        <w:rPr>
          <w:rFonts w:ascii="Arial" w:eastAsia="Arial" w:hAnsi="Arial" w:cs="Arial"/>
        </w:rPr>
        <w:t>,</w:t>
      </w:r>
      <w:r w:rsidRPr="002509F8">
        <w:rPr>
          <w:rFonts w:ascii="Arial" w:eastAsia="Arial" w:hAnsi="Arial" w:cs="Arial"/>
        </w:rPr>
        <w:t xml:space="preserve"> en esencia, procesos educativos estratégicos </w:t>
      </w:r>
      <w:r w:rsidR="00D3340D" w:rsidRPr="002509F8">
        <w:rPr>
          <w:rFonts w:ascii="Arial" w:eastAsia="Arial" w:hAnsi="Arial" w:cs="Arial"/>
        </w:rPr>
        <w:t>y,</w:t>
      </w:r>
      <w:r w:rsidRPr="002509F8">
        <w:rPr>
          <w:rFonts w:ascii="Arial" w:eastAsia="Arial" w:hAnsi="Arial" w:cs="Arial"/>
        </w:rPr>
        <w:t xml:space="preserve"> por lo tanto, poseen las siguientes características:</w:t>
      </w:r>
    </w:p>
    <w:p w14:paraId="447042C5" w14:textId="77777777" w:rsidR="00E56C90" w:rsidRPr="002509F8" w:rsidRDefault="00E56C90" w:rsidP="00996142">
      <w:pPr>
        <w:numPr>
          <w:ilvl w:val="0"/>
          <w:numId w:val="3"/>
        </w:numPr>
        <w:spacing w:after="200" w:line="276" w:lineRule="auto"/>
        <w:ind w:left="714" w:hanging="357"/>
        <w:contextualSpacing/>
        <w:jc w:val="both"/>
        <w:rPr>
          <w:rFonts w:ascii="Arial" w:eastAsia="Arial" w:hAnsi="Arial" w:cs="Arial"/>
        </w:rPr>
      </w:pPr>
      <w:r w:rsidRPr="002509F8">
        <w:rPr>
          <w:rFonts w:ascii="Arial" w:eastAsia="Arial" w:hAnsi="Arial" w:cs="Arial"/>
        </w:rPr>
        <w:t>Son acciones</w:t>
      </w:r>
      <w:r w:rsidRPr="002509F8">
        <w:rPr>
          <w:rFonts w:ascii="Arial" w:eastAsia="Arial" w:hAnsi="Arial" w:cs="Arial"/>
          <w:i/>
        </w:rPr>
        <w:t xml:space="preserve"> </w:t>
      </w:r>
      <w:r w:rsidRPr="002509F8">
        <w:rPr>
          <w:rFonts w:ascii="Arial" w:eastAsia="Arial" w:hAnsi="Arial" w:cs="Arial"/>
        </w:rPr>
        <w:t>educativas que buscan facilitar aprendizajes desde procesos de enseñanza.</w:t>
      </w:r>
    </w:p>
    <w:p w14:paraId="33221603" w14:textId="4BA03471" w:rsidR="00E56C90" w:rsidRPr="002509F8" w:rsidRDefault="00E56C90" w:rsidP="00996142">
      <w:pPr>
        <w:numPr>
          <w:ilvl w:val="0"/>
          <w:numId w:val="3"/>
        </w:numPr>
        <w:spacing w:after="200" w:line="276" w:lineRule="auto"/>
        <w:ind w:left="714" w:hanging="357"/>
        <w:contextualSpacing/>
        <w:jc w:val="both"/>
        <w:rPr>
          <w:rFonts w:ascii="Arial" w:eastAsia="Arial" w:hAnsi="Arial" w:cs="Arial"/>
        </w:rPr>
      </w:pPr>
      <w:r w:rsidRPr="002509F8">
        <w:rPr>
          <w:rFonts w:ascii="Arial" w:eastAsia="Arial" w:hAnsi="Arial" w:cs="Arial"/>
        </w:rPr>
        <w:t>El aprendizaje ocurre a nivel individual en los servidores públicos y</w:t>
      </w:r>
      <w:r w:rsidR="00F41167" w:rsidRPr="002509F8">
        <w:rPr>
          <w:rFonts w:ascii="Arial" w:eastAsia="Arial" w:hAnsi="Arial" w:cs="Arial"/>
        </w:rPr>
        <w:t>,</w:t>
      </w:r>
      <w:r w:rsidRPr="002509F8">
        <w:rPr>
          <w:rFonts w:ascii="Arial" w:eastAsia="Arial" w:hAnsi="Arial" w:cs="Arial"/>
        </w:rPr>
        <w:t xml:space="preserve"> a nivel organizacional, desde procesos de gestión del conocimiento.</w:t>
      </w:r>
    </w:p>
    <w:p w14:paraId="6531F14A" w14:textId="0C89D575" w:rsidR="00255A3A" w:rsidRPr="00255A3A" w:rsidRDefault="00E56C90" w:rsidP="00996142">
      <w:pPr>
        <w:numPr>
          <w:ilvl w:val="0"/>
          <w:numId w:val="3"/>
        </w:numPr>
        <w:spacing w:after="200" w:line="276" w:lineRule="auto"/>
        <w:ind w:left="714" w:hanging="357"/>
        <w:contextualSpacing/>
        <w:jc w:val="both"/>
        <w:rPr>
          <w:rFonts w:ascii="Arial" w:eastAsia="Arial" w:hAnsi="Arial" w:cs="Arial"/>
        </w:rPr>
      </w:pPr>
      <w:r w:rsidRPr="002509F8">
        <w:rPr>
          <w:rFonts w:ascii="Arial" w:eastAsia="Arial" w:hAnsi="Arial" w:cs="Arial"/>
        </w:rPr>
        <w:t>Se formulan en coherencia con la misión y metas de la organización, en el marco de las finalidades del Estado, la Administración Pública y los Planes de Desarrollo (Nacional y Distrital). En ese sentido, son estratégicas.</w:t>
      </w:r>
    </w:p>
    <w:p w14:paraId="797A030E" w14:textId="77777777" w:rsidR="00255A3A" w:rsidRDefault="00255A3A" w:rsidP="00E56C90">
      <w:pPr>
        <w:jc w:val="both"/>
        <w:rPr>
          <w:rFonts w:ascii="Arial" w:eastAsia="Arial" w:hAnsi="Arial" w:cs="Arial"/>
        </w:rPr>
      </w:pPr>
    </w:p>
    <w:p w14:paraId="75D4CD4E" w14:textId="1ECEAAC5" w:rsidR="00E56C90" w:rsidRPr="002509F8" w:rsidRDefault="00E56C90" w:rsidP="00E56C90">
      <w:pPr>
        <w:jc w:val="both"/>
        <w:rPr>
          <w:rFonts w:ascii="Arial" w:eastAsia="Arial" w:hAnsi="Arial" w:cs="Arial"/>
        </w:rPr>
      </w:pPr>
      <w:r w:rsidRPr="002509F8">
        <w:rPr>
          <w:rFonts w:ascii="Arial" w:eastAsia="Arial" w:hAnsi="Arial" w:cs="Arial"/>
        </w:rPr>
        <w:t xml:space="preserve">El Plan Institucional de Capacitación </w:t>
      </w:r>
      <w:r w:rsidR="00F41167" w:rsidRPr="002509F8">
        <w:rPr>
          <w:rFonts w:ascii="Arial" w:eastAsia="Arial" w:hAnsi="Arial" w:cs="Arial"/>
        </w:rPr>
        <w:t>—</w:t>
      </w:r>
      <w:r w:rsidRPr="002509F8">
        <w:rPr>
          <w:rFonts w:ascii="Arial" w:eastAsia="Arial" w:hAnsi="Arial" w:cs="Arial"/>
        </w:rPr>
        <w:t>PIC</w:t>
      </w:r>
      <w:r w:rsidR="00F41167" w:rsidRPr="002509F8">
        <w:rPr>
          <w:rFonts w:ascii="Arial" w:eastAsia="Arial" w:hAnsi="Arial" w:cs="Arial"/>
        </w:rPr>
        <w:t>—</w:t>
      </w:r>
      <w:r w:rsidRPr="002509F8">
        <w:rPr>
          <w:rFonts w:ascii="Arial" w:eastAsia="Arial" w:hAnsi="Arial" w:cs="Arial"/>
        </w:rPr>
        <w:t xml:space="preserve"> es, por tanto, un instrumento de </w:t>
      </w:r>
      <w:r w:rsidRPr="002509F8">
        <w:rPr>
          <w:rFonts w:ascii="Arial" w:eastAsia="Arial" w:hAnsi="Arial" w:cs="Arial"/>
          <w:i/>
        </w:rPr>
        <w:t xml:space="preserve">Gestión Educativa Estratégica. </w:t>
      </w:r>
      <w:r w:rsidRPr="002509F8">
        <w:rPr>
          <w:rFonts w:ascii="Arial" w:eastAsia="Arial" w:hAnsi="Arial" w:cs="Arial"/>
        </w:rPr>
        <w:t xml:space="preserve">Esta gestión se propone desde un modelo estructurado donde se involucran aspectos pedagógicos y operativos marchando de manera coherente, articulada y planificada. </w:t>
      </w:r>
    </w:p>
    <w:p w14:paraId="7FD51FCC" w14:textId="77D1B18C" w:rsidR="00E56C90" w:rsidRDefault="00E56C90" w:rsidP="00E56C90">
      <w:pPr>
        <w:jc w:val="both"/>
        <w:rPr>
          <w:rFonts w:ascii="Arial" w:eastAsia="Arial" w:hAnsi="Arial" w:cs="Arial"/>
        </w:rPr>
      </w:pPr>
      <w:r w:rsidRPr="002509F8">
        <w:rPr>
          <w:rFonts w:ascii="Arial" w:eastAsia="Arial" w:hAnsi="Arial" w:cs="Arial"/>
        </w:rPr>
        <w:t xml:space="preserve">En tal sentido, el propósito esencial de la capacitación es contribuir directamente al fortalecimiento de competencias, incremento de conocimientos y desarrollo de habilidades, en las áreas propias del desempeño individual y grupal de los equipos de trabajo. Al hablar de acciones formativas con carácter estricto de capacitación, es entendido que únicamente se da cobertura a los servidores públicos. </w:t>
      </w:r>
    </w:p>
    <w:p w14:paraId="429542E4" w14:textId="77777777" w:rsidR="00645478" w:rsidRPr="002509F8" w:rsidRDefault="00645478" w:rsidP="00E56C90">
      <w:pPr>
        <w:jc w:val="both"/>
        <w:rPr>
          <w:rFonts w:ascii="Arial" w:eastAsia="Arial" w:hAnsi="Arial" w:cs="Arial"/>
        </w:rPr>
      </w:pPr>
    </w:p>
    <w:p w14:paraId="2E31C13B" w14:textId="7334088E" w:rsidR="00E56C90" w:rsidRDefault="00E56C90" w:rsidP="00E56C90">
      <w:pPr>
        <w:jc w:val="both"/>
        <w:rPr>
          <w:rFonts w:ascii="Arial" w:eastAsia="Arial" w:hAnsi="Arial" w:cs="Arial"/>
        </w:rPr>
      </w:pPr>
      <w:r w:rsidRPr="002509F8">
        <w:rPr>
          <w:rFonts w:ascii="Arial" w:eastAsia="Arial" w:hAnsi="Arial" w:cs="Arial"/>
        </w:rPr>
        <w:t xml:space="preserve">Reconociendo las diversas modalidades o alternativas de capacitación, varios de los programas contemplados en este plan se desarrollarán de forma virtual. Esto permite que el Servidor no tenga la necesidad de desplazarse de su centro de trabajo y al hacerlo de forma personalizada, se genere mayor conciencia del aprendizaje y disciplina. </w:t>
      </w:r>
    </w:p>
    <w:p w14:paraId="2E3926B9" w14:textId="77777777" w:rsidR="00645478" w:rsidRPr="002509F8" w:rsidRDefault="00645478" w:rsidP="00E56C90">
      <w:pPr>
        <w:jc w:val="both"/>
        <w:rPr>
          <w:rFonts w:ascii="Arial" w:eastAsia="Arial" w:hAnsi="Arial" w:cs="Arial"/>
        </w:rPr>
      </w:pPr>
    </w:p>
    <w:p w14:paraId="45CED278" w14:textId="618F59DA" w:rsidR="00E56C90" w:rsidRDefault="00E56C90" w:rsidP="00E56C90">
      <w:pPr>
        <w:jc w:val="both"/>
        <w:rPr>
          <w:rFonts w:ascii="Arial" w:eastAsia="Arial" w:hAnsi="Arial" w:cs="Arial"/>
        </w:rPr>
      </w:pPr>
      <w:r w:rsidRPr="002509F8">
        <w:rPr>
          <w:rFonts w:ascii="Arial" w:eastAsia="Arial" w:hAnsi="Arial" w:cs="Arial"/>
        </w:rPr>
        <w:t>Las temáticas de capacitación contempladas en este plan se han definido a partir de la identificación de necesidades con el Nivel Directivo y la Comisión de Personal</w:t>
      </w:r>
      <w:r w:rsidR="005B4752" w:rsidRPr="002509F8">
        <w:rPr>
          <w:rFonts w:ascii="Arial" w:eastAsia="Arial" w:hAnsi="Arial" w:cs="Arial"/>
        </w:rPr>
        <w:t>,</w:t>
      </w:r>
      <w:r w:rsidRPr="002509F8">
        <w:rPr>
          <w:rFonts w:ascii="Arial" w:eastAsia="Arial" w:hAnsi="Arial" w:cs="Arial"/>
        </w:rPr>
        <w:t xml:space="preserve"> a través </w:t>
      </w:r>
      <w:r w:rsidR="00D3340D" w:rsidRPr="002509F8">
        <w:rPr>
          <w:rFonts w:ascii="Arial" w:eastAsia="Arial" w:hAnsi="Arial" w:cs="Arial"/>
        </w:rPr>
        <w:t>mesas de trabajo con las diferentes áreas de la entidad</w:t>
      </w:r>
      <w:r w:rsidR="005B4752" w:rsidRPr="002509F8">
        <w:rPr>
          <w:rFonts w:ascii="Arial" w:eastAsia="Arial" w:hAnsi="Arial" w:cs="Arial"/>
        </w:rPr>
        <w:t>.</w:t>
      </w:r>
      <w:r w:rsidR="00D3340D" w:rsidRPr="002509F8">
        <w:rPr>
          <w:rFonts w:ascii="Arial" w:eastAsia="Arial" w:hAnsi="Arial" w:cs="Arial"/>
        </w:rPr>
        <w:t xml:space="preserve"> </w:t>
      </w:r>
      <w:r w:rsidR="005B4752" w:rsidRPr="002509F8">
        <w:rPr>
          <w:rFonts w:ascii="Arial" w:eastAsia="Arial" w:hAnsi="Arial" w:cs="Arial"/>
        </w:rPr>
        <w:t>D</w:t>
      </w:r>
      <w:r w:rsidRPr="002509F8">
        <w:rPr>
          <w:rFonts w:ascii="Arial" w:eastAsia="Arial" w:hAnsi="Arial" w:cs="Arial"/>
        </w:rPr>
        <w:t>e igual forma</w:t>
      </w:r>
      <w:r w:rsidR="005B4752" w:rsidRPr="002509F8">
        <w:rPr>
          <w:rFonts w:ascii="Arial" w:eastAsia="Arial" w:hAnsi="Arial" w:cs="Arial"/>
        </w:rPr>
        <w:t>,</w:t>
      </w:r>
      <w:r w:rsidR="00D3340D" w:rsidRPr="002509F8">
        <w:rPr>
          <w:rFonts w:ascii="Arial" w:eastAsia="Arial" w:hAnsi="Arial" w:cs="Arial"/>
        </w:rPr>
        <w:t xml:space="preserve"> para la priorización de necesidades se tienen en cuenta aspectos como l</w:t>
      </w:r>
      <w:r w:rsidRPr="002509F8">
        <w:rPr>
          <w:rFonts w:ascii="Arial" w:eastAsia="Arial" w:hAnsi="Arial" w:cs="Arial"/>
        </w:rPr>
        <w:t xml:space="preserve">a medición de clima organizacional, de riesgo psicosocial y los diferentes planes de acción, </w:t>
      </w:r>
      <w:r w:rsidR="005B4752" w:rsidRPr="002509F8">
        <w:rPr>
          <w:rFonts w:ascii="Arial" w:eastAsia="Arial" w:hAnsi="Arial" w:cs="Arial"/>
        </w:rPr>
        <w:t>como</w:t>
      </w:r>
      <w:r w:rsidRPr="002509F8">
        <w:rPr>
          <w:rFonts w:ascii="Arial" w:eastAsia="Arial" w:hAnsi="Arial" w:cs="Arial"/>
        </w:rPr>
        <w:t xml:space="preserve"> insumos para determinar las actividades formativas y las metodologías que serán usadas.</w:t>
      </w:r>
    </w:p>
    <w:p w14:paraId="5376E772" w14:textId="77777777" w:rsidR="00645478" w:rsidRPr="002509F8" w:rsidRDefault="00645478" w:rsidP="00E56C90">
      <w:pPr>
        <w:jc w:val="both"/>
        <w:rPr>
          <w:rFonts w:ascii="Arial" w:eastAsia="Arial" w:hAnsi="Arial" w:cs="Arial"/>
        </w:rPr>
      </w:pPr>
    </w:p>
    <w:p w14:paraId="2A6D1DDC" w14:textId="13650D72" w:rsidR="00E56C90" w:rsidRDefault="00E56C90" w:rsidP="00E56C90">
      <w:pPr>
        <w:jc w:val="both"/>
        <w:rPr>
          <w:rFonts w:ascii="Arial" w:eastAsia="Arial" w:hAnsi="Arial" w:cs="Arial"/>
        </w:rPr>
      </w:pPr>
      <w:r w:rsidRPr="002509F8">
        <w:rPr>
          <w:rFonts w:ascii="Arial" w:eastAsia="Arial" w:hAnsi="Arial" w:cs="Arial"/>
        </w:rPr>
        <w:lastRenderedPageBreak/>
        <w:t>Las acciones formativas que se adelanten en la entidad serán evaluadas desde la satisfacción de los asistentes, esto con el fin de identificar oportunidades de mejora que permitan optimizar el proceso.</w:t>
      </w:r>
    </w:p>
    <w:p w14:paraId="12116D5F" w14:textId="77777777" w:rsidR="00645478" w:rsidRPr="002509F8" w:rsidRDefault="00645478" w:rsidP="00E56C90">
      <w:pPr>
        <w:jc w:val="both"/>
        <w:rPr>
          <w:rFonts w:ascii="Arial" w:eastAsia="Arial" w:hAnsi="Arial" w:cs="Arial"/>
        </w:rPr>
      </w:pPr>
    </w:p>
    <w:p w14:paraId="71A9D4E2" w14:textId="58D438D4" w:rsidR="00516CF1" w:rsidRPr="002509F8" w:rsidRDefault="00E56C90" w:rsidP="00E56C90">
      <w:pPr>
        <w:jc w:val="both"/>
        <w:rPr>
          <w:rFonts w:ascii="Arial" w:eastAsia="Arial" w:hAnsi="Arial" w:cs="Arial"/>
        </w:rPr>
      </w:pPr>
      <w:r w:rsidRPr="002509F8">
        <w:rPr>
          <w:rFonts w:ascii="Arial" w:eastAsia="Arial" w:hAnsi="Arial" w:cs="Arial"/>
        </w:rPr>
        <w:t xml:space="preserve">De acuerdo con las exigencias del Distrito Capital, el sector de Seguridad, Convivencia y Justicia necesita servidores totalmente comprometidos con su potencial desarrollado y dispuestos a lograr todos sus objetivos en el ejercicio de su desempeño profesional. Es por esto </w:t>
      </w:r>
      <w:proofErr w:type="gramStart"/>
      <w:r w:rsidRPr="002509F8">
        <w:rPr>
          <w:rFonts w:ascii="Arial" w:eastAsia="Arial" w:hAnsi="Arial" w:cs="Arial"/>
        </w:rPr>
        <w:t>que</w:t>
      </w:r>
      <w:proofErr w:type="gramEnd"/>
      <w:r w:rsidRPr="002509F8">
        <w:rPr>
          <w:rFonts w:ascii="Arial" w:eastAsia="Arial" w:hAnsi="Arial" w:cs="Arial"/>
        </w:rPr>
        <w:t xml:space="preserve"> el objetivo principal de las intervenciones planteadas a lo largo de este PIC, propenden por acrecentar las habilidades del saber hacer y las competencias blandas del ser.</w:t>
      </w:r>
    </w:p>
    <w:p w14:paraId="210CC7F7" w14:textId="5FFAD082" w:rsidR="00516CF1" w:rsidRPr="002509F8" w:rsidRDefault="009D24CE" w:rsidP="00A154AF">
      <w:pPr>
        <w:pStyle w:val="Ttulo2"/>
        <w:ind w:left="360"/>
        <w:rPr>
          <w:rFonts w:eastAsia="Arial" w:cs="Arial"/>
          <w:sz w:val="24"/>
          <w:szCs w:val="24"/>
        </w:rPr>
      </w:pPr>
      <w:bookmarkStart w:id="11" w:name="_Toc94105225"/>
      <w:proofErr w:type="gramStart"/>
      <w:r>
        <w:rPr>
          <w:rFonts w:eastAsia="Arial" w:cs="Arial"/>
          <w:sz w:val="24"/>
          <w:szCs w:val="24"/>
        </w:rPr>
        <w:t>5</w:t>
      </w:r>
      <w:r w:rsidR="00E56C90" w:rsidRPr="002509F8">
        <w:rPr>
          <w:rFonts w:eastAsia="Arial" w:cs="Arial"/>
          <w:sz w:val="24"/>
          <w:szCs w:val="24"/>
        </w:rPr>
        <w:t>.</w:t>
      </w:r>
      <w:r>
        <w:rPr>
          <w:rFonts w:eastAsia="Arial" w:cs="Arial"/>
          <w:sz w:val="24"/>
          <w:szCs w:val="24"/>
        </w:rPr>
        <w:t>2</w:t>
      </w:r>
      <w:r w:rsidR="00E56C90" w:rsidRPr="002509F8">
        <w:rPr>
          <w:rFonts w:eastAsia="Arial" w:cs="Arial"/>
          <w:sz w:val="24"/>
          <w:szCs w:val="24"/>
        </w:rPr>
        <w:t xml:space="preserve">  ¿</w:t>
      </w:r>
      <w:proofErr w:type="gramEnd"/>
      <w:r w:rsidR="00E56C90" w:rsidRPr="002509F8">
        <w:rPr>
          <w:rFonts w:eastAsia="Arial" w:cs="Arial"/>
          <w:sz w:val="24"/>
          <w:szCs w:val="24"/>
        </w:rPr>
        <w:t>A quiénes y en qué contexto capacitamos?</w:t>
      </w:r>
      <w:bookmarkEnd w:id="11"/>
    </w:p>
    <w:p w14:paraId="045C61A5" w14:textId="0A2AA51C" w:rsidR="00E56C90" w:rsidRPr="00E71674" w:rsidRDefault="00E56C90" w:rsidP="00E71674">
      <w:pPr>
        <w:rPr>
          <w:rFonts w:ascii="Arial" w:eastAsia="Arial" w:hAnsi="Arial" w:cs="Arial"/>
          <w:b/>
          <w:bCs/>
        </w:rPr>
      </w:pPr>
      <w:r w:rsidRPr="00E71674">
        <w:rPr>
          <w:rFonts w:ascii="Arial" w:eastAsia="Arial" w:hAnsi="Arial" w:cs="Arial"/>
          <w:b/>
          <w:bCs/>
        </w:rPr>
        <w:t>Características Generales</w:t>
      </w:r>
    </w:p>
    <w:p w14:paraId="671A9942" w14:textId="6EADA0D4" w:rsidR="00E56C90" w:rsidRPr="002509F8" w:rsidRDefault="00E56C90" w:rsidP="00E56C90">
      <w:pPr>
        <w:jc w:val="both"/>
        <w:rPr>
          <w:rFonts w:ascii="Arial" w:eastAsia="Arial" w:hAnsi="Arial" w:cs="Arial"/>
        </w:rPr>
      </w:pPr>
      <w:r w:rsidRPr="002509F8">
        <w:rPr>
          <w:rFonts w:ascii="Arial" w:eastAsia="Arial" w:hAnsi="Arial" w:cs="Arial"/>
        </w:rPr>
        <w:t>Formulamos e implementamos programas de aprendizaje con servidores que tienen un conjunto de características comunes:</w:t>
      </w:r>
    </w:p>
    <w:p w14:paraId="02765A2A" w14:textId="77777777"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Son adultos laboralmente activos, y por tanto son partícipes de la sociedad del aprendizaje, del conocimiento y la información.</w:t>
      </w:r>
    </w:p>
    <w:p w14:paraId="116DA0ED" w14:textId="77777777"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Disponen de tiempos limitados para participar en espacios formales de capacitación, entrenamiento o inducción.</w:t>
      </w:r>
    </w:p>
    <w:p w14:paraId="35C36942" w14:textId="77777777"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Tienen derecho y deber de participar en programas de capacitación y formación.</w:t>
      </w:r>
    </w:p>
    <w:p w14:paraId="047298E0" w14:textId="2BD292BD"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 xml:space="preserve">Están regulados en su actuar por un conjunto de arreglos normativos, tales como el manual de funciones y competencias laborales, el código único disciplinario, entre otros. </w:t>
      </w:r>
    </w:p>
    <w:p w14:paraId="5B2D12A8" w14:textId="2C5239AE" w:rsidR="00E56C90" w:rsidRPr="002509F8" w:rsidRDefault="00E56C90" w:rsidP="00996142">
      <w:pPr>
        <w:numPr>
          <w:ilvl w:val="0"/>
          <w:numId w:val="4"/>
        </w:numPr>
        <w:spacing w:after="120" w:line="276" w:lineRule="auto"/>
        <w:ind w:left="714" w:hanging="357"/>
        <w:contextualSpacing/>
        <w:jc w:val="both"/>
        <w:rPr>
          <w:rFonts w:ascii="Arial" w:eastAsia="Arial" w:hAnsi="Arial" w:cs="Arial"/>
        </w:rPr>
      </w:pPr>
      <w:r w:rsidRPr="002509F8">
        <w:rPr>
          <w:rFonts w:ascii="Arial" w:eastAsia="Arial" w:hAnsi="Arial" w:cs="Arial"/>
        </w:rPr>
        <w:t>Afrontan unas condiciones cambiantes a razón del dinamismo normativo en la administración pública y del cambio periódico de gobierno en la ciudad.</w:t>
      </w:r>
    </w:p>
    <w:p w14:paraId="16956EB4" w14:textId="77777777" w:rsidR="0098226C" w:rsidRDefault="0098226C" w:rsidP="001161B2">
      <w:pPr>
        <w:jc w:val="both"/>
        <w:rPr>
          <w:rFonts w:ascii="Arial" w:eastAsia="Arial" w:hAnsi="Arial" w:cs="Arial"/>
        </w:rPr>
      </w:pPr>
    </w:p>
    <w:p w14:paraId="6B319357" w14:textId="7DC4A436" w:rsidR="00E56C90" w:rsidRPr="002509F8" w:rsidRDefault="00E56C90" w:rsidP="001161B2">
      <w:pPr>
        <w:jc w:val="both"/>
        <w:rPr>
          <w:rFonts w:ascii="Arial" w:eastAsia="Arial" w:hAnsi="Arial" w:cs="Arial"/>
        </w:rPr>
      </w:pPr>
      <w:r w:rsidRPr="002509F8">
        <w:rPr>
          <w:rFonts w:ascii="Arial" w:eastAsia="Arial" w:hAnsi="Arial" w:cs="Arial"/>
        </w:rPr>
        <w:t>Desde este punto de vista</w:t>
      </w:r>
      <w:r w:rsidR="0098226C">
        <w:rPr>
          <w:rFonts w:ascii="Arial" w:eastAsia="Arial" w:hAnsi="Arial" w:cs="Arial"/>
        </w:rPr>
        <w:t>,</w:t>
      </w:r>
      <w:r w:rsidRPr="002509F8">
        <w:rPr>
          <w:rFonts w:ascii="Arial" w:eastAsia="Arial" w:hAnsi="Arial" w:cs="Arial"/>
        </w:rPr>
        <w:t xml:space="preserve"> y en términos generales, el desarrollo de procesos educativos implica:</w:t>
      </w:r>
    </w:p>
    <w:p w14:paraId="67EE686A" w14:textId="5F12B0B4"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t>Considerar su experiencia</w:t>
      </w:r>
      <w:r w:rsidRPr="002509F8">
        <w:rPr>
          <w:rFonts w:ascii="Arial" w:eastAsia="Arial" w:hAnsi="Arial" w:cs="Arial"/>
        </w:rPr>
        <w:t xml:space="preserve">: </w:t>
      </w:r>
      <w:r w:rsidR="00712689">
        <w:rPr>
          <w:rFonts w:ascii="Arial" w:eastAsia="Arial" w:hAnsi="Arial" w:cs="Arial"/>
        </w:rPr>
        <w:t>l</w:t>
      </w:r>
      <w:r w:rsidRPr="002509F8">
        <w:rPr>
          <w:rFonts w:ascii="Arial" w:eastAsia="Arial" w:hAnsi="Arial" w:cs="Arial"/>
        </w:rPr>
        <w:t>os procesos educativos deben partir de y apoyarse en el acumulado de experiencias del adulto. Su biografía determina el aprendizaje.</w:t>
      </w:r>
    </w:p>
    <w:p w14:paraId="4028956E" w14:textId="77777777"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t>Aplicación inmediata</w:t>
      </w:r>
      <w:r w:rsidRPr="002509F8">
        <w:rPr>
          <w:rFonts w:ascii="Arial" w:eastAsia="Arial" w:hAnsi="Arial" w:cs="Arial"/>
        </w:rPr>
        <w:t>: Los temas o contenidos vistos deben tener una aplicación cercana e inmediata en el tiempo. Los adultos no aprenden algo “para aplicarlo algunos años más adelante”.</w:t>
      </w:r>
    </w:p>
    <w:p w14:paraId="6FF97E84" w14:textId="09F95B76"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t>Demandas del entorno institucional</w:t>
      </w:r>
      <w:r w:rsidR="00712689">
        <w:rPr>
          <w:rFonts w:ascii="Arial" w:eastAsia="Arial" w:hAnsi="Arial" w:cs="Arial"/>
        </w:rPr>
        <w:t>:</w:t>
      </w:r>
      <w:r w:rsidRPr="002509F8">
        <w:rPr>
          <w:rFonts w:ascii="Arial" w:eastAsia="Arial" w:hAnsi="Arial" w:cs="Arial"/>
        </w:rPr>
        <w:t xml:space="preserve"> </w:t>
      </w:r>
      <w:r w:rsidR="00712689">
        <w:rPr>
          <w:rFonts w:ascii="Arial" w:eastAsia="Arial" w:hAnsi="Arial" w:cs="Arial"/>
        </w:rPr>
        <w:t>l</w:t>
      </w:r>
      <w:r w:rsidRPr="002509F8">
        <w:rPr>
          <w:rFonts w:ascii="Arial" w:eastAsia="Arial" w:hAnsi="Arial" w:cs="Arial"/>
        </w:rPr>
        <w:t>os roles sociales y exigencias del entorno determinan los intereses de aprendizaje.</w:t>
      </w:r>
    </w:p>
    <w:p w14:paraId="51777AD3" w14:textId="2BD75AD6"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t>Mayor autonomía</w:t>
      </w:r>
      <w:r w:rsidR="00712689">
        <w:rPr>
          <w:rFonts w:ascii="Arial" w:eastAsia="Arial" w:hAnsi="Arial" w:cs="Arial"/>
          <w:i/>
        </w:rPr>
        <w:t>:</w:t>
      </w:r>
      <w:r w:rsidRPr="002509F8">
        <w:rPr>
          <w:rFonts w:ascii="Arial" w:eastAsia="Arial" w:hAnsi="Arial" w:cs="Arial"/>
        </w:rPr>
        <w:t xml:space="preserve"> </w:t>
      </w:r>
      <w:r w:rsidR="00712689">
        <w:rPr>
          <w:rFonts w:ascii="Arial" w:eastAsia="Arial" w:hAnsi="Arial" w:cs="Arial"/>
        </w:rPr>
        <w:t>l</w:t>
      </w:r>
      <w:r w:rsidRPr="002509F8">
        <w:rPr>
          <w:rFonts w:ascii="Arial" w:eastAsia="Arial" w:hAnsi="Arial" w:cs="Arial"/>
        </w:rPr>
        <w:t>os adultos cuentan con un margen más amplio de autonomía frente a la participación (los menores son usualmente obligados a estudiar).</w:t>
      </w:r>
    </w:p>
    <w:p w14:paraId="6FAFC7A4" w14:textId="77777777" w:rsidR="00E56C90" w:rsidRPr="002509F8" w:rsidRDefault="00E56C90" w:rsidP="00996142">
      <w:pPr>
        <w:numPr>
          <w:ilvl w:val="0"/>
          <w:numId w:val="6"/>
        </w:numPr>
        <w:spacing w:after="200" w:line="276" w:lineRule="auto"/>
        <w:ind w:left="714" w:hanging="357"/>
        <w:contextualSpacing/>
        <w:jc w:val="both"/>
        <w:rPr>
          <w:rFonts w:ascii="Arial" w:eastAsia="Arial" w:hAnsi="Arial" w:cs="Arial"/>
        </w:rPr>
      </w:pPr>
      <w:r w:rsidRPr="002509F8">
        <w:rPr>
          <w:rFonts w:ascii="Arial" w:eastAsia="Arial" w:hAnsi="Arial" w:cs="Arial"/>
          <w:i/>
        </w:rPr>
        <w:t>Horizontalidad</w:t>
      </w:r>
      <w:r w:rsidRPr="00712689">
        <w:rPr>
          <w:rFonts w:ascii="Arial" w:eastAsia="Arial" w:hAnsi="Arial" w:cs="Arial"/>
          <w:i/>
          <w:iCs/>
        </w:rPr>
        <w:t>:</w:t>
      </w:r>
      <w:r w:rsidRPr="002509F8">
        <w:rPr>
          <w:rFonts w:ascii="Arial" w:eastAsia="Arial" w:hAnsi="Arial" w:cs="Arial"/>
        </w:rPr>
        <w:t xml:space="preserve"> Las relaciones educativas e institucionales se esperan más bidireccionales y participativas.</w:t>
      </w:r>
    </w:p>
    <w:p w14:paraId="7AE7D7F4" w14:textId="2B298F85" w:rsidR="00E56C90" w:rsidRPr="002509F8" w:rsidRDefault="009D24CE" w:rsidP="001A4F38">
      <w:pPr>
        <w:pStyle w:val="Ttulo2"/>
        <w:ind w:left="360"/>
        <w:rPr>
          <w:rFonts w:eastAsia="Arial" w:cs="Arial"/>
          <w:sz w:val="24"/>
          <w:szCs w:val="24"/>
        </w:rPr>
      </w:pPr>
      <w:bookmarkStart w:id="12" w:name="_Toc94105226"/>
      <w:r>
        <w:rPr>
          <w:rFonts w:eastAsia="Arial" w:cs="Arial"/>
          <w:sz w:val="24"/>
          <w:szCs w:val="24"/>
        </w:rPr>
        <w:lastRenderedPageBreak/>
        <w:t xml:space="preserve">5.3 </w:t>
      </w:r>
      <w:r w:rsidR="00E56C90" w:rsidRPr="002509F8">
        <w:rPr>
          <w:rFonts w:eastAsia="Arial" w:cs="Arial"/>
          <w:sz w:val="24"/>
          <w:szCs w:val="24"/>
        </w:rPr>
        <w:t>¿En qué capacitamos?</w:t>
      </w:r>
      <w:bookmarkEnd w:id="12"/>
    </w:p>
    <w:p w14:paraId="6C3159B1" w14:textId="77777777" w:rsidR="00E56C90" w:rsidRPr="002509F8" w:rsidRDefault="00E56C90" w:rsidP="001161B2">
      <w:pPr>
        <w:jc w:val="both"/>
        <w:rPr>
          <w:rFonts w:ascii="Arial" w:eastAsia="Arial" w:hAnsi="Arial" w:cs="Arial"/>
        </w:rPr>
      </w:pPr>
      <w:r w:rsidRPr="002509F8">
        <w:rPr>
          <w:rFonts w:ascii="Arial" w:eastAsia="Arial" w:hAnsi="Arial" w:cs="Arial"/>
        </w:rPr>
        <w:t>Nuestros programas de aprendizaje buscan desarrollar capacidades y fortalecer competencias</w:t>
      </w:r>
      <w:r w:rsidRPr="002509F8">
        <w:rPr>
          <w:rFonts w:ascii="Arial" w:eastAsia="Arial" w:hAnsi="Arial" w:cs="Arial"/>
          <w:vertAlign w:val="superscript"/>
        </w:rPr>
        <w:footnoteReference w:id="4"/>
      </w:r>
      <w:r w:rsidRPr="002509F8">
        <w:rPr>
          <w:rFonts w:ascii="Arial" w:eastAsia="Arial" w:hAnsi="Arial" w:cs="Arial"/>
        </w:rPr>
        <w:t xml:space="preserve">. En este apartado planteamos comprensiones comunes sobre el aprendizaje, las capacidades y las competencias. </w:t>
      </w:r>
    </w:p>
    <w:p w14:paraId="34587738" w14:textId="77777777" w:rsidR="00E71674" w:rsidRDefault="00E71674" w:rsidP="00686D6E">
      <w:pPr>
        <w:pStyle w:val="Ttulo3"/>
        <w:rPr>
          <w:rFonts w:ascii="Arial" w:eastAsia="Arial" w:hAnsi="Arial" w:cs="Arial"/>
          <w:b/>
          <w:bCs/>
          <w:color w:val="auto"/>
        </w:rPr>
      </w:pPr>
    </w:p>
    <w:p w14:paraId="3C4AC4F3" w14:textId="258D2F33" w:rsidR="00E56C90" w:rsidRPr="002509F8" w:rsidRDefault="00E56C90" w:rsidP="00E71674">
      <w:pPr>
        <w:rPr>
          <w:rFonts w:ascii="Arial" w:eastAsia="Arial" w:hAnsi="Arial" w:cs="Arial"/>
          <w:b/>
          <w:bCs/>
        </w:rPr>
      </w:pPr>
      <w:r w:rsidRPr="002509F8">
        <w:rPr>
          <w:rFonts w:ascii="Arial" w:eastAsia="Arial" w:hAnsi="Arial" w:cs="Arial"/>
          <w:b/>
          <w:bCs/>
        </w:rPr>
        <w:t>Aprendizaje</w:t>
      </w:r>
    </w:p>
    <w:p w14:paraId="1B727C9D" w14:textId="24140CAE" w:rsidR="00E56C90" w:rsidRPr="002509F8" w:rsidRDefault="00E56C90" w:rsidP="001161B2">
      <w:pPr>
        <w:jc w:val="both"/>
        <w:rPr>
          <w:rFonts w:ascii="Arial" w:eastAsia="Arial" w:hAnsi="Arial" w:cs="Arial"/>
        </w:rPr>
      </w:pPr>
      <w:r w:rsidRPr="002509F8">
        <w:rPr>
          <w:rFonts w:ascii="Arial" w:eastAsia="Arial" w:hAnsi="Arial" w:cs="Arial"/>
        </w:rPr>
        <w:t>Afirmamos que el pilar fundamental de la educación es el aprendizaje. Desde nuestra perspectiva</w:t>
      </w:r>
      <w:r w:rsidR="005639CF">
        <w:rPr>
          <w:rFonts w:ascii="Arial" w:eastAsia="Arial" w:hAnsi="Arial" w:cs="Arial"/>
        </w:rPr>
        <w:t>,</w:t>
      </w:r>
      <w:r w:rsidRPr="002509F8">
        <w:rPr>
          <w:rFonts w:ascii="Arial" w:eastAsia="Arial" w:hAnsi="Arial" w:cs="Arial"/>
        </w:rPr>
        <w:t xml:space="preserve"> el aprendizaje consiste en transformaciones relativamente sostenidas en las formas de relación de los servidores con su entorno social, cultural y material. La visión tradicional y el solipsismo del aprendizaje como un cambio de conducta o creencias, se amplía desde una mirada hacia el contexto y la cotidianidad de los seres humanos</w:t>
      </w:r>
      <w:r w:rsidRPr="002509F8">
        <w:rPr>
          <w:rFonts w:ascii="Arial" w:eastAsia="Arial" w:hAnsi="Arial" w:cs="Arial"/>
          <w:vertAlign w:val="superscript"/>
        </w:rPr>
        <w:footnoteReference w:id="5"/>
      </w:r>
      <w:r w:rsidRPr="002509F8">
        <w:rPr>
          <w:rFonts w:ascii="Arial" w:eastAsia="Arial" w:hAnsi="Arial" w:cs="Arial"/>
        </w:rPr>
        <w:t>.</w:t>
      </w:r>
    </w:p>
    <w:p w14:paraId="47D4B9D6" w14:textId="77777777" w:rsidR="00E71674" w:rsidRDefault="00E71674" w:rsidP="001161B2">
      <w:pPr>
        <w:jc w:val="both"/>
        <w:rPr>
          <w:rFonts w:ascii="Arial" w:eastAsia="Arial" w:hAnsi="Arial" w:cs="Arial"/>
        </w:rPr>
      </w:pPr>
    </w:p>
    <w:p w14:paraId="122360D0" w14:textId="40E261F5" w:rsidR="00E56C90" w:rsidRPr="002509F8" w:rsidRDefault="00E56C90" w:rsidP="001161B2">
      <w:pPr>
        <w:jc w:val="both"/>
        <w:rPr>
          <w:rFonts w:ascii="Arial" w:eastAsia="Arial" w:hAnsi="Arial" w:cs="Arial"/>
        </w:rPr>
      </w:pPr>
      <w:r w:rsidRPr="002509F8">
        <w:rPr>
          <w:rFonts w:ascii="Arial" w:eastAsia="Arial" w:hAnsi="Arial" w:cs="Arial"/>
        </w:rPr>
        <w:t xml:space="preserve">El aprendizaje es un fenómeno situado con una ubicación </w:t>
      </w:r>
      <w:r w:rsidRPr="002509F8">
        <w:rPr>
          <w:rFonts w:ascii="Arial" w:eastAsia="Arial" w:hAnsi="Arial" w:cs="Arial"/>
          <w:i/>
        </w:rPr>
        <w:t>temporal</w:t>
      </w:r>
      <w:r w:rsidRPr="002509F8">
        <w:rPr>
          <w:rFonts w:ascii="Arial" w:eastAsia="Arial" w:hAnsi="Arial" w:cs="Arial"/>
        </w:rPr>
        <w:t xml:space="preserve"> (histórica), </w:t>
      </w:r>
      <w:r w:rsidRPr="002509F8">
        <w:rPr>
          <w:rFonts w:ascii="Arial" w:eastAsia="Arial" w:hAnsi="Arial" w:cs="Arial"/>
          <w:i/>
        </w:rPr>
        <w:t>espacial</w:t>
      </w:r>
      <w:r w:rsidRPr="002509F8">
        <w:rPr>
          <w:rFonts w:ascii="Arial" w:eastAsia="Arial" w:hAnsi="Arial" w:cs="Arial"/>
        </w:rPr>
        <w:t xml:space="preserve"> (geográfica) y </w:t>
      </w:r>
      <w:r w:rsidRPr="002509F8">
        <w:rPr>
          <w:rFonts w:ascii="Arial" w:eastAsia="Arial" w:hAnsi="Arial" w:cs="Arial"/>
          <w:i/>
        </w:rPr>
        <w:t>estructural</w:t>
      </w:r>
      <w:r w:rsidRPr="002509F8">
        <w:rPr>
          <w:rFonts w:ascii="Arial" w:eastAsia="Arial" w:hAnsi="Arial" w:cs="Arial"/>
        </w:rPr>
        <w:t xml:space="preserve"> (en las instituciones): cualquier cambio real en el aprendizaje tiene un efecto identificado o no en las prácticas sociales y culturales, ya sea para perpetuarlas (reproductivas) o modificarlas (transformativas). Es un proceso profunda y sencillamente cotidiano.</w:t>
      </w:r>
    </w:p>
    <w:p w14:paraId="209A32AA" w14:textId="77777777" w:rsidR="00E71674" w:rsidRDefault="00E71674" w:rsidP="005639CF">
      <w:pPr>
        <w:contextualSpacing/>
        <w:jc w:val="both"/>
        <w:rPr>
          <w:rFonts w:ascii="Arial" w:eastAsia="Arial" w:hAnsi="Arial" w:cs="Arial"/>
        </w:rPr>
      </w:pPr>
    </w:p>
    <w:p w14:paraId="7245D3DE" w14:textId="46EA2BAC" w:rsidR="00E56C90" w:rsidRPr="002509F8" w:rsidRDefault="00E56C90" w:rsidP="005639CF">
      <w:pPr>
        <w:contextualSpacing/>
        <w:jc w:val="both"/>
        <w:rPr>
          <w:rFonts w:ascii="Arial" w:eastAsia="Arial" w:hAnsi="Arial" w:cs="Arial"/>
        </w:rPr>
      </w:pPr>
      <w:r w:rsidRPr="002509F8">
        <w:rPr>
          <w:rFonts w:ascii="Arial" w:eastAsia="Arial" w:hAnsi="Arial" w:cs="Arial"/>
        </w:rPr>
        <w:t>Organizamos procesos de capacitación y formación desde estos dos principios:</w:t>
      </w:r>
    </w:p>
    <w:p w14:paraId="7BDDD059" w14:textId="77777777" w:rsidR="00E56C90" w:rsidRPr="002509F8" w:rsidRDefault="00E56C90" w:rsidP="00996142">
      <w:pPr>
        <w:numPr>
          <w:ilvl w:val="0"/>
          <w:numId w:val="5"/>
        </w:numPr>
        <w:spacing w:after="200"/>
        <w:contextualSpacing/>
        <w:jc w:val="both"/>
        <w:rPr>
          <w:rFonts w:ascii="Arial" w:eastAsia="Arial" w:hAnsi="Arial" w:cs="Arial"/>
        </w:rPr>
      </w:pPr>
      <w:r w:rsidRPr="002509F8">
        <w:rPr>
          <w:rFonts w:ascii="Arial" w:eastAsia="Arial" w:hAnsi="Arial" w:cs="Arial"/>
        </w:rPr>
        <w:t>Significativos: convocan sus conocimientos previos, biografías, intereses y necesidades de sus labores diarias (de ahí la importancia de un buen diagnóstico).</w:t>
      </w:r>
    </w:p>
    <w:p w14:paraId="396123ED" w14:textId="77777777" w:rsidR="001161B2" w:rsidRPr="002509F8" w:rsidRDefault="001161B2" w:rsidP="00996142">
      <w:pPr>
        <w:numPr>
          <w:ilvl w:val="0"/>
          <w:numId w:val="5"/>
        </w:numPr>
        <w:spacing w:after="200"/>
        <w:contextualSpacing/>
        <w:jc w:val="both"/>
        <w:rPr>
          <w:rFonts w:ascii="Arial" w:eastAsia="Arial" w:hAnsi="Arial" w:cs="Arial"/>
        </w:rPr>
      </w:pPr>
      <w:r w:rsidRPr="002509F8">
        <w:rPr>
          <w:rFonts w:ascii="Arial" w:eastAsia="Arial" w:hAnsi="Arial" w:cs="Arial"/>
        </w:rPr>
        <w:t>Transferibles: Tienen una aplicación práctica y efectiva en la entidad. Nuestros programas de aprendizaje favorecen la generalización del conocimiento y habilidades a otros contextos. “</w:t>
      </w:r>
      <w:r w:rsidRPr="002509F8">
        <w:rPr>
          <w:rFonts w:ascii="Arial" w:eastAsia="Arial" w:hAnsi="Arial" w:cs="Arial"/>
          <w:i/>
        </w:rPr>
        <w:t>Buscamos conocimientos profundos, no inertes. Aprendizajes aplicados, no memorísticos. Transferencia de saberes, no de información”.</w:t>
      </w:r>
    </w:p>
    <w:p w14:paraId="50BBBEB0" w14:textId="77777777" w:rsidR="003C135F" w:rsidRDefault="003C135F" w:rsidP="005639CF">
      <w:pPr>
        <w:contextualSpacing/>
        <w:rPr>
          <w:rFonts w:ascii="Arial" w:eastAsia="Arial" w:hAnsi="Arial" w:cs="Arial"/>
        </w:rPr>
      </w:pPr>
    </w:p>
    <w:p w14:paraId="5EAC0799" w14:textId="52563854" w:rsidR="001161B2" w:rsidRPr="002509F8" w:rsidRDefault="001161B2" w:rsidP="005639CF">
      <w:pPr>
        <w:contextualSpacing/>
        <w:rPr>
          <w:rFonts w:ascii="Arial" w:eastAsia="Arial" w:hAnsi="Arial" w:cs="Arial"/>
        </w:rPr>
      </w:pPr>
      <w:r w:rsidRPr="002509F8">
        <w:rPr>
          <w:rFonts w:ascii="Arial" w:eastAsia="Arial" w:hAnsi="Arial" w:cs="Arial"/>
        </w:rPr>
        <w:t>Consideramos el aprendizaje como un fenómeno:</w:t>
      </w:r>
    </w:p>
    <w:p w14:paraId="08AC63E2" w14:textId="77777777" w:rsidR="001161B2" w:rsidRPr="002509F8" w:rsidRDefault="001161B2" w:rsidP="00996142">
      <w:pPr>
        <w:numPr>
          <w:ilvl w:val="0"/>
          <w:numId w:val="7"/>
        </w:numPr>
        <w:spacing w:after="200"/>
        <w:contextualSpacing/>
        <w:jc w:val="both"/>
        <w:rPr>
          <w:rFonts w:ascii="Arial" w:eastAsia="Arial" w:hAnsi="Arial" w:cs="Arial"/>
        </w:rPr>
      </w:pPr>
      <w:r w:rsidRPr="002509F8">
        <w:rPr>
          <w:rFonts w:ascii="Arial" w:eastAsia="Arial" w:hAnsi="Arial" w:cs="Arial"/>
        </w:rPr>
        <w:t>Individual: Cambios en conocimientos, habilidades y disposiciones con utilidad cotidiana en el ámbito laboral.</w:t>
      </w:r>
    </w:p>
    <w:p w14:paraId="58808CC6" w14:textId="77777777" w:rsidR="001161B2" w:rsidRPr="002509F8" w:rsidRDefault="001161B2" w:rsidP="00996142">
      <w:pPr>
        <w:numPr>
          <w:ilvl w:val="0"/>
          <w:numId w:val="7"/>
        </w:numPr>
        <w:spacing w:after="200"/>
        <w:contextualSpacing/>
        <w:jc w:val="both"/>
        <w:rPr>
          <w:rFonts w:ascii="Arial" w:eastAsia="Arial" w:hAnsi="Arial" w:cs="Arial"/>
        </w:rPr>
      </w:pPr>
      <w:r w:rsidRPr="002509F8">
        <w:rPr>
          <w:rFonts w:ascii="Arial" w:eastAsia="Arial" w:hAnsi="Arial" w:cs="Arial"/>
        </w:rPr>
        <w:t>Organizacional: Transformación de prácticas, saberes colectivos y valores comunes fundamentados en procesos culturales. (Ver Guía Metodológica DAFP, 2017).</w:t>
      </w:r>
    </w:p>
    <w:p w14:paraId="77C2CD3F" w14:textId="77777777" w:rsidR="00E71674" w:rsidRDefault="00E71674" w:rsidP="00E71674">
      <w:pPr>
        <w:rPr>
          <w:rFonts w:ascii="Arial" w:eastAsia="Arial" w:hAnsi="Arial" w:cs="Arial"/>
          <w:b/>
          <w:bCs/>
        </w:rPr>
      </w:pPr>
    </w:p>
    <w:p w14:paraId="56A56032" w14:textId="24915DA8" w:rsidR="001161B2" w:rsidRPr="002509F8" w:rsidRDefault="001161B2" w:rsidP="00E71674">
      <w:pPr>
        <w:rPr>
          <w:rFonts w:ascii="Arial" w:eastAsia="Arial" w:hAnsi="Arial" w:cs="Arial"/>
          <w:b/>
          <w:bCs/>
        </w:rPr>
      </w:pPr>
      <w:r w:rsidRPr="002509F8">
        <w:rPr>
          <w:rFonts w:ascii="Arial" w:eastAsia="Arial" w:hAnsi="Arial" w:cs="Arial"/>
          <w:b/>
          <w:bCs/>
        </w:rPr>
        <w:t>Desarrollo de Capacidades</w:t>
      </w:r>
    </w:p>
    <w:p w14:paraId="216836F5" w14:textId="77777777" w:rsidR="001161B2" w:rsidRPr="002509F8" w:rsidRDefault="001161B2" w:rsidP="003C135F">
      <w:pPr>
        <w:contextualSpacing/>
        <w:jc w:val="both"/>
        <w:rPr>
          <w:rFonts w:ascii="Arial" w:eastAsia="Arial" w:hAnsi="Arial" w:cs="Arial"/>
        </w:rPr>
      </w:pPr>
      <w:r w:rsidRPr="002509F8">
        <w:rPr>
          <w:rFonts w:ascii="Arial" w:eastAsia="Arial" w:hAnsi="Arial" w:cs="Arial"/>
        </w:rPr>
        <w:t>Efectuamos planes de formación y capacitación para desarrollar capacidades en un sentido amplio. Definimos las capacidades como la activación de potenciales en sistemas individuales, colectivos e institucionales.</w:t>
      </w:r>
    </w:p>
    <w:p w14:paraId="361111D9" w14:textId="77777777" w:rsidR="001161B2" w:rsidRPr="002509F8" w:rsidRDefault="001161B2" w:rsidP="005639CF">
      <w:pPr>
        <w:contextualSpacing/>
        <w:rPr>
          <w:rFonts w:ascii="Arial" w:eastAsia="Arial" w:hAnsi="Arial" w:cs="Arial"/>
        </w:rPr>
      </w:pPr>
      <w:r w:rsidRPr="002509F8">
        <w:rPr>
          <w:rFonts w:ascii="Arial" w:eastAsia="Arial" w:hAnsi="Arial" w:cs="Arial"/>
        </w:rPr>
        <w:lastRenderedPageBreak/>
        <w:t>Un enfoque de capacidades involucra</w:t>
      </w:r>
      <w:r w:rsidRPr="002509F8">
        <w:rPr>
          <w:rFonts w:ascii="Arial" w:eastAsia="Arial" w:hAnsi="Arial" w:cs="Arial"/>
          <w:vertAlign w:val="superscript"/>
        </w:rPr>
        <w:footnoteReference w:id="6"/>
      </w:r>
      <w:r w:rsidRPr="002509F8">
        <w:rPr>
          <w:rFonts w:ascii="Arial" w:eastAsia="Arial" w:hAnsi="Arial" w:cs="Arial"/>
        </w:rPr>
        <w:t>:</w:t>
      </w:r>
    </w:p>
    <w:p w14:paraId="47E67831" w14:textId="7310F5E4" w:rsidR="001161B2" w:rsidRPr="002509F8" w:rsidRDefault="001161B2" w:rsidP="00996142">
      <w:pPr>
        <w:numPr>
          <w:ilvl w:val="0"/>
          <w:numId w:val="8"/>
        </w:numPr>
        <w:spacing w:after="200"/>
        <w:contextualSpacing/>
        <w:jc w:val="both"/>
        <w:rPr>
          <w:rFonts w:ascii="Arial" w:eastAsia="Arial" w:hAnsi="Arial" w:cs="Arial"/>
        </w:rPr>
      </w:pPr>
      <w:r w:rsidRPr="002509F8">
        <w:rPr>
          <w:rFonts w:ascii="Arial" w:eastAsia="Arial" w:hAnsi="Arial" w:cs="Arial"/>
        </w:rPr>
        <w:t>Situarnos desde una perspectiva del potencial: Los servidores</w:t>
      </w:r>
      <w:r w:rsidR="00C772EE">
        <w:rPr>
          <w:rFonts w:ascii="Arial" w:eastAsia="Arial" w:hAnsi="Arial" w:cs="Arial"/>
        </w:rPr>
        <w:t xml:space="preserve"> y servidoras</w:t>
      </w:r>
      <w:r w:rsidRPr="002509F8">
        <w:rPr>
          <w:rFonts w:ascii="Arial" w:eastAsia="Arial" w:hAnsi="Arial" w:cs="Arial"/>
        </w:rPr>
        <w:t xml:space="preserve"> y las entidades ya cuentan con saberes y prácticas que es preciso identificar, apreciar, sistematizar e impulsar (ver concepción andragógica mencionada más arriba).</w:t>
      </w:r>
    </w:p>
    <w:p w14:paraId="6F9DB8C7" w14:textId="21CFD728" w:rsidR="001161B2" w:rsidRPr="002509F8" w:rsidRDefault="001161B2" w:rsidP="00996142">
      <w:pPr>
        <w:numPr>
          <w:ilvl w:val="0"/>
          <w:numId w:val="8"/>
        </w:numPr>
        <w:spacing w:after="200"/>
        <w:contextualSpacing/>
        <w:jc w:val="both"/>
        <w:rPr>
          <w:rFonts w:ascii="Arial" w:eastAsia="Arial" w:hAnsi="Arial" w:cs="Arial"/>
        </w:rPr>
      </w:pPr>
      <w:r w:rsidRPr="002509F8">
        <w:rPr>
          <w:rFonts w:ascii="Arial" w:eastAsia="Arial" w:hAnsi="Arial" w:cs="Arial"/>
        </w:rPr>
        <w:t xml:space="preserve">Reconocernos desde la propia experticia que las soluciones externas aceptadas por la entidad deben promover la </w:t>
      </w:r>
      <w:r w:rsidRPr="002509F8">
        <w:rPr>
          <w:rFonts w:ascii="Arial" w:eastAsia="Arial" w:hAnsi="Arial" w:cs="Arial"/>
          <w:i/>
        </w:rPr>
        <w:t xml:space="preserve">instalación interna </w:t>
      </w:r>
      <w:r w:rsidRPr="002509F8">
        <w:rPr>
          <w:rFonts w:ascii="Arial" w:eastAsia="Arial" w:hAnsi="Arial" w:cs="Arial"/>
        </w:rPr>
        <w:t>de saberes y habilidades y</w:t>
      </w:r>
      <w:r w:rsidR="00C772EE">
        <w:rPr>
          <w:rFonts w:ascii="Arial" w:eastAsia="Arial" w:hAnsi="Arial" w:cs="Arial"/>
        </w:rPr>
        <w:t>,</w:t>
      </w:r>
      <w:r w:rsidRPr="002509F8">
        <w:rPr>
          <w:rFonts w:ascii="Arial" w:eastAsia="Arial" w:hAnsi="Arial" w:cs="Arial"/>
        </w:rPr>
        <w:t xml:space="preserve"> por tanto, la autonomía de los servidores y sus entidades. </w:t>
      </w:r>
    </w:p>
    <w:p w14:paraId="10C6A75A" w14:textId="77777777" w:rsidR="001161B2" w:rsidRPr="002509F8" w:rsidRDefault="001161B2" w:rsidP="00996142">
      <w:pPr>
        <w:numPr>
          <w:ilvl w:val="0"/>
          <w:numId w:val="8"/>
        </w:numPr>
        <w:spacing w:after="200"/>
        <w:contextualSpacing/>
        <w:jc w:val="both"/>
        <w:rPr>
          <w:rFonts w:ascii="Arial" w:eastAsia="Arial" w:hAnsi="Arial" w:cs="Arial"/>
        </w:rPr>
      </w:pPr>
      <w:r w:rsidRPr="002509F8">
        <w:rPr>
          <w:rFonts w:ascii="Arial" w:eastAsia="Arial" w:hAnsi="Arial" w:cs="Arial"/>
        </w:rPr>
        <w:t xml:space="preserve">Apostar a procesos. Toda acción de capacitación hace parte de una apuesta sostenida, estructurada y coherente; nuestra mirada es de largo plazo. </w:t>
      </w:r>
    </w:p>
    <w:p w14:paraId="395290A4" w14:textId="4B3F40EA" w:rsidR="00516CF1" w:rsidRPr="009D24CE" w:rsidRDefault="001161B2" w:rsidP="00E71674">
      <w:pPr>
        <w:numPr>
          <w:ilvl w:val="0"/>
          <w:numId w:val="8"/>
        </w:numPr>
        <w:ind w:left="714" w:hanging="357"/>
        <w:contextualSpacing/>
        <w:jc w:val="both"/>
        <w:rPr>
          <w:rFonts w:ascii="Arial" w:eastAsia="Arial" w:hAnsi="Arial" w:cs="Arial"/>
        </w:rPr>
      </w:pPr>
      <w:r w:rsidRPr="002509F8">
        <w:rPr>
          <w:rFonts w:ascii="Arial" w:eastAsia="Arial" w:hAnsi="Arial" w:cs="Arial"/>
        </w:rPr>
        <w:t>Perspectivas colectivas, no individualistas. Nuestro paradigma es colaborativo, amplio, no competitivo y basado en sinergias.</w:t>
      </w:r>
    </w:p>
    <w:p w14:paraId="21ABB4BC" w14:textId="77777777" w:rsidR="00E71674" w:rsidRDefault="00E71674" w:rsidP="00E71674">
      <w:pPr>
        <w:rPr>
          <w:rFonts w:ascii="Arial" w:eastAsia="Arial" w:hAnsi="Arial" w:cs="Arial"/>
          <w:b/>
          <w:bCs/>
        </w:rPr>
      </w:pPr>
    </w:p>
    <w:p w14:paraId="45E6AE0D" w14:textId="34C26BBB" w:rsidR="001161B2" w:rsidRPr="002509F8" w:rsidRDefault="001161B2" w:rsidP="00E71674">
      <w:pPr>
        <w:rPr>
          <w:rFonts w:ascii="Arial" w:eastAsia="Arial" w:hAnsi="Arial" w:cs="Arial"/>
          <w:b/>
          <w:bCs/>
        </w:rPr>
      </w:pPr>
      <w:r w:rsidRPr="002509F8">
        <w:rPr>
          <w:rFonts w:ascii="Arial" w:eastAsia="Arial" w:hAnsi="Arial" w:cs="Arial"/>
          <w:b/>
          <w:bCs/>
        </w:rPr>
        <w:t>Fortalecimiento de Competencias</w:t>
      </w:r>
    </w:p>
    <w:p w14:paraId="3DB00975" w14:textId="718A089B" w:rsidR="001161B2" w:rsidRPr="002509F8" w:rsidRDefault="001161B2" w:rsidP="00666BCF">
      <w:pPr>
        <w:jc w:val="both"/>
        <w:rPr>
          <w:rFonts w:ascii="Arial" w:eastAsia="Arial" w:hAnsi="Arial" w:cs="Arial"/>
        </w:rPr>
      </w:pPr>
      <w:r w:rsidRPr="002509F8">
        <w:rPr>
          <w:rFonts w:ascii="Arial" w:eastAsia="Arial" w:hAnsi="Arial" w:cs="Arial"/>
        </w:rPr>
        <w:t>Los seres humanos somos sistemas orgánicos y complejos, determinados por dimensiones</w:t>
      </w:r>
      <w:r w:rsidR="00666BCF">
        <w:rPr>
          <w:rFonts w:ascii="Arial" w:eastAsia="Arial" w:hAnsi="Arial" w:cs="Arial"/>
        </w:rPr>
        <w:t>. E</w:t>
      </w:r>
      <w:r w:rsidRPr="002509F8">
        <w:rPr>
          <w:rFonts w:ascii="Arial" w:eastAsia="Arial" w:hAnsi="Arial" w:cs="Arial"/>
        </w:rPr>
        <w:t xml:space="preserve">l conocimiento intelectual es sólo una de nuestras facetas. Aprendemos, reaprendemos y desaprendemos no solamente información, sino también prácticas corporales, hábitos de pensamiento, habilidades cognitivas, estrategias de regulación afectiva, valores vitales, propósitos. </w:t>
      </w:r>
    </w:p>
    <w:p w14:paraId="25679417" w14:textId="63092B93" w:rsidR="001161B2" w:rsidRDefault="001161B2" w:rsidP="00666BCF">
      <w:pPr>
        <w:jc w:val="both"/>
        <w:rPr>
          <w:rFonts w:ascii="Arial" w:eastAsia="Arial" w:hAnsi="Arial" w:cs="Arial"/>
        </w:rPr>
      </w:pPr>
      <w:r w:rsidRPr="002509F8">
        <w:rPr>
          <w:rFonts w:ascii="Arial" w:eastAsia="Arial" w:hAnsi="Arial" w:cs="Arial"/>
        </w:rPr>
        <w:t>El enfoque general por competencias nos propone tres dimensiones:</w:t>
      </w:r>
    </w:p>
    <w:p w14:paraId="1386D652" w14:textId="77777777" w:rsidR="00E71674" w:rsidRDefault="00E71674" w:rsidP="00666BCF">
      <w:pPr>
        <w:jc w:val="both"/>
        <w:rPr>
          <w:rFonts w:ascii="Arial" w:eastAsia="Arial" w:hAnsi="Arial" w:cs="Arial"/>
          <w:b/>
        </w:rPr>
      </w:pPr>
    </w:p>
    <w:p w14:paraId="71D9A2C8" w14:textId="59F7D3D7" w:rsidR="002509F8" w:rsidRPr="002509F8" w:rsidRDefault="002509F8" w:rsidP="00666BCF">
      <w:pPr>
        <w:jc w:val="both"/>
        <w:rPr>
          <w:rFonts w:ascii="Arial" w:eastAsia="Arial" w:hAnsi="Arial" w:cs="Arial"/>
          <w:b/>
        </w:rPr>
      </w:pPr>
      <w:r w:rsidRPr="002509F8">
        <w:rPr>
          <w:rFonts w:ascii="Arial" w:eastAsia="Arial" w:hAnsi="Arial" w:cs="Arial"/>
          <w:b/>
        </w:rPr>
        <w:t>1. Conocimientos: Saber</w:t>
      </w:r>
    </w:p>
    <w:p w14:paraId="2A37EBE6" w14:textId="5D301221" w:rsidR="002509F8" w:rsidRPr="002509F8" w:rsidRDefault="002509F8" w:rsidP="00666BCF">
      <w:pPr>
        <w:jc w:val="both"/>
        <w:rPr>
          <w:rFonts w:ascii="Arial" w:eastAsia="Arial" w:hAnsi="Arial" w:cs="Arial"/>
          <w:b/>
        </w:rPr>
      </w:pPr>
      <w:r w:rsidRPr="002509F8">
        <w:rPr>
          <w:rFonts w:ascii="Arial" w:eastAsia="Arial" w:hAnsi="Arial" w:cs="Arial"/>
        </w:rPr>
        <w:t>Es una actividad que implica la elaboración y construcción de la información (ver enfoque constructivista en el apartado “enfoques pedagógicos”). La recepción de información aporta únicamente el 10% en el desarrollo o mejoramiento de las competencias de las personas. Escuchar una conferencia no significa adquirir conocimiento o que tenga más herramientas para desempeñar una tarea o función.</w:t>
      </w:r>
    </w:p>
    <w:p w14:paraId="7E9738E8" w14:textId="11C08A3C" w:rsidR="002509F8" w:rsidRPr="002509F8" w:rsidRDefault="002509F8" w:rsidP="00666BCF">
      <w:pPr>
        <w:jc w:val="both"/>
        <w:rPr>
          <w:rFonts w:ascii="Arial" w:eastAsia="Arial" w:hAnsi="Arial" w:cs="Arial"/>
          <w:b/>
        </w:rPr>
      </w:pPr>
    </w:p>
    <w:p w14:paraId="2283D0E1" w14:textId="50A2349A" w:rsidR="002509F8" w:rsidRPr="002509F8" w:rsidRDefault="002509F8" w:rsidP="00666BCF">
      <w:pPr>
        <w:jc w:val="both"/>
        <w:rPr>
          <w:rFonts w:ascii="Arial" w:eastAsia="Arial" w:hAnsi="Arial" w:cs="Arial"/>
          <w:b/>
        </w:rPr>
      </w:pPr>
      <w:r w:rsidRPr="002509F8">
        <w:rPr>
          <w:rFonts w:ascii="Arial" w:eastAsia="Arial" w:hAnsi="Arial" w:cs="Arial"/>
          <w:b/>
        </w:rPr>
        <w:t>2. Actitudes: Ser</w:t>
      </w:r>
    </w:p>
    <w:p w14:paraId="79C8DFCB" w14:textId="586AD250" w:rsidR="002509F8" w:rsidRPr="002509F8" w:rsidRDefault="002509F8" w:rsidP="00666BCF">
      <w:pPr>
        <w:jc w:val="both"/>
        <w:rPr>
          <w:rFonts w:ascii="Arial" w:eastAsia="Arial" w:hAnsi="Arial" w:cs="Arial"/>
        </w:rPr>
      </w:pPr>
      <w:r w:rsidRPr="002509F8">
        <w:rPr>
          <w:rFonts w:ascii="Arial" w:eastAsia="Arial" w:hAnsi="Arial" w:cs="Arial"/>
        </w:rPr>
        <w:t>Las actitudes son tendencias de comportamiento que involucran estados afectivos y valoraciones positivas / negativas hacia eventos o personas</w:t>
      </w:r>
    </w:p>
    <w:p w14:paraId="15132EB1" w14:textId="1BF2F7CC" w:rsidR="002509F8" w:rsidRPr="002509F8" w:rsidRDefault="002509F8" w:rsidP="00666BCF">
      <w:pPr>
        <w:jc w:val="both"/>
        <w:rPr>
          <w:rFonts w:ascii="Arial" w:eastAsia="Arial" w:hAnsi="Arial" w:cs="Arial"/>
        </w:rPr>
      </w:pPr>
    </w:p>
    <w:p w14:paraId="53190920" w14:textId="68A1FA83" w:rsidR="002509F8" w:rsidRPr="002509F8" w:rsidRDefault="002509F8" w:rsidP="00666BCF">
      <w:pPr>
        <w:jc w:val="both"/>
        <w:rPr>
          <w:rFonts w:ascii="Arial" w:eastAsia="Arial" w:hAnsi="Arial" w:cs="Arial"/>
          <w:b/>
        </w:rPr>
      </w:pPr>
      <w:r w:rsidRPr="002509F8">
        <w:rPr>
          <w:rFonts w:ascii="Arial" w:eastAsia="Arial" w:hAnsi="Arial" w:cs="Arial"/>
          <w:b/>
        </w:rPr>
        <w:t>3. Habilidades: Saber – Hacer</w:t>
      </w:r>
    </w:p>
    <w:p w14:paraId="2D263CA9" w14:textId="11753034" w:rsidR="002509F8" w:rsidRPr="002509F8" w:rsidRDefault="002509F8" w:rsidP="00666BCF">
      <w:pPr>
        <w:jc w:val="both"/>
        <w:rPr>
          <w:rFonts w:ascii="Arial" w:eastAsia="Arial" w:hAnsi="Arial" w:cs="Arial"/>
          <w:b/>
        </w:rPr>
      </w:pPr>
      <w:r w:rsidRPr="002509F8">
        <w:rPr>
          <w:rFonts w:ascii="Arial" w:eastAsia="Arial" w:hAnsi="Arial" w:cs="Arial"/>
        </w:rPr>
        <w:t>Son conjuntos de destrezas. Son las acciones que demuestran el grado de desarrollo de una competencia, ya sea de carácter técnico o blando. Sirven para resolver o actuar efectivamente sobre el mundo. Sobre la práctica es que realmente se potencian las competencias</w:t>
      </w:r>
    </w:p>
    <w:p w14:paraId="258ED1F1" w14:textId="77777777" w:rsidR="001161B2" w:rsidRPr="002509F8" w:rsidRDefault="001161B2" w:rsidP="001161B2">
      <w:pPr>
        <w:rPr>
          <w:rFonts w:ascii="Arial" w:eastAsia="Arial" w:hAnsi="Arial" w:cs="Arial"/>
        </w:rPr>
      </w:pPr>
      <w:r w:rsidRPr="002509F8">
        <w:rPr>
          <w:rFonts w:ascii="Arial" w:eastAsia="Arial" w:hAnsi="Arial" w:cs="Arial"/>
        </w:rPr>
        <w:t xml:space="preserve"> </w:t>
      </w:r>
    </w:p>
    <w:p w14:paraId="5375F54E" w14:textId="07C73166" w:rsidR="001161B2" w:rsidRPr="002509F8" w:rsidRDefault="001161B2" w:rsidP="00666BCF">
      <w:pPr>
        <w:contextualSpacing/>
        <w:rPr>
          <w:rFonts w:ascii="Arial" w:eastAsia="Arial" w:hAnsi="Arial" w:cs="Arial"/>
        </w:rPr>
      </w:pPr>
      <w:r w:rsidRPr="002509F8">
        <w:rPr>
          <w:rFonts w:ascii="Arial" w:eastAsia="Arial" w:hAnsi="Arial" w:cs="Arial"/>
        </w:rPr>
        <w:t>Asumimos entonces las siguientes diferenciaciones conceptuales:</w:t>
      </w:r>
    </w:p>
    <w:p w14:paraId="6F50870D" w14:textId="77777777" w:rsidR="001161B2" w:rsidRPr="002509F8" w:rsidRDefault="001161B2" w:rsidP="00996142">
      <w:pPr>
        <w:numPr>
          <w:ilvl w:val="0"/>
          <w:numId w:val="9"/>
        </w:numPr>
        <w:spacing w:after="200"/>
        <w:contextualSpacing/>
        <w:jc w:val="both"/>
        <w:rPr>
          <w:rFonts w:ascii="Arial" w:eastAsia="Arial" w:hAnsi="Arial" w:cs="Arial"/>
        </w:rPr>
      </w:pPr>
      <w:r w:rsidRPr="002509F8">
        <w:rPr>
          <w:rFonts w:ascii="Arial" w:eastAsia="Arial" w:hAnsi="Arial" w:cs="Arial"/>
        </w:rPr>
        <w:t xml:space="preserve">Capacidades no son lo mismo que competencias. </w:t>
      </w:r>
    </w:p>
    <w:p w14:paraId="7F59F621" w14:textId="77777777" w:rsidR="001161B2" w:rsidRPr="002509F8" w:rsidRDefault="001161B2" w:rsidP="00996142">
      <w:pPr>
        <w:numPr>
          <w:ilvl w:val="0"/>
          <w:numId w:val="9"/>
        </w:numPr>
        <w:spacing w:after="200"/>
        <w:contextualSpacing/>
        <w:jc w:val="both"/>
        <w:rPr>
          <w:rFonts w:ascii="Arial" w:eastAsia="Arial" w:hAnsi="Arial" w:cs="Arial"/>
        </w:rPr>
      </w:pPr>
      <w:r w:rsidRPr="002509F8">
        <w:rPr>
          <w:rFonts w:ascii="Arial" w:eastAsia="Arial" w:hAnsi="Arial" w:cs="Arial"/>
        </w:rPr>
        <w:t xml:space="preserve">Competencias no es equivalente a habilidades. </w:t>
      </w:r>
    </w:p>
    <w:p w14:paraId="39444C4C" w14:textId="77777777" w:rsidR="001161B2" w:rsidRPr="002509F8" w:rsidRDefault="001161B2" w:rsidP="00996142">
      <w:pPr>
        <w:numPr>
          <w:ilvl w:val="0"/>
          <w:numId w:val="9"/>
        </w:numPr>
        <w:spacing w:after="200"/>
        <w:contextualSpacing/>
        <w:jc w:val="both"/>
        <w:rPr>
          <w:rFonts w:ascii="Arial" w:eastAsia="Arial" w:hAnsi="Arial" w:cs="Arial"/>
        </w:rPr>
      </w:pPr>
      <w:r w:rsidRPr="002509F8">
        <w:rPr>
          <w:rFonts w:ascii="Arial" w:eastAsia="Arial" w:hAnsi="Arial" w:cs="Arial"/>
        </w:rPr>
        <w:lastRenderedPageBreak/>
        <w:t xml:space="preserve">Destrezas no es lo mismo que habilidades. </w:t>
      </w:r>
    </w:p>
    <w:p w14:paraId="0C2FC047" w14:textId="77777777" w:rsidR="001161B2" w:rsidRPr="002509F8" w:rsidRDefault="001161B2" w:rsidP="00996142">
      <w:pPr>
        <w:numPr>
          <w:ilvl w:val="0"/>
          <w:numId w:val="9"/>
        </w:numPr>
        <w:spacing w:after="200"/>
        <w:contextualSpacing/>
        <w:jc w:val="both"/>
        <w:rPr>
          <w:rFonts w:ascii="Arial" w:eastAsia="Arial" w:hAnsi="Arial" w:cs="Arial"/>
        </w:rPr>
      </w:pPr>
      <w:r w:rsidRPr="002509F8">
        <w:rPr>
          <w:rFonts w:ascii="Arial" w:eastAsia="Arial" w:hAnsi="Arial" w:cs="Arial"/>
        </w:rPr>
        <w:t xml:space="preserve">Información es distinto a conocimiento. </w:t>
      </w:r>
    </w:p>
    <w:p w14:paraId="6226B3D3" w14:textId="77777777" w:rsidR="00666BCF" w:rsidRDefault="00666BCF" w:rsidP="00666BCF">
      <w:pPr>
        <w:pStyle w:val="Ttulo2"/>
        <w:ind w:left="360"/>
        <w:contextualSpacing/>
        <w:rPr>
          <w:rFonts w:eastAsia="Arial" w:cs="Arial"/>
          <w:sz w:val="24"/>
          <w:szCs w:val="24"/>
        </w:rPr>
      </w:pPr>
    </w:p>
    <w:p w14:paraId="7A5233E7" w14:textId="09588634" w:rsidR="001161B2" w:rsidRPr="002509F8" w:rsidRDefault="009D24CE" w:rsidP="00666BCF">
      <w:pPr>
        <w:pStyle w:val="Ttulo2"/>
        <w:ind w:left="360"/>
        <w:contextualSpacing/>
        <w:rPr>
          <w:rFonts w:eastAsia="Arial" w:cs="Arial"/>
          <w:sz w:val="24"/>
          <w:szCs w:val="24"/>
        </w:rPr>
      </w:pPr>
      <w:bookmarkStart w:id="13" w:name="_Toc94105227"/>
      <w:r>
        <w:rPr>
          <w:rFonts w:eastAsia="Arial" w:cs="Arial"/>
          <w:sz w:val="24"/>
          <w:szCs w:val="24"/>
        </w:rPr>
        <w:t>5.4</w:t>
      </w:r>
      <w:r w:rsidR="001161B2" w:rsidRPr="002509F8">
        <w:rPr>
          <w:rFonts w:eastAsia="Arial" w:cs="Arial"/>
          <w:sz w:val="24"/>
          <w:szCs w:val="24"/>
        </w:rPr>
        <w:t xml:space="preserve"> ¿</w:t>
      </w:r>
      <w:r w:rsidR="00666BCF">
        <w:rPr>
          <w:rFonts w:eastAsia="Arial" w:cs="Arial"/>
          <w:sz w:val="24"/>
          <w:szCs w:val="24"/>
        </w:rPr>
        <w:t>C</w:t>
      </w:r>
      <w:r w:rsidR="001161B2" w:rsidRPr="002509F8">
        <w:rPr>
          <w:rFonts w:eastAsia="Arial" w:cs="Arial"/>
          <w:sz w:val="24"/>
          <w:szCs w:val="24"/>
        </w:rPr>
        <w:t xml:space="preserve">ómo </w:t>
      </w:r>
      <w:r w:rsidR="00666BCF">
        <w:rPr>
          <w:rFonts w:eastAsia="Arial" w:cs="Arial"/>
          <w:sz w:val="24"/>
          <w:szCs w:val="24"/>
        </w:rPr>
        <w:t>c</w:t>
      </w:r>
      <w:r w:rsidR="001161B2" w:rsidRPr="002509F8">
        <w:rPr>
          <w:rFonts w:eastAsia="Arial" w:cs="Arial"/>
          <w:sz w:val="24"/>
          <w:szCs w:val="24"/>
        </w:rPr>
        <w:t>apacitamos?</w:t>
      </w:r>
      <w:bookmarkEnd w:id="13"/>
    </w:p>
    <w:p w14:paraId="7D685A8F" w14:textId="735810CA" w:rsidR="00666BCF" w:rsidRPr="00111AFD" w:rsidRDefault="009D24CE" w:rsidP="00111AFD">
      <w:pPr>
        <w:jc w:val="both"/>
        <w:rPr>
          <w:rFonts w:ascii="Arial" w:eastAsia="Arial" w:hAnsi="Arial" w:cs="Arial"/>
          <w:b/>
        </w:rPr>
      </w:pPr>
      <w:r w:rsidRPr="00111AFD">
        <w:rPr>
          <w:rFonts w:ascii="Arial" w:eastAsia="Arial" w:hAnsi="Arial" w:cs="Arial"/>
          <w:b/>
        </w:rPr>
        <w:t>5.</w:t>
      </w:r>
      <w:r w:rsidR="00686D6E" w:rsidRPr="00111AFD">
        <w:rPr>
          <w:rFonts w:ascii="Arial" w:eastAsia="Arial" w:hAnsi="Arial" w:cs="Arial"/>
          <w:b/>
        </w:rPr>
        <w:t xml:space="preserve">4.1 </w:t>
      </w:r>
      <w:r w:rsidR="001161B2" w:rsidRPr="00111AFD">
        <w:rPr>
          <w:rFonts w:ascii="Arial" w:eastAsia="Arial" w:hAnsi="Arial" w:cs="Arial"/>
          <w:b/>
        </w:rPr>
        <w:t xml:space="preserve">Modalidades </w:t>
      </w:r>
      <w:r w:rsidR="00255A3A" w:rsidRPr="00111AFD">
        <w:rPr>
          <w:rFonts w:ascii="Arial" w:eastAsia="Arial" w:hAnsi="Arial" w:cs="Arial"/>
          <w:b/>
        </w:rPr>
        <w:t>educativas</w:t>
      </w:r>
    </w:p>
    <w:p w14:paraId="0E35A4BD" w14:textId="1D15ED61" w:rsidR="00516CF1" w:rsidRPr="002509F8" w:rsidRDefault="001161B2" w:rsidP="00E91F3A">
      <w:pPr>
        <w:contextualSpacing/>
        <w:jc w:val="both"/>
        <w:rPr>
          <w:rFonts w:ascii="Arial" w:eastAsia="Arial" w:hAnsi="Arial" w:cs="Arial"/>
        </w:rPr>
      </w:pPr>
      <w:r w:rsidRPr="002509F8">
        <w:rPr>
          <w:rFonts w:ascii="Arial" w:eastAsia="Arial" w:hAnsi="Arial" w:cs="Arial"/>
        </w:rPr>
        <w:t xml:space="preserve">Consideramos </w:t>
      </w:r>
      <w:r w:rsidR="00255A3A">
        <w:rPr>
          <w:rFonts w:ascii="Arial" w:eastAsia="Arial" w:hAnsi="Arial" w:cs="Arial"/>
        </w:rPr>
        <w:t>las</w:t>
      </w:r>
      <w:r w:rsidRPr="002509F8">
        <w:rPr>
          <w:rFonts w:ascii="Arial" w:eastAsia="Arial" w:hAnsi="Arial" w:cs="Arial"/>
        </w:rPr>
        <w:t xml:space="preserve"> modalidades </w:t>
      </w:r>
      <w:r w:rsidR="00255A3A">
        <w:rPr>
          <w:rFonts w:ascii="Arial" w:eastAsia="Arial" w:hAnsi="Arial" w:cs="Arial"/>
        </w:rPr>
        <w:t>indicadas en la guía para la formulación del PIC: presencial, semipresencial, virtual, a distancia y apoyo didáctico.</w:t>
      </w:r>
    </w:p>
    <w:p w14:paraId="33869206" w14:textId="77777777" w:rsidR="00E71674" w:rsidRDefault="00E71674" w:rsidP="00686D6E">
      <w:pPr>
        <w:pStyle w:val="Ttulo3"/>
        <w:rPr>
          <w:rFonts w:ascii="Arial" w:eastAsia="Arial" w:hAnsi="Arial" w:cs="Arial"/>
          <w:b/>
          <w:bCs/>
          <w:color w:val="auto"/>
        </w:rPr>
      </w:pPr>
    </w:p>
    <w:p w14:paraId="3946853C" w14:textId="36D8BAE4" w:rsidR="001161B2" w:rsidRPr="00111AFD" w:rsidRDefault="009D24CE" w:rsidP="00111AFD">
      <w:pPr>
        <w:jc w:val="both"/>
        <w:rPr>
          <w:rFonts w:ascii="Arial" w:eastAsia="Arial" w:hAnsi="Arial" w:cs="Arial"/>
          <w:b/>
        </w:rPr>
      </w:pPr>
      <w:r w:rsidRPr="00111AFD">
        <w:rPr>
          <w:rFonts w:ascii="Arial" w:eastAsia="Arial" w:hAnsi="Arial" w:cs="Arial"/>
          <w:b/>
        </w:rPr>
        <w:t>5.</w:t>
      </w:r>
      <w:r w:rsidR="00686D6E" w:rsidRPr="00111AFD">
        <w:rPr>
          <w:rFonts w:ascii="Arial" w:eastAsia="Arial" w:hAnsi="Arial" w:cs="Arial"/>
          <w:b/>
        </w:rPr>
        <w:t xml:space="preserve">4.2 </w:t>
      </w:r>
      <w:r w:rsidR="001161B2" w:rsidRPr="00111AFD">
        <w:rPr>
          <w:rFonts w:ascii="Arial" w:eastAsia="Arial" w:hAnsi="Arial" w:cs="Arial"/>
          <w:b/>
        </w:rPr>
        <w:t>Principios Metodológicos</w:t>
      </w:r>
    </w:p>
    <w:p w14:paraId="617227E3" w14:textId="30D398BB"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La sociedad del conocimiento y la información nos impone retos metodológicos. Cualquier servidor con competencias tecnológicas básicas puede acceder a conferencias, artículos, infografías e informes sobre los temas de su interés y por esto es </w:t>
      </w:r>
      <w:r w:rsidRPr="002509F8">
        <w:rPr>
          <w:rFonts w:ascii="Arial" w:eastAsia="Arial" w:hAnsi="Arial" w:cs="Arial"/>
        </w:rPr>
        <w:t>importante</w:t>
      </w:r>
      <w:r w:rsidRPr="002509F8">
        <w:rPr>
          <w:rFonts w:ascii="Arial" w:eastAsia="Arial" w:hAnsi="Arial" w:cs="Arial"/>
          <w:color w:val="000000"/>
        </w:rPr>
        <w:t xml:space="preserve"> enriquecer nuestros procesos de </w:t>
      </w:r>
      <w:r w:rsidR="00863D4A">
        <w:rPr>
          <w:rFonts w:ascii="Arial" w:eastAsia="Arial" w:hAnsi="Arial" w:cs="Arial"/>
          <w:color w:val="000000"/>
        </w:rPr>
        <w:t>c</w:t>
      </w:r>
      <w:r w:rsidRPr="002509F8">
        <w:rPr>
          <w:rFonts w:ascii="Arial" w:eastAsia="Arial" w:hAnsi="Arial" w:cs="Arial"/>
          <w:color w:val="000000"/>
        </w:rPr>
        <w:t xml:space="preserve">apacitación y </w:t>
      </w:r>
      <w:r w:rsidR="00863D4A">
        <w:rPr>
          <w:rFonts w:ascii="Arial" w:eastAsia="Arial" w:hAnsi="Arial" w:cs="Arial"/>
          <w:color w:val="000000"/>
        </w:rPr>
        <w:t>f</w:t>
      </w:r>
      <w:r w:rsidRPr="002509F8">
        <w:rPr>
          <w:rFonts w:ascii="Arial" w:eastAsia="Arial" w:hAnsi="Arial" w:cs="Arial"/>
          <w:color w:val="000000"/>
        </w:rPr>
        <w:t xml:space="preserve">ormación más allá de los modelos </w:t>
      </w:r>
      <w:proofErr w:type="spellStart"/>
      <w:r w:rsidRPr="002509F8">
        <w:rPr>
          <w:rFonts w:ascii="Arial" w:eastAsia="Arial" w:hAnsi="Arial" w:cs="Arial"/>
          <w:color w:val="000000"/>
        </w:rPr>
        <w:t>transmisionistas</w:t>
      </w:r>
      <w:proofErr w:type="spellEnd"/>
      <w:r w:rsidRPr="002509F8">
        <w:rPr>
          <w:rFonts w:ascii="Arial" w:eastAsia="Arial" w:hAnsi="Arial" w:cs="Arial"/>
          <w:color w:val="000000"/>
        </w:rPr>
        <w:t>.</w:t>
      </w:r>
    </w:p>
    <w:p w14:paraId="7371082D"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p>
    <w:p w14:paraId="5253A8F2" w14:textId="1F966988"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En uno de sus documentos de trabajo denominado “</w:t>
      </w:r>
      <w:proofErr w:type="spellStart"/>
      <w:r w:rsidRPr="00863D4A">
        <w:rPr>
          <w:rFonts w:ascii="Arial" w:eastAsia="Arial" w:hAnsi="Arial" w:cs="Arial"/>
          <w:i/>
          <w:iCs/>
          <w:color w:val="000000"/>
        </w:rPr>
        <w:t>The</w:t>
      </w:r>
      <w:proofErr w:type="spellEnd"/>
      <w:r w:rsidRPr="00863D4A">
        <w:rPr>
          <w:rFonts w:ascii="Arial" w:eastAsia="Arial" w:hAnsi="Arial" w:cs="Arial"/>
          <w:i/>
          <w:iCs/>
          <w:color w:val="000000"/>
        </w:rPr>
        <w:t xml:space="preserve"> future </w:t>
      </w:r>
      <w:proofErr w:type="spellStart"/>
      <w:r w:rsidRPr="00863D4A">
        <w:rPr>
          <w:rFonts w:ascii="Arial" w:eastAsia="Arial" w:hAnsi="Arial" w:cs="Arial"/>
          <w:i/>
          <w:iCs/>
          <w:color w:val="000000"/>
        </w:rPr>
        <w:t>of</w:t>
      </w:r>
      <w:proofErr w:type="spellEnd"/>
      <w:r w:rsidRPr="00863D4A">
        <w:rPr>
          <w:rFonts w:ascii="Arial" w:eastAsia="Arial" w:hAnsi="Arial" w:cs="Arial"/>
          <w:i/>
          <w:iCs/>
          <w:color w:val="000000"/>
        </w:rPr>
        <w:t xml:space="preserve"> </w:t>
      </w:r>
      <w:proofErr w:type="spellStart"/>
      <w:r w:rsidRPr="00863D4A">
        <w:rPr>
          <w:rFonts w:ascii="Arial" w:eastAsia="Arial" w:hAnsi="Arial" w:cs="Arial"/>
          <w:i/>
          <w:iCs/>
          <w:color w:val="000000"/>
        </w:rPr>
        <w:t>learning</w:t>
      </w:r>
      <w:proofErr w:type="spellEnd"/>
      <w:r w:rsidRPr="00863D4A">
        <w:rPr>
          <w:rFonts w:ascii="Arial" w:eastAsia="Arial" w:hAnsi="Arial" w:cs="Arial"/>
          <w:i/>
          <w:iCs/>
          <w:color w:val="000000"/>
        </w:rPr>
        <w:t xml:space="preserve"> 3: </w:t>
      </w:r>
      <w:proofErr w:type="spellStart"/>
      <w:r w:rsidRPr="00863D4A">
        <w:rPr>
          <w:rFonts w:ascii="Arial" w:eastAsia="Arial" w:hAnsi="Arial" w:cs="Arial"/>
          <w:i/>
          <w:iCs/>
          <w:color w:val="000000"/>
        </w:rPr>
        <w:t>what</w:t>
      </w:r>
      <w:proofErr w:type="spellEnd"/>
      <w:r w:rsidRPr="00863D4A">
        <w:rPr>
          <w:rFonts w:ascii="Arial" w:eastAsia="Arial" w:hAnsi="Arial" w:cs="Arial"/>
          <w:i/>
          <w:iCs/>
          <w:color w:val="000000"/>
        </w:rPr>
        <w:t xml:space="preserve"> </w:t>
      </w:r>
      <w:proofErr w:type="spellStart"/>
      <w:r w:rsidRPr="00863D4A">
        <w:rPr>
          <w:rFonts w:ascii="Arial" w:eastAsia="Arial" w:hAnsi="Arial" w:cs="Arial"/>
          <w:i/>
          <w:iCs/>
          <w:color w:val="000000"/>
        </w:rPr>
        <w:t>kind</w:t>
      </w:r>
      <w:proofErr w:type="spellEnd"/>
      <w:r w:rsidRPr="00863D4A">
        <w:rPr>
          <w:rFonts w:ascii="Arial" w:eastAsia="Arial" w:hAnsi="Arial" w:cs="Arial"/>
          <w:i/>
          <w:iCs/>
          <w:color w:val="000000"/>
        </w:rPr>
        <w:t xml:space="preserve"> </w:t>
      </w:r>
      <w:proofErr w:type="spellStart"/>
      <w:r w:rsidRPr="00863D4A">
        <w:rPr>
          <w:rFonts w:ascii="Arial" w:eastAsia="Arial" w:hAnsi="Arial" w:cs="Arial"/>
          <w:i/>
          <w:iCs/>
          <w:color w:val="000000"/>
        </w:rPr>
        <w:t>of</w:t>
      </w:r>
      <w:proofErr w:type="spellEnd"/>
      <w:r w:rsidRPr="00863D4A">
        <w:rPr>
          <w:rFonts w:ascii="Arial" w:eastAsia="Arial" w:hAnsi="Arial" w:cs="Arial"/>
          <w:i/>
          <w:iCs/>
          <w:color w:val="000000"/>
        </w:rPr>
        <w:t xml:space="preserve"> </w:t>
      </w:r>
      <w:proofErr w:type="spellStart"/>
      <w:r w:rsidRPr="00863D4A">
        <w:rPr>
          <w:rFonts w:ascii="Arial" w:eastAsia="Arial" w:hAnsi="Arial" w:cs="Arial"/>
          <w:i/>
          <w:iCs/>
          <w:color w:val="000000"/>
        </w:rPr>
        <w:t>pedagogies</w:t>
      </w:r>
      <w:proofErr w:type="spellEnd"/>
      <w:r w:rsidRPr="00863D4A">
        <w:rPr>
          <w:rFonts w:ascii="Arial" w:eastAsia="Arial" w:hAnsi="Arial" w:cs="Arial"/>
          <w:i/>
          <w:iCs/>
          <w:color w:val="000000"/>
        </w:rPr>
        <w:t xml:space="preserve"> </w:t>
      </w:r>
      <w:proofErr w:type="spellStart"/>
      <w:r w:rsidRPr="00863D4A">
        <w:rPr>
          <w:rFonts w:ascii="Arial" w:eastAsia="Arial" w:hAnsi="Arial" w:cs="Arial"/>
          <w:i/>
          <w:iCs/>
          <w:color w:val="000000"/>
        </w:rPr>
        <w:t>for</w:t>
      </w:r>
      <w:proofErr w:type="spellEnd"/>
      <w:r w:rsidRPr="00863D4A">
        <w:rPr>
          <w:rFonts w:ascii="Arial" w:eastAsia="Arial" w:hAnsi="Arial" w:cs="Arial"/>
          <w:i/>
          <w:iCs/>
          <w:color w:val="000000"/>
        </w:rPr>
        <w:t xml:space="preserve"> </w:t>
      </w:r>
      <w:proofErr w:type="spellStart"/>
      <w:r w:rsidRPr="00863D4A">
        <w:rPr>
          <w:rFonts w:ascii="Arial" w:eastAsia="Arial" w:hAnsi="Arial" w:cs="Arial"/>
          <w:i/>
          <w:iCs/>
          <w:color w:val="000000"/>
        </w:rPr>
        <w:t>the</w:t>
      </w:r>
      <w:proofErr w:type="spellEnd"/>
      <w:r w:rsidRPr="00863D4A">
        <w:rPr>
          <w:rFonts w:ascii="Arial" w:eastAsia="Arial" w:hAnsi="Arial" w:cs="Arial"/>
          <w:i/>
          <w:iCs/>
          <w:color w:val="000000"/>
        </w:rPr>
        <w:t xml:space="preserve"> 21st </w:t>
      </w:r>
      <w:proofErr w:type="spellStart"/>
      <w:r w:rsidRPr="00863D4A">
        <w:rPr>
          <w:rFonts w:ascii="Arial" w:eastAsia="Arial" w:hAnsi="Arial" w:cs="Arial"/>
          <w:i/>
          <w:iCs/>
          <w:color w:val="000000"/>
        </w:rPr>
        <w:t>century</w:t>
      </w:r>
      <w:proofErr w:type="spellEnd"/>
      <w:r w:rsidRPr="002509F8">
        <w:rPr>
          <w:rFonts w:ascii="Arial" w:eastAsia="Arial" w:hAnsi="Arial" w:cs="Arial"/>
          <w:color w:val="000000"/>
        </w:rPr>
        <w:t>”, la UNESCO (2015[12])</w:t>
      </w:r>
      <w:r w:rsidRPr="002509F8">
        <w:rPr>
          <w:rFonts w:ascii="Arial" w:eastAsia="Arial" w:hAnsi="Arial" w:cs="Arial"/>
          <w:color w:val="000000"/>
          <w:vertAlign w:val="superscript"/>
        </w:rPr>
        <w:footnoteReference w:id="7"/>
      </w:r>
      <w:r w:rsidRPr="002509F8">
        <w:rPr>
          <w:rFonts w:ascii="Arial" w:eastAsia="Arial" w:hAnsi="Arial" w:cs="Arial"/>
          <w:color w:val="000000"/>
        </w:rPr>
        <w:t xml:space="preserve"> propone un conjunto de lineamientos metodológicos generales, respaldados por evidencia empírica y sólidos fundamentos teóricos, que responden a los retos educativos actuales. Partiendo de este documento base, nuestro PIC le apuesta a los siguientes principios:</w:t>
      </w:r>
    </w:p>
    <w:p w14:paraId="290A2E65" w14:textId="77777777" w:rsidR="001D3886" w:rsidRPr="002509F8" w:rsidRDefault="001D3886" w:rsidP="00FF44C6">
      <w:pPr>
        <w:pBdr>
          <w:top w:val="nil"/>
          <w:left w:val="nil"/>
          <w:bottom w:val="nil"/>
          <w:right w:val="nil"/>
          <w:between w:val="nil"/>
        </w:pBdr>
        <w:tabs>
          <w:tab w:val="center" w:pos="4252"/>
          <w:tab w:val="right" w:pos="8504"/>
        </w:tabs>
        <w:jc w:val="both"/>
        <w:rPr>
          <w:rFonts w:ascii="Arial" w:eastAsia="Arial" w:hAnsi="Arial" w:cs="Arial"/>
          <w:color w:val="000000"/>
        </w:rPr>
      </w:pPr>
    </w:p>
    <w:p w14:paraId="6E853CD4" w14:textId="568F0398" w:rsidR="001161B2" w:rsidRPr="002509F8" w:rsidRDefault="001161B2" w:rsidP="00111AFD">
      <w:pPr>
        <w:jc w:val="both"/>
        <w:rPr>
          <w:rFonts w:ascii="Arial" w:eastAsia="Arial" w:hAnsi="Arial" w:cs="Arial"/>
          <w:b/>
        </w:rPr>
      </w:pPr>
      <w:r w:rsidRPr="002509F8">
        <w:rPr>
          <w:rFonts w:ascii="Arial" w:eastAsia="Arial" w:hAnsi="Arial" w:cs="Arial"/>
          <w:b/>
        </w:rPr>
        <w:t xml:space="preserve">Balance </w:t>
      </w:r>
      <w:r w:rsidR="00284F9E">
        <w:rPr>
          <w:rFonts w:ascii="Arial" w:eastAsia="Arial" w:hAnsi="Arial" w:cs="Arial"/>
          <w:b/>
        </w:rPr>
        <w:t>p</w:t>
      </w:r>
      <w:r w:rsidRPr="002509F8">
        <w:rPr>
          <w:rFonts w:ascii="Arial" w:eastAsia="Arial" w:hAnsi="Arial" w:cs="Arial"/>
          <w:b/>
        </w:rPr>
        <w:t xml:space="preserve">rofundidad vs. </w:t>
      </w:r>
      <w:r w:rsidR="00284F9E">
        <w:rPr>
          <w:rFonts w:ascii="Arial" w:eastAsia="Arial" w:hAnsi="Arial" w:cs="Arial"/>
          <w:b/>
        </w:rPr>
        <w:t>e</w:t>
      </w:r>
      <w:r w:rsidRPr="002509F8">
        <w:rPr>
          <w:rFonts w:ascii="Arial" w:eastAsia="Arial" w:hAnsi="Arial" w:cs="Arial"/>
          <w:b/>
        </w:rPr>
        <w:t>xtensión</w:t>
      </w:r>
    </w:p>
    <w:p w14:paraId="087B86F5" w14:textId="4789C566"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Paralelo a la producción de indicadores cuantitativos, le apostamos a resultados educativos de calidad. Por eso garantizamos contar con formadores: (1) altamente competentes, (2) comprometidos con el desarrollo del servicio civil y (3) expertos en el uso de pedagogías activas.</w:t>
      </w:r>
    </w:p>
    <w:p w14:paraId="05F514E3"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p>
    <w:p w14:paraId="262EFE91"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En este sentido, la apuesta de la Entidad en sus intervenciones de Capacitación y entrenamiento pretende contar con excelentes proveedores externos como Universidades acreditadas en alta calidad, empresas de consultoría especializada en fortalecimiento de competencias blandas con experiencia en sector público distrital y manejo de todos los niveles jerárquicos. </w:t>
      </w:r>
    </w:p>
    <w:p w14:paraId="73E8B9B2"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p>
    <w:p w14:paraId="4228C445"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Adicionalmente, uno de los grandes temas que abarca este PIC, es la prevención e intervención en los diversos aspectos que contempla el Sistema de Salud y Seguridad en el Trabajo. </w:t>
      </w:r>
    </w:p>
    <w:p w14:paraId="30FE6668" w14:textId="77777777" w:rsidR="001161B2" w:rsidRPr="002509F8" w:rsidRDefault="001161B2" w:rsidP="001161B2">
      <w:pPr>
        <w:pBdr>
          <w:top w:val="nil"/>
          <w:left w:val="nil"/>
          <w:bottom w:val="nil"/>
          <w:right w:val="nil"/>
          <w:between w:val="nil"/>
        </w:pBdr>
        <w:tabs>
          <w:tab w:val="center" w:pos="4252"/>
          <w:tab w:val="right" w:pos="8504"/>
        </w:tabs>
        <w:rPr>
          <w:rFonts w:ascii="Arial" w:eastAsia="Arial" w:hAnsi="Arial" w:cs="Arial"/>
          <w:color w:val="000000"/>
        </w:rPr>
      </w:pPr>
    </w:p>
    <w:p w14:paraId="2AAB675E" w14:textId="77777777" w:rsidR="001161B2" w:rsidRPr="002509F8" w:rsidRDefault="001161B2" w:rsidP="00111AFD">
      <w:pPr>
        <w:jc w:val="both"/>
        <w:rPr>
          <w:rFonts w:ascii="Arial" w:eastAsia="Arial" w:hAnsi="Arial" w:cs="Arial"/>
          <w:b/>
        </w:rPr>
      </w:pPr>
      <w:r w:rsidRPr="002509F8">
        <w:rPr>
          <w:rFonts w:ascii="Arial" w:eastAsia="Arial" w:hAnsi="Arial" w:cs="Arial"/>
          <w:b/>
        </w:rPr>
        <w:t>Aprendizaje Colaborativo</w:t>
      </w:r>
    </w:p>
    <w:p w14:paraId="0CA954D9" w14:textId="77777777"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La Entidad cuenta con personas que, gracias a su larga experiencia y alto nivel de conocimiento en diversos temas, constituyen un Equipo de facilitadores internos que aportan directamente a los procesos de gestión interna del conocimiento. Para esto, reciben entrenamiento y </w:t>
      </w:r>
      <w:r w:rsidRPr="002509F8">
        <w:rPr>
          <w:rFonts w:ascii="Arial" w:eastAsia="Arial" w:hAnsi="Arial" w:cs="Arial"/>
          <w:color w:val="000000"/>
        </w:rPr>
        <w:lastRenderedPageBreak/>
        <w:t xml:space="preserve">acompañamiento en el fortalecimiento de sus habilidades para desempeñarse como líderes de procesos formativos y así, poner al servicio de la entidad toda su experticia. </w:t>
      </w:r>
    </w:p>
    <w:p w14:paraId="5728B830" w14:textId="77777777" w:rsidR="001161B2" w:rsidRPr="002509F8" w:rsidRDefault="001161B2" w:rsidP="001161B2">
      <w:pPr>
        <w:pBdr>
          <w:top w:val="nil"/>
          <w:left w:val="nil"/>
          <w:bottom w:val="nil"/>
          <w:right w:val="nil"/>
          <w:between w:val="nil"/>
        </w:pBdr>
        <w:tabs>
          <w:tab w:val="center" w:pos="4252"/>
          <w:tab w:val="right" w:pos="8504"/>
        </w:tabs>
        <w:rPr>
          <w:rFonts w:ascii="Arial" w:eastAsia="Arial" w:hAnsi="Arial" w:cs="Arial"/>
          <w:b/>
          <w:color w:val="000000"/>
        </w:rPr>
      </w:pPr>
    </w:p>
    <w:p w14:paraId="502EDB7C" w14:textId="77777777" w:rsidR="001161B2" w:rsidRPr="002509F8" w:rsidRDefault="001161B2" w:rsidP="00111AFD">
      <w:pPr>
        <w:jc w:val="both"/>
        <w:rPr>
          <w:rFonts w:ascii="Arial" w:eastAsia="Arial" w:hAnsi="Arial" w:cs="Arial"/>
          <w:b/>
        </w:rPr>
      </w:pPr>
      <w:r w:rsidRPr="002509F8">
        <w:rPr>
          <w:rFonts w:ascii="Arial" w:eastAsia="Arial" w:hAnsi="Arial" w:cs="Arial"/>
          <w:b/>
        </w:rPr>
        <w:t xml:space="preserve">Diversidad en Métodos de Enseñanza </w:t>
      </w:r>
    </w:p>
    <w:p w14:paraId="30A6F9EA" w14:textId="3707C18A" w:rsidR="001161B2" w:rsidRPr="002509F8" w:rsidRDefault="001161B2" w:rsidP="00FF44C6">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Promovemos la autonomía en el aprendizaje y, por tanto, usamos distintos canales de comunicación (escrito, audio, video), favorecemos la interacción entre servidores y creamos metodologías colaborativas, espacios de retroalimentación y creación de redes de aprendizaje desde intereses comunes. </w:t>
      </w:r>
    </w:p>
    <w:p w14:paraId="5D043939" w14:textId="77777777" w:rsidR="00516CF1" w:rsidRPr="001E778B" w:rsidRDefault="00516CF1" w:rsidP="001E778B">
      <w:pPr>
        <w:jc w:val="both"/>
        <w:rPr>
          <w:rFonts w:ascii="Arial" w:eastAsia="Arial" w:hAnsi="Arial" w:cs="Arial"/>
          <w:sz w:val="20"/>
          <w:szCs w:val="20"/>
        </w:rPr>
      </w:pPr>
    </w:p>
    <w:p w14:paraId="7242A0C0" w14:textId="3C0484BE" w:rsidR="001E778B" w:rsidRPr="001A4F38" w:rsidRDefault="009D24CE" w:rsidP="00AB0A13">
      <w:pPr>
        <w:pStyle w:val="Titulo1"/>
      </w:pPr>
      <w:bookmarkStart w:id="14" w:name="_heading=h.3znysh7" w:colFirst="0" w:colLast="0"/>
      <w:bookmarkStart w:id="15" w:name="_Toc94105228"/>
      <w:bookmarkEnd w:id="14"/>
      <w:r>
        <w:t xml:space="preserve">FORMULACIÓN DEL PLAN INSTITUCIONAL DE CAPACITACIÓN </w:t>
      </w:r>
      <w:r>
        <w:rPr>
          <w:rFonts w:cs="Arial"/>
        </w:rPr>
        <w:t>—</w:t>
      </w:r>
      <w:r>
        <w:t>PIC</w:t>
      </w:r>
      <w:r>
        <w:rPr>
          <w:rFonts w:cs="Arial"/>
        </w:rPr>
        <w:t>—</w:t>
      </w:r>
      <w:bookmarkEnd w:id="15"/>
    </w:p>
    <w:p w14:paraId="29BD50CB" w14:textId="79E7A87D" w:rsidR="009D24CE" w:rsidRDefault="009D24CE" w:rsidP="001A4F38">
      <w:pPr>
        <w:pStyle w:val="Ttulo2"/>
        <w:ind w:left="360"/>
        <w:rPr>
          <w:rFonts w:eastAsia="Arial"/>
          <w:sz w:val="24"/>
          <w:szCs w:val="24"/>
        </w:rPr>
      </w:pPr>
      <w:bookmarkStart w:id="16" w:name="_Toc94105229"/>
      <w:r>
        <w:rPr>
          <w:rFonts w:eastAsia="Arial"/>
          <w:sz w:val="24"/>
          <w:szCs w:val="24"/>
        </w:rPr>
        <w:t>6</w:t>
      </w:r>
      <w:r w:rsidR="001E778B" w:rsidRPr="002509F8">
        <w:rPr>
          <w:rFonts w:eastAsia="Arial"/>
          <w:sz w:val="24"/>
          <w:szCs w:val="24"/>
        </w:rPr>
        <w:t xml:space="preserve">.1 </w:t>
      </w:r>
      <w:r>
        <w:rPr>
          <w:rFonts w:eastAsia="Arial"/>
          <w:sz w:val="24"/>
          <w:szCs w:val="24"/>
        </w:rPr>
        <w:t>SENSIBILIZACIÓN</w:t>
      </w:r>
      <w:bookmarkEnd w:id="16"/>
    </w:p>
    <w:p w14:paraId="1F883045" w14:textId="7C8D2E39" w:rsidR="009D24CE" w:rsidRPr="009D24CE" w:rsidRDefault="000B5201" w:rsidP="000B5201">
      <w:pPr>
        <w:jc w:val="both"/>
        <w:rPr>
          <w:rFonts w:ascii="Arial" w:eastAsia="Arial" w:hAnsi="Arial" w:cs="Arial"/>
        </w:rPr>
      </w:pPr>
      <w:r>
        <w:rPr>
          <w:rFonts w:ascii="Arial" w:eastAsia="Arial" w:hAnsi="Arial" w:cs="Arial"/>
        </w:rPr>
        <w:t>“Sensibilizar es la acción encaminada a concientizar a una o varias personas sobre la importancia o el valor de algo. En esta fase se busca generar conciencia en todo el personal sobre la importancia de la cualificación y el desarrollo de competencias en los empleados a partir de procesos de capacitación y formación. Esta sensibilización implica desde los cargos directivos hasta los cargos auxiliares”.</w:t>
      </w:r>
    </w:p>
    <w:p w14:paraId="6FCEBF9B" w14:textId="4D49A93D" w:rsidR="000B5201" w:rsidRDefault="000B5201" w:rsidP="000B5201">
      <w:pPr>
        <w:pStyle w:val="Ttulo2"/>
        <w:ind w:left="360"/>
        <w:rPr>
          <w:rFonts w:eastAsia="Arial"/>
          <w:sz w:val="24"/>
          <w:szCs w:val="24"/>
        </w:rPr>
      </w:pPr>
      <w:bookmarkStart w:id="17" w:name="_Toc94105230"/>
      <w:r>
        <w:rPr>
          <w:rFonts w:eastAsia="Arial"/>
          <w:sz w:val="24"/>
          <w:szCs w:val="24"/>
        </w:rPr>
        <w:t>6</w:t>
      </w:r>
      <w:r w:rsidRPr="002509F8">
        <w:rPr>
          <w:rFonts w:eastAsia="Arial"/>
          <w:sz w:val="24"/>
          <w:szCs w:val="24"/>
        </w:rPr>
        <w:t>.</w:t>
      </w:r>
      <w:r>
        <w:rPr>
          <w:rFonts w:eastAsia="Arial"/>
          <w:sz w:val="24"/>
          <w:szCs w:val="24"/>
        </w:rPr>
        <w:t>2</w:t>
      </w:r>
      <w:r w:rsidRPr="002509F8">
        <w:rPr>
          <w:rFonts w:eastAsia="Arial"/>
          <w:sz w:val="24"/>
          <w:szCs w:val="24"/>
        </w:rPr>
        <w:t xml:space="preserve"> </w:t>
      </w:r>
      <w:r>
        <w:rPr>
          <w:rFonts w:eastAsia="Arial"/>
          <w:sz w:val="24"/>
          <w:szCs w:val="24"/>
        </w:rPr>
        <w:t>DIAGNÓSTICO</w:t>
      </w:r>
      <w:bookmarkEnd w:id="17"/>
    </w:p>
    <w:p w14:paraId="16D687EB" w14:textId="3F290E59" w:rsidR="000B5201" w:rsidRDefault="000B5201" w:rsidP="000B5201">
      <w:pPr>
        <w:jc w:val="both"/>
        <w:rPr>
          <w:rFonts w:ascii="Arial" w:eastAsia="Arial" w:hAnsi="Arial" w:cs="Arial"/>
        </w:rPr>
      </w:pPr>
      <w:r>
        <w:rPr>
          <w:rFonts w:ascii="Arial" w:eastAsia="Arial" w:hAnsi="Arial" w:cs="Arial"/>
        </w:rPr>
        <w:t>“Diagnosticar es la acción que implica el análisis y la evaluación de una situación o problema a partir de información recolectada”.</w:t>
      </w:r>
    </w:p>
    <w:p w14:paraId="6793FD60" w14:textId="1E6B5632" w:rsidR="001E778B" w:rsidRPr="002509F8" w:rsidRDefault="001E778B" w:rsidP="000B5201">
      <w:pPr>
        <w:jc w:val="both"/>
        <w:rPr>
          <w:rFonts w:ascii="Arial" w:eastAsia="Arial" w:hAnsi="Arial" w:cs="Arial"/>
        </w:rPr>
      </w:pPr>
      <w:r w:rsidRPr="002509F8">
        <w:rPr>
          <w:rFonts w:ascii="Arial" w:eastAsia="Arial" w:hAnsi="Arial" w:cs="Arial"/>
        </w:rPr>
        <w:t>El diagnóstico de necesidades de capacitación se realizó a través de los siguientes instrumentos e insumos (Ver Formato Excel Matriz de Diagnóstico de la entidad PIC 202</w:t>
      </w:r>
      <w:r w:rsidR="0072328E" w:rsidRPr="002509F8">
        <w:rPr>
          <w:rFonts w:ascii="Arial" w:eastAsia="Arial" w:hAnsi="Arial" w:cs="Arial"/>
        </w:rPr>
        <w:t>2</w:t>
      </w:r>
      <w:r w:rsidRPr="002509F8">
        <w:rPr>
          <w:rFonts w:ascii="Arial" w:eastAsia="Arial" w:hAnsi="Arial" w:cs="Arial"/>
        </w:rPr>
        <w:t xml:space="preserve">). </w:t>
      </w:r>
    </w:p>
    <w:p w14:paraId="336C396C" w14:textId="77777777"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Objetivos estratégicos de la Entidad.</w:t>
      </w:r>
    </w:p>
    <w:p w14:paraId="59E3AD23" w14:textId="77777777"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Solicitud Propuestas de Capacitación.</w:t>
      </w:r>
    </w:p>
    <w:p w14:paraId="0E760DCE" w14:textId="30570B80"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Identificación de necesidades con </w:t>
      </w:r>
      <w:r w:rsidR="000B5201">
        <w:rPr>
          <w:rFonts w:ascii="Arial" w:eastAsia="Arial" w:hAnsi="Arial" w:cs="Arial"/>
          <w:color w:val="000000"/>
        </w:rPr>
        <w:t>d</w:t>
      </w:r>
      <w:r w:rsidRPr="002509F8">
        <w:rPr>
          <w:rFonts w:ascii="Arial" w:eastAsia="Arial" w:hAnsi="Arial" w:cs="Arial"/>
          <w:color w:val="000000"/>
        </w:rPr>
        <w:t>irectivos.</w:t>
      </w:r>
    </w:p>
    <w:p w14:paraId="61FC5580" w14:textId="22C26D86"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Mesas de </w:t>
      </w:r>
      <w:r w:rsidR="000B5201">
        <w:rPr>
          <w:rFonts w:ascii="Arial" w:eastAsia="Arial" w:hAnsi="Arial" w:cs="Arial"/>
          <w:color w:val="000000"/>
        </w:rPr>
        <w:t>t</w:t>
      </w:r>
      <w:r w:rsidRPr="002509F8">
        <w:rPr>
          <w:rFonts w:ascii="Arial" w:eastAsia="Arial" w:hAnsi="Arial" w:cs="Arial"/>
          <w:color w:val="000000"/>
        </w:rPr>
        <w:t>rabajo</w:t>
      </w:r>
      <w:r w:rsidRPr="002509F8">
        <w:rPr>
          <w:rFonts w:ascii="Arial" w:eastAsia="Arial" w:hAnsi="Arial" w:cs="Arial"/>
        </w:rPr>
        <w:t xml:space="preserve"> con las áreas</w:t>
      </w:r>
      <w:r w:rsidRPr="002509F8">
        <w:rPr>
          <w:rFonts w:ascii="Arial" w:eastAsia="Arial" w:hAnsi="Arial" w:cs="Arial"/>
          <w:color w:val="000000"/>
        </w:rPr>
        <w:t>.</w:t>
      </w:r>
    </w:p>
    <w:p w14:paraId="2868FC26" w14:textId="77777777"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bookmarkStart w:id="18" w:name="_heading=h.tyjcwt" w:colFirst="0" w:colLast="0"/>
      <w:bookmarkEnd w:id="18"/>
      <w:r w:rsidRPr="002509F8">
        <w:rPr>
          <w:rFonts w:ascii="Arial" w:eastAsia="Arial" w:hAnsi="Arial" w:cs="Arial"/>
          <w:color w:val="000000"/>
        </w:rPr>
        <w:t>Recurrencia de Accidentes – SST.</w:t>
      </w:r>
    </w:p>
    <w:p w14:paraId="5E9DFFD1" w14:textId="7FFA52FE"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Estadística de </w:t>
      </w:r>
      <w:r w:rsidR="000B5201">
        <w:rPr>
          <w:rFonts w:ascii="Arial" w:eastAsia="Arial" w:hAnsi="Arial" w:cs="Arial"/>
          <w:color w:val="000000"/>
        </w:rPr>
        <w:t>s</w:t>
      </w:r>
      <w:r w:rsidRPr="002509F8">
        <w:rPr>
          <w:rFonts w:ascii="Arial" w:eastAsia="Arial" w:hAnsi="Arial" w:cs="Arial"/>
          <w:color w:val="000000"/>
        </w:rPr>
        <w:t xml:space="preserve">ervicios </w:t>
      </w:r>
      <w:r w:rsidR="000B5201">
        <w:rPr>
          <w:rFonts w:ascii="Arial" w:eastAsia="Arial" w:hAnsi="Arial" w:cs="Arial"/>
          <w:color w:val="000000"/>
        </w:rPr>
        <w:t>a</w:t>
      </w:r>
      <w:r w:rsidRPr="002509F8">
        <w:rPr>
          <w:rFonts w:ascii="Arial" w:eastAsia="Arial" w:hAnsi="Arial" w:cs="Arial"/>
          <w:color w:val="000000"/>
        </w:rPr>
        <w:t xml:space="preserve">tendidos en la </w:t>
      </w:r>
      <w:r w:rsidR="000B5201">
        <w:rPr>
          <w:rFonts w:ascii="Arial" w:eastAsia="Arial" w:hAnsi="Arial" w:cs="Arial"/>
          <w:color w:val="000000"/>
        </w:rPr>
        <w:t>e</w:t>
      </w:r>
      <w:r w:rsidRPr="002509F8">
        <w:rPr>
          <w:rFonts w:ascii="Arial" w:eastAsia="Arial" w:hAnsi="Arial" w:cs="Arial"/>
          <w:color w:val="000000"/>
        </w:rPr>
        <w:t>ntidad pr</w:t>
      </w:r>
      <w:r w:rsidRPr="002509F8">
        <w:rPr>
          <w:rFonts w:ascii="Arial" w:eastAsia="Arial" w:hAnsi="Arial" w:cs="Arial"/>
        </w:rPr>
        <w:t>ovenientes de la S</w:t>
      </w:r>
      <w:r w:rsidR="000B5201">
        <w:rPr>
          <w:rFonts w:ascii="Arial" w:eastAsia="Arial" w:hAnsi="Arial" w:cs="Arial"/>
        </w:rPr>
        <w:t>ubdirección Operativa.</w:t>
      </w:r>
    </w:p>
    <w:p w14:paraId="6E6BCFBD" w14:textId="2A02E1D6" w:rsidR="001E778B" w:rsidRPr="002509F8" w:rsidRDefault="001E778B" w:rsidP="00996142">
      <w:pPr>
        <w:numPr>
          <w:ilvl w:val="0"/>
          <w:numId w:val="10"/>
        </w:num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rPr>
        <w:t xml:space="preserve">Necesidades </w:t>
      </w:r>
      <w:r w:rsidRPr="002509F8">
        <w:rPr>
          <w:rFonts w:ascii="Arial" w:eastAsia="Arial" w:hAnsi="Arial" w:cs="Arial"/>
          <w:color w:val="000000"/>
        </w:rPr>
        <w:t>de capacitación basad</w:t>
      </w:r>
      <w:r w:rsidR="000B5201">
        <w:rPr>
          <w:rFonts w:ascii="Arial" w:eastAsia="Arial" w:hAnsi="Arial" w:cs="Arial"/>
          <w:color w:val="000000"/>
        </w:rPr>
        <w:t>a</w:t>
      </w:r>
      <w:r w:rsidRPr="002509F8">
        <w:rPr>
          <w:rFonts w:ascii="Arial" w:eastAsia="Arial" w:hAnsi="Arial" w:cs="Arial"/>
          <w:color w:val="000000"/>
        </w:rPr>
        <w:t xml:space="preserve">s en la </w:t>
      </w:r>
      <w:r w:rsidR="000B5201">
        <w:rPr>
          <w:rFonts w:ascii="Arial" w:eastAsia="Arial" w:hAnsi="Arial" w:cs="Arial"/>
          <w:color w:val="000000"/>
        </w:rPr>
        <w:t>m</w:t>
      </w:r>
      <w:r w:rsidRPr="002509F8">
        <w:rPr>
          <w:rFonts w:ascii="Arial" w:eastAsia="Arial" w:hAnsi="Arial" w:cs="Arial"/>
          <w:color w:val="000000"/>
        </w:rPr>
        <w:t>atriz de Mapa Humano</w:t>
      </w:r>
      <w:r w:rsidR="002714F8">
        <w:rPr>
          <w:rFonts w:ascii="Arial" w:eastAsia="Arial" w:hAnsi="Arial" w:cs="Arial"/>
          <w:color w:val="000000"/>
        </w:rPr>
        <w:t>.</w:t>
      </w:r>
      <w:r w:rsidRPr="002509F8">
        <w:rPr>
          <w:rFonts w:ascii="Arial" w:eastAsia="Arial" w:hAnsi="Arial" w:cs="Arial"/>
          <w:color w:val="000000"/>
        </w:rPr>
        <w:t xml:space="preserve"> </w:t>
      </w:r>
    </w:p>
    <w:p w14:paraId="5DB62FB5" w14:textId="77777777" w:rsidR="001D3886" w:rsidRPr="002509F8" w:rsidRDefault="001D3886" w:rsidP="007A02CF">
      <w:pPr>
        <w:rPr>
          <w:rFonts w:ascii="Arial" w:eastAsia="Arial" w:hAnsi="Arial" w:cs="Arial"/>
        </w:rPr>
      </w:pPr>
      <w:bookmarkStart w:id="19" w:name="_heading=h.3dy6vkm" w:colFirst="0" w:colLast="0"/>
      <w:bookmarkEnd w:id="19"/>
    </w:p>
    <w:p w14:paraId="67A4A4FC" w14:textId="11A8B3F8" w:rsidR="007A02CF" w:rsidRPr="002509F8" w:rsidRDefault="009B36CB" w:rsidP="007D19F8">
      <w:pPr>
        <w:jc w:val="both"/>
        <w:rPr>
          <w:rFonts w:ascii="Arial" w:eastAsia="Arial" w:hAnsi="Arial" w:cs="Arial"/>
        </w:rPr>
      </w:pPr>
      <w:bookmarkStart w:id="20" w:name="_heading=h.4d34og8" w:colFirst="0" w:colLast="0"/>
      <w:bookmarkEnd w:id="20"/>
      <w:r>
        <w:rPr>
          <w:rFonts w:ascii="Arial" w:eastAsia="Arial" w:hAnsi="Arial" w:cs="Arial"/>
        </w:rPr>
        <w:t>Para llevar a cabo el diagnóstico s</w:t>
      </w:r>
      <w:r w:rsidR="007A02CF" w:rsidRPr="002509F8">
        <w:rPr>
          <w:rFonts w:ascii="Arial" w:eastAsia="Arial" w:hAnsi="Arial" w:cs="Arial"/>
        </w:rPr>
        <w:t xml:space="preserve">e </w:t>
      </w:r>
      <w:r>
        <w:rPr>
          <w:rFonts w:ascii="Arial" w:eastAsia="Arial" w:hAnsi="Arial" w:cs="Arial"/>
        </w:rPr>
        <w:t>cuenta con</w:t>
      </w:r>
      <w:r w:rsidR="007A02CF" w:rsidRPr="002509F8">
        <w:rPr>
          <w:rFonts w:ascii="Arial" w:eastAsia="Arial" w:hAnsi="Arial" w:cs="Arial"/>
        </w:rPr>
        <w:t xml:space="preserve"> una matriz de identificación de necesidades que recog</w:t>
      </w:r>
      <w:r>
        <w:rPr>
          <w:rFonts w:ascii="Arial" w:eastAsia="Arial" w:hAnsi="Arial" w:cs="Arial"/>
        </w:rPr>
        <w:t>e</w:t>
      </w:r>
      <w:r w:rsidR="007A02CF" w:rsidRPr="002509F8">
        <w:rPr>
          <w:rFonts w:ascii="Arial" w:eastAsia="Arial" w:hAnsi="Arial" w:cs="Arial"/>
        </w:rPr>
        <w:t xml:space="preserve"> los requerimientos a lo largo del año provenientes de: </w:t>
      </w:r>
    </w:p>
    <w:p w14:paraId="325A4BFD" w14:textId="26D815C7"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Diagnóstico del PIC 202</w:t>
      </w:r>
      <w:r w:rsidR="006A7F34" w:rsidRPr="002509F8">
        <w:rPr>
          <w:rFonts w:ascii="Arial" w:eastAsia="Arial" w:hAnsi="Arial" w:cs="Arial"/>
        </w:rPr>
        <w:t>1</w:t>
      </w:r>
    </w:p>
    <w:p w14:paraId="4D21E6BA" w14:textId="77777777"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 xml:space="preserve">Autodiagnóstico MIPG </w:t>
      </w:r>
    </w:p>
    <w:p w14:paraId="289D41CB" w14:textId="0CD78B88" w:rsidR="007A02CF" w:rsidRPr="002509F8" w:rsidRDefault="00BF4A2D"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 xml:space="preserve">Matriz </w:t>
      </w:r>
      <w:r w:rsidR="007A02CF" w:rsidRPr="002509F8">
        <w:rPr>
          <w:rFonts w:ascii="Arial" w:eastAsia="Arial" w:hAnsi="Arial" w:cs="Arial"/>
        </w:rPr>
        <w:t>FOGEDI</w:t>
      </w:r>
    </w:p>
    <w:p w14:paraId="33F1C284" w14:textId="32AD24E5"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 xml:space="preserve">Plan de mejoramiento </w:t>
      </w:r>
      <w:r w:rsidR="009B36CB">
        <w:rPr>
          <w:rFonts w:ascii="Arial" w:eastAsia="Arial" w:hAnsi="Arial" w:cs="Arial"/>
        </w:rPr>
        <w:t>de la entidad</w:t>
      </w:r>
    </w:p>
    <w:p w14:paraId="5CC01D84" w14:textId="77777777"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Índice de Transparencia</w:t>
      </w:r>
    </w:p>
    <w:p w14:paraId="18F7C1C0" w14:textId="3476DFAC" w:rsidR="007A02CF" w:rsidRPr="009B36CB" w:rsidRDefault="007A02CF" w:rsidP="00996142">
      <w:pPr>
        <w:numPr>
          <w:ilvl w:val="0"/>
          <w:numId w:val="11"/>
        </w:numPr>
        <w:pBdr>
          <w:top w:val="nil"/>
          <w:left w:val="nil"/>
          <w:bottom w:val="nil"/>
          <w:right w:val="nil"/>
          <w:between w:val="nil"/>
        </w:pBdr>
        <w:spacing w:line="276" w:lineRule="auto"/>
        <w:jc w:val="both"/>
        <w:rPr>
          <w:rFonts w:ascii="Arial" w:eastAsia="Arial" w:hAnsi="Arial" w:cs="Arial"/>
          <w:lang w:val="es-ES_tradnl"/>
        </w:rPr>
      </w:pPr>
      <w:r w:rsidRPr="002509F8">
        <w:rPr>
          <w:rFonts w:ascii="Arial" w:eastAsia="Arial" w:hAnsi="Arial" w:cs="Arial"/>
        </w:rPr>
        <w:lastRenderedPageBreak/>
        <w:t>Directiva 003</w:t>
      </w:r>
      <w:r w:rsidR="009B36CB">
        <w:rPr>
          <w:rFonts w:ascii="Arial" w:eastAsia="Arial" w:hAnsi="Arial" w:cs="Arial"/>
        </w:rPr>
        <w:t xml:space="preserve"> </w:t>
      </w:r>
      <w:r w:rsidR="009B36CB" w:rsidRPr="009B36CB">
        <w:rPr>
          <w:rFonts w:ascii="Arial" w:eastAsia="Arial" w:hAnsi="Arial" w:cs="Arial"/>
          <w:lang w:val="es-ES_tradnl"/>
        </w:rPr>
        <w:t>de 2013 “</w:t>
      </w:r>
      <w:r w:rsidR="009B36CB" w:rsidRPr="009B36CB">
        <w:rPr>
          <w:rFonts w:ascii="Arial" w:eastAsia="Arial" w:hAnsi="Arial" w:cs="Arial"/>
          <w:i/>
          <w:iCs/>
          <w:lang w:val="es-ES_tradnl"/>
        </w:rPr>
        <w:t>Directrices para prevenir conductas irregulares relacionadas con incumplimiento de los manuales de funciones y de procedimientos y la pérdida de elementos y documentos públicos</w:t>
      </w:r>
      <w:r w:rsidR="009B36CB" w:rsidRPr="009B36CB">
        <w:rPr>
          <w:rFonts w:ascii="Arial" w:eastAsia="Arial" w:hAnsi="Arial" w:cs="Arial"/>
          <w:lang w:val="es-ES_tradnl"/>
        </w:rPr>
        <w:t>”</w:t>
      </w:r>
    </w:p>
    <w:p w14:paraId="73D0933A" w14:textId="0A9647BA"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 xml:space="preserve">Lineamientos del Plan Nacional de </w:t>
      </w:r>
      <w:r w:rsidR="00BF4A2D" w:rsidRPr="002509F8">
        <w:rPr>
          <w:rFonts w:ascii="Arial" w:eastAsia="Arial" w:hAnsi="Arial" w:cs="Arial"/>
        </w:rPr>
        <w:t>F</w:t>
      </w:r>
      <w:r w:rsidRPr="002509F8">
        <w:rPr>
          <w:rFonts w:ascii="Arial" w:eastAsia="Arial" w:hAnsi="Arial" w:cs="Arial"/>
        </w:rPr>
        <w:t>ormación</w:t>
      </w:r>
    </w:p>
    <w:p w14:paraId="23AD05EB" w14:textId="3E67F034" w:rsidR="007A02CF" w:rsidRPr="002509F8"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 xml:space="preserve">Medición de </w:t>
      </w:r>
      <w:r w:rsidR="00BF4A2D" w:rsidRPr="002509F8">
        <w:rPr>
          <w:rFonts w:ascii="Arial" w:eastAsia="Arial" w:hAnsi="Arial" w:cs="Arial"/>
        </w:rPr>
        <w:t>c</w:t>
      </w:r>
      <w:r w:rsidRPr="002509F8">
        <w:rPr>
          <w:rFonts w:ascii="Arial" w:eastAsia="Arial" w:hAnsi="Arial" w:cs="Arial"/>
        </w:rPr>
        <w:t xml:space="preserve">lima </w:t>
      </w:r>
      <w:r w:rsidR="00BF4A2D" w:rsidRPr="002509F8">
        <w:rPr>
          <w:rFonts w:ascii="Arial" w:eastAsia="Arial" w:hAnsi="Arial" w:cs="Arial"/>
        </w:rPr>
        <w:t>l</w:t>
      </w:r>
      <w:r w:rsidRPr="002509F8">
        <w:rPr>
          <w:rFonts w:ascii="Arial" w:eastAsia="Arial" w:hAnsi="Arial" w:cs="Arial"/>
        </w:rPr>
        <w:t>aboral y calidad de vida en el trabajo</w:t>
      </w:r>
    </w:p>
    <w:p w14:paraId="3FC8C6F0" w14:textId="4F6F88B9" w:rsidR="007A02CF" w:rsidRDefault="007A02CF" w:rsidP="00996142">
      <w:pPr>
        <w:numPr>
          <w:ilvl w:val="0"/>
          <w:numId w:val="11"/>
        </w:numPr>
        <w:pBdr>
          <w:top w:val="nil"/>
          <w:left w:val="nil"/>
          <w:bottom w:val="nil"/>
          <w:right w:val="nil"/>
          <w:between w:val="nil"/>
        </w:pBdr>
        <w:spacing w:line="276" w:lineRule="auto"/>
        <w:jc w:val="both"/>
        <w:rPr>
          <w:rFonts w:ascii="Arial" w:eastAsia="Arial" w:hAnsi="Arial" w:cs="Arial"/>
        </w:rPr>
      </w:pPr>
      <w:r w:rsidRPr="002509F8">
        <w:rPr>
          <w:rFonts w:ascii="Arial" w:eastAsia="Arial" w:hAnsi="Arial" w:cs="Arial"/>
        </w:rPr>
        <w:t>Negociación Sindical</w:t>
      </w:r>
    </w:p>
    <w:p w14:paraId="5FF01E5A" w14:textId="77777777" w:rsidR="009B36CB" w:rsidRDefault="009B36CB" w:rsidP="0099614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Necesidades SST</w:t>
      </w:r>
      <w:bookmarkStart w:id="21" w:name="_heading=h.2s8eyo1" w:colFirst="0" w:colLast="0"/>
      <w:bookmarkEnd w:id="21"/>
    </w:p>
    <w:p w14:paraId="0825A487" w14:textId="5E3B1E5B" w:rsidR="009B36CB" w:rsidRDefault="009B36CB" w:rsidP="00996142">
      <w:pPr>
        <w:numPr>
          <w:ilvl w:val="0"/>
          <w:numId w:val="11"/>
        </w:numPr>
        <w:pBdr>
          <w:top w:val="nil"/>
          <w:left w:val="nil"/>
          <w:bottom w:val="nil"/>
          <w:right w:val="nil"/>
          <w:between w:val="nil"/>
        </w:pBdr>
        <w:spacing w:line="276" w:lineRule="auto"/>
        <w:jc w:val="both"/>
        <w:rPr>
          <w:rFonts w:ascii="Arial" w:eastAsia="Arial" w:hAnsi="Arial" w:cs="Arial"/>
        </w:rPr>
      </w:pPr>
      <w:r w:rsidRPr="009B36CB">
        <w:rPr>
          <w:rFonts w:ascii="Arial" w:eastAsia="Arial" w:hAnsi="Arial" w:cs="Arial"/>
        </w:rPr>
        <w:t>E</w:t>
      </w:r>
      <w:r w:rsidR="004F451A" w:rsidRPr="009B36CB">
        <w:rPr>
          <w:rFonts w:ascii="Arial" w:eastAsia="Arial" w:hAnsi="Arial" w:cs="Arial"/>
        </w:rPr>
        <w:t>valuación de clima organizacional</w:t>
      </w:r>
    </w:p>
    <w:p w14:paraId="42F19FA8" w14:textId="77777777" w:rsidR="009B36CB" w:rsidRDefault="009B36CB" w:rsidP="00996142">
      <w:pPr>
        <w:numPr>
          <w:ilvl w:val="0"/>
          <w:numId w:val="11"/>
        </w:numPr>
        <w:pBdr>
          <w:top w:val="nil"/>
          <w:left w:val="nil"/>
          <w:bottom w:val="nil"/>
          <w:right w:val="nil"/>
          <w:between w:val="nil"/>
        </w:pBdr>
        <w:spacing w:line="276" w:lineRule="auto"/>
        <w:jc w:val="both"/>
        <w:rPr>
          <w:rFonts w:ascii="Arial" w:eastAsia="Arial" w:hAnsi="Arial" w:cs="Arial"/>
        </w:rPr>
      </w:pPr>
      <w:r>
        <w:rPr>
          <w:rFonts w:ascii="Arial" w:eastAsia="Arial" w:hAnsi="Arial" w:cs="Arial"/>
        </w:rPr>
        <w:t>M</w:t>
      </w:r>
      <w:r w:rsidR="004F451A" w:rsidRPr="009B36CB">
        <w:rPr>
          <w:rFonts w:ascii="Arial" w:eastAsia="Arial" w:hAnsi="Arial" w:cs="Arial"/>
        </w:rPr>
        <w:t xml:space="preserve">edición de riesgo psicosocial </w:t>
      </w:r>
    </w:p>
    <w:p w14:paraId="3DCAA184" w14:textId="686D44B4" w:rsidR="004F451A" w:rsidRPr="009B36CB" w:rsidRDefault="004F451A" w:rsidP="009B36CB">
      <w:pPr>
        <w:pBdr>
          <w:top w:val="nil"/>
          <w:left w:val="nil"/>
          <w:bottom w:val="nil"/>
          <w:right w:val="nil"/>
          <w:between w:val="nil"/>
        </w:pBdr>
        <w:spacing w:line="276" w:lineRule="auto"/>
        <w:jc w:val="both"/>
        <w:rPr>
          <w:rFonts w:ascii="Arial" w:eastAsia="Arial" w:hAnsi="Arial" w:cs="Arial"/>
        </w:rPr>
      </w:pPr>
      <w:r w:rsidRPr="009B36CB">
        <w:rPr>
          <w:rFonts w:ascii="Arial" w:eastAsia="Arial" w:hAnsi="Arial" w:cs="Arial"/>
        </w:rPr>
        <w:t xml:space="preserve"> </w:t>
      </w:r>
    </w:p>
    <w:p w14:paraId="780954BD" w14:textId="5BAAFD75" w:rsidR="004F451A" w:rsidRPr="002509F8" w:rsidRDefault="004F451A" w:rsidP="001D3886">
      <w:pPr>
        <w:jc w:val="both"/>
        <w:rPr>
          <w:rFonts w:ascii="Arial" w:eastAsia="Arial" w:hAnsi="Arial" w:cs="Arial"/>
          <w:b/>
        </w:rPr>
      </w:pPr>
      <w:r w:rsidRPr="002509F8">
        <w:rPr>
          <w:rFonts w:ascii="Arial" w:eastAsia="Arial" w:hAnsi="Arial" w:cs="Arial"/>
        </w:rPr>
        <w:t xml:space="preserve">Las técnicas y herramientas usadas para la identificación de necesidades seleccionadas </w:t>
      </w:r>
      <w:r w:rsidR="00560F1C">
        <w:rPr>
          <w:rFonts w:ascii="Arial" w:eastAsia="Arial" w:hAnsi="Arial" w:cs="Arial"/>
        </w:rPr>
        <w:t>fueron</w:t>
      </w:r>
      <w:r w:rsidRPr="002509F8">
        <w:rPr>
          <w:rFonts w:ascii="Arial" w:eastAsia="Arial" w:hAnsi="Arial" w:cs="Arial"/>
        </w:rPr>
        <w:t xml:space="preserve">: </w:t>
      </w:r>
    </w:p>
    <w:p w14:paraId="1904D8AA" w14:textId="49CA6558"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b/>
          <w:color w:val="000000"/>
        </w:rPr>
      </w:pPr>
      <w:r w:rsidRPr="002509F8">
        <w:rPr>
          <w:rFonts w:ascii="Arial" w:eastAsia="Arial" w:hAnsi="Arial" w:cs="Arial"/>
          <w:color w:val="000000"/>
        </w:rPr>
        <w:t>Entrevistas</w:t>
      </w:r>
    </w:p>
    <w:p w14:paraId="69F8AAED" w14:textId="749EB3C3"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b/>
          <w:color w:val="000000"/>
        </w:rPr>
      </w:pPr>
      <w:r w:rsidRPr="002509F8">
        <w:rPr>
          <w:rFonts w:ascii="Arial" w:eastAsia="Arial" w:hAnsi="Arial" w:cs="Arial"/>
        </w:rPr>
        <w:t>Mesas de trabajo</w:t>
      </w:r>
    </w:p>
    <w:p w14:paraId="4CB704AC" w14:textId="07633508"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b/>
          <w:color w:val="000000"/>
        </w:rPr>
      </w:pPr>
      <w:r w:rsidRPr="002509F8">
        <w:rPr>
          <w:rFonts w:ascii="Arial" w:eastAsia="Arial" w:hAnsi="Arial" w:cs="Arial"/>
          <w:color w:val="000000"/>
        </w:rPr>
        <w:t>Resultados de Informes</w:t>
      </w:r>
    </w:p>
    <w:p w14:paraId="243B252F" w14:textId="77777777"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b/>
          <w:color w:val="000000"/>
        </w:rPr>
      </w:pPr>
      <w:r w:rsidRPr="002509F8">
        <w:rPr>
          <w:rFonts w:ascii="Arial" w:eastAsia="Arial" w:hAnsi="Arial" w:cs="Arial"/>
          <w:color w:val="000000"/>
        </w:rPr>
        <w:t>Mapa Humano</w:t>
      </w:r>
    </w:p>
    <w:p w14:paraId="0C0E48BB" w14:textId="77777777" w:rsidR="004F451A" w:rsidRPr="002509F8" w:rsidRDefault="004F451A" w:rsidP="00996142">
      <w:pPr>
        <w:numPr>
          <w:ilvl w:val="0"/>
          <w:numId w:val="13"/>
        </w:numPr>
        <w:pBdr>
          <w:top w:val="nil"/>
          <w:left w:val="nil"/>
          <w:bottom w:val="nil"/>
          <w:right w:val="nil"/>
          <w:between w:val="nil"/>
        </w:pBdr>
        <w:tabs>
          <w:tab w:val="center" w:pos="4252"/>
          <w:tab w:val="right" w:pos="8504"/>
        </w:tabs>
        <w:jc w:val="both"/>
        <w:rPr>
          <w:rFonts w:ascii="Arial" w:eastAsia="Arial" w:hAnsi="Arial" w:cs="Arial"/>
        </w:rPr>
      </w:pPr>
      <w:r w:rsidRPr="002509F8">
        <w:rPr>
          <w:rFonts w:ascii="Arial" w:eastAsia="Arial" w:hAnsi="Arial" w:cs="Arial"/>
        </w:rPr>
        <w:t>Estadísticas de Servicios y accidentalidad</w:t>
      </w:r>
    </w:p>
    <w:p w14:paraId="1F8AC93F" w14:textId="77777777" w:rsidR="001D3886" w:rsidRPr="002509F8" w:rsidRDefault="001D3886" w:rsidP="004F451A">
      <w:pPr>
        <w:rPr>
          <w:rFonts w:ascii="Arial" w:eastAsia="Arial" w:hAnsi="Arial" w:cs="Arial"/>
        </w:rPr>
      </w:pPr>
      <w:bookmarkStart w:id="22" w:name="_heading=h.26in1rg" w:colFirst="0" w:colLast="0"/>
      <w:bookmarkEnd w:id="22"/>
    </w:p>
    <w:p w14:paraId="62550A98" w14:textId="7D669811" w:rsidR="008E6043" w:rsidRDefault="00E71AEF" w:rsidP="004F451A">
      <w:pPr>
        <w:pBdr>
          <w:top w:val="nil"/>
          <w:left w:val="nil"/>
          <w:bottom w:val="nil"/>
          <w:right w:val="nil"/>
          <w:between w:val="nil"/>
        </w:pBdr>
        <w:tabs>
          <w:tab w:val="center" w:pos="4252"/>
          <w:tab w:val="right" w:pos="8504"/>
        </w:tabs>
        <w:jc w:val="both"/>
        <w:rPr>
          <w:rFonts w:ascii="Arial" w:eastAsia="Arial" w:hAnsi="Arial" w:cs="Arial"/>
          <w:color w:val="000000"/>
        </w:rPr>
      </w:pPr>
      <w:bookmarkStart w:id="23" w:name="_heading=h.lnxbz9" w:colFirst="0" w:colLast="0"/>
      <w:bookmarkStart w:id="24" w:name="_heading=h.35nkun2" w:colFirst="0" w:colLast="0"/>
      <w:bookmarkEnd w:id="23"/>
      <w:bookmarkEnd w:id="24"/>
      <w:r w:rsidRPr="002509F8">
        <w:rPr>
          <w:rFonts w:ascii="Arial" w:eastAsia="Arial" w:hAnsi="Arial" w:cs="Arial"/>
          <w:color w:val="000000"/>
        </w:rPr>
        <w:t>Teniendo como base los pendientes por ejecutar de la matriz de priorización del P</w:t>
      </w:r>
      <w:r w:rsidR="008E6043">
        <w:rPr>
          <w:rFonts w:ascii="Arial" w:eastAsia="Arial" w:hAnsi="Arial" w:cs="Arial"/>
          <w:color w:val="000000"/>
        </w:rPr>
        <w:t>IC</w:t>
      </w:r>
      <w:r w:rsidRPr="002509F8">
        <w:rPr>
          <w:rFonts w:ascii="Arial" w:eastAsia="Arial" w:hAnsi="Arial" w:cs="Arial"/>
          <w:color w:val="000000"/>
        </w:rPr>
        <w:t xml:space="preserve"> 2021</w:t>
      </w:r>
      <w:r w:rsidR="00606388" w:rsidRPr="002509F8">
        <w:rPr>
          <w:rFonts w:ascii="Arial" w:eastAsia="Arial" w:hAnsi="Arial" w:cs="Arial"/>
          <w:color w:val="000000"/>
        </w:rPr>
        <w:t xml:space="preserve"> se adicionaron </w:t>
      </w:r>
      <w:r w:rsidRPr="002509F8">
        <w:rPr>
          <w:rFonts w:ascii="Arial" w:eastAsia="Arial" w:hAnsi="Arial" w:cs="Arial"/>
          <w:color w:val="000000"/>
        </w:rPr>
        <w:t xml:space="preserve">los requerimientos de las áreas </w:t>
      </w:r>
      <w:r w:rsidR="00606388" w:rsidRPr="002509F8">
        <w:rPr>
          <w:rFonts w:ascii="Arial" w:eastAsia="Arial" w:hAnsi="Arial" w:cs="Arial"/>
          <w:color w:val="000000"/>
        </w:rPr>
        <w:t xml:space="preserve">que hicieron llegar a través de correo electrónico o </w:t>
      </w:r>
      <w:r w:rsidR="00627153">
        <w:rPr>
          <w:rFonts w:ascii="Arial" w:eastAsia="Arial" w:hAnsi="Arial" w:cs="Arial"/>
          <w:color w:val="000000"/>
        </w:rPr>
        <w:t>de memorandos</w:t>
      </w:r>
      <w:r w:rsidR="00606388" w:rsidRPr="002509F8">
        <w:rPr>
          <w:rFonts w:ascii="Arial" w:eastAsia="Arial" w:hAnsi="Arial" w:cs="Arial"/>
          <w:color w:val="000000"/>
        </w:rPr>
        <w:t xml:space="preserve"> a la subdirección de </w:t>
      </w:r>
      <w:r w:rsidR="008E6043">
        <w:rPr>
          <w:rFonts w:ascii="Arial" w:eastAsia="Arial" w:hAnsi="Arial" w:cs="Arial"/>
          <w:color w:val="000000"/>
        </w:rPr>
        <w:t>G</w:t>
      </w:r>
      <w:r w:rsidR="00606388" w:rsidRPr="002509F8">
        <w:rPr>
          <w:rFonts w:ascii="Arial" w:eastAsia="Arial" w:hAnsi="Arial" w:cs="Arial"/>
          <w:color w:val="000000"/>
        </w:rPr>
        <w:t xml:space="preserve">estión </w:t>
      </w:r>
      <w:r w:rsidR="008E6043">
        <w:rPr>
          <w:rFonts w:ascii="Arial" w:eastAsia="Arial" w:hAnsi="Arial" w:cs="Arial"/>
          <w:color w:val="000000"/>
        </w:rPr>
        <w:t>H</w:t>
      </w:r>
      <w:r w:rsidR="00606388" w:rsidRPr="002509F8">
        <w:rPr>
          <w:rFonts w:ascii="Arial" w:eastAsia="Arial" w:hAnsi="Arial" w:cs="Arial"/>
          <w:color w:val="000000"/>
        </w:rPr>
        <w:t xml:space="preserve">umana </w:t>
      </w:r>
      <w:r w:rsidRPr="002509F8">
        <w:rPr>
          <w:rFonts w:ascii="Arial" w:eastAsia="Arial" w:hAnsi="Arial" w:cs="Arial"/>
          <w:color w:val="000000"/>
        </w:rPr>
        <w:t>y se consolid</w:t>
      </w:r>
      <w:r w:rsidR="008E6043">
        <w:rPr>
          <w:rFonts w:ascii="Arial" w:eastAsia="Arial" w:hAnsi="Arial" w:cs="Arial"/>
          <w:color w:val="000000"/>
        </w:rPr>
        <w:t>aron en</w:t>
      </w:r>
      <w:r w:rsidRPr="002509F8">
        <w:rPr>
          <w:rFonts w:ascii="Arial" w:eastAsia="Arial" w:hAnsi="Arial" w:cs="Arial"/>
          <w:color w:val="000000"/>
        </w:rPr>
        <w:t xml:space="preserve"> </w:t>
      </w:r>
      <w:r w:rsidR="00627153">
        <w:rPr>
          <w:rFonts w:ascii="Arial" w:eastAsia="Arial" w:hAnsi="Arial" w:cs="Arial"/>
          <w:color w:val="000000"/>
        </w:rPr>
        <w:t>dos</w:t>
      </w:r>
      <w:r w:rsidRPr="002509F8">
        <w:rPr>
          <w:rFonts w:ascii="Arial" w:eastAsia="Arial" w:hAnsi="Arial" w:cs="Arial"/>
          <w:color w:val="000000"/>
        </w:rPr>
        <w:t xml:space="preserve"> matri</w:t>
      </w:r>
      <w:r w:rsidR="00627153">
        <w:rPr>
          <w:rFonts w:ascii="Arial" w:eastAsia="Arial" w:hAnsi="Arial" w:cs="Arial"/>
          <w:color w:val="000000"/>
        </w:rPr>
        <w:t>ces</w:t>
      </w:r>
      <w:r w:rsidRPr="002509F8">
        <w:rPr>
          <w:rFonts w:ascii="Arial" w:eastAsia="Arial" w:hAnsi="Arial" w:cs="Arial"/>
          <w:color w:val="000000"/>
        </w:rPr>
        <w:t xml:space="preserve"> </w:t>
      </w:r>
      <w:r w:rsidR="00627153">
        <w:rPr>
          <w:rFonts w:ascii="Arial" w:eastAsia="Arial" w:hAnsi="Arial" w:cs="Arial"/>
          <w:color w:val="000000"/>
        </w:rPr>
        <w:t xml:space="preserve"> cada una con una </w:t>
      </w:r>
      <w:proofErr w:type="spellStart"/>
      <w:r w:rsidR="00627153">
        <w:rPr>
          <w:rFonts w:ascii="Arial" w:eastAsia="Arial" w:hAnsi="Arial" w:cs="Arial"/>
          <w:color w:val="000000"/>
        </w:rPr>
        <w:t>líena</w:t>
      </w:r>
      <w:proofErr w:type="spellEnd"/>
      <w:r w:rsidR="00627153">
        <w:rPr>
          <w:rFonts w:ascii="Arial" w:eastAsia="Arial" w:hAnsi="Arial" w:cs="Arial"/>
          <w:color w:val="000000"/>
        </w:rPr>
        <w:t xml:space="preserve"> temática: </w:t>
      </w:r>
      <w:r w:rsidR="004F451A" w:rsidRPr="002509F8">
        <w:rPr>
          <w:rFonts w:ascii="Arial" w:eastAsia="Arial" w:hAnsi="Arial" w:cs="Arial"/>
          <w:color w:val="000000"/>
        </w:rPr>
        <w:t xml:space="preserve">Gestión </w:t>
      </w:r>
      <w:r w:rsidR="00BC10BF">
        <w:rPr>
          <w:rFonts w:ascii="Arial" w:eastAsia="Arial" w:hAnsi="Arial" w:cs="Arial"/>
          <w:color w:val="000000"/>
        </w:rPr>
        <w:t>(</w:t>
      </w:r>
      <w:r w:rsidR="00BC10BF" w:rsidRPr="002509F8">
        <w:rPr>
          <w:rFonts w:ascii="Arial" w:eastAsia="Arial" w:hAnsi="Arial" w:cs="Arial"/>
        </w:rPr>
        <w:t>Las acciones que deben ejercer las personas que tienen a cargo la gestión administrativa, de talento humano, logística y financiera de la entidad deben reforzar sus competencias con el objetivo de lograr una mayor eficiencia y eficacia en los procesos, además se requiere fortalecer la destreza administrativa de quienes manejan los recursos</w:t>
      </w:r>
      <w:r w:rsidR="00BC10BF">
        <w:rPr>
          <w:rFonts w:ascii="Arial" w:eastAsia="Arial" w:hAnsi="Arial" w:cs="Arial"/>
          <w:color w:val="000000"/>
        </w:rPr>
        <w:t xml:space="preserve">) </w:t>
      </w:r>
      <w:r w:rsidR="004F451A" w:rsidRPr="002509F8">
        <w:rPr>
          <w:rFonts w:ascii="Arial" w:eastAsia="Arial" w:hAnsi="Arial" w:cs="Arial"/>
          <w:color w:val="000000"/>
        </w:rPr>
        <w:t>y Misional</w:t>
      </w:r>
      <w:r w:rsidR="00DB564B">
        <w:rPr>
          <w:rFonts w:ascii="Arial" w:eastAsia="Arial" w:hAnsi="Arial" w:cs="Arial"/>
          <w:color w:val="000000"/>
        </w:rPr>
        <w:t xml:space="preserve"> (</w:t>
      </w:r>
      <w:r w:rsidR="00DB564B">
        <w:rPr>
          <w:rFonts w:ascii="Arial" w:eastAsia="Arial" w:hAnsi="Arial" w:cs="Arial"/>
        </w:rPr>
        <w:t>c</w:t>
      </w:r>
      <w:r w:rsidR="00DB564B" w:rsidRPr="002509F8">
        <w:rPr>
          <w:rFonts w:ascii="Arial" w:eastAsia="Arial" w:hAnsi="Arial" w:cs="Arial"/>
        </w:rPr>
        <w:t xml:space="preserve">on esta línea se pretende profundizar en áreas del conocimiento </w:t>
      </w:r>
      <w:r w:rsidR="00DB564B">
        <w:rPr>
          <w:rFonts w:ascii="Arial" w:eastAsia="Arial" w:hAnsi="Arial" w:cs="Arial"/>
        </w:rPr>
        <w:t>para la</w:t>
      </w:r>
      <w:r w:rsidR="00DB564B" w:rsidRPr="002509F8">
        <w:rPr>
          <w:rFonts w:ascii="Arial" w:eastAsia="Arial" w:hAnsi="Arial" w:cs="Arial"/>
        </w:rPr>
        <w:t xml:space="preserve"> gestión integral del riesgo por incendios, la atención de incidentes con materiales peligrosos y actividades de búsqueda y rescate. Se prioriza el fortalecimiento de autonomía de la entidad, a través de la formación de instructores en temas de línea básica y especializada de operación bomberil</w:t>
      </w:r>
      <w:r w:rsidR="00DB564B">
        <w:rPr>
          <w:rFonts w:ascii="Arial" w:eastAsia="Arial" w:hAnsi="Arial" w:cs="Arial"/>
        </w:rPr>
        <w:t>)</w:t>
      </w:r>
      <w:r w:rsidR="008E6043">
        <w:rPr>
          <w:rFonts w:ascii="Arial" w:eastAsia="Arial" w:hAnsi="Arial" w:cs="Arial"/>
          <w:color w:val="000000"/>
        </w:rPr>
        <w:t>.</w:t>
      </w:r>
    </w:p>
    <w:p w14:paraId="64F0BAA2" w14:textId="5E7C51A5"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color w:val="000000"/>
        </w:rPr>
      </w:pPr>
      <w:r w:rsidRPr="002509F8">
        <w:rPr>
          <w:rFonts w:ascii="Arial" w:eastAsia="Arial" w:hAnsi="Arial" w:cs="Arial"/>
          <w:color w:val="000000"/>
        </w:rPr>
        <w:t xml:space="preserve"> </w:t>
      </w:r>
    </w:p>
    <w:p w14:paraId="19A95E27" w14:textId="2EE51AB2" w:rsidR="0072328E"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r w:rsidRPr="002509F8">
        <w:rPr>
          <w:rFonts w:ascii="Arial" w:eastAsia="Arial" w:hAnsi="Arial" w:cs="Arial"/>
        </w:rPr>
        <w:t>Este diagnóstico inicial fue enviado a cada una de las áreas para su revisión</w:t>
      </w:r>
      <w:r w:rsidR="00E71AEF" w:rsidRPr="002509F8">
        <w:rPr>
          <w:rFonts w:ascii="Arial" w:eastAsia="Arial" w:hAnsi="Arial" w:cs="Arial"/>
        </w:rPr>
        <w:t xml:space="preserve"> </w:t>
      </w:r>
      <w:r w:rsidR="008E6043">
        <w:rPr>
          <w:rFonts w:ascii="Arial" w:eastAsia="Arial" w:hAnsi="Arial" w:cs="Arial"/>
        </w:rPr>
        <w:t xml:space="preserve">y </w:t>
      </w:r>
      <w:r w:rsidRPr="002509F8">
        <w:rPr>
          <w:rFonts w:ascii="Arial" w:eastAsia="Arial" w:hAnsi="Arial" w:cs="Arial"/>
        </w:rPr>
        <w:t>posteriormente se llevaron a cabo 8 mesas de trabajo</w:t>
      </w:r>
      <w:r w:rsidR="0072328E" w:rsidRPr="002509F8">
        <w:rPr>
          <w:rFonts w:ascii="Arial" w:eastAsia="Arial" w:hAnsi="Arial" w:cs="Arial"/>
        </w:rPr>
        <w:t xml:space="preserve"> </w:t>
      </w:r>
      <w:r w:rsidR="008E6043">
        <w:rPr>
          <w:rFonts w:ascii="Arial" w:eastAsia="Arial" w:hAnsi="Arial" w:cs="Arial"/>
        </w:rPr>
        <w:t>para su revisión y ajustes, así:</w:t>
      </w:r>
    </w:p>
    <w:p w14:paraId="1E184AD9" w14:textId="125D0A19"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Subdirección de Gestión Humana: </w:t>
      </w:r>
      <w:r w:rsidR="0072328E" w:rsidRPr="00B4331C">
        <w:rPr>
          <w:rFonts w:ascii="Arial" w:eastAsia="Arial" w:hAnsi="Arial" w:cs="Arial"/>
        </w:rPr>
        <w:t xml:space="preserve">25 de octubre </w:t>
      </w:r>
    </w:p>
    <w:p w14:paraId="24FC1F68" w14:textId="1A47E550"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Subdirección Operativa: </w:t>
      </w:r>
      <w:r w:rsidR="0072328E" w:rsidRPr="00B4331C">
        <w:rPr>
          <w:rFonts w:ascii="Arial" w:eastAsia="Arial" w:hAnsi="Arial" w:cs="Arial"/>
        </w:rPr>
        <w:t xml:space="preserve">27 de octubre </w:t>
      </w:r>
    </w:p>
    <w:p w14:paraId="774D9193" w14:textId="09165B3A"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Oficina Asesora Jurídica: </w:t>
      </w:r>
      <w:r w:rsidR="0072328E" w:rsidRPr="00B4331C">
        <w:rPr>
          <w:rFonts w:ascii="Arial" w:eastAsia="Arial" w:hAnsi="Arial" w:cs="Arial"/>
        </w:rPr>
        <w:t xml:space="preserve">28 de octubre </w:t>
      </w:r>
    </w:p>
    <w:p w14:paraId="5CD7A73B" w14:textId="78389816"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Oficina Asesora de Planeación: </w:t>
      </w:r>
      <w:r w:rsidR="0072328E" w:rsidRPr="00B4331C">
        <w:rPr>
          <w:rFonts w:ascii="Arial" w:eastAsia="Arial" w:hAnsi="Arial" w:cs="Arial"/>
        </w:rPr>
        <w:t xml:space="preserve">29 de octubre </w:t>
      </w:r>
    </w:p>
    <w:p w14:paraId="79312EE3" w14:textId="118CDA75"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Subdirección de Gestión del riesgo: </w:t>
      </w:r>
      <w:r w:rsidR="00E71AEF" w:rsidRPr="00B4331C">
        <w:rPr>
          <w:rFonts w:ascii="Arial" w:eastAsia="Arial" w:hAnsi="Arial" w:cs="Arial"/>
        </w:rPr>
        <w:t xml:space="preserve">2 de noviembre </w:t>
      </w:r>
    </w:p>
    <w:p w14:paraId="6EE0C634" w14:textId="3E35E820"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Subdirección Logística: </w:t>
      </w:r>
      <w:r w:rsidR="00E71AEF" w:rsidRPr="00B4331C">
        <w:rPr>
          <w:rFonts w:ascii="Arial" w:eastAsia="Arial" w:hAnsi="Arial" w:cs="Arial"/>
        </w:rPr>
        <w:t xml:space="preserve">04 de noviembre </w:t>
      </w:r>
    </w:p>
    <w:p w14:paraId="4020AFF4" w14:textId="4B7FED89"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t xml:space="preserve">Oficina de Control Interno: </w:t>
      </w:r>
      <w:r w:rsidR="00E71AEF" w:rsidRPr="00B4331C">
        <w:rPr>
          <w:rFonts w:ascii="Arial" w:eastAsia="Arial" w:hAnsi="Arial" w:cs="Arial"/>
        </w:rPr>
        <w:t xml:space="preserve">04 de noviembre </w:t>
      </w:r>
    </w:p>
    <w:p w14:paraId="5FF28E8E" w14:textId="5766A8E4" w:rsidR="0072328E" w:rsidRPr="00B4331C" w:rsidRDefault="008E6043" w:rsidP="00996142">
      <w:pPr>
        <w:pStyle w:val="Prrafodelista"/>
        <w:numPr>
          <w:ilvl w:val="0"/>
          <w:numId w:val="14"/>
        </w:numPr>
        <w:pBdr>
          <w:top w:val="nil"/>
          <w:left w:val="nil"/>
          <w:bottom w:val="nil"/>
          <w:right w:val="nil"/>
          <w:between w:val="nil"/>
        </w:pBdr>
        <w:tabs>
          <w:tab w:val="center" w:pos="4252"/>
          <w:tab w:val="right" w:pos="8504"/>
        </w:tabs>
        <w:jc w:val="both"/>
        <w:rPr>
          <w:rFonts w:ascii="Arial" w:eastAsia="Arial" w:hAnsi="Arial" w:cs="Arial"/>
        </w:rPr>
      </w:pPr>
      <w:r w:rsidRPr="00B4331C">
        <w:rPr>
          <w:rFonts w:ascii="Arial" w:eastAsia="Arial" w:hAnsi="Arial" w:cs="Arial"/>
        </w:rPr>
        <w:lastRenderedPageBreak/>
        <w:t xml:space="preserve">Subdirección de Gestión Corporativa: </w:t>
      </w:r>
      <w:r w:rsidR="00E71AEF" w:rsidRPr="00B4331C">
        <w:rPr>
          <w:rFonts w:ascii="Arial" w:eastAsia="Arial" w:hAnsi="Arial" w:cs="Arial"/>
        </w:rPr>
        <w:t xml:space="preserve">9 noviembre </w:t>
      </w:r>
    </w:p>
    <w:p w14:paraId="58D119B5" w14:textId="77777777" w:rsidR="00606388" w:rsidRPr="002509F8" w:rsidRDefault="00606388" w:rsidP="00606388">
      <w:pPr>
        <w:pBdr>
          <w:top w:val="nil"/>
          <w:left w:val="nil"/>
          <w:bottom w:val="nil"/>
          <w:right w:val="nil"/>
          <w:between w:val="nil"/>
        </w:pBdr>
        <w:tabs>
          <w:tab w:val="center" w:pos="4252"/>
          <w:tab w:val="right" w:pos="8504"/>
        </w:tabs>
        <w:jc w:val="both"/>
        <w:rPr>
          <w:rFonts w:ascii="Arial" w:eastAsia="Arial" w:hAnsi="Arial" w:cs="Arial"/>
        </w:rPr>
      </w:pPr>
    </w:p>
    <w:p w14:paraId="4FED07AE" w14:textId="37230D17"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r w:rsidRPr="002509F8">
        <w:rPr>
          <w:rFonts w:ascii="Arial" w:eastAsia="Arial" w:hAnsi="Arial" w:cs="Arial"/>
        </w:rPr>
        <w:t xml:space="preserve">Posteriormente, las temáticas </w:t>
      </w:r>
      <w:r w:rsidR="00ED4129">
        <w:rPr>
          <w:rFonts w:ascii="Arial" w:eastAsia="Arial" w:hAnsi="Arial" w:cs="Arial"/>
        </w:rPr>
        <w:t xml:space="preserve">fueron </w:t>
      </w:r>
      <w:r w:rsidRPr="002509F8">
        <w:rPr>
          <w:rFonts w:ascii="Arial" w:eastAsia="Arial" w:hAnsi="Arial" w:cs="Arial"/>
        </w:rPr>
        <w:t xml:space="preserve">depuradas </w:t>
      </w:r>
      <w:r w:rsidR="00ED4129">
        <w:rPr>
          <w:rFonts w:ascii="Arial" w:eastAsia="Arial" w:hAnsi="Arial" w:cs="Arial"/>
        </w:rPr>
        <w:t xml:space="preserve">(ajuste de nombre de cursos y aclaración de necesidades) y </w:t>
      </w:r>
      <w:r w:rsidRPr="002509F8">
        <w:rPr>
          <w:rFonts w:ascii="Arial" w:eastAsia="Arial" w:hAnsi="Arial" w:cs="Arial"/>
        </w:rPr>
        <w:t xml:space="preserve">fueron priorizadas en </w:t>
      </w:r>
      <w:r w:rsidR="00ED4129">
        <w:rPr>
          <w:rFonts w:ascii="Arial" w:eastAsia="Arial" w:hAnsi="Arial" w:cs="Arial"/>
        </w:rPr>
        <w:t xml:space="preserve">el </w:t>
      </w:r>
      <w:r w:rsidRPr="002509F8">
        <w:rPr>
          <w:rFonts w:ascii="Arial" w:eastAsia="Arial" w:hAnsi="Arial" w:cs="Arial"/>
        </w:rPr>
        <w:t xml:space="preserve">formato “Matriz de diagnóstico y priorización de necesidades” </w:t>
      </w:r>
      <w:r w:rsidR="00ED4129">
        <w:rPr>
          <w:rFonts w:ascii="Arial" w:eastAsia="Arial" w:hAnsi="Arial" w:cs="Arial"/>
        </w:rPr>
        <w:t>asociado al</w:t>
      </w:r>
      <w:r w:rsidRPr="002509F8">
        <w:rPr>
          <w:rFonts w:ascii="Arial" w:eastAsia="Arial" w:hAnsi="Arial" w:cs="Arial"/>
        </w:rPr>
        <w:t xml:space="preserve"> procedimiento </w:t>
      </w:r>
      <w:r w:rsidR="00ED4129">
        <w:rPr>
          <w:rFonts w:ascii="Arial" w:eastAsia="Arial" w:hAnsi="Arial" w:cs="Arial"/>
        </w:rPr>
        <w:t>“</w:t>
      </w:r>
      <w:r w:rsidRPr="002509F8">
        <w:rPr>
          <w:rFonts w:ascii="Arial" w:eastAsia="Arial" w:hAnsi="Arial" w:cs="Arial"/>
        </w:rPr>
        <w:t>GT-PR01 Gestión del aprendizaje, formación y entrenamiento del talento humano en la UAECOB</w:t>
      </w:r>
      <w:r w:rsidR="00ED4129">
        <w:rPr>
          <w:rFonts w:ascii="Arial" w:eastAsia="Arial" w:hAnsi="Arial" w:cs="Arial"/>
        </w:rPr>
        <w:t>”,</w:t>
      </w:r>
      <w:r w:rsidRPr="002509F8">
        <w:rPr>
          <w:rFonts w:ascii="Arial" w:eastAsia="Arial" w:hAnsi="Arial" w:cs="Arial"/>
        </w:rPr>
        <w:t xml:space="preserve"> </w:t>
      </w:r>
      <w:r w:rsidR="00606388" w:rsidRPr="002509F8">
        <w:rPr>
          <w:rFonts w:ascii="Arial" w:eastAsia="Arial" w:hAnsi="Arial" w:cs="Arial"/>
          <w:color w:val="000000"/>
        </w:rPr>
        <w:t xml:space="preserve">priorizando según las </w:t>
      </w:r>
      <w:r w:rsidR="00606388" w:rsidRPr="002509F8">
        <w:rPr>
          <w:rFonts w:ascii="Arial" w:eastAsia="Arial" w:hAnsi="Arial" w:cs="Arial"/>
        </w:rPr>
        <w:t>e</w:t>
      </w:r>
      <w:r w:rsidR="00606388" w:rsidRPr="002509F8">
        <w:rPr>
          <w:rFonts w:ascii="Arial" w:eastAsia="Arial" w:hAnsi="Arial" w:cs="Arial"/>
          <w:color w:val="000000"/>
        </w:rPr>
        <w:t xml:space="preserve">xigencias de </w:t>
      </w:r>
      <w:r w:rsidR="00606388" w:rsidRPr="002509F8">
        <w:rPr>
          <w:rFonts w:ascii="Arial" w:eastAsia="Arial" w:hAnsi="Arial" w:cs="Arial"/>
        </w:rPr>
        <w:t>e</w:t>
      </w:r>
      <w:r w:rsidR="00606388" w:rsidRPr="002509F8">
        <w:rPr>
          <w:rFonts w:ascii="Arial" w:eastAsia="Arial" w:hAnsi="Arial" w:cs="Arial"/>
          <w:color w:val="000000"/>
        </w:rPr>
        <w:t xml:space="preserve">ntes de Control, exigencias normativas, </w:t>
      </w:r>
      <w:r w:rsidR="00ED4129">
        <w:rPr>
          <w:rFonts w:ascii="Arial" w:eastAsia="Arial" w:hAnsi="Arial" w:cs="Arial"/>
          <w:color w:val="000000"/>
        </w:rPr>
        <w:t>n</w:t>
      </w:r>
      <w:r w:rsidR="00606388" w:rsidRPr="002509F8">
        <w:rPr>
          <w:rFonts w:ascii="Arial" w:eastAsia="Arial" w:hAnsi="Arial" w:cs="Arial"/>
          <w:color w:val="000000"/>
        </w:rPr>
        <w:t xml:space="preserve">ecesidades del Mapa Humano, </w:t>
      </w:r>
      <w:r w:rsidR="00ED4129">
        <w:rPr>
          <w:rFonts w:ascii="Arial" w:eastAsia="Arial" w:hAnsi="Arial" w:cs="Arial"/>
          <w:color w:val="000000"/>
        </w:rPr>
        <w:t>p</w:t>
      </w:r>
      <w:r w:rsidR="00606388" w:rsidRPr="002509F8">
        <w:rPr>
          <w:rFonts w:ascii="Arial" w:eastAsia="Arial" w:hAnsi="Arial" w:cs="Arial"/>
          <w:color w:val="000000"/>
        </w:rPr>
        <w:t xml:space="preserve">revalencia </w:t>
      </w:r>
      <w:r w:rsidR="00ED4129">
        <w:rPr>
          <w:rFonts w:ascii="Arial" w:eastAsia="Arial" w:hAnsi="Arial" w:cs="Arial"/>
          <w:color w:val="000000"/>
        </w:rPr>
        <w:t>e</w:t>
      </w:r>
      <w:r w:rsidR="00606388" w:rsidRPr="002509F8">
        <w:rPr>
          <w:rFonts w:ascii="Arial" w:eastAsia="Arial" w:hAnsi="Arial" w:cs="Arial"/>
          <w:color w:val="000000"/>
        </w:rPr>
        <w:t>stadística de servicios de la entidad</w:t>
      </w:r>
      <w:r w:rsidR="00ED4129">
        <w:rPr>
          <w:rFonts w:ascii="Arial" w:eastAsia="Arial" w:hAnsi="Arial" w:cs="Arial"/>
          <w:color w:val="000000"/>
        </w:rPr>
        <w:t xml:space="preserve"> (atención de emergencias)</w:t>
      </w:r>
      <w:r w:rsidR="00606388" w:rsidRPr="002509F8">
        <w:rPr>
          <w:rFonts w:ascii="Arial" w:eastAsia="Arial" w:hAnsi="Arial" w:cs="Arial"/>
          <w:color w:val="000000"/>
        </w:rPr>
        <w:t>, prevalencia estadística de Seguridad y Salud en el Trabajo</w:t>
      </w:r>
      <w:r w:rsidR="00ED4129">
        <w:rPr>
          <w:rFonts w:ascii="Arial" w:eastAsia="Arial" w:hAnsi="Arial" w:cs="Arial"/>
          <w:color w:val="000000"/>
        </w:rPr>
        <w:t xml:space="preserve"> y r</w:t>
      </w:r>
      <w:r w:rsidR="00606388" w:rsidRPr="002509F8">
        <w:rPr>
          <w:rFonts w:ascii="Arial" w:eastAsia="Arial" w:hAnsi="Arial" w:cs="Arial"/>
          <w:color w:val="000000"/>
        </w:rPr>
        <w:t xml:space="preserve">ecomendaciones </w:t>
      </w:r>
      <w:r w:rsidR="00ED4129">
        <w:rPr>
          <w:rFonts w:ascii="Arial" w:eastAsia="Arial" w:hAnsi="Arial" w:cs="Arial"/>
          <w:color w:val="000000"/>
        </w:rPr>
        <w:t xml:space="preserve">de la </w:t>
      </w:r>
      <w:r w:rsidR="00606388" w:rsidRPr="002509F8">
        <w:rPr>
          <w:rFonts w:ascii="Arial" w:eastAsia="Arial" w:hAnsi="Arial" w:cs="Arial"/>
          <w:color w:val="000000"/>
        </w:rPr>
        <w:t>Comisión de Personal y otros comités</w:t>
      </w:r>
      <w:r w:rsidR="00606388" w:rsidRPr="002509F8">
        <w:rPr>
          <w:rFonts w:ascii="Arial" w:eastAsia="Arial" w:hAnsi="Arial" w:cs="Arial"/>
        </w:rPr>
        <w:t>.</w:t>
      </w:r>
      <w:r w:rsidRPr="002509F8">
        <w:rPr>
          <w:rFonts w:ascii="Arial" w:eastAsia="Arial" w:hAnsi="Arial" w:cs="Arial"/>
        </w:rPr>
        <w:t xml:space="preserve"> </w:t>
      </w:r>
    </w:p>
    <w:p w14:paraId="534C8649" w14:textId="77777777"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p>
    <w:p w14:paraId="39C883D3" w14:textId="04843719" w:rsidR="004F451A" w:rsidRPr="002509F8" w:rsidRDefault="001C18B1"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 xml:space="preserve">Una vez recopiladas y priorizadas las necesidades, se lleva a cabo la </w:t>
      </w:r>
      <w:r w:rsidR="004F451A" w:rsidRPr="002509F8">
        <w:rPr>
          <w:rFonts w:ascii="Arial" w:eastAsia="Arial" w:hAnsi="Arial" w:cs="Arial"/>
        </w:rPr>
        <w:t>socialización de</w:t>
      </w:r>
      <w:r>
        <w:rPr>
          <w:rFonts w:ascii="Arial" w:eastAsia="Arial" w:hAnsi="Arial" w:cs="Arial"/>
        </w:rPr>
        <w:t>l proceso y sus resultados a</w:t>
      </w:r>
      <w:r w:rsidR="004F451A" w:rsidRPr="002509F8">
        <w:rPr>
          <w:rFonts w:ascii="Arial" w:eastAsia="Arial" w:hAnsi="Arial" w:cs="Arial"/>
        </w:rPr>
        <w:t xml:space="preserve"> </w:t>
      </w:r>
      <w:r w:rsidR="00557276">
        <w:rPr>
          <w:rFonts w:ascii="Arial" w:eastAsia="Arial" w:hAnsi="Arial" w:cs="Arial"/>
        </w:rPr>
        <w:t>las a</w:t>
      </w:r>
      <w:r>
        <w:rPr>
          <w:rFonts w:ascii="Arial" w:eastAsia="Arial" w:hAnsi="Arial" w:cs="Arial"/>
        </w:rPr>
        <w:t xml:space="preserve">sociaciones sindicales, al Comité de mujer y género, al </w:t>
      </w:r>
      <w:r w:rsidR="00627153">
        <w:rPr>
          <w:rFonts w:ascii="Arial" w:eastAsia="Arial" w:hAnsi="Arial" w:cs="Arial"/>
        </w:rPr>
        <w:t>C</w:t>
      </w:r>
      <w:r>
        <w:rPr>
          <w:rFonts w:ascii="Arial" w:eastAsia="Arial" w:hAnsi="Arial" w:cs="Arial"/>
        </w:rPr>
        <w:t xml:space="preserve">omité de convivencia laboral, al Comité </w:t>
      </w:r>
      <w:r w:rsidR="00627153">
        <w:rPr>
          <w:rFonts w:ascii="Arial" w:eastAsia="Arial" w:hAnsi="Arial" w:cs="Arial"/>
        </w:rPr>
        <w:t>P</w:t>
      </w:r>
      <w:r>
        <w:rPr>
          <w:rFonts w:ascii="Arial" w:eastAsia="Arial" w:hAnsi="Arial" w:cs="Arial"/>
        </w:rPr>
        <w:t>aritario de Seguridad y Salud en el Trabajo (COPASST), a la Comisión de Personal y a la Dirección</w:t>
      </w:r>
      <w:r w:rsidR="004F451A" w:rsidRPr="002509F8">
        <w:rPr>
          <w:rFonts w:ascii="Arial" w:eastAsia="Arial" w:hAnsi="Arial" w:cs="Arial"/>
        </w:rPr>
        <w:t xml:space="preserve">. </w:t>
      </w:r>
    </w:p>
    <w:p w14:paraId="5C75FF4E" w14:textId="77777777"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p>
    <w:p w14:paraId="55D13723" w14:textId="4A6AA912" w:rsidR="006A7F76" w:rsidRDefault="006A7F76"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 xml:space="preserve">A partir del presupuesto disponible, la selección de las formaciones a ejecutar en el 2022 se da en atención a la estrategia de fortalecimiento de la autonomía de la escuela de formación bomberil, dar cobertura a la línea base de formación requerida para el ejercicio de la profesión bomberil, a suplir las necesidades de las especialidades que por novedades de personal se han ido debilitando y a garantizar </w:t>
      </w:r>
      <w:r w:rsidR="00627153">
        <w:rPr>
          <w:rFonts w:ascii="Arial" w:eastAsia="Arial" w:hAnsi="Arial" w:cs="Arial"/>
        </w:rPr>
        <w:t>continuidad de formación</w:t>
      </w:r>
      <w:r>
        <w:rPr>
          <w:rFonts w:ascii="Arial" w:eastAsia="Arial" w:hAnsi="Arial" w:cs="Arial"/>
        </w:rPr>
        <w:t xml:space="preserve"> a los grupos especializados. </w:t>
      </w:r>
    </w:p>
    <w:p w14:paraId="016311E8" w14:textId="77777777" w:rsidR="006A7F76" w:rsidRDefault="006A7F76" w:rsidP="004F451A">
      <w:pPr>
        <w:pBdr>
          <w:top w:val="nil"/>
          <w:left w:val="nil"/>
          <w:bottom w:val="nil"/>
          <w:right w:val="nil"/>
          <w:between w:val="nil"/>
        </w:pBdr>
        <w:tabs>
          <w:tab w:val="center" w:pos="4252"/>
          <w:tab w:val="right" w:pos="8504"/>
        </w:tabs>
        <w:jc w:val="both"/>
        <w:rPr>
          <w:rFonts w:ascii="Arial" w:eastAsia="Arial" w:hAnsi="Arial" w:cs="Arial"/>
        </w:rPr>
      </w:pPr>
    </w:p>
    <w:p w14:paraId="31B64510" w14:textId="50E8DEA3"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r w:rsidRPr="002509F8">
        <w:rPr>
          <w:rFonts w:ascii="Arial" w:eastAsia="Arial" w:hAnsi="Arial" w:cs="Arial"/>
        </w:rPr>
        <w:t>Finalment</w:t>
      </w:r>
      <w:r w:rsidR="006A7F76">
        <w:rPr>
          <w:rFonts w:ascii="Arial" w:eastAsia="Arial" w:hAnsi="Arial" w:cs="Arial"/>
        </w:rPr>
        <w:t>e se da la aprobación del PIC por parte del Comité Institucional de Gestión y Desempeño</w:t>
      </w:r>
      <w:r w:rsidRPr="002509F8">
        <w:rPr>
          <w:rFonts w:ascii="Arial" w:eastAsia="Arial" w:hAnsi="Arial" w:cs="Arial"/>
        </w:rPr>
        <w:t xml:space="preserve">. </w:t>
      </w:r>
    </w:p>
    <w:p w14:paraId="1416CCD0" w14:textId="49B2C976" w:rsidR="006A7F76" w:rsidRPr="002509F8" w:rsidRDefault="006A7F76" w:rsidP="004F451A">
      <w:pPr>
        <w:pBdr>
          <w:top w:val="nil"/>
          <w:left w:val="nil"/>
          <w:bottom w:val="nil"/>
          <w:right w:val="nil"/>
          <w:between w:val="nil"/>
        </w:pBdr>
        <w:tabs>
          <w:tab w:val="center" w:pos="4252"/>
          <w:tab w:val="right" w:pos="8504"/>
        </w:tabs>
        <w:rPr>
          <w:rFonts w:ascii="Arial" w:eastAsia="Arial" w:hAnsi="Arial" w:cs="Arial"/>
        </w:rPr>
      </w:pPr>
    </w:p>
    <w:p w14:paraId="0D80EC4C" w14:textId="76EAB030" w:rsidR="00012096" w:rsidRDefault="00012096" w:rsidP="004F451A">
      <w:pPr>
        <w:pBdr>
          <w:top w:val="nil"/>
          <w:left w:val="nil"/>
          <w:bottom w:val="nil"/>
          <w:right w:val="nil"/>
          <w:between w:val="nil"/>
        </w:pBdr>
        <w:tabs>
          <w:tab w:val="center" w:pos="4252"/>
          <w:tab w:val="right" w:pos="8504"/>
        </w:tabs>
        <w:jc w:val="both"/>
        <w:rPr>
          <w:rFonts w:ascii="Arial" w:eastAsia="Arial" w:hAnsi="Arial" w:cs="Arial"/>
        </w:rPr>
      </w:pPr>
      <w:bookmarkStart w:id="25" w:name="_heading=h.1ksv4uv" w:colFirst="0" w:colLast="0"/>
      <w:bookmarkEnd w:id="25"/>
      <w:r>
        <w:rPr>
          <w:rFonts w:ascii="Arial" w:eastAsia="Arial" w:hAnsi="Arial" w:cs="Arial"/>
        </w:rPr>
        <w:t>Para la línea de capacitación misional, inicialmente se recibieron 153 solicitudes y 96 para la línea de gestión. Posteriormente se recibieron solicitudes adicionales y se valoraron un total de 178 y 129 solicitudes misionales y de gestión respectivamente. Se hace una consolidación y ajustes de nombres y temáticas, se llega a un resultado de 96 formaciones misionales y 80 de gestión.</w:t>
      </w:r>
    </w:p>
    <w:p w14:paraId="1B149FE5" w14:textId="77777777" w:rsidR="004F451A" w:rsidRPr="002509F8" w:rsidRDefault="004F451A" w:rsidP="004F451A">
      <w:pPr>
        <w:pBdr>
          <w:top w:val="nil"/>
          <w:left w:val="nil"/>
          <w:bottom w:val="nil"/>
          <w:right w:val="nil"/>
          <w:between w:val="nil"/>
        </w:pBdr>
        <w:tabs>
          <w:tab w:val="center" w:pos="4252"/>
          <w:tab w:val="right" w:pos="8504"/>
        </w:tabs>
        <w:jc w:val="both"/>
        <w:rPr>
          <w:rFonts w:ascii="Arial" w:eastAsia="Arial" w:hAnsi="Arial" w:cs="Arial"/>
        </w:rPr>
      </w:pPr>
    </w:p>
    <w:p w14:paraId="7B25B499" w14:textId="23D9E3B3" w:rsidR="001F000A" w:rsidRDefault="001F000A"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 xml:space="preserve">A partir de la priorización establecida, de la estrategia definida y del presupuesto disponible, se priorizan las siguientes </w:t>
      </w:r>
      <w:r w:rsidR="00AE5B7F">
        <w:rPr>
          <w:rFonts w:ascii="Arial" w:eastAsia="Arial" w:hAnsi="Arial" w:cs="Arial"/>
        </w:rPr>
        <w:t xml:space="preserve">23 </w:t>
      </w:r>
      <w:r>
        <w:rPr>
          <w:rFonts w:ascii="Arial" w:eastAsia="Arial" w:hAnsi="Arial" w:cs="Arial"/>
        </w:rPr>
        <w:t xml:space="preserve">formaciones </w:t>
      </w:r>
      <w:r w:rsidR="00AE5B7F">
        <w:rPr>
          <w:rFonts w:ascii="Arial" w:eastAsia="Arial" w:hAnsi="Arial" w:cs="Arial"/>
        </w:rPr>
        <w:t xml:space="preserve">y 5 temas de reentrenamiento </w:t>
      </w:r>
      <w:r>
        <w:rPr>
          <w:rFonts w:ascii="Arial" w:eastAsia="Arial" w:hAnsi="Arial" w:cs="Arial"/>
        </w:rPr>
        <w:t>para la línea misional:</w:t>
      </w:r>
    </w:p>
    <w:p w14:paraId="06458A33" w14:textId="0591F562" w:rsidR="001F000A" w:rsidRDefault="001F000A" w:rsidP="004F451A">
      <w:pPr>
        <w:pBdr>
          <w:top w:val="nil"/>
          <w:left w:val="nil"/>
          <w:bottom w:val="nil"/>
          <w:right w:val="nil"/>
          <w:between w:val="nil"/>
        </w:pBdr>
        <w:tabs>
          <w:tab w:val="center" w:pos="4252"/>
          <w:tab w:val="right" w:pos="8504"/>
        </w:tabs>
        <w:jc w:val="both"/>
        <w:rPr>
          <w:rFonts w:ascii="Arial" w:eastAsia="Arial" w:hAnsi="Arial" w:cs="Arial"/>
        </w:rPr>
      </w:pPr>
    </w:p>
    <w:p w14:paraId="4B7F589D" w14:textId="49B9E0F8"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Taller de formación de instructores de Combate de incendios en recintos cerrados</w:t>
      </w:r>
    </w:p>
    <w:p w14:paraId="50939B4E" w14:textId="5F3F8B4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Taller CBF</w:t>
      </w:r>
    </w:p>
    <w:p w14:paraId="7B4EA7D2" w14:textId="569A8669"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Taller CUEAEIF</w:t>
      </w:r>
    </w:p>
    <w:p w14:paraId="10B2F89F" w14:textId="711B4DA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Comando y control de Incendios</w:t>
      </w:r>
    </w:p>
    <w:p w14:paraId="2B6BBD07" w14:textId="32EE6237"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Salvavidas (Certificación de competencias)</w:t>
      </w:r>
    </w:p>
    <w:p w14:paraId="13B777BD" w14:textId="391D8B38"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Rescate en zanjas</w:t>
      </w:r>
    </w:p>
    <w:p w14:paraId="3D72AF79" w14:textId="23E89D9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Rescate primeros auxilios de animales (especies mayores)</w:t>
      </w:r>
    </w:p>
    <w:p w14:paraId="2DF1B5B8" w14:textId="0865BFA7"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NBQR Intermedio</w:t>
      </w:r>
    </w:p>
    <w:p w14:paraId="48AD5767" w14:textId="1C9D9BB0"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lastRenderedPageBreak/>
        <w:t>Búsqueda y rescate en montaña (énfasis en páramo)</w:t>
      </w:r>
    </w:p>
    <w:p w14:paraId="656A7EF5" w14:textId="6F5C7C7D"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Rescate especies menores</w:t>
      </w:r>
    </w:p>
    <w:p w14:paraId="4A20BF72" w14:textId="543B480B"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Curso de manejo de lesiones con químicos</w:t>
      </w:r>
    </w:p>
    <w:p w14:paraId="481DD9CD" w14:textId="1679AAF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Psicología de la emergencia</w:t>
      </w:r>
    </w:p>
    <w:p w14:paraId="03A45E10" w14:textId="7B0D9A5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Primeros auxilios psicológicos</w:t>
      </w:r>
    </w:p>
    <w:p w14:paraId="53E6292F" w14:textId="107B517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Conducción y operación para vehículos de bomberos</w:t>
      </w:r>
    </w:p>
    <w:p w14:paraId="65F06DA2" w14:textId="127BBB7A"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 xml:space="preserve">Manejo Cuidado y mantenimiento de </w:t>
      </w:r>
      <w:proofErr w:type="spellStart"/>
      <w:r w:rsidRPr="006F406F">
        <w:rPr>
          <w:rFonts w:ascii="Arial" w:hAnsi="Arial" w:cs="Arial"/>
          <w:color w:val="000000"/>
        </w:rPr>
        <w:t>HEA's</w:t>
      </w:r>
      <w:proofErr w:type="spellEnd"/>
    </w:p>
    <w:p w14:paraId="2FD3FE6E" w14:textId="17EE5DCC"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Espumas para incendios en líquidos inflamables y combustibles</w:t>
      </w:r>
    </w:p>
    <w:p w14:paraId="495C5ABF" w14:textId="6F99F596" w:rsidR="006F406F" w:rsidRPr="006F406F" w:rsidRDefault="00A61232"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A61232">
        <w:rPr>
          <w:rFonts w:ascii="Arial" w:hAnsi="Arial" w:cs="Arial"/>
          <w:color w:val="000000"/>
        </w:rPr>
        <w:t xml:space="preserve">Instructor de </w:t>
      </w:r>
      <w:r w:rsidR="00775797">
        <w:rPr>
          <w:rFonts w:ascii="Arial" w:hAnsi="Arial" w:cs="Arial"/>
          <w:color w:val="000000"/>
        </w:rPr>
        <w:t>incendios</w:t>
      </w:r>
      <w:r w:rsidRPr="00A61232">
        <w:rPr>
          <w:rFonts w:ascii="Arial" w:hAnsi="Arial" w:cs="Arial"/>
          <w:color w:val="000000"/>
        </w:rPr>
        <w:t xml:space="preserve"> I y II</w:t>
      </w:r>
    </w:p>
    <w:p w14:paraId="04567740" w14:textId="3B28499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Curso incendios en edificaciones de gran altura</w:t>
      </w:r>
    </w:p>
    <w:p w14:paraId="139B48A6" w14:textId="721786C5" w:rsid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 xml:space="preserve">Curso de buceo </w:t>
      </w:r>
      <w:proofErr w:type="spellStart"/>
      <w:r w:rsidRPr="006F406F">
        <w:rPr>
          <w:rFonts w:ascii="Arial" w:hAnsi="Arial" w:cs="Arial"/>
          <w:color w:val="000000"/>
        </w:rPr>
        <w:t>advanced</w:t>
      </w:r>
      <w:proofErr w:type="spellEnd"/>
    </w:p>
    <w:p w14:paraId="0B9A2A2E" w14:textId="381F7663" w:rsidR="00A61232" w:rsidRPr="006F406F" w:rsidRDefault="00A61232"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A61232">
        <w:rPr>
          <w:rFonts w:ascii="Arial" w:hAnsi="Arial" w:cs="Arial"/>
          <w:color w:val="000000"/>
        </w:rPr>
        <w:t xml:space="preserve">Curso de buceo Open </w:t>
      </w:r>
      <w:proofErr w:type="spellStart"/>
      <w:r w:rsidRPr="00A61232">
        <w:rPr>
          <w:rFonts w:ascii="Arial" w:hAnsi="Arial" w:cs="Arial"/>
          <w:color w:val="000000"/>
        </w:rPr>
        <w:t>Water</w:t>
      </w:r>
      <w:proofErr w:type="spellEnd"/>
    </w:p>
    <w:p w14:paraId="7A91C313" w14:textId="7A352E3E"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Búsqueda y rescate en áreas abiertas BRAA</w:t>
      </w:r>
    </w:p>
    <w:p w14:paraId="5768DDAA" w14:textId="17BD3CA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Levantamiento de cargas</w:t>
      </w:r>
    </w:p>
    <w:p w14:paraId="51CC0664" w14:textId="2B49B5C7"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Riesgo eléctrico en emergencias</w:t>
      </w:r>
    </w:p>
    <w:p w14:paraId="45CF6A82" w14:textId="3BA9CFC2"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Reentrenamiento en Técnicas de Tendidos de mangueras</w:t>
      </w:r>
    </w:p>
    <w:p w14:paraId="7C940B28" w14:textId="705E8843"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Reentrenamiento aseguramiento de agua con mangueras de grandes diámetros</w:t>
      </w:r>
    </w:p>
    <w:p w14:paraId="13B1ABF6" w14:textId="7B8C95FB"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eastAsia="Arial" w:hAnsi="Arial" w:cs="Arial"/>
        </w:rPr>
      </w:pPr>
      <w:r w:rsidRPr="006F406F">
        <w:rPr>
          <w:rFonts w:ascii="Arial" w:hAnsi="Arial" w:cs="Arial"/>
          <w:color w:val="000000"/>
        </w:rPr>
        <w:t>Reentrenamiento en Técnicas y tácticas de extinción</w:t>
      </w:r>
    </w:p>
    <w:p w14:paraId="17F52739" w14:textId="1787CADA"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Reentrenamiento en Técnicas de búsqueda y rescate en incendios estructurales</w:t>
      </w:r>
    </w:p>
    <w:p w14:paraId="4F7DDBF2" w14:textId="4683D144" w:rsidR="006F406F" w:rsidRPr="006F406F" w:rsidRDefault="006F406F" w:rsidP="006F406F">
      <w:pPr>
        <w:pStyle w:val="Prrafodelista"/>
        <w:numPr>
          <w:ilvl w:val="0"/>
          <w:numId w:val="17"/>
        </w:numPr>
        <w:pBdr>
          <w:top w:val="nil"/>
          <w:left w:val="nil"/>
          <w:bottom w:val="nil"/>
          <w:right w:val="nil"/>
          <w:between w:val="nil"/>
        </w:pBdr>
        <w:tabs>
          <w:tab w:val="center" w:pos="4252"/>
          <w:tab w:val="right" w:pos="8504"/>
        </w:tabs>
        <w:jc w:val="both"/>
        <w:rPr>
          <w:rFonts w:ascii="Arial" w:hAnsi="Arial" w:cs="Arial"/>
        </w:rPr>
      </w:pPr>
      <w:r w:rsidRPr="006F406F">
        <w:rPr>
          <w:rFonts w:ascii="Arial" w:hAnsi="Arial" w:cs="Arial"/>
          <w:color w:val="000000"/>
        </w:rPr>
        <w:t>Reentrenamiento motobombas en incendios forestales y otros tipos</w:t>
      </w:r>
    </w:p>
    <w:p w14:paraId="2EAED90A" w14:textId="77777777" w:rsidR="001F000A" w:rsidRDefault="001F000A" w:rsidP="004F451A">
      <w:pPr>
        <w:pBdr>
          <w:top w:val="nil"/>
          <w:left w:val="nil"/>
          <w:bottom w:val="nil"/>
          <w:right w:val="nil"/>
          <w:between w:val="nil"/>
        </w:pBdr>
        <w:tabs>
          <w:tab w:val="center" w:pos="4252"/>
          <w:tab w:val="right" w:pos="8504"/>
        </w:tabs>
        <w:jc w:val="both"/>
        <w:rPr>
          <w:rFonts w:ascii="Arial" w:eastAsia="Arial" w:hAnsi="Arial" w:cs="Arial"/>
        </w:rPr>
      </w:pPr>
    </w:p>
    <w:p w14:paraId="4E1ADB9F" w14:textId="67CAB817" w:rsidR="001F000A" w:rsidRDefault="00AE5B7F"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Para la línea de gestión</w:t>
      </w:r>
      <w:r w:rsidR="009E3156">
        <w:rPr>
          <w:rFonts w:ascii="Arial" w:eastAsia="Arial" w:hAnsi="Arial" w:cs="Arial"/>
        </w:rPr>
        <w:t xml:space="preserve"> se priorizan </w:t>
      </w:r>
      <w:r w:rsidR="006F406F">
        <w:rPr>
          <w:rFonts w:ascii="Arial" w:eastAsia="Arial" w:hAnsi="Arial" w:cs="Arial"/>
        </w:rPr>
        <w:t>27</w:t>
      </w:r>
      <w:r w:rsidR="009E3156">
        <w:rPr>
          <w:rFonts w:ascii="Arial" w:eastAsia="Arial" w:hAnsi="Arial" w:cs="Arial"/>
        </w:rPr>
        <w:t xml:space="preserve"> solicitudes:</w:t>
      </w:r>
    </w:p>
    <w:p w14:paraId="0E1AE8CE" w14:textId="1CA9D2A5" w:rsidR="009E3156" w:rsidRDefault="009E3156" w:rsidP="004F451A">
      <w:pPr>
        <w:pBdr>
          <w:top w:val="nil"/>
          <w:left w:val="nil"/>
          <w:bottom w:val="nil"/>
          <w:right w:val="nil"/>
          <w:between w:val="nil"/>
        </w:pBdr>
        <w:tabs>
          <w:tab w:val="center" w:pos="4252"/>
          <w:tab w:val="right" w:pos="8504"/>
        </w:tabs>
        <w:jc w:val="both"/>
        <w:rPr>
          <w:rFonts w:ascii="Arial" w:eastAsia="Arial" w:hAnsi="Arial" w:cs="Arial"/>
        </w:rPr>
      </w:pPr>
    </w:p>
    <w:p w14:paraId="3A02BB8A" w14:textId="2BC65F5A"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Contratación pública para entidades de emergencia</w:t>
      </w:r>
    </w:p>
    <w:p w14:paraId="7444B711" w14:textId="23D05C48"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Liquidación y fundamentos de seguridad social</w:t>
      </w:r>
    </w:p>
    <w:p w14:paraId="0B70FE51" w14:textId="56447D4C"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Gestión de la información</w:t>
      </w:r>
    </w:p>
    <w:p w14:paraId="1C87C1E0" w14:textId="4A9C0FFE"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 xml:space="preserve">Inventarios </w:t>
      </w:r>
      <w:r w:rsidR="006257CB">
        <w:rPr>
          <w:rFonts w:ascii="Arial" w:hAnsi="Arial" w:cs="Arial"/>
          <w:color w:val="000000"/>
        </w:rPr>
        <w:t>(</w:t>
      </w:r>
      <w:r w:rsidRPr="006F406F">
        <w:rPr>
          <w:rFonts w:ascii="Arial" w:hAnsi="Arial" w:cs="Arial"/>
          <w:color w:val="000000"/>
        </w:rPr>
        <w:t>pérdida de elementos</w:t>
      </w:r>
      <w:r w:rsidR="006257CB">
        <w:rPr>
          <w:rFonts w:ascii="Arial" w:hAnsi="Arial" w:cs="Arial"/>
          <w:color w:val="000000"/>
        </w:rPr>
        <w:t>)</w:t>
      </w:r>
    </w:p>
    <w:p w14:paraId="1E4645CB" w14:textId="1EE46271"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Inducción y reinducción</w:t>
      </w:r>
    </w:p>
    <w:p w14:paraId="3AA15208" w14:textId="58F7CBB6"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Política diferencial</w:t>
      </w:r>
    </w:p>
    <w:p w14:paraId="354EE5B3" w14:textId="07189EEE"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Prevención del acoso laboral y acoso sexual</w:t>
      </w:r>
    </w:p>
    <w:p w14:paraId="5695CF66" w14:textId="63E16187"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Bilingüismo</w:t>
      </w:r>
    </w:p>
    <w:p w14:paraId="2B38DD96" w14:textId="0E5AFCAD"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Negociación Sindical</w:t>
      </w:r>
    </w:p>
    <w:p w14:paraId="7E8F8D17" w14:textId="34FFA415"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Atención de personas con identidad de género y orientación sexual diversa</w:t>
      </w:r>
    </w:p>
    <w:p w14:paraId="4E468A2D" w14:textId="1719752C"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Participación ciudadana</w:t>
      </w:r>
    </w:p>
    <w:p w14:paraId="5A8AA3A6" w14:textId="3651A950"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Rendición de cuentas</w:t>
      </w:r>
    </w:p>
    <w:p w14:paraId="225FC0EB" w14:textId="461A7CB8"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Transparencia y acceso a la información pública</w:t>
      </w:r>
    </w:p>
    <w:p w14:paraId="012F70D2" w14:textId="4FA1E468"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Manejo y normatividad de trámites de PQR</w:t>
      </w:r>
    </w:p>
    <w:p w14:paraId="0AE312C3" w14:textId="109A8DA4"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Protocolo y manual de servicio a la ciudadanía</w:t>
      </w:r>
    </w:p>
    <w:p w14:paraId="04564EE0" w14:textId="7B78CF66"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Trámites requerimientos de la ciudadanía</w:t>
      </w:r>
    </w:p>
    <w:p w14:paraId="64B96B06" w14:textId="1A8E66B3"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Gestión documental</w:t>
      </w:r>
    </w:p>
    <w:p w14:paraId="483193B6" w14:textId="4D21FBF3"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Seguridad de la Información</w:t>
      </w:r>
    </w:p>
    <w:p w14:paraId="64CC1FEA" w14:textId="7535F150"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lastRenderedPageBreak/>
        <w:t>Régimen Disciplinario</w:t>
      </w:r>
    </w:p>
    <w:p w14:paraId="31778B51" w14:textId="2CB3445C"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Difusión de política pública de mujer, equidad y género</w:t>
      </w:r>
    </w:p>
    <w:p w14:paraId="725CFA9A" w14:textId="66D36E34"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Normatividad para el comité de convivencia</w:t>
      </w:r>
    </w:p>
    <w:p w14:paraId="5837B208" w14:textId="7D9E3291"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Plan Estratégico de Seguridad Vial</w:t>
      </w:r>
    </w:p>
    <w:p w14:paraId="36C8BCB2" w14:textId="41BE639B"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Comité de personal</w:t>
      </w:r>
    </w:p>
    <w:p w14:paraId="4F40821F" w14:textId="32EDE5E9"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COPASST</w:t>
      </w:r>
    </w:p>
    <w:p w14:paraId="6B99E7FE" w14:textId="1FF3DA9A"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Lactancia Materna</w:t>
      </w:r>
    </w:p>
    <w:p w14:paraId="4625A3A8" w14:textId="5017FCBB" w:rsid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Gestión Financiera (NIIF)</w:t>
      </w:r>
    </w:p>
    <w:p w14:paraId="539C4991" w14:textId="32B98D36" w:rsidR="006F406F" w:rsidRPr="006F406F" w:rsidRDefault="006F406F" w:rsidP="006F406F">
      <w:pPr>
        <w:pStyle w:val="Prrafodelista"/>
        <w:numPr>
          <w:ilvl w:val="0"/>
          <w:numId w:val="18"/>
        </w:numPr>
        <w:pBdr>
          <w:top w:val="nil"/>
          <w:left w:val="nil"/>
          <w:bottom w:val="nil"/>
          <w:right w:val="nil"/>
          <w:between w:val="nil"/>
        </w:pBdr>
        <w:tabs>
          <w:tab w:val="center" w:pos="4252"/>
          <w:tab w:val="right" w:pos="8504"/>
        </w:tabs>
        <w:jc w:val="both"/>
        <w:rPr>
          <w:rFonts w:ascii="Arial" w:hAnsi="Arial" w:cs="Arial"/>
          <w:color w:val="000000"/>
        </w:rPr>
      </w:pPr>
      <w:r w:rsidRPr="006F406F">
        <w:rPr>
          <w:rFonts w:ascii="Arial" w:hAnsi="Arial" w:cs="Arial"/>
          <w:color w:val="000000"/>
        </w:rPr>
        <w:t>Retención en la fuente</w:t>
      </w:r>
    </w:p>
    <w:p w14:paraId="1AE8E499" w14:textId="739677FA" w:rsidR="006F406F" w:rsidRDefault="006F406F" w:rsidP="004F451A">
      <w:pPr>
        <w:pBdr>
          <w:top w:val="nil"/>
          <w:left w:val="nil"/>
          <w:bottom w:val="nil"/>
          <w:right w:val="nil"/>
          <w:between w:val="nil"/>
        </w:pBdr>
        <w:tabs>
          <w:tab w:val="center" w:pos="4252"/>
          <w:tab w:val="right" w:pos="8504"/>
        </w:tabs>
        <w:jc w:val="both"/>
        <w:rPr>
          <w:rFonts w:ascii="Arial" w:hAnsi="Arial" w:cs="Arial"/>
        </w:rPr>
      </w:pPr>
    </w:p>
    <w:p w14:paraId="73A4E03A" w14:textId="77777777" w:rsidR="001F000A" w:rsidRDefault="001F000A" w:rsidP="004F451A">
      <w:pPr>
        <w:pBdr>
          <w:top w:val="nil"/>
          <w:left w:val="nil"/>
          <w:bottom w:val="nil"/>
          <w:right w:val="nil"/>
          <w:between w:val="nil"/>
        </w:pBdr>
        <w:tabs>
          <w:tab w:val="center" w:pos="4252"/>
          <w:tab w:val="right" w:pos="8504"/>
        </w:tabs>
        <w:jc w:val="both"/>
        <w:rPr>
          <w:rFonts w:ascii="Arial" w:eastAsia="Arial" w:hAnsi="Arial" w:cs="Arial"/>
        </w:rPr>
      </w:pPr>
    </w:p>
    <w:p w14:paraId="44BFF485" w14:textId="3B3FF360" w:rsidR="004F451A" w:rsidRPr="002509F8" w:rsidRDefault="00D50473" w:rsidP="004F451A">
      <w:pPr>
        <w:pBdr>
          <w:top w:val="nil"/>
          <w:left w:val="nil"/>
          <w:bottom w:val="nil"/>
          <w:right w:val="nil"/>
          <w:between w:val="nil"/>
        </w:pBdr>
        <w:tabs>
          <w:tab w:val="center" w:pos="4252"/>
          <w:tab w:val="right" w:pos="8504"/>
        </w:tabs>
        <w:jc w:val="both"/>
        <w:rPr>
          <w:rFonts w:ascii="Arial" w:eastAsia="Arial" w:hAnsi="Arial" w:cs="Arial"/>
        </w:rPr>
      </w:pPr>
      <w:r>
        <w:rPr>
          <w:rFonts w:ascii="Arial" w:eastAsia="Arial" w:hAnsi="Arial" w:cs="Arial"/>
        </w:rPr>
        <w:t>Las demás formaciones solicitadas se estarán programando, según la estrategia definida, en forma de líneas propedéuticas para la línea misional</w:t>
      </w:r>
      <w:r w:rsidR="006759B3">
        <w:rPr>
          <w:rFonts w:ascii="Arial" w:eastAsia="Arial" w:hAnsi="Arial" w:cs="Arial"/>
        </w:rPr>
        <w:t xml:space="preserve"> en los años subsiguientes</w:t>
      </w:r>
      <w:r>
        <w:rPr>
          <w:rFonts w:ascii="Arial" w:eastAsia="Arial" w:hAnsi="Arial" w:cs="Arial"/>
        </w:rPr>
        <w:t>.</w:t>
      </w:r>
    </w:p>
    <w:p w14:paraId="0B9B9943" w14:textId="55A08A3D" w:rsidR="00680AC7" w:rsidRDefault="00680AC7" w:rsidP="00ED4D3E">
      <w:pPr>
        <w:spacing w:after="200" w:line="276" w:lineRule="auto"/>
        <w:jc w:val="both"/>
        <w:rPr>
          <w:rFonts w:ascii="Arial" w:eastAsia="Arial" w:hAnsi="Arial" w:cs="Arial"/>
        </w:rPr>
      </w:pPr>
      <w:bookmarkStart w:id="26" w:name="_heading=h.44sinio" w:colFirst="0" w:colLast="0"/>
      <w:bookmarkEnd w:id="26"/>
    </w:p>
    <w:p w14:paraId="4FE1E888" w14:textId="1F9E273F" w:rsidR="00ED4D3E" w:rsidRDefault="00ED4D3E" w:rsidP="00ED4D3E">
      <w:pPr>
        <w:pStyle w:val="Ttulo2"/>
        <w:ind w:left="360"/>
        <w:rPr>
          <w:rFonts w:eastAsia="Arial"/>
          <w:sz w:val="24"/>
          <w:szCs w:val="24"/>
        </w:rPr>
      </w:pPr>
      <w:bookmarkStart w:id="27" w:name="_Toc94105231"/>
      <w:r>
        <w:rPr>
          <w:rFonts w:eastAsia="Arial"/>
          <w:sz w:val="24"/>
          <w:szCs w:val="24"/>
        </w:rPr>
        <w:t>6</w:t>
      </w:r>
      <w:r w:rsidRPr="002509F8">
        <w:rPr>
          <w:rFonts w:eastAsia="Arial"/>
          <w:sz w:val="24"/>
          <w:szCs w:val="24"/>
        </w:rPr>
        <w:t>.</w:t>
      </w:r>
      <w:r>
        <w:rPr>
          <w:rFonts w:eastAsia="Arial"/>
          <w:sz w:val="24"/>
          <w:szCs w:val="24"/>
        </w:rPr>
        <w:t>3</w:t>
      </w:r>
      <w:r w:rsidRPr="002509F8">
        <w:rPr>
          <w:rFonts w:eastAsia="Arial"/>
          <w:sz w:val="24"/>
          <w:szCs w:val="24"/>
        </w:rPr>
        <w:t xml:space="preserve"> </w:t>
      </w:r>
      <w:r w:rsidR="004C5105">
        <w:rPr>
          <w:rFonts w:eastAsia="Arial"/>
          <w:sz w:val="24"/>
          <w:szCs w:val="24"/>
        </w:rPr>
        <w:t>CONSTRUCCIÓN</w:t>
      </w:r>
      <w:bookmarkEnd w:id="27"/>
    </w:p>
    <w:p w14:paraId="282F744A" w14:textId="5AE62D41" w:rsidR="00ED4D3E" w:rsidRDefault="00ED4D3E" w:rsidP="00ED4D3E">
      <w:pPr>
        <w:spacing w:after="200" w:line="276" w:lineRule="auto"/>
        <w:jc w:val="both"/>
        <w:rPr>
          <w:rFonts w:ascii="Arial" w:eastAsia="Arial" w:hAnsi="Arial" w:cs="Arial"/>
        </w:rPr>
      </w:pPr>
      <w:r>
        <w:rPr>
          <w:rFonts w:ascii="Arial" w:eastAsia="Arial" w:hAnsi="Arial" w:cs="Arial"/>
        </w:rPr>
        <w:t xml:space="preserve">La formación en la línea misional está enfocada al nivel jerárquico asistencial para el personal operativo de la entidad. Asimismo, se enmarca en el Eje estratégico 2 del PNFC 2020-2030: Creación de valor público, al estar nuestra misionalidad enfocada en la </w:t>
      </w:r>
      <w:r w:rsidR="009574CF">
        <w:rPr>
          <w:rFonts w:ascii="Arial" w:eastAsia="Arial" w:hAnsi="Arial" w:cs="Arial"/>
        </w:rPr>
        <w:t xml:space="preserve">temática de </w:t>
      </w:r>
      <w:r>
        <w:rPr>
          <w:rFonts w:ascii="Arial" w:eastAsia="Arial" w:hAnsi="Arial" w:cs="Arial"/>
        </w:rPr>
        <w:t>Gestión del riesgo de desastres.</w:t>
      </w:r>
    </w:p>
    <w:p w14:paraId="3782AEB5" w14:textId="0ACFB754" w:rsidR="00ED4D3E" w:rsidRDefault="00ED4D3E" w:rsidP="00ED4D3E">
      <w:pPr>
        <w:spacing w:after="200" w:line="276" w:lineRule="auto"/>
        <w:jc w:val="both"/>
        <w:rPr>
          <w:rFonts w:ascii="Arial" w:eastAsia="Arial" w:hAnsi="Arial" w:cs="Arial"/>
        </w:rPr>
      </w:pPr>
      <w:r>
        <w:rPr>
          <w:rFonts w:ascii="Arial" w:eastAsia="Arial" w:hAnsi="Arial" w:cs="Arial"/>
        </w:rPr>
        <w:t>Los programas mencionados están al nivel de la educación informal y se llevan a cabo, en su mayoría, de manera presencial ya que requieren de prácticas en terreno.</w:t>
      </w:r>
    </w:p>
    <w:p w14:paraId="5DB8B94D" w14:textId="0FF85404" w:rsidR="009574CF" w:rsidRDefault="009574CF" w:rsidP="00ED4D3E">
      <w:pPr>
        <w:spacing w:after="200" w:line="276" w:lineRule="auto"/>
        <w:jc w:val="both"/>
        <w:rPr>
          <w:rFonts w:ascii="Arial" w:eastAsia="Arial" w:hAnsi="Arial" w:cs="Arial"/>
        </w:rPr>
      </w:pPr>
      <w:r>
        <w:rPr>
          <w:rFonts w:ascii="Arial" w:eastAsia="Arial" w:hAnsi="Arial" w:cs="Arial"/>
        </w:rPr>
        <w:t>Todas las formaciones relacionadas para esta línea fueron solicitadas por la Subdirección Operativa.</w:t>
      </w:r>
    </w:p>
    <w:p w14:paraId="75C70ED7" w14:textId="28C8E3F3" w:rsidR="00AF71A7" w:rsidRDefault="00AF71A7" w:rsidP="00ED4D3E">
      <w:pPr>
        <w:spacing w:after="200" w:line="276" w:lineRule="auto"/>
        <w:jc w:val="both"/>
        <w:rPr>
          <w:rFonts w:ascii="Arial" w:eastAsia="Arial" w:hAnsi="Arial" w:cs="Arial"/>
        </w:rPr>
      </w:pPr>
      <w:r>
        <w:rPr>
          <w:rFonts w:ascii="Arial" w:eastAsia="Arial" w:hAnsi="Arial" w:cs="Arial"/>
        </w:rPr>
        <w:t xml:space="preserve">A </w:t>
      </w:r>
      <w:r w:rsidR="00FA4738">
        <w:rPr>
          <w:rFonts w:ascii="Arial" w:eastAsia="Arial" w:hAnsi="Arial" w:cs="Arial"/>
        </w:rPr>
        <w:t>continuación,</w:t>
      </w:r>
      <w:r>
        <w:rPr>
          <w:rFonts w:ascii="Arial" w:eastAsia="Arial" w:hAnsi="Arial" w:cs="Arial"/>
        </w:rPr>
        <w:t xml:space="preserve"> se presentan los elementos a incluir en la matriz del plan operativo PIC:</w:t>
      </w:r>
    </w:p>
    <w:p w14:paraId="1C7C4824" w14:textId="749E08ED" w:rsidR="00571506" w:rsidRPr="00F62D01" w:rsidRDefault="00571506" w:rsidP="00ED4D3E">
      <w:pPr>
        <w:spacing w:after="200" w:line="276" w:lineRule="auto"/>
        <w:jc w:val="both"/>
        <w:rPr>
          <w:rStyle w:val="Tablanormal31"/>
          <w:rFonts w:ascii="Arial" w:eastAsia="Arial" w:hAnsi="Arial" w:cs="Arial"/>
          <w:color w:val="auto"/>
        </w:rPr>
      </w:pPr>
      <w:r w:rsidRPr="00F62D01">
        <w:rPr>
          <w:rStyle w:val="Tablanormal31"/>
          <w:rFonts w:ascii="Arial" w:eastAsia="Arial" w:hAnsi="Arial" w:cs="Arial"/>
          <w:color w:val="auto"/>
        </w:rPr>
        <w:t xml:space="preserve">Tabla 1. Matriz </w:t>
      </w:r>
      <w:r w:rsidR="00F62D01" w:rsidRPr="00F62D01">
        <w:rPr>
          <w:rStyle w:val="Tablanormal31"/>
          <w:rFonts w:ascii="Arial" w:eastAsia="Arial" w:hAnsi="Arial" w:cs="Arial"/>
          <w:color w:val="auto"/>
        </w:rPr>
        <w:t xml:space="preserve">del plan </w:t>
      </w:r>
      <w:proofErr w:type="spellStart"/>
      <w:r w:rsidR="00F62D01" w:rsidRPr="00F62D01">
        <w:rPr>
          <w:rStyle w:val="Tablanormal31"/>
          <w:rFonts w:ascii="Arial" w:eastAsia="Arial" w:hAnsi="Arial" w:cs="Arial"/>
          <w:color w:val="auto"/>
        </w:rPr>
        <w:t>opertaivo</w:t>
      </w:r>
      <w:proofErr w:type="spellEnd"/>
      <w:r w:rsidR="00F62D01" w:rsidRPr="00F62D01">
        <w:rPr>
          <w:rStyle w:val="Tablanormal31"/>
          <w:rFonts w:ascii="Arial" w:eastAsia="Arial" w:hAnsi="Arial" w:cs="Arial"/>
          <w:color w:val="auto"/>
        </w:rPr>
        <w:t xml:space="preserve"> PIC - Misional</w:t>
      </w:r>
    </w:p>
    <w:tbl>
      <w:tblPr>
        <w:tblStyle w:val="Tablaconcuadrcula"/>
        <w:tblW w:w="9634" w:type="dxa"/>
        <w:tblLook w:val="04A0" w:firstRow="1" w:lastRow="0" w:firstColumn="1" w:lastColumn="0" w:noHBand="0" w:noVBand="1"/>
      </w:tblPr>
      <w:tblGrid>
        <w:gridCol w:w="6059"/>
        <w:gridCol w:w="1461"/>
        <w:gridCol w:w="2114"/>
      </w:tblGrid>
      <w:tr w:rsidR="004879C3" w14:paraId="796FC0CE" w14:textId="77777777" w:rsidTr="000D7FB7">
        <w:trPr>
          <w:trHeight w:val="802"/>
        </w:trPr>
        <w:tc>
          <w:tcPr>
            <w:tcW w:w="6059" w:type="dxa"/>
            <w:hideMark/>
          </w:tcPr>
          <w:p w14:paraId="271A3FD7" w14:textId="77777777" w:rsidR="004879C3" w:rsidRDefault="004879C3">
            <w:pPr>
              <w:jc w:val="center"/>
              <w:rPr>
                <w:rFonts w:ascii="Arial" w:hAnsi="Arial" w:cs="Arial"/>
                <w:b/>
                <w:bCs/>
                <w:color w:val="000000"/>
              </w:rPr>
            </w:pPr>
            <w:r>
              <w:rPr>
                <w:rFonts w:ascii="Arial" w:hAnsi="Arial" w:cs="Arial"/>
                <w:b/>
                <w:bCs/>
                <w:color w:val="000000"/>
              </w:rPr>
              <w:t>FORMACIÓN</w:t>
            </w:r>
          </w:p>
        </w:tc>
        <w:tc>
          <w:tcPr>
            <w:tcW w:w="1461" w:type="dxa"/>
            <w:hideMark/>
          </w:tcPr>
          <w:p w14:paraId="350FDF11" w14:textId="77777777" w:rsidR="004879C3" w:rsidRDefault="004879C3">
            <w:pPr>
              <w:jc w:val="center"/>
              <w:rPr>
                <w:rFonts w:ascii="Arial" w:hAnsi="Arial" w:cs="Arial"/>
                <w:b/>
                <w:bCs/>
                <w:color w:val="000000"/>
              </w:rPr>
            </w:pPr>
            <w:r w:rsidRPr="00571506">
              <w:rPr>
                <w:rFonts w:ascii="Arial" w:hAnsi="Arial" w:cs="Arial"/>
                <w:b/>
                <w:bCs/>
                <w:color w:val="000000"/>
                <w:sz w:val="22"/>
                <w:szCs w:val="22"/>
              </w:rPr>
              <w:t>META (Servidores a capacitar)</w:t>
            </w:r>
          </w:p>
        </w:tc>
        <w:tc>
          <w:tcPr>
            <w:tcW w:w="2114" w:type="dxa"/>
            <w:hideMark/>
          </w:tcPr>
          <w:p w14:paraId="3CED5F59" w14:textId="3793FCE4" w:rsidR="004879C3" w:rsidRDefault="004879C3">
            <w:pPr>
              <w:jc w:val="center"/>
              <w:rPr>
                <w:rFonts w:ascii="Arial" w:hAnsi="Arial" w:cs="Arial"/>
                <w:b/>
                <w:bCs/>
                <w:color w:val="000000"/>
              </w:rPr>
            </w:pPr>
            <w:r>
              <w:rPr>
                <w:rFonts w:ascii="Arial" w:hAnsi="Arial" w:cs="Arial"/>
                <w:b/>
                <w:bCs/>
                <w:color w:val="000000"/>
              </w:rPr>
              <w:t>ESTR</w:t>
            </w:r>
            <w:r w:rsidR="004B486E">
              <w:rPr>
                <w:rFonts w:ascii="Arial" w:hAnsi="Arial" w:cs="Arial"/>
                <w:b/>
                <w:bCs/>
                <w:color w:val="000000"/>
              </w:rPr>
              <w:t>A</w:t>
            </w:r>
            <w:r>
              <w:rPr>
                <w:rFonts w:ascii="Arial" w:hAnsi="Arial" w:cs="Arial"/>
                <w:b/>
                <w:bCs/>
                <w:color w:val="000000"/>
              </w:rPr>
              <w:t>TEGIA</w:t>
            </w:r>
          </w:p>
        </w:tc>
      </w:tr>
      <w:tr w:rsidR="004879C3" w14:paraId="077566C8" w14:textId="77777777" w:rsidTr="000D7FB7">
        <w:trPr>
          <w:trHeight w:val="680"/>
        </w:trPr>
        <w:tc>
          <w:tcPr>
            <w:tcW w:w="6059" w:type="dxa"/>
            <w:hideMark/>
          </w:tcPr>
          <w:p w14:paraId="4F44991E" w14:textId="77777777" w:rsidR="004879C3" w:rsidRPr="00D35382" w:rsidRDefault="004879C3">
            <w:pPr>
              <w:rPr>
                <w:rFonts w:ascii="Arial" w:hAnsi="Arial" w:cs="Arial"/>
                <w:color w:val="000000"/>
              </w:rPr>
            </w:pPr>
            <w:r w:rsidRPr="00D35382">
              <w:rPr>
                <w:rFonts w:ascii="Arial" w:hAnsi="Arial" w:cs="Arial"/>
                <w:color w:val="000000"/>
              </w:rPr>
              <w:t>Taller de formación de instructores de Combate de incendios en recintos cerrados</w:t>
            </w:r>
          </w:p>
        </w:tc>
        <w:tc>
          <w:tcPr>
            <w:tcW w:w="1461" w:type="dxa"/>
            <w:noWrap/>
            <w:hideMark/>
          </w:tcPr>
          <w:p w14:paraId="15B2FE86" w14:textId="77777777" w:rsidR="004879C3" w:rsidRPr="00D35382" w:rsidRDefault="004879C3">
            <w:pPr>
              <w:jc w:val="center"/>
              <w:rPr>
                <w:rFonts w:ascii="Arial" w:hAnsi="Arial" w:cs="Arial"/>
                <w:color w:val="000000"/>
              </w:rPr>
            </w:pPr>
            <w:r w:rsidRPr="00D35382">
              <w:rPr>
                <w:rFonts w:ascii="Arial" w:hAnsi="Arial" w:cs="Arial"/>
                <w:color w:val="000000"/>
              </w:rPr>
              <w:t>12</w:t>
            </w:r>
          </w:p>
        </w:tc>
        <w:tc>
          <w:tcPr>
            <w:tcW w:w="2114" w:type="dxa"/>
            <w:noWrap/>
            <w:hideMark/>
          </w:tcPr>
          <w:p w14:paraId="0EDB205E" w14:textId="2AA28F15" w:rsidR="004879C3" w:rsidRPr="00D35382" w:rsidRDefault="004879C3">
            <w:pPr>
              <w:rPr>
                <w:rFonts w:ascii="Arial" w:hAnsi="Arial" w:cs="Arial"/>
                <w:color w:val="000000"/>
              </w:rPr>
            </w:pPr>
            <w:r w:rsidRPr="00D35382">
              <w:rPr>
                <w:rFonts w:ascii="Arial" w:hAnsi="Arial" w:cs="Arial"/>
                <w:color w:val="000000"/>
              </w:rPr>
              <w:t>Contrata</w:t>
            </w:r>
            <w:r w:rsidR="00B67850" w:rsidRPr="00D35382">
              <w:rPr>
                <w:rFonts w:ascii="Arial" w:hAnsi="Arial" w:cs="Arial"/>
                <w:color w:val="000000"/>
              </w:rPr>
              <w:t>do 2021*</w:t>
            </w:r>
          </w:p>
        </w:tc>
      </w:tr>
      <w:tr w:rsidR="004879C3" w14:paraId="7CCEF273" w14:textId="77777777" w:rsidTr="000D7FB7">
        <w:trPr>
          <w:trHeight w:val="340"/>
        </w:trPr>
        <w:tc>
          <w:tcPr>
            <w:tcW w:w="6059" w:type="dxa"/>
            <w:hideMark/>
          </w:tcPr>
          <w:p w14:paraId="3DF4B5B6" w14:textId="77777777" w:rsidR="004879C3" w:rsidRPr="00D35382" w:rsidRDefault="004879C3">
            <w:pPr>
              <w:rPr>
                <w:rFonts w:ascii="Arial" w:hAnsi="Arial" w:cs="Arial"/>
                <w:color w:val="000000"/>
              </w:rPr>
            </w:pPr>
            <w:r w:rsidRPr="00D35382">
              <w:rPr>
                <w:rFonts w:ascii="Arial" w:hAnsi="Arial" w:cs="Arial"/>
                <w:color w:val="000000"/>
              </w:rPr>
              <w:t>Taller CBF</w:t>
            </w:r>
          </w:p>
        </w:tc>
        <w:tc>
          <w:tcPr>
            <w:tcW w:w="1461" w:type="dxa"/>
            <w:noWrap/>
            <w:hideMark/>
          </w:tcPr>
          <w:p w14:paraId="6FEBE3A7" w14:textId="77777777" w:rsidR="004879C3" w:rsidRPr="00D35382" w:rsidRDefault="004879C3">
            <w:pPr>
              <w:jc w:val="center"/>
              <w:rPr>
                <w:rFonts w:ascii="Arial" w:hAnsi="Arial" w:cs="Arial"/>
                <w:color w:val="000000"/>
              </w:rPr>
            </w:pPr>
            <w:r w:rsidRPr="00D35382">
              <w:rPr>
                <w:rFonts w:ascii="Arial" w:hAnsi="Arial" w:cs="Arial"/>
                <w:color w:val="000000"/>
              </w:rPr>
              <w:t>18</w:t>
            </w:r>
          </w:p>
        </w:tc>
        <w:tc>
          <w:tcPr>
            <w:tcW w:w="2114" w:type="dxa"/>
            <w:noWrap/>
            <w:hideMark/>
          </w:tcPr>
          <w:p w14:paraId="47896405" w14:textId="44026326" w:rsidR="004879C3" w:rsidRPr="00D35382" w:rsidRDefault="00B67850">
            <w:pPr>
              <w:rPr>
                <w:rFonts w:ascii="Arial" w:hAnsi="Arial" w:cs="Arial"/>
                <w:color w:val="000000"/>
              </w:rPr>
            </w:pPr>
            <w:r w:rsidRPr="00D35382">
              <w:rPr>
                <w:rFonts w:ascii="Arial" w:hAnsi="Arial" w:cs="Arial"/>
                <w:color w:val="000000"/>
              </w:rPr>
              <w:t>Contratado 2021*</w:t>
            </w:r>
          </w:p>
        </w:tc>
      </w:tr>
      <w:tr w:rsidR="004879C3" w14:paraId="14A59841" w14:textId="77777777" w:rsidTr="000D7FB7">
        <w:trPr>
          <w:trHeight w:val="340"/>
        </w:trPr>
        <w:tc>
          <w:tcPr>
            <w:tcW w:w="6059" w:type="dxa"/>
            <w:hideMark/>
          </w:tcPr>
          <w:p w14:paraId="2A380F6E" w14:textId="77777777" w:rsidR="004879C3" w:rsidRPr="00D35382" w:rsidRDefault="004879C3">
            <w:pPr>
              <w:rPr>
                <w:rFonts w:ascii="Arial" w:hAnsi="Arial" w:cs="Arial"/>
                <w:color w:val="000000"/>
              </w:rPr>
            </w:pPr>
            <w:r w:rsidRPr="00D35382">
              <w:rPr>
                <w:rFonts w:ascii="Arial" w:hAnsi="Arial" w:cs="Arial"/>
                <w:color w:val="000000"/>
              </w:rPr>
              <w:t>Taller CUEAEIF</w:t>
            </w:r>
          </w:p>
        </w:tc>
        <w:tc>
          <w:tcPr>
            <w:tcW w:w="1461" w:type="dxa"/>
            <w:noWrap/>
            <w:hideMark/>
          </w:tcPr>
          <w:p w14:paraId="43B4A6EF" w14:textId="77777777" w:rsidR="004879C3" w:rsidRPr="00D35382" w:rsidRDefault="004879C3">
            <w:pPr>
              <w:jc w:val="center"/>
              <w:rPr>
                <w:rFonts w:ascii="Arial" w:hAnsi="Arial" w:cs="Arial"/>
                <w:color w:val="000000"/>
              </w:rPr>
            </w:pPr>
            <w:r w:rsidRPr="00D35382">
              <w:rPr>
                <w:rFonts w:ascii="Arial" w:hAnsi="Arial" w:cs="Arial"/>
                <w:color w:val="000000"/>
              </w:rPr>
              <w:t>18</w:t>
            </w:r>
          </w:p>
        </w:tc>
        <w:tc>
          <w:tcPr>
            <w:tcW w:w="2114" w:type="dxa"/>
            <w:noWrap/>
            <w:hideMark/>
          </w:tcPr>
          <w:p w14:paraId="0474EC9B" w14:textId="3C026C52" w:rsidR="004879C3" w:rsidRPr="00D35382" w:rsidRDefault="00B67850">
            <w:pPr>
              <w:rPr>
                <w:rFonts w:ascii="Arial" w:hAnsi="Arial" w:cs="Arial"/>
                <w:color w:val="000000"/>
              </w:rPr>
            </w:pPr>
            <w:r w:rsidRPr="00D35382">
              <w:rPr>
                <w:rFonts w:ascii="Arial" w:hAnsi="Arial" w:cs="Arial"/>
                <w:color w:val="000000"/>
              </w:rPr>
              <w:t>Contratado 2021*</w:t>
            </w:r>
          </w:p>
        </w:tc>
      </w:tr>
      <w:tr w:rsidR="004879C3" w14:paraId="097EEE74" w14:textId="77777777" w:rsidTr="000D7FB7">
        <w:trPr>
          <w:trHeight w:val="340"/>
        </w:trPr>
        <w:tc>
          <w:tcPr>
            <w:tcW w:w="6059" w:type="dxa"/>
            <w:hideMark/>
          </w:tcPr>
          <w:p w14:paraId="2FCEB3F4" w14:textId="77777777" w:rsidR="004879C3" w:rsidRDefault="004879C3">
            <w:pPr>
              <w:rPr>
                <w:rFonts w:ascii="Arial" w:hAnsi="Arial" w:cs="Arial"/>
                <w:color w:val="000000"/>
              </w:rPr>
            </w:pPr>
            <w:r>
              <w:rPr>
                <w:rFonts w:ascii="Arial" w:hAnsi="Arial" w:cs="Arial"/>
                <w:color w:val="000000"/>
              </w:rPr>
              <w:t>Comando y control de Incendios</w:t>
            </w:r>
          </w:p>
        </w:tc>
        <w:tc>
          <w:tcPr>
            <w:tcW w:w="1461" w:type="dxa"/>
            <w:noWrap/>
            <w:hideMark/>
          </w:tcPr>
          <w:p w14:paraId="27DA7647" w14:textId="77777777" w:rsidR="004879C3" w:rsidRDefault="004879C3">
            <w:pPr>
              <w:jc w:val="center"/>
              <w:rPr>
                <w:rFonts w:ascii="Arial" w:hAnsi="Arial" w:cs="Arial"/>
                <w:color w:val="000000"/>
              </w:rPr>
            </w:pPr>
            <w:r>
              <w:rPr>
                <w:rFonts w:ascii="Arial" w:hAnsi="Arial" w:cs="Arial"/>
                <w:color w:val="000000"/>
              </w:rPr>
              <w:t>24</w:t>
            </w:r>
          </w:p>
        </w:tc>
        <w:tc>
          <w:tcPr>
            <w:tcW w:w="2114" w:type="dxa"/>
            <w:noWrap/>
            <w:hideMark/>
          </w:tcPr>
          <w:p w14:paraId="02F84515" w14:textId="77777777" w:rsidR="004879C3" w:rsidRDefault="004879C3">
            <w:pPr>
              <w:rPr>
                <w:rFonts w:ascii="Arial" w:hAnsi="Arial" w:cs="Arial"/>
                <w:color w:val="000000"/>
              </w:rPr>
            </w:pPr>
            <w:r>
              <w:rPr>
                <w:rFonts w:ascii="Arial" w:hAnsi="Arial" w:cs="Arial"/>
                <w:color w:val="000000"/>
              </w:rPr>
              <w:t>Contratar</w:t>
            </w:r>
          </w:p>
        </w:tc>
      </w:tr>
      <w:tr w:rsidR="00B67850" w14:paraId="615D1BE2" w14:textId="77777777" w:rsidTr="000D7FB7">
        <w:trPr>
          <w:trHeight w:val="340"/>
        </w:trPr>
        <w:tc>
          <w:tcPr>
            <w:tcW w:w="6059" w:type="dxa"/>
          </w:tcPr>
          <w:p w14:paraId="21C45EE0" w14:textId="4DD81C5D" w:rsidR="00B67850" w:rsidRDefault="00B67850" w:rsidP="00B67850">
            <w:pPr>
              <w:rPr>
                <w:rFonts w:ascii="Arial" w:hAnsi="Arial" w:cs="Arial"/>
                <w:color w:val="000000"/>
              </w:rPr>
            </w:pPr>
            <w:r>
              <w:rPr>
                <w:rFonts w:ascii="Arial" w:hAnsi="Arial" w:cs="Arial"/>
                <w:color w:val="000000"/>
              </w:rPr>
              <w:lastRenderedPageBreak/>
              <w:t>Rescate en zanjas</w:t>
            </w:r>
          </w:p>
        </w:tc>
        <w:tc>
          <w:tcPr>
            <w:tcW w:w="1461" w:type="dxa"/>
            <w:noWrap/>
          </w:tcPr>
          <w:p w14:paraId="05786DB4" w14:textId="502E86CE" w:rsidR="00B67850" w:rsidRDefault="00B67850" w:rsidP="00B67850">
            <w:pPr>
              <w:jc w:val="center"/>
              <w:rPr>
                <w:rFonts w:ascii="Arial" w:hAnsi="Arial" w:cs="Arial"/>
                <w:color w:val="000000"/>
              </w:rPr>
            </w:pPr>
            <w:r>
              <w:rPr>
                <w:rFonts w:ascii="Arial" w:hAnsi="Arial" w:cs="Arial"/>
                <w:color w:val="000000"/>
              </w:rPr>
              <w:t>24</w:t>
            </w:r>
          </w:p>
        </w:tc>
        <w:tc>
          <w:tcPr>
            <w:tcW w:w="2114" w:type="dxa"/>
            <w:noWrap/>
          </w:tcPr>
          <w:p w14:paraId="781539F3" w14:textId="23F6652E" w:rsidR="00B67850" w:rsidRDefault="00B67850" w:rsidP="00B67850">
            <w:pPr>
              <w:rPr>
                <w:rFonts w:ascii="Arial" w:hAnsi="Arial" w:cs="Arial"/>
                <w:color w:val="000000"/>
              </w:rPr>
            </w:pPr>
            <w:r>
              <w:rPr>
                <w:rFonts w:ascii="Arial" w:hAnsi="Arial" w:cs="Arial"/>
                <w:color w:val="000000"/>
              </w:rPr>
              <w:t>Contratar</w:t>
            </w:r>
          </w:p>
        </w:tc>
      </w:tr>
      <w:tr w:rsidR="00B67850" w14:paraId="6771BFE0" w14:textId="77777777" w:rsidTr="000D7FB7">
        <w:trPr>
          <w:trHeight w:val="340"/>
        </w:trPr>
        <w:tc>
          <w:tcPr>
            <w:tcW w:w="6059" w:type="dxa"/>
          </w:tcPr>
          <w:p w14:paraId="370BE917" w14:textId="355DE3EC" w:rsidR="00B67850" w:rsidRDefault="00B67850" w:rsidP="00B67850">
            <w:pPr>
              <w:rPr>
                <w:rFonts w:ascii="Arial" w:hAnsi="Arial" w:cs="Arial"/>
                <w:color w:val="000000"/>
              </w:rPr>
            </w:pPr>
            <w:r>
              <w:rPr>
                <w:rFonts w:ascii="Arial" w:hAnsi="Arial" w:cs="Arial"/>
                <w:color w:val="000000"/>
              </w:rPr>
              <w:t>Búsqueda y rescate en montaña (énfasis en páramo)</w:t>
            </w:r>
          </w:p>
        </w:tc>
        <w:tc>
          <w:tcPr>
            <w:tcW w:w="1461" w:type="dxa"/>
            <w:noWrap/>
          </w:tcPr>
          <w:p w14:paraId="5EF9EB33" w14:textId="2763084E" w:rsidR="00B67850" w:rsidRDefault="00B67850" w:rsidP="00B67850">
            <w:pPr>
              <w:jc w:val="center"/>
              <w:rPr>
                <w:rFonts w:ascii="Arial" w:hAnsi="Arial" w:cs="Arial"/>
                <w:color w:val="000000"/>
              </w:rPr>
            </w:pPr>
            <w:r>
              <w:rPr>
                <w:rFonts w:ascii="Arial" w:hAnsi="Arial" w:cs="Arial"/>
                <w:color w:val="000000"/>
              </w:rPr>
              <w:t>24</w:t>
            </w:r>
          </w:p>
        </w:tc>
        <w:tc>
          <w:tcPr>
            <w:tcW w:w="2114" w:type="dxa"/>
            <w:noWrap/>
          </w:tcPr>
          <w:p w14:paraId="34C0E72F" w14:textId="1D426F08" w:rsidR="00B67850" w:rsidRDefault="00B67850" w:rsidP="00B67850">
            <w:pPr>
              <w:rPr>
                <w:rFonts w:ascii="Arial" w:hAnsi="Arial" w:cs="Arial"/>
                <w:color w:val="000000"/>
              </w:rPr>
            </w:pPr>
            <w:r>
              <w:rPr>
                <w:rFonts w:ascii="Arial" w:hAnsi="Arial" w:cs="Arial"/>
                <w:color w:val="000000"/>
              </w:rPr>
              <w:t>Contratar</w:t>
            </w:r>
          </w:p>
        </w:tc>
      </w:tr>
      <w:tr w:rsidR="00B67850" w14:paraId="5B14C301" w14:textId="77777777" w:rsidTr="000D7FB7">
        <w:trPr>
          <w:trHeight w:val="340"/>
        </w:trPr>
        <w:tc>
          <w:tcPr>
            <w:tcW w:w="6059" w:type="dxa"/>
          </w:tcPr>
          <w:p w14:paraId="313B4616" w14:textId="25997072" w:rsidR="00B67850" w:rsidRPr="00C13DA0" w:rsidRDefault="00B67850" w:rsidP="00B67850">
            <w:pPr>
              <w:rPr>
                <w:rFonts w:ascii="Arial" w:hAnsi="Arial" w:cs="Arial"/>
                <w:color w:val="000000"/>
              </w:rPr>
            </w:pPr>
            <w:r w:rsidRPr="00C13DA0">
              <w:rPr>
                <w:rFonts w:ascii="Arial" w:hAnsi="Arial" w:cs="Arial"/>
                <w:color w:val="000000"/>
              </w:rPr>
              <w:t>Salvavidas (Certificación de competencias)</w:t>
            </w:r>
          </w:p>
        </w:tc>
        <w:tc>
          <w:tcPr>
            <w:tcW w:w="1461" w:type="dxa"/>
            <w:noWrap/>
          </w:tcPr>
          <w:p w14:paraId="49FC98B4" w14:textId="567EEE73" w:rsidR="00B67850" w:rsidRPr="00C13DA0" w:rsidRDefault="00B67850" w:rsidP="00B67850">
            <w:pPr>
              <w:jc w:val="center"/>
              <w:rPr>
                <w:rFonts w:ascii="Arial" w:hAnsi="Arial" w:cs="Arial"/>
                <w:color w:val="000000"/>
              </w:rPr>
            </w:pPr>
            <w:r w:rsidRPr="00C13DA0">
              <w:rPr>
                <w:rFonts w:ascii="Arial" w:hAnsi="Arial" w:cs="Arial"/>
                <w:color w:val="000000"/>
              </w:rPr>
              <w:t>20</w:t>
            </w:r>
          </w:p>
        </w:tc>
        <w:tc>
          <w:tcPr>
            <w:tcW w:w="2114" w:type="dxa"/>
            <w:noWrap/>
          </w:tcPr>
          <w:p w14:paraId="7A7AFBA4" w14:textId="5E8E962E" w:rsidR="00B67850" w:rsidRPr="00C13DA0" w:rsidRDefault="00B67850" w:rsidP="00B67850">
            <w:pPr>
              <w:rPr>
                <w:rFonts w:ascii="Arial" w:hAnsi="Arial" w:cs="Arial"/>
                <w:color w:val="000000"/>
              </w:rPr>
            </w:pPr>
            <w:r w:rsidRPr="00C13DA0">
              <w:rPr>
                <w:rFonts w:ascii="Arial" w:hAnsi="Arial" w:cs="Arial"/>
                <w:color w:val="000000"/>
              </w:rPr>
              <w:t>Gestión con otras entidades</w:t>
            </w:r>
          </w:p>
        </w:tc>
      </w:tr>
      <w:tr w:rsidR="00B67850" w14:paraId="6A8F411A" w14:textId="77777777" w:rsidTr="000D7FB7">
        <w:trPr>
          <w:trHeight w:val="340"/>
        </w:trPr>
        <w:tc>
          <w:tcPr>
            <w:tcW w:w="6059" w:type="dxa"/>
          </w:tcPr>
          <w:p w14:paraId="378ECBBE" w14:textId="57CCAB37" w:rsidR="00B67850" w:rsidRPr="00C13DA0" w:rsidRDefault="00B67850" w:rsidP="00B67850">
            <w:pPr>
              <w:rPr>
                <w:rFonts w:ascii="Arial" w:hAnsi="Arial" w:cs="Arial"/>
                <w:color w:val="000000"/>
              </w:rPr>
            </w:pPr>
            <w:r w:rsidRPr="00C13DA0">
              <w:rPr>
                <w:rFonts w:ascii="Arial" w:hAnsi="Arial" w:cs="Arial"/>
                <w:color w:val="000000"/>
              </w:rPr>
              <w:t>Primeros auxilios psicológicos</w:t>
            </w:r>
          </w:p>
        </w:tc>
        <w:tc>
          <w:tcPr>
            <w:tcW w:w="1461" w:type="dxa"/>
            <w:noWrap/>
          </w:tcPr>
          <w:p w14:paraId="7C2B00ED" w14:textId="49AAEEB7" w:rsidR="00B67850" w:rsidRPr="00C13DA0" w:rsidRDefault="00B67850" w:rsidP="00B67850">
            <w:pPr>
              <w:jc w:val="center"/>
              <w:rPr>
                <w:rFonts w:ascii="Arial" w:hAnsi="Arial" w:cs="Arial"/>
                <w:color w:val="000000"/>
              </w:rPr>
            </w:pPr>
            <w:r w:rsidRPr="00C13DA0">
              <w:rPr>
                <w:rFonts w:ascii="Arial" w:hAnsi="Arial" w:cs="Arial"/>
                <w:color w:val="000000"/>
              </w:rPr>
              <w:t>50</w:t>
            </w:r>
          </w:p>
        </w:tc>
        <w:tc>
          <w:tcPr>
            <w:tcW w:w="2114" w:type="dxa"/>
            <w:noWrap/>
          </w:tcPr>
          <w:p w14:paraId="18CF7A30" w14:textId="3D94C2FD" w:rsidR="00B67850" w:rsidRPr="00C13DA0" w:rsidRDefault="00B67850" w:rsidP="00B67850">
            <w:pPr>
              <w:rPr>
                <w:rFonts w:ascii="Arial" w:hAnsi="Arial" w:cs="Arial"/>
                <w:color w:val="000000"/>
              </w:rPr>
            </w:pPr>
            <w:r w:rsidRPr="00C13DA0">
              <w:rPr>
                <w:rFonts w:ascii="Arial" w:hAnsi="Arial" w:cs="Arial"/>
                <w:color w:val="000000"/>
              </w:rPr>
              <w:t>Gestión con otras entidades</w:t>
            </w:r>
          </w:p>
        </w:tc>
      </w:tr>
      <w:tr w:rsidR="00A61232" w14:paraId="04F3D2DF" w14:textId="77777777" w:rsidTr="000D7FB7">
        <w:trPr>
          <w:trHeight w:val="340"/>
        </w:trPr>
        <w:tc>
          <w:tcPr>
            <w:tcW w:w="6059" w:type="dxa"/>
          </w:tcPr>
          <w:p w14:paraId="53399D46" w14:textId="7A044F16" w:rsidR="00A61232" w:rsidRPr="00C13DA0" w:rsidRDefault="00A61232" w:rsidP="00A61232">
            <w:pPr>
              <w:rPr>
                <w:rFonts w:ascii="Arial" w:hAnsi="Arial" w:cs="Arial"/>
                <w:color w:val="000000"/>
              </w:rPr>
            </w:pPr>
            <w:r w:rsidRPr="00C13DA0">
              <w:rPr>
                <w:rFonts w:ascii="Arial" w:hAnsi="Arial" w:cs="Arial"/>
                <w:color w:val="000000"/>
              </w:rPr>
              <w:t>Rescate primeros auxilios de animales (especies mayores)</w:t>
            </w:r>
          </w:p>
        </w:tc>
        <w:tc>
          <w:tcPr>
            <w:tcW w:w="1461" w:type="dxa"/>
            <w:noWrap/>
          </w:tcPr>
          <w:p w14:paraId="64536690" w14:textId="125AE905" w:rsidR="00A61232" w:rsidRPr="00C13DA0" w:rsidRDefault="00A61232" w:rsidP="00A61232">
            <w:pPr>
              <w:jc w:val="center"/>
              <w:rPr>
                <w:rFonts w:ascii="Arial" w:hAnsi="Arial" w:cs="Arial"/>
                <w:color w:val="000000"/>
              </w:rPr>
            </w:pPr>
            <w:r w:rsidRPr="00C13DA0">
              <w:rPr>
                <w:rFonts w:ascii="Arial" w:hAnsi="Arial" w:cs="Arial"/>
                <w:color w:val="000000"/>
              </w:rPr>
              <w:t>20</w:t>
            </w:r>
          </w:p>
        </w:tc>
        <w:tc>
          <w:tcPr>
            <w:tcW w:w="2114" w:type="dxa"/>
            <w:noWrap/>
          </w:tcPr>
          <w:p w14:paraId="6E927DDF" w14:textId="41DF0F80"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6E20F27D" w14:textId="77777777" w:rsidTr="000D7FB7">
        <w:trPr>
          <w:trHeight w:val="340"/>
        </w:trPr>
        <w:tc>
          <w:tcPr>
            <w:tcW w:w="6059" w:type="dxa"/>
            <w:hideMark/>
          </w:tcPr>
          <w:p w14:paraId="4689E417" w14:textId="77777777" w:rsidR="00A61232" w:rsidRPr="00C13DA0" w:rsidRDefault="00A61232" w:rsidP="00A61232">
            <w:pPr>
              <w:rPr>
                <w:rFonts w:ascii="Arial" w:hAnsi="Arial" w:cs="Arial"/>
                <w:color w:val="000000"/>
              </w:rPr>
            </w:pPr>
            <w:r w:rsidRPr="00C13DA0">
              <w:rPr>
                <w:rFonts w:ascii="Arial" w:hAnsi="Arial" w:cs="Arial"/>
                <w:color w:val="000000"/>
              </w:rPr>
              <w:t>Rescate especies menores</w:t>
            </w:r>
          </w:p>
        </w:tc>
        <w:tc>
          <w:tcPr>
            <w:tcW w:w="1461" w:type="dxa"/>
            <w:noWrap/>
            <w:hideMark/>
          </w:tcPr>
          <w:p w14:paraId="33002152"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270B0DE6"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777684D5" w14:textId="77777777" w:rsidTr="000D7FB7">
        <w:trPr>
          <w:trHeight w:val="340"/>
        </w:trPr>
        <w:tc>
          <w:tcPr>
            <w:tcW w:w="6059" w:type="dxa"/>
            <w:hideMark/>
          </w:tcPr>
          <w:p w14:paraId="01039F9F" w14:textId="77777777" w:rsidR="00A61232" w:rsidRPr="00C13DA0" w:rsidRDefault="00A61232" w:rsidP="00A61232">
            <w:pPr>
              <w:rPr>
                <w:rFonts w:ascii="Arial" w:hAnsi="Arial" w:cs="Arial"/>
                <w:color w:val="000000"/>
              </w:rPr>
            </w:pPr>
            <w:r w:rsidRPr="00C13DA0">
              <w:rPr>
                <w:rFonts w:ascii="Arial" w:hAnsi="Arial" w:cs="Arial"/>
                <w:color w:val="000000"/>
              </w:rPr>
              <w:t>Curso de manejo de lesiones con químicos</w:t>
            </w:r>
          </w:p>
        </w:tc>
        <w:tc>
          <w:tcPr>
            <w:tcW w:w="1461" w:type="dxa"/>
            <w:noWrap/>
            <w:hideMark/>
          </w:tcPr>
          <w:p w14:paraId="030F5422"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7E1B46C2"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3DE0737A" w14:textId="77777777" w:rsidTr="000D7FB7">
        <w:trPr>
          <w:trHeight w:val="340"/>
        </w:trPr>
        <w:tc>
          <w:tcPr>
            <w:tcW w:w="6059" w:type="dxa"/>
            <w:hideMark/>
          </w:tcPr>
          <w:p w14:paraId="18D2D6BE" w14:textId="77777777" w:rsidR="00A61232" w:rsidRPr="00C13DA0" w:rsidRDefault="00A61232" w:rsidP="00A61232">
            <w:pPr>
              <w:rPr>
                <w:rFonts w:ascii="Arial" w:hAnsi="Arial" w:cs="Arial"/>
                <w:color w:val="000000"/>
              </w:rPr>
            </w:pPr>
            <w:r w:rsidRPr="00C13DA0">
              <w:rPr>
                <w:rFonts w:ascii="Arial" w:hAnsi="Arial" w:cs="Arial"/>
                <w:color w:val="000000"/>
              </w:rPr>
              <w:t>Psicología de la emergencia</w:t>
            </w:r>
          </w:p>
        </w:tc>
        <w:tc>
          <w:tcPr>
            <w:tcW w:w="1461" w:type="dxa"/>
            <w:noWrap/>
            <w:hideMark/>
          </w:tcPr>
          <w:p w14:paraId="6B84F822" w14:textId="77777777" w:rsidR="00A61232" w:rsidRPr="00C13DA0" w:rsidRDefault="00A61232" w:rsidP="00A61232">
            <w:pPr>
              <w:jc w:val="center"/>
              <w:rPr>
                <w:rFonts w:ascii="Arial" w:hAnsi="Arial" w:cs="Arial"/>
                <w:color w:val="000000"/>
              </w:rPr>
            </w:pPr>
            <w:r w:rsidRPr="00C13DA0">
              <w:rPr>
                <w:rFonts w:ascii="Arial" w:hAnsi="Arial" w:cs="Arial"/>
                <w:color w:val="000000"/>
              </w:rPr>
              <w:t>50</w:t>
            </w:r>
          </w:p>
        </w:tc>
        <w:tc>
          <w:tcPr>
            <w:tcW w:w="2114" w:type="dxa"/>
            <w:noWrap/>
            <w:hideMark/>
          </w:tcPr>
          <w:p w14:paraId="67302AA2"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17CD143D" w14:textId="77777777" w:rsidTr="000D7FB7">
        <w:trPr>
          <w:trHeight w:val="340"/>
        </w:trPr>
        <w:tc>
          <w:tcPr>
            <w:tcW w:w="6059" w:type="dxa"/>
            <w:hideMark/>
          </w:tcPr>
          <w:p w14:paraId="4D59D9E9" w14:textId="77777777" w:rsidR="00A61232" w:rsidRPr="00C13DA0" w:rsidRDefault="00A61232" w:rsidP="00A61232">
            <w:pPr>
              <w:rPr>
                <w:rFonts w:ascii="Arial" w:hAnsi="Arial" w:cs="Arial"/>
                <w:color w:val="000000"/>
              </w:rPr>
            </w:pPr>
            <w:r w:rsidRPr="00C13DA0">
              <w:rPr>
                <w:rFonts w:ascii="Arial" w:hAnsi="Arial" w:cs="Arial"/>
                <w:color w:val="000000"/>
              </w:rPr>
              <w:t>Conducción y operación para vehículos de bomberos</w:t>
            </w:r>
          </w:p>
        </w:tc>
        <w:tc>
          <w:tcPr>
            <w:tcW w:w="1461" w:type="dxa"/>
            <w:noWrap/>
            <w:hideMark/>
          </w:tcPr>
          <w:p w14:paraId="0B099E48"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0B09F372"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5F13CF3D" w14:textId="77777777" w:rsidTr="000D7FB7">
        <w:trPr>
          <w:trHeight w:val="340"/>
        </w:trPr>
        <w:tc>
          <w:tcPr>
            <w:tcW w:w="6059" w:type="dxa"/>
            <w:hideMark/>
          </w:tcPr>
          <w:p w14:paraId="318E2800" w14:textId="77777777" w:rsidR="00A61232" w:rsidRPr="00C13DA0" w:rsidRDefault="00A61232" w:rsidP="00A61232">
            <w:pPr>
              <w:rPr>
                <w:rFonts w:ascii="Arial" w:hAnsi="Arial" w:cs="Arial"/>
                <w:color w:val="000000"/>
              </w:rPr>
            </w:pPr>
            <w:r w:rsidRPr="00C13DA0">
              <w:rPr>
                <w:rFonts w:ascii="Arial" w:hAnsi="Arial" w:cs="Arial"/>
                <w:color w:val="000000"/>
              </w:rPr>
              <w:t xml:space="preserve">Manejo Cuidado y mantenimiento de </w:t>
            </w:r>
            <w:proofErr w:type="spellStart"/>
            <w:r w:rsidRPr="00C13DA0">
              <w:rPr>
                <w:rFonts w:ascii="Arial" w:hAnsi="Arial" w:cs="Arial"/>
                <w:color w:val="000000"/>
              </w:rPr>
              <w:t>HEA's</w:t>
            </w:r>
            <w:proofErr w:type="spellEnd"/>
          </w:p>
        </w:tc>
        <w:tc>
          <w:tcPr>
            <w:tcW w:w="1461" w:type="dxa"/>
            <w:noWrap/>
            <w:hideMark/>
          </w:tcPr>
          <w:p w14:paraId="35A1588D"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09CED6D1"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12BA333E" w14:textId="77777777" w:rsidTr="000D7FB7">
        <w:trPr>
          <w:trHeight w:val="680"/>
        </w:trPr>
        <w:tc>
          <w:tcPr>
            <w:tcW w:w="6059" w:type="dxa"/>
            <w:hideMark/>
          </w:tcPr>
          <w:p w14:paraId="160243A9" w14:textId="77777777" w:rsidR="00A61232" w:rsidRPr="00C13DA0" w:rsidRDefault="00A61232" w:rsidP="00A61232">
            <w:pPr>
              <w:rPr>
                <w:rFonts w:ascii="Arial" w:hAnsi="Arial" w:cs="Arial"/>
                <w:color w:val="000000"/>
              </w:rPr>
            </w:pPr>
            <w:r w:rsidRPr="00C13DA0">
              <w:rPr>
                <w:rFonts w:ascii="Arial" w:hAnsi="Arial" w:cs="Arial"/>
                <w:color w:val="000000"/>
              </w:rPr>
              <w:t>Espumas para incendios en líquidos inflamables y combustibles</w:t>
            </w:r>
          </w:p>
        </w:tc>
        <w:tc>
          <w:tcPr>
            <w:tcW w:w="1461" w:type="dxa"/>
            <w:noWrap/>
            <w:hideMark/>
          </w:tcPr>
          <w:p w14:paraId="6FEA5E78"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0D3704A7"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4A9DEBE4" w14:textId="77777777" w:rsidTr="000D7FB7">
        <w:trPr>
          <w:trHeight w:val="340"/>
        </w:trPr>
        <w:tc>
          <w:tcPr>
            <w:tcW w:w="6059" w:type="dxa"/>
            <w:hideMark/>
          </w:tcPr>
          <w:p w14:paraId="6AEB9EE5" w14:textId="77777777" w:rsidR="00A61232" w:rsidRPr="00C13DA0" w:rsidRDefault="00A61232" w:rsidP="00A61232">
            <w:pPr>
              <w:rPr>
                <w:rFonts w:ascii="Arial" w:hAnsi="Arial" w:cs="Arial"/>
                <w:color w:val="000000"/>
              </w:rPr>
            </w:pPr>
            <w:r w:rsidRPr="00C13DA0">
              <w:rPr>
                <w:rFonts w:ascii="Arial" w:hAnsi="Arial" w:cs="Arial"/>
                <w:color w:val="000000"/>
              </w:rPr>
              <w:t>Curso incendios en edificaciones de gran altura</w:t>
            </w:r>
          </w:p>
        </w:tc>
        <w:tc>
          <w:tcPr>
            <w:tcW w:w="1461" w:type="dxa"/>
            <w:noWrap/>
            <w:hideMark/>
          </w:tcPr>
          <w:p w14:paraId="6C3BA45C"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471D5049"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6B0BC1C7" w14:textId="77777777" w:rsidTr="000D7FB7">
        <w:trPr>
          <w:trHeight w:val="340"/>
        </w:trPr>
        <w:tc>
          <w:tcPr>
            <w:tcW w:w="6059" w:type="dxa"/>
            <w:hideMark/>
          </w:tcPr>
          <w:p w14:paraId="516026FA" w14:textId="77777777" w:rsidR="00A61232" w:rsidRPr="00C13DA0" w:rsidRDefault="00A61232" w:rsidP="00A61232">
            <w:pPr>
              <w:rPr>
                <w:rFonts w:ascii="Arial" w:hAnsi="Arial" w:cs="Arial"/>
                <w:color w:val="000000"/>
              </w:rPr>
            </w:pPr>
            <w:r w:rsidRPr="00C13DA0">
              <w:rPr>
                <w:rFonts w:ascii="Arial" w:hAnsi="Arial" w:cs="Arial"/>
                <w:color w:val="000000"/>
              </w:rPr>
              <w:t>Riesgo eléctrico en emergencias</w:t>
            </w:r>
          </w:p>
        </w:tc>
        <w:tc>
          <w:tcPr>
            <w:tcW w:w="1461" w:type="dxa"/>
            <w:noWrap/>
            <w:hideMark/>
          </w:tcPr>
          <w:p w14:paraId="70C42626"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2FF87E23"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1F99E8B8" w14:textId="77777777" w:rsidTr="000D7FB7">
        <w:trPr>
          <w:trHeight w:val="680"/>
        </w:trPr>
        <w:tc>
          <w:tcPr>
            <w:tcW w:w="6059" w:type="dxa"/>
            <w:hideMark/>
          </w:tcPr>
          <w:p w14:paraId="3D15F0EB" w14:textId="77777777" w:rsidR="00A61232" w:rsidRPr="00C13DA0" w:rsidRDefault="00A61232" w:rsidP="00A61232">
            <w:pPr>
              <w:rPr>
                <w:rFonts w:ascii="Arial" w:hAnsi="Arial" w:cs="Arial"/>
                <w:color w:val="000000"/>
              </w:rPr>
            </w:pPr>
            <w:r w:rsidRPr="00C13DA0">
              <w:rPr>
                <w:rFonts w:ascii="Arial" w:hAnsi="Arial" w:cs="Arial"/>
                <w:color w:val="000000"/>
              </w:rPr>
              <w:t>Reentrenamiento en Técnicas de Tendidos de mangueras</w:t>
            </w:r>
          </w:p>
        </w:tc>
        <w:tc>
          <w:tcPr>
            <w:tcW w:w="1461" w:type="dxa"/>
            <w:noWrap/>
            <w:hideMark/>
          </w:tcPr>
          <w:p w14:paraId="0DC84A81"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57DEF640"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407B399E" w14:textId="77777777" w:rsidTr="000D7FB7">
        <w:trPr>
          <w:trHeight w:val="680"/>
        </w:trPr>
        <w:tc>
          <w:tcPr>
            <w:tcW w:w="6059" w:type="dxa"/>
            <w:hideMark/>
          </w:tcPr>
          <w:p w14:paraId="6E818ACC" w14:textId="17A6A78A" w:rsidR="00A61232" w:rsidRPr="00C13DA0" w:rsidRDefault="00A61232" w:rsidP="00A61232">
            <w:pPr>
              <w:rPr>
                <w:rFonts w:ascii="Arial" w:hAnsi="Arial" w:cs="Arial"/>
                <w:color w:val="000000"/>
              </w:rPr>
            </w:pPr>
            <w:r w:rsidRPr="00C13DA0">
              <w:rPr>
                <w:rFonts w:ascii="Arial" w:hAnsi="Arial" w:cs="Arial"/>
                <w:color w:val="000000"/>
              </w:rPr>
              <w:t>Reentrenamiento aseguramiento de agua, con mangueras de grandes diámetros</w:t>
            </w:r>
          </w:p>
        </w:tc>
        <w:tc>
          <w:tcPr>
            <w:tcW w:w="1461" w:type="dxa"/>
            <w:noWrap/>
            <w:hideMark/>
          </w:tcPr>
          <w:p w14:paraId="7AB69789"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49E06478"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37A28306" w14:textId="77777777" w:rsidTr="000D7FB7">
        <w:trPr>
          <w:trHeight w:val="340"/>
        </w:trPr>
        <w:tc>
          <w:tcPr>
            <w:tcW w:w="6059" w:type="dxa"/>
            <w:hideMark/>
          </w:tcPr>
          <w:p w14:paraId="525E3D10" w14:textId="77777777" w:rsidR="00A61232" w:rsidRPr="00C13DA0" w:rsidRDefault="00A61232" w:rsidP="00A61232">
            <w:pPr>
              <w:rPr>
                <w:rFonts w:ascii="Arial" w:hAnsi="Arial" w:cs="Arial"/>
                <w:color w:val="000000"/>
              </w:rPr>
            </w:pPr>
            <w:r w:rsidRPr="00C13DA0">
              <w:rPr>
                <w:rFonts w:ascii="Arial" w:hAnsi="Arial" w:cs="Arial"/>
                <w:color w:val="000000"/>
              </w:rPr>
              <w:t>Reentrenamiento en Técnicas y tácticas de extinción</w:t>
            </w:r>
          </w:p>
        </w:tc>
        <w:tc>
          <w:tcPr>
            <w:tcW w:w="1461" w:type="dxa"/>
            <w:noWrap/>
            <w:hideMark/>
          </w:tcPr>
          <w:p w14:paraId="0459606A" w14:textId="77777777" w:rsidR="00A61232" w:rsidRPr="00C13DA0" w:rsidRDefault="00A61232" w:rsidP="00A61232">
            <w:pPr>
              <w:jc w:val="center"/>
              <w:rPr>
                <w:rFonts w:ascii="Arial" w:hAnsi="Arial" w:cs="Arial"/>
                <w:color w:val="000000"/>
              </w:rPr>
            </w:pPr>
            <w:r w:rsidRPr="00C13DA0">
              <w:rPr>
                <w:rFonts w:ascii="Arial" w:hAnsi="Arial" w:cs="Arial"/>
                <w:color w:val="000000"/>
              </w:rPr>
              <w:t>24</w:t>
            </w:r>
          </w:p>
        </w:tc>
        <w:tc>
          <w:tcPr>
            <w:tcW w:w="2114" w:type="dxa"/>
            <w:noWrap/>
            <w:hideMark/>
          </w:tcPr>
          <w:p w14:paraId="73D46E90" w14:textId="77777777" w:rsidR="00A61232" w:rsidRPr="00C13DA0" w:rsidRDefault="00A61232" w:rsidP="00A61232">
            <w:pPr>
              <w:rPr>
                <w:rFonts w:ascii="Arial" w:hAnsi="Arial" w:cs="Arial"/>
                <w:color w:val="000000"/>
              </w:rPr>
            </w:pPr>
            <w:r w:rsidRPr="00C13DA0">
              <w:rPr>
                <w:rFonts w:ascii="Arial" w:hAnsi="Arial" w:cs="Arial"/>
                <w:color w:val="000000"/>
              </w:rPr>
              <w:t>Autogestión</w:t>
            </w:r>
          </w:p>
        </w:tc>
      </w:tr>
      <w:tr w:rsidR="00A61232" w14:paraId="50C06F82" w14:textId="77777777" w:rsidTr="000D7FB7">
        <w:trPr>
          <w:trHeight w:val="680"/>
        </w:trPr>
        <w:tc>
          <w:tcPr>
            <w:tcW w:w="6059" w:type="dxa"/>
            <w:hideMark/>
          </w:tcPr>
          <w:p w14:paraId="708948A1" w14:textId="77777777" w:rsidR="00A61232" w:rsidRDefault="00A61232" w:rsidP="00A61232">
            <w:pPr>
              <w:rPr>
                <w:rFonts w:ascii="Arial" w:hAnsi="Arial" w:cs="Arial"/>
                <w:color w:val="000000"/>
              </w:rPr>
            </w:pPr>
            <w:r>
              <w:rPr>
                <w:rFonts w:ascii="Arial" w:hAnsi="Arial" w:cs="Arial"/>
                <w:color w:val="000000"/>
              </w:rPr>
              <w:t>Reentrenamiento en Técnicas de búsqueda y rescate en incendios estructurales</w:t>
            </w:r>
          </w:p>
        </w:tc>
        <w:tc>
          <w:tcPr>
            <w:tcW w:w="1461" w:type="dxa"/>
            <w:noWrap/>
            <w:hideMark/>
          </w:tcPr>
          <w:p w14:paraId="5DB44551" w14:textId="77777777" w:rsidR="00A61232" w:rsidRDefault="00A61232" w:rsidP="00A61232">
            <w:pPr>
              <w:jc w:val="center"/>
              <w:rPr>
                <w:rFonts w:ascii="Arial" w:hAnsi="Arial" w:cs="Arial"/>
                <w:color w:val="000000"/>
              </w:rPr>
            </w:pPr>
            <w:r>
              <w:rPr>
                <w:rFonts w:ascii="Arial" w:hAnsi="Arial" w:cs="Arial"/>
                <w:color w:val="000000"/>
              </w:rPr>
              <w:t>24</w:t>
            </w:r>
          </w:p>
        </w:tc>
        <w:tc>
          <w:tcPr>
            <w:tcW w:w="2114" w:type="dxa"/>
            <w:noWrap/>
            <w:hideMark/>
          </w:tcPr>
          <w:p w14:paraId="67D425F1" w14:textId="77777777" w:rsidR="00A61232" w:rsidRDefault="00A61232" w:rsidP="00A61232">
            <w:pPr>
              <w:rPr>
                <w:rFonts w:ascii="Arial" w:hAnsi="Arial" w:cs="Arial"/>
                <w:color w:val="000000"/>
              </w:rPr>
            </w:pPr>
            <w:r>
              <w:rPr>
                <w:rFonts w:ascii="Arial" w:hAnsi="Arial" w:cs="Arial"/>
                <w:color w:val="000000"/>
              </w:rPr>
              <w:t>Autogestión</w:t>
            </w:r>
          </w:p>
        </w:tc>
      </w:tr>
      <w:tr w:rsidR="00A61232" w14:paraId="0B99BBE6" w14:textId="77777777" w:rsidTr="000D7FB7">
        <w:trPr>
          <w:trHeight w:val="680"/>
        </w:trPr>
        <w:tc>
          <w:tcPr>
            <w:tcW w:w="6059" w:type="dxa"/>
            <w:hideMark/>
          </w:tcPr>
          <w:p w14:paraId="0182A9B8" w14:textId="77777777" w:rsidR="00A61232" w:rsidRDefault="00A61232" w:rsidP="00A61232">
            <w:pPr>
              <w:rPr>
                <w:rFonts w:ascii="Arial" w:hAnsi="Arial" w:cs="Arial"/>
                <w:color w:val="000000"/>
              </w:rPr>
            </w:pPr>
            <w:r>
              <w:rPr>
                <w:rFonts w:ascii="Arial" w:hAnsi="Arial" w:cs="Arial"/>
                <w:color w:val="000000"/>
              </w:rPr>
              <w:t>Reentrenamiento motobombas en incendios forestales y otros tipos</w:t>
            </w:r>
          </w:p>
        </w:tc>
        <w:tc>
          <w:tcPr>
            <w:tcW w:w="1461" w:type="dxa"/>
            <w:noWrap/>
            <w:hideMark/>
          </w:tcPr>
          <w:p w14:paraId="0CB5A302" w14:textId="77777777" w:rsidR="00A61232" w:rsidRDefault="00A61232" w:rsidP="00A61232">
            <w:pPr>
              <w:jc w:val="center"/>
              <w:rPr>
                <w:rFonts w:ascii="Arial" w:hAnsi="Arial" w:cs="Arial"/>
                <w:color w:val="000000"/>
              </w:rPr>
            </w:pPr>
            <w:r>
              <w:rPr>
                <w:rFonts w:ascii="Arial" w:hAnsi="Arial" w:cs="Arial"/>
                <w:color w:val="000000"/>
              </w:rPr>
              <w:t>24</w:t>
            </w:r>
          </w:p>
        </w:tc>
        <w:tc>
          <w:tcPr>
            <w:tcW w:w="2114" w:type="dxa"/>
            <w:noWrap/>
            <w:hideMark/>
          </w:tcPr>
          <w:p w14:paraId="2F3B28D2" w14:textId="77777777" w:rsidR="00A61232" w:rsidRDefault="00A61232" w:rsidP="00A61232">
            <w:pPr>
              <w:rPr>
                <w:rFonts w:ascii="Arial" w:hAnsi="Arial" w:cs="Arial"/>
                <w:color w:val="000000"/>
              </w:rPr>
            </w:pPr>
            <w:r>
              <w:rPr>
                <w:rFonts w:ascii="Arial" w:hAnsi="Arial" w:cs="Arial"/>
                <w:color w:val="000000"/>
              </w:rPr>
              <w:t>Autogestión</w:t>
            </w:r>
          </w:p>
        </w:tc>
      </w:tr>
    </w:tbl>
    <w:p w14:paraId="11F0375D" w14:textId="4BEF9531" w:rsidR="009574CF" w:rsidRPr="00571506" w:rsidRDefault="00571506" w:rsidP="00ED4D3E">
      <w:pPr>
        <w:spacing w:after="200" w:line="276" w:lineRule="auto"/>
        <w:jc w:val="both"/>
        <w:rPr>
          <w:rFonts w:ascii="Arial" w:eastAsia="Arial" w:hAnsi="Arial" w:cs="Arial"/>
          <w:i/>
          <w:iCs/>
          <w:sz w:val="20"/>
          <w:szCs w:val="20"/>
        </w:rPr>
      </w:pPr>
      <w:r w:rsidRPr="00571506">
        <w:rPr>
          <w:rFonts w:ascii="Arial" w:eastAsia="Arial" w:hAnsi="Arial" w:cs="Arial"/>
          <w:i/>
          <w:iCs/>
          <w:sz w:val="20"/>
          <w:szCs w:val="20"/>
        </w:rPr>
        <w:t>Fuente: elaboración propia</w:t>
      </w:r>
    </w:p>
    <w:p w14:paraId="2114E9CA" w14:textId="6CFC37BC" w:rsidR="00A21C02" w:rsidRDefault="00B67850" w:rsidP="00ED4D3E">
      <w:pPr>
        <w:spacing w:after="200" w:line="276" w:lineRule="auto"/>
        <w:jc w:val="both"/>
        <w:rPr>
          <w:rFonts w:ascii="Arial" w:hAnsi="Arial" w:cs="Arial"/>
          <w:color w:val="000000"/>
        </w:rPr>
      </w:pPr>
      <w:r>
        <w:rPr>
          <w:rFonts w:ascii="Arial" w:eastAsia="Arial" w:hAnsi="Arial" w:cs="Arial"/>
        </w:rPr>
        <w:t>*</w:t>
      </w:r>
      <w:r w:rsidR="00A21C02">
        <w:rPr>
          <w:rFonts w:ascii="Arial" w:eastAsia="Arial" w:hAnsi="Arial" w:cs="Arial"/>
        </w:rPr>
        <w:t>Nota: Los cursos “</w:t>
      </w:r>
      <w:r w:rsidR="00A21C02">
        <w:rPr>
          <w:rFonts w:ascii="Arial" w:hAnsi="Arial" w:cs="Arial"/>
          <w:color w:val="000000"/>
        </w:rPr>
        <w:t>Taller de formación de instructores de Combate de incendios en recintos cerrados”, “Taller CBF” y “Taller CUEAEIF” se contrataron con el presupuesto del PIC 2021. A la fecha de publicación de este documento</w:t>
      </w:r>
      <w:r>
        <w:rPr>
          <w:rFonts w:ascii="Arial" w:hAnsi="Arial" w:cs="Arial"/>
          <w:color w:val="000000"/>
        </w:rPr>
        <w:t>,</w:t>
      </w:r>
      <w:r w:rsidR="00A21C02">
        <w:rPr>
          <w:rFonts w:ascii="Arial" w:hAnsi="Arial" w:cs="Arial"/>
          <w:color w:val="000000"/>
        </w:rPr>
        <w:t xml:space="preserve"> dicho contrato se encuentra en ejecución </w:t>
      </w:r>
      <w:r>
        <w:rPr>
          <w:rFonts w:ascii="Arial" w:hAnsi="Arial" w:cs="Arial"/>
          <w:color w:val="000000"/>
        </w:rPr>
        <w:t>y tiene</w:t>
      </w:r>
      <w:r w:rsidR="00A21C02">
        <w:rPr>
          <w:rFonts w:ascii="Arial" w:hAnsi="Arial" w:cs="Arial"/>
          <w:color w:val="000000"/>
        </w:rPr>
        <w:t xml:space="preserve"> fecha de terminación en el segundo trimestre del 2022. </w:t>
      </w:r>
    </w:p>
    <w:p w14:paraId="29C8F2A8" w14:textId="40C70489" w:rsidR="00C13DA0" w:rsidRDefault="00D35382" w:rsidP="00C13DA0">
      <w:pPr>
        <w:jc w:val="both"/>
        <w:rPr>
          <w:rFonts w:ascii="Arial" w:hAnsi="Arial" w:cs="Arial"/>
          <w:color w:val="000000"/>
        </w:rPr>
      </w:pPr>
      <w:r>
        <w:rPr>
          <w:rFonts w:ascii="Arial" w:hAnsi="Arial" w:cs="Arial"/>
          <w:color w:val="000000"/>
        </w:rPr>
        <w:t>Nota 2:</w:t>
      </w:r>
      <w:r w:rsidR="00955449">
        <w:rPr>
          <w:rFonts w:ascii="Arial" w:hAnsi="Arial" w:cs="Arial"/>
          <w:color w:val="000000"/>
        </w:rPr>
        <w:t xml:space="preserve"> </w:t>
      </w:r>
      <w:r w:rsidR="009338CF">
        <w:rPr>
          <w:rFonts w:ascii="Arial" w:hAnsi="Arial" w:cs="Arial"/>
          <w:color w:val="000000"/>
        </w:rPr>
        <w:t>Una vez realizado el estudio de mercado se evidencio que no</w:t>
      </w:r>
      <w:r w:rsidR="00955449">
        <w:rPr>
          <w:rFonts w:ascii="Arial" w:hAnsi="Arial" w:cs="Arial"/>
          <w:color w:val="000000"/>
        </w:rPr>
        <w:t xml:space="preserve"> se cuenta con recursos para </w:t>
      </w:r>
      <w:r w:rsidR="00D04428">
        <w:rPr>
          <w:rFonts w:ascii="Arial" w:hAnsi="Arial" w:cs="Arial"/>
          <w:color w:val="000000"/>
        </w:rPr>
        <w:t>ejecutar NBQR</w:t>
      </w:r>
      <w:r>
        <w:rPr>
          <w:rFonts w:ascii="Arial" w:hAnsi="Arial" w:cs="Arial"/>
          <w:color w:val="000000"/>
        </w:rPr>
        <w:t xml:space="preserve"> Intermedio, </w:t>
      </w:r>
      <w:r w:rsidRPr="00A61232">
        <w:rPr>
          <w:rFonts w:ascii="Arial" w:hAnsi="Arial" w:cs="Arial"/>
          <w:color w:val="000000"/>
        </w:rPr>
        <w:t xml:space="preserve">Instructor de </w:t>
      </w:r>
      <w:r>
        <w:rPr>
          <w:rFonts w:ascii="Arial" w:hAnsi="Arial" w:cs="Arial"/>
          <w:color w:val="000000"/>
        </w:rPr>
        <w:t>incendios</w:t>
      </w:r>
      <w:r w:rsidRPr="00A61232">
        <w:rPr>
          <w:rFonts w:ascii="Arial" w:hAnsi="Arial" w:cs="Arial"/>
          <w:color w:val="000000"/>
        </w:rPr>
        <w:t xml:space="preserve"> I y II</w:t>
      </w:r>
      <w:r>
        <w:rPr>
          <w:rFonts w:ascii="Arial" w:hAnsi="Arial" w:cs="Arial"/>
          <w:color w:val="000000"/>
        </w:rPr>
        <w:t xml:space="preserve">, </w:t>
      </w:r>
      <w:r w:rsidR="003562E8">
        <w:rPr>
          <w:rFonts w:ascii="Arial" w:hAnsi="Arial" w:cs="Arial"/>
          <w:color w:val="000000"/>
        </w:rPr>
        <w:t xml:space="preserve">levantamiento de cargas, </w:t>
      </w:r>
      <w:r>
        <w:rPr>
          <w:rFonts w:ascii="Arial" w:hAnsi="Arial" w:cs="Arial"/>
          <w:color w:val="000000"/>
        </w:rPr>
        <w:t xml:space="preserve">Curso de buceo </w:t>
      </w:r>
      <w:proofErr w:type="spellStart"/>
      <w:r>
        <w:rPr>
          <w:rFonts w:ascii="Arial" w:hAnsi="Arial" w:cs="Arial"/>
          <w:color w:val="000000"/>
        </w:rPr>
        <w:t>advanced</w:t>
      </w:r>
      <w:proofErr w:type="spellEnd"/>
      <w:r w:rsidR="0018598B">
        <w:rPr>
          <w:rFonts w:ascii="Arial" w:hAnsi="Arial" w:cs="Arial"/>
          <w:color w:val="000000"/>
        </w:rPr>
        <w:t>,</w:t>
      </w:r>
      <w:r w:rsidR="00C13DA0">
        <w:rPr>
          <w:rFonts w:ascii="Arial" w:hAnsi="Arial" w:cs="Arial"/>
          <w:color w:val="000000"/>
        </w:rPr>
        <w:t xml:space="preserve"> </w:t>
      </w:r>
      <w:r w:rsidR="00C13DA0" w:rsidRPr="00A61232">
        <w:rPr>
          <w:rFonts w:ascii="Arial" w:hAnsi="Arial" w:cs="Arial"/>
          <w:color w:val="000000"/>
        </w:rPr>
        <w:t xml:space="preserve">Curso de buceo Open </w:t>
      </w:r>
      <w:proofErr w:type="spellStart"/>
      <w:r w:rsidR="00C13DA0" w:rsidRPr="00A61232">
        <w:rPr>
          <w:rFonts w:ascii="Arial" w:hAnsi="Arial" w:cs="Arial"/>
          <w:color w:val="000000"/>
        </w:rPr>
        <w:t>Water</w:t>
      </w:r>
      <w:proofErr w:type="spellEnd"/>
      <w:r w:rsidR="00C13DA0">
        <w:rPr>
          <w:rFonts w:ascii="Arial" w:hAnsi="Arial" w:cs="Arial"/>
          <w:color w:val="000000"/>
        </w:rPr>
        <w:t>, Búsqueda y rescate en áreas abiertas BRAA</w:t>
      </w:r>
    </w:p>
    <w:p w14:paraId="40B8B890" w14:textId="77777777" w:rsidR="002C2804" w:rsidRDefault="002C2804" w:rsidP="00ED4D3E">
      <w:pPr>
        <w:spacing w:after="200" w:line="276" w:lineRule="auto"/>
        <w:jc w:val="both"/>
        <w:rPr>
          <w:rFonts w:ascii="Arial" w:eastAsia="Arial" w:hAnsi="Arial" w:cs="Arial"/>
        </w:rPr>
      </w:pPr>
    </w:p>
    <w:p w14:paraId="4FBF20E6" w14:textId="2AE2252B" w:rsidR="001608D4" w:rsidRDefault="001608D4" w:rsidP="00ED4D3E">
      <w:pPr>
        <w:spacing w:after="200" w:line="276" w:lineRule="auto"/>
        <w:jc w:val="both"/>
        <w:rPr>
          <w:rFonts w:ascii="Arial" w:eastAsia="Arial" w:hAnsi="Arial" w:cs="Arial"/>
        </w:rPr>
      </w:pPr>
      <w:r>
        <w:rPr>
          <w:rFonts w:ascii="Arial" w:eastAsia="Arial" w:hAnsi="Arial" w:cs="Arial"/>
        </w:rPr>
        <w:t>Para la línea de gestión</w:t>
      </w:r>
      <w:r w:rsidR="00071F92">
        <w:rPr>
          <w:rFonts w:ascii="Arial" w:eastAsia="Arial" w:hAnsi="Arial" w:cs="Arial"/>
        </w:rPr>
        <w:t xml:space="preserve"> se ha identificado que las formaciones </w:t>
      </w:r>
      <w:r w:rsidR="006257CB">
        <w:rPr>
          <w:rFonts w:ascii="Arial" w:eastAsia="Arial" w:hAnsi="Arial" w:cs="Arial"/>
        </w:rPr>
        <w:t xml:space="preserve">priorizadas </w:t>
      </w:r>
      <w:r w:rsidR="00071F92">
        <w:rPr>
          <w:rFonts w:ascii="Arial" w:eastAsia="Arial" w:hAnsi="Arial" w:cs="Arial"/>
        </w:rPr>
        <w:t xml:space="preserve">pueden llevarse a cabo de manera virtual. </w:t>
      </w:r>
    </w:p>
    <w:p w14:paraId="4146F4F8" w14:textId="6AA78BBC" w:rsidR="00F62D01" w:rsidRPr="00F62D01" w:rsidRDefault="00F62D01" w:rsidP="00ED4D3E">
      <w:pPr>
        <w:spacing w:after="200" w:line="276" w:lineRule="auto"/>
        <w:jc w:val="both"/>
        <w:rPr>
          <w:rFonts w:ascii="Arial" w:eastAsia="Arial" w:hAnsi="Arial" w:cs="Arial"/>
          <w:i/>
          <w:iCs/>
        </w:rPr>
      </w:pPr>
      <w:r w:rsidRPr="00F62D01">
        <w:rPr>
          <w:rStyle w:val="Tablanormal31"/>
          <w:rFonts w:ascii="Arial" w:eastAsia="Arial" w:hAnsi="Arial" w:cs="Arial"/>
          <w:color w:val="auto"/>
        </w:rPr>
        <w:t xml:space="preserve">Tabla </w:t>
      </w:r>
      <w:r>
        <w:rPr>
          <w:rStyle w:val="Tablanormal31"/>
          <w:rFonts w:ascii="Arial" w:eastAsia="Arial" w:hAnsi="Arial" w:cs="Arial"/>
          <w:color w:val="auto"/>
        </w:rPr>
        <w:t>2</w:t>
      </w:r>
      <w:r w:rsidRPr="00F62D01">
        <w:rPr>
          <w:rStyle w:val="Tablanormal31"/>
          <w:rFonts w:ascii="Arial" w:eastAsia="Arial" w:hAnsi="Arial" w:cs="Arial"/>
          <w:color w:val="auto"/>
        </w:rPr>
        <w:t xml:space="preserve">. Matriz del plan </w:t>
      </w:r>
      <w:r w:rsidR="00AA754B" w:rsidRPr="00F62D01">
        <w:rPr>
          <w:rStyle w:val="Tablanormal31"/>
          <w:rFonts w:ascii="Arial" w:eastAsia="Arial" w:hAnsi="Arial" w:cs="Arial"/>
          <w:color w:val="auto"/>
        </w:rPr>
        <w:t>operativo</w:t>
      </w:r>
      <w:r w:rsidRPr="00F62D01">
        <w:rPr>
          <w:rStyle w:val="Tablanormal31"/>
          <w:rFonts w:ascii="Arial" w:eastAsia="Arial" w:hAnsi="Arial" w:cs="Arial"/>
          <w:color w:val="auto"/>
        </w:rPr>
        <w:t xml:space="preserve"> PIC - </w:t>
      </w:r>
      <w:r>
        <w:rPr>
          <w:rStyle w:val="Tablanormal31"/>
          <w:rFonts w:ascii="Arial" w:eastAsia="Arial" w:hAnsi="Arial" w:cs="Arial"/>
          <w:color w:val="auto"/>
        </w:rPr>
        <w:t>Gestión</w:t>
      </w:r>
    </w:p>
    <w:tbl>
      <w:tblPr>
        <w:tblStyle w:val="Tablaconcuadrcula"/>
        <w:tblW w:w="10201" w:type="dxa"/>
        <w:tblLook w:val="04A0" w:firstRow="1" w:lastRow="0" w:firstColumn="1" w:lastColumn="0" w:noHBand="0" w:noVBand="1"/>
      </w:tblPr>
      <w:tblGrid>
        <w:gridCol w:w="2972"/>
        <w:gridCol w:w="2268"/>
        <w:gridCol w:w="2410"/>
        <w:gridCol w:w="2551"/>
      </w:tblGrid>
      <w:tr w:rsidR="006257CB" w:rsidRPr="006257CB" w14:paraId="03AD97BA" w14:textId="77777777" w:rsidTr="000D7FB7">
        <w:trPr>
          <w:trHeight w:val="340"/>
        </w:trPr>
        <w:tc>
          <w:tcPr>
            <w:tcW w:w="2972" w:type="dxa"/>
            <w:hideMark/>
          </w:tcPr>
          <w:p w14:paraId="728B62BC" w14:textId="77777777" w:rsidR="006257CB" w:rsidRPr="006257CB" w:rsidRDefault="006257CB" w:rsidP="006257CB">
            <w:pPr>
              <w:jc w:val="center"/>
              <w:rPr>
                <w:rFonts w:ascii="Arial" w:hAnsi="Arial" w:cs="Arial"/>
                <w:b/>
                <w:bCs/>
                <w:color w:val="000000"/>
              </w:rPr>
            </w:pPr>
            <w:r w:rsidRPr="006257CB">
              <w:rPr>
                <w:rFonts w:ascii="Arial" w:hAnsi="Arial" w:cs="Arial"/>
                <w:b/>
                <w:bCs/>
                <w:color w:val="000000"/>
              </w:rPr>
              <w:t>FORMACIÓN</w:t>
            </w:r>
          </w:p>
        </w:tc>
        <w:tc>
          <w:tcPr>
            <w:tcW w:w="2268" w:type="dxa"/>
            <w:hideMark/>
          </w:tcPr>
          <w:p w14:paraId="6857A993" w14:textId="77777777" w:rsidR="006257CB" w:rsidRPr="006257CB" w:rsidRDefault="006257CB" w:rsidP="006257CB">
            <w:pPr>
              <w:jc w:val="center"/>
              <w:rPr>
                <w:rFonts w:ascii="Arial" w:hAnsi="Arial" w:cs="Arial"/>
                <w:b/>
                <w:bCs/>
                <w:color w:val="000000"/>
              </w:rPr>
            </w:pPr>
            <w:r w:rsidRPr="006257CB">
              <w:rPr>
                <w:rFonts w:ascii="Arial" w:hAnsi="Arial" w:cs="Arial"/>
                <w:b/>
                <w:bCs/>
                <w:color w:val="000000"/>
              </w:rPr>
              <w:t>ÁREA</w:t>
            </w:r>
          </w:p>
        </w:tc>
        <w:tc>
          <w:tcPr>
            <w:tcW w:w="2410" w:type="dxa"/>
            <w:hideMark/>
          </w:tcPr>
          <w:p w14:paraId="0611602C" w14:textId="77777777" w:rsidR="006257CB" w:rsidRPr="006257CB" w:rsidRDefault="006257CB" w:rsidP="006257CB">
            <w:pPr>
              <w:jc w:val="center"/>
              <w:rPr>
                <w:rFonts w:ascii="Arial" w:hAnsi="Arial" w:cs="Arial"/>
                <w:b/>
                <w:bCs/>
                <w:color w:val="000000"/>
              </w:rPr>
            </w:pPr>
            <w:r w:rsidRPr="006257CB">
              <w:rPr>
                <w:rFonts w:ascii="Arial" w:hAnsi="Arial" w:cs="Arial"/>
                <w:b/>
                <w:bCs/>
                <w:color w:val="000000"/>
              </w:rPr>
              <w:t>REQUERIMIENTO</w:t>
            </w:r>
          </w:p>
        </w:tc>
        <w:tc>
          <w:tcPr>
            <w:tcW w:w="2551" w:type="dxa"/>
            <w:hideMark/>
          </w:tcPr>
          <w:p w14:paraId="63A31D72" w14:textId="77777777" w:rsidR="006257CB" w:rsidRPr="006257CB" w:rsidRDefault="006257CB" w:rsidP="006257CB">
            <w:pPr>
              <w:jc w:val="center"/>
              <w:rPr>
                <w:rFonts w:ascii="Arial" w:hAnsi="Arial" w:cs="Arial"/>
                <w:b/>
                <w:bCs/>
                <w:color w:val="000000"/>
              </w:rPr>
            </w:pPr>
            <w:r w:rsidRPr="006257CB">
              <w:rPr>
                <w:rFonts w:ascii="Arial" w:hAnsi="Arial" w:cs="Arial"/>
                <w:b/>
                <w:bCs/>
                <w:color w:val="000000"/>
              </w:rPr>
              <w:t>ESTRATEGIA</w:t>
            </w:r>
          </w:p>
        </w:tc>
      </w:tr>
      <w:tr w:rsidR="006257CB" w:rsidRPr="006257CB" w14:paraId="2E37C9E3" w14:textId="77777777" w:rsidTr="000D7FB7">
        <w:trPr>
          <w:trHeight w:val="680"/>
        </w:trPr>
        <w:tc>
          <w:tcPr>
            <w:tcW w:w="2972" w:type="dxa"/>
            <w:hideMark/>
          </w:tcPr>
          <w:p w14:paraId="35A270F8" w14:textId="77777777" w:rsidR="006257CB" w:rsidRPr="006257CB" w:rsidRDefault="006257CB" w:rsidP="006257CB">
            <w:pPr>
              <w:rPr>
                <w:rFonts w:ascii="Arial" w:hAnsi="Arial" w:cs="Arial"/>
                <w:color w:val="000000"/>
              </w:rPr>
            </w:pPr>
            <w:r w:rsidRPr="00C13DA0">
              <w:rPr>
                <w:rFonts w:ascii="Arial" w:hAnsi="Arial" w:cs="Arial"/>
                <w:color w:val="000000"/>
              </w:rPr>
              <w:t>Contratación pública para entidades de emergencia</w:t>
            </w:r>
          </w:p>
        </w:tc>
        <w:tc>
          <w:tcPr>
            <w:tcW w:w="2268" w:type="dxa"/>
            <w:hideMark/>
          </w:tcPr>
          <w:p w14:paraId="33D4AEFD" w14:textId="77777777" w:rsidR="006257CB" w:rsidRPr="006257CB" w:rsidRDefault="006257CB" w:rsidP="006257CB">
            <w:pPr>
              <w:jc w:val="center"/>
              <w:rPr>
                <w:rFonts w:ascii="Arial" w:hAnsi="Arial" w:cs="Arial"/>
                <w:color w:val="000000"/>
              </w:rPr>
            </w:pPr>
            <w:r w:rsidRPr="006257CB">
              <w:rPr>
                <w:rFonts w:ascii="Arial" w:hAnsi="Arial" w:cs="Arial"/>
                <w:color w:val="000000"/>
              </w:rPr>
              <w:t>OAJ</w:t>
            </w:r>
          </w:p>
        </w:tc>
        <w:tc>
          <w:tcPr>
            <w:tcW w:w="2410" w:type="dxa"/>
            <w:hideMark/>
          </w:tcPr>
          <w:p w14:paraId="0149F209" w14:textId="77777777" w:rsidR="006257CB" w:rsidRPr="006257CB" w:rsidRDefault="006257CB" w:rsidP="006257CB">
            <w:pPr>
              <w:jc w:val="center"/>
              <w:rPr>
                <w:rFonts w:ascii="Arial" w:hAnsi="Arial" w:cs="Arial"/>
                <w:color w:val="000000"/>
              </w:rPr>
            </w:pPr>
            <w:r w:rsidRPr="006257CB">
              <w:rPr>
                <w:rFonts w:ascii="Arial" w:hAnsi="Arial" w:cs="Arial"/>
                <w:color w:val="000000"/>
              </w:rPr>
              <w:t>Pendientes PIC</w:t>
            </w:r>
          </w:p>
        </w:tc>
        <w:tc>
          <w:tcPr>
            <w:tcW w:w="2551" w:type="dxa"/>
            <w:hideMark/>
          </w:tcPr>
          <w:p w14:paraId="0CD6F9BF" w14:textId="77777777" w:rsidR="006257CB" w:rsidRPr="006257CB" w:rsidRDefault="006257CB" w:rsidP="006257CB">
            <w:pPr>
              <w:jc w:val="center"/>
              <w:rPr>
                <w:rFonts w:ascii="Arial" w:hAnsi="Arial" w:cs="Arial"/>
                <w:color w:val="000000"/>
              </w:rPr>
            </w:pPr>
            <w:r w:rsidRPr="006257CB">
              <w:rPr>
                <w:rFonts w:ascii="Arial" w:hAnsi="Arial" w:cs="Arial"/>
                <w:color w:val="000000"/>
              </w:rPr>
              <w:t>Contratar</w:t>
            </w:r>
          </w:p>
        </w:tc>
      </w:tr>
      <w:tr w:rsidR="006257CB" w:rsidRPr="006257CB" w14:paraId="0AB2E9B4" w14:textId="77777777" w:rsidTr="000D7FB7">
        <w:trPr>
          <w:trHeight w:val="1020"/>
        </w:trPr>
        <w:tc>
          <w:tcPr>
            <w:tcW w:w="2972" w:type="dxa"/>
            <w:hideMark/>
          </w:tcPr>
          <w:p w14:paraId="0F1EB416" w14:textId="77777777" w:rsidR="006257CB" w:rsidRPr="006257CB" w:rsidRDefault="006257CB" w:rsidP="006257CB">
            <w:pPr>
              <w:rPr>
                <w:rFonts w:ascii="Arial" w:hAnsi="Arial" w:cs="Arial"/>
                <w:color w:val="000000"/>
              </w:rPr>
            </w:pPr>
            <w:r w:rsidRPr="006257CB">
              <w:rPr>
                <w:rFonts w:ascii="Arial" w:hAnsi="Arial" w:cs="Arial"/>
                <w:color w:val="000000"/>
              </w:rPr>
              <w:t>Gestión de la información</w:t>
            </w:r>
          </w:p>
        </w:tc>
        <w:tc>
          <w:tcPr>
            <w:tcW w:w="2268" w:type="dxa"/>
            <w:hideMark/>
          </w:tcPr>
          <w:p w14:paraId="27EF6245" w14:textId="18C83485" w:rsidR="006257CB" w:rsidRPr="006257CB" w:rsidRDefault="006257CB" w:rsidP="006257CB">
            <w:pPr>
              <w:jc w:val="center"/>
              <w:rPr>
                <w:rFonts w:ascii="Arial" w:hAnsi="Arial" w:cs="Arial"/>
                <w:color w:val="000000"/>
              </w:rPr>
            </w:pPr>
            <w:r w:rsidRPr="006257CB">
              <w:rPr>
                <w:rFonts w:ascii="Arial" w:hAnsi="Arial" w:cs="Arial"/>
                <w:color w:val="000000"/>
              </w:rPr>
              <w:t>Gestión humana -</w:t>
            </w:r>
            <w:r w:rsidRPr="006257CB">
              <w:rPr>
                <w:rFonts w:ascii="Arial" w:hAnsi="Arial" w:cs="Arial"/>
                <w:color w:val="000000"/>
              </w:rPr>
              <w:br/>
              <w:t>planeación</w:t>
            </w:r>
          </w:p>
        </w:tc>
        <w:tc>
          <w:tcPr>
            <w:tcW w:w="2410" w:type="dxa"/>
            <w:hideMark/>
          </w:tcPr>
          <w:p w14:paraId="2599C656" w14:textId="77777777" w:rsidR="006257CB" w:rsidRPr="006257CB" w:rsidRDefault="006257CB" w:rsidP="006257CB">
            <w:pPr>
              <w:jc w:val="center"/>
              <w:rPr>
                <w:rFonts w:ascii="Arial" w:hAnsi="Arial" w:cs="Arial"/>
                <w:color w:val="000000"/>
              </w:rPr>
            </w:pPr>
            <w:r w:rsidRPr="006257CB">
              <w:rPr>
                <w:rFonts w:ascii="Arial" w:hAnsi="Arial" w:cs="Arial"/>
                <w:color w:val="000000"/>
              </w:rPr>
              <w:t>Eje gestión del conocimiento y la innovación</w:t>
            </w:r>
          </w:p>
        </w:tc>
        <w:tc>
          <w:tcPr>
            <w:tcW w:w="2551" w:type="dxa"/>
            <w:hideMark/>
          </w:tcPr>
          <w:p w14:paraId="175A9FD8" w14:textId="77777777" w:rsidR="006257CB" w:rsidRPr="006257CB" w:rsidRDefault="006257CB" w:rsidP="006257CB">
            <w:pPr>
              <w:jc w:val="center"/>
              <w:rPr>
                <w:rFonts w:ascii="Arial" w:hAnsi="Arial" w:cs="Arial"/>
                <w:color w:val="000000"/>
              </w:rPr>
            </w:pPr>
            <w:r w:rsidRPr="006257CB">
              <w:rPr>
                <w:rFonts w:ascii="Arial" w:hAnsi="Arial" w:cs="Arial"/>
                <w:color w:val="000000"/>
              </w:rPr>
              <w:t>Gestión propia o con otras entidades</w:t>
            </w:r>
          </w:p>
        </w:tc>
      </w:tr>
      <w:tr w:rsidR="006257CB" w:rsidRPr="006257CB" w14:paraId="1E6F3621" w14:textId="77777777" w:rsidTr="000D7FB7">
        <w:trPr>
          <w:trHeight w:val="680"/>
        </w:trPr>
        <w:tc>
          <w:tcPr>
            <w:tcW w:w="2972" w:type="dxa"/>
            <w:hideMark/>
          </w:tcPr>
          <w:p w14:paraId="0CBC55C4" w14:textId="77777777" w:rsidR="006257CB" w:rsidRPr="006257CB" w:rsidRDefault="006257CB" w:rsidP="006257CB">
            <w:pPr>
              <w:rPr>
                <w:rFonts w:ascii="Arial" w:hAnsi="Arial" w:cs="Arial"/>
                <w:color w:val="000000"/>
              </w:rPr>
            </w:pPr>
            <w:r w:rsidRPr="006257CB">
              <w:rPr>
                <w:rFonts w:ascii="Arial" w:hAnsi="Arial" w:cs="Arial"/>
                <w:color w:val="000000"/>
              </w:rPr>
              <w:t>Inventarios (pérdida de elementos)</w:t>
            </w:r>
          </w:p>
        </w:tc>
        <w:tc>
          <w:tcPr>
            <w:tcW w:w="2268" w:type="dxa"/>
            <w:hideMark/>
          </w:tcPr>
          <w:p w14:paraId="3032FC99" w14:textId="60776C46" w:rsidR="006257CB" w:rsidRPr="006257CB" w:rsidRDefault="006257CB" w:rsidP="006257CB">
            <w:pPr>
              <w:jc w:val="center"/>
              <w:rPr>
                <w:rFonts w:ascii="Arial" w:hAnsi="Arial" w:cs="Arial"/>
                <w:color w:val="000000"/>
              </w:rPr>
            </w:pPr>
            <w:r w:rsidRPr="006257CB">
              <w:rPr>
                <w:rFonts w:ascii="Arial" w:hAnsi="Arial" w:cs="Arial"/>
                <w:color w:val="000000"/>
              </w:rPr>
              <w:t>Corporativa</w:t>
            </w:r>
          </w:p>
        </w:tc>
        <w:tc>
          <w:tcPr>
            <w:tcW w:w="2410" w:type="dxa"/>
            <w:hideMark/>
          </w:tcPr>
          <w:p w14:paraId="2F113C7F" w14:textId="77777777" w:rsidR="006257CB" w:rsidRPr="006257CB" w:rsidRDefault="006257CB" w:rsidP="006257CB">
            <w:pPr>
              <w:jc w:val="center"/>
              <w:rPr>
                <w:rFonts w:ascii="Arial" w:hAnsi="Arial" w:cs="Arial"/>
                <w:color w:val="000000"/>
              </w:rPr>
            </w:pPr>
            <w:r w:rsidRPr="006257CB">
              <w:rPr>
                <w:rFonts w:ascii="Arial" w:hAnsi="Arial" w:cs="Arial"/>
                <w:color w:val="000000"/>
              </w:rPr>
              <w:t>Directiva 003 de 2013</w:t>
            </w:r>
          </w:p>
        </w:tc>
        <w:tc>
          <w:tcPr>
            <w:tcW w:w="2551" w:type="dxa"/>
            <w:hideMark/>
          </w:tcPr>
          <w:p w14:paraId="434A8F7B" w14:textId="77777777" w:rsidR="006257CB" w:rsidRPr="006257CB" w:rsidRDefault="006257CB" w:rsidP="006257CB">
            <w:pPr>
              <w:jc w:val="center"/>
              <w:rPr>
                <w:rFonts w:ascii="Arial" w:hAnsi="Arial" w:cs="Arial"/>
                <w:color w:val="000000"/>
              </w:rPr>
            </w:pPr>
            <w:r w:rsidRPr="006257CB">
              <w:rPr>
                <w:rFonts w:ascii="Arial" w:hAnsi="Arial" w:cs="Arial"/>
                <w:color w:val="000000"/>
              </w:rPr>
              <w:t>Gestión propia o con otras entidades</w:t>
            </w:r>
          </w:p>
        </w:tc>
      </w:tr>
      <w:tr w:rsidR="006257CB" w:rsidRPr="006257CB" w14:paraId="585DA6CB" w14:textId="77777777" w:rsidTr="000D7FB7">
        <w:trPr>
          <w:trHeight w:val="680"/>
        </w:trPr>
        <w:tc>
          <w:tcPr>
            <w:tcW w:w="2972" w:type="dxa"/>
            <w:hideMark/>
          </w:tcPr>
          <w:p w14:paraId="2B7C5EAA" w14:textId="77777777" w:rsidR="006257CB" w:rsidRPr="006257CB" w:rsidRDefault="006257CB" w:rsidP="006257CB">
            <w:pPr>
              <w:rPr>
                <w:rFonts w:ascii="Arial" w:hAnsi="Arial" w:cs="Arial"/>
                <w:color w:val="000000"/>
              </w:rPr>
            </w:pPr>
            <w:r w:rsidRPr="006257CB">
              <w:rPr>
                <w:rFonts w:ascii="Arial" w:hAnsi="Arial" w:cs="Arial"/>
                <w:color w:val="000000"/>
              </w:rPr>
              <w:t>Inducción y reinducción</w:t>
            </w:r>
          </w:p>
        </w:tc>
        <w:tc>
          <w:tcPr>
            <w:tcW w:w="2268" w:type="dxa"/>
            <w:hideMark/>
          </w:tcPr>
          <w:p w14:paraId="5D486EF5" w14:textId="69992618" w:rsidR="006257CB" w:rsidRPr="006257CB" w:rsidRDefault="006257CB" w:rsidP="006257CB">
            <w:pPr>
              <w:jc w:val="center"/>
              <w:rPr>
                <w:rFonts w:ascii="Arial" w:hAnsi="Arial" w:cs="Arial"/>
                <w:color w:val="000000"/>
              </w:rPr>
            </w:pPr>
            <w:r w:rsidRPr="006257CB">
              <w:rPr>
                <w:rFonts w:ascii="Arial" w:hAnsi="Arial" w:cs="Arial"/>
                <w:color w:val="000000"/>
              </w:rPr>
              <w:t>Gestión humana</w:t>
            </w:r>
          </w:p>
        </w:tc>
        <w:tc>
          <w:tcPr>
            <w:tcW w:w="2410" w:type="dxa"/>
            <w:hideMark/>
          </w:tcPr>
          <w:p w14:paraId="3ED5869E" w14:textId="77777777" w:rsidR="006257CB" w:rsidRPr="006257CB" w:rsidRDefault="006257CB" w:rsidP="006257CB">
            <w:pPr>
              <w:jc w:val="center"/>
              <w:rPr>
                <w:rFonts w:ascii="Arial" w:hAnsi="Arial" w:cs="Arial"/>
                <w:color w:val="000000"/>
              </w:rPr>
            </w:pPr>
            <w:r w:rsidRPr="006257CB">
              <w:rPr>
                <w:rFonts w:ascii="Arial" w:hAnsi="Arial" w:cs="Arial"/>
                <w:color w:val="000000"/>
              </w:rPr>
              <w:t>Autogestión MIPG</w:t>
            </w:r>
          </w:p>
        </w:tc>
        <w:tc>
          <w:tcPr>
            <w:tcW w:w="2551" w:type="dxa"/>
            <w:hideMark/>
          </w:tcPr>
          <w:p w14:paraId="209A3E88" w14:textId="77777777" w:rsidR="006257CB" w:rsidRPr="006257CB" w:rsidRDefault="006257CB" w:rsidP="006257CB">
            <w:pPr>
              <w:jc w:val="center"/>
              <w:rPr>
                <w:rFonts w:ascii="Arial" w:hAnsi="Arial" w:cs="Arial"/>
                <w:color w:val="000000"/>
              </w:rPr>
            </w:pPr>
            <w:r w:rsidRPr="006257CB">
              <w:rPr>
                <w:rFonts w:ascii="Arial" w:hAnsi="Arial" w:cs="Arial"/>
                <w:color w:val="000000"/>
              </w:rPr>
              <w:t>Gestión propia o con otras entidades</w:t>
            </w:r>
          </w:p>
        </w:tc>
      </w:tr>
      <w:tr w:rsidR="006257CB" w:rsidRPr="006257CB" w14:paraId="08E1DE82" w14:textId="77777777" w:rsidTr="000D7FB7">
        <w:trPr>
          <w:trHeight w:val="830"/>
        </w:trPr>
        <w:tc>
          <w:tcPr>
            <w:tcW w:w="2972" w:type="dxa"/>
            <w:hideMark/>
          </w:tcPr>
          <w:p w14:paraId="1BD4AD37" w14:textId="77777777" w:rsidR="006257CB" w:rsidRPr="00C13DA0" w:rsidRDefault="006257CB" w:rsidP="006257CB">
            <w:pPr>
              <w:rPr>
                <w:rFonts w:ascii="Arial" w:hAnsi="Arial" w:cs="Arial"/>
                <w:color w:val="000000"/>
              </w:rPr>
            </w:pPr>
            <w:r w:rsidRPr="00C13DA0">
              <w:rPr>
                <w:rFonts w:ascii="Arial" w:hAnsi="Arial" w:cs="Arial"/>
                <w:color w:val="000000"/>
              </w:rPr>
              <w:t>Política diferencial</w:t>
            </w:r>
          </w:p>
        </w:tc>
        <w:tc>
          <w:tcPr>
            <w:tcW w:w="2268" w:type="dxa"/>
            <w:hideMark/>
          </w:tcPr>
          <w:p w14:paraId="4905C6EF" w14:textId="379EE53D" w:rsidR="006257CB" w:rsidRPr="00C13DA0" w:rsidRDefault="006257CB" w:rsidP="006257CB">
            <w:pPr>
              <w:jc w:val="center"/>
              <w:rPr>
                <w:rFonts w:ascii="Arial" w:hAnsi="Arial" w:cs="Arial"/>
                <w:color w:val="000000"/>
              </w:rPr>
            </w:pPr>
            <w:r w:rsidRPr="00C13DA0">
              <w:rPr>
                <w:rFonts w:ascii="Arial" w:hAnsi="Arial" w:cs="Arial"/>
                <w:color w:val="000000"/>
              </w:rPr>
              <w:t>Gestión humana -</w:t>
            </w:r>
            <w:r w:rsidRPr="00C13DA0">
              <w:rPr>
                <w:rFonts w:ascii="Arial" w:hAnsi="Arial" w:cs="Arial"/>
                <w:color w:val="000000"/>
              </w:rPr>
              <w:br/>
              <w:t>planeación</w:t>
            </w:r>
          </w:p>
        </w:tc>
        <w:tc>
          <w:tcPr>
            <w:tcW w:w="2410" w:type="dxa"/>
            <w:hideMark/>
          </w:tcPr>
          <w:p w14:paraId="7DADA240" w14:textId="77777777" w:rsidR="006257CB" w:rsidRPr="00C13DA0" w:rsidRDefault="006257CB" w:rsidP="006257CB">
            <w:pPr>
              <w:jc w:val="center"/>
              <w:rPr>
                <w:rFonts w:ascii="Arial" w:hAnsi="Arial" w:cs="Arial"/>
                <w:color w:val="000000"/>
              </w:rPr>
            </w:pPr>
            <w:r w:rsidRPr="00C13DA0">
              <w:rPr>
                <w:rFonts w:ascii="Arial" w:hAnsi="Arial" w:cs="Arial"/>
                <w:color w:val="000000"/>
              </w:rPr>
              <w:t>Circular Conjunta 01 de 2021 DASC</w:t>
            </w:r>
          </w:p>
        </w:tc>
        <w:tc>
          <w:tcPr>
            <w:tcW w:w="2551" w:type="dxa"/>
            <w:hideMark/>
          </w:tcPr>
          <w:p w14:paraId="093672E1"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62ED2552" w14:textId="77777777" w:rsidTr="000D7FB7">
        <w:trPr>
          <w:trHeight w:val="680"/>
        </w:trPr>
        <w:tc>
          <w:tcPr>
            <w:tcW w:w="2972" w:type="dxa"/>
            <w:hideMark/>
          </w:tcPr>
          <w:p w14:paraId="5C21E09D" w14:textId="77777777" w:rsidR="006257CB" w:rsidRPr="00C13DA0" w:rsidRDefault="006257CB" w:rsidP="006257CB">
            <w:pPr>
              <w:rPr>
                <w:rFonts w:ascii="Arial" w:hAnsi="Arial" w:cs="Arial"/>
                <w:color w:val="000000"/>
              </w:rPr>
            </w:pPr>
            <w:r w:rsidRPr="00C13DA0">
              <w:rPr>
                <w:rFonts w:ascii="Arial" w:hAnsi="Arial" w:cs="Arial"/>
                <w:color w:val="000000"/>
              </w:rPr>
              <w:t>Prevención del acoso laboral y acoso sexual</w:t>
            </w:r>
          </w:p>
        </w:tc>
        <w:tc>
          <w:tcPr>
            <w:tcW w:w="2268" w:type="dxa"/>
            <w:hideMark/>
          </w:tcPr>
          <w:p w14:paraId="1AB2DA81" w14:textId="0BFE1FC3" w:rsidR="006257CB" w:rsidRPr="00C13DA0" w:rsidRDefault="006257CB" w:rsidP="006257CB">
            <w:pPr>
              <w:jc w:val="center"/>
              <w:rPr>
                <w:rFonts w:ascii="Arial" w:hAnsi="Arial" w:cs="Arial"/>
                <w:color w:val="000000"/>
              </w:rPr>
            </w:pPr>
            <w:r w:rsidRPr="00C13DA0">
              <w:rPr>
                <w:rFonts w:ascii="Arial" w:hAnsi="Arial" w:cs="Arial"/>
                <w:color w:val="000000"/>
              </w:rPr>
              <w:t>Gestión humana</w:t>
            </w:r>
          </w:p>
        </w:tc>
        <w:tc>
          <w:tcPr>
            <w:tcW w:w="2410" w:type="dxa"/>
            <w:hideMark/>
          </w:tcPr>
          <w:p w14:paraId="5A7536D1" w14:textId="77777777" w:rsidR="006257CB" w:rsidRPr="00C13DA0" w:rsidRDefault="006257CB" w:rsidP="006257CB">
            <w:pPr>
              <w:jc w:val="center"/>
              <w:rPr>
                <w:rFonts w:ascii="Arial" w:hAnsi="Arial" w:cs="Arial"/>
                <w:color w:val="000000"/>
              </w:rPr>
            </w:pPr>
            <w:r w:rsidRPr="00C13DA0">
              <w:rPr>
                <w:rFonts w:ascii="Arial" w:hAnsi="Arial" w:cs="Arial"/>
                <w:color w:val="000000"/>
              </w:rPr>
              <w:t>Circular Conjunta 01 de 2021 DASC</w:t>
            </w:r>
          </w:p>
        </w:tc>
        <w:tc>
          <w:tcPr>
            <w:tcW w:w="2551" w:type="dxa"/>
            <w:hideMark/>
          </w:tcPr>
          <w:p w14:paraId="5DC4D35B"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452E1028" w14:textId="77777777" w:rsidTr="000D7FB7">
        <w:trPr>
          <w:trHeight w:val="1020"/>
        </w:trPr>
        <w:tc>
          <w:tcPr>
            <w:tcW w:w="2972" w:type="dxa"/>
            <w:hideMark/>
          </w:tcPr>
          <w:p w14:paraId="3EBD9DC5" w14:textId="77777777" w:rsidR="006257CB" w:rsidRPr="00C13DA0" w:rsidRDefault="006257CB" w:rsidP="006257CB">
            <w:pPr>
              <w:rPr>
                <w:rFonts w:ascii="Arial" w:hAnsi="Arial" w:cs="Arial"/>
                <w:color w:val="000000"/>
              </w:rPr>
            </w:pPr>
            <w:r w:rsidRPr="00C13DA0">
              <w:rPr>
                <w:rFonts w:ascii="Arial" w:hAnsi="Arial" w:cs="Arial"/>
                <w:color w:val="000000"/>
              </w:rPr>
              <w:t>Bilingüismo</w:t>
            </w:r>
          </w:p>
        </w:tc>
        <w:tc>
          <w:tcPr>
            <w:tcW w:w="2268" w:type="dxa"/>
            <w:hideMark/>
          </w:tcPr>
          <w:p w14:paraId="0B5A6663" w14:textId="5A3B0E4E" w:rsidR="006257CB" w:rsidRPr="00C13DA0" w:rsidRDefault="006257CB" w:rsidP="006257CB">
            <w:pPr>
              <w:jc w:val="center"/>
              <w:rPr>
                <w:rFonts w:ascii="Arial" w:hAnsi="Arial" w:cs="Arial"/>
                <w:color w:val="000000"/>
              </w:rPr>
            </w:pPr>
            <w:r w:rsidRPr="00C13DA0">
              <w:rPr>
                <w:rFonts w:ascii="Arial" w:hAnsi="Arial" w:cs="Arial"/>
                <w:color w:val="000000"/>
              </w:rPr>
              <w:t>Gestión humana -</w:t>
            </w:r>
            <w:r w:rsidRPr="00C13DA0">
              <w:rPr>
                <w:rFonts w:ascii="Arial" w:hAnsi="Arial" w:cs="Arial"/>
                <w:color w:val="000000"/>
              </w:rPr>
              <w:br/>
              <w:t>planeación</w:t>
            </w:r>
          </w:p>
        </w:tc>
        <w:tc>
          <w:tcPr>
            <w:tcW w:w="2410" w:type="dxa"/>
            <w:hideMark/>
          </w:tcPr>
          <w:p w14:paraId="261692F2" w14:textId="77777777" w:rsidR="006257CB" w:rsidRPr="00C13DA0" w:rsidRDefault="006257CB" w:rsidP="006257CB">
            <w:pPr>
              <w:jc w:val="center"/>
              <w:rPr>
                <w:rFonts w:ascii="Arial" w:hAnsi="Arial" w:cs="Arial"/>
                <w:color w:val="000000"/>
              </w:rPr>
            </w:pPr>
            <w:proofErr w:type="spellStart"/>
            <w:r w:rsidRPr="00C13DA0">
              <w:rPr>
                <w:rFonts w:ascii="Arial" w:hAnsi="Arial" w:cs="Arial"/>
                <w:color w:val="000000"/>
              </w:rPr>
              <w:t>Indice</w:t>
            </w:r>
            <w:proofErr w:type="spellEnd"/>
            <w:r w:rsidRPr="00C13DA0">
              <w:rPr>
                <w:rFonts w:ascii="Arial" w:hAnsi="Arial" w:cs="Arial"/>
                <w:color w:val="000000"/>
              </w:rPr>
              <w:t xml:space="preserve"> de transparencia / Acuerdo sindical</w:t>
            </w:r>
          </w:p>
        </w:tc>
        <w:tc>
          <w:tcPr>
            <w:tcW w:w="2551" w:type="dxa"/>
            <w:hideMark/>
          </w:tcPr>
          <w:p w14:paraId="4B10237B"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2C59FCC1" w14:textId="77777777" w:rsidTr="000D7FB7">
        <w:trPr>
          <w:trHeight w:val="926"/>
        </w:trPr>
        <w:tc>
          <w:tcPr>
            <w:tcW w:w="2972" w:type="dxa"/>
            <w:hideMark/>
          </w:tcPr>
          <w:p w14:paraId="132EACA5" w14:textId="77777777" w:rsidR="006257CB" w:rsidRPr="00C13DA0" w:rsidRDefault="006257CB" w:rsidP="006257CB">
            <w:pPr>
              <w:rPr>
                <w:rFonts w:ascii="Arial" w:hAnsi="Arial" w:cs="Arial"/>
                <w:color w:val="000000"/>
              </w:rPr>
            </w:pPr>
            <w:r w:rsidRPr="00C13DA0">
              <w:rPr>
                <w:rFonts w:ascii="Arial" w:hAnsi="Arial" w:cs="Arial"/>
                <w:color w:val="000000"/>
              </w:rPr>
              <w:t xml:space="preserve">Negociación Sindical </w:t>
            </w:r>
          </w:p>
        </w:tc>
        <w:tc>
          <w:tcPr>
            <w:tcW w:w="2268" w:type="dxa"/>
            <w:hideMark/>
          </w:tcPr>
          <w:p w14:paraId="00A1EED1" w14:textId="7C026672" w:rsidR="006257CB" w:rsidRPr="00C13DA0" w:rsidRDefault="006257CB" w:rsidP="006257CB">
            <w:pPr>
              <w:jc w:val="center"/>
              <w:rPr>
                <w:rFonts w:ascii="Arial" w:hAnsi="Arial" w:cs="Arial"/>
                <w:color w:val="000000"/>
              </w:rPr>
            </w:pPr>
            <w:r w:rsidRPr="00C13DA0">
              <w:rPr>
                <w:rFonts w:ascii="Arial" w:hAnsi="Arial" w:cs="Arial"/>
                <w:color w:val="000000"/>
              </w:rPr>
              <w:t>Gestión humana -</w:t>
            </w:r>
            <w:r w:rsidRPr="00C13DA0">
              <w:rPr>
                <w:rFonts w:ascii="Arial" w:hAnsi="Arial" w:cs="Arial"/>
                <w:color w:val="000000"/>
              </w:rPr>
              <w:br/>
              <w:t>negociación sindical</w:t>
            </w:r>
          </w:p>
        </w:tc>
        <w:tc>
          <w:tcPr>
            <w:tcW w:w="2410" w:type="dxa"/>
            <w:hideMark/>
          </w:tcPr>
          <w:p w14:paraId="5F53763B" w14:textId="77777777" w:rsidR="006257CB" w:rsidRPr="00C13DA0" w:rsidRDefault="006257CB" w:rsidP="006257CB">
            <w:pPr>
              <w:jc w:val="center"/>
              <w:rPr>
                <w:rFonts w:ascii="Arial" w:hAnsi="Arial" w:cs="Arial"/>
                <w:color w:val="000000"/>
              </w:rPr>
            </w:pPr>
            <w:r w:rsidRPr="00C13DA0">
              <w:rPr>
                <w:rFonts w:ascii="Arial" w:hAnsi="Arial" w:cs="Arial"/>
                <w:color w:val="000000"/>
              </w:rPr>
              <w:t>Circular Conjunta 01 de 2021 DASC / Acuerdo Sindical</w:t>
            </w:r>
          </w:p>
        </w:tc>
        <w:tc>
          <w:tcPr>
            <w:tcW w:w="2551" w:type="dxa"/>
            <w:hideMark/>
          </w:tcPr>
          <w:p w14:paraId="1FEB9904"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2B483697" w14:textId="77777777" w:rsidTr="000D7FB7">
        <w:trPr>
          <w:trHeight w:val="1103"/>
        </w:trPr>
        <w:tc>
          <w:tcPr>
            <w:tcW w:w="2972" w:type="dxa"/>
            <w:hideMark/>
          </w:tcPr>
          <w:p w14:paraId="13424AD6" w14:textId="77777777" w:rsidR="006257CB" w:rsidRPr="00C13DA0" w:rsidRDefault="006257CB" w:rsidP="006257CB">
            <w:pPr>
              <w:rPr>
                <w:rFonts w:ascii="Arial" w:hAnsi="Arial" w:cs="Arial"/>
                <w:color w:val="000000"/>
              </w:rPr>
            </w:pPr>
            <w:r w:rsidRPr="00C13DA0">
              <w:rPr>
                <w:rFonts w:ascii="Arial" w:hAnsi="Arial" w:cs="Arial"/>
                <w:color w:val="000000"/>
              </w:rPr>
              <w:t>Atención de personas con identidad de género y orientación sexual diversa</w:t>
            </w:r>
          </w:p>
        </w:tc>
        <w:tc>
          <w:tcPr>
            <w:tcW w:w="2268" w:type="dxa"/>
            <w:hideMark/>
          </w:tcPr>
          <w:p w14:paraId="713DBB99" w14:textId="2999B38F" w:rsidR="006257CB" w:rsidRPr="00C13DA0" w:rsidRDefault="006257CB" w:rsidP="006257CB">
            <w:pPr>
              <w:jc w:val="center"/>
              <w:rPr>
                <w:rFonts w:ascii="Arial" w:hAnsi="Arial" w:cs="Arial"/>
                <w:color w:val="000000"/>
              </w:rPr>
            </w:pPr>
            <w:r w:rsidRPr="00C13DA0">
              <w:rPr>
                <w:rFonts w:ascii="Arial" w:hAnsi="Arial" w:cs="Arial"/>
                <w:color w:val="000000"/>
              </w:rPr>
              <w:t>Gestión humana -</w:t>
            </w:r>
            <w:r w:rsidRPr="00C13DA0">
              <w:rPr>
                <w:rFonts w:ascii="Arial" w:hAnsi="Arial" w:cs="Arial"/>
                <w:color w:val="000000"/>
              </w:rPr>
              <w:br/>
              <w:t>negociación sindical</w:t>
            </w:r>
          </w:p>
        </w:tc>
        <w:tc>
          <w:tcPr>
            <w:tcW w:w="2410" w:type="dxa"/>
            <w:hideMark/>
          </w:tcPr>
          <w:p w14:paraId="6852BDD6" w14:textId="77777777" w:rsidR="006257CB" w:rsidRPr="00C13DA0" w:rsidRDefault="006257CB" w:rsidP="006257CB">
            <w:pPr>
              <w:jc w:val="center"/>
              <w:rPr>
                <w:rFonts w:ascii="Arial" w:hAnsi="Arial" w:cs="Arial"/>
                <w:color w:val="000000"/>
              </w:rPr>
            </w:pPr>
            <w:r w:rsidRPr="00C13DA0">
              <w:rPr>
                <w:rFonts w:ascii="Arial" w:hAnsi="Arial" w:cs="Arial"/>
                <w:color w:val="000000"/>
              </w:rPr>
              <w:t>Directiva 005 de 2021</w:t>
            </w:r>
          </w:p>
        </w:tc>
        <w:tc>
          <w:tcPr>
            <w:tcW w:w="2551" w:type="dxa"/>
            <w:hideMark/>
          </w:tcPr>
          <w:p w14:paraId="4949B241"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6E3DD7F5" w14:textId="77777777" w:rsidTr="000D7FB7">
        <w:trPr>
          <w:trHeight w:val="866"/>
        </w:trPr>
        <w:tc>
          <w:tcPr>
            <w:tcW w:w="2972" w:type="dxa"/>
            <w:hideMark/>
          </w:tcPr>
          <w:p w14:paraId="0C630391" w14:textId="77777777" w:rsidR="006257CB" w:rsidRPr="00C13DA0" w:rsidRDefault="006257CB" w:rsidP="006257CB">
            <w:pPr>
              <w:rPr>
                <w:rFonts w:ascii="Arial" w:hAnsi="Arial" w:cs="Arial"/>
                <w:color w:val="000000"/>
              </w:rPr>
            </w:pPr>
            <w:r w:rsidRPr="00C13DA0">
              <w:rPr>
                <w:rFonts w:ascii="Arial" w:hAnsi="Arial" w:cs="Arial"/>
                <w:color w:val="000000"/>
              </w:rPr>
              <w:t>Participación ciudadana</w:t>
            </w:r>
          </w:p>
        </w:tc>
        <w:tc>
          <w:tcPr>
            <w:tcW w:w="2268" w:type="dxa"/>
            <w:hideMark/>
          </w:tcPr>
          <w:p w14:paraId="4D8C9ACE" w14:textId="3D1D22A3" w:rsidR="006257CB" w:rsidRPr="00C13DA0" w:rsidRDefault="006257CB" w:rsidP="006257CB">
            <w:pPr>
              <w:jc w:val="center"/>
              <w:rPr>
                <w:rFonts w:ascii="Arial" w:hAnsi="Arial" w:cs="Arial"/>
                <w:color w:val="000000"/>
              </w:rPr>
            </w:pPr>
            <w:r w:rsidRPr="00C13DA0">
              <w:rPr>
                <w:rFonts w:ascii="Arial" w:hAnsi="Arial" w:cs="Arial"/>
                <w:color w:val="000000"/>
              </w:rPr>
              <w:t>Gestión humana -</w:t>
            </w:r>
            <w:r w:rsidRPr="00C13DA0">
              <w:rPr>
                <w:rFonts w:ascii="Arial" w:hAnsi="Arial" w:cs="Arial"/>
                <w:color w:val="000000"/>
              </w:rPr>
              <w:br/>
              <w:t>planeación -</w:t>
            </w:r>
            <w:r w:rsidRPr="00C13DA0">
              <w:rPr>
                <w:rFonts w:ascii="Arial" w:hAnsi="Arial" w:cs="Arial"/>
                <w:color w:val="000000"/>
              </w:rPr>
              <w:br/>
              <w:t>corporativa</w:t>
            </w:r>
          </w:p>
        </w:tc>
        <w:tc>
          <w:tcPr>
            <w:tcW w:w="2410" w:type="dxa"/>
            <w:hideMark/>
          </w:tcPr>
          <w:p w14:paraId="261BB577" w14:textId="77777777" w:rsidR="006257CB" w:rsidRPr="00C13DA0" w:rsidRDefault="006257CB" w:rsidP="006257CB">
            <w:pPr>
              <w:jc w:val="center"/>
              <w:rPr>
                <w:rFonts w:ascii="Arial" w:hAnsi="Arial" w:cs="Arial"/>
                <w:color w:val="000000"/>
              </w:rPr>
            </w:pPr>
            <w:proofErr w:type="spellStart"/>
            <w:r w:rsidRPr="00C13DA0">
              <w:rPr>
                <w:rFonts w:ascii="Arial" w:hAnsi="Arial" w:cs="Arial"/>
                <w:color w:val="000000"/>
              </w:rPr>
              <w:t>Indice</w:t>
            </w:r>
            <w:proofErr w:type="spellEnd"/>
            <w:r w:rsidRPr="00C13DA0">
              <w:rPr>
                <w:rFonts w:ascii="Arial" w:hAnsi="Arial" w:cs="Arial"/>
                <w:color w:val="000000"/>
              </w:rPr>
              <w:t xml:space="preserve"> de transparencia- FOGEDI</w:t>
            </w:r>
          </w:p>
        </w:tc>
        <w:tc>
          <w:tcPr>
            <w:tcW w:w="2551" w:type="dxa"/>
            <w:hideMark/>
          </w:tcPr>
          <w:p w14:paraId="100D6DE6"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48379544" w14:textId="77777777" w:rsidTr="000D7FB7">
        <w:trPr>
          <w:trHeight w:val="1056"/>
        </w:trPr>
        <w:tc>
          <w:tcPr>
            <w:tcW w:w="2972" w:type="dxa"/>
            <w:hideMark/>
          </w:tcPr>
          <w:p w14:paraId="5592D62D" w14:textId="77777777" w:rsidR="006257CB" w:rsidRPr="00C13DA0" w:rsidRDefault="006257CB" w:rsidP="006257CB">
            <w:pPr>
              <w:rPr>
                <w:rFonts w:ascii="Arial" w:hAnsi="Arial" w:cs="Arial"/>
                <w:color w:val="000000"/>
              </w:rPr>
            </w:pPr>
            <w:r w:rsidRPr="00C13DA0">
              <w:rPr>
                <w:rFonts w:ascii="Arial" w:hAnsi="Arial" w:cs="Arial"/>
                <w:color w:val="000000"/>
              </w:rPr>
              <w:lastRenderedPageBreak/>
              <w:t>Rendición de cuentas</w:t>
            </w:r>
          </w:p>
        </w:tc>
        <w:tc>
          <w:tcPr>
            <w:tcW w:w="2268" w:type="dxa"/>
            <w:hideMark/>
          </w:tcPr>
          <w:p w14:paraId="7D2F6611" w14:textId="59A50435" w:rsidR="006257CB" w:rsidRPr="00C13DA0" w:rsidRDefault="006257CB" w:rsidP="006257CB">
            <w:pPr>
              <w:jc w:val="center"/>
              <w:rPr>
                <w:rFonts w:ascii="Arial" w:hAnsi="Arial" w:cs="Arial"/>
                <w:color w:val="000000"/>
              </w:rPr>
            </w:pPr>
            <w:r w:rsidRPr="00C13DA0">
              <w:rPr>
                <w:rFonts w:ascii="Arial" w:hAnsi="Arial" w:cs="Arial"/>
                <w:color w:val="000000"/>
              </w:rPr>
              <w:t>Gestión humana -</w:t>
            </w:r>
            <w:r w:rsidRPr="00C13DA0">
              <w:rPr>
                <w:rFonts w:ascii="Arial" w:hAnsi="Arial" w:cs="Arial"/>
                <w:color w:val="000000"/>
              </w:rPr>
              <w:br/>
              <w:t>planeación -</w:t>
            </w:r>
            <w:r w:rsidRPr="00C13DA0">
              <w:rPr>
                <w:rFonts w:ascii="Arial" w:hAnsi="Arial" w:cs="Arial"/>
                <w:color w:val="000000"/>
              </w:rPr>
              <w:br/>
              <w:t>corporativa</w:t>
            </w:r>
          </w:p>
        </w:tc>
        <w:tc>
          <w:tcPr>
            <w:tcW w:w="2410" w:type="dxa"/>
            <w:hideMark/>
          </w:tcPr>
          <w:p w14:paraId="1E6BA5B2" w14:textId="77777777" w:rsidR="006257CB" w:rsidRPr="00C13DA0" w:rsidRDefault="006257CB" w:rsidP="006257CB">
            <w:pPr>
              <w:jc w:val="center"/>
              <w:rPr>
                <w:rFonts w:ascii="Arial" w:hAnsi="Arial" w:cs="Arial"/>
                <w:color w:val="000000"/>
              </w:rPr>
            </w:pPr>
            <w:proofErr w:type="spellStart"/>
            <w:r w:rsidRPr="00C13DA0">
              <w:rPr>
                <w:rFonts w:ascii="Arial" w:hAnsi="Arial" w:cs="Arial"/>
                <w:color w:val="000000"/>
              </w:rPr>
              <w:t>Indice</w:t>
            </w:r>
            <w:proofErr w:type="spellEnd"/>
            <w:r w:rsidRPr="00C13DA0">
              <w:rPr>
                <w:rFonts w:ascii="Arial" w:hAnsi="Arial" w:cs="Arial"/>
                <w:color w:val="000000"/>
              </w:rPr>
              <w:t xml:space="preserve"> de transparencia- FOGEDI</w:t>
            </w:r>
          </w:p>
        </w:tc>
        <w:tc>
          <w:tcPr>
            <w:tcW w:w="2551" w:type="dxa"/>
            <w:hideMark/>
          </w:tcPr>
          <w:p w14:paraId="22C05989"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68A28985" w14:textId="77777777" w:rsidTr="000D7FB7">
        <w:trPr>
          <w:trHeight w:val="680"/>
        </w:trPr>
        <w:tc>
          <w:tcPr>
            <w:tcW w:w="2972" w:type="dxa"/>
            <w:hideMark/>
          </w:tcPr>
          <w:p w14:paraId="399C98BF" w14:textId="77777777" w:rsidR="006257CB" w:rsidRPr="00C13DA0" w:rsidRDefault="006257CB" w:rsidP="006257CB">
            <w:pPr>
              <w:rPr>
                <w:rFonts w:ascii="Arial" w:hAnsi="Arial" w:cs="Arial"/>
                <w:color w:val="000000"/>
              </w:rPr>
            </w:pPr>
            <w:r w:rsidRPr="00C13DA0">
              <w:rPr>
                <w:rFonts w:ascii="Arial" w:hAnsi="Arial" w:cs="Arial"/>
                <w:color w:val="000000"/>
              </w:rPr>
              <w:t xml:space="preserve">Manejo y normatividad de trámites de PQR </w:t>
            </w:r>
          </w:p>
        </w:tc>
        <w:tc>
          <w:tcPr>
            <w:tcW w:w="2268" w:type="dxa"/>
            <w:hideMark/>
          </w:tcPr>
          <w:p w14:paraId="479CB56D" w14:textId="4E27D78C" w:rsidR="006257CB" w:rsidRPr="00C13DA0" w:rsidRDefault="006257CB" w:rsidP="006257CB">
            <w:pPr>
              <w:jc w:val="center"/>
              <w:rPr>
                <w:rFonts w:ascii="Arial" w:hAnsi="Arial" w:cs="Arial"/>
                <w:color w:val="000000"/>
              </w:rPr>
            </w:pPr>
            <w:r w:rsidRPr="00C13DA0">
              <w:rPr>
                <w:rFonts w:ascii="Arial" w:hAnsi="Arial" w:cs="Arial"/>
                <w:color w:val="000000"/>
              </w:rPr>
              <w:t>Corporativa</w:t>
            </w:r>
          </w:p>
        </w:tc>
        <w:tc>
          <w:tcPr>
            <w:tcW w:w="2410" w:type="dxa"/>
            <w:hideMark/>
          </w:tcPr>
          <w:p w14:paraId="61E8DF80" w14:textId="77777777" w:rsidR="006257CB" w:rsidRPr="00C13DA0" w:rsidRDefault="006257CB" w:rsidP="006257CB">
            <w:pPr>
              <w:jc w:val="center"/>
              <w:rPr>
                <w:rFonts w:ascii="Arial" w:hAnsi="Arial" w:cs="Arial"/>
                <w:color w:val="000000"/>
              </w:rPr>
            </w:pPr>
            <w:r w:rsidRPr="00C13DA0">
              <w:rPr>
                <w:rFonts w:ascii="Arial" w:hAnsi="Arial" w:cs="Arial"/>
                <w:color w:val="000000"/>
              </w:rPr>
              <w:t>Eje creación de valor público</w:t>
            </w:r>
          </w:p>
        </w:tc>
        <w:tc>
          <w:tcPr>
            <w:tcW w:w="2551" w:type="dxa"/>
            <w:hideMark/>
          </w:tcPr>
          <w:p w14:paraId="3DD32796"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2867CDF9" w14:textId="77777777" w:rsidTr="000D7FB7">
        <w:trPr>
          <w:trHeight w:val="680"/>
        </w:trPr>
        <w:tc>
          <w:tcPr>
            <w:tcW w:w="2972" w:type="dxa"/>
            <w:hideMark/>
          </w:tcPr>
          <w:p w14:paraId="3E829FF6" w14:textId="77777777" w:rsidR="006257CB" w:rsidRPr="00C13DA0" w:rsidRDefault="006257CB" w:rsidP="006257CB">
            <w:pPr>
              <w:rPr>
                <w:rFonts w:ascii="Arial" w:hAnsi="Arial" w:cs="Arial"/>
                <w:color w:val="000000"/>
              </w:rPr>
            </w:pPr>
            <w:r w:rsidRPr="00C13DA0">
              <w:rPr>
                <w:rFonts w:ascii="Arial" w:hAnsi="Arial" w:cs="Arial"/>
                <w:color w:val="000000"/>
              </w:rPr>
              <w:t>Protocolo y manual de servicio a la ciudadanía</w:t>
            </w:r>
          </w:p>
        </w:tc>
        <w:tc>
          <w:tcPr>
            <w:tcW w:w="2268" w:type="dxa"/>
            <w:hideMark/>
          </w:tcPr>
          <w:p w14:paraId="343F88BE" w14:textId="2E761A79" w:rsidR="006257CB" w:rsidRPr="00C13DA0" w:rsidRDefault="006257CB" w:rsidP="006257CB">
            <w:pPr>
              <w:jc w:val="center"/>
              <w:rPr>
                <w:rFonts w:ascii="Arial" w:hAnsi="Arial" w:cs="Arial"/>
                <w:color w:val="000000"/>
              </w:rPr>
            </w:pPr>
            <w:r w:rsidRPr="00C13DA0">
              <w:rPr>
                <w:rFonts w:ascii="Arial" w:hAnsi="Arial" w:cs="Arial"/>
                <w:color w:val="000000"/>
              </w:rPr>
              <w:t>Corporativa</w:t>
            </w:r>
          </w:p>
        </w:tc>
        <w:tc>
          <w:tcPr>
            <w:tcW w:w="2410" w:type="dxa"/>
            <w:hideMark/>
          </w:tcPr>
          <w:p w14:paraId="046DBBD7" w14:textId="77777777" w:rsidR="006257CB" w:rsidRPr="00C13DA0" w:rsidRDefault="006257CB" w:rsidP="006257CB">
            <w:pPr>
              <w:jc w:val="center"/>
              <w:rPr>
                <w:rFonts w:ascii="Arial" w:hAnsi="Arial" w:cs="Arial"/>
                <w:color w:val="000000"/>
              </w:rPr>
            </w:pPr>
            <w:r w:rsidRPr="00C13DA0">
              <w:rPr>
                <w:rFonts w:ascii="Arial" w:hAnsi="Arial" w:cs="Arial"/>
                <w:color w:val="000000"/>
              </w:rPr>
              <w:t>Eje creación de valor público</w:t>
            </w:r>
          </w:p>
        </w:tc>
        <w:tc>
          <w:tcPr>
            <w:tcW w:w="2551" w:type="dxa"/>
            <w:hideMark/>
          </w:tcPr>
          <w:p w14:paraId="00CBE048"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712A0398" w14:textId="77777777" w:rsidTr="000D7FB7">
        <w:trPr>
          <w:trHeight w:val="680"/>
        </w:trPr>
        <w:tc>
          <w:tcPr>
            <w:tcW w:w="2972" w:type="dxa"/>
            <w:hideMark/>
          </w:tcPr>
          <w:p w14:paraId="31559C8E" w14:textId="77777777" w:rsidR="006257CB" w:rsidRPr="00C13DA0" w:rsidRDefault="006257CB" w:rsidP="006257CB">
            <w:pPr>
              <w:rPr>
                <w:rFonts w:ascii="Arial" w:hAnsi="Arial" w:cs="Arial"/>
                <w:color w:val="000000"/>
              </w:rPr>
            </w:pPr>
            <w:r w:rsidRPr="00C13DA0">
              <w:rPr>
                <w:rFonts w:ascii="Arial" w:hAnsi="Arial" w:cs="Arial"/>
                <w:color w:val="000000"/>
              </w:rPr>
              <w:t>Trámites requerimientos de la ciudadanía</w:t>
            </w:r>
          </w:p>
        </w:tc>
        <w:tc>
          <w:tcPr>
            <w:tcW w:w="2268" w:type="dxa"/>
            <w:hideMark/>
          </w:tcPr>
          <w:p w14:paraId="3C63C36C" w14:textId="1EF18FEC" w:rsidR="006257CB" w:rsidRPr="00C13DA0" w:rsidRDefault="006257CB" w:rsidP="006257CB">
            <w:pPr>
              <w:jc w:val="center"/>
              <w:rPr>
                <w:rFonts w:ascii="Arial" w:hAnsi="Arial" w:cs="Arial"/>
                <w:color w:val="000000"/>
              </w:rPr>
            </w:pPr>
            <w:r w:rsidRPr="00C13DA0">
              <w:rPr>
                <w:rFonts w:ascii="Arial" w:hAnsi="Arial" w:cs="Arial"/>
                <w:color w:val="000000"/>
              </w:rPr>
              <w:t>Corporativa</w:t>
            </w:r>
          </w:p>
        </w:tc>
        <w:tc>
          <w:tcPr>
            <w:tcW w:w="2410" w:type="dxa"/>
            <w:hideMark/>
          </w:tcPr>
          <w:p w14:paraId="5A4CE189" w14:textId="77777777" w:rsidR="006257CB" w:rsidRPr="00C13DA0" w:rsidRDefault="006257CB" w:rsidP="006257CB">
            <w:pPr>
              <w:jc w:val="center"/>
              <w:rPr>
                <w:rFonts w:ascii="Arial" w:hAnsi="Arial" w:cs="Arial"/>
                <w:color w:val="000000"/>
              </w:rPr>
            </w:pPr>
            <w:r w:rsidRPr="00C13DA0">
              <w:rPr>
                <w:rFonts w:ascii="Arial" w:hAnsi="Arial" w:cs="Arial"/>
                <w:color w:val="000000"/>
              </w:rPr>
              <w:t>Eje creación de valor público</w:t>
            </w:r>
          </w:p>
        </w:tc>
        <w:tc>
          <w:tcPr>
            <w:tcW w:w="2551" w:type="dxa"/>
            <w:hideMark/>
          </w:tcPr>
          <w:p w14:paraId="52751817"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39FF8257" w14:textId="77777777" w:rsidTr="000D7FB7">
        <w:trPr>
          <w:trHeight w:val="680"/>
        </w:trPr>
        <w:tc>
          <w:tcPr>
            <w:tcW w:w="2972" w:type="dxa"/>
            <w:hideMark/>
          </w:tcPr>
          <w:p w14:paraId="73D8C4DE" w14:textId="77777777" w:rsidR="006257CB" w:rsidRPr="00C13DA0" w:rsidRDefault="006257CB" w:rsidP="006257CB">
            <w:pPr>
              <w:rPr>
                <w:rFonts w:ascii="Arial" w:hAnsi="Arial" w:cs="Arial"/>
                <w:color w:val="000000"/>
              </w:rPr>
            </w:pPr>
            <w:r w:rsidRPr="00C13DA0">
              <w:rPr>
                <w:rFonts w:ascii="Arial" w:hAnsi="Arial" w:cs="Arial"/>
                <w:color w:val="000000"/>
              </w:rPr>
              <w:t>Gestión documental</w:t>
            </w:r>
          </w:p>
        </w:tc>
        <w:tc>
          <w:tcPr>
            <w:tcW w:w="2268" w:type="dxa"/>
            <w:hideMark/>
          </w:tcPr>
          <w:p w14:paraId="5E057328" w14:textId="76666292" w:rsidR="006257CB" w:rsidRPr="00C13DA0" w:rsidRDefault="006257CB" w:rsidP="006257CB">
            <w:pPr>
              <w:jc w:val="center"/>
              <w:rPr>
                <w:rFonts w:ascii="Arial" w:hAnsi="Arial" w:cs="Arial"/>
                <w:color w:val="000000"/>
              </w:rPr>
            </w:pPr>
            <w:r w:rsidRPr="00C13DA0">
              <w:rPr>
                <w:rFonts w:ascii="Arial" w:hAnsi="Arial" w:cs="Arial"/>
                <w:color w:val="000000"/>
              </w:rPr>
              <w:t xml:space="preserve">Corporativa - </w:t>
            </w:r>
            <w:proofErr w:type="spellStart"/>
            <w:r w:rsidRPr="00C13DA0">
              <w:rPr>
                <w:rFonts w:ascii="Arial" w:hAnsi="Arial" w:cs="Arial"/>
                <w:color w:val="000000"/>
              </w:rPr>
              <w:t>oaj</w:t>
            </w:r>
            <w:proofErr w:type="spellEnd"/>
          </w:p>
        </w:tc>
        <w:tc>
          <w:tcPr>
            <w:tcW w:w="2410" w:type="dxa"/>
            <w:hideMark/>
          </w:tcPr>
          <w:p w14:paraId="121F9EC6" w14:textId="77777777" w:rsidR="006257CB" w:rsidRPr="00C13DA0" w:rsidRDefault="006257CB" w:rsidP="006257CB">
            <w:pPr>
              <w:jc w:val="center"/>
              <w:rPr>
                <w:rFonts w:ascii="Arial" w:hAnsi="Arial" w:cs="Arial"/>
                <w:color w:val="000000"/>
              </w:rPr>
            </w:pPr>
            <w:r w:rsidRPr="00C13DA0">
              <w:rPr>
                <w:rFonts w:ascii="Arial" w:hAnsi="Arial" w:cs="Arial"/>
                <w:color w:val="000000"/>
              </w:rPr>
              <w:t>Directiva 003 de 2013</w:t>
            </w:r>
          </w:p>
        </w:tc>
        <w:tc>
          <w:tcPr>
            <w:tcW w:w="2551" w:type="dxa"/>
            <w:hideMark/>
          </w:tcPr>
          <w:p w14:paraId="621AD237"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26BEE98F" w14:textId="77777777" w:rsidTr="000D7FB7">
        <w:trPr>
          <w:trHeight w:val="723"/>
        </w:trPr>
        <w:tc>
          <w:tcPr>
            <w:tcW w:w="2972" w:type="dxa"/>
            <w:hideMark/>
          </w:tcPr>
          <w:p w14:paraId="1A380ED6" w14:textId="77777777" w:rsidR="006257CB" w:rsidRPr="00C13DA0" w:rsidRDefault="006257CB" w:rsidP="006257CB">
            <w:pPr>
              <w:rPr>
                <w:rFonts w:ascii="Arial" w:hAnsi="Arial" w:cs="Arial"/>
                <w:color w:val="000000"/>
              </w:rPr>
            </w:pPr>
            <w:r w:rsidRPr="00C13DA0">
              <w:rPr>
                <w:rFonts w:ascii="Arial" w:hAnsi="Arial" w:cs="Arial"/>
                <w:color w:val="000000"/>
              </w:rPr>
              <w:t xml:space="preserve">Seguridad de la Información </w:t>
            </w:r>
          </w:p>
        </w:tc>
        <w:tc>
          <w:tcPr>
            <w:tcW w:w="2268" w:type="dxa"/>
            <w:hideMark/>
          </w:tcPr>
          <w:p w14:paraId="739DE94D" w14:textId="5026BCC9" w:rsidR="006257CB" w:rsidRPr="00C13DA0" w:rsidRDefault="006257CB" w:rsidP="006257CB">
            <w:pPr>
              <w:jc w:val="center"/>
              <w:rPr>
                <w:rFonts w:ascii="Arial" w:hAnsi="Arial" w:cs="Arial"/>
                <w:color w:val="000000"/>
              </w:rPr>
            </w:pPr>
            <w:r w:rsidRPr="00C13DA0">
              <w:rPr>
                <w:rFonts w:ascii="Arial" w:hAnsi="Arial" w:cs="Arial"/>
                <w:color w:val="000000"/>
              </w:rPr>
              <w:t>Planeación</w:t>
            </w:r>
          </w:p>
        </w:tc>
        <w:tc>
          <w:tcPr>
            <w:tcW w:w="2410" w:type="dxa"/>
            <w:hideMark/>
          </w:tcPr>
          <w:p w14:paraId="0C0C2CB5" w14:textId="77777777" w:rsidR="006257CB" w:rsidRPr="00C13DA0" w:rsidRDefault="006257CB" w:rsidP="006257CB">
            <w:pPr>
              <w:jc w:val="center"/>
              <w:rPr>
                <w:rFonts w:ascii="Arial" w:hAnsi="Arial" w:cs="Arial"/>
                <w:color w:val="000000"/>
              </w:rPr>
            </w:pPr>
            <w:r w:rsidRPr="00C13DA0">
              <w:rPr>
                <w:rFonts w:ascii="Arial" w:hAnsi="Arial" w:cs="Arial"/>
                <w:color w:val="000000"/>
              </w:rPr>
              <w:t>Eje transformación digital</w:t>
            </w:r>
          </w:p>
        </w:tc>
        <w:tc>
          <w:tcPr>
            <w:tcW w:w="2551" w:type="dxa"/>
            <w:hideMark/>
          </w:tcPr>
          <w:p w14:paraId="4A1BC770"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2E2324F2" w14:textId="77777777" w:rsidTr="000D7FB7">
        <w:trPr>
          <w:trHeight w:val="547"/>
        </w:trPr>
        <w:tc>
          <w:tcPr>
            <w:tcW w:w="2972" w:type="dxa"/>
            <w:hideMark/>
          </w:tcPr>
          <w:p w14:paraId="0512CC93" w14:textId="77777777" w:rsidR="006257CB" w:rsidRPr="00C13DA0" w:rsidRDefault="006257CB" w:rsidP="006257CB">
            <w:pPr>
              <w:rPr>
                <w:rFonts w:ascii="Arial" w:hAnsi="Arial" w:cs="Arial"/>
                <w:color w:val="000000"/>
              </w:rPr>
            </w:pPr>
            <w:r w:rsidRPr="00C13DA0">
              <w:rPr>
                <w:rFonts w:ascii="Arial" w:hAnsi="Arial" w:cs="Arial"/>
                <w:color w:val="000000"/>
              </w:rPr>
              <w:t>Régimen Disciplinario</w:t>
            </w:r>
          </w:p>
        </w:tc>
        <w:tc>
          <w:tcPr>
            <w:tcW w:w="2268" w:type="dxa"/>
            <w:hideMark/>
          </w:tcPr>
          <w:p w14:paraId="3D3ECAAA" w14:textId="5FA2E132" w:rsidR="006257CB" w:rsidRPr="00C13DA0" w:rsidRDefault="006257CB" w:rsidP="006257CB">
            <w:pPr>
              <w:jc w:val="center"/>
              <w:rPr>
                <w:rFonts w:ascii="Arial" w:hAnsi="Arial" w:cs="Arial"/>
                <w:color w:val="000000"/>
              </w:rPr>
            </w:pPr>
            <w:r w:rsidRPr="00C13DA0">
              <w:rPr>
                <w:rFonts w:ascii="Arial" w:hAnsi="Arial" w:cs="Arial"/>
                <w:color w:val="000000"/>
              </w:rPr>
              <w:t>Corporativa - Control interno</w:t>
            </w:r>
          </w:p>
        </w:tc>
        <w:tc>
          <w:tcPr>
            <w:tcW w:w="2410" w:type="dxa"/>
            <w:hideMark/>
          </w:tcPr>
          <w:p w14:paraId="2CF1BC7E" w14:textId="77777777" w:rsidR="006257CB" w:rsidRPr="00C13DA0" w:rsidRDefault="006257CB" w:rsidP="006257CB">
            <w:pPr>
              <w:jc w:val="center"/>
              <w:rPr>
                <w:rFonts w:ascii="Arial" w:hAnsi="Arial" w:cs="Arial"/>
                <w:color w:val="000000"/>
              </w:rPr>
            </w:pPr>
            <w:r w:rsidRPr="00C13DA0">
              <w:rPr>
                <w:rFonts w:ascii="Arial" w:hAnsi="Arial" w:cs="Arial"/>
                <w:color w:val="000000"/>
              </w:rPr>
              <w:t> </w:t>
            </w:r>
          </w:p>
        </w:tc>
        <w:tc>
          <w:tcPr>
            <w:tcW w:w="2551" w:type="dxa"/>
            <w:hideMark/>
          </w:tcPr>
          <w:p w14:paraId="50D8F45B"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67F06EE1" w14:textId="77777777" w:rsidTr="000D7FB7">
        <w:trPr>
          <w:trHeight w:val="689"/>
        </w:trPr>
        <w:tc>
          <w:tcPr>
            <w:tcW w:w="2972" w:type="dxa"/>
            <w:hideMark/>
          </w:tcPr>
          <w:p w14:paraId="154D223F" w14:textId="77777777" w:rsidR="006257CB" w:rsidRPr="00C13DA0" w:rsidRDefault="006257CB" w:rsidP="006257CB">
            <w:pPr>
              <w:rPr>
                <w:rFonts w:ascii="Arial" w:hAnsi="Arial" w:cs="Arial"/>
                <w:color w:val="000000"/>
              </w:rPr>
            </w:pPr>
            <w:r w:rsidRPr="00C13DA0">
              <w:rPr>
                <w:rFonts w:ascii="Arial" w:hAnsi="Arial" w:cs="Arial"/>
                <w:color w:val="000000"/>
              </w:rPr>
              <w:t>Difusión de política pública de mujer, equidad y género</w:t>
            </w:r>
          </w:p>
        </w:tc>
        <w:tc>
          <w:tcPr>
            <w:tcW w:w="2268" w:type="dxa"/>
            <w:hideMark/>
          </w:tcPr>
          <w:p w14:paraId="4B27858E" w14:textId="4D34922A" w:rsidR="006257CB" w:rsidRPr="00C13DA0" w:rsidRDefault="006257CB" w:rsidP="006257CB">
            <w:pPr>
              <w:jc w:val="center"/>
              <w:rPr>
                <w:rFonts w:ascii="Arial" w:hAnsi="Arial" w:cs="Arial"/>
                <w:color w:val="000000"/>
              </w:rPr>
            </w:pPr>
            <w:r w:rsidRPr="00C13DA0">
              <w:rPr>
                <w:rFonts w:ascii="Arial" w:hAnsi="Arial" w:cs="Arial"/>
                <w:color w:val="000000"/>
              </w:rPr>
              <w:t>Comité mujer y genero</w:t>
            </w:r>
          </w:p>
        </w:tc>
        <w:tc>
          <w:tcPr>
            <w:tcW w:w="2410" w:type="dxa"/>
            <w:hideMark/>
          </w:tcPr>
          <w:p w14:paraId="463B7B0B" w14:textId="77777777" w:rsidR="006257CB" w:rsidRPr="00C13DA0" w:rsidRDefault="006257CB" w:rsidP="006257CB">
            <w:pPr>
              <w:jc w:val="center"/>
              <w:rPr>
                <w:rFonts w:ascii="Arial" w:hAnsi="Arial" w:cs="Arial"/>
                <w:color w:val="000000"/>
              </w:rPr>
            </w:pPr>
            <w:r w:rsidRPr="00C13DA0">
              <w:rPr>
                <w:rFonts w:ascii="Arial" w:hAnsi="Arial" w:cs="Arial"/>
                <w:color w:val="000000"/>
              </w:rPr>
              <w:t> </w:t>
            </w:r>
          </w:p>
        </w:tc>
        <w:tc>
          <w:tcPr>
            <w:tcW w:w="2551" w:type="dxa"/>
            <w:hideMark/>
          </w:tcPr>
          <w:p w14:paraId="72EC2265"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58AAE181" w14:textId="77777777" w:rsidTr="000D7FB7">
        <w:trPr>
          <w:trHeight w:val="843"/>
        </w:trPr>
        <w:tc>
          <w:tcPr>
            <w:tcW w:w="2972" w:type="dxa"/>
            <w:hideMark/>
          </w:tcPr>
          <w:p w14:paraId="0DDAA70D" w14:textId="77777777" w:rsidR="006257CB" w:rsidRPr="00C13DA0" w:rsidRDefault="006257CB" w:rsidP="006257CB">
            <w:pPr>
              <w:rPr>
                <w:rFonts w:ascii="Arial" w:hAnsi="Arial" w:cs="Arial"/>
                <w:color w:val="000000"/>
              </w:rPr>
            </w:pPr>
            <w:r w:rsidRPr="00C13DA0">
              <w:rPr>
                <w:rFonts w:ascii="Arial" w:hAnsi="Arial" w:cs="Arial"/>
                <w:color w:val="000000"/>
              </w:rPr>
              <w:t xml:space="preserve">Normatividad para el comité de convivencia </w:t>
            </w:r>
          </w:p>
        </w:tc>
        <w:tc>
          <w:tcPr>
            <w:tcW w:w="2268" w:type="dxa"/>
            <w:hideMark/>
          </w:tcPr>
          <w:p w14:paraId="18475420" w14:textId="249F233D" w:rsidR="006257CB" w:rsidRPr="00C13DA0" w:rsidRDefault="006257CB" w:rsidP="006257CB">
            <w:pPr>
              <w:jc w:val="center"/>
              <w:rPr>
                <w:rFonts w:ascii="Arial" w:hAnsi="Arial" w:cs="Arial"/>
                <w:color w:val="000000"/>
              </w:rPr>
            </w:pPr>
            <w:r w:rsidRPr="00C13DA0">
              <w:rPr>
                <w:rFonts w:ascii="Arial" w:hAnsi="Arial" w:cs="Arial"/>
                <w:color w:val="000000"/>
              </w:rPr>
              <w:t>Comité de convivencia</w:t>
            </w:r>
          </w:p>
        </w:tc>
        <w:tc>
          <w:tcPr>
            <w:tcW w:w="2410" w:type="dxa"/>
            <w:hideMark/>
          </w:tcPr>
          <w:p w14:paraId="0372FE29" w14:textId="77777777" w:rsidR="006257CB" w:rsidRPr="00C13DA0" w:rsidRDefault="006257CB" w:rsidP="006257CB">
            <w:pPr>
              <w:jc w:val="center"/>
              <w:rPr>
                <w:rFonts w:ascii="Arial" w:hAnsi="Arial" w:cs="Arial"/>
                <w:color w:val="000000"/>
              </w:rPr>
            </w:pPr>
            <w:r w:rsidRPr="00C13DA0">
              <w:rPr>
                <w:rFonts w:ascii="Arial" w:hAnsi="Arial" w:cs="Arial"/>
                <w:color w:val="000000"/>
              </w:rPr>
              <w:t>Dirigida a los nuevos integrantes del comité en el 2022</w:t>
            </w:r>
          </w:p>
        </w:tc>
        <w:tc>
          <w:tcPr>
            <w:tcW w:w="2551" w:type="dxa"/>
            <w:hideMark/>
          </w:tcPr>
          <w:p w14:paraId="6D8D16A6"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03EAB6FD" w14:textId="77777777" w:rsidTr="000D7FB7">
        <w:trPr>
          <w:trHeight w:val="680"/>
        </w:trPr>
        <w:tc>
          <w:tcPr>
            <w:tcW w:w="2972" w:type="dxa"/>
            <w:hideMark/>
          </w:tcPr>
          <w:p w14:paraId="2E99EDCD" w14:textId="77777777" w:rsidR="006257CB" w:rsidRPr="00C13DA0" w:rsidRDefault="006257CB" w:rsidP="006257CB">
            <w:pPr>
              <w:rPr>
                <w:rFonts w:ascii="Arial" w:hAnsi="Arial" w:cs="Arial"/>
                <w:color w:val="000000"/>
              </w:rPr>
            </w:pPr>
            <w:r w:rsidRPr="00C13DA0">
              <w:rPr>
                <w:rFonts w:ascii="Arial" w:hAnsi="Arial" w:cs="Arial"/>
                <w:color w:val="000000"/>
              </w:rPr>
              <w:t>Plan Estratégico de Seguridad Vial</w:t>
            </w:r>
          </w:p>
        </w:tc>
        <w:tc>
          <w:tcPr>
            <w:tcW w:w="2268" w:type="dxa"/>
            <w:hideMark/>
          </w:tcPr>
          <w:p w14:paraId="6244A671" w14:textId="0E03AFA5" w:rsidR="006257CB" w:rsidRPr="00C13DA0" w:rsidRDefault="006257CB" w:rsidP="006257CB">
            <w:pPr>
              <w:jc w:val="center"/>
              <w:rPr>
                <w:rFonts w:ascii="Arial" w:hAnsi="Arial" w:cs="Arial"/>
                <w:color w:val="000000"/>
              </w:rPr>
            </w:pPr>
            <w:r w:rsidRPr="00C13DA0">
              <w:rPr>
                <w:rFonts w:ascii="Arial" w:hAnsi="Arial" w:cs="Arial"/>
                <w:color w:val="000000"/>
              </w:rPr>
              <w:t>Logística</w:t>
            </w:r>
          </w:p>
        </w:tc>
        <w:tc>
          <w:tcPr>
            <w:tcW w:w="2410" w:type="dxa"/>
            <w:hideMark/>
          </w:tcPr>
          <w:p w14:paraId="7EB21623" w14:textId="77777777" w:rsidR="006257CB" w:rsidRPr="00C13DA0" w:rsidRDefault="006257CB" w:rsidP="006257CB">
            <w:pPr>
              <w:jc w:val="center"/>
              <w:rPr>
                <w:rFonts w:ascii="Arial" w:hAnsi="Arial" w:cs="Arial"/>
                <w:color w:val="000000"/>
              </w:rPr>
            </w:pPr>
            <w:proofErr w:type="spellStart"/>
            <w:r w:rsidRPr="00C13DA0">
              <w:rPr>
                <w:rFonts w:ascii="Arial" w:hAnsi="Arial" w:cs="Arial"/>
                <w:color w:val="000000"/>
              </w:rPr>
              <w:t>Pesv</w:t>
            </w:r>
            <w:proofErr w:type="spellEnd"/>
          </w:p>
        </w:tc>
        <w:tc>
          <w:tcPr>
            <w:tcW w:w="2551" w:type="dxa"/>
            <w:hideMark/>
          </w:tcPr>
          <w:p w14:paraId="11083BCC"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3AFFA8E1" w14:textId="77777777" w:rsidTr="000D7FB7">
        <w:trPr>
          <w:trHeight w:val="680"/>
        </w:trPr>
        <w:tc>
          <w:tcPr>
            <w:tcW w:w="2972" w:type="dxa"/>
            <w:hideMark/>
          </w:tcPr>
          <w:p w14:paraId="5E7AAC06" w14:textId="77777777" w:rsidR="006257CB" w:rsidRPr="00C13DA0" w:rsidRDefault="006257CB" w:rsidP="006257CB">
            <w:pPr>
              <w:rPr>
                <w:rFonts w:ascii="Arial" w:hAnsi="Arial" w:cs="Arial"/>
                <w:color w:val="000000"/>
              </w:rPr>
            </w:pPr>
            <w:r w:rsidRPr="00C13DA0">
              <w:rPr>
                <w:rFonts w:ascii="Arial" w:hAnsi="Arial" w:cs="Arial"/>
                <w:color w:val="000000"/>
              </w:rPr>
              <w:t>Comité de personal</w:t>
            </w:r>
          </w:p>
        </w:tc>
        <w:tc>
          <w:tcPr>
            <w:tcW w:w="2268" w:type="dxa"/>
            <w:hideMark/>
          </w:tcPr>
          <w:p w14:paraId="23265127" w14:textId="5045972E" w:rsidR="006257CB" w:rsidRPr="00C13DA0" w:rsidRDefault="006257CB" w:rsidP="006257CB">
            <w:pPr>
              <w:jc w:val="center"/>
              <w:rPr>
                <w:rFonts w:ascii="Arial" w:hAnsi="Arial" w:cs="Arial"/>
                <w:color w:val="000000"/>
              </w:rPr>
            </w:pPr>
            <w:r w:rsidRPr="00C13DA0">
              <w:rPr>
                <w:rFonts w:ascii="Arial" w:hAnsi="Arial" w:cs="Arial"/>
                <w:color w:val="000000"/>
              </w:rPr>
              <w:t>Gestión humana</w:t>
            </w:r>
          </w:p>
        </w:tc>
        <w:tc>
          <w:tcPr>
            <w:tcW w:w="2410" w:type="dxa"/>
            <w:hideMark/>
          </w:tcPr>
          <w:p w14:paraId="1003F906" w14:textId="77777777" w:rsidR="006257CB" w:rsidRPr="00C13DA0" w:rsidRDefault="006257CB" w:rsidP="006257CB">
            <w:pPr>
              <w:jc w:val="center"/>
              <w:rPr>
                <w:rFonts w:ascii="Arial" w:hAnsi="Arial" w:cs="Arial"/>
                <w:color w:val="000000"/>
              </w:rPr>
            </w:pPr>
            <w:r w:rsidRPr="00C13DA0">
              <w:rPr>
                <w:rFonts w:ascii="Arial" w:hAnsi="Arial" w:cs="Arial"/>
                <w:color w:val="000000"/>
              </w:rPr>
              <w:t>Seguimiento Comité de personal</w:t>
            </w:r>
          </w:p>
        </w:tc>
        <w:tc>
          <w:tcPr>
            <w:tcW w:w="2551" w:type="dxa"/>
            <w:hideMark/>
          </w:tcPr>
          <w:p w14:paraId="037502F8"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1ACCDEB5" w14:textId="77777777" w:rsidTr="000D7FB7">
        <w:trPr>
          <w:trHeight w:val="680"/>
        </w:trPr>
        <w:tc>
          <w:tcPr>
            <w:tcW w:w="2972" w:type="dxa"/>
            <w:hideMark/>
          </w:tcPr>
          <w:p w14:paraId="7CFE8FD5" w14:textId="77777777" w:rsidR="006257CB" w:rsidRPr="00C13DA0" w:rsidRDefault="006257CB" w:rsidP="006257CB">
            <w:pPr>
              <w:rPr>
                <w:rFonts w:ascii="Arial" w:hAnsi="Arial" w:cs="Arial"/>
                <w:color w:val="000000"/>
              </w:rPr>
            </w:pPr>
            <w:r w:rsidRPr="00C13DA0">
              <w:rPr>
                <w:rFonts w:ascii="Arial" w:hAnsi="Arial" w:cs="Arial"/>
                <w:color w:val="000000"/>
              </w:rPr>
              <w:t>COPASST</w:t>
            </w:r>
          </w:p>
        </w:tc>
        <w:tc>
          <w:tcPr>
            <w:tcW w:w="2268" w:type="dxa"/>
            <w:hideMark/>
          </w:tcPr>
          <w:p w14:paraId="4CE0E540" w14:textId="70BFFAF6" w:rsidR="006257CB" w:rsidRPr="00C13DA0" w:rsidRDefault="006257CB" w:rsidP="006257CB">
            <w:pPr>
              <w:jc w:val="center"/>
              <w:rPr>
                <w:rFonts w:ascii="Arial" w:hAnsi="Arial" w:cs="Arial"/>
                <w:color w:val="000000"/>
              </w:rPr>
            </w:pPr>
            <w:r w:rsidRPr="00C13DA0">
              <w:rPr>
                <w:rFonts w:ascii="Arial" w:hAnsi="Arial" w:cs="Arial"/>
                <w:color w:val="000000"/>
              </w:rPr>
              <w:t>Gestión humana</w:t>
            </w:r>
          </w:p>
        </w:tc>
        <w:tc>
          <w:tcPr>
            <w:tcW w:w="2410" w:type="dxa"/>
            <w:hideMark/>
          </w:tcPr>
          <w:p w14:paraId="6AC7A04A" w14:textId="77777777" w:rsidR="006257CB" w:rsidRPr="00C13DA0" w:rsidRDefault="006257CB" w:rsidP="006257CB">
            <w:pPr>
              <w:jc w:val="center"/>
              <w:rPr>
                <w:rFonts w:ascii="Arial" w:hAnsi="Arial" w:cs="Arial"/>
                <w:color w:val="000000"/>
              </w:rPr>
            </w:pPr>
            <w:r w:rsidRPr="00C13DA0">
              <w:rPr>
                <w:rFonts w:ascii="Arial" w:hAnsi="Arial" w:cs="Arial"/>
                <w:color w:val="000000"/>
              </w:rPr>
              <w:t xml:space="preserve">Seguimiento Comité </w:t>
            </w:r>
            <w:proofErr w:type="spellStart"/>
            <w:r w:rsidRPr="00C13DA0">
              <w:rPr>
                <w:rFonts w:ascii="Arial" w:hAnsi="Arial" w:cs="Arial"/>
                <w:color w:val="000000"/>
              </w:rPr>
              <w:t>Copasst</w:t>
            </w:r>
            <w:proofErr w:type="spellEnd"/>
          </w:p>
        </w:tc>
        <w:tc>
          <w:tcPr>
            <w:tcW w:w="2551" w:type="dxa"/>
            <w:hideMark/>
          </w:tcPr>
          <w:p w14:paraId="075D2123" w14:textId="77777777" w:rsidR="006257CB" w:rsidRPr="00C13DA0" w:rsidRDefault="006257CB" w:rsidP="006257CB">
            <w:pPr>
              <w:jc w:val="center"/>
              <w:rPr>
                <w:rFonts w:ascii="Arial" w:hAnsi="Arial" w:cs="Arial"/>
                <w:color w:val="000000"/>
              </w:rPr>
            </w:pPr>
            <w:r w:rsidRPr="00C13DA0">
              <w:rPr>
                <w:rFonts w:ascii="Arial" w:hAnsi="Arial" w:cs="Arial"/>
                <w:color w:val="000000"/>
              </w:rPr>
              <w:t>Gestión propia o con otras entidades</w:t>
            </w:r>
          </w:p>
        </w:tc>
      </w:tr>
      <w:tr w:rsidR="006257CB" w:rsidRPr="006257CB" w14:paraId="7929E1F3" w14:textId="77777777" w:rsidTr="000D7FB7">
        <w:trPr>
          <w:trHeight w:val="680"/>
        </w:trPr>
        <w:tc>
          <w:tcPr>
            <w:tcW w:w="2972" w:type="dxa"/>
            <w:hideMark/>
          </w:tcPr>
          <w:p w14:paraId="408898ED" w14:textId="77777777" w:rsidR="006257CB" w:rsidRPr="00F3046C" w:rsidRDefault="006257CB" w:rsidP="006257CB">
            <w:pPr>
              <w:rPr>
                <w:rFonts w:ascii="Arial" w:hAnsi="Arial" w:cs="Arial"/>
                <w:color w:val="000000"/>
                <w:highlight w:val="yellow"/>
              </w:rPr>
            </w:pPr>
            <w:r w:rsidRPr="00C13DA0">
              <w:rPr>
                <w:rFonts w:ascii="Arial" w:hAnsi="Arial" w:cs="Arial"/>
                <w:color w:val="000000"/>
              </w:rPr>
              <w:t xml:space="preserve">Lactancia Materna </w:t>
            </w:r>
          </w:p>
        </w:tc>
        <w:tc>
          <w:tcPr>
            <w:tcW w:w="2268" w:type="dxa"/>
            <w:hideMark/>
          </w:tcPr>
          <w:p w14:paraId="535F8766" w14:textId="2705B7B5" w:rsidR="006257CB" w:rsidRPr="006257CB" w:rsidRDefault="006257CB" w:rsidP="006257CB">
            <w:pPr>
              <w:jc w:val="center"/>
              <w:rPr>
                <w:rFonts w:ascii="Arial" w:hAnsi="Arial" w:cs="Arial"/>
                <w:color w:val="000000"/>
              </w:rPr>
            </w:pPr>
            <w:r w:rsidRPr="006257CB">
              <w:rPr>
                <w:rFonts w:ascii="Arial" w:hAnsi="Arial" w:cs="Arial"/>
                <w:color w:val="000000"/>
              </w:rPr>
              <w:t>Gestión humana</w:t>
            </w:r>
          </w:p>
        </w:tc>
        <w:tc>
          <w:tcPr>
            <w:tcW w:w="2410" w:type="dxa"/>
            <w:hideMark/>
          </w:tcPr>
          <w:p w14:paraId="12DA42F4" w14:textId="77777777" w:rsidR="006257CB" w:rsidRPr="006257CB" w:rsidRDefault="006257CB" w:rsidP="006257CB">
            <w:pPr>
              <w:jc w:val="center"/>
              <w:rPr>
                <w:rFonts w:ascii="Arial" w:hAnsi="Arial" w:cs="Arial"/>
                <w:color w:val="000000"/>
              </w:rPr>
            </w:pPr>
            <w:r w:rsidRPr="006257CB">
              <w:rPr>
                <w:rFonts w:ascii="Arial" w:hAnsi="Arial" w:cs="Arial"/>
                <w:color w:val="000000"/>
              </w:rPr>
              <w:t> </w:t>
            </w:r>
          </w:p>
        </w:tc>
        <w:tc>
          <w:tcPr>
            <w:tcW w:w="2551" w:type="dxa"/>
            <w:hideMark/>
          </w:tcPr>
          <w:p w14:paraId="5A473785" w14:textId="77777777" w:rsidR="006257CB" w:rsidRPr="006257CB" w:rsidRDefault="006257CB" w:rsidP="006257CB">
            <w:pPr>
              <w:jc w:val="center"/>
              <w:rPr>
                <w:rFonts w:ascii="Arial" w:hAnsi="Arial" w:cs="Arial"/>
                <w:color w:val="000000"/>
              </w:rPr>
            </w:pPr>
            <w:r w:rsidRPr="006257CB">
              <w:rPr>
                <w:rFonts w:ascii="Arial" w:hAnsi="Arial" w:cs="Arial"/>
                <w:color w:val="000000"/>
              </w:rPr>
              <w:t>Gestión propia o con otras entidades</w:t>
            </w:r>
          </w:p>
        </w:tc>
      </w:tr>
    </w:tbl>
    <w:p w14:paraId="5D048553" w14:textId="4297592E" w:rsidR="006257CB" w:rsidRDefault="00662D76" w:rsidP="00ED4D3E">
      <w:pPr>
        <w:spacing w:after="200" w:line="276" w:lineRule="auto"/>
        <w:jc w:val="both"/>
        <w:rPr>
          <w:rFonts w:ascii="Arial" w:eastAsia="Arial" w:hAnsi="Arial" w:cs="Arial"/>
          <w:i/>
          <w:iCs/>
          <w:sz w:val="20"/>
          <w:szCs w:val="20"/>
        </w:rPr>
      </w:pPr>
      <w:r w:rsidRPr="00571506">
        <w:rPr>
          <w:rFonts w:ascii="Arial" w:eastAsia="Arial" w:hAnsi="Arial" w:cs="Arial"/>
          <w:i/>
          <w:iCs/>
          <w:sz w:val="20"/>
          <w:szCs w:val="20"/>
        </w:rPr>
        <w:t>Fuente: elaboración propia</w:t>
      </w:r>
    </w:p>
    <w:p w14:paraId="434509BD" w14:textId="1DD2CD57" w:rsidR="00736190" w:rsidRDefault="00736190" w:rsidP="0004413D">
      <w:pPr>
        <w:jc w:val="both"/>
        <w:rPr>
          <w:rFonts w:ascii="Arial" w:hAnsi="Arial" w:cs="Arial"/>
          <w:color w:val="000000"/>
        </w:rPr>
      </w:pPr>
      <w:r>
        <w:rPr>
          <w:rFonts w:ascii="Arial" w:hAnsi="Arial" w:cs="Arial"/>
          <w:color w:val="000000"/>
        </w:rPr>
        <w:t>Nota 1:</w:t>
      </w:r>
      <w:r w:rsidR="0004413D">
        <w:rPr>
          <w:rFonts w:ascii="Arial" w:hAnsi="Arial" w:cs="Arial"/>
          <w:color w:val="000000"/>
        </w:rPr>
        <w:t xml:space="preserve"> U</w:t>
      </w:r>
      <w:r w:rsidR="0004413D" w:rsidRPr="0004413D">
        <w:rPr>
          <w:rFonts w:ascii="Arial" w:hAnsi="Arial" w:cs="Arial"/>
          <w:color w:val="000000"/>
        </w:rPr>
        <w:t>na vez realizado las gestiones con otras entidades no fue posible su ejecución y al realizar estudio de mercado se evidencia que no son suficientes los recursos para ejecutarlos.</w:t>
      </w:r>
      <w:r w:rsidR="0004413D">
        <w:rPr>
          <w:rFonts w:ascii="Arial" w:hAnsi="Arial" w:cs="Arial"/>
          <w:color w:val="000000"/>
        </w:rPr>
        <w:t xml:space="preserve"> (</w:t>
      </w:r>
      <w:r w:rsidR="0004413D" w:rsidRPr="0004413D">
        <w:rPr>
          <w:rFonts w:ascii="Arial" w:hAnsi="Arial" w:cs="Arial"/>
          <w:color w:val="000000"/>
        </w:rPr>
        <w:t>Liquidación y fundamentos de seguridad social, Gestión Financiera (NIIF), Retención en la fuente, Transparencia y acceso a la información pública</w:t>
      </w:r>
      <w:r w:rsidR="0004413D">
        <w:rPr>
          <w:rFonts w:ascii="Arial" w:hAnsi="Arial" w:cs="Arial"/>
          <w:color w:val="000000"/>
        </w:rPr>
        <w:t>)</w:t>
      </w:r>
    </w:p>
    <w:p w14:paraId="26731215" w14:textId="2789741E" w:rsidR="0004413D" w:rsidRDefault="0004413D" w:rsidP="0004413D">
      <w:pPr>
        <w:jc w:val="both"/>
        <w:rPr>
          <w:rFonts w:ascii="Arial" w:hAnsi="Arial" w:cs="Arial"/>
          <w:color w:val="000000"/>
        </w:rPr>
      </w:pPr>
    </w:p>
    <w:p w14:paraId="5F386E20" w14:textId="77777777" w:rsidR="0004413D" w:rsidRPr="00662D76" w:rsidRDefault="0004413D" w:rsidP="0004413D">
      <w:pPr>
        <w:jc w:val="both"/>
        <w:rPr>
          <w:rFonts w:ascii="Arial" w:eastAsia="Arial" w:hAnsi="Arial" w:cs="Arial"/>
          <w:i/>
          <w:iCs/>
          <w:sz w:val="20"/>
          <w:szCs w:val="20"/>
        </w:rPr>
      </w:pPr>
    </w:p>
    <w:p w14:paraId="639B34D8" w14:textId="496469E6" w:rsidR="00ED4D3E" w:rsidRDefault="00B22B0C" w:rsidP="004C5105">
      <w:pPr>
        <w:spacing w:line="276" w:lineRule="auto"/>
        <w:jc w:val="both"/>
        <w:rPr>
          <w:rFonts w:ascii="Arial" w:eastAsia="Arial" w:hAnsi="Arial" w:cs="Arial"/>
        </w:rPr>
      </w:pPr>
      <w:r>
        <w:rPr>
          <w:rFonts w:ascii="Arial" w:eastAsia="Arial" w:hAnsi="Arial" w:cs="Arial"/>
        </w:rPr>
        <w:t xml:space="preserve">Para la ejecución del PIC 2022 se ha asignado un </w:t>
      </w:r>
      <w:proofErr w:type="spellStart"/>
      <w:r>
        <w:rPr>
          <w:rFonts w:ascii="Arial" w:eastAsia="Arial" w:hAnsi="Arial" w:cs="Arial"/>
        </w:rPr>
        <w:t>prespuesto</w:t>
      </w:r>
      <w:proofErr w:type="spellEnd"/>
      <w:r>
        <w:rPr>
          <w:rFonts w:ascii="Arial" w:eastAsia="Arial" w:hAnsi="Arial" w:cs="Arial"/>
        </w:rPr>
        <w:t xml:space="preserve"> de $770.904.000 con los cuales se pretenden contratar los cursos de la línea misional </w:t>
      </w:r>
      <w:r w:rsidR="005D348B">
        <w:rPr>
          <w:rFonts w:ascii="Arial" w:eastAsia="Arial" w:hAnsi="Arial" w:cs="Arial"/>
        </w:rPr>
        <w:t>para los que la Escuela de Formación Bomberil aún no cuenta con autonomía. Para los demás cursos, se gestionan escenarios con otras organizaciones y se cuenta con las herramientas y equipos propios de la Escuela o de la operatividad de la entidad.</w:t>
      </w:r>
      <w:r w:rsidR="00A20377">
        <w:rPr>
          <w:rFonts w:ascii="Arial" w:eastAsia="Arial" w:hAnsi="Arial" w:cs="Arial"/>
        </w:rPr>
        <w:t xml:space="preserve"> La formación de la línea de gestión que requiere ser contratada externamente para su ejecución, se llevará a cabo a través del presupuesto de funcionamiento y para ello se cuenta con $40.000.000.</w:t>
      </w:r>
    </w:p>
    <w:p w14:paraId="2B3EB7C9" w14:textId="65D03BC5" w:rsidR="004C5105" w:rsidRDefault="004C5105" w:rsidP="00ED4D3E">
      <w:pPr>
        <w:spacing w:after="200" w:line="276" w:lineRule="auto"/>
        <w:jc w:val="both"/>
        <w:rPr>
          <w:rFonts w:ascii="Arial" w:eastAsia="Arial" w:hAnsi="Arial" w:cs="Arial"/>
        </w:rPr>
      </w:pPr>
    </w:p>
    <w:p w14:paraId="0AEB9DD6" w14:textId="071F9088" w:rsidR="004C5105" w:rsidRDefault="004C5105" w:rsidP="004C5105">
      <w:pPr>
        <w:pStyle w:val="Ttulo2"/>
        <w:ind w:left="360"/>
        <w:rPr>
          <w:rFonts w:eastAsia="Arial"/>
          <w:sz w:val="24"/>
          <w:szCs w:val="24"/>
        </w:rPr>
      </w:pPr>
      <w:bookmarkStart w:id="28" w:name="_Toc94105232"/>
      <w:r>
        <w:rPr>
          <w:rFonts w:eastAsia="Arial"/>
          <w:sz w:val="24"/>
          <w:szCs w:val="24"/>
        </w:rPr>
        <w:t>6</w:t>
      </w:r>
      <w:r w:rsidRPr="002509F8">
        <w:rPr>
          <w:rFonts w:eastAsia="Arial"/>
          <w:sz w:val="24"/>
          <w:szCs w:val="24"/>
        </w:rPr>
        <w:t>.</w:t>
      </w:r>
      <w:r w:rsidR="00EC4E56">
        <w:rPr>
          <w:rFonts w:eastAsia="Arial"/>
          <w:sz w:val="24"/>
          <w:szCs w:val="24"/>
        </w:rPr>
        <w:t>4</w:t>
      </w:r>
      <w:r w:rsidRPr="002509F8">
        <w:rPr>
          <w:rFonts w:eastAsia="Arial"/>
          <w:sz w:val="24"/>
          <w:szCs w:val="24"/>
        </w:rPr>
        <w:t xml:space="preserve"> </w:t>
      </w:r>
      <w:r>
        <w:rPr>
          <w:rFonts w:eastAsia="Arial"/>
          <w:sz w:val="24"/>
          <w:szCs w:val="24"/>
        </w:rPr>
        <w:t>EJECUCIÓN</w:t>
      </w:r>
      <w:bookmarkEnd w:id="28"/>
    </w:p>
    <w:p w14:paraId="0091E809" w14:textId="24FBE820" w:rsidR="004C5105" w:rsidRDefault="001E0CCB" w:rsidP="00ED4D3E">
      <w:pPr>
        <w:spacing w:after="200" w:line="276" w:lineRule="auto"/>
        <w:jc w:val="both"/>
        <w:rPr>
          <w:rFonts w:ascii="Arial" w:eastAsia="Arial" w:hAnsi="Arial" w:cs="Arial"/>
        </w:rPr>
      </w:pPr>
      <w:r>
        <w:rPr>
          <w:rFonts w:ascii="Arial" w:eastAsia="Arial" w:hAnsi="Arial" w:cs="Arial"/>
        </w:rPr>
        <w:t>Para la ejecución del PIC se elaborará un cronograma de ejecución de las formaciones</w:t>
      </w:r>
      <w:r w:rsidR="00CF271D">
        <w:rPr>
          <w:rFonts w:ascii="Arial" w:eastAsia="Arial" w:hAnsi="Arial" w:cs="Arial"/>
        </w:rPr>
        <w:t>,</w:t>
      </w:r>
      <w:r>
        <w:rPr>
          <w:rFonts w:ascii="Arial" w:eastAsia="Arial" w:hAnsi="Arial" w:cs="Arial"/>
        </w:rPr>
        <w:t xml:space="preserve"> </w:t>
      </w:r>
      <w:r w:rsidR="00CF271D">
        <w:rPr>
          <w:rFonts w:ascii="Arial" w:eastAsia="Arial" w:hAnsi="Arial" w:cs="Arial"/>
        </w:rPr>
        <w:t xml:space="preserve">teniendo en cuenta, para las </w:t>
      </w:r>
      <w:r w:rsidR="00A71C28">
        <w:rPr>
          <w:rFonts w:ascii="Arial" w:eastAsia="Arial" w:hAnsi="Arial" w:cs="Arial"/>
        </w:rPr>
        <w:t>que se van</w:t>
      </w:r>
      <w:r w:rsidR="00CF271D">
        <w:rPr>
          <w:rFonts w:ascii="Arial" w:eastAsia="Arial" w:hAnsi="Arial" w:cs="Arial"/>
        </w:rPr>
        <w:t xml:space="preserve"> a contratar, los tiempos para </w:t>
      </w:r>
      <w:r>
        <w:rPr>
          <w:rFonts w:ascii="Arial" w:eastAsia="Arial" w:hAnsi="Arial" w:cs="Arial"/>
        </w:rPr>
        <w:t xml:space="preserve">la elaboración del proceso de contratación </w:t>
      </w:r>
      <w:proofErr w:type="gramStart"/>
      <w:r>
        <w:rPr>
          <w:rFonts w:ascii="Arial" w:eastAsia="Arial" w:hAnsi="Arial" w:cs="Arial"/>
        </w:rPr>
        <w:t>del mismo</w:t>
      </w:r>
      <w:proofErr w:type="gramEnd"/>
      <w:r>
        <w:rPr>
          <w:rFonts w:ascii="Arial" w:eastAsia="Arial" w:hAnsi="Arial" w:cs="Arial"/>
        </w:rPr>
        <w:t>.</w:t>
      </w:r>
      <w:r w:rsidR="00CF271D">
        <w:rPr>
          <w:rFonts w:ascii="Arial" w:eastAsia="Arial" w:hAnsi="Arial" w:cs="Arial"/>
        </w:rPr>
        <w:t xml:space="preserve"> Sobre los cursos para los que la Entidad cuenta con autonomía, se establecerán los pasos a seguir, ya sea que el curso esté completamente diseñado o sea que se deba construir con los instructores que ya han sido formados previamente por la entidad.</w:t>
      </w:r>
    </w:p>
    <w:p w14:paraId="4EB5629B" w14:textId="4688E29C" w:rsidR="00A71C28" w:rsidRDefault="00A71C28" w:rsidP="00ED4D3E">
      <w:pPr>
        <w:spacing w:after="200" w:line="276" w:lineRule="auto"/>
        <w:jc w:val="both"/>
        <w:rPr>
          <w:rFonts w:ascii="Arial" w:eastAsia="Arial" w:hAnsi="Arial" w:cs="Arial"/>
        </w:rPr>
      </w:pPr>
      <w:r w:rsidRPr="00745B38">
        <w:rPr>
          <w:rFonts w:ascii="Arial" w:eastAsia="Arial" w:hAnsi="Arial" w:cs="Arial"/>
        </w:rPr>
        <w:t>Debido a la naturaleza dinámica de los servicios que atiende la Entidad, es importante aclarar que se deja una línea abierta para incluir las necesidades que surjan derivadas de riesgos emergentes, no previstos en los listados presentados y para los que se requiera formación ya sea a nivel nacional o internacional.</w:t>
      </w:r>
    </w:p>
    <w:p w14:paraId="6798A3C9" w14:textId="72FEF864" w:rsidR="004C5105" w:rsidRDefault="004C5105" w:rsidP="00ED4D3E">
      <w:pPr>
        <w:spacing w:after="200" w:line="276" w:lineRule="auto"/>
        <w:jc w:val="both"/>
        <w:rPr>
          <w:rFonts w:ascii="Arial" w:eastAsia="Arial" w:hAnsi="Arial" w:cs="Arial"/>
        </w:rPr>
      </w:pPr>
    </w:p>
    <w:p w14:paraId="281118C8" w14:textId="2AB40AA0" w:rsidR="00EC4E56" w:rsidRDefault="00EC4E56" w:rsidP="00EC4E56">
      <w:pPr>
        <w:pStyle w:val="Ttulo2"/>
        <w:ind w:left="360"/>
        <w:rPr>
          <w:rFonts w:eastAsia="Arial"/>
          <w:sz w:val="24"/>
          <w:szCs w:val="24"/>
        </w:rPr>
      </w:pPr>
      <w:bookmarkStart w:id="29" w:name="_Toc94105233"/>
      <w:r>
        <w:rPr>
          <w:rFonts w:eastAsia="Arial"/>
          <w:sz w:val="24"/>
          <w:szCs w:val="24"/>
        </w:rPr>
        <w:t>6</w:t>
      </w:r>
      <w:r w:rsidRPr="002509F8">
        <w:rPr>
          <w:rFonts w:eastAsia="Arial"/>
          <w:sz w:val="24"/>
          <w:szCs w:val="24"/>
        </w:rPr>
        <w:t>.</w:t>
      </w:r>
      <w:r>
        <w:rPr>
          <w:rFonts w:eastAsia="Arial"/>
          <w:sz w:val="24"/>
          <w:szCs w:val="24"/>
        </w:rPr>
        <w:t>5</w:t>
      </w:r>
      <w:r w:rsidRPr="002509F8">
        <w:rPr>
          <w:rFonts w:eastAsia="Arial"/>
          <w:sz w:val="24"/>
          <w:szCs w:val="24"/>
        </w:rPr>
        <w:t xml:space="preserve"> </w:t>
      </w:r>
      <w:r>
        <w:rPr>
          <w:rFonts w:eastAsia="Arial"/>
          <w:sz w:val="24"/>
          <w:szCs w:val="24"/>
        </w:rPr>
        <w:t>SEGUIMIENTO</w:t>
      </w:r>
      <w:bookmarkEnd w:id="29"/>
    </w:p>
    <w:p w14:paraId="3A8C010D" w14:textId="0498E814" w:rsidR="00EC4E56" w:rsidRPr="00D620EB" w:rsidRDefault="004E3A65" w:rsidP="004E3A65">
      <w:pPr>
        <w:spacing w:after="200" w:line="276" w:lineRule="auto"/>
        <w:jc w:val="both"/>
        <w:rPr>
          <w:rFonts w:ascii="Arial" w:eastAsia="Arial" w:hAnsi="Arial" w:cs="Arial"/>
        </w:rPr>
      </w:pPr>
      <w:r>
        <w:rPr>
          <w:rFonts w:ascii="Arial" w:eastAsia="Arial" w:hAnsi="Arial" w:cs="Arial"/>
        </w:rPr>
        <w:t xml:space="preserve">En línea con lo indicado en la Guía para la formulación del PIC, </w:t>
      </w:r>
      <w:r w:rsidR="00D620EB" w:rsidRPr="00D620EB">
        <w:rPr>
          <w:rFonts w:ascii="Arial" w:eastAsia="Arial" w:hAnsi="Arial" w:cs="Arial"/>
        </w:rPr>
        <w:t xml:space="preserve">se </w:t>
      </w:r>
      <w:r>
        <w:rPr>
          <w:rFonts w:ascii="Arial" w:eastAsia="Arial" w:hAnsi="Arial" w:cs="Arial"/>
        </w:rPr>
        <w:t>llevará a cabo un seguimiento</w:t>
      </w:r>
      <w:r w:rsidR="00D620EB" w:rsidRPr="00D620EB">
        <w:rPr>
          <w:rFonts w:ascii="Arial" w:eastAsia="Arial" w:hAnsi="Arial" w:cs="Arial"/>
        </w:rPr>
        <w:t xml:space="preserve"> sobre los programas</w:t>
      </w:r>
      <w:r>
        <w:rPr>
          <w:rFonts w:ascii="Arial" w:eastAsia="Arial" w:hAnsi="Arial" w:cs="Arial"/>
        </w:rPr>
        <w:t xml:space="preserve"> específicos de capacitación denominado de primer orden y </w:t>
      </w:r>
      <w:proofErr w:type="spellStart"/>
      <w:r w:rsidRPr="004E3A65">
        <w:rPr>
          <w:rFonts w:ascii="Arial" w:eastAsia="Arial" w:hAnsi="Arial" w:cs="Arial"/>
        </w:rPr>
        <w:t>y</w:t>
      </w:r>
      <w:proofErr w:type="spellEnd"/>
      <w:r w:rsidRPr="004E3A65">
        <w:rPr>
          <w:rFonts w:ascii="Arial" w:eastAsia="Arial" w:hAnsi="Arial" w:cs="Arial"/>
        </w:rPr>
        <w:t xml:space="preserve"> otro sobre</w:t>
      </w:r>
      <w:r>
        <w:rPr>
          <w:rFonts w:ascii="Arial" w:eastAsia="Arial" w:hAnsi="Arial" w:cs="Arial"/>
        </w:rPr>
        <w:t xml:space="preserve"> </w:t>
      </w:r>
      <w:r w:rsidRPr="004E3A65">
        <w:rPr>
          <w:rFonts w:ascii="Arial" w:eastAsia="Arial" w:hAnsi="Arial" w:cs="Arial"/>
        </w:rPr>
        <w:t>el plan operativo del PIC, denominado seguimiento</w:t>
      </w:r>
      <w:r>
        <w:rPr>
          <w:rFonts w:ascii="Arial" w:eastAsia="Arial" w:hAnsi="Arial" w:cs="Arial"/>
        </w:rPr>
        <w:t xml:space="preserve"> </w:t>
      </w:r>
      <w:r w:rsidRPr="004E3A65">
        <w:rPr>
          <w:rFonts w:ascii="Arial" w:eastAsia="Arial" w:hAnsi="Arial" w:cs="Arial"/>
          <w:lang w:val="es-ES_tradnl"/>
        </w:rPr>
        <w:t>de segundo orden.</w:t>
      </w:r>
    </w:p>
    <w:p w14:paraId="01731F2A" w14:textId="1CF05CD1" w:rsidR="00AD06A9" w:rsidRPr="0013289A" w:rsidRDefault="0013289A" w:rsidP="00D620EB">
      <w:pPr>
        <w:spacing w:after="200" w:line="276" w:lineRule="auto"/>
        <w:jc w:val="both"/>
        <w:rPr>
          <w:rFonts w:ascii="Arial" w:eastAsia="Arial" w:hAnsi="Arial" w:cs="Arial"/>
          <w:b/>
          <w:bCs/>
        </w:rPr>
      </w:pPr>
      <w:r w:rsidRPr="0013289A">
        <w:rPr>
          <w:rFonts w:ascii="Arial" w:eastAsia="Arial" w:hAnsi="Arial" w:cs="Arial"/>
          <w:b/>
          <w:bCs/>
        </w:rPr>
        <w:t>Seguimiento de los programas específicos de capacitación</w:t>
      </w:r>
    </w:p>
    <w:p w14:paraId="1259DFEE" w14:textId="35F77BE2" w:rsidR="0013289A" w:rsidRDefault="0013289A" w:rsidP="00D620EB">
      <w:pPr>
        <w:spacing w:after="200" w:line="276" w:lineRule="auto"/>
        <w:jc w:val="both"/>
        <w:rPr>
          <w:rFonts w:ascii="Arial" w:eastAsia="Arial" w:hAnsi="Arial" w:cs="Arial"/>
        </w:rPr>
      </w:pPr>
      <w:r>
        <w:rPr>
          <w:rFonts w:ascii="Arial" w:eastAsia="Arial" w:hAnsi="Arial" w:cs="Arial"/>
        </w:rPr>
        <w:t xml:space="preserve">Se </w:t>
      </w:r>
      <w:proofErr w:type="spellStart"/>
      <w:r>
        <w:rPr>
          <w:rFonts w:ascii="Arial" w:eastAsia="Arial" w:hAnsi="Arial" w:cs="Arial"/>
        </w:rPr>
        <w:t>trandrán</w:t>
      </w:r>
      <w:proofErr w:type="spellEnd"/>
      <w:r>
        <w:rPr>
          <w:rFonts w:ascii="Arial" w:eastAsia="Arial" w:hAnsi="Arial" w:cs="Arial"/>
        </w:rPr>
        <w:t xml:space="preserve"> en cuenta los siguientes aspectos:</w:t>
      </w:r>
    </w:p>
    <w:p w14:paraId="5A41B6DC"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Pertinencia de las estrategias de divulgación</w:t>
      </w:r>
      <w:r w:rsidR="00F35DEC">
        <w:rPr>
          <w:rFonts w:ascii="Arial" w:eastAsia="Arial" w:hAnsi="Arial" w:cs="Arial"/>
        </w:rPr>
        <w:t xml:space="preserve"> </w:t>
      </w:r>
      <w:r w:rsidRPr="00F35DEC">
        <w:rPr>
          <w:rFonts w:ascii="Arial" w:eastAsia="Arial" w:hAnsi="Arial" w:cs="Arial"/>
        </w:rPr>
        <w:t>del programa.</w:t>
      </w:r>
    </w:p>
    <w:p w14:paraId="3184AEAE"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Cumplimiento de fechas de inscripciones.</w:t>
      </w:r>
    </w:p>
    <w:p w14:paraId="1BA8F19B"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Número de inscritos.</w:t>
      </w:r>
    </w:p>
    <w:p w14:paraId="7AA193D5"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Cumplimiento fecha de inicio.</w:t>
      </w:r>
    </w:p>
    <w:p w14:paraId="7A45DD9B"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lastRenderedPageBreak/>
        <w:t>Cumplimiento del cronograma de actividades</w:t>
      </w:r>
      <w:r w:rsidR="00F35DEC">
        <w:rPr>
          <w:rFonts w:ascii="Arial" w:eastAsia="Arial" w:hAnsi="Arial" w:cs="Arial"/>
        </w:rPr>
        <w:t xml:space="preserve"> </w:t>
      </w:r>
      <w:r w:rsidRPr="00F35DEC">
        <w:rPr>
          <w:rFonts w:ascii="Arial" w:eastAsia="Arial" w:hAnsi="Arial" w:cs="Arial"/>
        </w:rPr>
        <w:t>y/o sesiones de capacitación.</w:t>
      </w:r>
    </w:p>
    <w:p w14:paraId="6209D5D1"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Cumplimiento de los capacitadores</w:t>
      </w:r>
      <w:r w:rsidR="00F35DEC">
        <w:rPr>
          <w:rFonts w:ascii="Arial" w:eastAsia="Arial" w:hAnsi="Arial" w:cs="Arial"/>
        </w:rPr>
        <w:t>.</w:t>
      </w:r>
    </w:p>
    <w:p w14:paraId="6F64D31C"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Aciertos y desaciertos de la logística y/o</w:t>
      </w:r>
      <w:r w:rsidR="00F35DEC">
        <w:rPr>
          <w:rFonts w:ascii="Arial" w:eastAsia="Arial" w:hAnsi="Arial" w:cs="Arial"/>
        </w:rPr>
        <w:t xml:space="preserve"> </w:t>
      </w:r>
      <w:r w:rsidRPr="00F35DEC">
        <w:rPr>
          <w:rFonts w:ascii="Arial" w:eastAsia="Arial" w:hAnsi="Arial" w:cs="Arial"/>
        </w:rPr>
        <w:t>medios tecnológicos.</w:t>
      </w:r>
    </w:p>
    <w:p w14:paraId="12ADF662"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Desarrollo de las temáticas de forma pedagógica</w:t>
      </w:r>
      <w:r w:rsidR="00F35DEC">
        <w:rPr>
          <w:rFonts w:ascii="Arial" w:eastAsia="Arial" w:hAnsi="Arial" w:cs="Arial"/>
        </w:rPr>
        <w:t xml:space="preserve"> </w:t>
      </w:r>
      <w:r w:rsidRPr="00F35DEC">
        <w:rPr>
          <w:rFonts w:ascii="Arial" w:eastAsia="Arial" w:hAnsi="Arial" w:cs="Arial"/>
        </w:rPr>
        <w:t>y didáctica.</w:t>
      </w:r>
    </w:p>
    <w:p w14:paraId="3578E68A"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Desempeño de los participantes.</w:t>
      </w:r>
    </w:p>
    <w:p w14:paraId="50D0A0C1" w14:textId="77777777" w:rsid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Deserción de participantes.</w:t>
      </w:r>
    </w:p>
    <w:p w14:paraId="45E72031" w14:textId="11340FD8" w:rsidR="0013289A" w:rsidRPr="00F35DEC" w:rsidRDefault="0013289A" w:rsidP="00996142">
      <w:pPr>
        <w:pStyle w:val="Prrafodelista"/>
        <w:numPr>
          <w:ilvl w:val="0"/>
          <w:numId w:val="15"/>
        </w:numPr>
        <w:spacing w:after="200" w:line="276" w:lineRule="auto"/>
        <w:jc w:val="both"/>
        <w:rPr>
          <w:rFonts w:ascii="Arial" w:eastAsia="Arial" w:hAnsi="Arial" w:cs="Arial"/>
        </w:rPr>
      </w:pPr>
      <w:r w:rsidRPr="00F35DEC">
        <w:rPr>
          <w:rFonts w:ascii="Arial" w:eastAsia="Arial" w:hAnsi="Arial" w:cs="Arial"/>
        </w:rPr>
        <w:t>Instrumentos de evaluación del programa</w:t>
      </w:r>
      <w:r w:rsidR="00F35DEC">
        <w:rPr>
          <w:rFonts w:ascii="Arial" w:eastAsia="Arial" w:hAnsi="Arial" w:cs="Arial"/>
        </w:rPr>
        <w:t xml:space="preserve"> </w:t>
      </w:r>
      <w:r w:rsidRPr="00F35DEC">
        <w:rPr>
          <w:rFonts w:ascii="Arial" w:eastAsia="Arial" w:hAnsi="Arial" w:cs="Arial"/>
        </w:rPr>
        <w:t>y los capacitadores.</w:t>
      </w:r>
    </w:p>
    <w:p w14:paraId="5C9091CC" w14:textId="088DDC49" w:rsidR="0013289A" w:rsidRPr="0013289A" w:rsidRDefault="0013289A" w:rsidP="0013289A">
      <w:pPr>
        <w:spacing w:after="200" w:line="276" w:lineRule="auto"/>
        <w:jc w:val="both"/>
        <w:rPr>
          <w:rFonts w:ascii="Arial" w:eastAsia="Arial" w:hAnsi="Arial" w:cs="Arial"/>
        </w:rPr>
      </w:pPr>
      <w:r>
        <w:rPr>
          <w:rFonts w:ascii="Arial" w:eastAsia="Arial" w:hAnsi="Arial" w:cs="Arial"/>
        </w:rPr>
        <w:t>Para esto se llevará una lista de chequeo con lo indicado en la Guía.</w:t>
      </w:r>
    </w:p>
    <w:p w14:paraId="04AABF3E" w14:textId="15135D66" w:rsidR="00AD06A9" w:rsidRDefault="00AD06A9" w:rsidP="004F451A">
      <w:pPr>
        <w:jc w:val="both"/>
        <w:rPr>
          <w:rFonts w:ascii="Arial" w:eastAsia="Arial" w:hAnsi="Arial" w:cs="Arial"/>
          <w:bCs/>
        </w:rPr>
      </w:pPr>
    </w:p>
    <w:p w14:paraId="22F2E0CE" w14:textId="2ABD5D0F" w:rsidR="00400A19" w:rsidRPr="00400A19" w:rsidRDefault="00400A19" w:rsidP="00400A19">
      <w:pPr>
        <w:spacing w:after="200" w:line="276" w:lineRule="auto"/>
        <w:jc w:val="both"/>
        <w:rPr>
          <w:rFonts w:ascii="Arial" w:eastAsia="Arial" w:hAnsi="Arial" w:cs="Arial"/>
          <w:b/>
          <w:bCs/>
        </w:rPr>
      </w:pPr>
      <w:r w:rsidRPr="00400A19">
        <w:rPr>
          <w:rFonts w:ascii="Arial" w:eastAsia="Arial" w:hAnsi="Arial" w:cs="Arial"/>
          <w:b/>
          <w:bCs/>
        </w:rPr>
        <w:t>Seguimiento al Plan Operativo del PIC</w:t>
      </w:r>
    </w:p>
    <w:p w14:paraId="3DA7C48B" w14:textId="6DD38F1D" w:rsidR="00400A19" w:rsidRPr="00400A19" w:rsidRDefault="00400A19" w:rsidP="00400A19">
      <w:pPr>
        <w:spacing w:after="200" w:line="276" w:lineRule="auto"/>
        <w:jc w:val="both"/>
        <w:rPr>
          <w:rFonts w:ascii="Arial" w:eastAsia="Arial" w:hAnsi="Arial" w:cs="Arial"/>
        </w:rPr>
      </w:pPr>
      <w:r>
        <w:rPr>
          <w:rFonts w:ascii="Arial" w:eastAsia="Arial" w:hAnsi="Arial" w:cs="Arial"/>
        </w:rPr>
        <w:t>De acuerdo con la recomendación de la Guía, s</w:t>
      </w:r>
      <w:r w:rsidRPr="00400A19">
        <w:rPr>
          <w:rFonts w:ascii="Arial" w:eastAsia="Arial" w:hAnsi="Arial" w:cs="Arial"/>
        </w:rPr>
        <w:t xml:space="preserve">e </w:t>
      </w:r>
      <w:r>
        <w:rPr>
          <w:rFonts w:ascii="Arial" w:eastAsia="Arial" w:hAnsi="Arial" w:cs="Arial"/>
        </w:rPr>
        <w:t>realizarán</w:t>
      </w:r>
      <w:r w:rsidRPr="00400A19">
        <w:rPr>
          <w:rFonts w:ascii="Arial" w:eastAsia="Arial" w:hAnsi="Arial" w:cs="Arial"/>
        </w:rPr>
        <w:t xml:space="preserve"> informes mensuales,</w:t>
      </w:r>
      <w:r>
        <w:rPr>
          <w:rFonts w:ascii="Arial" w:eastAsia="Arial" w:hAnsi="Arial" w:cs="Arial"/>
        </w:rPr>
        <w:t xml:space="preserve"> </w:t>
      </w:r>
      <w:r w:rsidRPr="00400A19">
        <w:rPr>
          <w:rFonts w:ascii="Arial" w:eastAsia="Arial" w:hAnsi="Arial" w:cs="Arial"/>
        </w:rPr>
        <w:t>con eso se van realizando acciones para el</w:t>
      </w:r>
      <w:r>
        <w:rPr>
          <w:rFonts w:ascii="Arial" w:eastAsia="Arial" w:hAnsi="Arial" w:cs="Arial"/>
        </w:rPr>
        <w:t xml:space="preserve"> </w:t>
      </w:r>
      <w:r w:rsidRPr="00400A19">
        <w:rPr>
          <w:rFonts w:ascii="Arial" w:eastAsia="Arial" w:hAnsi="Arial" w:cs="Arial"/>
        </w:rPr>
        <w:t>cumplimiento del plan operativo y del cronograma.</w:t>
      </w:r>
    </w:p>
    <w:p w14:paraId="5D85BC57" w14:textId="3B02E658" w:rsidR="0020502D" w:rsidRDefault="0020502D" w:rsidP="0020502D">
      <w:pPr>
        <w:pStyle w:val="Ttulo2"/>
        <w:ind w:left="360"/>
        <w:rPr>
          <w:rFonts w:eastAsia="Arial"/>
          <w:sz w:val="24"/>
          <w:szCs w:val="24"/>
        </w:rPr>
      </w:pPr>
      <w:bookmarkStart w:id="30" w:name="_Toc94105234"/>
      <w:r>
        <w:rPr>
          <w:rFonts w:eastAsia="Arial"/>
          <w:sz w:val="24"/>
          <w:szCs w:val="24"/>
        </w:rPr>
        <w:t>6</w:t>
      </w:r>
      <w:r w:rsidRPr="002509F8">
        <w:rPr>
          <w:rFonts w:eastAsia="Arial"/>
          <w:sz w:val="24"/>
          <w:szCs w:val="24"/>
        </w:rPr>
        <w:t>.</w:t>
      </w:r>
      <w:r>
        <w:rPr>
          <w:rFonts w:eastAsia="Arial"/>
          <w:sz w:val="24"/>
          <w:szCs w:val="24"/>
        </w:rPr>
        <w:t>4</w:t>
      </w:r>
      <w:r w:rsidRPr="002509F8">
        <w:rPr>
          <w:rFonts w:eastAsia="Arial"/>
          <w:sz w:val="24"/>
          <w:szCs w:val="24"/>
        </w:rPr>
        <w:t xml:space="preserve"> </w:t>
      </w:r>
      <w:r>
        <w:rPr>
          <w:rFonts w:eastAsia="Arial"/>
          <w:sz w:val="24"/>
          <w:szCs w:val="24"/>
        </w:rPr>
        <w:t>EVALUACIÓN</w:t>
      </w:r>
      <w:bookmarkEnd w:id="30"/>
    </w:p>
    <w:p w14:paraId="088E7E08" w14:textId="346D7997" w:rsidR="0020502D" w:rsidRDefault="00716B78" w:rsidP="004F451A">
      <w:pPr>
        <w:jc w:val="both"/>
        <w:rPr>
          <w:rFonts w:ascii="Arial" w:eastAsia="Arial" w:hAnsi="Arial" w:cs="Arial"/>
          <w:bCs/>
        </w:rPr>
      </w:pPr>
      <w:r>
        <w:rPr>
          <w:rFonts w:ascii="Arial" w:eastAsia="Arial" w:hAnsi="Arial" w:cs="Arial"/>
          <w:bCs/>
        </w:rPr>
        <w:t>Al finalizar el año se llevará a cabo la evaluación en los tres niveles indicados en la Guía:</w:t>
      </w:r>
    </w:p>
    <w:p w14:paraId="66DE582A" w14:textId="7AE939F1" w:rsidR="00716B78" w:rsidRDefault="00716B78" w:rsidP="004F451A">
      <w:pPr>
        <w:jc w:val="both"/>
        <w:rPr>
          <w:rFonts w:ascii="Arial" w:eastAsia="Arial" w:hAnsi="Arial" w:cs="Arial"/>
          <w:bCs/>
        </w:rPr>
      </w:pPr>
    </w:p>
    <w:p w14:paraId="6060C7F6" w14:textId="733F2E34" w:rsidR="00716B78" w:rsidRDefault="000D466F" w:rsidP="00996142">
      <w:pPr>
        <w:pStyle w:val="Prrafodelista"/>
        <w:numPr>
          <w:ilvl w:val="0"/>
          <w:numId w:val="16"/>
        </w:numPr>
        <w:jc w:val="both"/>
        <w:rPr>
          <w:rFonts w:ascii="Arial" w:eastAsia="Arial" w:hAnsi="Arial" w:cs="Arial"/>
          <w:bCs/>
        </w:rPr>
      </w:pPr>
      <w:r>
        <w:rPr>
          <w:rFonts w:ascii="Arial" w:eastAsia="Arial" w:hAnsi="Arial" w:cs="Arial"/>
          <w:bCs/>
        </w:rPr>
        <w:t>E</w:t>
      </w:r>
      <w:r w:rsidR="00716B78" w:rsidRPr="00716B78">
        <w:rPr>
          <w:rFonts w:ascii="Arial" w:eastAsia="Arial" w:hAnsi="Arial" w:cs="Arial"/>
          <w:bCs/>
        </w:rPr>
        <w:t xml:space="preserve">valuar los programas desde el diseño curricular, el perfil de los docentes hasta los aspectos logísticos o tecnológicos. Esta evaluación se puede realizar a partir de la encuesta de satisfacción que realizan los participantes al final de cada programa académico. </w:t>
      </w:r>
    </w:p>
    <w:p w14:paraId="06EF7CDE" w14:textId="5DF1FF2B" w:rsidR="00716B78" w:rsidRDefault="00716B78" w:rsidP="00716B78">
      <w:pPr>
        <w:autoSpaceDE w:val="0"/>
        <w:autoSpaceDN w:val="0"/>
        <w:adjustRightInd w:val="0"/>
        <w:rPr>
          <w:rFonts w:eastAsiaTheme="minorHAnsi"/>
          <w:color w:val="05050A"/>
          <w:sz w:val="22"/>
          <w:szCs w:val="22"/>
          <w:lang w:val="es-ES_tradnl" w:eastAsia="en-US"/>
        </w:rPr>
      </w:pPr>
    </w:p>
    <w:p w14:paraId="27D7047E" w14:textId="17488F07" w:rsidR="000D466F" w:rsidRPr="000D466F" w:rsidRDefault="000D466F" w:rsidP="00996142">
      <w:pPr>
        <w:pStyle w:val="Prrafodelista"/>
        <w:numPr>
          <w:ilvl w:val="0"/>
          <w:numId w:val="16"/>
        </w:numPr>
        <w:jc w:val="both"/>
        <w:rPr>
          <w:rFonts w:ascii="Arial" w:eastAsia="Arial" w:hAnsi="Arial" w:cs="Arial"/>
          <w:bCs/>
        </w:rPr>
      </w:pPr>
      <w:r w:rsidRPr="000D466F">
        <w:rPr>
          <w:rFonts w:ascii="Arial" w:eastAsia="Arial" w:hAnsi="Arial" w:cs="Arial"/>
          <w:bCs/>
        </w:rPr>
        <w:t>Evaluar el plan operativo del PIC, por tanto, se sugiere retomar la matriz del plan operativo y analizar los resultados de forma cuantitativa y cualitativa</w:t>
      </w:r>
      <w:r>
        <w:rPr>
          <w:rFonts w:ascii="Arial" w:eastAsia="Arial" w:hAnsi="Arial" w:cs="Arial"/>
          <w:bCs/>
        </w:rPr>
        <w:t>.</w:t>
      </w:r>
    </w:p>
    <w:p w14:paraId="288A8161" w14:textId="474FA377" w:rsidR="000D466F" w:rsidRDefault="000D466F" w:rsidP="00716B78">
      <w:pPr>
        <w:autoSpaceDE w:val="0"/>
        <w:autoSpaceDN w:val="0"/>
        <w:adjustRightInd w:val="0"/>
        <w:rPr>
          <w:rFonts w:eastAsiaTheme="minorHAnsi"/>
          <w:color w:val="05050A"/>
          <w:sz w:val="22"/>
          <w:szCs w:val="22"/>
          <w:lang w:val="es-ES_tradnl" w:eastAsia="en-US"/>
        </w:rPr>
      </w:pPr>
    </w:p>
    <w:p w14:paraId="553EE2B2" w14:textId="0471BBE4" w:rsidR="00C86415" w:rsidRPr="00C86415" w:rsidRDefault="00C86415" w:rsidP="00996142">
      <w:pPr>
        <w:pStyle w:val="Prrafodelista"/>
        <w:numPr>
          <w:ilvl w:val="0"/>
          <w:numId w:val="16"/>
        </w:numPr>
        <w:jc w:val="both"/>
        <w:rPr>
          <w:rFonts w:ascii="Arial" w:eastAsia="Arial" w:hAnsi="Arial" w:cs="Arial"/>
          <w:bCs/>
        </w:rPr>
      </w:pPr>
      <w:r w:rsidRPr="00C86415">
        <w:rPr>
          <w:rFonts w:ascii="Arial" w:eastAsia="Arial" w:hAnsi="Arial" w:cs="Arial"/>
          <w:bCs/>
        </w:rPr>
        <w:t>la evaluación de tercer nivel, con la que se miden los impactos de los procesos de capacitación. Esta evaluación se relaciona con indicadores de efectividad, ya que este tipo de indicador “refleja la medida del impacto de los productos o los servicios en el objetivo; por lo tanto, mide los cambios que se producen en la situación inicial existente luego de la entrega del producto o servicio. El indicador de efectividad mide los cambios que se generan en la organización como consecuencia del uso de las competencias que los participantes han adquirido a través de</w:t>
      </w:r>
      <w:r>
        <w:rPr>
          <w:rFonts w:ascii="Arial" w:eastAsia="Arial" w:hAnsi="Arial" w:cs="Arial"/>
          <w:bCs/>
        </w:rPr>
        <w:t xml:space="preserve"> </w:t>
      </w:r>
      <w:r w:rsidRPr="00C86415">
        <w:rPr>
          <w:rFonts w:ascii="Arial" w:eastAsia="Arial" w:hAnsi="Arial" w:cs="Arial"/>
          <w:bCs/>
        </w:rPr>
        <w:t>la capacitación” (DAFP, 2008, p.48).</w:t>
      </w:r>
    </w:p>
    <w:p w14:paraId="531FDDED" w14:textId="77777777" w:rsidR="00C86415" w:rsidRPr="00716B78" w:rsidRDefault="00C86415" w:rsidP="00716B78">
      <w:pPr>
        <w:autoSpaceDE w:val="0"/>
        <w:autoSpaceDN w:val="0"/>
        <w:adjustRightInd w:val="0"/>
        <w:rPr>
          <w:rFonts w:eastAsiaTheme="minorHAnsi"/>
          <w:color w:val="05050A"/>
          <w:sz w:val="22"/>
          <w:szCs w:val="22"/>
          <w:lang w:val="es-ES_tradnl" w:eastAsia="en-US"/>
        </w:rPr>
      </w:pPr>
    </w:p>
    <w:p w14:paraId="56DD9CDB" w14:textId="4FA9C1E1" w:rsidR="00400A19" w:rsidRDefault="00400A19" w:rsidP="004F451A">
      <w:pPr>
        <w:jc w:val="both"/>
        <w:rPr>
          <w:rFonts w:ascii="Arial" w:eastAsia="Arial" w:hAnsi="Arial" w:cs="Arial"/>
          <w:bCs/>
        </w:rPr>
      </w:pPr>
    </w:p>
    <w:p w14:paraId="1F7070AA" w14:textId="40B22E04" w:rsidR="002A7540" w:rsidRDefault="00C669D6" w:rsidP="00C669D6">
      <w:pPr>
        <w:pStyle w:val="Ttulo2"/>
        <w:ind w:left="360"/>
        <w:rPr>
          <w:rFonts w:eastAsia="Arial"/>
          <w:sz w:val="24"/>
          <w:szCs w:val="24"/>
        </w:rPr>
      </w:pPr>
      <w:bookmarkStart w:id="31" w:name="_Toc94105235"/>
      <w:r>
        <w:rPr>
          <w:rFonts w:eastAsia="Arial"/>
          <w:sz w:val="24"/>
          <w:szCs w:val="24"/>
        </w:rPr>
        <w:t>6</w:t>
      </w:r>
      <w:r w:rsidRPr="002509F8">
        <w:rPr>
          <w:rFonts w:eastAsia="Arial"/>
          <w:sz w:val="24"/>
          <w:szCs w:val="24"/>
        </w:rPr>
        <w:t>.</w:t>
      </w:r>
      <w:r>
        <w:rPr>
          <w:rFonts w:eastAsia="Arial"/>
          <w:sz w:val="24"/>
          <w:szCs w:val="24"/>
        </w:rPr>
        <w:t>4</w:t>
      </w:r>
      <w:r w:rsidRPr="002509F8">
        <w:rPr>
          <w:rFonts w:eastAsia="Arial"/>
          <w:sz w:val="24"/>
          <w:szCs w:val="24"/>
        </w:rPr>
        <w:t xml:space="preserve"> </w:t>
      </w:r>
      <w:r>
        <w:rPr>
          <w:rFonts w:eastAsia="Arial"/>
          <w:sz w:val="24"/>
          <w:szCs w:val="24"/>
        </w:rPr>
        <w:t>INDICADORES</w:t>
      </w:r>
      <w:bookmarkStart w:id="32" w:name="_heading=h.qsh70q" w:colFirst="0" w:colLast="0"/>
      <w:bookmarkEnd w:id="31"/>
      <w:bookmarkEnd w:id="32"/>
    </w:p>
    <w:p w14:paraId="0E9C2014" w14:textId="3DB36C7B" w:rsidR="00DE3F63" w:rsidRPr="00DE3F63" w:rsidRDefault="00DE3F63" w:rsidP="00DE3F63">
      <w:pPr>
        <w:spacing w:after="200" w:line="276" w:lineRule="auto"/>
        <w:jc w:val="both"/>
        <w:rPr>
          <w:rFonts w:ascii="Arial" w:eastAsia="Arial" w:hAnsi="Arial" w:cs="Arial"/>
          <w:i/>
          <w:iCs/>
        </w:rPr>
      </w:pPr>
      <w:r w:rsidRPr="00F62D01">
        <w:rPr>
          <w:rStyle w:val="Tablanormal31"/>
          <w:rFonts w:ascii="Arial" w:eastAsia="Arial" w:hAnsi="Arial" w:cs="Arial"/>
          <w:color w:val="auto"/>
        </w:rPr>
        <w:t xml:space="preserve">Tabla </w:t>
      </w:r>
      <w:r>
        <w:rPr>
          <w:rStyle w:val="Tablanormal31"/>
          <w:rFonts w:ascii="Arial" w:eastAsia="Arial" w:hAnsi="Arial" w:cs="Arial"/>
          <w:color w:val="auto"/>
        </w:rPr>
        <w:t>3</w:t>
      </w:r>
      <w:r w:rsidRPr="00F62D01">
        <w:rPr>
          <w:rStyle w:val="Tablanormal31"/>
          <w:rFonts w:ascii="Arial" w:eastAsia="Arial" w:hAnsi="Arial" w:cs="Arial"/>
          <w:color w:val="auto"/>
        </w:rPr>
        <w:t xml:space="preserve">. </w:t>
      </w:r>
      <w:r>
        <w:rPr>
          <w:rStyle w:val="Tablanormal31"/>
          <w:rFonts w:ascii="Arial" w:eastAsia="Arial" w:hAnsi="Arial" w:cs="Arial"/>
          <w:color w:val="auto"/>
        </w:rPr>
        <w:t>Indicadores</w:t>
      </w:r>
      <w:r w:rsidRPr="00F62D01">
        <w:rPr>
          <w:rStyle w:val="Tablanormal31"/>
          <w:rFonts w:ascii="Arial" w:eastAsia="Arial" w:hAnsi="Arial" w:cs="Arial"/>
          <w:color w:val="auto"/>
        </w:rPr>
        <w:t xml:space="preserve"> PIC</w:t>
      </w:r>
    </w:p>
    <w:tbl>
      <w:tblPr>
        <w:tblStyle w:val="Tablaconcuadrcula"/>
        <w:tblW w:w="9210" w:type="dxa"/>
        <w:jc w:val="center"/>
        <w:tblLayout w:type="fixed"/>
        <w:tblLook w:val="0420" w:firstRow="1" w:lastRow="0" w:firstColumn="0" w:lastColumn="0" w:noHBand="0" w:noVBand="1"/>
      </w:tblPr>
      <w:tblGrid>
        <w:gridCol w:w="1696"/>
        <w:gridCol w:w="1701"/>
        <w:gridCol w:w="2552"/>
        <w:gridCol w:w="3261"/>
      </w:tblGrid>
      <w:tr w:rsidR="002A7540" w:rsidRPr="002509F8" w14:paraId="248355BB" w14:textId="77777777" w:rsidTr="000D7FB7">
        <w:trPr>
          <w:trHeight w:val="20"/>
          <w:jc w:val="center"/>
        </w:trPr>
        <w:tc>
          <w:tcPr>
            <w:tcW w:w="1696" w:type="dxa"/>
          </w:tcPr>
          <w:p w14:paraId="379EDCA3" w14:textId="77777777" w:rsidR="002A7540" w:rsidRPr="002509F8" w:rsidRDefault="002A7540" w:rsidP="002A7540">
            <w:pPr>
              <w:jc w:val="center"/>
              <w:rPr>
                <w:rFonts w:ascii="Arial" w:eastAsia="Arial" w:hAnsi="Arial" w:cs="Arial"/>
                <w:b/>
              </w:rPr>
            </w:pPr>
            <w:r w:rsidRPr="002509F8">
              <w:rPr>
                <w:rFonts w:ascii="Arial" w:eastAsia="Arial" w:hAnsi="Arial" w:cs="Arial"/>
                <w:b/>
              </w:rPr>
              <w:lastRenderedPageBreak/>
              <w:t>TIPO INDICADOR</w:t>
            </w:r>
          </w:p>
        </w:tc>
        <w:tc>
          <w:tcPr>
            <w:tcW w:w="1701" w:type="dxa"/>
          </w:tcPr>
          <w:p w14:paraId="64831980" w14:textId="28C02D0E" w:rsidR="002A7540" w:rsidRPr="002509F8" w:rsidRDefault="002A7540" w:rsidP="002A7540">
            <w:pPr>
              <w:jc w:val="center"/>
              <w:rPr>
                <w:rFonts w:ascii="Arial" w:eastAsia="Arial" w:hAnsi="Arial" w:cs="Arial"/>
                <w:b/>
              </w:rPr>
            </w:pPr>
            <w:r w:rsidRPr="002509F8">
              <w:rPr>
                <w:rFonts w:ascii="Arial" w:eastAsia="Arial" w:hAnsi="Arial" w:cs="Arial"/>
                <w:b/>
              </w:rPr>
              <w:t>NOMBRE</w:t>
            </w:r>
          </w:p>
        </w:tc>
        <w:tc>
          <w:tcPr>
            <w:tcW w:w="2552" w:type="dxa"/>
          </w:tcPr>
          <w:p w14:paraId="14763DDC" w14:textId="77777777" w:rsidR="002A7540" w:rsidRPr="002509F8" w:rsidRDefault="002A7540" w:rsidP="002A7540">
            <w:pPr>
              <w:jc w:val="center"/>
              <w:rPr>
                <w:rFonts w:ascii="Arial" w:eastAsia="Arial" w:hAnsi="Arial" w:cs="Arial"/>
                <w:b/>
              </w:rPr>
            </w:pPr>
            <w:r w:rsidRPr="002509F8">
              <w:rPr>
                <w:rFonts w:ascii="Arial" w:eastAsia="Arial" w:hAnsi="Arial" w:cs="Arial"/>
                <w:b/>
              </w:rPr>
              <w:t>OBJETIVO</w:t>
            </w:r>
          </w:p>
        </w:tc>
        <w:tc>
          <w:tcPr>
            <w:tcW w:w="3261" w:type="dxa"/>
          </w:tcPr>
          <w:p w14:paraId="172FEC27" w14:textId="77777777" w:rsidR="002A7540" w:rsidRPr="002509F8" w:rsidRDefault="002A7540" w:rsidP="002A7540">
            <w:pPr>
              <w:jc w:val="center"/>
              <w:rPr>
                <w:rFonts w:ascii="Arial" w:eastAsia="Arial" w:hAnsi="Arial" w:cs="Arial"/>
                <w:b/>
              </w:rPr>
            </w:pPr>
            <w:r w:rsidRPr="002509F8">
              <w:rPr>
                <w:rFonts w:ascii="Arial" w:eastAsia="Arial" w:hAnsi="Arial" w:cs="Arial"/>
                <w:b/>
              </w:rPr>
              <w:t>FÓRMULA</w:t>
            </w:r>
          </w:p>
        </w:tc>
      </w:tr>
      <w:tr w:rsidR="002A7540" w:rsidRPr="002509F8" w14:paraId="70A3CD2F" w14:textId="77777777" w:rsidTr="000D7FB7">
        <w:trPr>
          <w:trHeight w:val="20"/>
          <w:jc w:val="center"/>
        </w:trPr>
        <w:tc>
          <w:tcPr>
            <w:tcW w:w="1696" w:type="dxa"/>
          </w:tcPr>
          <w:p w14:paraId="5D7CBE4C" w14:textId="77777777" w:rsidR="002A7540" w:rsidRPr="002509F8" w:rsidRDefault="002A7540" w:rsidP="002A7540">
            <w:pPr>
              <w:jc w:val="center"/>
              <w:rPr>
                <w:rFonts w:ascii="Arial" w:eastAsia="Arial" w:hAnsi="Arial" w:cs="Arial"/>
              </w:rPr>
            </w:pPr>
            <w:r w:rsidRPr="002509F8">
              <w:rPr>
                <w:rFonts w:ascii="Arial" w:eastAsia="Arial" w:hAnsi="Arial" w:cs="Arial"/>
              </w:rPr>
              <w:t>Eficiencia</w:t>
            </w:r>
          </w:p>
        </w:tc>
        <w:tc>
          <w:tcPr>
            <w:tcW w:w="1701" w:type="dxa"/>
          </w:tcPr>
          <w:p w14:paraId="159D61DF" w14:textId="77777777" w:rsidR="002A7540" w:rsidRPr="002509F8" w:rsidRDefault="002A7540" w:rsidP="002A7540">
            <w:pPr>
              <w:jc w:val="center"/>
              <w:rPr>
                <w:rFonts w:ascii="Arial" w:eastAsia="Arial" w:hAnsi="Arial" w:cs="Arial"/>
              </w:rPr>
            </w:pPr>
            <w:r w:rsidRPr="002509F8">
              <w:rPr>
                <w:rFonts w:ascii="Arial" w:eastAsia="Arial" w:hAnsi="Arial" w:cs="Arial"/>
              </w:rPr>
              <w:t>Satisfacción</w:t>
            </w:r>
          </w:p>
        </w:tc>
        <w:tc>
          <w:tcPr>
            <w:tcW w:w="2552" w:type="dxa"/>
          </w:tcPr>
          <w:p w14:paraId="51C06FF1" w14:textId="77777777" w:rsidR="002A7540" w:rsidRPr="002509F8" w:rsidRDefault="002A7540" w:rsidP="002A7540">
            <w:pPr>
              <w:rPr>
                <w:rFonts w:ascii="Arial" w:eastAsia="Arial" w:hAnsi="Arial" w:cs="Arial"/>
              </w:rPr>
            </w:pPr>
            <w:r w:rsidRPr="002509F8">
              <w:rPr>
                <w:rFonts w:ascii="Arial" w:eastAsia="Arial" w:hAnsi="Arial" w:cs="Arial"/>
              </w:rPr>
              <w:t>Medir el grado de satisfacción de los servidores frente a las actividades de capacitación</w:t>
            </w:r>
          </w:p>
        </w:tc>
        <w:tc>
          <w:tcPr>
            <w:tcW w:w="3261" w:type="dxa"/>
          </w:tcPr>
          <w:p w14:paraId="5E9358C6" w14:textId="77777777" w:rsidR="002A7540" w:rsidRPr="002509F8" w:rsidRDefault="002A7540" w:rsidP="002A7540">
            <w:pPr>
              <w:rPr>
                <w:rFonts w:ascii="Arial" w:eastAsia="Arial" w:hAnsi="Arial" w:cs="Arial"/>
              </w:rPr>
            </w:pPr>
            <w:r w:rsidRPr="002509F8">
              <w:rPr>
                <w:rFonts w:ascii="Arial" w:eastAsia="Arial" w:hAnsi="Arial" w:cs="Arial"/>
              </w:rPr>
              <w:t>Número de servidores satisfechos (calificación buena y excelente)</w:t>
            </w:r>
          </w:p>
          <w:p w14:paraId="55C1972B" w14:textId="2456251D" w:rsidR="002A7540" w:rsidRPr="002509F8" w:rsidRDefault="002A7540" w:rsidP="002A7540">
            <w:pPr>
              <w:rPr>
                <w:rFonts w:ascii="Arial" w:eastAsia="Arial" w:hAnsi="Arial" w:cs="Arial"/>
              </w:rPr>
            </w:pPr>
            <w:r w:rsidRPr="002509F8">
              <w:rPr>
                <w:rFonts w:ascii="Arial" w:eastAsia="Arial" w:hAnsi="Arial" w:cs="Arial"/>
              </w:rPr>
              <w:t xml:space="preserve">con las actividades capacitación </w:t>
            </w:r>
            <w:r w:rsidRPr="002509F8">
              <w:rPr>
                <w:rFonts w:ascii="Arial" w:eastAsia="Arial" w:hAnsi="Arial" w:cs="Arial"/>
                <w:u w:val="single"/>
              </w:rPr>
              <w:t>* 100</w:t>
            </w:r>
          </w:p>
          <w:p w14:paraId="7ED13465" w14:textId="77777777" w:rsidR="002A7540" w:rsidRPr="002509F8" w:rsidRDefault="002A7540" w:rsidP="002A7540">
            <w:pPr>
              <w:rPr>
                <w:rFonts w:ascii="Arial" w:eastAsia="Arial" w:hAnsi="Arial" w:cs="Arial"/>
              </w:rPr>
            </w:pPr>
            <w:r w:rsidRPr="002509F8">
              <w:rPr>
                <w:rFonts w:ascii="Arial" w:eastAsia="Arial" w:hAnsi="Arial" w:cs="Arial"/>
              </w:rPr>
              <w:t xml:space="preserve">Total, de servidores </w:t>
            </w:r>
          </w:p>
          <w:p w14:paraId="3AD3F67C" w14:textId="77777777" w:rsidR="002A7540" w:rsidRPr="002509F8" w:rsidRDefault="002A7540" w:rsidP="002A7540">
            <w:pPr>
              <w:rPr>
                <w:rFonts w:ascii="Arial" w:eastAsia="Arial" w:hAnsi="Arial" w:cs="Arial"/>
              </w:rPr>
            </w:pPr>
            <w:r w:rsidRPr="002509F8">
              <w:rPr>
                <w:rFonts w:ascii="Arial" w:eastAsia="Arial" w:hAnsi="Arial" w:cs="Arial"/>
              </w:rPr>
              <w:t>encuestados</w:t>
            </w:r>
          </w:p>
        </w:tc>
      </w:tr>
      <w:tr w:rsidR="002A7540" w:rsidRPr="002509F8" w14:paraId="7CF3032F" w14:textId="77777777" w:rsidTr="000D7FB7">
        <w:trPr>
          <w:trHeight w:val="20"/>
          <w:jc w:val="center"/>
        </w:trPr>
        <w:tc>
          <w:tcPr>
            <w:tcW w:w="1696" w:type="dxa"/>
          </w:tcPr>
          <w:p w14:paraId="5703719E" w14:textId="77777777" w:rsidR="002A7540" w:rsidRPr="002509F8" w:rsidRDefault="002A7540" w:rsidP="002A7540">
            <w:pPr>
              <w:jc w:val="center"/>
              <w:rPr>
                <w:rFonts w:ascii="Arial" w:eastAsia="Arial" w:hAnsi="Arial" w:cs="Arial"/>
              </w:rPr>
            </w:pPr>
            <w:r w:rsidRPr="002509F8">
              <w:rPr>
                <w:rFonts w:ascii="Arial" w:eastAsia="Arial" w:hAnsi="Arial" w:cs="Arial"/>
              </w:rPr>
              <w:t>Eficacia</w:t>
            </w:r>
          </w:p>
        </w:tc>
        <w:tc>
          <w:tcPr>
            <w:tcW w:w="1701" w:type="dxa"/>
          </w:tcPr>
          <w:p w14:paraId="3A2AA9D1" w14:textId="77777777" w:rsidR="002A7540" w:rsidRPr="002509F8" w:rsidRDefault="002A7540" w:rsidP="002A7540">
            <w:pPr>
              <w:jc w:val="center"/>
              <w:rPr>
                <w:rFonts w:ascii="Arial" w:eastAsia="Arial" w:hAnsi="Arial" w:cs="Arial"/>
              </w:rPr>
            </w:pPr>
            <w:r w:rsidRPr="002509F8">
              <w:rPr>
                <w:rFonts w:ascii="Arial" w:eastAsia="Arial" w:hAnsi="Arial" w:cs="Arial"/>
              </w:rPr>
              <w:t>Capacidad de cubrir demanda</w:t>
            </w:r>
          </w:p>
        </w:tc>
        <w:tc>
          <w:tcPr>
            <w:tcW w:w="2552" w:type="dxa"/>
          </w:tcPr>
          <w:p w14:paraId="11C19497" w14:textId="77777777" w:rsidR="002A7540" w:rsidRPr="002509F8" w:rsidRDefault="002A7540" w:rsidP="002A7540">
            <w:pPr>
              <w:rPr>
                <w:rFonts w:ascii="Arial" w:eastAsia="Arial" w:hAnsi="Arial" w:cs="Arial"/>
              </w:rPr>
            </w:pPr>
            <w:r w:rsidRPr="002509F8">
              <w:rPr>
                <w:rFonts w:ascii="Arial" w:eastAsia="Arial" w:hAnsi="Arial" w:cs="Arial"/>
              </w:rPr>
              <w:t>Medir la participación de los servidores en las actividades de gestión humana.</w:t>
            </w:r>
          </w:p>
        </w:tc>
        <w:tc>
          <w:tcPr>
            <w:tcW w:w="3261" w:type="dxa"/>
          </w:tcPr>
          <w:p w14:paraId="4A6E1A47" w14:textId="1D082216" w:rsidR="002A7540" w:rsidRPr="002509F8" w:rsidRDefault="002A7540" w:rsidP="002A7540">
            <w:pPr>
              <w:rPr>
                <w:rFonts w:ascii="Arial" w:eastAsia="Arial" w:hAnsi="Arial" w:cs="Arial"/>
              </w:rPr>
            </w:pPr>
            <w:proofErr w:type="gramStart"/>
            <w:r w:rsidRPr="002509F8">
              <w:rPr>
                <w:rFonts w:ascii="Arial" w:eastAsia="Arial" w:hAnsi="Arial" w:cs="Arial"/>
              </w:rPr>
              <w:t>Total</w:t>
            </w:r>
            <w:proofErr w:type="gramEnd"/>
            <w:r w:rsidRPr="002509F8">
              <w:rPr>
                <w:rFonts w:ascii="Arial" w:eastAsia="Arial" w:hAnsi="Arial" w:cs="Arial"/>
              </w:rPr>
              <w:t xml:space="preserve"> de servidores que asistieron a las capacitaciones</w:t>
            </w:r>
            <w:r w:rsidR="004F4F07">
              <w:rPr>
                <w:rFonts w:ascii="Arial" w:eastAsia="Arial" w:hAnsi="Arial" w:cs="Arial"/>
              </w:rPr>
              <w:t xml:space="preserve"> </w:t>
            </w:r>
            <w:r w:rsidRPr="002509F8">
              <w:rPr>
                <w:rFonts w:ascii="Arial" w:eastAsia="Arial" w:hAnsi="Arial" w:cs="Arial"/>
              </w:rPr>
              <w:t>/</w:t>
            </w:r>
            <w:r w:rsidR="004F4F07">
              <w:rPr>
                <w:rFonts w:ascii="Arial" w:eastAsia="Arial" w:hAnsi="Arial" w:cs="Arial"/>
              </w:rPr>
              <w:t xml:space="preserve"> </w:t>
            </w:r>
            <w:r w:rsidRPr="002509F8">
              <w:rPr>
                <w:rFonts w:ascii="Arial" w:eastAsia="Arial" w:hAnsi="Arial" w:cs="Arial"/>
              </w:rPr>
              <w:t xml:space="preserve">Total de servidores que deben capacitarse </w:t>
            </w:r>
          </w:p>
        </w:tc>
      </w:tr>
      <w:tr w:rsidR="002A7540" w:rsidRPr="002509F8" w14:paraId="47E94CC4" w14:textId="77777777" w:rsidTr="000D7FB7">
        <w:trPr>
          <w:trHeight w:val="20"/>
          <w:jc w:val="center"/>
        </w:trPr>
        <w:tc>
          <w:tcPr>
            <w:tcW w:w="1696" w:type="dxa"/>
          </w:tcPr>
          <w:p w14:paraId="11CE29C6" w14:textId="77777777" w:rsidR="002A7540" w:rsidRPr="002509F8" w:rsidRDefault="002A7540" w:rsidP="002A7540">
            <w:pPr>
              <w:jc w:val="center"/>
              <w:rPr>
                <w:rFonts w:ascii="Arial" w:eastAsia="Arial" w:hAnsi="Arial" w:cs="Arial"/>
              </w:rPr>
            </w:pPr>
            <w:r w:rsidRPr="002509F8">
              <w:rPr>
                <w:rFonts w:ascii="Arial" w:eastAsia="Arial" w:hAnsi="Arial" w:cs="Arial"/>
              </w:rPr>
              <w:t>Cumplimiento</w:t>
            </w:r>
          </w:p>
        </w:tc>
        <w:tc>
          <w:tcPr>
            <w:tcW w:w="1701" w:type="dxa"/>
          </w:tcPr>
          <w:p w14:paraId="2D25429C" w14:textId="25F1BCBD" w:rsidR="002A7540" w:rsidRPr="002509F8" w:rsidRDefault="002A7540" w:rsidP="002A7540">
            <w:pPr>
              <w:jc w:val="center"/>
              <w:rPr>
                <w:rFonts w:ascii="Arial" w:eastAsia="Arial" w:hAnsi="Arial" w:cs="Arial"/>
              </w:rPr>
            </w:pPr>
            <w:r w:rsidRPr="002509F8">
              <w:rPr>
                <w:rFonts w:ascii="Arial" w:eastAsia="Arial" w:hAnsi="Arial" w:cs="Arial"/>
              </w:rPr>
              <w:t xml:space="preserve">Cumplimiento del </w:t>
            </w:r>
            <w:r w:rsidR="00C669D6">
              <w:rPr>
                <w:rFonts w:ascii="Arial" w:eastAsia="Arial" w:hAnsi="Arial" w:cs="Arial"/>
              </w:rPr>
              <w:t>Plan</w:t>
            </w:r>
            <w:r w:rsidRPr="002509F8">
              <w:rPr>
                <w:rFonts w:ascii="Arial" w:eastAsia="Arial" w:hAnsi="Arial" w:cs="Arial"/>
              </w:rPr>
              <w:t xml:space="preserve"> de capacitación </w:t>
            </w:r>
          </w:p>
        </w:tc>
        <w:tc>
          <w:tcPr>
            <w:tcW w:w="2552" w:type="dxa"/>
          </w:tcPr>
          <w:p w14:paraId="09791E90" w14:textId="77777777" w:rsidR="002A7540" w:rsidRPr="002509F8" w:rsidRDefault="002A7540" w:rsidP="002A7540">
            <w:pPr>
              <w:rPr>
                <w:rFonts w:ascii="Arial" w:eastAsia="Arial" w:hAnsi="Arial" w:cs="Arial"/>
              </w:rPr>
            </w:pPr>
            <w:r w:rsidRPr="002509F8">
              <w:rPr>
                <w:rFonts w:ascii="Arial" w:eastAsia="Arial" w:hAnsi="Arial" w:cs="Arial"/>
              </w:rPr>
              <w:t>Medir el cumplimiento de las actividades programadas en el plan de capacitación</w:t>
            </w:r>
          </w:p>
        </w:tc>
        <w:tc>
          <w:tcPr>
            <w:tcW w:w="3261" w:type="dxa"/>
          </w:tcPr>
          <w:p w14:paraId="06961D28" w14:textId="77777777" w:rsidR="002A7540" w:rsidRPr="002509F8" w:rsidRDefault="002A7540" w:rsidP="002A7540">
            <w:pPr>
              <w:rPr>
                <w:rFonts w:ascii="Arial" w:eastAsia="Arial" w:hAnsi="Arial" w:cs="Arial"/>
              </w:rPr>
            </w:pPr>
            <w:r w:rsidRPr="002509F8">
              <w:rPr>
                <w:rFonts w:ascii="Arial" w:eastAsia="Arial" w:hAnsi="Arial" w:cs="Arial"/>
              </w:rPr>
              <w:t xml:space="preserve">Número de capacitaciones programadas /número de capacitaciones ejecutadas </w:t>
            </w:r>
          </w:p>
        </w:tc>
      </w:tr>
      <w:tr w:rsidR="002A7540" w:rsidRPr="002509F8" w14:paraId="5BA4FEAE" w14:textId="77777777" w:rsidTr="000D7FB7">
        <w:trPr>
          <w:trHeight w:val="20"/>
          <w:jc w:val="center"/>
        </w:trPr>
        <w:tc>
          <w:tcPr>
            <w:tcW w:w="1696" w:type="dxa"/>
          </w:tcPr>
          <w:p w14:paraId="5C32CEBF" w14:textId="77777777" w:rsidR="002A7540" w:rsidRPr="002509F8" w:rsidRDefault="002A7540" w:rsidP="002A7540">
            <w:pPr>
              <w:jc w:val="center"/>
              <w:rPr>
                <w:rFonts w:ascii="Arial" w:eastAsia="Arial" w:hAnsi="Arial" w:cs="Arial"/>
              </w:rPr>
            </w:pPr>
            <w:r w:rsidRPr="002509F8">
              <w:rPr>
                <w:rFonts w:ascii="Arial" w:eastAsia="Arial" w:hAnsi="Arial" w:cs="Arial"/>
              </w:rPr>
              <w:t xml:space="preserve">Eficiencia </w:t>
            </w:r>
          </w:p>
        </w:tc>
        <w:tc>
          <w:tcPr>
            <w:tcW w:w="1701" w:type="dxa"/>
          </w:tcPr>
          <w:p w14:paraId="24326389" w14:textId="45E25AD4" w:rsidR="002A7540" w:rsidRPr="002509F8" w:rsidRDefault="002A7540" w:rsidP="002A7540">
            <w:pPr>
              <w:jc w:val="center"/>
              <w:rPr>
                <w:rFonts w:ascii="Arial" w:eastAsia="Arial" w:hAnsi="Arial" w:cs="Arial"/>
              </w:rPr>
            </w:pPr>
            <w:r w:rsidRPr="002509F8">
              <w:rPr>
                <w:rFonts w:ascii="Arial" w:eastAsia="Arial" w:hAnsi="Arial" w:cs="Arial"/>
              </w:rPr>
              <w:t>Eficiencia/</w:t>
            </w:r>
            <w:r w:rsidR="00C669D6">
              <w:rPr>
                <w:rFonts w:ascii="Arial" w:eastAsia="Arial" w:hAnsi="Arial" w:cs="Arial"/>
              </w:rPr>
              <w:t xml:space="preserve"> </w:t>
            </w:r>
            <w:r w:rsidRPr="002509F8">
              <w:rPr>
                <w:rFonts w:ascii="Arial" w:eastAsia="Arial" w:hAnsi="Arial" w:cs="Arial"/>
              </w:rPr>
              <w:t xml:space="preserve">producto medio </w:t>
            </w:r>
          </w:p>
        </w:tc>
        <w:tc>
          <w:tcPr>
            <w:tcW w:w="2552" w:type="dxa"/>
          </w:tcPr>
          <w:p w14:paraId="3C2132B2" w14:textId="77777777" w:rsidR="002A7540" w:rsidRPr="002509F8" w:rsidRDefault="002A7540" w:rsidP="002A7540">
            <w:pPr>
              <w:rPr>
                <w:rFonts w:ascii="Arial" w:eastAsia="Arial" w:hAnsi="Arial" w:cs="Arial"/>
              </w:rPr>
            </w:pPr>
            <w:r w:rsidRPr="002509F8">
              <w:rPr>
                <w:rFonts w:ascii="Arial" w:eastAsia="Arial" w:hAnsi="Arial" w:cs="Arial"/>
              </w:rPr>
              <w:t xml:space="preserve">Mide la relación existente entre el avance de las capacitaciones y los recursos empleados </w:t>
            </w:r>
          </w:p>
        </w:tc>
        <w:tc>
          <w:tcPr>
            <w:tcW w:w="3261" w:type="dxa"/>
          </w:tcPr>
          <w:p w14:paraId="60A2ABC8" w14:textId="77777777" w:rsidR="002A7540" w:rsidRPr="002509F8" w:rsidRDefault="002A7540" w:rsidP="002A7540">
            <w:pPr>
              <w:rPr>
                <w:rFonts w:ascii="Arial" w:eastAsia="Arial" w:hAnsi="Arial" w:cs="Arial"/>
              </w:rPr>
            </w:pPr>
            <w:r w:rsidRPr="002509F8">
              <w:rPr>
                <w:rFonts w:ascii="Arial" w:eastAsia="Arial" w:hAnsi="Arial" w:cs="Arial"/>
              </w:rPr>
              <w:t xml:space="preserve">Costo total capacitaciones /número de servidores capacitados </w:t>
            </w:r>
          </w:p>
        </w:tc>
      </w:tr>
    </w:tbl>
    <w:p w14:paraId="6A3F4EAF" w14:textId="77777777" w:rsidR="00DE3F63" w:rsidRPr="00571506" w:rsidRDefault="00DE3F63" w:rsidP="00DE3F63">
      <w:pPr>
        <w:spacing w:after="200" w:line="276" w:lineRule="auto"/>
        <w:jc w:val="both"/>
        <w:rPr>
          <w:rFonts w:ascii="Arial" w:eastAsia="Arial" w:hAnsi="Arial" w:cs="Arial"/>
          <w:i/>
          <w:iCs/>
          <w:sz w:val="20"/>
          <w:szCs w:val="20"/>
        </w:rPr>
      </w:pPr>
      <w:r w:rsidRPr="00571506">
        <w:rPr>
          <w:rFonts w:ascii="Arial" w:eastAsia="Arial" w:hAnsi="Arial" w:cs="Arial"/>
          <w:i/>
          <w:iCs/>
          <w:sz w:val="20"/>
          <w:szCs w:val="20"/>
        </w:rPr>
        <w:t>Fuente: elaboración propia</w:t>
      </w:r>
    </w:p>
    <w:p w14:paraId="52DCA32E" w14:textId="77777777" w:rsidR="001E7B15" w:rsidRPr="001A0C5F" w:rsidRDefault="001E7B15" w:rsidP="00AB0A13">
      <w:pPr>
        <w:pStyle w:val="Titulo1"/>
        <w:numPr>
          <w:ilvl w:val="0"/>
          <w:numId w:val="0"/>
        </w:numPr>
      </w:pPr>
    </w:p>
    <w:p w14:paraId="756D1099" w14:textId="6F2616D4" w:rsidR="001E7B15" w:rsidRPr="00AB0A13" w:rsidRDefault="001E7B15" w:rsidP="00AB0A13">
      <w:pPr>
        <w:pStyle w:val="Titulo1"/>
      </w:pPr>
      <w:bookmarkStart w:id="33" w:name="_Toc94105236"/>
      <w:bookmarkStart w:id="34" w:name="_Toc57579070"/>
      <w:r w:rsidRPr="00AB0A13">
        <w:t>DOCUMENTOS RELACIONADOS</w:t>
      </w:r>
      <w:bookmarkEnd w:id="33"/>
      <w:r w:rsidRPr="00AB0A13">
        <w:t xml:space="preserve"> </w:t>
      </w:r>
      <w:bookmarkEnd w:id="34"/>
    </w:p>
    <w:tbl>
      <w:tblPr>
        <w:tblStyle w:val="Tablaconcuadrcula"/>
        <w:tblW w:w="0" w:type="auto"/>
        <w:tblLook w:val="04A0" w:firstRow="1" w:lastRow="0" w:firstColumn="1" w:lastColumn="0" w:noHBand="0" w:noVBand="1"/>
      </w:tblPr>
      <w:tblGrid>
        <w:gridCol w:w="2405"/>
        <w:gridCol w:w="7791"/>
      </w:tblGrid>
      <w:tr w:rsidR="001E7B15" w:rsidRPr="00AB0A13" w14:paraId="66FB287F" w14:textId="77777777" w:rsidTr="008C4737">
        <w:trPr>
          <w:trHeight w:val="455"/>
        </w:trPr>
        <w:tc>
          <w:tcPr>
            <w:tcW w:w="2405" w:type="dxa"/>
            <w:vAlign w:val="center"/>
          </w:tcPr>
          <w:p w14:paraId="7422A534" w14:textId="77777777" w:rsidR="001E7B15" w:rsidRPr="00AB0A13" w:rsidRDefault="001E7B15" w:rsidP="008C4737">
            <w:pPr>
              <w:pStyle w:val="Prrafodelista"/>
              <w:tabs>
                <w:tab w:val="left" w:pos="284"/>
              </w:tabs>
              <w:ind w:left="0"/>
              <w:jc w:val="center"/>
              <w:rPr>
                <w:rFonts w:ascii="Arial" w:hAnsi="Arial" w:cs="Arial"/>
                <w:b/>
              </w:rPr>
            </w:pPr>
            <w:r w:rsidRPr="00AB0A13">
              <w:rPr>
                <w:rFonts w:ascii="Arial" w:hAnsi="Arial" w:cs="Arial"/>
                <w:b/>
              </w:rPr>
              <w:t>CÓDIGO</w:t>
            </w:r>
          </w:p>
        </w:tc>
        <w:tc>
          <w:tcPr>
            <w:tcW w:w="7791" w:type="dxa"/>
            <w:vAlign w:val="center"/>
          </w:tcPr>
          <w:p w14:paraId="7028C42F" w14:textId="77777777" w:rsidR="001E7B15" w:rsidRPr="00AB0A13" w:rsidRDefault="001E7B15" w:rsidP="008C4737">
            <w:pPr>
              <w:pStyle w:val="Prrafodelista"/>
              <w:tabs>
                <w:tab w:val="left" w:pos="284"/>
              </w:tabs>
              <w:ind w:left="0"/>
              <w:jc w:val="center"/>
              <w:rPr>
                <w:rFonts w:ascii="Arial" w:hAnsi="Arial" w:cs="Arial"/>
                <w:b/>
              </w:rPr>
            </w:pPr>
            <w:r w:rsidRPr="00AB0A13">
              <w:rPr>
                <w:rFonts w:ascii="Arial" w:hAnsi="Arial" w:cs="Arial"/>
                <w:b/>
              </w:rPr>
              <w:t>DOCUMENTO</w:t>
            </w:r>
          </w:p>
        </w:tc>
      </w:tr>
      <w:tr w:rsidR="001E7B15" w:rsidRPr="00AB0A13" w14:paraId="21B11C3D" w14:textId="77777777" w:rsidTr="008C4737">
        <w:trPr>
          <w:trHeight w:val="419"/>
        </w:trPr>
        <w:tc>
          <w:tcPr>
            <w:tcW w:w="2405" w:type="dxa"/>
            <w:vAlign w:val="center"/>
          </w:tcPr>
          <w:p w14:paraId="4C4D7FDB" w14:textId="4FD79192" w:rsidR="001E7B15" w:rsidRPr="00AB0A13" w:rsidRDefault="00AB0A13" w:rsidP="008C4737">
            <w:pPr>
              <w:tabs>
                <w:tab w:val="left" w:pos="284"/>
              </w:tabs>
              <w:rPr>
                <w:rFonts w:ascii="Arial" w:hAnsi="Arial" w:cs="Arial"/>
              </w:rPr>
            </w:pPr>
            <w:r w:rsidRPr="00AB0A13">
              <w:rPr>
                <w:rFonts w:ascii="Arial" w:eastAsia="Arial" w:hAnsi="Arial" w:cs="Arial"/>
              </w:rPr>
              <w:t>GT-PR01-FT06</w:t>
            </w:r>
          </w:p>
        </w:tc>
        <w:tc>
          <w:tcPr>
            <w:tcW w:w="7791" w:type="dxa"/>
            <w:vAlign w:val="center"/>
          </w:tcPr>
          <w:p w14:paraId="542EC7BA" w14:textId="2BE96946" w:rsidR="001E7B15" w:rsidRPr="00AB0A13" w:rsidRDefault="00AB0A13" w:rsidP="008C4737">
            <w:pPr>
              <w:tabs>
                <w:tab w:val="left" w:pos="284"/>
              </w:tabs>
              <w:rPr>
                <w:rFonts w:ascii="Arial" w:hAnsi="Arial" w:cs="Arial"/>
              </w:rPr>
            </w:pPr>
            <w:r w:rsidRPr="00AB0A13">
              <w:rPr>
                <w:rFonts w:ascii="Arial" w:eastAsia="Arial" w:hAnsi="Arial" w:cs="Arial"/>
              </w:rPr>
              <w:t>Matriz de Diagnóstico de la entidad PIC 2022</w:t>
            </w:r>
          </w:p>
        </w:tc>
      </w:tr>
      <w:tr w:rsidR="001E7B15" w:rsidRPr="00AB0A13" w14:paraId="716AFA21" w14:textId="77777777" w:rsidTr="008C4737">
        <w:trPr>
          <w:trHeight w:val="691"/>
        </w:trPr>
        <w:tc>
          <w:tcPr>
            <w:tcW w:w="2405" w:type="dxa"/>
            <w:vAlign w:val="center"/>
          </w:tcPr>
          <w:p w14:paraId="229518B1" w14:textId="7EEA4E3E" w:rsidR="001E7B15" w:rsidRPr="00AB0A13" w:rsidRDefault="00AB0A13" w:rsidP="008C4737">
            <w:pPr>
              <w:tabs>
                <w:tab w:val="left" w:pos="284"/>
              </w:tabs>
              <w:rPr>
                <w:rFonts w:ascii="Arial" w:hAnsi="Arial" w:cs="Arial"/>
              </w:rPr>
            </w:pPr>
            <w:r w:rsidRPr="00AB0A13">
              <w:rPr>
                <w:rFonts w:ascii="Arial" w:eastAsia="Arial" w:hAnsi="Arial" w:cs="Arial"/>
              </w:rPr>
              <w:t>GT-PR01</w:t>
            </w:r>
            <w:r w:rsidR="00571506">
              <w:rPr>
                <w:rFonts w:ascii="Arial" w:eastAsia="Arial" w:hAnsi="Arial" w:cs="Arial"/>
              </w:rPr>
              <w:t>2</w:t>
            </w:r>
          </w:p>
        </w:tc>
        <w:tc>
          <w:tcPr>
            <w:tcW w:w="7791" w:type="dxa"/>
            <w:vAlign w:val="center"/>
          </w:tcPr>
          <w:p w14:paraId="4CE1118C" w14:textId="3D22AA6E" w:rsidR="001E7B15" w:rsidRPr="00AB0A13" w:rsidRDefault="00AB0A13" w:rsidP="008C4737">
            <w:pPr>
              <w:tabs>
                <w:tab w:val="left" w:pos="284"/>
              </w:tabs>
              <w:rPr>
                <w:rFonts w:ascii="Arial" w:hAnsi="Arial" w:cs="Arial"/>
              </w:rPr>
            </w:pPr>
            <w:r w:rsidRPr="00AB0A13">
              <w:rPr>
                <w:rFonts w:ascii="Arial" w:eastAsia="Arial" w:hAnsi="Arial" w:cs="Arial"/>
              </w:rPr>
              <w:t>Gestión del aprendizaje, formación y entrenamiento del talento humano en la UAECOB</w:t>
            </w:r>
            <w:r w:rsidR="00571506">
              <w:rPr>
                <w:rFonts w:ascii="Arial" w:eastAsia="Arial" w:hAnsi="Arial" w:cs="Arial"/>
              </w:rPr>
              <w:t xml:space="preserve"> Línea de gestión</w:t>
            </w:r>
          </w:p>
        </w:tc>
      </w:tr>
      <w:tr w:rsidR="00571506" w:rsidRPr="00AB0A13" w14:paraId="24662D73" w14:textId="77777777" w:rsidTr="008C4737">
        <w:trPr>
          <w:trHeight w:val="613"/>
        </w:trPr>
        <w:tc>
          <w:tcPr>
            <w:tcW w:w="2405" w:type="dxa"/>
            <w:vAlign w:val="center"/>
          </w:tcPr>
          <w:p w14:paraId="624B3D9E" w14:textId="52A46528" w:rsidR="00571506" w:rsidRPr="00AB0A13" w:rsidRDefault="00571506" w:rsidP="008C4737">
            <w:pPr>
              <w:tabs>
                <w:tab w:val="left" w:pos="284"/>
              </w:tabs>
              <w:rPr>
                <w:rFonts w:ascii="Arial" w:eastAsia="Arial" w:hAnsi="Arial" w:cs="Arial"/>
              </w:rPr>
            </w:pPr>
            <w:r w:rsidRPr="00AB0A13">
              <w:rPr>
                <w:rFonts w:ascii="Arial" w:eastAsia="Arial" w:hAnsi="Arial" w:cs="Arial"/>
              </w:rPr>
              <w:t>GT-PR0</w:t>
            </w:r>
            <w:r>
              <w:rPr>
                <w:rFonts w:ascii="Arial" w:eastAsia="Arial" w:hAnsi="Arial" w:cs="Arial"/>
              </w:rPr>
              <w:t>21</w:t>
            </w:r>
          </w:p>
        </w:tc>
        <w:tc>
          <w:tcPr>
            <w:tcW w:w="7791" w:type="dxa"/>
            <w:vAlign w:val="center"/>
          </w:tcPr>
          <w:p w14:paraId="7B87D0E7" w14:textId="7C93D83C" w:rsidR="00571506" w:rsidRPr="00AB0A13" w:rsidRDefault="00571506" w:rsidP="008C4737">
            <w:pPr>
              <w:tabs>
                <w:tab w:val="left" w:pos="284"/>
              </w:tabs>
              <w:rPr>
                <w:rFonts w:ascii="Arial" w:eastAsia="Arial" w:hAnsi="Arial" w:cs="Arial"/>
              </w:rPr>
            </w:pPr>
            <w:r w:rsidRPr="00AB0A13">
              <w:rPr>
                <w:rFonts w:ascii="Arial" w:eastAsia="Arial" w:hAnsi="Arial" w:cs="Arial"/>
              </w:rPr>
              <w:t xml:space="preserve">Gestión del aprendizaje, formación y </w:t>
            </w:r>
            <w:r>
              <w:rPr>
                <w:rFonts w:ascii="Arial" w:eastAsia="Arial" w:hAnsi="Arial" w:cs="Arial"/>
              </w:rPr>
              <w:t>capacitación</w:t>
            </w:r>
            <w:r w:rsidRPr="00AB0A13">
              <w:rPr>
                <w:rFonts w:ascii="Arial" w:eastAsia="Arial" w:hAnsi="Arial" w:cs="Arial"/>
              </w:rPr>
              <w:t xml:space="preserve"> del talento humano </w:t>
            </w:r>
            <w:r>
              <w:rPr>
                <w:rFonts w:ascii="Arial" w:eastAsia="Arial" w:hAnsi="Arial" w:cs="Arial"/>
              </w:rPr>
              <w:t>– misional operativo</w:t>
            </w:r>
          </w:p>
        </w:tc>
      </w:tr>
    </w:tbl>
    <w:p w14:paraId="545645F7" w14:textId="77777777" w:rsidR="00AB0A13" w:rsidRDefault="00AB0A13" w:rsidP="00AB0A13">
      <w:pPr>
        <w:pStyle w:val="Titulo1"/>
        <w:numPr>
          <w:ilvl w:val="0"/>
          <w:numId w:val="0"/>
        </w:numPr>
      </w:pPr>
      <w:bookmarkStart w:id="35" w:name="_Toc57579071"/>
    </w:p>
    <w:bookmarkEnd w:id="35"/>
    <w:p w14:paraId="0BC23995" w14:textId="77777777" w:rsidR="001E7B15" w:rsidRPr="00991744" w:rsidRDefault="001E7B15" w:rsidP="001E7B15">
      <w:pPr>
        <w:pStyle w:val="Prrafodelista"/>
        <w:tabs>
          <w:tab w:val="left" w:pos="284"/>
        </w:tabs>
        <w:ind w:left="0"/>
        <w:jc w:val="both"/>
        <w:rPr>
          <w:rFonts w:ascii="Arial" w:hAnsi="Arial" w:cs="Arial"/>
          <w:b/>
          <w:sz w:val="20"/>
          <w:szCs w:val="20"/>
        </w:rPr>
      </w:pPr>
    </w:p>
    <w:p w14:paraId="5C9E8A47" w14:textId="77777777" w:rsidR="002509F8" w:rsidRPr="002509F8" w:rsidRDefault="002509F8" w:rsidP="00A04D17">
      <w:pPr>
        <w:pStyle w:val="Textoindependiente"/>
        <w:rPr>
          <w:rFonts w:ascii="Arial" w:hAnsi="Arial" w:cs="Arial"/>
        </w:rPr>
      </w:pPr>
    </w:p>
    <w:sectPr w:rsidR="002509F8" w:rsidRPr="002509F8" w:rsidSect="001A4F38">
      <w:headerReference w:type="default" r:id="rId12"/>
      <w:footerReference w:type="default" r:id="rId13"/>
      <w:pgSz w:w="12240" w:h="15840"/>
      <w:pgMar w:top="0" w:right="1041" w:bottom="1347"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31D10" w14:textId="77777777" w:rsidR="006A15A4" w:rsidRDefault="006A15A4" w:rsidP="00B457F2">
      <w:r>
        <w:separator/>
      </w:r>
    </w:p>
  </w:endnote>
  <w:endnote w:type="continuationSeparator" w:id="0">
    <w:p w14:paraId="30499E58" w14:textId="77777777" w:rsidR="006A15A4" w:rsidRDefault="006A15A4" w:rsidP="00B45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17D83" w14:textId="20A4FDBF" w:rsidR="00BF1FD1" w:rsidRPr="00CB3BD8" w:rsidRDefault="00BF1FD1"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6F363" w14:textId="77777777" w:rsidR="006A15A4" w:rsidRDefault="006A15A4" w:rsidP="00B457F2">
      <w:r>
        <w:separator/>
      </w:r>
    </w:p>
  </w:footnote>
  <w:footnote w:type="continuationSeparator" w:id="0">
    <w:p w14:paraId="3204996E" w14:textId="77777777" w:rsidR="006A15A4" w:rsidRDefault="006A15A4" w:rsidP="00B457F2">
      <w:r>
        <w:continuationSeparator/>
      </w:r>
    </w:p>
  </w:footnote>
  <w:footnote w:id="1">
    <w:p w14:paraId="21FD0C16" w14:textId="462B8C37" w:rsidR="00BF1FD1" w:rsidRPr="00434B54" w:rsidRDefault="00BF1FD1">
      <w:pPr>
        <w:pStyle w:val="Textonotapie"/>
        <w:rPr>
          <w:rFonts w:ascii="Arial" w:hAnsi="Arial" w:cs="Arial"/>
          <w:lang w:val="es-ES"/>
        </w:rPr>
      </w:pPr>
      <w:r w:rsidRPr="00434B54">
        <w:rPr>
          <w:rStyle w:val="Refdenotaalpie"/>
          <w:rFonts w:ascii="Arial" w:hAnsi="Arial" w:cs="Arial"/>
        </w:rPr>
        <w:footnoteRef/>
      </w:r>
      <w:r w:rsidRPr="00434B54">
        <w:rPr>
          <w:rFonts w:ascii="Arial" w:hAnsi="Arial" w:cs="Arial"/>
        </w:rPr>
        <w:t xml:space="preserve"> </w:t>
      </w:r>
      <w:r w:rsidRPr="00434B54">
        <w:rPr>
          <w:rFonts w:ascii="Arial" w:hAnsi="Arial" w:cs="Arial"/>
          <w:lang w:val="es-ES"/>
        </w:rPr>
        <w:t>Guía para la formulación del Plan Institucional de Capacitación – PIC, DAFP – ESAP. 2021.</w:t>
      </w:r>
    </w:p>
  </w:footnote>
  <w:footnote w:id="2">
    <w:p w14:paraId="477BAF0F" w14:textId="0282E023" w:rsidR="00571506" w:rsidRPr="00571506" w:rsidRDefault="00571506">
      <w:pPr>
        <w:pStyle w:val="Textonotapie"/>
        <w:rPr>
          <w:lang w:val="es-ES"/>
        </w:rPr>
      </w:pPr>
      <w:r>
        <w:rPr>
          <w:rStyle w:val="Refdenotaalpie"/>
        </w:rPr>
        <w:footnoteRef/>
      </w:r>
      <w:r>
        <w:t xml:space="preserve"> </w:t>
      </w:r>
      <w:r w:rsidRPr="00434B54">
        <w:rPr>
          <w:rFonts w:ascii="Arial" w:hAnsi="Arial" w:cs="Arial"/>
          <w:lang w:val="es-ES"/>
        </w:rPr>
        <w:t>Guía para la formulación del Plan Institucional de Capacitación – PIC, DAFP – ESAP. 2021.</w:t>
      </w:r>
    </w:p>
  </w:footnote>
  <w:footnote w:id="3">
    <w:p w14:paraId="52570522" w14:textId="77777777" w:rsidR="00BF1FD1" w:rsidRPr="002509F8" w:rsidRDefault="00BF1FD1" w:rsidP="00E56C90">
      <w:pPr>
        <w:pBdr>
          <w:top w:val="nil"/>
          <w:left w:val="nil"/>
          <w:bottom w:val="nil"/>
          <w:right w:val="nil"/>
          <w:between w:val="nil"/>
        </w:pBdr>
        <w:tabs>
          <w:tab w:val="center" w:pos="4252"/>
          <w:tab w:val="right" w:pos="8504"/>
        </w:tabs>
        <w:rPr>
          <w:rFonts w:ascii="Arial" w:hAnsi="Arial" w:cs="Arial"/>
          <w:color w:val="000000"/>
          <w:sz w:val="20"/>
          <w:szCs w:val="20"/>
        </w:rPr>
      </w:pPr>
      <w:r w:rsidRPr="002509F8">
        <w:rPr>
          <w:rFonts w:ascii="Arial" w:hAnsi="Arial" w:cs="Arial"/>
          <w:sz w:val="20"/>
          <w:szCs w:val="20"/>
          <w:vertAlign w:val="superscript"/>
        </w:rPr>
        <w:footnoteRef/>
      </w:r>
      <w:r w:rsidRPr="002509F8">
        <w:rPr>
          <w:rFonts w:ascii="Arial" w:hAnsi="Arial" w:cs="Arial"/>
          <w:color w:val="000000"/>
          <w:sz w:val="20"/>
          <w:szCs w:val="20"/>
        </w:rPr>
        <w:t xml:space="preserve"> Artículo 11, Decreto Ley 1567 de 1998.</w:t>
      </w:r>
    </w:p>
  </w:footnote>
  <w:footnote w:id="4">
    <w:p w14:paraId="078EEB55" w14:textId="6BDA2411" w:rsidR="00BF1FD1" w:rsidRDefault="00BF1FD1" w:rsidP="00E56C90">
      <w:pPr>
        <w:pBdr>
          <w:top w:val="nil"/>
          <w:left w:val="nil"/>
          <w:bottom w:val="nil"/>
          <w:right w:val="nil"/>
          <w:between w:val="nil"/>
        </w:pBdr>
        <w:tabs>
          <w:tab w:val="center" w:pos="4252"/>
          <w:tab w:val="right" w:pos="8504"/>
        </w:tabs>
        <w:rPr>
          <w:color w:val="000000"/>
          <w:sz w:val="16"/>
          <w:szCs w:val="16"/>
        </w:rPr>
      </w:pPr>
      <w:r>
        <w:rPr>
          <w:vertAlign w:val="superscript"/>
        </w:rPr>
        <w:footnoteRef/>
      </w:r>
      <w:r>
        <w:rPr>
          <w:color w:val="000000"/>
          <w:sz w:val="16"/>
          <w:szCs w:val="16"/>
        </w:rPr>
        <w:t xml:space="preserve"> Ver por ejemplo: Decreto 1567 de 1998, Decreto 2539 de 2005, Decreto 785 de 2005, PNFC y Guía Metodológica (DAFP, 2017)</w:t>
      </w:r>
    </w:p>
  </w:footnote>
  <w:footnote w:id="5">
    <w:p w14:paraId="10E6DF3E" w14:textId="77777777" w:rsidR="00BF1FD1" w:rsidRDefault="00BF1FD1" w:rsidP="00E56C90">
      <w:pPr>
        <w:pBdr>
          <w:top w:val="nil"/>
          <w:left w:val="nil"/>
          <w:bottom w:val="nil"/>
          <w:right w:val="nil"/>
          <w:between w:val="nil"/>
        </w:pBdr>
        <w:tabs>
          <w:tab w:val="center" w:pos="4252"/>
          <w:tab w:val="right" w:pos="8504"/>
        </w:tabs>
        <w:rPr>
          <w:color w:val="000000"/>
        </w:rPr>
      </w:pPr>
      <w:r>
        <w:rPr>
          <w:vertAlign w:val="superscript"/>
        </w:rPr>
        <w:footnoteRef/>
      </w:r>
      <w:r>
        <w:rPr>
          <w:color w:val="000000"/>
        </w:rPr>
        <w:t xml:space="preserve"> </w:t>
      </w:r>
      <w:r>
        <w:rPr>
          <w:color w:val="000000"/>
          <w:sz w:val="16"/>
          <w:szCs w:val="16"/>
        </w:rPr>
        <w:t xml:space="preserve">Ver: </w:t>
      </w:r>
      <w:proofErr w:type="spellStart"/>
      <w:r>
        <w:rPr>
          <w:color w:val="000000"/>
          <w:sz w:val="16"/>
          <w:szCs w:val="16"/>
        </w:rPr>
        <w:t>Larreamendy</w:t>
      </w:r>
      <w:proofErr w:type="spellEnd"/>
      <w:r>
        <w:rPr>
          <w:color w:val="000000"/>
          <w:sz w:val="16"/>
          <w:szCs w:val="16"/>
        </w:rPr>
        <w:t xml:space="preserve"> (2011). Aprendizaje como Reconfiguración de Agencia. Revista de Estudios Sociales, 40, 33-43</w:t>
      </w:r>
      <w:r>
        <w:rPr>
          <w:color w:val="000000"/>
        </w:rPr>
        <w:t>.</w:t>
      </w:r>
    </w:p>
  </w:footnote>
  <w:footnote w:id="6">
    <w:p w14:paraId="11A8EDE1" w14:textId="77777777" w:rsidR="00BF1FD1" w:rsidRPr="00DF07BE" w:rsidRDefault="00BF1FD1" w:rsidP="001161B2">
      <w:pPr>
        <w:pBdr>
          <w:top w:val="nil"/>
          <w:left w:val="nil"/>
          <w:bottom w:val="nil"/>
          <w:right w:val="nil"/>
          <w:between w:val="nil"/>
        </w:pBdr>
        <w:tabs>
          <w:tab w:val="center" w:pos="4252"/>
          <w:tab w:val="right" w:pos="8504"/>
        </w:tabs>
        <w:rPr>
          <w:color w:val="000000"/>
          <w:lang w:val="en-US"/>
        </w:rPr>
      </w:pPr>
      <w:r>
        <w:rPr>
          <w:vertAlign w:val="superscript"/>
        </w:rPr>
        <w:footnoteRef/>
      </w:r>
      <w:r>
        <w:rPr>
          <w:color w:val="000000"/>
        </w:rPr>
        <w:t xml:space="preserve"> </w:t>
      </w:r>
      <w:r>
        <w:rPr>
          <w:color w:val="000000"/>
          <w:sz w:val="16"/>
          <w:szCs w:val="16"/>
        </w:rPr>
        <w:t xml:space="preserve">PNUD. (2009). Desarrollo de capacidades: Texto Básico del PNUD. </w:t>
      </w:r>
      <w:r w:rsidRPr="00DF07BE">
        <w:rPr>
          <w:color w:val="000000"/>
          <w:sz w:val="16"/>
          <w:szCs w:val="16"/>
          <w:lang w:val="en-US"/>
        </w:rPr>
        <w:t>Nueva York.</w:t>
      </w:r>
    </w:p>
  </w:footnote>
  <w:footnote w:id="7">
    <w:p w14:paraId="7715EE49" w14:textId="77777777" w:rsidR="00BF1FD1" w:rsidRDefault="00BF1FD1" w:rsidP="001161B2">
      <w:pPr>
        <w:pBdr>
          <w:top w:val="nil"/>
          <w:left w:val="nil"/>
          <w:bottom w:val="nil"/>
          <w:right w:val="nil"/>
          <w:between w:val="nil"/>
        </w:pBdr>
        <w:tabs>
          <w:tab w:val="center" w:pos="4252"/>
          <w:tab w:val="right" w:pos="8504"/>
        </w:tabs>
        <w:rPr>
          <w:color w:val="000000"/>
        </w:rPr>
      </w:pPr>
      <w:r>
        <w:rPr>
          <w:vertAlign w:val="superscript"/>
        </w:rPr>
        <w:footnoteRef/>
      </w:r>
      <w:r w:rsidRPr="00DF07BE">
        <w:rPr>
          <w:color w:val="000000"/>
          <w:lang w:val="en-US"/>
        </w:rPr>
        <w:t xml:space="preserve"> </w:t>
      </w:r>
      <w:r w:rsidRPr="00DF07BE">
        <w:rPr>
          <w:color w:val="000000"/>
          <w:sz w:val="18"/>
          <w:szCs w:val="18"/>
          <w:lang w:val="en-US"/>
        </w:rPr>
        <w:t xml:space="preserve">Scott, C. L. (2015). The future of learning 3: what kind of pedagogies for the 21st century. </w:t>
      </w:r>
      <w:r>
        <w:rPr>
          <w:color w:val="000000"/>
          <w:sz w:val="18"/>
          <w:szCs w:val="18"/>
        </w:rPr>
        <w:t>UNESCO.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253" w:type="dxa"/>
      <w:tblInd w:w="-5" w:type="dxa"/>
      <w:tblLook w:val="04A0" w:firstRow="1" w:lastRow="0" w:firstColumn="1" w:lastColumn="0" w:noHBand="0" w:noVBand="1"/>
    </w:tblPr>
    <w:tblGrid>
      <w:gridCol w:w="2291"/>
      <w:gridCol w:w="5647"/>
      <w:gridCol w:w="2315"/>
    </w:tblGrid>
    <w:tr w:rsidR="00BF1FD1" w:rsidRPr="000E4092" w14:paraId="334359E5" w14:textId="77777777" w:rsidTr="00235430">
      <w:trPr>
        <w:trHeight w:val="446"/>
      </w:trPr>
      <w:tc>
        <w:tcPr>
          <w:tcW w:w="2291" w:type="dxa"/>
          <w:vMerge w:val="restart"/>
        </w:tcPr>
        <w:p w14:paraId="166633C9" w14:textId="015B61D8" w:rsidR="00BF1FD1" w:rsidRPr="000E4092" w:rsidRDefault="00BF1FD1" w:rsidP="00B457F2">
          <w:pPr>
            <w:rPr>
              <w:rFonts w:ascii="Arial" w:hAnsi="Arial" w:cs="Arial"/>
            </w:rPr>
          </w:pPr>
          <w:r w:rsidRPr="000E4092">
            <w:rPr>
              <w:rFonts w:ascii="Arial" w:hAnsi="Arial" w:cs="Arial"/>
              <w:noProof/>
              <w:sz w:val="18"/>
              <w:szCs w:val="18"/>
              <w:lang w:eastAsia="es-CO"/>
            </w:rPr>
            <w:drawing>
              <wp:anchor distT="0" distB="0" distL="114300" distR="114300" simplePos="0" relativeHeight="251670016" behindDoc="1" locked="0" layoutInCell="1" allowOverlap="1" wp14:anchorId="697669B9" wp14:editId="6C555999">
                <wp:simplePos x="0" y="0"/>
                <wp:positionH relativeFrom="column">
                  <wp:posOffset>67310</wp:posOffset>
                </wp:positionH>
                <wp:positionV relativeFrom="paragraph">
                  <wp:posOffset>145415</wp:posOffset>
                </wp:positionV>
                <wp:extent cx="1171575" cy="952500"/>
                <wp:effectExtent l="0" t="0" r="9525" b="0"/>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1575" cy="952500"/>
                        </a:xfrm>
                        <a:prstGeom prst="rect">
                          <a:avLst/>
                        </a:prstGeom>
                        <a:noFill/>
                        <a:ln>
                          <a:noFill/>
                        </a:ln>
                      </pic:spPr>
                    </pic:pic>
                  </a:graphicData>
                </a:graphic>
              </wp:anchor>
            </w:drawing>
          </w:r>
        </w:p>
      </w:tc>
      <w:tc>
        <w:tcPr>
          <w:tcW w:w="5647" w:type="dxa"/>
          <w:vMerge w:val="restart"/>
        </w:tcPr>
        <w:p w14:paraId="69DD6C60" w14:textId="77777777" w:rsidR="00BF1FD1" w:rsidRPr="000539A2" w:rsidRDefault="00BF1FD1" w:rsidP="00B457F2">
          <w:pPr>
            <w:rPr>
              <w:rFonts w:ascii="Arial" w:hAnsi="Arial" w:cs="Arial"/>
              <w:sz w:val="16"/>
              <w:szCs w:val="16"/>
            </w:rPr>
          </w:pPr>
          <w:r w:rsidRPr="000539A2">
            <w:rPr>
              <w:rFonts w:ascii="Arial" w:hAnsi="Arial" w:cs="Arial"/>
              <w:sz w:val="16"/>
              <w:szCs w:val="16"/>
            </w:rPr>
            <w:t>Nombre del proceso</w:t>
          </w:r>
        </w:p>
        <w:p w14:paraId="6E938E37" w14:textId="77777777" w:rsidR="00BF1FD1" w:rsidRDefault="00BF1FD1" w:rsidP="00B457F2">
          <w:pPr>
            <w:rPr>
              <w:rFonts w:ascii="Arial" w:hAnsi="Arial" w:cs="Arial"/>
            </w:rPr>
          </w:pPr>
        </w:p>
        <w:p w14:paraId="4C372641" w14:textId="7E3920E7" w:rsidR="00BF1FD1" w:rsidRPr="000E4092" w:rsidRDefault="00BF1FD1" w:rsidP="00516CF1">
          <w:pPr>
            <w:jc w:val="center"/>
            <w:rPr>
              <w:rFonts w:ascii="Arial" w:hAnsi="Arial" w:cs="Arial"/>
            </w:rPr>
          </w:pPr>
          <w:r w:rsidRPr="00E22D93">
            <w:rPr>
              <w:rFonts w:ascii="Arial" w:hAnsi="Arial" w:cs="Arial"/>
              <w:b/>
            </w:rPr>
            <w:t>GESTIÓN DEL TALENTO HUMANO</w:t>
          </w:r>
        </w:p>
      </w:tc>
      <w:tc>
        <w:tcPr>
          <w:tcW w:w="2315" w:type="dxa"/>
          <w:vAlign w:val="center"/>
        </w:tcPr>
        <w:p w14:paraId="7AC3593C" w14:textId="7D109BCB" w:rsidR="00BF1FD1" w:rsidRPr="00DC5AD1" w:rsidRDefault="00BF1FD1" w:rsidP="00235430">
          <w:pPr>
            <w:rPr>
              <w:rFonts w:ascii="Arial" w:hAnsi="Arial" w:cs="Arial"/>
              <w:sz w:val="20"/>
              <w:szCs w:val="20"/>
            </w:rPr>
          </w:pPr>
          <w:r w:rsidRPr="00DC5AD1">
            <w:rPr>
              <w:rFonts w:ascii="Arial" w:hAnsi="Arial" w:cs="Arial"/>
              <w:sz w:val="20"/>
              <w:szCs w:val="20"/>
            </w:rPr>
            <w:t xml:space="preserve">Código: </w:t>
          </w:r>
          <w:r>
            <w:rPr>
              <w:rFonts w:ascii="Arial" w:hAnsi="Arial" w:cs="Arial"/>
              <w:sz w:val="20"/>
              <w:szCs w:val="20"/>
            </w:rPr>
            <w:t>GT-PL05</w:t>
          </w:r>
        </w:p>
      </w:tc>
    </w:tr>
    <w:tr w:rsidR="00BF1FD1" w:rsidRPr="000E4092" w14:paraId="55C9C7D9" w14:textId="77777777" w:rsidTr="00235430">
      <w:trPr>
        <w:trHeight w:val="498"/>
      </w:trPr>
      <w:tc>
        <w:tcPr>
          <w:tcW w:w="2291" w:type="dxa"/>
          <w:vMerge/>
        </w:tcPr>
        <w:p w14:paraId="39DC6CD9" w14:textId="77777777" w:rsidR="00BF1FD1" w:rsidRPr="000E4092" w:rsidRDefault="00BF1FD1" w:rsidP="00B457F2">
          <w:pPr>
            <w:rPr>
              <w:rFonts w:ascii="Arial" w:hAnsi="Arial" w:cs="Arial"/>
            </w:rPr>
          </w:pPr>
        </w:p>
      </w:tc>
      <w:tc>
        <w:tcPr>
          <w:tcW w:w="5647" w:type="dxa"/>
          <w:vMerge/>
        </w:tcPr>
        <w:p w14:paraId="5848A5AF" w14:textId="77777777" w:rsidR="00BF1FD1" w:rsidRPr="000E4092" w:rsidRDefault="00BF1FD1" w:rsidP="00B457F2">
          <w:pPr>
            <w:rPr>
              <w:rFonts w:ascii="Arial" w:hAnsi="Arial" w:cs="Arial"/>
            </w:rPr>
          </w:pPr>
        </w:p>
      </w:tc>
      <w:tc>
        <w:tcPr>
          <w:tcW w:w="2315" w:type="dxa"/>
          <w:vAlign w:val="center"/>
        </w:tcPr>
        <w:p w14:paraId="76091724" w14:textId="5E7908F3" w:rsidR="00BF1FD1" w:rsidRPr="00DC5AD1" w:rsidRDefault="00BF1FD1" w:rsidP="00B457F2">
          <w:pPr>
            <w:rPr>
              <w:rFonts w:ascii="Arial" w:hAnsi="Arial" w:cs="Arial"/>
              <w:sz w:val="20"/>
              <w:szCs w:val="20"/>
            </w:rPr>
          </w:pPr>
          <w:r w:rsidRPr="00DC5AD1">
            <w:rPr>
              <w:rFonts w:ascii="Arial" w:hAnsi="Arial" w:cs="Arial"/>
              <w:sz w:val="20"/>
              <w:szCs w:val="20"/>
            </w:rPr>
            <w:t>Versión:</w:t>
          </w:r>
          <w:r>
            <w:rPr>
              <w:rFonts w:ascii="Arial" w:hAnsi="Arial" w:cs="Arial"/>
              <w:sz w:val="20"/>
              <w:szCs w:val="20"/>
            </w:rPr>
            <w:t xml:space="preserve"> 0</w:t>
          </w:r>
          <w:r w:rsidR="00E8779F">
            <w:rPr>
              <w:rFonts w:ascii="Arial" w:hAnsi="Arial" w:cs="Arial"/>
              <w:sz w:val="20"/>
              <w:szCs w:val="20"/>
            </w:rPr>
            <w:t>2</w:t>
          </w:r>
        </w:p>
      </w:tc>
    </w:tr>
    <w:tr w:rsidR="006C6AE2" w:rsidRPr="000E4092" w14:paraId="4D591EE0" w14:textId="77777777" w:rsidTr="0028490A">
      <w:trPr>
        <w:trHeight w:val="471"/>
      </w:trPr>
      <w:tc>
        <w:tcPr>
          <w:tcW w:w="2291" w:type="dxa"/>
          <w:vMerge/>
        </w:tcPr>
        <w:p w14:paraId="3904AEC4" w14:textId="77777777" w:rsidR="006C6AE2" w:rsidRPr="000E4092" w:rsidRDefault="006C6AE2" w:rsidP="00B457F2">
          <w:pPr>
            <w:rPr>
              <w:rFonts w:ascii="Arial" w:hAnsi="Arial" w:cs="Arial"/>
            </w:rPr>
          </w:pPr>
        </w:p>
      </w:tc>
      <w:tc>
        <w:tcPr>
          <w:tcW w:w="5647" w:type="dxa"/>
          <w:vMerge w:val="restart"/>
        </w:tcPr>
        <w:p w14:paraId="4E77D0AC" w14:textId="15F81901" w:rsidR="006C6AE2" w:rsidRDefault="006C6AE2" w:rsidP="00B457F2">
          <w:pPr>
            <w:rPr>
              <w:rFonts w:ascii="Arial" w:hAnsi="Arial" w:cs="Arial"/>
              <w:sz w:val="16"/>
              <w:szCs w:val="16"/>
            </w:rPr>
          </w:pPr>
          <w:r w:rsidRPr="000539A2">
            <w:rPr>
              <w:rFonts w:ascii="Arial" w:hAnsi="Arial" w:cs="Arial"/>
              <w:sz w:val="16"/>
              <w:szCs w:val="16"/>
            </w:rPr>
            <w:t xml:space="preserve">Nombre del Plan </w:t>
          </w:r>
        </w:p>
        <w:p w14:paraId="69E40551" w14:textId="77777777" w:rsidR="006C6AE2" w:rsidRPr="000539A2" w:rsidRDefault="006C6AE2" w:rsidP="00B457F2">
          <w:pPr>
            <w:rPr>
              <w:rFonts w:ascii="Arial" w:hAnsi="Arial" w:cs="Arial"/>
              <w:sz w:val="16"/>
              <w:szCs w:val="16"/>
            </w:rPr>
          </w:pPr>
        </w:p>
        <w:p w14:paraId="60DC39BF" w14:textId="1C1F7679" w:rsidR="006C6AE2" w:rsidRPr="000E4092" w:rsidRDefault="006C6AE2" w:rsidP="00B457F2">
          <w:pPr>
            <w:jc w:val="center"/>
            <w:rPr>
              <w:rFonts w:ascii="Arial" w:hAnsi="Arial" w:cs="Arial"/>
              <w:b/>
            </w:rPr>
          </w:pPr>
          <w:r>
            <w:rPr>
              <w:rFonts w:ascii="Arial" w:hAnsi="Arial" w:cs="Arial"/>
              <w:b/>
            </w:rPr>
            <w:t>PLAN INSTITUCIONAL DE CAPACITACIÓN</w:t>
          </w:r>
          <w:r w:rsidR="007150F2">
            <w:rPr>
              <w:rFonts w:ascii="Arial" w:hAnsi="Arial" w:cs="Arial"/>
              <w:b/>
            </w:rPr>
            <w:t xml:space="preserve"> 2022</w:t>
          </w:r>
        </w:p>
      </w:tc>
      <w:tc>
        <w:tcPr>
          <w:tcW w:w="2315" w:type="dxa"/>
          <w:vAlign w:val="center"/>
        </w:tcPr>
        <w:p w14:paraId="7BA03D35" w14:textId="2FB81BF8" w:rsidR="006C6AE2" w:rsidRPr="00DC5AD1" w:rsidRDefault="006C6AE2" w:rsidP="00B457F2">
          <w:pPr>
            <w:rPr>
              <w:rFonts w:ascii="Arial" w:hAnsi="Arial" w:cs="Arial"/>
              <w:sz w:val="20"/>
              <w:szCs w:val="20"/>
            </w:rPr>
          </w:pPr>
          <w:r w:rsidRPr="00DC5AD1">
            <w:rPr>
              <w:rFonts w:ascii="Arial" w:hAnsi="Arial" w:cs="Arial"/>
              <w:sz w:val="20"/>
              <w:szCs w:val="20"/>
            </w:rPr>
            <w:t xml:space="preserve">Vigencia: </w:t>
          </w:r>
          <w:r w:rsidRPr="000A71EF">
            <w:rPr>
              <w:rFonts w:ascii="Arial" w:hAnsi="Arial" w:cs="Arial"/>
              <w:sz w:val="20"/>
              <w:szCs w:val="20"/>
            </w:rPr>
            <w:t>2</w:t>
          </w:r>
          <w:r w:rsidR="000A71EF" w:rsidRPr="000A71EF">
            <w:rPr>
              <w:rFonts w:ascii="Arial" w:hAnsi="Arial" w:cs="Arial"/>
              <w:sz w:val="20"/>
              <w:szCs w:val="20"/>
            </w:rPr>
            <w:t>6</w:t>
          </w:r>
          <w:r w:rsidRPr="000A71EF">
            <w:rPr>
              <w:rFonts w:ascii="Arial" w:hAnsi="Arial" w:cs="Arial"/>
              <w:sz w:val="20"/>
              <w:szCs w:val="20"/>
            </w:rPr>
            <w:t>/</w:t>
          </w:r>
          <w:r w:rsidR="000A71EF" w:rsidRPr="000A71EF">
            <w:rPr>
              <w:rFonts w:ascii="Arial" w:hAnsi="Arial" w:cs="Arial"/>
              <w:sz w:val="20"/>
              <w:szCs w:val="20"/>
            </w:rPr>
            <w:t>10</w:t>
          </w:r>
          <w:r w:rsidRPr="000A71EF">
            <w:rPr>
              <w:rFonts w:ascii="Arial" w:hAnsi="Arial" w:cs="Arial"/>
              <w:sz w:val="20"/>
              <w:szCs w:val="20"/>
            </w:rPr>
            <w:t>/2022</w:t>
          </w:r>
        </w:p>
      </w:tc>
    </w:tr>
    <w:tr w:rsidR="006C6AE2" w:rsidRPr="000E4092" w14:paraId="2E87FE23" w14:textId="77777777" w:rsidTr="0028490A">
      <w:trPr>
        <w:trHeight w:val="471"/>
      </w:trPr>
      <w:tc>
        <w:tcPr>
          <w:tcW w:w="2291" w:type="dxa"/>
          <w:vMerge/>
        </w:tcPr>
        <w:p w14:paraId="6F0264B1" w14:textId="77777777" w:rsidR="006C6AE2" w:rsidRPr="000E4092" w:rsidRDefault="006C6AE2" w:rsidP="00B457F2">
          <w:pPr>
            <w:rPr>
              <w:rFonts w:ascii="Arial" w:hAnsi="Arial" w:cs="Arial"/>
            </w:rPr>
          </w:pPr>
        </w:p>
      </w:tc>
      <w:tc>
        <w:tcPr>
          <w:tcW w:w="5647" w:type="dxa"/>
          <w:vMerge/>
        </w:tcPr>
        <w:p w14:paraId="49DDDB07" w14:textId="251387C9" w:rsidR="006C6AE2" w:rsidRPr="000E4092" w:rsidRDefault="006C6AE2" w:rsidP="00B457F2">
          <w:pPr>
            <w:rPr>
              <w:rFonts w:ascii="Arial" w:hAnsi="Arial" w:cs="Arial"/>
            </w:rPr>
          </w:pPr>
        </w:p>
      </w:tc>
      <w:tc>
        <w:tcPr>
          <w:tcW w:w="2315" w:type="dxa"/>
          <w:vAlign w:val="center"/>
        </w:tcPr>
        <w:p w14:paraId="5F2877C7" w14:textId="551A5BA5" w:rsidR="006C6AE2" w:rsidRPr="00DC5AD1" w:rsidRDefault="006C6AE2" w:rsidP="00B457F2">
          <w:pPr>
            <w:rPr>
              <w:rFonts w:ascii="Arial" w:hAnsi="Arial" w:cs="Arial"/>
              <w:sz w:val="20"/>
              <w:szCs w:val="20"/>
            </w:rPr>
          </w:pPr>
          <w:r w:rsidRPr="00DC5AD1">
            <w:rPr>
              <w:rFonts w:ascii="Arial" w:hAnsi="Arial" w:cs="Arial"/>
              <w:sz w:val="20"/>
              <w:szCs w:val="20"/>
              <w:lang w:val="es-ES"/>
            </w:rPr>
            <w:t xml:space="preserve">Página </w:t>
          </w:r>
          <w:r w:rsidRPr="00DC5AD1">
            <w:rPr>
              <w:rFonts w:ascii="Arial" w:hAnsi="Arial" w:cs="Arial"/>
              <w:b/>
              <w:bCs/>
              <w:sz w:val="20"/>
              <w:szCs w:val="20"/>
            </w:rPr>
            <w:fldChar w:fldCharType="begin"/>
          </w:r>
          <w:r w:rsidRPr="00DC5AD1">
            <w:rPr>
              <w:rFonts w:ascii="Arial" w:hAnsi="Arial" w:cs="Arial"/>
              <w:b/>
              <w:bCs/>
              <w:sz w:val="20"/>
              <w:szCs w:val="20"/>
            </w:rPr>
            <w:instrText>PAGE  \* Arabic  \* MERGEFORMAT</w:instrText>
          </w:r>
          <w:r w:rsidRPr="00DC5AD1">
            <w:rPr>
              <w:rFonts w:ascii="Arial" w:hAnsi="Arial" w:cs="Arial"/>
              <w:b/>
              <w:bCs/>
              <w:sz w:val="20"/>
              <w:szCs w:val="20"/>
            </w:rPr>
            <w:fldChar w:fldCharType="separate"/>
          </w:r>
          <w:r w:rsidRPr="00680096">
            <w:rPr>
              <w:rFonts w:ascii="Arial" w:hAnsi="Arial" w:cs="Arial"/>
              <w:b/>
              <w:bCs/>
              <w:noProof/>
              <w:sz w:val="20"/>
              <w:szCs w:val="20"/>
              <w:lang w:val="es-ES"/>
            </w:rPr>
            <w:t>29</w:t>
          </w:r>
          <w:r w:rsidRPr="00DC5AD1">
            <w:rPr>
              <w:rFonts w:ascii="Arial" w:hAnsi="Arial" w:cs="Arial"/>
              <w:b/>
              <w:bCs/>
              <w:sz w:val="20"/>
              <w:szCs w:val="20"/>
            </w:rPr>
            <w:fldChar w:fldCharType="end"/>
          </w:r>
          <w:r w:rsidRPr="00DC5AD1">
            <w:rPr>
              <w:rFonts w:ascii="Arial" w:hAnsi="Arial" w:cs="Arial"/>
              <w:sz w:val="20"/>
              <w:szCs w:val="20"/>
              <w:lang w:val="es-ES"/>
            </w:rPr>
            <w:t xml:space="preserve"> de </w:t>
          </w:r>
          <w:r w:rsidRPr="00DC5AD1">
            <w:rPr>
              <w:rFonts w:ascii="Arial" w:hAnsi="Arial" w:cs="Arial"/>
              <w:b/>
              <w:bCs/>
              <w:sz w:val="20"/>
              <w:szCs w:val="20"/>
            </w:rPr>
            <w:fldChar w:fldCharType="begin"/>
          </w:r>
          <w:r w:rsidRPr="00DC5AD1">
            <w:rPr>
              <w:rFonts w:ascii="Arial" w:hAnsi="Arial" w:cs="Arial"/>
              <w:b/>
              <w:bCs/>
              <w:sz w:val="20"/>
              <w:szCs w:val="20"/>
            </w:rPr>
            <w:instrText>NUMPAGES  \* Arabic  \* MERGEFORMAT</w:instrText>
          </w:r>
          <w:r w:rsidRPr="00DC5AD1">
            <w:rPr>
              <w:rFonts w:ascii="Arial" w:hAnsi="Arial" w:cs="Arial"/>
              <w:b/>
              <w:bCs/>
              <w:sz w:val="20"/>
              <w:szCs w:val="20"/>
            </w:rPr>
            <w:fldChar w:fldCharType="separate"/>
          </w:r>
          <w:r w:rsidRPr="00680096">
            <w:rPr>
              <w:rFonts w:ascii="Arial" w:hAnsi="Arial" w:cs="Arial"/>
              <w:b/>
              <w:bCs/>
              <w:noProof/>
              <w:sz w:val="20"/>
              <w:szCs w:val="20"/>
              <w:lang w:val="es-ES"/>
            </w:rPr>
            <w:t>29</w:t>
          </w:r>
          <w:r w:rsidRPr="00DC5AD1">
            <w:rPr>
              <w:rFonts w:ascii="Arial" w:hAnsi="Arial" w:cs="Arial"/>
              <w:b/>
              <w:bCs/>
              <w:sz w:val="20"/>
              <w:szCs w:val="20"/>
            </w:rPr>
            <w:fldChar w:fldCharType="end"/>
          </w:r>
        </w:p>
      </w:tc>
    </w:tr>
  </w:tbl>
  <w:p w14:paraId="747A1860" w14:textId="0B060786" w:rsidR="006C6AE2" w:rsidRDefault="006C6AE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6113"/>
    <w:multiLevelType w:val="multilevel"/>
    <w:tmpl w:val="D14846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A776E8"/>
    <w:multiLevelType w:val="multilevel"/>
    <w:tmpl w:val="CAAA74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149D04A3"/>
    <w:multiLevelType w:val="hybridMultilevel"/>
    <w:tmpl w:val="E9FE5F9C"/>
    <w:lvl w:ilvl="0" w:tplc="040A0011">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 w15:restartNumberingAfterBreak="0">
    <w:nsid w:val="182D30C3"/>
    <w:multiLevelType w:val="hybridMultilevel"/>
    <w:tmpl w:val="73AAD8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20632C54"/>
    <w:multiLevelType w:val="multilevel"/>
    <w:tmpl w:val="A0BE1C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202180"/>
    <w:multiLevelType w:val="multilevel"/>
    <w:tmpl w:val="A36AC9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1E551DB"/>
    <w:multiLevelType w:val="hybridMultilevel"/>
    <w:tmpl w:val="73AAD8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39AD5DDC"/>
    <w:multiLevelType w:val="hybridMultilevel"/>
    <w:tmpl w:val="0D5E24E6"/>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15:restartNumberingAfterBreak="0">
    <w:nsid w:val="3A13397A"/>
    <w:multiLevelType w:val="multilevel"/>
    <w:tmpl w:val="6338E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B1C62D5"/>
    <w:multiLevelType w:val="multilevel"/>
    <w:tmpl w:val="BE0669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15:restartNumberingAfterBreak="0">
    <w:nsid w:val="3DBA4866"/>
    <w:multiLevelType w:val="multilevel"/>
    <w:tmpl w:val="7C1A6A46"/>
    <w:lvl w:ilvl="0">
      <w:start w:val="1"/>
      <w:numFmt w:val="bullet"/>
      <w:lvlText w:val="●"/>
      <w:lvlJc w:val="left"/>
      <w:pPr>
        <w:ind w:left="-2493" w:hanging="360"/>
      </w:pPr>
      <w:rPr>
        <w:rFonts w:ascii="Noto Sans Symbols" w:eastAsia="Noto Sans Symbols" w:hAnsi="Noto Sans Symbols" w:cs="Noto Sans Symbols"/>
      </w:rPr>
    </w:lvl>
    <w:lvl w:ilvl="1">
      <w:start w:val="1"/>
      <w:numFmt w:val="bullet"/>
      <w:lvlText w:val="o"/>
      <w:lvlJc w:val="left"/>
      <w:pPr>
        <w:ind w:left="-1773" w:hanging="360"/>
      </w:pPr>
      <w:rPr>
        <w:rFonts w:ascii="Courier New" w:eastAsia="Courier New" w:hAnsi="Courier New" w:cs="Courier New"/>
      </w:rPr>
    </w:lvl>
    <w:lvl w:ilvl="2">
      <w:start w:val="1"/>
      <w:numFmt w:val="bullet"/>
      <w:lvlText w:val="▪"/>
      <w:lvlJc w:val="left"/>
      <w:pPr>
        <w:ind w:left="-1053" w:hanging="360"/>
      </w:pPr>
      <w:rPr>
        <w:rFonts w:ascii="Noto Sans Symbols" w:eastAsia="Noto Sans Symbols" w:hAnsi="Noto Sans Symbols" w:cs="Noto Sans Symbols"/>
      </w:rPr>
    </w:lvl>
    <w:lvl w:ilvl="3">
      <w:start w:val="1"/>
      <w:numFmt w:val="bullet"/>
      <w:lvlText w:val="●"/>
      <w:lvlJc w:val="left"/>
      <w:pPr>
        <w:ind w:left="-333" w:hanging="360"/>
      </w:pPr>
      <w:rPr>
        <w:rFonts w:ascii="Noto Sans Symbols" w:eastAsia="Noto Sans Symbols" w:hAnsi="Noto Sans Symbols" w:cs="Noto Sans Symbols"/>
      </w:rPr>
    </w:lvl>
    <w:lvl w:ilvl="4">
      <w:start w:val="1"/>
      <w:numFmt w:val="bullet"/>
      <w:lvlText w:val="o"/>
      <w:lvlJc w:val="left"/>
      <w:pPr>
        <w:ind w:left="387" w:hanging="360"/>
      </w:pPr>
      <w:rPr>
        <w:rFonts w:ascii="Courier New" w:eastAsia="Courier New" w:hAnsi="Courier New" w:cs="Courier New"/>
      </w:rPr>
    </w:lvl>
    <w:lvl w:ilvl="5">
      <w:start w:val="1"/>
      <w:numFmt w:val="bullet"/>
      <w:lvlText w:val="▪"/>
      <w:lvlJc w:val="left"/>
      <w:pPr>
        <w:ind w:left="1107" w:hanging="360"/>
      </w:pPr>
      <w:rPr>
        <w:rFonts w:ascii="Noto Sans Symbols" w:eastAsia="Noto Sans Symbols" w:hAnsi="Noto Sans Symbols" w:cs="Noto Sans Symbols"/>
      </w:rPr>
    </w:lvl>
    <w:lvl w:ilvl="6">
      <w:start w:val="1"/>
      <w:numFmt w:val="bullet"/>
      <w:lvlText w:val="●"/>
      <w:lvlJc w:val="left"/>
      <w:pPr>
        <w:ind w:left="1827" w:hanging="360"/>
      </w:pPr>
      <w:rPr>
        <w:rFonts w:ascii="Noto Sans Symbols" w:eastAsia="Noto Sans Symbols" w:hAnsi="Noto Sans Symbols" w:cs="Noto Sans Symbols"/>
      </w:rPr>
    </w:lvl>
    <w:lvl w:ilvl="7">
      <w:start w:val="1"/>
      <w:numFmt w:val="bullet"/>
      <w:lvlText w:val="o"/>
      <w:lvlJc w:val="left"/>
      <w:pPr>
        <w:ind w:left="2547" w:hanging="360"/>
      </w:pPr>
      <w:rPr>
        <w:rFonts w:ascii="Courier New" w:eastAsia="Courier New" w:hAnsi="Courier New" w:cs="Courier New"/>
      </w:rPr>
    </w:lvl>
    <w:lvl w:ilvl="8">
      <w:start w:val="1"/>
      <w:numFmt w:val="bullet"/>
      <w:lvlText w:val="▪"/>
      <w:lvlJc w:val="left"/>
      <w:pPr>
        <w:ind w:left="3267" w:hanging="360"/>
      </w:pPr>
      <w:rPr>
        <w:rFonts w:ascii="Noto Sans Symbols" w:eastAsia="Noto Sans Symbols" w:hAnsi="Noto Sans Symbols" w:cs="Noto Sans Symbols"/>
      </w:rPr>
    </w:lvl>
  </w:abstractNum>
  <w:abstractNum w:abstractNumId="11" w15:restartNumberingAfterBreak="0">
    <w:nsid w:val="49FF7A93"/>
    <w:multiLevelType w:val="hybridMultilevel"/>
    <w:tmpl w:val="73AAD878"/>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59E44E01"/>
    <w:multiLevelType w:val="multilevel"/>
    <w:tmpl w:val="897613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BA02F23"/>
    <w:multiLevelType w:val="hybridMultilevel"/>
    <w:tmpl w:val="30EEA88A"/>
    <w:lvl w:ilvl="0" w:tplc="7ACECD0E">
      <w:start w:val="6"/>
      <w:numFmt w:val="bullet"/>
      <w:lvlText w:val="-"/>
      <w:lvlJc w:val="left"/>
      <w:pPr>
        <w:ind w:left="720" w:hanging="360"/>
      </w:pPr>
      <w:rPr>
        <w:rFonts w:ascii="Arial" w:eastAsia="Arial" w:hAnsi="Arial" w:cs="Aria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CDB54E2"/>
    <w:multiLevelType w:val="multilevel"/>
    <w:tmpl w:val="51EEAA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D1879B2"/>
    <w:multiLevelType w:val="multilevel"/>
    <w:tmpl w:val="1C9C0806"/>
    <w:lvl w:ilvl="0">
      <w:start w:val="1"/>
      <w:numFmt w:val="decimal"/>
      <w:pStyle w:val="Titulo1"/>
      <w:lvlText w:val="%1."/>
      <w:lvlJc w:val="left"/>
      <w:pPr>
        <w:ind w:left="360" w:hanging="360"/>
      </w:pPr>
      <w:rPr>
        <w:lang w:val="es-E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D9001E3"/>
    <w:multiLevelType w:val="multilevel"/>
    <w:tmpl w:val="11762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70DE5187"/>
    <w:multiLevelType w:val="multilevel"/>
    <w:tmpl w:val="FB22FF9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7F88615F"/>
    <w:multiLevelType w:val="hybridMultilevel"/>
    <w:tmpl w:val="78B2A16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376977402">
    <w:abstractNumId w:val="15"/>
  </w:num>
  <w:num w:numId="2" w16cid:durableId="599798962">
    <w:abstractNumId w:val="7"/>
  </w:num>
  <w:num w:numId="3" w16cid:durableId="1200972990">
    <w:abstractNumId w:val="1"/>
  </w:num>
  <w:num w:numId="4" w16cid:durableId="425927180">
    <w:abstractNumId w:val="10"/>
  </w:num>
  <w:num w:numId="5" w16cid:durableId="657004515">
    <w:abstractNumId w:val="4"/>
  </w:num>
  <w:num w:numId="6" w16cid:durableId="39213637">
    <w:abstractNumId w:val="14"/>
  </w:num>
  <w:num w:numId="7" w16cid:durableId="1957055074">
    <w:abstractNumId w:val="12"/>
  </w:num>
  <w:num w:numId="8" w16cid:durableId="1264804064">
    <w:abstractNumId w:val="9"/>
  </w:num>
  <w:num w:numId="9" w16cid:durableId="417293924">
    <w:abstractNumId w:val="0"/>
  </w:num>
  <w:num w:numId="10" w16cid:durableId="1991594858">
    <w:abstractNumId w:val="17"/>
  </w:num>
  <w:num w:numId="11" w16cid:durableId="279844192">
    <w:abstractNumId w:val="16"/>
  </w:num>
  <w:num w:numId="12" w16cid:durableId="746273088">
    <w:abstractNumId w:val="5"/>
  </w:num>
  <w:num w:numId="13" w16cid:durableId="2041393735">
    <w:abstractNumId w:val="8"/>
  </w:num>
  <w:num w:numId="14" w16cid:durableId="381714062">
    <w:abstractNumId w:val="18"/>
  </w:num>
  <w:num w:numId="15" w16cid:durableId="672225966">
    <w:abstractNumId w:val="13"/>
  </w:num>
  <w:num w:numId="16" w16cid:durableId="2123379023">
    <w:abstractNumId w:val="2"/>
  </w:num>
  <w:num w:numId="17" w16cid:durableId="2058503427">
    <w:abstractNumId w:val="11"/>
  </w:num>
  <w:num w:numId="18" w16cid:durableId="588853865">
    <w:abstractNumId w:val="6"/>
  </w:num>
  <w:num w:numId="19" w16cid:durableId="151609853">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03DB8"/>
    <w:rsid w:val="00012096"/>
    <w:rsid w:val="00040051"/>
    <w:rsid w:val="0004413D"/>
    <w:rsid w:val="0004564E"/>
    <w:rsid w:val="00046CF4"/>
    <w:rsid w:val="00046CFC"/>
    <w:rsid w:val="00050FEC"/>
    <w:rsid w:val="000539A2"/>
    <w:rsid w:val="00060068"/>
    <w:rsid w:val="00071F92"/>
    <w:rsid w:val="00096846"/>
    <w:rsid w:val="000A0F74"/>
    <w:rsid w:val="000A71EF"/>
    <w:rsid w:val="000B18CA"/>
    <w:rsid w:val="000B2D32"/>
    <w:rsid w:val="000B5201"/>
    <w:rsid w:val="000B5E9A"/>
    <w:rsid w:val="000B7047"/>
    <w:rsid w:val="000B7310"/>
    <w:rsid w:val="000C2198"/>
    <w:rsid w:val="000C6AB3"/>
    <w:rsid w:val="000D0AE4"/>
    <w:rsid w:val="000D3999"/>
    <w:rsid w:val="000D466F"/>
    <w:rsid w:val="000D6E68"/>
    <w:rsid w:val="000D7FB7"/>
    <w:rsid w:val="000E227B"/>
    <w:rsid w:val="00111AFD"/>
    <w:rsid w:val="001161B2"/>
    <w:rsid w:val="00122104"/>
    <w:rsid w:val="00125C51"/>
    <w:rsid w:val="00127398"/>
    <w:rsid w:val="0013289A"/>
    <w:rsid w:val="001340B0"/>
    <w:rsid w:val="00134EA6"/>
    <w:rsid w:val="001413F7"/>
    <w:rsid w:val="0014287F"/>
    <w:rsid w:val="00144A61"/>
    <w:rsid w:val="001608D4"/>
    <w:rsid w:val="00175037"/>
    <w:rsid w:val="0018598B"/>
    <w:rsid w:val="00191C8B"/>
    <w:rsid w:val="001976DA"/>
    <w:rsid w:val="001A0C5F"/>
    <w:rsid w:val="001A4F38"/>
    <w:rsid w:val="001A69D8"/>
    <w:rsid w:val="001A778F"/>
    <w:rsid w:val="001A7A2D"/>
    <w:rsid w:val="001B79EB"/>
    <w:rsid w:val="001C18B1"/>
    <w:rsid w:val="001C2306"/>
    <w:rsid w:val="001D1257"/>
    <w:rsid w:val="001D1FDC"/>
    <w:rsid w:val="001D3886"/>
    <w:rsid w:val="001D4028"/>
    <w:rsid w:val="001D4902"/>
    <w:rsid w:val="001D5F2F"/>
    <w:rsid w:val="001E0CCB"/>
    <w:rsid w:val="001E778B"/>
    <w:rsid w:val="001E7B15"/>
    <w:rsid w:val="001F000A"/>
    <w:rsid w:val="00202E4B"/>
    <w:rsid w:val="0020502D"/>
    <w:rsid w:val="002066A7"/>
    <w:rsid w:val="00212EB8"/>
    <w:rsid w:val="002205F5"/>
    <w:rsid w:val="00225DE7"/>
    <w:rsid w:val="002321E2"/>
    <w:rsid w:val="00235430"/>
    <w:rsid w:val="002509F8"/>
    <w:rsid w:val="00252890"/>
    <w:rsid w:val="00255A3A"/>
    <w:rsid w:val="002613A6"/>
    <w:rsid w:val="00265506"/>
    <w:rsid w:val="002714F8"/>
    <w:rsid w:val="00274CFC"/>
    <w:rsid w:val="00281BFC"/>
    <w:rsid w:val="00284F9E"/>
    <w:rsid w:val="0028789A"/>
    <w:rsid w:val="002A3233"/>
    <w:rsid w:val="002A7540"/>
    <w:rsid w:val="002B1730"/>
    <w:rsid w:val="002B608F"/>
    <w:rsid w:val="002B7D7A"/>
    <w:rsid w:val="002C11C8"/>
    <w:rsid w:val="002C2804"/>
    <w:rsid w:val="002C2A09"/>
    <w:rsid w:val="002D1061"/>
    <w:rsid w:val="002F0D0B"/>
    <w:rsid w:val="0030431A"/>
    <w:rsid w:val="003109B3"/>
    <w:rsid w:val="00320423"/>
    <w:rsid w:val="00335FB0"/>
    <w:rsid w:val="00352125"/>
    <w:rsid w:val="00354DE4"/>
    <w:rsid w:val="003562E8"/>
    <w:rsid w:val="003566FB"/>
    <w:rsid w:val="003702E9"/>
    <w:rsid w:val="003938EB"/>
    <w:rsid w:val="003A4F0F"/>
    <w:rsid w:val="003B06A4"/>
    <w:rsid w:val="003B384B"/>
    <w:rsid w:val="003C135F"/>
    <w:rsid w:val="003D63A4"/>
    <w:rsid w:val="003D6595"/>
    <w:rsid w:val="003D66B9"/>
    <w:rsid w:val="003F165F"/>
    <w:rsid w:val="00400A19"/>
    <w:rsid w:val="00412FB8"/>
    <w:rsid w:val="004161F3"/>
    <w:rsid w:val="00424C0A"/>
    <w:rsid w:val="0043065A"/>
    <w:rsid w:val="00434B54"/>
    <w:rsid w:val="00442FAA"/>
    <w:rsid w:val="0045557C"/>
    <w:rsid w:val="004879C3"/>
    <w:rsid w:val="00496F32"/>
    <w:rsid w:val="004A075D"/>
    <w:rsid w:val="004B486E"/>
    <w:rsid w:val="004C5105"/>
    <w:rsid w:val="004D3927"/>
    <w:rsid w:val="004D54A1"/>
    <w:rsid w:val="004E2ECC"/>
    <w:rsid w:val="004E3A65"/>
    <w:rsid w:val="004F451A"/>
    <w:rsid w:val="004F47A4"/>
    <w:rsid w:val="004F4DFA"/>
    <w:rsid w:val="004F4F07"/>
    <w:rsid w:val="00516CF1"/>
    <w:rsid w:val="00523C47"/>
    <w:rsid w:val="00532A59"/>
    <w:rsid w:val="00540A4A"/>
    <w:rsid w:val="005410BA"/>
    <w:rsid w:val="00557276"/>
    <w:rsid w:val="00560F1C"/>
    <w:rsid w:val="005639CF"/>
    <w:rsid w:val="00571506"/>
    <w:rsid w:val="0057399A"/>
    <w:rsid w:val="005A272D"/>
    <w:rsid w:val="005A544C"/>
    <w:rsid w:val="005A76C5"/>
    <w:rsid w:val="005B4752"/>
    <w:rsid w:val="005C33AF"/>
    <w:rsid w:val="005C4753"/>
    <w:rsid w:val="005D348B"/>
    <w:rsid w:val="005D5DC4"/>
    <w:rsid w:val="005F5D7C"/>
    <w:rsid w:val="006001FF"/>
    <w:rsid w:val="00606388"/>
    <w:rsid w:val="0060744C"/>
    <w:rsid w:val="006257CB"/>
    <w:rsid w:val="00627153"/>
    <w:rsid w:val="00631D66"/>
    <w:rsid w:val="00645478"/>
    <w:rsid w:val="00647427"/>
    <w:rsid w:val="006568CE"/>
    <w:rsid w:val="00660E47"/>
    <w:rsid w:val="00662D76"/>
    <w:rsid w:val="00666BCF"/>
    <w:rsid w:val="006758DE"/>
    <w:rsid w:val="006759B3"/>
    <w:rsid w:val="00680096"/>
    <w:rsid w:val="00680AC7"/>
    <w:rsid w:val="00686D6E"/>
    <w:rsid w:val="006948A4"/>
    <w:rsid w:val="006A15A4"/>
    <w:rsid w:val="006A5D34"/>
    <w:rsid w:val="006A7F34"/>
    <w:rsid w:val="006A7F76"/>
    <w:rsid w:val="006B7934"/>
    <w:rsid w:val="006C6AE2"/>
    <w:rsid w:val="006E6578"/>
    <w:rsid w:val="006F28A1"/>
    <w:rsid w:val="006F406F"/>
    <w:rsid w:val="007023E5"/>
    <w:rsid w:val="00705D05"/>
    <w:rsid w:val="00712689"/>
    <w:rsid w:val="007148FE"/>
    <w:rsid w:val="007150F2"/>
    <w:rsid w:val="00715D62"/>
    <w:rsid w:val="00716B78"/>
    <w:rsid w:val="0072328E"/>
    <w:rsid w:val="00727CDA"/>
    <w:rsid w:val="00736190"/>
    <w:rsid w:val="00740373"/>
    <w:rsid w:val="00741A06"/>
    <w:rsid w:val="007434A2"/>
    <w:rsid w:val="00745B38"/>
    <w:rsid w:val="00751961"/>
    <w:rsid w:val="00753E32"/>
    <w:rsid w:val="00755EA6"/>
    <w:rsid w:val="00775797"/>
    <w:rsid w:val="00790626"/>
    <w:rsid w:val="00797D83"/>
    <w:rsid w:val="007A02CF"/>
    <w:rsid w:val="007B2232"/>
    <w:rsid w:val="007B3178"/>
    <w:rsid w:val="007C170E"/>
    <w:rsid w:val="007D0FAE"/>
    <w:rsid w:val="007D19F8"/>
    <w:rsid w:val="007D5550"/>
    <w:rsid w:val="007E1853"/>
    <w:rsid w:val="007F11A3"/>
    <w:rsid w:val="007F1893"/>
    <w:rsid w:val="0080306A"/>
    <w:rsid w:val="00814E19"/>
    <w:rsid w:val="00821C76"/>
    <w:rsid w:val="00823DDC"/>
    <w:rsid w:val="008364E4"/>
    <w:rsid w:val="008406E1"/>
    <w:rsid w:val="008470A6"/>
    <w:rsid w:val="00847C8F"/>
    <w:rsid w:val="00856CAA"/>
    <w:rsid w:val="00856CEB"/>
    <w:rsid w:val="008602C2"/>
    <w:rsid w:val="00863D4A"/>
    <w:rsid w:val="00865544"/>
    <w:rsid w:val="008663CF"/>
    <w:rsid w:val="00867384"/>
    <w:rsid w:val="00874369"/>
    <w:rsid w:val="00882B11"/>
    <w:rsid w:val="008846F2"/>
    <w:rsid w:val="008946B7"/>
    <w:rsid w:val="008A4E44"/>
    <w:rsid w:val="008B24AF"/>
    <w:rsid w:val="008C299B"/>
    <w:rsid w:val="008C414B"/>
    <w:rsid w:val="008C4737"/>
    <w:rsid w:val="008C7EA6"/>
    <w:rsid w:val="008E4ED2"/>
    <w:rsid w:val="008E6043"/>
    <w:rsid w:val="008E6F76"/>
    <w:rsid w:val="008F3CAA"/>
    <w:rsid w:val="00902826"/>
    <w:rsid w:val="00911C27"/>
    <w:rsid w:val="0091328B"/>
    <w:rsid w:val="009245BF"/>
    <w:rsid w:val="00926787"/>
    <w:rsid w:val="00932045"/>
    <w:rsid w:val="009338CF"/>
    <w:rsid w:val="00955449"/>
    <w:rsid w:val="0095707F"/>
    <w:rsid w:val="009574CF"/>
    <w:rsid w:val="009752A0"/>
    <w:rsid w:val="0097552C"/>
    <w:rsid w:val="0097734F"/>
    <w:rsid w:val="0098226C"/>
    <w:rsid w:val="00990683"/>
    <w:rsid w:val="00991744"/>
    <w:rsid w:val="00993198"/>
    <w:rsid w:val="00996142"/>
    <w:rsid w:val="00996B41"/>
    <w:rsid w:val="009A27CA"/>
    <w:rsid w:val="009B36CB"/>
    <w:rsid w:val="009B43FC"/>
    <w:rsid w:val="009B49B7"/>
    <w:rsid w:val="009B52F5"/>
    <w:rsid w:val="009B612B"/>
    <w:rsid w:val="009D1F6F"/>
    <w:rsid w:val="009D24CE"/>
    <w:rsid w:val="009D5E48"/>
    <w:rsid w:val="009E3156"/>
    <w:rsid w:val="00A04D17"/>
    <w:rsid w:val="00A05E7C"/>
    <w:rsid w:val="00A06FEB"/>
    <w:rsid w:val="00A154AF"/>
    <w:rsid w:val="00A17BCA"/>
    <w:rsid w:val="00A20377"/>
    <w:rsid w:val="00A21C02"/>
    <w:rsid w:val="00A31FB2"/>
    <w:rsid w:val="00A32872"/>
    <w:rsid w:val="00A402ED"/>
    <w:rsid w:val="00A41CFE"/>
    <w:rsid w:val="00A4640D"/>
    <w:rsid w:val="00A5255A"/>
    <w:rsid w:val="00A60E8E"/>
    <w:rsid w:val="00A61232"/>
    <w:rsid w:val="00A71C28"/>
    <w:rsid w:val="00A901B2"/>
    <w:rsid w:val="00A94CE9"/>
    <w:rsid w:val="00AA0089"/>
    <w:rsid w:val="00AA754B"/>
    <w:rsid w:val="00AB0A13"/>
    <w:rsid w:val="00AB1053"/>
    <w:rsid w:val="00AC1E2B"/>
    <w:rsid w:val="00AC3CB9"/>
    <w:rsid w:val="00AD06A9"/>
    <w:rsid w:val="00AD1055"/>
    <w:rsid w:val="00AE0894"/>
    <w:rsid w:val="00AE5B7F"/>
    <w:rsid w:val="00AE7145"/>
    <w:rsid w:val="00AF71A7"/>
    <w:rsid w:val="00B050C9"/>
    <w:rsid w:val="00B07BD5"/>
    <w:rsid w:val="00B1150D"/>
    <w:rsid w:val="00B22B0C"/>
    <w:rsid w:val="00B25B3C"/>
    <w:rsid w:val="00B30E6F"/>
    <w:rsid w:val="00B314DC"/>
    <w:rsid w:val="00B42AFE"/>
    <w:rsid w:val="00B4331C"/>
    <w:rsid w:val="00B437F4"/>
    <w:rsid w:val="00B457F2"/>
    <w:rsid w:val="00B50B6B"/>
    <w:rsid w:val="00B53A23"/>
    <w:rsid w:val="00B67850"/>
    <w:rsid w:val="00B74F5A"/>
    <w:rsid w:val="00B805ED"/>
    <w:rsid w:val="00B86CE4"/>
    <w:rsid w:val="00B909BC"/>
    <w:rsid w:val="00B919B5"/>
    <w:rsid w:val="00BA1B80"/>
    <w:rsid w:val="00BB70D4"/>
    <w:rsid w:val="00BC10BF"/>
    <w:rsid w:val="00BC38CB"/>
    <w:rsid w:val="00BC3B74"/>
    <w:rsid w:val="00BC5933"/>
    <w:rsid w:val="00BD1FCE"/>
    <w:rsid w:val="00BE16C2"/>
    <w:rsid w:val="00BE663F"/>
    <w:rsid w:val="00BF1FD1"/>
    <w:rsid w:val="00BF2004"/>
    <w:rsid w:val="00BF2C97"/>
    <w:rsid w:val="00BF38D2"/>
    <w:rsid w:val="00BF4A2D"/>
    <w:rsid w:val="00C03023"/>
    <w:rsid w:val="00C06351"/>
    <w:rsid w:val="00C073C5"/>
    <w:rsid w:val="00C13DA0"/>
    <w:rsid w:val="00C14782"/>
    <w:rsid w:val="00C17678"/>
    <w:rsid w:val="00C25CD2"/>
    <w:rsid w:val="00C520DB"/>
    <w:rsid w:val="00C5468E"/>
    <w:rsid w:val="00C669D6"/>
    <w:rsid w:val="00C73D19"/>
    <w:rsid w:val="00C772EE"/>
    <w:rsid w:val="00C84F3C"/>
    <w:rsid w:val="00C8634D"/>
    <w:rsid w:val="00C86415"/>
    <w:rsid w:val="00CA4934"/>
    <w:rsid w:val="00CA754F"/>
    <w:rsid w:val="00CB0E33"/>
    <w:rsid w:val="00CB3BD8"/>
    <w:rsid w:val="00CB5586"/>
    <w:rsid w:val="00CB5773"/>
    <w:rsid w:val="00CD258E"/>
    <w:rsid w:val="00CD4C0D"/>
    <w:rsid w:val="00CD663A"/>
    <w:rsid w:val="00CF1384"/>
    <w:rsid w:val="00CF271D"/>
    <w:rsid w:val="00CF32C8"/>
    <w:rsid w:val="00CF7986"/>
    <w:rsid w:val="00D04428"/>
    <w:rsid w:val="00D11174"/>
    <w:rsid w:val="00D3340D"/>
    <w:rsid w:val="00D35382"/>
    <w:rsid w:val="00D50473"/>
    <w:rsid w:val="00D52A1B"/>
    <w:rsid w:val="00D57C4E"/>
    <w:rsid w:val="00D620EB"/>
    <w:rsid w:val="00D65152"/>
    <w:rsid w:val="00D76940"/>
    <w:rsid w:val="00D772E2"/>
    <w:rsid w:val="00D775A9"/>
    <w:rsid w:val="00D8120E"/>
    <w:rsid w:val="00D81826"/>
    <w:rsid w:val="00D96D79"/>
    <w:rsid w:val="00DA0585"/>
    <w:rsid w:val="00DA1BB9"/>
    <w:rsid w:val="00DA728A"/>
    <w:rsid w:val="00DB564B"/>
    <w:rsid w:val="00DC5AD1"/>
    <w:rsid w:val="00DE3F63"/>
    <w:rsid w:val="00DE6DF9"/>
    <w:rsid w:val="00DE77D0"/>
    <w:rsid w:val="00DF07BE"/>
    <w:rsid w:val="00E004D3"/>
    <w:rsid w:val="00E00B2B"/>
    <w:rsid w:val="00E22D93"/>
    <w:rsid w:val="00E22EE7"/>
    <w:rsid w:val="00E24674"/>
    <w:rsid w:val="00E25615"/>
    <w:rsid w:val="00E51C88"/>
    <w:rsid w:val="00E51DF1"/>
    <w:rsid w:val="00E56887"/>
    <w:rsid w:val="00E56C90"/>
    <w:rsid w:val="00E578AD"/>
    <w:rsid w:val="00E71674"/>
    <w:rsid w:val="00E71AEF"/>
    <w:rsid w:val="00E7519B"/>
    <w:rsid w:val="00E8779F"/>
    <w:rsid w:val="00E91F3A"/>
    <w:rsid w:val="00EA2833"/>
    <w:rsid w:val="00EA377F"/>
    <w:rsid w:val="00EB01DE"/>
    <w:rsid w:val="00EC4E56"/>
    <w:rsid w:val="00ED26C4"/>
    <w:rsid w:val="00ED27F7"/>
    <w:rsid w:val="00ED4129"/>
    <w:rsid w:val="00ED4D3E"/>
    <w:rsid w:val="00ED4D5D"/>
    <w:rsid w:val="00ED767D"/>
    <w:rsid w:val="00EE481A"/>
    <w:rsid w:val="00EF19B3"/>
    <w:rsid w:val="00EF7147"/>
    <w:rsid w:val="00F07B64"/>
    <w:rsid w:val="00F1602F"/>
    <w:rsid w:val="00F22BE8"/>
    <w:rsid w:val="00F3046C"/>
    <w:rsid w:val="00F30B46"/>
    <w:rsid w:val="00F331C1"/>
    <w:rsid w:val="00F35DEC"/>
    <w:rsid w:val="00F3731B"/>
    <w:rsid w:val="00F3737E"/>
    <w:rsid w:val="00F41167"/>
    <w:rsid w:val="00F50F98"/>
    <w:rsid w:val="00F51D26"/>
    <w:rsid w:val="00F55536"/>
    <w:rsid w:val="00F62D01"/>
    <w:rsid w:val="00F676B0"/>
    <w:rsid w:val="00F72F2D"/>
    <w:rsid w:val="00FA0A7D"/>
    <w:rsid w:val="00FA2B2B"/>
    <w:rsid w:val="00FA4738"/>
    <w:rsid w:val="00FB71E4"/>
    <w:rsid w:val="00FC394B"/>
    <w:rsid w:val="00FD4729"/>
    <w:rsid w:val="00FD58AD"/>
    <w:rsid w:val="00FE5F18"/>
    <w:rsid w:val="00FF153E"/>
    <w:rsid w:val="00FF44C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docId w15:val="{D3CB4B39-F6C4-42E4-8125-B21D44CF1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0EB"/>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rsid w:val="00523C47"/>
    <w:pPr>
      <w:keepNext/>
      <w:keepLines/>
      <w:spacing w:before="360" w:after="120"/>
      <w:outlineLvl w:val="0"/>
    </w:pPr>
    <w:rPr>
      <w:rFonts w:ascii="Arial" w:eastAsiaTheme="majorEastAsia" w:hAnsi="Arial" w:cstheme="majorBidi"/>
      <w:b/>
      <w:sz w:val="20"/>
      <w:szCs w:val="32"/>
    </w:rPr>
  </w:style>
  <w:style w:type="paragraph" w:styleId="Ttulo2">
    <w:name w:val="heading 2"/>
    <w:basedOn w:val="Normal"/>
    <w:next w:val="Normal"/>
    <w:link w:val="Ttulo2Car"/>
    <w:uiPriority w:val="9"/>
    <w:unhideWhenUsed/>
    <w:qFormat/>
    <w:rsid w:val="006A5D34"/>
    <w:pPr>
      <w:keepNext/>
      <w:keepLines/>
      <w:spacing w:before="240" w:after="240"/>
      <w:ind w:left="708"/>
      <w:outlineLvl w:val="1"/>
    </w:pPr>
    <w:rPr>
      <w:rFonts w:ascii="Arial" w:eastAsiaTheme="majorEastAsia" w:hAnsi="Arial" w:cstheme="majorBidi"/>
      <w:b/>
      <w:sz w:val="20"/>
      <w:szCs w:val="26"/>
    </w:rPr>
  </w:style>
  <w:style w:type="paragraph" w:styleId="Ttulo3">
    <w:name w:val="heading 3"/>
    <w:basedOn w:val="Normal"/>
    <w:next w:val="Normal"/>
    <w:link w:val="Ttulo3Car"/>
    <w:uiPriority w:val="9"/>
    <w:unhideWhenUsed/>
    <w:qFormat/>
    <w:rsid w:val="001A4F38"/>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457F2"/>
    <w:pPr>
      <w:tabs>
        <w:tab w:val="center" w:pos="4419"/>
        <w:tab w:val="right" w:pos="8838"/>
      </w:tabs>
    </w:pPr>
  </w:style>
  <w:style w:type="character" w:customStyle="1" w:styleId="EncabezadoCar">
    <w:name w:val="Encabezado Car"/>
    <w:basedOn w:val="Fuentedeprrafopredeter"/>
    <w:link w:val="Encabezado"/>
    <w:uiPriority w:val="99"/>
    <w:rsid w:val="00B457F2"/>
  </w:style>
  <w:style w:type="paragraph" w:styleId="Piedepgina">
    <w:name w:val="footer"/>
    <w:basedOn w:val="Normal"/>
    <w:link w:val="PiedepginaCar"/>
    <w:uiPriority w:val="99"/>
    <w:unhideWhenUsed/>
    <w:rsid w:val="00B457F2"/>
    <w:pPr>
      <w:tabs>
        <w:tab w:val="center" w:pos="4419"/>
        <w:tab w:val="right" w:pos="8838"/>
      </w:tabs>
    </w:pPr>
  </w:style>
  <w:style w:type="character" w:customStyle="1" w:styleId="PiedepginaCar">
    <w:name w:val="Pie de página Car"/>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ulo1">
    <w:name w:val="Titulo 1"/>
    <w:basedOn w:val="Ttulo2"/>
    <w:link w:val="Titulo1Car"/>
    <w:autoRedefine/>
    <w:uiPriority w:val="1"/>
    <w:qFormat/>
    <w:rsid w:val="00AB0A13"/>
    <w:pPr>
      <w:numPr>
        <w:numId w:val="1"/>
      </w:numPr>
      <w:spacing w:line="259" w:lineRule="auto"/>
    </w:pPr>
    <w:rPr>
      <w:rFonts w:eastAsia="Arial"/>
      <w:sz w:val="24"/>
      <w:szCs w:val="24"/>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paragraph" w:styleId="Textoindependiente">
    <w:name w:val="Body Text"/>
    <w:basedOn w:val="Normal"/>
    <w:link w:val="TextoindependienteCar"/>
    <w:semiHidden/>
    <w:unhideWhenUsed/>
    <w:qFormat/>
    <w:rsid w:val="00FC394B"/>
    <w:pPr>
      <w:spacing w:after="120"/>
    </w:pPr>
    <w:rPr>
      <w:lang w:val="es-ES" w:eastAsia="es-ES"/>
    </w:rPr>
  </w:style>
  <w:style w:type="character" w:customStyle="1" w:styleId="TextoindependienteCar">
    <w:name w:val="Texto independiente Car"/>
    <w:basedOn w:val="Fuentedeprrafopredeter"/>
    <w:link w:val="Textoindependiente"/>
    <w:semiHidden/>
    <w:rsid w:val="00FC394B"/>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523C47"/>
    <w:rPr>
      <w:rFonts w:ascii="Arial" w:eastAsiaTheme="majorEastAsia" w:hAnsi="Arial" w:cstheme="majorBidi"/>
      <w:b/>
      <w:sz w:val="20"/>
      <w:szCs w:val="32"/>
    </w:rPr>
  </w:style>
  <w:style w:type="paragraph" w:styleId="Sinespaciado">
    <w:name w:val="No Spacing"/>
    <w:uiPriority w:val="1"/>
    <w:qFormat/>
    <w:rsid w:val="00523C47"/>
    <w:pPr>
      <w:spacing w:after="0" w:line="240" w:lineRule="auto"/>
    </w:pPr>
  </w:style>
  <w:style w:type="character" w:customStyle="1" w:styleId="Ttulo2Car">
    <w:name w:val="Título 2 Car"/>
    <w:basedOn w:val="Fuentedeprrafopredeter"/>
    <w:link w:val="Ttulo2"/>
    <w:uiPriority w:val="9"/>
    <w:rsid w:val="006A5D34"/>
    <w:rPr>
      <w:rFonts w:ascii="Arial" w:eastAsiaTheme="majorEastAsia" w:hAnsi="Arial" w:cstheme="majorBidi"/>
      <w:b/>
      <w:sz w:val="20"/>
      <w:szCs w:val="26"/>
    </w:rPr>
  </w:style>
  <w:style w:type="paragraph" w:styleId="TtuloTDC">
    <w:name w:val="TOC Heading"/>
    <w:basedOn w:val="Ttulo1"/>
    <w:next w:val="Normal"/>
    <w:uiPriority w:val="39"/>
    <w:unhideWhenUsed/>
    <w:qFormat/>
    <w:rsid w:val="00127398"/>
    <w:pPr>
      <w:spacing w:before="240" w:after="0"/>
      <w:outlineLvl w:val="9"/>
    </w:pPr>
    <w:rPr>
      <w:rFonts w:asciiTheme="majorHAnsi" w:hAnsiTheme="majorHAnsi"/>
      <w:b w:val="0"/>
      <w:color w:val="2E74B5" w:themeColor="accent1" w:themeShade="BF"/>
      <w:sz w:val="32"/>
      <w:lang w:eastAsia="es-CO"/>
    </w:rPr>
  </w:style>
  <w:style w:type="paragraph" w:styleId="TDC1">
    <w:name w:val="toc 1"/>
    <w:basedOn w:val="Normal"/>
    <w:next w:val="Normal"/>
    <w:autoRedefine/>
    <w:uiPriority w:val="39"/>
    <w:unhideWhenUsed/>
    <w:rsid w:val="00127398"/>
    <w:pPr>
      <w:spacing w:after="100"/>
    </w:pPr>
  </w:style>
  <w:style w:type="paragraph" w:styleId="TDC2">
    <w:name w:val="toc 2"/>
    <w:basedOn w:val="Normal"/>
    <w:next w:val="Normal"/>
    <w:autoRedefine/>
    <w:uiPriority w:val="39"/>
    <w:unhideWhenUsed/>
    <w:rsid w:val="00127398"/>
    <w:pPr>
      <w:spacing w:after="100"/>
      <w:ind w:left="220"/>
    </w:pPr>
  </w:style>
  <w:style w:type="character" w:styleId="Hipervnculo">
    <w:name w:val="Hyperlink"/>
    <w:basedOn w:val="Fuentedeprrafopredeter"/>
    <w:uiPriority w:val="99"/>
    <w:unhideWhenUsed/>
    <w:rsid w:val="00127398"/>
    <w:rPr>
      <w:color w:val="0563C1" w:themeColor="hyperlink"/>
      <w:u w:val="single"/>
    </w:rPr>
  </w:style>
  <w:style w:type="character" w:customStyle="1" w:styleId="Titulo1Car">
    <w:name w:val="Titulo 1 Car"/>
    <w:basedOn w:val="Fuentedeprrafopredeter"/>
    <w:link w:val="Titulo1"/>
    <w:uiPriority w:val="1"/>
    <w:rsid w:val="00AB0A13"/>
    <w:rPr>
      <w:rFonts w:ascii="Arial" w:eastAsia="Arial" w:hAnsi="Arial" w:cstheme="majorBidi"/>
      <w:b/>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8B24AF"/>
    <w:pPr>
      <w:widowControl/>
      <w:autoSpaceDE/>
      <w:autoSpaceDN/>
      <w:spacing w:after="160"/>
    </w:pPr>
    <w:rPr>
      <w:rFonts w:asciiTheme="minorHAnsi" w:eastAsiaTheme="minorHAnsi" w:hAnsiTheme="minorHAnsi" w:cstheme="minorBidi"/>
      <w:b/>
      <w:bCs/>
      <w:lang w:val="es-CO"/>
    </w:rPr>
  </w:style>
  <w:style w:type="character" w:customStyle="1" w:styleId="AsuntodelcomentarioCar">
    <w:name w:val="Asunto del comentario Car"/>
    <w:basedOn w:val="TextocomentarioCar"/>
    <w:link w:val="Asuntodelcomentario"/>
    <w:uiPriority w:val="99"/>
    <w:semiHidden/>
    <w:rsid w:val="008B24AF"/>
    <w:rPr>
      <w:rFonts w:ascii="Tahoma" w:eastAsia="Tahoma" w:hAnsi="Tahoma" w:cs="Tahoma"/>
      <w:b/>
      <w:bCs/>
      <w:sz w:val="20"/>
      <w:szCs w:val="20"/>
      <w:lang w:val="es-ES"/>
    </w:rPr>
  </w:style>
  <w:style w:type="paragraph" w:styleId="Revisin">
    <w:name w:val="Revision"/>
    <w:hidden/>
    <w:uiPriority w:val="99"/>
    <w:semiHidden/>
    <w:rsid w:val="00046CFC"/>
    <w:pPr>
      <w:spacing w:after="0" w:line="240" w:lineRule="auto"/>
    </w:pPr>
  </w:style>
  <w:style w:type="character" w:customStyle="1" w:styleId="Tablanormal31">
    <w:name w:val="Tabla normal 31"/>
    <w:uiPriority w:val="19"/>
    <w:qFormat/>
    <w:rsid w:val="001A0C5F"/>
    <w:rPr>
      <w:i/>
      <w:iCs/>
      <w:color w:val="808080"/>
    </w:rPr>
  </w:style>
  <w:style w:type="paragraph" w:customStyle="1" w:styleId="TableParagraph">
    <w:name w:val="Table Paragraph"/>
    <w:basedOn w:val="Normal"/>
    <w:uiPriority w:val="1"/>
    <w:qFormat/>
    <w:rsid w:val="001A0C5F"/>
    <w:pPr>
      <w:widowControl w:val="0"/>
      <w:autoSpaceDE w:val="0"/>
      <w:autoSpaceDN w:val="0"/>
      <w:spacing w:line="360" w:lineRule="auto"/>
      <w:jc w:val="center"/>
    </w:pPr>
    <w:rPr>
      <w:rFonts w:ascii="Arial" w:eastAsia="Arial" w:hAnsi="Arial" w:cs="Arial"/>
      <w:sz w:val="16"/>
      <w:lang w:val="es-ES" w:eastAsia="es-ES" w:bidi="es-ES"/>
    </w:rPr>
  </w:style>
  <w:style w:type="table" w:customStyle="1" w:styleId="Tablaconcuadrcula1clara-nfasis41">
    <w:name w:val="Tabla con cuadrícula 1 clara - Énfasis 41"/>
    <w:basedOn w:val="Tablanormal"/>
    <w:uiPriority w:val="51"/>
    <w:rsid w:val="001A0C5F"/>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Default">
    <w:name w:val="Default"/>
    <w:link w:val="DefaultCar"/>
    <w:qFormat/>
    <w:rsid w:val="00911C27"/>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character" w:customStyle="1" w:styleId="DefaultCar">
    <w:name w:val="Default Car"/>
    <w:link w:val="Default"/>
    <w:locked/>
    <w:rsid w:val="00911C27"/>
    <w:rPr>
      <w:rFonts w:ascii="Calibri" w:eastAsia="Times New Roman" w:hAnsi="Calibri" w:cs="Calibri"/>
      <w:color w:val="000000"/>
      <w:sz w:val="24"/>
      <w:szCs w:val="24"/>
      <w:lang w:val="es-ES" w:eastAsia="es-ES"/>
    </w:rPr>
  </w:style>
  <w:style w:type="character" w:customStyle="1" w:styleId="Ttulo3Car">
    <w:name w:val="Título 3 Car"/>
    <w:basedOn w:val="Fuentedeprrafopredeter"/>
    <w:link w:val="Ttulo3"/>
    <w:uiPriority w:val="9"/>
    <w:rsid w:val="001A4F38"/>
    <w:rPr>
      <w:rFonts w:asciiTheme="majorHAnsi" w:eastAsiaTheme="majorEastAsia" w:hAnsiTheme="majorHAnsi" w:cstheme="majorBidi"/>
      <w:color w:val="1F4D78" w:themeColor="accent1" w:themeShade="7F"/>
      <w:sz w:val="24"/>
      <w:szCs w:val="24"/>
    </w:rPr>
  </w:style>
  <w:style w:type="character" w:customStyle="1" w:styleId="Mencinsinresolver1">
    <w:name w:val="Mención sin resolver1"/>
    <w:basedOn w:val="Fuentedeprrafopredeter"/>
    <w:uiPriority w:val="99"/>
    <w:semiHidden/>
    <w:unhideWhenUsed/>
    <w:rsid w:val="002509F8"/>
    <w:rPr>
      <w:color w:val="605E5C"/>
      <w:shd w:val="clear" w:color="auto" w:fill="E1DFDD"/>
    </w:rPr>
  </w:style>
  <w:style w:type="paragraph" w:styleId="Textonotapie">
    <w:name w:val="footnote text"/>
    <w:basedOn w:val="Normal"/>
    <w:link w:val="TextonotapieCar"/>
    <w:uiPriority w:val="99"/>
    <w:semiHidden/>
    <w:unhideWhenUsed/>
    <w:rsid w:val="00434B54"/>
    <w:rPr>
      <w:sz w:val="20"/>
      <w:szCs w:val="20"/>
    </w:rPr>
  </w:style>
  <w:style w:type="character" w:customStyle="1" w:styleId="TextonotapieCar">
    <w:name w:val="Texto nota pie Car"/>
    <w:basedOn w:val="Fuentedeprrafopredeter"/>
    <w:link w:val="Textonotapie"/>
    <w:uiPriority w:val="99"/>
    <w:semiHidden/>
    <w:rsid w:val="00434B54"/>
    <w:rPr>
      <w:sz w:val="20"/>
      <w:szCs w:val="20"/>
    </w:rPr>
  </w:style>
  <w:style w:type="character" w:styleId="Refdenotaalpie">
    <w:name w:val="footnote reference"/>
    <w:basedOn w:val="Fuentedeprrafopredeter"/>
    <w:uiPriority w:val="99"/>
    <w:semiHidden/>
    <w:unhideWhenUsed/>
    <w:rsid w:val="00434B54"/>
    <w:rPr>
      <w:vertAlign w:val="superscript"/>
    </w:rPr>
  </w:style>
  <w:style w:type="paragraph" w:styleId="TDC3">
    <w:name w:val="toc 3"/>
    <w:basedOn w:val="Normal"/>
    <w:next w:val="Normal"/>
    <w:autoRedefine/>
    <w:uiPriority w:val="39"/>
    <w:unhideWhenUsed/>
    <w:rsid w:val="00E71674"/>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716">
      <w:bodyDiv w:val="1"/>
      <w:marLeft w:val="0"/>
      <w:marRight w:val="0"/>
      <w:marTop w:val="0"/>
      <w:marBottom w:val="0"/>
      <w:divBdr>
        <w:top w:val="none" w:sz="0" w:space="0" w:color="auto"/>
        <w:left w:val="none" w:sz="0" w:space="0" w:color="auto"/>
        <w:bottom w:val="none" w:sz="0" w:space="0" w:color="auto"/>
        <w:right w:val="none" w:sz="0" w:space="0" w:color="auto"/>
      </w:divBdr>
    </w:div>
    <w:div w:id="36054667">
      <w:bodyDiv w:val="1"/>
      <w:marLeft w:val="0"/>
      <w:marRight w:val="0"/>
      <w:marTop w:val="0"/>
      <w:marBottom w:val="0"/>
      <w:divBdr>
        <w:top w:val="none" w:sz="0" w:space="0" w:color="auto"/>
        <w:left w:val="none" w:sz="0" w:space="0" w:color="auto"/>
        <w:bottom w:val="none" w:sz="0" w:space="0" w:color="auto"/>
        <w:right w:val="none" w:sz="0" w:space="0" w:color="auto"/>
      </w:divBdr>
    </w:div>
    <w:div w:id="73092226">
      <w:bodyDiv w:val="1"/>
      <w:marLeft w:val="0"/>
      <w:marRight w:val="0"/>
      <w:marTop w:val="0"/>
      <w:marBottom w:val="0"/>
      <w:divBdr>
        <w:top w:val="none" w:sz="0" w:space="0" w:color="auto"/>
        <w:left w:val="none" w:sz="0" w:space="0" w:color="auto"/>
        <w:bottom w:val="none" w:sz="0" w:space="0" w:color="auto"/>
        <w:right w:val="none" w:sz="0" w:space="0" w:color="auto"/>
      </w:divBdr>
    </w:div>
    <w:div w:id="89203759">
      <w:bodyDiv w:val="1"/>
      <w:marLeft w:val="0"/>
      <w:marRight w:val="0"/>
      <w:marTop w:val="0"/>
      <w:marBottom w:val="0"/>
      <w:divBdr>
        <w:top w:val="none" w:sz="0" w:space="0" w:color="auto"/>
        <w:left w:val="none" w:sz="0" w:space="0" w:color="auto"/>
        <w:bottom w:val="none" w:sz="0" w:space="0" w:color="auto"/>
        <w:right w:val="none" w:sz="0" w:space="0" w:color="auto"/>
      </w:divBdr>
    </w:div>
    <w:div w:id="101190014">
      <w:bodyDiv w:val="1"/>
      <w:marLeft w:val="0"/>
      <w:marRight w:val="0"/>
      <w:marTop w:val="0"/>
      <w:marBottom w:val="0"/>
      <w:divBdr>
        <w:top w:val="none" w:sz="0" w:space="0" w:color="auto"/>
        <w:left w:val="none" w:sz="0" w:space="0" w:color="auto"/>
        <w:bottom w:val="none" w:sz="0" w:space="0" w:color="auto"/>
        <w:right w:val="none" w:sz="0" w:space="0" w:color="auto"/>
      </w:divBdr>
    </w:div>
    <w:div w:id="117576114">
      <w:bodyDiv w:val="1"/>
      <w:marLeft w:val="0"/>
      <w:marRight w:val="0"/>
      <w:marTop w:val="0"/>
      <w:marBottom w:val="0"/>
      <w:divBdr>
        <w:top w:val="none" w:sz="0" w:space="0" w:color="auto"/>
        <w:left w:val="none" w:sz="0" w:space="0" w:color="auto"/>
        <w:bottom w:val="none" w:sz="0" w:space="0" w:color="auto"/>
        <w:right w:val="none" w:sz="0" w:space="0" w:color="auto"/>
      </w:divBdr>
    </w:div>
    <w:div w:id="235096875">
      <w:bodyDiv w:val="1"/>
      <w:marLeft w:val="0"/>
      <w:marRight w:val="0"/>
      <w:marTop w:val="0"/>
      <w:marBottom w:val="0"/>
      <w:divBdr>
        <w:top w:val="none" w:sz="0" w:space="0" w:color="auto"/>
        <w:left w:val="none" w:sz="0" w:space="0" w:color="auto"/>
        <w:bottom w:val="none" w:sz="0" w:space="0" w:color="auto"/>
        <w:right w:val="none" w:sz="0" w:space="0" w:color="auto"/>
      </w:divBdr>
    </w:div>
    <w:div w:id="282002539">
      <w:bodyDiv w:val="1"/>
      <w:marLeft w:val="0"/>
      <w:marRight w:val="0"/>
      <w:marTop w:val="0"/>
      <w:marBottom w:val="0"/>
      <w:divBdr>
        <w:top w:val="none" w:sz="0" w:space="0" w:color="auto"/>
        <w:left w:val="none" w:sz="0" w:space="0" w:color="auto"/>
        <w:bottom w:val="none" w:sz="0" w:space="0" w:color="auto"/>
        <w:right w:val="none" w:sz="0" w:space="0" w:color="auto"/>
      </w:divBdr>
    </w:div>
    <w:div w:id="330988824">
      <w:bodyDiv w:val="1"/>
      <w:marLeft w:val="0"/>
      <w:marRight w:val="0"/>
      <w:marTop w:val="0"/>
      <w:marBottom w:val="0"/>
      <w:divBdr>
        <w:top w:val="none" w:sz="0" w:space="0" w:color="auto"/>
        <w:left w:val="none" w:sz="0" w:space="0" w:color="auto"/>
        <w:bottom w:val="none" w:sz="0" w:space="0" w:color="auto"/>
        <w:right w:val="none" w:sz="0" w:space="0" w:color="auto"/>
      </w:divBdr>
    </w:div>
    <w:div w:id="447043906">
      <w:bodyDiv w:val="1"/>
      <w:marLeft w:val="0"/>
      <w:marRight w:val="0"/>
      <w:marTop w:val="0"/>
      <w:marBottom w:val="0"/>
      <w:divBdr>
        <w:top w:val="none" w:sz="0" w:space="0" w:color="auto"/>
        <w:left w:val="none" w:sz="0" w:space="0" w:color="auto"/>
        <w:bottom w:val="none" w:sz="0" w:space="0" w:color="auto"/>
        <w:right w:val="none" w:sz="0" w:space="0" w:color="auto"/>
      </w:divBdr>
    </w:div>
    <w:div w:id="458888257">
      <w:bodyDiv w:val="1"/>
      <w:marLeft w:val="0"/>
      <w:marRight w:val="0"/>
      <w:marTop w:val="0"/>
      <w:marBottom w:val="0"/>
      <w:divBdr>
        <w:top w:val="none" w:sz="0" w:space="0" w:color="auto"/>
        <w:left w:val="none" w:sz="0" w:space="0" w:color="auto"/>
        <w:bottom w:val="none" w:sz="0" w:space="0" w:color="auto"/>
        <w:right w:val="none" w:sz="0" w:space="0" w:color="auto"/>
      </w:divBdr>
    </w:div>
    <w:div w:id="474029990">
      <w:bodyDiv w:val="1"/>
      <w:marLeft w:val="0"/>
      <w:marRight w:val="0"/>
      <w:marTop w:val="0"/>
      <w:marBottom w:val="0"/>
      <w:divBdr>
        <w:top w:val="none" w:sz="0" w:space="0" w:color="auto"/>
        <w:left w:val="none" w:sz="0" w:space="0" w:color="auto"/>
        <w:bottom w:val="none" w:sz="0" w:space="0" w:color="auto"/>
        <w:right w:val="none" w:sz="0" w:space="0" w:color="auto"/>
      </w:divBdr>
    </w:div>
    <w:div w:id="535311241">
      <w:bodyDiv w:val="1"/>
      <w:marLeft w:val="0"/>
      <w:marRight w:val="0"/>
      <w:marTop w:val="0"/>
      <w:marBottom w:val="0"/>
      <w:divBdr>
        <w:top w:val="none" w:sz="0" w:space="0" w:color="auto"/>
        <w:left w:val="none" w:sz="0" w:space="0" w:color="auto"/>
        <w:bottom w:val="none" w:sz="0" w:space="0" w:color="auto"/>
        <w:right w:val="none" w:sz="0" w:space="0" w:color="auto"/>
      </w:divBdr>
    </w:div>
    <w:div w:id="680670781">
      <w:bodyDiv w:val="1"/>
      <w:marLeft w:val="0"/>
      <w:marRight w:val="0"/>
      <w:marTop w:val="0"/>
      <w:marBottom w:val="0"/>
      <w:divBdr>
        <w:top w:val="none" w:sz="0" w:space="0" w:color="auto"/>
        <w:left w:val="none" w:sz="0" w:space="0" w:color="auto"/>
        <w:bottom w:val="none" w:sz="0" w:space="0" w:color="auto"/>
        <w:right w:val="none" w:sz="0" w:space="0" w:color="auto"/>
      </w:divBdr>
    </w:div>
    <w:div w:id="725641541">
      <w:bodyDiv w:val="1"/>
      <w:marLeft w:val="0"/>
      <w:marRight w:val="0"/>
      <w:marTop w:val="0"/>
      <w:marBottom w:val="0"/>
      <w:divBdr>
        <w:top w:val="none" w:sz="0" w:space="0" w:color="auto"/>
        <w:left w:val="none" w:sz="0" w:space="0" w:color="auto"/>
        <w:bottom w:val="none" w:sz="0" w:space="0" w:color="auto"/>
        <w:right w:val="none" w:sz="0" w:space="0" w:color="auto"/>
      </w:divBdr>
    </w:div>
    <w:div w:id="726344434">
      <w:bodyDiv w:val="1"/>
      <w:marLeft w:val="0"/>
      <w:marRight w:val="0"/>
      <w:marTop w:val="0"/>
      <w:marBottom w:val="0"/>
      <w:divBdr>
        <w:top w:val="none" w:sz="0" w:space="0" w:color="auto"/>
        <w:left w:val="none" w:sz="0" w:space="0" w:color="auto"/>
        <w:bottom w:val="none" w:sz="0" w:space="0" w:color="auto"/>
        <w:right w:val="none" w:sz="0" w:space="0" w:color="auto"/>
      </w:divBdr>
    </w:div>
    <w:div w:id="761607015">
      <w:bodyDiv w:val="1"/>
      <w:marLeft w:val="0"/>
      <w:marRight w:val="0"/>
      <w:marTop w:val="0"/>
      <w:marBottom w:val="0"/>
      <w:divBdr>
        <w:top w:val="none" w:sz="0" w:space="0" w:color="auto"/>
        <w:left w:val="none" w:sz="0" w:space="0" w:color="auto"/>
        <w:bottom w:val="none" w:sz="0" w:space="0" w:color="auto"/>
        <w:right w:val="none" w:sz="0" w:space="0" w:color="auto"/>
      </w:divBdr>
    </w:div>
    <w:div w:id="814101796">
      <w:bodyDiv w:val="1"/>
      <w:marLeft w:val="0"/>
      <w:marRight w:val="0"/>
      <w:marTop w:val="0"/>
      <w:marBottom w:val="0"/>
      <w:divBdr>
        <w:top w:val="none" w:sz="0" w:space="0" w:color="auto"/>
        <w:left w:val="none" w:sz="0" w:space="0" w:color="auto"/>
        <w:bottom w:val="none" w:sz="0" w:space="0" w:color="auto"/>
        <w:right w:val="none" w:sz="0" w:space="0" w:color="auto"/>
      </w:divBdr>
    </w:div>
    <w:div w:id="843666582">
      <w:bodyDiv w:val="1"/>
      <w:marLeft w:val="0"/>
      <w:marRight w:val="0"/>
      <w:marTop w:val="0"/>
      <w:marBottom w:val="0"/>
      <w:divBdr>
        <w:top w:val="none" w:sz="0" w:space="0" w:color="auto"/>
        <w:left w:val="none" w:sz="0" w:space="0" w:color="auto"/>
        <w:bottom w:val="none" w:sz="0" w:space="0" w:color="auto"/>
        <w:right w:val="none" w:sz="0" w:space="0" w:color="auto"/>
      </w:divBdr>
    </w:div>
    <w:div w:id="862941720">
      <w:bodyDiv w:val="1"/>
      <w:marLeft w:val="0"/>
      <w:marRight w:val="0"/>
      <w:marTop w:val="0"/>
      <w:marBottom w:val="0"/>
      <w:divBdr>
        <w:top w:val="none" w:sz="0" w:space="0" w:color="auto"/>
        <w:left w:val="none" w:sz="0" w:space="0" w:color="auto"/>
        <w:bottom w:val="none" w:sz="0" w:space="0" w:color="auto"/>
        <w:right w:val="none" w:sz="0" w:space="0" w:color="auto"/>
      </w:divBdr>
    </w:div>
    <w:div w:id="934706004">
      <w:bodyDiv w:val="1"/>
      <w:marLeft w:val="0"/>
      <w:marRight w:val="0"/>
      <w:marTop w:val="0"/>
      <w:marBottom w:val="0"/>
      <w:divBdr>
        <w:top w:val="none" w:sz="0" w:space="0" w:color="auto"/>
        <w:left w:val="none" w:sz="0" w:space="0" w:color="auto"/>
        <w:bottom w:val="none" w:sz="0" w:space="0" w:color="auto"/>
        <w:right w:val="none" w:sz="0" w:space="0" w:color="auto"/>
      </w:divBdr>
    </w:div>
    <w:div w:id="972639005">
      <w:bodyDiv w:val="1"/>
      <w:marLeft w:val="0"/>
      <w:marRight w:val="0"/>
      <w:marTop w:val="0"/>
      <w:marBottom w:val="0"/>
      <w:divBdr>
        <w:top w:val="none" w:sz="0" w:space="0" w:color="auto"/>
        <w:left w:val="none" w:sz="0" w:space="0" w:color="auto"/>
        <w:bottom w:val="none" w:sz="0" w:space="0" w:color="auto"/>
        <w:right w:val="none" w:sz="0" w:space="0" w:color="auto"/>
      </w:divBdr>
    </w:div>
    <w:div w:id="1005938432">
      <w:bodyDiv w:val="1"/>
      <w:marLeft w:val="0"/>
      <w:marRight w:val="0"/>
      <w:marTop w:val="0"/>
      <w:marBottom w:val="0"/>
      <w:divBdr>
        <w:top w:val="none" w:sz="0" w:space="0" w:color="auto"/>
        <w:left w:val="none" w:sz="0" w:space="0" w:color="auto"/>
        <w:bottom w:val="none" w:sz="0" w:space="0" w:color="auto"/>
        <w:right w:val="none" w:sz="0" w:space="0" w:color="auto"/>
      </w:divBdr>
    </w:div>
    <w:div w:id="1066489789">
      <w:bodyDiv w:val="1"/>
      <w:marLeft w:val="0"/>
      <w:marRight w:val="0"/>
      <w:marTop w:val="0"/>
      <w:marBottom w:val="0"/>
      <w:divBdr>
        <w:top w:val="none" w:sz="0" w:space="0" w:color="auto"/>
        <w:left w:val="none" w:sz="0" w:space="0" w:color="auto"/>
        <w:bottom w:val="none" w:sz="0" w:space="0" w:color="auto"/>
        <w:right w:val="none" w:sz="0" w:space="0" w:color="auto"/>
      </w:divBdr>
    </w:div>
    <w:div w:id="1114205492">
      <w:bodyDiv w:val="1"/>
      <w:marLeft w:val="0"/>
      <w:marRight w:val="0"/>
      <w:marTop w:val="0"/>
      <w:marBottom w:val="0"/>
      <w:divBdr>
        <w:top w:val="none" w:sz="0" w:space="0" w:color="auto"/>
        <w:left w:val="none" w:sz="0" w:space="0" w:color="auto"/>
        <w:bottom w:val="none" w:sz="0" w:space="0" w:color="auto"/>
        <w:right w:val="none" w:sz="0" w:space="0" w:color="auto"/>
      </w:divBdr>
    </w:div>
    <w:div w:id="1264875341">
      <w:bodyDiv w:val="1"/>
      <w:marLeft w:val="0"/>
      <w:marRight w:val="0"/>
      <w:marTop w:val="0"/>
      <w:marBottom w:val="0"/>
      <w:divBdr>
        <w:top w:val="none" w:sz="0" w:space="0" w:color="auto"/>
        <w:left w:val="none" w:sz="0" w:space="0" w:color="auto"/>
        <w:bottom w:val="none" w:sz="0" w:space="0" w:color="auto"/>
        <w:right w:val="none" w:sz="0" w:space="0" w:color="auto"/>
      </w:divBdr>
    </w:div>
    <w:div w:id="1274478858">
      <w:bodyDiv w:val="1"/>
      <w:marLeft w:val="0"/>
      <w:marRight w:val="0"/>
      <w:marTop w:val="0"/>
      <w:marBottom w:val="0"/>
      <w:divBdr>
        <w:top w:val="none" w:sz="0" w:space="0" w:color="auto"/>
        <w:left w:val="none" w:sz="0" w:space="0" w:color="auto"/>
        <w:bottom w:val="none" w:sz="0" w:space="0" w:color="auto"/>
        <w:right w:val="none" w:sz="0" w:space="0" w:color="auto"/>
      </w:divBdr>
    </w:div>
    <w:div w:id="1275361839">
      <w:bodyDiv w:val="1"/>
      <w:marLeft w:val="0"/>
      <w:marRight w:val="0"/>
      <w:marTop w:val="0"/>
      <w:marBottom w:val="0"/>
      <w:divBdr>
        <w:top w:val="none" w:sz="0" w:space="0" w:color="auto"/>
        <w:left w:val="none" w:sz="0" w:space="0" w:color="auto"/>
        <w:bottom w:val="none" w:sz="0" w:space="0" w:color="auto"/>
        <w:right w:val="none" w:sz="0" w:space="0" w:color="auto"/>
      </w:divBdr>
    </w:div>
    <w:div w:id="1419792967">
      <w:bodyDiv w:val="1"/>
      <w:marLeft w:val="0"/>
      <w:marRight w:val="0"/>
      <w:marTop w:val="0"/>
      <w:marBottom w:val="0"/>
      <w:divBdr>
        <w:top w:val="none" w:sz="0" w:space="0" w:color="auto"/>
        <w:left w:val="none" w:sz="0" w:space="0" w:color="auto"/>
        <w:bottom w:val="none" w:sz="0" w:space="0" w:color="auto"/>
        <w:right w:val="none" w:sz="0" w:space="0" w:color="auto"/>
      </w:divBdr>
    </w:div>
    <w:div w:id="1522747154">
      <w:bodyDiv w:val="1"/>
      <w:marLeft w:val="0"/>
      <w:marRight w:val="0"/>
      <w:marTop w:val="0"/>
      <w:marBottom w:val="0"/>
      <w:divBdr>
        <w:top w:val="none" w:sz="0" w:space="0" w:color="auto"/>
        <w:left w:val="none" w:sz="0" w:space="0" w:color="auto"/>
        <w:bottom w:val="none" w:sz="0" w:space="0" w:color="auto"/>
        <w:right w:val="none" w:sz="0" w:space="0" w:color="auto"/>
      </w:divBdr>
    </w:div>
    <w:div w:id="1544442854">
      <w:bodyDiv w:val="1"/>
      <w:marLeft w:val="0"/>
      <w:marRight w:val="0"/>
      <w:marTop w:val="0"/>
      <w:marBottom w:val="0"/>
      <w:divBdr>
        <w:top w:val="none" w:sz="0" w:space="0" w:color="auto"/>
        <w:left w:val="none" w:sz="0" w:space="0" w:color="auto"/>
        <w:bottom w:val="none" w:sz="0" w:space="0" w:color="auto"/>
        <w:right w:val="none" w:sz="0" w:space="0" w:color="auto"/>
      </w:divBdr>
    </w:div>
    <w:div w:id="1580867569">
      <w:bodyDiv w:val="1"/>
      <w:marLeft w:val="0"/>
      <w:marRight w:val="0"/>
      <w:marTop w:val="0"/>
      <w:marBottom w:val="0"/>
      <w:divBdr>
        <w:top w:val="none" w:sz="0" w:space="0" w:color="auto"/>
        <w:left w:val="none" w:sz="0" w:space="0" w:color="auto"/>
        <w:bottom w:val="none" w:sz="0" w:space="0" w:color="auto"/>
        <w:right w:val="none" w:sz="0" w:space="0" w:color="auto"/>
      </w:divBdr>
    </w:div>
    <w:div w:id="1597251888">
      <w:bodyDiv w:val="1"/>
      <w:marLeft w:val="0"/>
      <w:marRight w:val="0"/>
      <w:marTop w:val="0"/>
      <w:marBottom w:val="0"/>
      <w:divBdr>
        <w:top w:val="none" w:sz="0" w:space="0" w:color="auto"/>
        <w:left w:val="none" w:sz="0" w:space="0" w:color="auto"/>
        <w:bottom w:val="none" w:sz="0" w:space="0" w:color="auto"/>
        <w:right w:val="none" w:sz="0" w:space="0" w:color="auto"/>
      </w:divBdr>
    </w:div>
    <w:div w:id="1700281778">
      <w:bodyDiv w:val="1"/>
      <w:marLeft w:val="0"/>
      <w:marRight w:val="0"/>
      <w:marTop w:val="0"/>
      <w:marBottom w:val="0"/>
      <w:divBdr>
        <w:top w:val="none" w:sz="0" w:space="0" w:color="auto"/>
        <w:left w:val="none" w:sz="0" w:space="0" w:color="auto"/>
        <w:bottom w:val="none" w:sz="0" w:space="0" w:color="auto"/>
        <w:right w:val="none" w:sz="0" w:space="0" w:color="auto"/>
      </w:divBdr>
    </w:div>
    <w:div w:id="1808276420">
      <w:bodyDiv w:val="1"/>
      <w:marLeft w:val="0"/>
      <w:marRight w:val="0"/>
      <w:marTop w:val="0"/>
      <w:marBottom w:val="0"/>
      <w:divBdr>
        <w:top w:val="none" w:sz="0" w:space="0" w:color="auto"/>
        <w:left w:val="none" w:sz="0" w:space="0" w:color="auto"/>
        <w:bottom w:val="none" w:sz="0" w:space="0" w:color="auto"/>
        <w:right w:val="none" w:sz="0" w:space="0" w:color="auto"/>
      </w:divBdr>
    </w:div>
    <w:div w:id="1824656509">
      <w:bodyDiv w:val="1"/>
      <w:marLeft w:val="0"/>
      <w:marRight w:val="0"/>
      <w:marTop w:val="0"/>
      <w:marBottom w:val="0"/>
      <w:divBdr>
        <w:top w:val="none" w:sz="0" w:space="0" w:color="auto"/>
        <w:left w:val="none" w:sz="0" w:space="0" w:color="auto"/>
        <w:bottom w:val="none" w:sz="0" w:space="0" w:color="auto"/>
        <w:right w:val="none" w:sz="0" w:space="0" w:color="auto"/>
      </w:divBdr>
    </w:div>
    <w:div w:id="1855146201">
      <w:bodyDiv w:val="1"/>
      <w:marLeft w:val="0"/>
      <w:marRight w:val="0"/>
      <w:marTop w:val="0"/>
      <w:marBottom w:val="0"/>
      <w:divBdr>
        <w:top w:val="none" w:sz="0" w:space="0" w:color="auto"/>
        <w:left w:val="none" w:sz="0" w:space="0" w:color="auto"/>
        <w:bottom w:val="none" w:sz="0" w:space="0" w:color="auto"/>
        <w:right w:val="none" w:sz="0" w:space="0" w:color="auto"/>
      </w:divBdr>
    </w:div>
    <w:div w:id="193967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cionpublica.gov.co/eva/gestornormativo/norma.php?i=124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funcionpublica.gov.co/eva/gestornormativo/norma.php?i=1486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6A7397-5C38-FC40-BBFC-9422762B8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27</Pages>
  <Words>8368</Words>
  <Characters>46026</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Patricia Pacheco</dc:creator>
  <cp:lastModifiedBy>Daniel Parra Silva</cp:lastModifiedBy>
  <cp:revision>53</cp:revision>
  <cp:lastPrinted>2022-07-11T00:39:00Z</cp:lastPrinted>
  <dcterms:created xsi:type="dcterms:W3CDTF">2022-07-18T19:51:00Z</dcterms:created>
  <dcterms:modified xsi:type="dcterms:W3CDTF">2022-11-29T17:13:00Z</dcterms:modified>
</cp:coreProperties>
</file>