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1DDA8" w14:textId="05AAD1E6" w:rsidR="00E51DF1" w:rsidRDefault="00E51DF1" w:rsidP="008C7EA6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RESPONSABLE (</w:t>
      </w:r>
      <w:r w:rsidR="00F22BE8">
        <w:rPr>
          <w:rFonts w:ascii="Arial" w:hAnsi="Arial" w:cs="Arial"/>
          <w:b/>
          <w:sz w:val="20"/>
          <w:szCs w:val="20"/>
        </w:rPr>
        <w:t>ÁREA</w:t>
      </w:r>
      <w:r>
        <w:rPr>
          <w:rFonts w:ascii="Arial" w:hAnsi="Arial" w:cs="Arial"/>
          <w:b/>
          <w:sz w:val="20"/>
          <w:szCs w:val="20"/>
        </w:rPr>
        <w:t>)</w:t>
      </w:r>
    </w:p>
    <w:p w14:paraId="2CAF0466" w14:textId="64C8325D" w:rsidR="00352125" w:rsidRDefault="009A53BE" w:rsidP="00352125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Grupo de Salvamento y Rescate Acuático – Subdirección Operativa</w:t>
      </w:r>
    </w:p>
    <w:p w14:paraId="32CC3508" w14:textId="770FF57B" w:rsidR="00B457F2" w:rsidRPr="00352125" w:rsidRDefault="00B457F2" w:rsidP="00352125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52125">
        <w:rPr>
          <w:rFonts w:ascii="Arial" w:hAnsi="Arial" w:cs="Arial"/>
          <w:b/>
          <w:sz w:val="20"/>
          <w:szCs w:val="20"/>
        </w:rPr>
        <w:t>OBJETIVO</w:t>
      </w:r>
    </w:p>
    <w:p w14:paraId="7D11A8F2" w14:textId="2C4FE9A2" w:rsidR="00352125" w:rsidRDefault="009A53BE" w:rsidP="00352125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Realizar las labores de salvamento y rescate en inundaciones originadas por desbordamiento de cauces, por fallas en la red hidráulica y precipitaciones torrenciales.</w:t>
      </w:r>
    </w:p>
    <w:p w14:paraId="6D12EC8E" w14:textId="6EB33DB1" w:rsidR="00E51DF1" w:rsidRPr="00352125" w:rsidRDefault="00B457F2" w:rsidP="00352125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52125">
        <w:rPr>
          <w:rFonts w:ascii="Arial" w:hAnsi="Arial" w:cs="Arial"/>
          <w:b/>
          <w:sz w:val="20"/>
          <w:szCs w:val="20"/>
        </w:rPr>
        <w:t>ALCANCE</w:t>
      </w:r>
    </w:p>
    <w:p w14:paraId="560B7591" w14:textId="6F0F2DD8" w:rsidR="00352125" w:rsidRDefault="00913D7C" w:rsidP="00352125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Inicia con la activación, movilización y seguimiento a incidentes, y finaliza con la desmovilización y cierre de operaciones.</w:t>
      </w:r>
    </w:p>
    <w:p w14:paraId="77298F00" w14:textId="4F2640C5" w:rsidR="00B457F2" w:rsidRDefault="00B457F2" w:rsidP="00352125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52125">
        <w:rPr>
          <w:rFonts w:ascii="Arial" w:hAnsi="Arial" w:cs="Arial"/>
          <w:b/>
          <w:sz w:val="20"/>
          <w:szCs w:val="20"/>
        </w:rPr>
        <w:t>POLÍTICAS DE OPERACIÓN</w:t>
      </w:r>
    </w:p>
    <w:p w14:paraId="098FB18B" w14:textId="77777777" w:rsidR="00E82849" w:rsidRPr="00352125" w:rsidRDefault="00E82849" w:rsidP="00E82849">
      <w:pPr>
        <w:pStyle w:val="ListParagraph"/>
        <w:spacing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4B2D2D35" w14:textId="40D0F740" w:rsidR="00235430" w:rsidRPr="00E86855" w:rsidRDefault="00E86855" w:rsidP="00E82849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 responsabilidad de cada líder de proceso:</w:t>
      </w:r>
    </w:p>
    <w:p w14:paraId="2BAA1B4F" w14:textId="4B811EBC" w:rsidR="00E86855" w:rsidRPr="008B7D13" w:rsidRDefault="004802DC" w:rsidP="00E86855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B7D13">
        <w:rPr>
          <w:rFonts w:ascii="Arial" w:hAnsi="Arial" w:cs="Arial"/>
          <w:sz w:val="20"/>
          <w:szCs w:val="20"/>
        </w:rPr>
        <w:t>Socializar los documentos que aprueba el personal que interacciona en el documento</w:t>
      </w:r>
    </w:p>
    <w:p w14:paraId="3384E5EB" w14:textId="635C2F74" w:rsidR="004802DC" w:rsidRPr="008B7D13" w:rsidRDefault="004802DC" w:rsidP="00E86855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B7D13">
        <w:rPr>
          <w:rFonts w:ascii="Arial" w:hAnsi="Arial" w:cs="Arial"/>
          <w:sz w:val="20"/>
          <w:szCs w:val="20"/>
        </w:rPr>
        <w:t>Hacer cumplir los requisitos establecidos en los documentos aprobados.</w:t>
      </w:r>
    </w:p>
    <w:p w14:paraId="356CC675" w14:textId="07A1024A" w:rsidR="004802DC" w:rsidRDefault="004802DC" w:rsidP="004802DC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802DC">
        <w:rPr>
          <w:rFonts w:ascii="Arial" w:hAnsi="Arial" w:cs="Arial"/>
          <w:sz w:val="20"/>
          <w:szCs w:val="20"/>
        </w:rPr>
        <w:t>Revisar y/o actualizar los documentos del proceso cada vez que se requiera, como máximo cada 2 años, con apoyo del referente de la dependencia.</w:t>
      </w:r>
    </w:p>
    <w:p w14:paraId="0DE8654D" w14:textId="77777777" w:rsidR="004802DC" w:rsidRDefault="004802DC" w:rsidP="004802DC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802DC">
        <w:rPr>
          <w:rFonts w:ascii="Arial" w:hAnsi="Arial" w:cs="Arial"/>
          <w:sz w:val="20"/>
          <w:szCs w:val="20"/>
        </w:rPr>
        <w:t>Es responsabilidad del Líder del Proceso revisar periódicamente la vigencia de la normatividad y documentos externos aplicables</w:t>
      </w:r>
      <w:r>
        <w:rPr>
          <w:rFonts w:ascii="Arial" w:hAnsi="Arial" w:cs="Arial"/>
          <w:sz w:val="20"/>
          <w:szCs w:val="20"/>
        </w:rPr>
        <w:t>.</w:t>
      </w:r>
    </w:p>
    <w:p w14:paraId="4DD2BBF1" w14:textId="2782EFCD" w:rsidR="004802DC" w:rsidRDefault="004802DC" w:rsidP="004802DC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802DC">
        <w:rPr>
          <w:rFonts w:ascii="Arial" w:hAnsi="Arial" w:cs="Arial"/>
          <w:sz w:val="20"/>
          <w:szCs w:val="20"/>
        </w:rPr>
        <w:t>La organización de documentos producto de las actividades desarrolladas en este procedimiento deben quedar organizadas de acuerdo con las tablas de retención documental -TRD concertadas con el líder del proceso.</w:t>
      </w:r>
    </w:p>
    <w:p w14:paraId="6536411F" w14:textId="573A4110" w:rsidR="004802DC" w:rsidRDefault="004802DC" w:rsidP="004802DC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Siempre se debe utilizar </w:t>
      </w:r>
      <w:r w:rsidR="006F7D67">
        <w:rPr>
          <w:rFonts w:ascii="Arial" w:hAnsi="Arial" w:cs="Arial"/>
          <w:sz w:val="20"/>
          <w:szCs w:val="20"/>
        </w:rPr>
        <w:t>los EPP establecidos por todo el personal que trabaja en operaciones relacionadas con inundaciones, adicionalmente se utilizaran los botes para evacuación o previa evacuación del incide</w:t>
      </w:r>
      <w:r w:rsidR="00EE4FAE">
        <w:rPr>
          <w:rFonts w:ascii="Arial" w:hAnsi="Arial" w:cs="Arial"/>
          <w:sz w:val="20"/>
          <w:szCs w:val="20"/>
        </w:rPr>
        <w:t>nte</w:t>
      </w:r>
      <w:r w:rsidR="000645F1">
        <w:rPr>
          <w:rFonts w:ascii="Arial" w:hAnsi="Arial" w:cs="Arial"/>
          <w:sz w:val="20"/>
          <w:szCs w:val="20"/>
        </w:rPr>
        <w:t>.</w:t>
      </w:r>
    </w:p>
    <w:p w14:paraId="70DED9E0" w14:textId="34383B01" w:rsidR="000645F1" w:rsidRPr="00B20478" w:rsidRDefault="000645F1" w:rsidP="00B20478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645F1">
        <w:rPr>
          <w:rFonts w:ascii="Arial" w:hAnsi="Arial" w:cs="Arial"/>
          <w:sz w:val="20"/>
          <w:szCs w:val="20"/>
        </w:rPr>
        <w:t xml:space="preserve">El personal operativo de la UAECOB involucrado en incidentes de este tipo no podrán realizar labores </w:t>
      </w:r>
      <w:r w:rsidRPr="00B20478">
        <w:rPr>
          <w:rFonts w:ascii="Arial" w:hAnsi="Arial" w:cs="Arial"/>
          <w:sz w:val="20"/>
          <w:szCs w:val="20"/>
        </w:rPr>
        <w:t>individuales</w:t>
      </w:r>
      <w:r w:rsidR="00B20478">
        <w:rPr>
          <w:rFonts w:ascii="Arial" w:hAnsi="Arial" w:cs="Arial"/>
          <w:sz w:val="20"/>
          <w:szCs w:val="20"/>
        </w:rPr>
        <w:t xml:space="preserve">; </w:t>
      </w:r>
      <w:r w:rsidRPr="00B20478">
        <w:rPr>
          <w:rFonts w:ascii="Arial" w:hAnsi="Arial" w:cs="Arial"/>
          <w:sz w:val="20"/>
          <w:szCs w:val="20"/>
        </w:rPr>
        <w:t>siempre desarrollará trabajo en equipo.</w:t>
      </w:r>
    </w:p>
    <w:p w14:paraId="72AD8C04" w14:textId="77777777" w:rsidR="00D159D1" w:rsidRDefault="00D159D1" w:rsidP="00D159D1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59D1">
        <w:rPr>
          <w:rFonts w:ascii="Arial" w:hAnsi="Arial" w:cs="Arial"/>
          <w:sz w:val="20"/>
          <w:szCs w:val="20"/>
        </w:rPr>
        <w:t xml:space="preserve">Antes de iniciar este procedimiento garantice la información sobre los últimos pronósticos del estado del tiempo </w:t>
      </w:r>
      <w:r>
        <w:rPr>
          <w:rFonts w:ascii="Arial" w:hAnsi="Arial" w:cs="Arial"/>
          <w:sz w:val="20"/>
          <w:szCs w:val="20"/>
        </w:rPr>
        <w:t xml:space="preserve">e </w:t>
      </w:r>
      <w:r w:rsidRPr="00D159D1">
        <w:rPr>
          <w:rFonts w:ascii="Arial" w:hAnsi="Arial" w:cs="Arial"/>
          <w:sz w:val="20"/>
          <w:szCs w:val="20"/>
        </w:rPr>
        <w:t>infórmese de los cambios en los niveles de las fuentes hídricas, para garantizar la seguridad de la operación.</w:t>
      </w:r>
    </w:p>
    <w:p w14:paraId="29FFF820" w14:textId="77777777" w:rsidR="00D159D1" w:rsidRDefault="00D159D1" w:rsidP="00D159D1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59D1">
        <w:rPr>
          <w:rFonts w:ascii="Arial" w:hAnsi="Arial" w:cs="Arial"/>
          <w:sz w:val="20"/>
          <w:szCs w:val="20"/>
        </w:rPr>
        <w:t>Por encima de cualquier consideración se da prioridad a la seguridad del equipo de intervención.</w:t>
      </w:r>
    </w:p>
    <w:p w14:paraId="1DDFA998" w14:textId="069A26C9" w:rsidR="00E72EF9" w:rsidRPr="00D159D1" w:rsidRDefault="00D159D1" w:rsidP="00D159D1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59D1">
        <w:rPr>
          <w:rFonts w:ascii="Arial" w:hAnsi="Arial" w:cs="Arial"/>
          <w:sz w:val="20"/>
          <w:szCs w:val="20"/>
        </w:rPr>
        <w:t>El personal operativo de la UAECOB involucrado debe reportar al comandante de incidente</w:t>
      </w:r>
      <w:r>
        <w:rPr>
          <w:rFonts w:ascii="Arial" w:hAnsi="Arial" w:cs="Arial"/>
          <w:sz w:val="20"/>
          <w:szCs w:val="20"/>
        </w:rPr>
        <w:t xml:space="preserve"> </w:t>
      </w:r>
      <w:r w:rsidRPr="00D159D1">
        <w:rPr>
          <w:rFonts w:ascii="Arial" w:hAnsi="Arial" w:cs="Arial"/>
          <w:sz w:val="20"/>
          <w:szCs w:val="20"/>
        </w:rPr>
        <w:t>cualquier afectación</w:t>
      </w:r>
      <w:r>
        <w:rPr>
          <w:rFonts w:ascii="Arial" w:hAnsi="Arial" w:cs="Arial"/>
          <w:sz w:val="20"/>
          <w:szCs w:val="20"/>
        </w:rPr>
        <w:t xml:space="preserve"> </w:t>
      </w:r>
      <w:r w:rsidRPr="00D159D1">
        <w:rPr>
          <w:rFonts w:ascii="Arial" w:hAnsi="Arial" w:cs="Arial"/>
          <w:sz w:val="20"/>
          <w:szCs w:val="20"/>
        </w:rPr>
        <w:t>relacionada con su integridad fisca y su salud.</w:t>
      </w:r>
    </w:p>
    <w:p w14:paraId="72958E04" w14:textId="77777777" w:rsidR="004802DC" w:rsidRDefault="004802DC" w:rsidP="004802DC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</w:p>
    <w:p w14:paraId="1F2C28AA" w14:textId="29065271" w:rsidR="00B457F2" w:rsidRDefault="00B457F2" w:rsidP="004802D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B457F2">
        <w:rPr>
          <w:rFonts w:ascii="Arial" w:hAnsi="Arial" w:cs="Arial"/>
          <w:b/>
          <w:sz w:val="20"/>
          <w:szCs w:val="20"/>
        </w:rPr>
        <w:t>DEFINICIONES</w:t>
      </w:r>
    </w:p>
    <w:p w14:paraId="7C20D680" w14:textId="77777777" w:rsidR="00B457F2" w:rsidRPr="00B457F2" w:rsidRDefault="00B457F2" w:rsidP="008C7EA6">
      <w:pPr>
        <w:pStyle w:val="ListParagraph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FA8474E" w14:textId="25C46CB4" w:rsidR="00FA4C92" w:rsidRPr="00FA4C92" w:rsidRDefault="00FA4C92" w:rsidP="001003C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55213">
        <w:rPr>
          <w:rFonts w:ascii="Arial" w:hAnsi="Arial" w:cs="Arial"/>
          <w:b/>
          <w:sz w:val="20"/>
          <w:szCs w:val="20"/>
        </w:rPr>
        <w:t>Bote</w:t>
      </w:r>
      <w:r w:rsidRPr="001003C2">
        <w:rPr>
          <w:rFonts w:ascii="Arial" w:hAnsi="Arial" w:cs="Arial"/>
          <w:sz w:val="20"/>
          <w:szCs w:val="20"/>
        </w:rPr>
        <w:t>: Embarcación de tamaño reducido que carece de cubierta y que generalmente se propulsa con remos.</w:t>
      </w:r>
      <w:r>
        <w:rPr>
          <w:rFonts w:ascii="Arial" w:hAnsi="Arial" w:cs="Arial"/>
          <w:sz w:val="20"/>
          <w:szCs w:val="20"/>
        </w:rPr>
        <w:t xml:space="preserve"> </w:t>
      </w:r>
      <w:r w:rsidRPr="001003C2">
        <w:rPr>
          <w:rFonts w:ascii="Arial" w:hAnsi="Arial" w:cs="Arial"/>
          <w:sz w:val="20"/>
          <w:szCs w:val="20"/>
        </w:rPr>
        <w:t>Los botes pueden fabricarse con madera, fibra de vidrio y otros materiales. Aquellos más tradicionales son</w:t>
      </w:r>
      <w:r>
        <w:rPr>
          <w:rFonts w:ascii="Arial" w:hAnsi="Arial" w:cs="Arial"/>
          <w:sz w:val="20"/>
          <w:szCs w:val="20"/>
        </w:rPr>
        <w:t xml:space="preserve"> </w:t>
      </w:r>
      <w:r w:rsidRPr="001003C2">
        <w:rPr>
          <w:rFonts w:ascii="Arial" w:hAnsi="Arial" w:cs="Arial"/>
          <w:sz w:val="20"/>
          <w:szCs w:val="20"/>
        </w:rPr>
        <w:t>de madera, con tablones como asiento y remos como medio de propulsión.</w:t>
      </w:r>
    </w:p>
    <w:p w14:paraId="35E7C481" w14:textId="0B2398C4" w:rsidR="00096846" w:rsidRDefault="001003C2" w:rsidP="001003C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55213">
        <w:rPr>
          <w:rFonts w:ascii="Arial" w:hAnsi="Arial" w:cs="Arial"/>
          <w:b/>
          <w:sz w:val="20"/>
          <w:szCs w:val="20"/>
        </w:rPr>
        <w:t>Comandante del Incidente (CI)</w:t>
      </w:r>
      <w:r w:rsidRPr="001003C2">
        <w:rPr>
          <w:rFonts w:ascii="Arial" w:hAnsi="Arial" w:cs="Arial"/>
          <w:sz w:val="20"/>
          <w:szCs w:val="20"/>
        </w:rPr>
        <w:t>: Es el responsable de la más alta función del Sistema Comando de Incidentes, tiene a su cargo la administración (planear, dirigir, controlar y evaluar) de los recursos en la escena ya sea por competencia legal, institucional, jerárquica o técnica.</w:t>
      </w:r>
    </w:p>
    <w:p w14:paraId="2F50E586" w14:textId="0C5B61E3" w:rsidR="00FD2665" w:rsidRDefault="00FD2665" w:rsidP="001003C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CCC</w:t>
      </w:r>
      <w:r w:rsidRPr="00FD266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Centro de Coordinación y Comunicaciones</w:t>
      </w:r>
    </w:p>
    <w:p w14:paraId="28C6F072" w14:textId="12BB515B" w:rsidR="00266CF3" w:rsidRDefault="00266CF3" w:rsidP="001003C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CLGRCC</w:t>
      </w:r>
      <w:r w:rsidRPr="00266CF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Comité local de gestión del riesgo y cambio </w:t>
      </w:r>
      <w:r w:rsidR="0089569C">
        <w:rPr>
          <w:rFonts w:ascii="Arial" w:hAnsi="Arial" w:cs="Arial"/>
          <w:sz w:val="20"/>
          <w:szCs w:val="20"/>
        </w:rPr>
        <w:t>climático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1B04F1E" w14:textId="0753C3B3" w:rsidR="001003C2" w:rsidRDefault="001003C2" w:rsidP="001003C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55213">
        <w:rPr>
          <w:rFonts w:ascii="Arial" w:hAnsi="Arial" w:cs="Arial"/>
          <w:b/>
          <w:sz w:val="20"/>
          <w:szCs w:val="20"/>
        </w:rPr>
        <w:t>EPP</w:t>
      </w:r>
      <w:r w:rsidRPr="001003C2">
        <w:rPr>
          <w:rFonts w:ascii="Arial" w:hAnsi="Arial" w:cs="Arial"/>
          <w:sz w:val="20"/>
          <w:szCs w:val="20"/>
        </w:rPr>
        <w:t>: Equipo de protección Personal.</w:t>
      </w:r>
    </w:p>
    <w:p w14:paraId="69EFFCFC" w14:textId="77777777" w:rsidR="00FA4C92" w:rsidRDefault="00FA4C92" w:rsidP="00FA4C9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55213">
        <w:rPr>
          <w:rFonts w:ascii="Arial" w:hAnsi="Arial" w:cs="Arial"/>
          <w:b/>
          <w:sz w:val="20"/>
          <w:szCs w:val="20"/>
        </w:rPr>
        <w:t>Fontanero</w:t>
      </w:r>
      <w:r w:rsidRPr="001003C2">
        <w:rPr>
          <w:rFonts w:ascii="Arial" w:hAnsi="Arial" w:cs="Arial"/>
          <w:sz w:val="20"/>
          <w:szCs w:val="20"/>
        </w:rPr>
        <w:t>: Equipo de protección personal de característica impermeables para la atención de inundaciones.</w:t>
      </w:r>
    </w:p>
    <w:p w14:paraId="36C92F88" w14:textId="77777777" w:rsidR="00FA4C92" w:rsidRDefault="00FA4C92" w:rsidP="00FA4C9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55213">
        <w:rPr>
          <w:rFonts w:ascii="Arial" w:hAnsi="Arial" w:cs="Arial"/>
          <w:b/>
          <w:sz w:val="20"/>
          <w:szCs w:val="20"/>
        </w:rPr>
        <w:t>Fuentes hídricas</w:t>
      </w:r>
      <w:r w:rsidRPr="001003C2">
        <w:rPr>
          <w:rFonts w:ascii="Arial" w:hAnsi="Arial" w:cs="Arial"/>
          <w:sz w:val="20"/>
          <w:szCs w:val="20"/>
        </w:rPr>
        <w:t>: Ríos, canales, quebradas, pozos, lagunas o represas.</w:t>
      </w:r>
    </w:p>
    <w:p w14:paraId="5F314208" w14:textId="77777777" w:rsidR="00FA4C92" w:rsidRDefault="00FA4C92" w:rsidP="00FA4C9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76D53">
        <w:rPr>
          <w:rFonts w:ascii="Arial" w:hAnsi="Arial" w:cs="Arial"/>
          <w:b/>
          <w:sz w:val="20"/>
          <w:szCs w:val="20"/>
        </w:rPr>
        <w:t>FURD</w:t>
      </w:r>
      <w:r w:rsidRPr="001003C2">
        <w:rPr>
          <w:rFonts w:ascii="Arial" w:hAnsi="Arial" w:cs="Arial"/>
          <w:sz w:val="20"/>
          <w:szCs w:val="20"/>
        </w:rPr>
        <w:t>: Formato Único de Recolección de Datos. Registro donde se evidencia la información básica de la atención del incidente.</w:t>
      </w:r>
    </w:p>
    <w:p w14:paraId="450D27BA" w14:textId="77777777" w:rsidR="00FA4C92" w:rsidRDefault="00FA4C92" w:rsidP="00FA4C9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76D53">
        <w:rPr>
          <w:rFonts w:ascii="Arial" w:hAnsi="Arial" w:cs="Arial"/>
          <w:b/>
          <w:sz w:val="20"/>
          <w:szCs w:val="20"/>
        </w:rPr>
        <w:lastRenderedPageBreak/>
        <w:t>HEA´S</w:t>
      </w:r>
      <w:r w:rsidRPr="001003C2">
        <w:rPr>
          <w:rFonts w:ascii="Arial" w:hAnsi="Arial" w:cs="Arial"/>
          <w:sz w:val="20"/>
          <w:szCs w:val="20"/>
        </w:rPr>
        <w:t>: Herramientas, equipos y accesorios.</w:t>
      </w:r>
    </w:p>
    <w:p w14:paraId="7A3A0075" w14:textId="0F0E0547" w:rsidR="001003C2" w:rsidRDefault="001003C2" w:rsidP="001003C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55213">
        <w:rPr>
          <w:rFonts w:ascii="Arial" w:hAnsi="Arial" w:cs="Arial"/>
          <w:b/>
          <w:sz w:val="20"/>
          <w:szCs w:val="20"/>
        </w:rPr>
        <w:t>IDIGER</w:t>
      </w:r>
      <w:r w:rsidRPr="001003C2">
        <w:rPr>
          <w:rFonts w:ascii="Arial" w:hAnsi="Arial" w:cs="Arial"/>
          <w:sz w:val="20"/>
          <w:szCs w:val="20"/>
        </w:rPr>
        <w:t>: Instituto Distrital de Gestión del Riesgo y Cambio Climático.</w:t>
      </w:r>
    </w:p>
    <w:p w14:paraId="4C5BEB20" w14:textId="0A1E208C" w:rsidR="001003C2" w:rsidRDefault="001003C2" w:rsidP="001003C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76D53">
        <w:rPr>
          <w:rFonts w:ascii="Arial" w:hAnsi="Arial" w:cs="Arial"/>
          <w:b/>
          <w:sz w:val="20"/>
          <w:szCs w:val="20"/>
        </w:rPr>
        <w:t>Kit de rescate por extensión</w:t>
      </w:r>
      <w:r w:rsidRPr="001003C2">
        <w:rPr>
          <w:rFonts w:ascii="Arial" w:hAnsi="Arial" w:cs="Arial"/>
          <w:sz w:val="20"/>
          <w:szCs w:val="20"/>
        </w:rPr>
        <w:t>: Elementos utilizados para acceder a la víctima sin entrar al agua, en este caso estará conformado por los siguientes elementos: Casco, chaleco salvavidas, bolsa de rescate, cuerda flotante, aro y guantes</w:t>
      </w:r>
      <w:r>
        <w:rPr>
          <w:rFonts w:ascii="Arial" w:hAnsi="Arial" w:cs="Arial"/>
          <w:sz w:val="20"/>
          <w:szCs w:val="20"/>
        </w:rPr>
        <w:t>.</w:t>
      </w:r>
    </w:p>
    <w:p w14:paraId="17B0C063" w14:textId="77777777" w:rsidR="001003C2" w:rsidRDefault="001003C2" w:rsidP="001003C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76D53">
        <w:rPr>
          <w:rFonts w:ascii="Arial" w:hAnsi="Arial" w:cs="Arial"/>
          <w:b/>
          <w:sz w:val="20"/>
          <w:szCs w:val="20"/>
        </w:rPr>
        <w:t>Motobomba</w:t>
      </w:r>
      <w:r w:rsidRPr="001003C2">
        <w:rPr>
          <w:rFonts w:ascii="Arial" w:hAnsi="Arial" w:cs="Arial"/>
          <w:sz w:val="20"/>
          <w:szCs w:val="20"/>
        </w:rPr>
        <w:t>: Equipo de combustión interna que se utiliza en circunstancias en las cuales se necesita</w:t>
      </w:r>
      <w:r>
        <w:rPr>
          <w:rFonts w:ascii="Arial" w:hAnsi="Arial" w:cs="Arial"/>
          <w:sz w:val="20"/>
          <w:szCs w:val="20"/>
        </w:rPr>
        <w:t xml:space="preserve"> </w:t>
      </w:r>
      <w:r w:rsidRPr="001003C2">
        <w:rPr>
          <w:rFonts w:ascii="Arial" w:hAnsi="Arial" w:cs="Arial"/>
          <w:sz w:val="20"/>
          <w:szCs w:val="20"/>
        </w:rPr>
        <w:t>mover una gran cantidad de agua represada de forma rápida y eficiente</w:t>
      </w:r>
    </w:p>
    <w:p w14:paraId="693058F6" w14:textId="77777777" w:rsidR="001003C2" w:rsidRDefault="001003C2" w:rsidP="001003C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76D53">
        <w:rPr>
          <w:rFonts w:ascii="Arial" w:hAnsi="Arial" w:cs="Arial"/>
          <w:b/>
          <w:sz w:val="20"/>
          <w:szCs w:val="20"/>
        </w:rPr>
        <w:t>Nivel de Intervención</w:t>
      </w:r>
      <w:r w:rsidRPr="001003C2">
        <w:rPr>
          <w:rFonts w:ascii="Arial" w:hAnsi="Arial" w:cs="Arial"/>
          <w:sz w:val="20"/>
          <w:szCs w:val="20"/>
        </w:rPr>
        <w:t>: Clasificación adoptada por la UAECOB, para la activación de los diferentes grupos y</w:t>
      </w:r>
      <w:r>
        <w:rPr>
          <w:rFonts w:ascii="Arial" w:hAnsi="Arial" w:cs="Arial"/>
          <w:sz w:val="20"/>
          <w:szCs w:val="20"/>
        </w:rPr>
        <w:t xml:space="preserve"> </w:t>
      </w:r>
      <w:r w:rsidRPr="001003C2">
        <w:rPr>
          <w:rFonts w:ascii="Arial" w:hAnsi="Arial" w:cs="Arial"/>
          <w:sz w:val="20"/>
          <w:szCs w:val="20"/>
        </w:rPr>
        <w:t>recursos con el fin de dar una respuesta oportuna y adecuada a los eventos, incidentes u operaciones, de acuerdo con su complejidad o magnitud.</w:t>
      </w:r>
    </w:p>
    <w:p w14:paraId="2920FF9D" w14:textId="77777777" w:rsidR="001003C2" w:rsidRDefault="001003C2" w:rsidP="001003C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76D53">
        <w:rPr>
          <w:rFonts w:ascii="Arial" w:hAnsi="Arial" w:cs="Arial"/>
          <w:b/>
          <w:sz w:val="20"/>
          <w:szCs w:val="20"/>
        </w:rPr>
        <w:t>Oficial de Seguridad</w:t>
      </w:r>
      <w:r w:rsidRPr="001003C2">
        <w:rPr>
          <w:rFonts w:ascii="Arial" w:hAnsi="Arial" w:cs="Arial"/>
          <w:sz w:val="20"/>
          <w:szCs w:val="20"/>
        </w:rPr>
        <w:t>: Es el personal asignado en la atención de un servicio el cual tendrá como labor principal</w:t>
      </w:r>
      <w:r>
        <w:rPr>
          <w:rFonts w:ascii="Arial" w:hAnsi="Arial" w:cs="Arial"/>
          <w:sz w:val="20"/>
          <w:szCs w:val="20"/>
        </w:rPr>
        <w:t xml:space="preserve">, </w:t>
      </w:r>
      <w:r w:rsidRPr="001003C2">
        <w:rPr>
          <w:rFonts w:ascii="Arial" w:hAnsi="Arial" w:cs="Arial"/>
          <w:sz w:val="20"/>
          <w:szCs w:val="20"/>
        </w:rPr>
        <w:t>evaluar, identificar e informar situaciones que pongan en riesgo la seguridad de los rescatistas.</w:t>
      </w:r>
    </w:p>
    <w:p w14:paraId="3CD7AF55" w14:textId="77777777" w:rsidR="001003C2" w:rsidRDefault="001003C2" w:rsidP="001003C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76D53">
        <w:rPr>
          <w:rFonts w:ascii="Arial" w:hAnsi="Arial" w:cs="Arial"/>
          <w:b/>
          <w:sz w:val="20"/>
          <w:szCs w:val="20"/>
        </w:rPr>
        <w:t>Paciente</w:t>
      </w:r>
      <w:r w:rsidRPr="001003C2">
        <w:rPr>
          <w:rFonts w:ascii="Arial" w:hAnsi="Arial" w:cs="Arial"/>
          <w:sz w:val="20"/>
          <w:szCs w:val="20"/>
        </w:rPr>
        <w:t xml:space="preserve">: Hace referencia a una persona con vida que ha sufrido lesiones durante un incidente y con el cual establecemos contacto personal. </w:t>
      </w:r>
    </w:p>
    <w:p w14:paraId="5D3A4910" w14:textId="3D8A916D" w:rsidR="001003C2" w:rsidRDefault="001003C2" w:rsidP="001003C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76D53">
        <w:rPr>
          <w:rFonts w:ascii="Arial" w:hAnsi="Arial" w:cs="Arial"/>
          <w:b/>
          <w:sz w:val="20"/>
          <w:szCs w:val="20"/>
        </w:rPr>
        <w:t>Plan de acción del incidente (PAI):</w:t>
      </w:r>
      <w:r w:rsidRPr="001003C2">
        <w:rPr>
          <w:rFonts w:ascii="Arial" w:hAnsi="Arial" w:cs="Arial"/>
          <w:sz w:val="20"/>
          <w:szCs w:val="20"/>
        </w:rPr>
        <w:t xml:space="preserve"> Es la expresión escrita de los objetivos, estrategias, recursos </w:t>
      </w:r>
      <w:r>
        <w:rPr>
          <w:rFonts w:ascii="Arial" w:hAnsi="Arial" w:cs="Arial"/>
          <w:sz w:val="20"/>
          <w:szCs w:val="20"/>
        </w:rPr>
        <w:t>organización</w:t>
      </w:r>
      <w:r w:rsidRPr="001003C2">
        <w:rPr>
          <w:rFonts w:ascii="Arial" w:hAnsi="Arial" w:cs="Arial"/>
          <w:sz w:val="20"/>
          <w:szCs w:val="20"/>
        </w:rPr>
        <w:t xml:space="preserve"> a cumplir durante un período operacional para controlar un incidente.</w:t>
      </w:r>
    </w:p>
    <w:p w14:paraId="78C960BF" w14:textId="77777777" w:rsidR="001003C2" w:rsidRDefault="001003C2" w:rsidP="001003C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76D53">
        <w:rPr>
          <w:rFonts w:ascii="Arial" w:hAnsi="Arial" w:cs="Arial"/>
          <w:b/>
          <w:sz w:val="20"/>
          <w:szCs w:val="20"/>
        </w:rPr>
        <w:t>Puesto de comando (PC):</w:t>
      </w:r>
      <w:r w:rsidRPr="001003C2">
        <w:rPr>
          <w:rFonts w:ascii="Arial" w:hAnsi="Arial" w:cs="Arial"/>
          <w:sz w:val="20"/>
          <w:szCs w:val="20"/>
        </w:rPr>
        <w:t xml:space="preserve"> Lugar físico donde se ejerce la función de mando.</w:t>
      </w:r>
    </w:p>
    <w:p w14:paraId="402F8473" w14:textId="77777777" w:rsidR="001003C2" w:rsidRDefault="001003C2" w:rsidP="001003C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76D53">
        <w:rPr>
          <w:rFonts w:ascii="Arial" w:hAnsi="Arial" w:cs="Arial"/>
          <w:b/>
          <w:sz w:val="20"/>
          <w:szCs w:val="20"/>
        </w:rPr>
        <w:t>Rescate por extensión</w:t>
      </w:r>
      <w:r w:rsidRPr="001003C2">
        <w:rPr>
          <w:rFonts w:ascii="Arial" w:hAnsi="Arial" w:cs="Arial"/>
          <w:sz w:val="20"/>
          <w:szCs w:val="20"/>
        </w:rPr>
        <w:t>: Es un conjunto de técnicas destrezas y habilidades utilizadas por el personal de primera respuesta especialmente capacitado, para rescatar una víctima en el agua, sin que el rescatista</w:t>
      </w:r>
      <w:r>
        <w:rPr>
          <w:rFonts w:ascii="Arial" w:hAnsi="Arial" w:cs="Arial"/>
          <w:sz w:val="20"/>
          <w:szCs w:val="20"/>
        </w:rPr>
        <w:t xml:space="preserve"> </w:t>
      </w:r>
      <w:r w:rsidRPr="001003C2">
        <w:rPr>
          <w:rFonts w:ascii="Arial" w:hAnsi="Arial" w:cs="Arial"/>
          <w:sz w:val="20"/>
          <w:szCs w:val="20"/>
        </w:rPr>
        <w:t>ingrese al medio acuático.</w:t>
      </w:r>
    </w:p>
    <w:p w14:paraId="044DB5DE" w14:textId="77777777" w:rsidR="001003C2" w:rsidRDefault="001003C2" w:rsidP="001003C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36CFA">
        <w:rPr>
          <w:rFonts w:ascii="Arial" w:hAnsi="Arial" w:cs="Arial"/>
          <w:b/>
          <w:sz w:val="20"/>
          <w:szCs w:val="20"/>
        </w:rPr>
        <w:t>Punto de Control del procedimiento</w:t>
      </w:r>
      <w:r w:rsidRPr="001003C2">
        <w:rPr>
          <w:rFonts w:ascii="Arial" w:hAnsi="Arial" w:cs="Arial"/>
          <w:sz w:val="20"/>
          <w:szCs w:val="20"/>
        </w:rPr>
        <w:t>: Indica que la actividad es una revisión o verificación del cumplimiento de requisitos necesario para el desarrollo del objetivo del procedimiento.</w:t>
      </w:r>
    </w:p>
    <w:p w14:paraId="7654D9BB" w14:textId="022881CE" w:rsidR="001003C2" w:rsidRDefault="001003C2" w:rsidP="001003C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36CFA">
        <w:rPr>
          <w:rFonts w:ascii="Arial" w:hAnsi="Arial" w:cs="Arial"/>
          <w:b/>
          <w:sz w:val="20"/>
          <w:szCs w:val="20"/>
        </w:rPr>
        <w:t>Sistema Comando de incidentes (SCI):</w:t>
      </w:r>
      <w:r w:rsidRPr="001003C2">
        <w:rPr>
          <w:rFonts w:ascii="Arial" w:hAnsi="Arial" w:cs="Arial"/>
          <w:sz w:val="20"/>
          <w:szCs w:val="20"/>
        </w:rPr>
        <w:t xml:space="preserve"> combinación de instalaciones, equipamiento, personal,</w:t>
      </w:r>
      <w:r>
        <w:rPr>
          <w:rFonts w:ascii="Arial" w:hAnsi="Arial" w:cs="Arial"/>
          <w:sz w:val="20"/>
          <w:szCs w:val="20"/>
        </w:rPr>
        <w:t xml:space="preserve"> </w:t>
      </w:r>
      <w:r w:rsidRPr="001003C2">
        <w:rPr>
          <w:rFonts w:ascii="Arial" w:hAnsi="Arial" w:cs="Arial"/>
          <w:sz w:val="20"/>
          <w:szCs w:val="20"/>
        </w:rPr>
        <w:t xml:space="preserve">procedimientos, protocolos y comunicaciones, operando en una estructura organizacional común, con la </w:t>
      </w:r>
      <w:r>
        <w:rPr>
          <w:rFonts w:ascii="Arial" w:hAnsi="Arial" w:cs="Arial"/>
          <w:sz w:val="20"/>
          <w:szCs w:val="20"/>
        </w:rPr>
        <w:t>responsabilidad</w:t>
      </w:r>
      <w:r w:rsidRPr="001003C2">
        <w:rPr>
          <w:rFonts w:ascii="Arial" w:hAnsi="Arial" w:cs="Arial"/>
          <w:sz w:val="20"/>
          <w:szCs w:val="20"/>
        </w:rPr>
        <w:t xml:space="preserve"> de administrar los recursos asignados, para lograr efectivamente los objetivos pertinentes a un evento, incidente u operación.</w:t>
      </w:r>
    </w:p>
    <w:p w14:paraId="67087E98" w14:textId="2AC3680B" w:rsidR="00266CF3" w:rsidRDefault="00266CF3" w:rsidP="001003C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SDPAD:</w:t>
      </w:r>
      <w:r w:rsidR="002E7201">
        <w:rPr>
          <w:rFonts w:ascii="Arial" w:hAnsi="Arial" w:cs="Arial"/>
          <w:b/>
          <w:sz w:val="20"/>
          <w:szCs w:val="20"/>
        </w:rPr>
        <w:t xml:space="preserve"> </w:t>
      </w:r>
      <w:r w:rsidR="002E7201" w:rsidRPr="002E7201">
        <w:rPr>
          <w:rFonts w:ascii="Arial" w:hAnsi="Arial" w:cs="Arial"/>
          <w:sz w:val="20"/>
          <w:szCs w:val="20"/>
        </w:rPr>
        <w:t>Sistema para la Prevención y Atención de Emergencias en Bogotá Distrito Capital</w:t>
      </w:r>
      <w:r w:rsidR="002E7201">
        <w:rPr>
          <w:rStyle w:val="Strong"/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 </w:t>
      </w:r>
    </w:p>
    <w:p w14:paraId="795823CC" w14:textId="41EF647B" w:rsidR="001003C2" w:rsidRDefault="001003C2" w:rsidP="001003C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36CFA">
        <w:rPr>
          <w:rFonts w:ascii="Arial" w:hAnsi="Arial" w:cs="Arial"/>
          <w:b/>
          <w:sz w:val="20"/>
          <w:szCs w:val="20"/>
        </w:rPr>
        <w:t>Tripulación</w:t>
      </w:r>
      <w:r w:rsidRPr="001003C2">
        <w:rPr>
          <w:rFonts w:ascii="Arial" w:hAnsi="Arial" w:cs="Arial"/>
          <w:sz w:val="20"/>
          <w:szCs w:val="20"/>
        </w:rPr>
        <w:t>: Todas las personas preparadas para atender un evento, incidente u operación y que se desplazan en la maquina o vehículo.</w:t>
      </w:r>
    </w:p>
    <w:p w14:paraId="17EE8B11" w14:textId="7B303EC1" w:rsidR="008A4912" w:rsidRDefault="008A4912" w:rsidP="001003C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UARBO</w:t>
      </w:r>
      <w:r w:rsidRPr="008A491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Grupo de Salvamento y Rescate Acuático </w:t>
      </w:r>
    </w:p>
    <w:p w14:paraId="1AFEEB04" w14:textId="65C2F1D3" w:rsidR="0264457E" w:rsidRPr="00B20478" w:rsidRDefault="001003C2" w:rsidP="0264457E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20478">
        <w:rPr>
          <w:rFonts w:ascii="Arial" w:hAnsi="Arial" w:cs="Arial"/>
          <w:b/>
          <w:bCs/>
          <w:sz w:val="20"/>
          <w:szCs w:val="20"/>
        </w:rPr>
        <w:t>Víctima</w:t>
      </w:r>
      <w:r w:rsidRPr="00B20478">
        <w:rPr>
          <w:rFonts w:ascii="Arial" w:hAnsi="Arial" w:cs="Arial"/>
          <w:sz w:val="20"/>
          <w:szCs w:val="20"/>
        </w:rPr>
        <w:t>: Persona que sufre un daño o perjuicio que es provocado por una acción, ya sea por culpa de otra persona, o por fuerza mayor, una víctima puede estar viva o fallecida.</w:t>
      </w:r>
      <w:r w:rsidRPr="00B20478">
        <w:rPr>
          <w:rFonts w:ascii="Arial" w:hAnsi="Arial" w:cs="Arial"/>
          <w:sz w:val="20"/>
          <w:szCs w:val="20"/>
        </w:rPr>
        <w:cr/>
      </w:r>
    </w:p>
    <w:p w14:paraId="6AE82B3E" w14:textId="6A210247" w:rsidR="0213F756" w:rsidRPr="004B6178" w:rsidRDefault="0213F756" w:rsidP="0264457E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4B6178">
        <w:rPr>
          <w:rFonts w:ascii="Arial" w:hAnsi="Arial" w:cs="Arial"/>
          <w:b/>
          <w:bCs/>
          <w:sz w:val="20"/>
          <w:szCs w:val="20"/>
        </w:rPr>
        <w:t>PRODUCTO O SERVICIO</w:t>
      </w:r>
    </w:p>
    <w:p w14:paraId="2ED5FD04" w14:textId="2352CF0B" w:rsidR="00B20478" w:rsidRPr="004B6178" w:rsidRDefault="004B6178" w:rsidP="004B617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B6178">
        <w:rPr>
          <w:rFonts w:ascii="Arial" w:hAnsi="Arial" w:cs="Arial"/>
          <w:sz w:val="20"/>
          <w:szCs w:val="20"/>
        </w:rPr>
        <w:t>Víctimas rescatadas y/o afectadas, y bienes salvaguardados</w:t>
      </w:r>
    </w:p>
    <w:p w14:paraId="7B18F1ED" w14:textId="012BDBBB" w:rsidR="30AAC30A" w:rsidRDefault="30AAC30A" w:rsidP="0264457E">
      <w:pPr>
        <w:pStyle w:val="ListParagraph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/>
          <w:bCs/>
          <w:sz w:val="20"/>
          <w:szCs w:val="20"/>
        </w:rPr>
      </w:pPr>
      <w:r w:rsidRPr="0264457E">
        <w:rPr>
          <w:rFonts w:ascii="Arial" w:hAnsi="Arial" w:cs="Arial"/>
          <w:b/>
          <w:bCs/>
          <w:sz w:val="20"/>
          <w:szCs w:val="20"/>
        </w:rPr>
        <w:t>NORMATIVIDAD</w:t>
      </w:r>
    </w:p>
    <w:p w14:paraId="2E59D87C" w14:textId="77777777" w:rsidR="00DA1802" w:rsidRPr="00B457F2" w:rsidRDefault="00DA1802" w:rsidP="00DA1802">
      <w:pPr>
        <w:pStyle w:val="ListParagraph"/>
        <w:tabs>
          <w:tab w:val="left" w:pos="284"/>
        </w:tabs>
        <w:ind w:left="142"/>
        <w:jc w:val="both"/>
        <w:rPr>
          <w:rFonts w:ascii="Arial" w:hAnsi="Arial" w:cs="Arial"/>
          <w:b/>
          <w:sz w:val="20"/>
          <w:szCs w:val="20"/>
        </w:rPr>
      </w:pPr>
    </w:p>
    <w:p w14:paraId="1A63531C" w14:textId="77777777" w:rsidR="00DA1802" w:rsidRPr="00DA1802" w:rsidRDefault="00DA1802" w:rsidP="00DA180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1802">
        <w:rPr>
          <w:rFonts w:ascii="Arial" w:hAnsi="Arial" w:cs="Arial"/>
          <w:b/>
          <w:sz w:val="20"/>
          <w:szCs w:val="20"/>
        </w:rPr>
        <w:t xml:space="preserve">Ley 1295 de 1994: </w:t>
      </w:r>
      <w:r w:rsidRPr="00DA1802">
        <w:rPr>
          <w:rFonts w:ascii="Arial" w:hAnsi="Arial" w:cs="Arial"/>
          <w:sz w:val="20"/>
          <w:szCs w:val="20"/>
        </w:rPr>
        <w:t>Por el cual se determina la organización y administración del Sistema General de Riesgos Profesionales</w:t>
      </w:r>
    </w:p>
    <w:p w14:paraId="476C43A1" w14:textId="77777777" w:rsidR="004520F7" w:rsidRPr="004520F7" w:rsidRDefault="00DA1802" w:rsidP="004520F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1802">
        <w:rPr>
          <w:rFonts w:ascii="Arial" w:hAnsi="Arial" w:cs="Arial"/>
          <w:b/>
          <w:sz w:val="20"/>
          <w:szCs w:val="20"/>
        </w:rPr>
        <w:t>Ley 1523 de 2012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DA1802">
        <w:rPr>
          <w:rFonts w:ascii="Arial" w:hAnsi="Arial" w:cs="Arial"/>
          <w:sz w:val="20"/>
          <w:szCs w:val="20"/>
        </w:rPr>
        <w:t>Política Nacional de Gestión del Riesgo de Desastres y se establece el Sistema Nacional de Gestión del Riesgo de Desastres</w:t>
      </w:r>
      <w:r w:rsidRPr="00DA1802">
        <w:rPr>
          <w:rFonts w:ascii="Arial" w:hAnsi="Arial" w:cs="Arial"/>
          <w:b/>
          <w:sz w:val="20"/>
          <w:szCs w:val="20"/>
        </w:rPr>
        <w:t>.</w:t>
      </w:r>
    </w:p>
    <w:p w14:paraId="20269FB9" w14:textId="054292B9" w:rsidR="004520F7" w:rsidRDefault="004520F7" w:rsidP="004520F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520F7">
        <w:rPr>
          <w:rFonts w:ascii="Arial" w:hAnsi="Arial" w:cs="Arial"/>
          <w:b/>
          <w:sz w:val="20"/>
          <w:szCs w:val="20"/>
        </w:rPr>
        <w:t>Ley 1562 de 2012</w:t>
      </w:r>
      <w:r w:rsidRPr="004520F7">
        <w:rPr>
          <w:rFonts w:ascii="Arial" w:hAnsi="Arial" w:cs="Arial"/>
          <w:sz w:val="20"/>
          <w:szCs w:val="20"/>
        </w:rPr>
        <w:t xml:space="preserve">: por la cual se modifica el Sistema de Riesgos Laborales y se dictan otras disposiciones </w:t>
      </w:r>
      <w:r>
        <w:rPr>
          <w:rFonts w:ascii="Arial" w:hAnsi="Arial" w:cs="Arial"/>
          <w:sz w:val="20"/>
          <w:szCs w:val="20"/>
        </w:rPr>
        <w:t>en</w:t>
      </w:r>
      <w:r w:rsidRPr="004520F7">
        <w:rPr>
          <w:rFonts w:ascii="Arial" w:hAnsi="Arial" w:cs="Arial"/>
          <w:sz w:val="20"/>
          <w:szCs w:val="20"/>
        </w:rPr>
        <w:t xml:space="preserve"> materia de Salud Ocupacional</w:t>
      </w:r>
    </w:p>
    <w:p w14:paraId="7C77ED25" w14:textId="77777777" w:rsidR="004520F7" w:rsidRDefault="004520F7" w:rsidP="004520F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520F7">
        <w:rPr>
          <w:rFonts w:ascii="Arial" w:hAnsi="Arial" w:cs="Arial"/>
          <w:b/>
          <w:sz w:val="20"/>
          <w:szCs w:val="20"/>
        </w:rPr>
        <w:t>Ley 1575 de 2012</w:t>
      </w:r>
      <w:r w:rsidRPr="004520F7">
        <w:rPr>
          <w:rFonts w:ascii="Arial" w:hAnsi="Arial" w:cs="Arial"/>
          <w:sz w:val="20"/>
          <w:szCs w:val="20"/>
        </w:rPr>
        <w:t>. Ley General de Bomberos de Colombia.</w:t>
      </w:r>
    </w:p>
    <w:p w14:paraId="339BEDB9" w14:textId="105FD2D2" w:rsidR="004520F7" w:rsidRDefault="004520F7" w:rsidP="004520F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520F7">
        <w:rPr>
          <w:rFonts w:ascii="Arial" w:hAnsi="Arial" w:cs="Arial"/>
          <w:b/>
          <w:sz w:val="20"/>
          <w:szCs w:val="20"/>
        </w:rPr>
        <w:t xml:space="preserve">Decreto </w:t>
      </w:r>
      <w:r w:rsidR="00064B7E">
        <w:rPr>
          <w:rFonts w:ascii="Arial" w:hAnsi="Arial" w:cs="Arial"/>
          <w:b/>
          <w:sz w:val="20"/>
          <w:szCs w:val="20"/>
        </w:rPr>
        <w:t xml:space="preserve">172 de </w:t>
      </w:r>
      <w:r w:rsidR="00F00F9B">
        <w:rPr>
          <w:rFonts w:ascii="Arial" w:hAnsi="Arial" w:cs="Arial"/>
          <w:b/>
          <w:sz w:val="20"/>
          <w:szCs w:val="20"/>
        </w:rPr>
        <w:t>2014:</w:t>
      </w:r>
      <w:r w:rsidR="00F00F9B">
        <w:rPr>
          <w:rFonts w:ascii="Arial" w:hAnsi="Arial" w:cs="Arial"/>
          <w:sz w:val="20"/>
          <w:szCs w:val="20"/>
        </w:rPr>
        <w:t xml:space="preserve"> Por</w:t>
      </w:r>
      <w:r w:rsidR="00064B7E">
        <w:rPr>
          <w:rFonts w:ascii="Arial" w:hAnsi="Arial" w:cs="Arial"/>
          <w:sz w:val="20"/>
          <w:szCs w:val="20"/>
        </w:rPr>
        <w:t xml:space="preserve"> la cual se reglamenta el acuerdo 546 de 2013, se organizan las instancias de coordinación y orientación del Sistema Distrital de Riesgos y Cambio </w:t>
      </w:r>
      <w:r w:rsidR="00B82E07">
        <w:rPr>
          <w:rFonts w:ascii="Arial" w:hAnsi="Arial" w:cs="Arial"/>
          <w:sz w:val="20"/>
          <w:szCs w:val="20"/>
        </w:rPr>
        <w:t>Climático</w:t>
      </w:r>
      <w:r w:rsidR="00064B7E">
        <w:rPr>
          <w:rFonts w:ascii="Arial" w:hAnsi="Arial" w:cs="Arial"/>
          <w:sz w:val="20"/>
          <w:szCs w:val="20"/>
        </w:rPr>
        <w:t xml:space="preserve"> SDGR-CC y se definen lineamientos para su funcionamiento.</w:t>
      </w:r>
    </w:p>
    <w:p w14:paraId="64F505F7" w14:textId="5F11ED47" w:rsidR="004520F7" w:rsidRDefault="004520F7" w:rsidP="004520F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520F7">
        <w:rPr>
          <w:rFonts w:ascii="Arial" w:hAnsi="Arial" w:cs="Arial"/>
          <w:b/>
          <w:sz w:val="20"/>
          <w:szCs w:val="20"/>
        </w:rPr>
        <w:lastRenderedPageBreak/>
        <w:t>Acuerdo 546 de 2013</w:t>
      </w:r>
      <w:r>
        <w:rPr>
          <w:rFonts w:ascii="Arial" w:hAnsi="Arial" w:cs="Arial"/>
          <w:sz w:val="20"/>
          <w:szCs w:val="20"/>
        </w:rPr>
        <w:t xml:space="preserve">: </w:t>
      </w:r>
      <w:r w:rsidRPr="004520F7">
        <w:rPr>
          <w:rFonts w:ascii="Arial" w:hAnsi="Arial" w:cs="Arial"/>
          <w:sz w:val="20"/>
          <w:szCs w:val="20"/>
        </w:rPr>
        <w:t xml:space="preserve">Creación del Sistema Distrital de Gestión del Riesgo y Cambio 7.9 Climático. </w:t>
      </w:r>
    </w:p>
    <w:p w14:paraId="0E4A84AC" w14:textId="7B54E621" w:rsidR="004520F7" w:rsidRDefault="004520F7" w:rsidP="004520F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C2741">
        <w:rPr>
          <w:rFonts w:ascii="Arial" w:hAnsi="Arial" w:cs="Arial"/>
          <w:b/>
          <w:sz w:val="20"/>
          <w:szCs w:val="20"/>
        </w:rPr>
        <w:t>Resolución 0342 de 2010</w:t>
      </w:r>
      <w:r w:rsidR="009C2741">
        <w:rPr>
          <w:rFonts w:ascii="Arial" w:hAnsi="Arial" w:cs="Arial"/>
          <w:sz w:val="20"/>
          <w:szCs w:val="20"/>
        </w:rPr>
        <w:t xml:space="preserve">: </w:t>
      </w:r>
      <w:r w:rsidRPr="004520F7">
        <w:rPr>
          <w:rFonts w:ascii="Arial" w:hAnsi="Arial" w:cs="Arial"/>
          <w:sz w:val="20"/>
          <w:szCs w:val="20"/>
        </w:rPr>
        <w:t>por medio de la cual se adopta el modelo SCI para la atención de las diferentes emergencias en la UAECOB.</w:t>
      </w:r>
    </w:p>
    <w:p w14:paraId="642BBE27" w14:textId="77777777" w:rsidR="004520F7" w:rsidRPr="004520F7" w:rsidRDefault="004520F7" w:rsidP="004520F7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4F78786B" w14:textId="5A9F5DB5" w:rsidR="00B457F2" w:rsidRDefault="00B457F2" w:rsidP="008C7EA6">
      <w:pPr>
        <w:pStyle w:val="ListParagraph"/>
        <w:widowControl w:val="0"/>
        <w:numPr>
          <w:ilvl w:val="0"/>
          <w:numId w:val="1"/>
        </w:numPr>
        <w:tabs>
          <w:tab w:val="left" w:pos="1232"/>
        </w:tabs>
        <w:autoSpaceDE w:val="0"/>
        <w:autoSpaceDN w:val="0"/>
        <w:spacing w:before="100"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457F2">
        <w:rPr>
          <w:rFonts w:ascii="Arial" w:hAnsi="Arial" w:cs="Arial"/>
          <w:b/>
          <w:sz w:val="20"/>
          <w:szCs w:val="20"/>
        </w:rPr>
        <w:t>DESCRIPCIÓN ACTIVIDADES DEL</w:t>
      </w:r>
      <w:r w:rsidRPr="00B457F2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050FEC">
        <w:rPr>
          <w:rFonts w:ascii="Arial" w:hAnsi="Arial" w:cs="Arial"/>
          <w:b/>
          <w:sz w:val="20"/>
          <w:szCs w:val="20"/>
        </w:rPr>
        <w:t>PROCEDIMIENTO</w:t>
      </w:r>
    </w:p>
    <w:p w14:paraId="2EDAC930" w14:textId="77777777" w:rsidR="007434A2" w:rsidRDefault="007434A2" w:rsidP="007434A2">
      <w:pPr>
        <w:pStyle w:val="ListParagraph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2409"/>
        <w:gridCol w:w="1560"/>
        <w:gridCol w:w="1516"/>
      </w:tblGrid>
      <w:tr w:rsidR="004B3CB6" w:rsidRPr="006109BA" w14:paraId="17A9737C" w14:textId="77777777" w:rsidTr="003F03E6">
        <w:trPr>
          <w:trHeight w:val="746"/>
          <w:jc w:val="center"/>
        </w:trPr>
        <w:tc>
          <w:tcPr>
            <w:tcW w:w="1413" w:type="dxa"/>
            <w:vAlign w:val="center"/>
          </w:tcPr>
          <w:p w14:paraId="6EDD7C58" w14:textId="19145F2D" w:rsidR="004B3CB6" w:rsidRPr="006109BA" w:rsidRDefault="004B3CB6" w:rsidP="003F03E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09BA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9788099" wp14:editId="567559F6">
                      <wp:extent cx="695325" cy="180975"/>
                      <wp:effectExtent l="0" t="0" r="28575" b="28575"/>
                      <wp:docPr id="15" name="Terminador 3" descr="Inicio / Fi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76B79A" w14:textId="77777777" w:rsidR="004B3CB6" w:rsidRPr="00326FE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978809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alt="Inicio / Fin " style="width:54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">
                      <v:shadow color="black" opacity=".5" offset="6pt,-6pt"/>
                      <v:textbox>
                        <w:txbxContent>
                          <w:p w14:paraId="1876B79A" w14:textId="77777777" w:rsidR="004B3CB6" w:rsidRPr="00326FEE" w:rsidRDefault="004B3CB6" w:rsidP="004B3CB6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1F83D98" w14:textId="30C01493" w:rsidR="004B3CB6" w:rsidRPr="006109BA" w:rsidRDefault="004B3CB6" w:rsidP="003F03E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09BA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53E226AA" wp14:editId="2A3D9138">
                      <wp:extent cx="695325" cy="190500"/>
                      <wp:effectExtent l="0" t="0" r="28575" b="19050"/>
                      <wp:docPr id="14" name="Rectángulo 14" descr="Activida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6FF96A" w14:textId="77777777" w:rsidR="004B3CB6" w:rsidRPr="00326FEE" w:rsidRDefault="004B3CB6" w:rsidP="004B3CB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E226AA" id="Rectángulo 14" o:spid="_x0000_s1027" alt="Actividad" style="width:54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">
                      <v:shadow color="black" opacity=".5" offset="6pt,-6pt"/>
                      <v:textbox inset="0,0,0,0">
                        <w:txbxContent>
                          <w:p w14:paraId="266FF96A" w14:textId="77777777" w:rsidR="004B3CB6" w:rsidRPr="00326FEE" w:rsidRDefault="004B3CB6" w:rsidP="004B3CB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6B5FD359" w14:textId="1EC5C109" w:rsidR="004B3CB6" w:rsidRPr="006109BA" w:rsidRDefault="004B3CB6" w:rsidP="003F03E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09BA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38B38BC" wp14:editId="736550EE">
                      <wp:extent cx="676275" cy="381000"/>
                      <wp:effectExtent l="19050" t="19050" r="28575" b="38100"/>
                      <wp:docPr id="12" name="Decisión 9" descr="Decisió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E77D7B" w14:textId="77777777" w:rsidR="004B3CB6" w:rsidRPr="00B2035C" w:rsidRDefault="004B3CB6" w:rsidP="004B3CB6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38B38B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28" type="#_x0000_t110" alt="Decisión " style="width:53.2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">
                      <v:shadow color="black" opacity=".5" offset="6pt,-6pt"/>
                      <v:textbox inset="0,0,0,0">
                        <w:txbxContent>
                          <w:p w14:paraId="6FE77D7B" w14:textId="77777777" w:rsidR="004B3CB6" w:rsidRPr="00B2035C" w:rsidRDefault="004B3CB6" w:rsidP="004B3CB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563BE315" w14:textId="4C8A9166" w:rsidR="004B3CB6" w:rsidRPr="006109BA" w:rsidRDefault="004B3CB6" w:rsidP="003F03E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09BA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7AF8D6C9" wp14:editId="4C1A1CEA">
                      <wp:extent cx="333375" cy="304800"/>
                      <wp:effectExtent l="0" t="0" r="28575" b="19050"/>
                      <wp:docPr id="11" name="Conector 31" descr="Indica que el flujo continúa donde se ha colocado un símbolo idéntico que contiene la misma letra)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644A7E" w14:textId="77777777" w:rsidR="004B3CB6" w:rsidRPr="00AE73E5" w:rsidRDefault="004B3CB6" w:rsidP="004B3CB6">
                                  <w:pPr>
                                    <w:pStyle w:val="NoSpacing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AF8D6C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29" type="#_x0000_t120" alt="Indica que el flujo continúa donde se ha colocado un símbolo idéntico que contiene la misma letra)." style="width:26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" fillcolor="window" strokecolor="windowText">
                      <v:stroke joinstyle="miter"/>
                      <v:textbox>
                        <w:txbxContent>
                          <w:p w14:paraId="32644A7E" w14:textId="77777777" w:rsidR="004B3CB6" w:rsidRPr="00AE73E5" w:rsidRDefault="004B3CB6" w:rsidP="004B3CB6">
                            <w:pPr>
                              <w:pStyle w:val="NoSpacing"/>
                              <w:ind w:left="0"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283903E" w14:textId="5E3E3338" w:rsidR="004B3CB6" w:rsidRPr="006109BA" w:rsidRDefault="004B3CB6" w:rsidP="003F03E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09BA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33FDDB0" wp14:editId="01FC25D6">
                      <wp:extent cx="272415" cy="250825"/>
                      <wp:effectExtent l="0" t="0" r="13335" b="34925"/>
                      <wp:docPr id="17" name="Conector fuera de página 10" descr="Enlace entre Páginas (se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129DD8" w14:textId="77777777" w:rsidR="004B3CB6" w:rsidRPr="00E54BD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33FDDB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30" type="#_x0000_t177" alt="Enlace entre Páginas (se " style="width:21.45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ifJAIAAEo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">
                      <v:shadow color="black" opacity=".5" offset="6pt,-6pt"/>
                      <v:textbox>
                        <w:txbxContent>
                          <w:p w14:paraId="4D129DD8" w14:textId="77777777" w:rsidR="004B3CB6" w:rsidRPr="00E54BDE" w:rsidRDefault="004B3CB6" w:rsidP="004B3CB6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16" w:type="dxa"/>
            <w:vAlign w:val="center"/>
          </w:tcPr>
          <w:p w14:paraId="1C417EC8" w14:textId="1C80B5FE" w:rsidR="004B3CB6" w:rsidRPr="006109BA" w:rsidRDefault="004B3CB6" w:rsidP="003F03E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09BA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0D298E8" wp14:editId="73143AAB">
                      <wp:extent cx="0" cy="296545"/>
                      <wp:effectExtent l="76200" t="0" r="57150" b="65405"/>
                      <wp:docPr id="18" name="Conector recto 18" descr="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6="http://schemas.microsoft.com/office/drawing/2014/main" xmlns:a14="http://schemas.microsoft.com/office/drawing/2010/main" xmlns:a="http://schemas.openxmlformats.org/drawingml/2006/main">
                  <w:pict>
                    <v:line id="Conector recto 18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Conector recto" o:spid="_x0000_s1026" from="0,0" to="0,23.35pt" w14:anchorId="31A45C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</w:tr>
      <w:tr w:rsidR="004B3CB6" w:rsidRPr="006109BA" w14:paraId="5F2930CF" w14:textId="77777777" w:rsidTr="003F03E6">
        <w:trPr>
          <w:jc w:val="center"/>
        </w:trPr>
        <w:tc>
          <w:tcPr>
            <w:tcW w:w="1413" w:type="dxa"/>
            <w:vAlign w:val="center"/>
          </w:tcPr>
          <w:p w14:paraId="5AC011B2" w14:textId="2FC79721" w:rsidR="004B3CB6" w:rsidRPr="006109BA" w:rsidRDefault="004B3CB6" w:rsidP="003F03E6">
            <w:pPr>
              <w:ind w:hanging="2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09BA">
              <w:rPr>
                <w:rFonts w:ascii="Arial" w:hAnsi="Arial" w:cs="Arial"/>
                <w:sz w:val="16"/>
                <w:szCs w:val="16"/>
              </w:rPr>
              <w:t>Inicio / Fin</w:t>
            </w:r>
          </w:p>
        </w:tc>
        <w:tc>
          <w:tcPr>
            <w:tcW w:w="1417" w:type="dxa"/>
            <w:vAlign w:val="center"/>
          </w:tcPr>
          <w:p w14:paraId="1573B59B" w14:textId="549D06D5" w:rsidR="004B3CB6" w:rsidRPr="006109BA" w:rsidRDefault="004B3CB6" w:rsidP="003F03E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09BA">
              <w:rPr>
                <w:rFonts w:ascii="Arial" w:hAnsi="Arial" w:cs="Arial"/>
                <w:sz w:val="16"/>
                <w:szCs w:val="16"/>
              </w:rPr>
              <w:t>Actividad</w:t>
            </w:r>
          </w:p>
        </w:tc>
        <w:tc>
          <w:tcPr>
            <w:tcW w:w="1560" w:type="dxa"/>
            <w:vAlign w:val="center"/>
          </w:tcPr>
          <w:p w14:paraId="130AA9EB" w14:textId="3C1EBE55" w:rsidR="004B3CB6" w:rsidRPr="006109BA" w:rsidRDefault="004B3CB6" w:rsidP="003F03E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09BA">
              <w:rPr>
                <w:rFonts w:ascii="Arial" w:hAnsi="Arial" w:cs="Arial"/>
                <w:sz w:val="16"/>
                <w:szCs w:val="16"/>
              </w:rPr>
              <w:t>Decisión</w:t>
            </w:r>
          </w:p>
        </w:tc>
        <w:tc>
          <w:tcPr>
            <w:tcW w:w="2409" w:type="dxa"/>
            <w:vAlign w:val="center"/>
          </w:tcPr>
          <w:p w14:paraId="1B254F1A" w14:textId="125FF90C" w:rsidR="004B3CB6" w:rsidRPr="006109BA" w:rsidRDefault="004B3CB6" w:rsidP="003F03E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09BA">
              <w:rPr>
                <w:rFonts w:ascii="Arial" w:hAnsi="Arial" w:cs="Arial"/>
                <w:sz w:val="16"/>
                <w:szCs w:val="16"/>
              </w:rPr>
              <w:t>Indica que el flujo continúa donde se ha colocado un símbolo idéntico que contiene la misma letra</w:t>
            </w:r>
          </w:p>
        </w:tc>
        <w:tc>
          <w:tcPr>
            <w:tcW w:w="1560" w:type="dxa"/>
            <w:vAlign w:val="center"/>
          </w:tcPr>
          <w:p w14:paraId="01584ACD" w14:textId="18C8CD62" w:rsidR="004B3CB6" w:rsidRPr="006109BA" w:rsidRDefault="004B3CB6" w:rsidP="00E519E5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09BA">
              <w:rPr>
                <w:rFonts w:ascii="Arial" w:hAnsi="Arial" w:cs="Arial"/>
                <w:sz w:val="16"/>
                <w:szCs w:val="16"/>
              </w:rPr>
              <w:t>Enlace entre Páginas (se identifica con números)</w:t>
            </w:r>
          </w:p>
        </w:tc>
        <w:tc>
          <w:tcPr>
            <w:tcW w:w="1516" w:type="dxa"/>
            <w:vAlign w:val="center"/>
          </w:tcPr>
          <w:p w14:paraId="333A5059" w14:textId="16FD8EA1" w:rsidR="004B3CB6" w:rsidRPr="006109BA" w:rsidRDefault="004B3CB6" w:rsidP="003F03E6">
            <w:pPr>
              <w:ind w:hanging="2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09BA">
              <w:rPr>
                <w:rFonts w:ascii="Arial" w:hAnsi="Arial" w:cs="Arial"/>
                <w:sz w:val="16"/>
                <w:szCs w:val="16"/>
              </w:rPr>
              <w:t>Línea de flujo</w:t>
            </w:r>
          </w:p>
        </w:tc>
      </w:tr>
    </w:tbl>
    <w:p w14:paraId="7C9B2E65" w14:textId="7FACCE94" w:rsidR="001D1587" w:rsidRPr="003D63A4" w:rsidRDefault="001D1587" w:rsidP="003D63A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697"/>
        <w:gridCol w:w="3126"/>
        <w:gridCol w:w="1842"/>
        <w:gridCol w:w="1843"/>
        <w:gridCol w:w="2552"/>
      </w:tblGrid>
      <w:tr w:rsidR="00E519E5" w14:paraId="7305CAD6" w14:textId="77777777" w:rsidTr="0264457E">
        <w:tc>
          <w:tcPr>
            <w:tcW w:w="697" w:type="dxa"/>
            <w:shd w:val="clear" w:color="auto" w:fill="F2F2F2" w:themeFill="background1" w:themeFillShade="F2"/>
          </w:tcPr>
          <w:p w14:paraId="1A88FF00" w14:textId="77777777" w:rsidR="00E519E5" w:rsidRPr="00B457F2" w:rsidRDefault="00E519E5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4AB6DB5" w14:textId="2BC4AA8E" w:rsidR="00E519E5" w:rsidRPr="00B457F2" w:rsidRDefault="00E519E5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9C6FE8" w14:textId="556D8316" w:rsidR="00E519E5" w:rsidRPr="00B457F2" w:rsidRDefault="00E519E5" w:rsidP="00E519E5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REGISTRO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7DBEC4" w14:textId="22BBD4BE" w:rsidR="00E519E5" w:rsidRPr="00B457F2" w:rsidRDefault="00E519E5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  <w:r w:rsidRPr="00B457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160C5AD8" w14:textId="77777777" w:rsidR="00E519E5" w:rsidRPr="00B457F2" w:rsidRDefault="00E519E5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E519E5" w14:paraId="1BC2684A" w14:textId="77777777" w:rsidTr="004B6178">
        <w:trPr>
          <w:trHeight w:val="1457"/>
        </w:trPr>
        <w:tc>
          <w:tcPr>
            <w:tcW w:w="697" w:type="dxa"/>
            <w:shd w:val="clear" w:color="auto" w:fill="auto"/>
          </w:tcPr>
          <w:p w14:paraId="448543F8" w14:textId="77777777" w:rsidR="00E519E5" w:rsidRPr="00B457F2" w:rsidRDefault="00E519E5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</w:tcPr>
          <w:p w14:paraId="542B7098" w14:textId="0CC3C141" w:rsidR="00E519E5" w:rsidRDefault="00E519E5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87F98" w14:textId="5A7E40C1" w:rsidR="00E519E5" w:rsidRDefault="00E519E5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8870235" wp14:editId="14AB1BD6">
                      <wp:extent cx="1073379" cy="361950"/>
                      <wp:effectExtent l="0" t="0" r="12700" b="19050"/>
                      <wp:docPr id="21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61950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B40707" w14:textId="2EA76BBF" w:rsidR="00E519E5" w:rsidRPr="00653E5F" w:rsidRDefault="00E519E5" w:rsidP="00845A9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53E5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870235" id="Diagrama de flujo: terminador 15" o:spid="_x0000_s1031" type="#_x0000_t116" style="width:84.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" filled="f" strokecolor="#1f4d78 [1604]" strokeweight="1pt">
                      <v:textbox>
                        <w:txbxContent>
                          <w:p w14:paraId="09B40707" w14:textId="2EA76BBF" w:rsidR="00E519E5" w:rsidRPr="00653E5F" w:rsidRDefault="00E519E5" w:rsidP="00845A9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53E5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8D67D2" w14:textId="3B71AFC7" w:rsidR="00E519E5" w:rsidRDefault="00E519E5" w:rsidP="004B617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ECF32F" wp14:editId="2D3A25B2">
                      <wp:extent cx="0" cy="496570"/>
                      <wp:effectExtent l="76200" t="0" r="57150" b="55880"/>
                      <wp:docPr id="4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6="http://schemas.microsoft.com/office/drawing/2014/main" xmlns:a14="http://schemas.microsoft.com/office/drawing/2010/main" xmlns:a="http://schemas.openxmlformats.org/drawingml/2006/main">
                  <w:pict>
                    <v:shapetype id="_x0000_t32" coordsize="21600,21600" o:oned="t" filled="f" o:spt="32" path="m,l21600,21600e" w14:anchorId="3053DCA2">
                      <v:path fillok="f" arrowok="t" o:connecttype="none"/>
                      <o:lock v:ext="edit" shapetype="t"/>
                    </v:shapetype>
                    <v:shape id="Conector recto de flecha 22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Conector recto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DYtOnPd&#10;AQAAGAQAAA4AAAAAAAAAAAAAAAAALgIAAGRycy9lMm9Eb2MueG1sUEsBAi0AFAAGAAgAAAAhAPAm&#10;i9LXAAAAAQEAAA8AAAAAAAAAAAAAAAAANwQAAGRycy9kb3ducmV2LnhtbFBLBQYAAAAABAAEAPMA&#10;AAA7BQAAAAA=&#10;">
                      <v:stroke joinstyle="miter"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BE41" w14:textId="79015022" w:rsidR="00E519E5" w:rsidRDefault="00E519E5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A938AB8" w14:textId="77777777" w:rsidR="00E519E5" w:rsidRPr="00B457F2" w:rsidRDefault="00E519E5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93D9D26" w14:textId="77777777" w:rsidR="00E519E5" w:rsidRPr="00B457F2" w:rsidRDefault="00E519E5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19E5" w14:paraId="7ABF22A1" w14:textId="77777777" w:rsidTr="0264457E">
        <w:trPr>
          <w:trHeight w:val="2266"/>
        </w:trPr>
        <w:tc>
          <w:tcPr>
            <w:tcW w:w="697" w:type="dxa"/>
            <w:shd w:val="clear" w:color="auto" w:fill="auto"/>
            <w:vAlign w:val="center"/>
          </w:tcPr>
          <w:p w14:paraId="2A52B95E" w14:textId="39B6C580" w:rsidR="00E519E5" w:rsidRPr="00B457F2" w:rsidRDefault="00E02D28" w:rsidP="00E02D2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6ACE42" w14:textId="5FE6427A" w:rsidR="00E519E5" w:rsidRDefault="00E519E5" w:rsidP="00E02D2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129A6" w14:textId="58BC5C8F" w:rsidR="00E519E5" w:rsidRDefault="00E519E5" w:rsidP="00E02D2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D37CA1E" wp14:editId="31C63B89">
                      <wp:extent cx="1647825" cy="781050"/>
                      <wp:effectExtent l="0" t="0" r="28575" b="19050"/>
                      <wp:docPr id="22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7810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36FE09" w14:textId="7EC8C8CC" w:rsidR="00E519E5" w:rsidRPr="00653E5F" w:rsidRDefault="001012DD" w:rsidP="004E2E9F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Aplicar el procedimiento MN-PR18 Activación, Movilización y Seguimiento a Incidentes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D37CA1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16" o:spid="_x0000_s1032" type="#_x0000_t109" style="width:129.75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" filled="f" strokecolor="#1f4d78 [1604]" strokeweight="1pt">
                      <v:textbox>
                        <w:txbxContent>
                          <w:p w14:paraId="0036FE09" w14:textId="7EC8C8CC" w:rsidR="00E519E5" w:rsidRPr="00653E5F" w:rsidRDefault="001012DD" w:rsidP="004E2E9F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Aplicar el procedimiento MN-PR18 Activación, Movilización y Seguimiento a Incidentes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29E122E" w14:textId="7D5FB0B2" w:rsidR="00E519E5" w:rsidRDefault="00E519E5" w:rsidP="00E02D2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116737D" wp14:editId="055970DC">
                      <wp:extent cx="0" cy="496570"/>
                      <wp:effectExtent l="76200" t="0" r="57150" b="55880"/>
                      <wp:docPr id="3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6="http://schemas.microsoft.com/office/drawing/2014/main" xmlns:a14="http://schemas.microsoft.com/office/drawing/2010/main" xmlns:a="http://schemas.openxmlformats.org/drawingml/2006/main">
                  <w:pict>
                    <v:shape id="Conector recto de flecha 22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Conector recto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D0V8GK&#10;3gEAABgEAAAOAAAAAAAAAAAAAAAAAC4CAABkcnMvZTJvRG9jLnhtbFBLAQItABQABgAIAAAAIQDw&#10;JovS1wAAAAEBAAAPAAAAAAAAAAAAAAAAADgEAABkcnMvZG93bnJldi54bWxQSwUGAAAAAAQABADz&#10;AAAAPAUAAAAA&#10;" w14:anchorId="5B45840A">
                      <v:stroke joinstyle="miter"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500B" w14:textId="00E222A6" w:rsidR="00E519E5" w:rsidRPr="00151C23" w:rsidRDefault="004B6178" w:rsidP="004B617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078DF6" w14:textId="063FC417" w:rsidR="00E519E5" w:rsidRPr="00151C23" w:rsidRDefault="00FD2665" w:rsidP="00E02D2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C23">
              <w:rPr>
                <w:rFonts w:ascii="Arial" w:hAnsi="Arial" w:cs="Arial"/>
                <w:sz w:val="20"/>
                <w:szCs w:val="20"/>
              </w:rPr>
              <w:t>Centro de Coordinación y Comunicaciones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CDDF9A6" w14:textId="2389A686" w:rsidR="00E519E5" w:rsidRPr="00151C23" w:rsidRDefault="00FD2665" w:rsidP="00E02D2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C23">
              <w:rPr>
                <w:rFonts w:ascii="Arial" w:hAnsi="Arial" w:cs="Arial"/>
                <w:sz w:val="20"/>
                <w:szCs w:val="20"/>
              </w:rPr>
              <w:t>Reportar al CCC</w:t>
            </w:r>
            <w:r w:rsidR="00151C23" w:rsidRPr="00151C23">
              <w:rPr>
                <w:rFonts w:ascii="Arial" w:hAnsi="Arial" w:cs="Arial"/>
                <w:sz w:val="20"/>
                <w:szCs w:val="20"/>
              </w:rPr>
              <w:t xml:space="preserve"> el arribo a la escena, usando el código de radio y comunicaciones estandarizado.</w:t>
            </w:r>
          </w:p>
        </w:tc>
      </w:tr>
      <w:tr w:rsidR="00E02D28" w14:paraId="19BED732" w14:textId="77777777" w:rsidTr="0264457E">
        <w:trPr>
          <w:trHeight w:val="2818"/>
        </w:trPr>
        <w:tc>
          <w:tcPr>
            <w:tcW w:w="697" w:type="dxa"/>
            <w:shd w:val="clear" w:color="auto" w:fill="auto"/>
            <w:vAlign w:val="center"/>
          </w:tcPr>
          <w:p w14:paraId="5CE9746C" w14:textId="2A17D32D" w:rsidR="00E02D28" w:rsidRPr="00B457F2" w:rsidRDefault="00114FA9" w:rsidP="00114FA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0868AE"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EE654C" w14:textId="299C6F0A" w:rsidR="00114FA9" w:rsidRDefault="00114FA9" w:rsidP="00114FA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D671F02" wp14:editId="3499AEB3">
                      <wp:extent cx="1657350" cy="581025"/>
                      <wp:effectExtent l="0" t="0" r="19050" b="28575"/>
                      <wp:docPr id="1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5810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1ACCC7" w14:textId="2FAC0003" w:rsidR="00114FA9" w:rsidRPr="00653E5F" w:rsidRDefault="00114FA9" w:rsidP="00114FA9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Asumir el mando y establecer el puesto de comando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671F02" id="_x0000_s1033" type="#_x0000_t109" style="width:130.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" filled="f" strokecolor="#1f4d78 [1604]" strokeweight="1pt">
                      <v:textbox>
                        <w:txbxContent>
                          <w:p w14:paraId="431ACCC7" w14:textId="2FAC0003" w:rsidR="00114FA9" w:rsidRPr="00653E5F" w:rsidRDefault="00114FA9" w:rsidP="00114FA9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Asumir el mando y establecer el puesto de comando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3242E34" w14:textId="29314EB5" w:rsidR="00114FA9" w:rsidRDefault="00114FA9" w:rsidP="004B617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0BF3108" wp14:editId="21C8FB64">
                      <wp:extent cx="0" cy="496570"/>
                      <wp:effectExtent l="76200" t="0" r="57150" b="55880"/>
                      <wp:docPr id="4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6="http://schemas.microsoft.com/office/drawing/2014/main" xmlns:a14="http://schemas.microsoft.com/office/drawing/2010/main" xmlns:a="http://schemas.openxmlformats.org/drawingml/2006/main">
                  <w:pict>
                    <v:shape id="Conector recto de flecha 22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Conector recto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BVrxmTd&#10;AQAAFwQAAA4AAAAAAAAAAAAAAAAALgIAAGRycy9lMm9Eb2MueG1sUEsBAi0AFAAGAAgAAAAhAPAm&#10;i9LXAAAAAQEAAA8AAAAAAAAAAAAAAAAANwQAAGRycy9kb3ducmV2LnhtbFBLBQYAAAAABAAEAPMA&#10;AAA7BQAAAAA=&#10;" w14:anchorId="4C9F2445">
                      <v:stroke joinstyle="miter"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21A3" w14:textId="7E57E4B6" w:rsidR="00E02D28" w:rsidRPr="00114FA9" w:rsidRDefault="004B6178" w:rsidP="00114FA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D02C27" w14:textId="544E27A1" w:rsidR="00E02D28" w:rsidRPr="00114FA9" w:rsidRDefault="00114FA9" w:rsidP="00114FA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FA9">
              <w:rPr>
                <w:rFonts w:ascii="Arial" w:hAnsi="Arial" w:cs="Arial"/>
                <w:sz w:val="20"/>
                <w:szCs w:val="20"/>
              </w:rPr>
              <w:t>Comandante de Incidente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3ABF04" w14:textId="77777777" w:rsidR="00E02D28" w:rsidRPr="00114FA9" w:rsidRDefault="00E02D28" w:rsidP="00114FA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8AE" w14:paraId="04CB7091" w14:textId="77777777" w:rsidTr="0264457E">
        <w:trPr>
          <w:trHeight w:val="1839"/>
        </w:trPr>
        <w:tc>
          <w:tcPr>
            <w:tcW w:w="697" w:type="dxa"/>
            <w:shd w:val="clear" w:color="auto" w:fill="auto"/>
            <w:vAlign w:val="center"/>
          </w:tcPr>
          <w:p w14:paraId="130F70D4" w14:textId="38CED7A3" w:rsidR="000868AE" w:rsidRDefault="000868AE" w:rsidP="00114FA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8.3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7CCA03" w14:textId="285CE186" w:rsidR="000868AE" w:rsidRDefault="000868AE" w:rsidP="00114FA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0E4495B8" w14:textId="09B7C8B9" w:rsidR="00214010" w:rsidRDefault="00214010" w:rsidP="00114FA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A9C1102" wp14:editId="21A5E5A5">
                      <wp:extent cx="1638300" cy="628650"/>
                      <wp:effectExtent l="0" t="0" r="19050" b="19050"/>
                      <wp:docPr id="5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6286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645258" w14:textId="77777777" w:rsidR="00214010" w:rsidRPr="00653E5F" w:rsidRDefault="00214010" w:rsidP="00214010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Seleccionar el canal de radio en el cual se va a trabajar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A9C1102" id="_x0000_s1034" type="#_x0000_t109" style="width:129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" filled="f" strokecolor="#1f4d78 [1604]" strokeweight="1pt">
                      <v:textbox>
                        <w:txbxContent>
                          <w:p w14:paraId="1E645258" w14:textId="77777777" w:rsidR="00214010" w:rsidRPr="00653E5F" w:rsidRDefault="00214010" w:rsidP="00214010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Seleccionar el canal de radio en el cual se va a trabajar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2682BA3" w14:textId="645E91DB" w:rsidR="000868AE" w:rsidRPr="00DE17C4" w:rsidRDefault="000868AE" w:rsidP="00114FA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0E6450" wp14:editId="122B1E2B">
                      <wp:extent cx="0" cy="496570"/>
                      <wp:effectExtent l="76200" t="0" r="57150" b="55880"/>
                      <wp:docPr id="6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6="http://schemas.microsoft.com/office/drawing/2014/main" xmlns:a14="http://schemas.microsoft.com/office/drawing/2010/main" xmlns:a="http://schemas.openxmlformats.org/drawingml/2006/main">
                  <w:pict>
                    <v:shape id="Conector recto de flecha 22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Conector recto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NfvxNDd&#10;AQAAFwQAAA4AAAAAAAAAAAAAAAAALgIAAGRycy9lMm9Eb2MueG1sUEsBAi0AFAAGAAgAAAAhAPAm&#10;i9LXAAAAAQEAAA8AAAAAAAAAAAAAAAAANwQAAGRycy9kb3ducmV2LnhtbFBLBQYAAAAABAAEAPMA&#10;AAA7BQAAAAA=&#10;" w14:anchorId="27039466">
                      <v:stroke joinstyle="miter"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F605" w14:textId="0CEE12FB" w:rsidR="000868AE" w:rsidRPr="00114FA9" w:rsidRDefault="004B6178" w:rsidP="00114FA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BD36" w14:textId="3461407B" w:rsidR="000868AE" w:rsidRPr="00114FA9" w:rsidRDefault="000868AE" w:rsidP="00114FA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C23">
              <w:rPr>
                <w:rFonts w:ascii="Arial" w:hAnsi="Arial" w:cs="Arial"/>
                <w:sz w:val="20"/>
                <w:szCs w:val="20"/>
              </w:rPr>
              <w:t>Centro de Coordinación y Comunicaciones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F0CD4B" w14:textId="77777777" w:rsidR="000868AE" w:rsidRPr="000868AE" w:rsidRDefault="000868AE" w:rsidP="000868A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8AE">
              <w:rPr>
                <w:rFonts w:ascii="Arial" w:hAnsi="Arial" w:cs="Arial"/>
                <w:sz w:val="20"/>
                <w:szCs w:val="20"/>
              </w:rPr>
              <w:t xml:space="preserve">De acuerdo con la </w:t>
            </w:r>
          </w:p>
          <w:p w14:paraId="0300A751" w14:textId="77777777" w:rsidR="000868AE" w:rsidRPr="000868AE" w:rsidRDefault="000868AE" w:rsidP="000868A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8AE">
              <w:rPr>
                <w:rFonts w:ascii="Arial" w:hAnsi="Arial" w:cs="Arial"/>
                <w:sz w:val="20"/>
                <w:szCs w:val="20"/>
              </w:rPr>
              <w:t xml:space="preserve">complejidad del </w:t>
            </w:r>
          </w:p>
          <w:p w14:paraId="4B1F85A6" w14:textId="77777777" w:rsidR="000868AE" w:rsidRPr="000868AE" w:rsidRDefault="000868AE" w:rsidP="000868A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8AE">
              <w:rPr>
                <w:rFonts w:ascii="Arial" w:hAnsi="Arial" w:cs="Arial"/>
                <w:sz w:val="20"/>
                <w:szCs w:val="20"/>
              </w:rPr>
              <w:t>incidente se asignará</w:t>
            </w:r>
          </w:p>
          <w:p w14:paraId="13570621" w14:textId="77777777" w:rsidR="000868AE" w:rsidRPr="000868AE" w:rsidRDefault="000868AE" w:rsidP="000868A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8AE">
              <w:rPr>
                <w:rFonts w:ascii="Arial" w:hAnsi="Arial" w:cs="Arial"/>
                <w:sz w:val="20"/>
                <w:szCs w:val="20"/>
              </w:rPr>
              <w:t xml:space="preserve">un canal para las </w:t>
            </w:r>
          </w:p>
          <w:p w14:paraId="24379E95" w14:textId="0C92DBC9" w:rsidR="000868AE" w:rsidRPr="00114FA9" w:rsidRDefault="000868AE" w:rsidP="000868A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8AE">
              <w:rPr>
                <w:rFonts w:ascii="Arial" w:hAnsi="Arial" w:cs="Arial"/>
                <w:sz w:val="20"/>
                <w:szCs w:val="20"/>
              </w:rPr>
              <w:t>operaciones.</w:t>
            </w:r>
          </w:p>
        </w:tc>
      </w:tr>
      <w:tr w:rsidR="00214010" w14:paraId="6E0AA578" w14:textId="77777777" w:rsidTr="0264457E">
        <w:trPr>
          <w:trHeight w:val="1839"/>
        </w:trPr>
        <w:tc>
          <w:tcPr>
            <w:tcW w:w="697" w:type="dxa"/>
            <w:shd w:val="clear" w:color="auto" w:fill="auto"/>
            <w:vAlign w:val="center"/>
          </w:tcPr>
          <w:p w14:paraId="79210F05" w14:textId="2D2D02EA" w:rsidR="00214010" w:rsidRDefault="00214010" w:rsidP="00114FA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8.4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3DC706" w14:textId="51C5A2E1" w:rsidR="00214010" w:rsidRDefault="00214010" w:rsidP="00114FA9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26066E0D" w14:textId="381671B4" w:rsidR="00214010" w:rsidRDefault="00214010" w:rsidP="00114FA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14DCEF" wp14:editId="444B3998">
                      <wp:extent cx="1638300" cy="428625"/>
                      <wp:effectExtent l="0" t="0" r="19050" b="28575"/>
                      <wp:docPr id="7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4286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2B4C2F" w14:textId="669FEBDD" w:rsidR="00214010" w:rsidRPr="00653E5F" w:rsidRDefault="00214010" w:rsidP="00214010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Efectuar la evaluación inicial del incidente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014DCEF" id="_x0000_s1035" type="#_x0000_t109" style="width:129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" filled="f" strokecolor="#1f4d78 [1604]" strokeweight="1pt">
                      <v:textbox>
                        <w:txbxContent>
                          <w:p w14:paraId="202B4C2F" w14:textId="669FEBDD" w:rsidR="00214010" w:rsidRPr="00653E5F" w:rsidRDefault="00214010" w:rsidP="00214010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Efectuar la evaluación inicial del incidente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44A2071" w14:textId="4D08EE65" w:rsidR="00214010" w:rsidRPr="00DE17C4" w:rsidRDefault="00214010" w:rsidP="00114FA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AAE81E3" wp14:editId="43B9E291">
                      <wp:extent cx="0" cy="496570"/>
                      <wp:effectExtent l="76200" t="0" r="57150" b="55880"/>
                      <wp:docPr id="8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6="http://schemas.microsoft.com/office/drawing/2014/main" xmlns:a14="http://schemas.microsoft.com/office/drawing/2010/main" xmlns:a="http://schemas.openxmlformats.org/drawingml/2006/main">
                  <w:pict>
                    <v:shape id="Conector recto de flecha 22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Conector recto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" w14:anchorId="645D06E4">
                      <v:stroke joinstyle="miter"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38A3" w14:textId="245AE5C0" w:rsidR="00214010" w:rsidRPr="00114FA9" w:rsidRDefault="004B6178" w:rsidP="00114FA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4897C9" w14:textId="2E75E635" w:rsidR="00214010" w:rsidRPr="00151C23" w:rsidRDefault="00214010" w:rsidP="00114FA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FA9">
              <w:rPr>
                <w:rFonts w:ascii="Arial" w:hAnsi="Arial" w:cs="Arial"/>
                <w:sz w:val="20"/>
                <w:szCs w:val="20"/>
              </w:rPr>
              <w:t>Comandante de Incidente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136DCA" w14:textId="77777777" w:rsidR="00214010" w:rsidRPr="00214010" w:rsidRDefault="00214010" w:rsidP="0021401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010">
              <w:rPr>
                <w:rFonts w:ascii="Arial" w:hAnsi="Arial" w:cs="Arial"/>
                <w:sz w:val="20"/>
                <w:szCs w:val="20"/>
              </w:rPr>
              <w:t xml:space="preserve">Evaluar los riesgos </w:t>
            </w:r>
          </w:p>
          <w:p w14:paraId="4267D42C" w14:textId="77777777" w:rsidR="00214010" w:rsidRPr="00214010" w:rsidRDefault="00214010" w:rsidP="0021401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010">
              <w:rPr>
                <w:rFonts w:ascii="Arial" w:hAnsi="Arial" w:cs="Arial"/>
                <w:sz w:val="20"/>
                <w:szCs w:val="20"/>
              </w:rPr>
              <w:t>asociados (redes</w:t>
            </w:r>
          </w:p>
          <w:p w14:paraId="24436424" w14:textId="77777777" w:rsidR="00214010" w:rsidRPr="00214010" w:rsidRDefault="00214010" w:rsidP="0021401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010">
              <w:rPr>
                <w:rFonts w:ascii="Arial" w:hAnsi="Arial" w:cs="Arial"/>
                <w:sz w:val="20"/>
                <w:szCs w:val="20"/>
              </w:rPr>
              <w:t xml:space="preserve">eléctricas, alcantarillas </w:t>
            </w:r>
          </w:p>
          <w:p w14:paraId="48658FD8" w14:textId="77777777" w:rsidR="00214010" w:rsidRPr="00214010" w:rsidRDefault="00214010" w:rsidP="0021401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010">
              <w:rPr>
                <w:rFonts w:ascii="Arial" w:hAnsi="Arial" w:cs="Arial"/>
                <w:sz w:val="20"/>
                <w:szCs w:val="20"/>
              </w:rPr>
              <w:t xml:space="preserve">destapadas, objetos </w:t>
            </w:r>
          </w:p>
          <w:p w14:paraId="7B4C3858" w14:textId="77777777" w:rsidR="00214010" w:rsidRPr="00214010" w:rsidRDefault="00214010" w:rsidP="0021401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010">
              <w:rPr>
                <w:rFonts w:ascii="Arial" w:hAnsi="Arial" w:cs="Arial"/>
                <w:sz w:val="20"/>
                <w:szCs w:val="20"/>
              </w:rPr>
              <w:t xml:space="preserve">transportados por el </w:t>
            </w:r>
          </w:p>
          <w:p w14:paraId="361A70DF" w14:textId="77777777" w:rsidR="00214010" w:rsidRPr="00214010" w:rsidRDefault="00214010" w:rsidP="0021401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010">
              <w:rPr>
                <w:rFonts w:ascii="Arial" w:hAnsi="Arial" w:cs="Arial"/>
                <w:sz w:val="20"/>
                <w:szCs w:val="20"/>
              </w:rPr>
              <w:t>agua, condiciones</w:t>
            </w:r>
          </w:p>
          <w:p w14:paraId="68F3DA4D" w14:textId="2F68D9E1" w:rsidR="00214010" w:rsidRPr="000868AE" w:rsidRDefault="00214010" w:rsidP="0021401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010">
              <w:rPr>
                <w:rFonts w:ascii="Arial" w:hAnsi="Arial" w:cs="Arial"/>
                <w:sz w:val="20"/>
                <w:szCs w:val="20"/>
              </w:rPr>
              <w:t>meteorológicas).</w:t>
            </w:r>
          </w:p>
        </w:tc>
      </w:tr>
      <w:tr w:rsidR="004C6585" w14:paraId="289F9107" w14:textId="77777777" w:rsidTr="008A4912">
        <w:trPr>
          <w:trHeight w:val="2817"/>
        </w:trPr>
        <w:tc>
          <w:tcPr>
            <w:tcW w:w="697" w:type="dxa"/>
            <w:shd w:val="clear" w:color="auto" w:fill="auto"/>
            <w:vAlign w:val="center"/>
          </w:tcPr>
          <w:p w14:paraId="3262B7BA" w14:textId="0260CFC7" w:rsidR="004C6585" w:rsidRDefault="004C6585" w:rsidP="00114FA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8.5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8E36CF" w14:textId="192E19F6" w:rsidR="004C6585" w:rsidRDefault="004C6585" w:rsidP="00114FA9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8A6A2B3" wp14:editId="25BC9CE5">
                      <wp:extent cx="1657350" cy="590550"/>
                      <wp:effectExtent l="0" t="0" r="19050" b="19050"/>
                      <wp:docPr id="9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5905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845142" w14:textId="77777777" w:rsidR="004C6585" w:rsidRPr="00653E5F" w:rsidRDefault="004C6585" w:rsidP="004C6585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Definir el perímetro de seguridad y establecer el PAI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A6A2B3" id="_x0000_s1036" type="#_x0000_t109" style="width:130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" filled="f" strokecolor="#1f4d78 [1604]" strokeweight="1pt">
                      <v:textbox>
                        <w:txbxContent>
                          <w:p w14:paraId="32845142" w14:textId="77777777" w:rsidR="004C6585" w:rsidRPr="00653E5F" w:rsidRDefault="004C6585" w:rsidP="004C6585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Definir el perímetro de seguridad y establecer el PAI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02F3ADB" w14:textId="74768D68" w:rsidR="004C6585" w:rsidRDefault="004C6585" w:rsidP="00114FA9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31BCE8A" wp14:editId="5CCF2C11">
                      <wp:extent cx="0" cy="496570"/>
                      <wp:effectExtent l="76200" t="0" r="57150" b="55880"/>
                      <wp:docPr id="1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6="http://schemas.microsoft.com/office/drawing/2014/main" xmlns:a14="http://schemas.microsoft.com/office/drawing/2010/main" xmlns:a="http://schemas.openxmlformats.org/drawingml/2006/main">
                  <w:pict>
                    <v:shape id="Conector recto de flecha 22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Conector recto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Io/aKLd&#10;AQAAGAQAAA4AAAAAAAAAAAAAAAAALgIAAGRycy9lMm9Eb2MueG1sUEsBAi0AFAAGAAgAAAAhAPAm&#10;i9LXAAAAAQEAAA8AAAAAAAAAAAAAAAAANwQAAGRycy9kb3ducmV2LnhtbFBLBQYAAAAABAAEAPMA&#10;AAA7BQAAAAA=&#10;" w14:anchorId="7910A10F">
                      <v:stroke joinstyle="miter"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A6B1" w14:textId="4E2CC3ED" w:rsidR="004C6585" w:rsidRPr="00114FA9" w:rsidRDefault="004B6178" w:rsidP="00114FA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94CAEA" w14:textId="5D5842D6" w:rsidR="004C6585" w:rsidRPr="00114FA9" w:rsidRDefault="00CF6140" w:rsidP="00114FA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FA9">
              <w:rPr>
                <w:rFonts w:ascii="Arial" w:hAnsi="Arial" w:cs="Arial"/>
                <w:sz w:val="20"/>
                <w:szCs w:val="20"/>
              </w:rPr>
              <w:t>Comandante de Incidente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DB0543" w14:textId="77777777" w:rsidR="007E7B78" w:rsidRPr="007E7B78" w:rsidRDefault="007E7B78" w:rsidP="007E7B7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B78">
              <w:rPr>
                <w:rFonts w:ascii="Arial" w:hAnsi="Arial" w:cs="Arial"/>
                <w:sz w:val="20"/>
                <w:szCs w:val="20"/>
              </w:rPr>
              <w:t>Verificar las siguientes</w:t>
            </w:r>
          </w:p>
          <w:p w14:paraId="25659530" w14:textId="4C148F3C" w:rsidR="007E7B78" w:rsidRDefault="007E7B78" w:rsidP="007E7B7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B78">
              <w:rPr>
                <w:rFonts w:ascii="Arial" w:hAnsi="Arial" w:cs="Arial"/>
                <w:sz w:val="20"/>
                <w:szCs w:val="20"/>
              </w:rPr>
              <w:t>condiciones:</w:t>
            </w:r>
          </w:p>
          <w:p w14:paraId="4BC7D773" w14:textId="77777777" w:rsidR="007E7B78" w:rsidRPr="007E7B78" w:rsidRDefault="007E7B78" w:rsidP="007E7B7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190E9B" w14:textId="77777777" w:rsidR="007E7B78" w:rsidRPr="007E7B78" w:rsidRDefault="007E7B78" w:rsidP="007E7B7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B78">
              <w:rPr>
                <w:rFonts w:ascii="Arial" w:hAnsi="Arial" w:cs="Arial"/>
                <w:sz w:val="20"/>
                <w:szCs w:val="20"/>
              </w:rPr>
              <w:t xml:space="preserve">-Tipo o naturaleza de </w:t>
            </w:r>
          </w:p>
          <w:p w14:paraId="6D5224AD" w14:textId="77777777" w:rsidR="007E7B78" w:rsidRPr="007E7B78" w:rsidRDefault="007E7B78" w:rsidP="007E7B7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B78">
              <w:rPr>
                <w:rFonts w:ascii="Arial" w:hAnsi="Arial" w:cs="Arial"/>
                <w:sz w:val="20"/>
                <w:szCs w:val="20"/>
              </w:rPr>
              <w:t>agua (turbias,</w:t>
            </w:r>
          </w:p>
          <w:p w14:paraId="0355EEEC" w14:textId="77777777" w:rsidR="007E7B78" w:rsidRPr="007E7B78" w:rsidRDefault="007E7B78" w:rsidP="007E7B7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B78">
              <w:rPr>
                <w:rFonts w:ascii="Arial" w:hAnsi="Arial" w:cs="Arial"/>
                <w:sz w:val="20"/>
                <w:szCs w:val="20"/>
              </w:rPr>
              <w:t>corriente, caudal)</w:t>
            </w:r>
          </w:p>
          <w:p w14:paraId="12BB80C5" w14:textId="77777777" w:rsidR="007E7B78" w:rsidRPr="007E7B78" w:rsidRDefault="007E7B78" w:rsidP="007E7B7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B78">
              <w:rPr>
                <w:rFonts w:ascii="Arial" w:hAnsi="Arial" w:cs="Arial"/>
                <w:sz w:val="20"/>
                <w:szCs w:val="20"/>
              </w:rPr>
              <w:t xml:space="preserve">-Potencialidad de </w:t>
            </w:r>
          </w:p>
          <w:p w14:paraId="3E47BF69" w14:textId="7FD0E553" w:rsidR="007E7B78" w:rsidRPr="007E7B78" w:rsidRDefault="007E7B78" w:rsidP="007E7B7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B78">
              <w:rPr>
                <w:rFonts w:ascii="Arial" w:hAnsi="Arial" w:cs="Arial"/>
                <w:sz w:val="20"/>
                <w:szCs w:val="20"/>
              </w:rPr>
              <w:t>crecientes súbit</w:t>
            </w:r>
            <w:r w:rsidR="00B20478">
              <w:rPr>
                <w:rFonts w:ascii="Arial" w:hAnsi="Arial" w:cs="Arial"/>
                <w:sz w:val="20"/>
                <w:szCs w:val="20"/>
              </w:rPr>
              <w:t>a</w:t>
            </w:r>
            <w:r w:rsidRPr="007E7B78">
              <w:rPr>
                <w:rFonts w:ascii="Arial" w:hAnsi="Arial" w:cs="Arial"/>
                <w:sz w:val="20"/>
                <w:szCs w:val="20"/>
              </w:rPr>
              <w:t>s.</w:t>
            </w:r>
          </w:p>
          <w:p w14:paraId="618701AC" w14:textId="77777777" w:rsidR="007E7B78" w:rsidRPr="007E7B78" w:rsidRDefault="007E7B78" w:rsidP="007E7B7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B78">
              <w:rPr>
                <w:rFonts w:ascii="Arial" w:hAnsi="Arial" w:cs="Arial"/>
                <w:sz w:val="20"/>
                <w:szCs w:val="20"/>
              </w:rPr>
              <w:t>-Condiciones</w:t>
            </w:r>
          </w:p>
          <w:p w14:paraId="13581E38" w14:textId="77777777" w:rsidR="007E7B78" w:rsidRPr="007E7B78" w:rsidRDefault="007E7B78" w:rsidP="007E7B7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B78">
              <w:rPr>
                <w:rFonts w:ascii="Arial" w:hAnsi="Arial" w:cs="Arial"/>
                <w:sz w:val="20"/>
                <w:szCs w:val="20"/>
              </w:rPr>
              <w:t>climáticas.</w:t>
            </w:r>
          </w:p>
          <w:p w14:paraId="368C120D" w14:textId="77777777" w:rsidR="007E7B78" w:rsidRPr="007E7B78" w:rsidRDefault="007E7B78" w:rsidP="007E7B7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B78">
              <w:rPr>
                <w:rFonts w:ascii="Arial" w:hAnsi="Arial" w:cs="Arial"/>
                <w:sz w:val="20"/>
                <w:szCs w:val="20"/>
              </w:rPr>
              <w:t>-Condiciones de</w:t>
            </w:r>
          </w:p>
          <w:p w14:paraId="42393B2A" w14:textId="369D500B" w:rsidR="004C6585" w:rsidRPr="00214010" w:rsidRDefault="007E7B78" w:rsidP="007E7B7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B78">
              <w:rPr>
                <w:rFonts w:ascii="Arial" w:hAnsi="Arial" w:cs="Arial"/>
                <w:sz w:val="20"/>
                <w:szCs w:val="20"/>
              </w:rPr>
              <w:t>visibilidad.</w:t>
            </w:r>
          </w:p>
        </w:tc>
      </w:tr>
      <w:tr w:rsidR="00094218" w14:paraId="0F22E51A" w14:textId="77777777" w:rsidTr="0264457E">
        <w:trPr>
          <w:trHeight w:val="2885"/>
        </w:trPr>
        <w:tc>
          <w:tcPr>
            <w:tcW w:w="697" w:type="dxa"/>
            <w:shd w:val="clear" w:color="auto" w:fill="auto"/>
            <w:vAlign w:val="center"/>
          </w:tcPr>
          <w:p w14:paraId="3E21E90B" w14:textId="5C1BFE31" w:rsidR="00094218" w:rsidRDefault="00094218" w:rsidP="00114FA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8.6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DD2B1" w14:textId="52FF4E07" w:rsidR="00094218" w:rsidRDefault="00094218" w:rsidP="00114FA9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27615183" w14:textId="206F46EA" w:rsidR="00094218" w:rsidRDefault="00094218" w:rsidP="00114FA9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8004716" wp14:editId="7F70A6B5">
                      <wp:extent cx="1657350" cy="933450"/>
                      <wp:effectExtent l="0" t="0" r="19050" b="19050"/>
                      <wp:docPr id="13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9334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1652B3" w14:textId="77777777" w:rsidR="00094218" w:rsidRPr="00653E5F" w:rsidRDefault="00094218" w:rsidP="00094218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Verificar el adecuado uso de los EPP e impartir instrucciones frente a las acciones de seguridad del personal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8004716" id="_x0000_s1037" type="#_x0000_t109" style="width:130.5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" filled="f" strokecolor="#1f4d78 [1604]" strokeweight="1pt">
                      <v:textbox>
                        <w:txbxContent>
                          <w:p w14:paraId="111652B3" w14:textId="77777777" w:rsidR="00094218" w:rsidRPr="00653E5F" w:rsidRDefault="00094218" w:rsidP="00094218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Verificar el adecuado uso de los EPP e impartir instrucciones frente a las acciones de seguridad del personal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5F62596" w14:textId="5318C5B6" w:rsidR="00094218" w:rsidRDefault="00094218" w:rsidP="00114FA9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865C928" wp14:editId="73E2EEE7">
                      <wp:extent cx="0" cy="496570"/>
                      <wp:effectExtent l="76200" t="0" r="57150" b="55880"/>
                      <wp:docPr id="16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6="http://schemas.microsoft.com/office/drawing/2014/main" xmlns:a14="http://schemas.microsoft.com/office/drawing/2010/main" xmlns:a="http://schemas.openxmlformats.org/drawingml/2006/main">
                  <w:pict>
                    <v:shape id="Conector recto de flecha 22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Conector recto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I20HqXd&#10;AQAAGAQAAA4AAAAAAAAAAAAAAAAALgIAAGRycy9lMm9Eb2MueG1sUEsBAi0AFAAGAAgAAAAhAPAm&#10;i9LXAAAAAQEAAA8AAAAAAAAAAAAAAAAANwQAAGRycy9kb3ducmV2LnhtbFBLBQYAAAAABAAEAPMA&#10;AAA7BQAAAAA=&#10;" w14:anchorId="0A575CC4">
                      <v:stroke joinstyle="miter"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B61F" w14:textId="26653863" w:rsidR="00094218" w:rsidRPr="00114FA9" w:rsidRDefault="004B6178" w:rsidP="00114FA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B399CD" w14:textId="71EC18F8" w:rsidR="00094218" w:rsidRPr="00114FA9" w:rsidRDefault="00094218" w:rsidP="00114FA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Oficial de Seguridad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5884948" w14:textId="77777777" w:rsidR="00A25FC0" w:rsidRPr="00A25FC0" w:rsidRDefault="00A25FC0" w:rsidP="00A25FC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FC0">
              <w:rPr>
                <w:rFonts w:ascii="Arial" w:hAnsi="Arial" w:cs="Arial"/>
                <w:sz w:val="20"/>
                <w:szCs w:val="20"/>
              </w:rPr>
              <w:t xml:space="preserve">Las instrucciones se </w:t>
            </w:r>
          </w:p>
          <w:p w14:paraId="78700A6C" w14:textId="77777777" w:rsidR="00A25FC0" w:rsidRPr="00A25FC0" w:rsidRDefault="00A25FC0" w:rsidP="00A25FC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FC0">
              <w:rPr>
                <w:rFonts w:ascii="Arial" w:hAnsi="Arial" w:cs="Arial"/>
                <w:sz w:val="20"/>
                <w:szCs w:val="20"/>
              </w:rPr>
              <w:t xml:space="preserve">darán según la </w:t>
            </w:r>
          </w:p>
          <w:p w14:paraId="7D4CC512" w14:textId="77777777" w:rsidR="00A25FC0" w:rsidRPr="00A25FC0" w:rsidRDefault="00A25FC0" w:rsidP="00A25FC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FC0">
              <w:rPr>
                <w:rFonts w:ascii="Arial" w:hAnsi="Arial" w:cs="Arial"/>
                <w:sz w:val="20"/>
                <w:szCs w:val="20"/>
              </w:rPr>
              <w:t xml:space="preserve">particularidad del </w:t>
            </w:r>
          </w:p>
          <w:p w14:paraId="362045CF" w14:textId="05313CDA" w:rsidR="00094218" w:rsidRPr="007E7B78" w:rsidRDefault="00A25FC0" w:rsidP="00A25FC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FC0">
              <w:rPr>
                <w:rFonts w:ascii="Arial" w:hAnsi="Arial" w:cs="Arial"/>
                <w:sz w:val="20"/>
                <w:szCs w:val="20"/>
              </w:rPr>
              <w:t>evento.</w:t>
            </w:r>
          </w:p>
        </w:tc>
      </w:tr>
      <w:tr w:rsidR="00AC2B0B" w14:paraId="67896F75" w14:textId="77777777" w:rsidTr="00AC2B0B">
        <w:trPr>
          <w:trHeight w:val="3540"/>
        </w:trPr>
        <w:tc>
          <w:tcPr>
            <w:tcW w:w="697" w:type="dxa"/>
            <w:shd w:val="clear" w:color="auto" w:fill="auto"/>
            <w:vAlign w:val="center"/>
          </w:tcPr>
          <w:p w14:paraId="54434ACA" w14:textId="77777777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990D49" w14:textId="4062A47F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34D7F58" wp14:editId="0D4B71B2">
                  <wp:extent cx="1790700" cy="1932161"/>
                  <wp:effectExtent l="0" t="0" r="0" b="0"/>
                  <wp:docPr id="2" name="Imagen 2" descr="Punto de control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35382" t="31227" r="54094" b="48585"/>
                          <a:stretch/>
                        </pic:blipFill>
                        <pic:spPr bwMode="auto">
                          <a:xfrm>
                            <a:off x="0" y="0"/>
                            <a:ext cx="1808236" cy="195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6F25" w14:textId="77777777" w:rsidR="00AC2B0B" w:rsidRPr="00BC5950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96CEFC" w14:textId="77777777" w:rsidR="00AC2B0B" w:rsidRPr="00BC5950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8F782E" w14:textId="77777777" w:rsidR="00AC2B0B" w:rsidRPr="000A4AA1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FURD</w:t>
            </w:r>
          </w:p>
          <w:p w14:paraId="2902665D" w14:textId="77777777" w:rsidR="00AC2B0B" w:rsidRPr="00BC5950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1DB59B" w14:textId="77777777" w:rsidR="00AC2B0B" w:rsidRPr="00BC5950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9F848E" w14:textId="77777777" w:rsidR="00AC2B0B" w:rsidRPr="00BC5950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AD3005" w14:textId="7ACCE182" w:rsidR="00AC2B0B" w:rsidRPr="00114FA9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FA9">
              <w:rPr>
                <w:rFonts w:ascii="Arial" w:hAnsi="Arial" w:cs="Arial"/>
                <w:sz w:val="20"/>
                <w:szCs w:val="20"/>
              </w:rPr>
              <w:t>Comandante de Incidente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183A83" w14:textId="77777777" w:rsidR="00AC2B0B" w:rsidRPr="00A25FC0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B0B" w14:paraId="33E796D0" w14:textId="77777777" w:rsidTr="008B053B">
        <w:trPr>
          <w:trHeight w:val="3803"/>
        </w:trPr>
        <w:tc>
          <w:tcPr>
            <w:tcW w:w="697" w:type="dxa"/>
            <w:shd w:val="clear" w:color="auto" w:fill="auto"/>
            <w:vAlign w:val="center"/>
          </w:tcPr>
          <w:p w14:paraId="60FA172D" w14:textId="43BA352C" w:rsidR="00AC2B0B" w:rsidRPr="00B457F2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8.7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B62ECC" w14:textId="77777777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EA75E0" w14:textId="77777777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D915E2D" wp14:editId="0B69C001">
                      <wp:extent cx="1714500" cy="1762125"/>
                      <wp:effectExtent l="0" t="0" r="19050" b="28575"/>
                      <wp:docPr id="29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17621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2E00C0" w14:textId="4C1798DD" w:rsidR="00AC2B0B" w:rsidRPr="00653E5F" w:rsidRDefault="00AC2B0B" w:rsidP="00C34D6A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Solicitar apoyo al grupo UARBO, y a otras entidades de acuerdo con la evaluación realizada (CLGRCC, SDPAD, IDIGER, empresas de servicios públicos domiciliarios, secretaria de salud, secretaria de integración social, entre otros)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915E2D" id="_x0000_s1038" type="#_x0000_t109" style="width:135pt;height:13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" filled="f" strokecolor="#1f4d78 [1604]" strokeweight="1pt">
                      <v:textbox>
                        <w:txbxContent>
                          <w:p w14:paraId="7D2E00C0" w14:textId="4C1798DD" w:rsidR="00AC2B0B" w:rsidRPr="00653E5F" w:rsidRDefault="00AC2B0B" w:rsidP="00C34D6A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Solicitar apoyo al grupo UARBO, y a otras entidades de acuerdo con la evaluación realizada (CLGRCC, SDPAD, IDIGER, empresas de servicios públicos domiciliarios, secretaria de salud, secretaria de integración social, entre otros)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557F73B" w14:textId="06B90A0A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3C2E3A6" wp14:editId="66A40BC1">
                      <wp:extent cx="0" cy="496570"/>
                      <wp:effectExtent l="76200" t="0" r="57150" b="55880"/>
                      <wp:docPr id="3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DF8A1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JKettf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8320" w14:textId="406AF157" w:rsidR="00AC2B0B" w:rsidRPr="00244159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1743A9" w14:textId="50181BB3" w:rsidR="00AC2B0B" w:rsidRPr="00B457F2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FA9">
              <w:rPr>
                <w:rFonts w:ascii="Arial" w:hAnsi="Arial" w:cs="Arial"/>
                <w:sz w:val="20"/>
                <w:szCs w:val="20"/>
              </w:rPr>
              <w:t>Comandante de Incidente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8B667D" w14:textId="2279198F" w:rsidR="00AC2B0B" w:rsidRPr="00B457F2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D58">
              <w:rPr>
                <w:rFonts w:ascii="Arial" w:hAnsi="Arial" w:cs="Arial"/>
                <w:sz w:val="20"/>
                <w:szCs w:val="20"/>
              </w:rPr>
              <w:t>Instalar el PMU con el fin de articular con las demás entidades la toma de decisiones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AC2B0B" w14:paraId="40A2EA49" w14:textId="77777777" w:rsidTr="00245DB7">
        <w:trPr>
          <w:trHeight w:val="2286"/>
        </w:trPr>
        <w:tc>
          <w:tcPr>
            <w:tcW w:w="697" w:type="dxa"/>
            <w:shd w:val="clear" w:color="auto" w:fill="auto"/>
            <w:vAlign w:val="center"/>
          </w:tcPr>
          <w:p w14:paraId="7F9565FC" w14:textId="3F1D14A1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8.8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99B37" w14:textId="77777777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BE1FC7" w14:textId="77777777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3A6BAD" wp14:editId="1264C279">
                      <wp:extent cx="1657350" cy="409575"/>
                      <wp:effectExtent l="0" t="0" r="19050" b="28575"/>
                      <wp:docPr id="31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4095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148E88" w14:textId="7FF71228" w:rsidR="00AC2B0B" w:rsidRPr="00653E5F" w:rsidRDefault="00AC2B0B" w:rsidP="00465E6D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Reportar el arribo a la escena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3A6BAD" id="_x0000_s1039" type="#_x0000_t109" style="width:130.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" filled="f" strokecolor="#1f4d78 [1604]" strokeweight="1pt">
                      <v:textbox>
                        <w:txbxContent>
                          <w:p w14:paraId="52148E88" w14:textId="7FF71228" w:rsidR="00AC2B0B" w:rsidRPr="00653E5F" w:rsidRDefault="00AC2B0B" w:rsidP="00465E6D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Reportar el arribo a la escena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17683AA" w14:textId="59D5EF0E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F40DD26" wp14:editId="7670FEAD">
                      <wp:extent cx="0" cy="496570"/>
                      <wp:effectExtent l="76200" t="0" r="57150" b="55880"/>
                      <wp:docPr id="32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670468B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FAatGP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C1D6" w14:textId="0CBD9E22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0A079C" w14:textId="52D64068" w:rsidR="00AC2B0B" w:rsidRPr="00114FA9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Líder del Grupo UARBO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D2AF7C" w14:textId="77777777" w:rsidR="00AC2B0B" w:rsidRPr="00356D58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B0B" w14:paraId="60D18D01" w14:textId="77777777" w:rsidTr="007E38DD">
        <w:trPr>
          <w:trHeight w:val="1820"/>
        </w:trPr>
        <w:tc>
          <w:tcPr>
            <w:tcW w:w="697" w:type="dxa"/>
            <w:shd w:val="clear" w:color="auto" w:fill="auto"/>
            <w:vAlign w:val="center"/>
          </w:tcPr>
          <w:p w14:paraId="6BF9E15C" w14:textId="3616102A" w:rsidR="00AC2B0B" w:rsidRPr="00B457F2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8.9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197A7C" w14:textId="4548F6A6" w:rsidR="00AC2B0B" w:rsidRDefault="00AC2B0B" w:rsidP="007E38DD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1B2B0E8E" w14:textId="06EF172B" w:rsidR="00AC2B0B" w:rsidRDefault="00AC2B0B" w:rsidP="007E38D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501073C" wp14:editId="293E606B">
                      <wp:extent cx="1552575" cy="266700"/>
                      <wp:effectExtent l="0" t="0" r="28575" b="19050"/>
                      <wp:docPr id="39" name="Diagrama de flujo: proceso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BE2D45-4676-4311-A29E-3C48E6E3C1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2667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38825F" w14:textId="454534E9" w:rsidR="00AC2B0B" w:rsidRPr="00653E5F" w:rsidRDefault="00AC2B0B" w:rsidP="004D003D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Transferir el mando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501073C" id="Diagrama de flujo: proceso 38" o:spid="_x0000_s1040" type="#_x0000_t109" style="width:12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" filled="f" strokecolor="#1f4d78 [1604]" strokeweight="1pt">
                      <v:textbox>
                        <w:txbxContent>
                          <w:p w14:paraId="0538825F" w14:textId="454534E9" w:rsidR="00AC2B0B" w:rsidRPr="00653E5F" w:rsidRDefault="00AC2B0B" w:rsidP="004D003D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Transferir el mando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C476C8C" w14:textId="58A85718" w:rsidR="00352DAA" w:rsidRDefault="00AC2B0B" w:rsidP="007E38D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14B835D" wp14:editId="58FB6711">
                      <wp:extent cx="0" cy="496570"/>
                      <wp:effectExtent l="76200" t="0" r="57150" b="55880"/>
                      <wp:docPr id="33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20D8FF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AxWLU5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BE70" w14:textId="65829FB5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1C26E1" w14:textId="31D4B53B" w:rsidR="00352DAA" w:rsidRDefault="00AC2B0B" w:rsidP="00352DA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0C4E7E" w14:textId="7B713D27" w:rsidR="00AC2B0B" w:rsidRPr="00B457F2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FA9">
              <w:rPr>
                <w:rFonts w:ascii="Arial" w:hAnsi="Arial" w:cs="Arial"/>
                <w:sz w:val="20"/>
                <w:szCs w:val="20"/>
              </w:rPr>
              <w:t>Comandante de Incidente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2C1FED" w14:textId="3C745B98" w:rsidR="00AC2B0B" w:rsidRPr="00B457F2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264457E">
              <w:rPr>
                <w:rFonts w:ascii="Arial" w:hAnsi="Arial" w:cs="Arial"/>
                <w:sz w:val="20"/>
                <w:szCs w:val="20"/>
              </w:rPr>
              <w:t>De acuerdo con la complejidad del incidente</w:t>
            </w:r>
          </w:p>
        </w:tc>
      </w:tr>
      <w:tr w:rsidR="00AC2B0B" w14:paraId="51D1DA91" w14:textId="77777777" w:rsidTr="0264457E">
        <w:trPr>
          <w:trHeight w:val="737"/>
        </w:trPr>
        <w:tc>
          <w:tcPr>
            <w:tcW w:w="697" w:type="dxa"/>
            <w:shd w:val="clear" w:color="auto" w:fill="auto"/>
            <w:vAlign w:val="center"/>
          </w:tcPr>
          <w:p w14:paraId="086F03D3" w14:textId="38ECF020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8.10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7CF03F" w14:textId="77777777" w:rsidR="00AC2B0B" w:rsidRDefault="00AC2B0B" w:rsidP="00AC2B0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2F9E1A74" w14:textId="77777777" w:rsidR="00AC2B0B" w:rsidRDefault="00AC2B0B" w:rsidP="00AC2B0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4867A2C" wp14:editId="3C5E057C">
                      <wp:extent cx="1647825" cy="619125"/>
                      <wp:effectExtent l="0" t="0" r="28575" b="28575"/>
                      <wp:docPr id="34" name="Diagrama de flujo: proceso 38" descr="O)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6191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1983F2" w14:textId="2942651D" w:rsidR="00AC2B0B" w:rsidRPr="00653E5F" w:rsidRDefault="00AC2B0B" w:rsidP="003C657F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Reevaluar y divulgar el plan de acción del incidente (PAI)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867A2C" id="_x0000_s1041" type="#_x0000_t109" alt="O)" style="width:129.7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" filled="f" strokecolor="#1f4d78 [1604]" strokeweight="1pt">
                      <v:textbox>
                        <w:txbxContent>
                          <w:p w14:paraId="1D1983F2" w14:textId="2942651D" w:rsidR="00AC2B0B" w:rsidRPr="00653E5F" w:rsidRDefault="00AC2B0B" w:rsidP="003C657F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Reevaluar y divulgar el plan de acción del incidente (PAI)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5F258DF" w14:textId="5F69AAAE" w:rsidR="00AC2B0B" w:rsidRDefault="00AC2B0B" w:rsidP="00AC2B0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3C5CD8B" wp14:editId="066B42C3">
                      <wp:extent cx="0" cy="496570"/>
                      <wp:effectExtent l="76200" t="0" r="57150" b="55880"/>
                      <wp:docPr id="38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AAC068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FmHL2r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24B9" w14:textId="2E1A51DD" w:rsidR="00AC2B0B" w:rsidRPr="004E2078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078">
              <w:rPr>
                <w:rFonts w:ascii="Arial" w:hAnsi="Arial" w:cs="Arial"/>
                <w:sz w:val="20"/>
                <w:szCs w:val="20"/>
              </w:rPr>
              <w:t>Formatos SCI</w:t>
            </w:r>
            <w:r>
              <w:rPr>
                <w:rFonts w:ascii="Arial" w:hAnsi="Arial" w:cs="Arial"/>
                <w:sz w:val="20"/>
                <w:szCs w:val="20"/>
              </w:rPr>
              <w:t>, según corresponda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B5B283" w14:textId="63C4766A" w:rsidR="00AC2B0B" w:rsidRPr="00114FA9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FA9">
              <w:rPr>
                <w:rFonts w:ascii="Arial" w:hAnsi="Arial" w:cs="Arial"/>
                <w:sz w:val="20"/>
                <w:szCs w:val="20"/>
              </w:rPr>
              <w:t>Comandante de Incidente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8E153E" w14:textId="77777777" w:rsidR="00AC2B0B" w:rsidRPr="00296590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B0B" w14:paraId="52B89F63" w14:textId="77777777" w:rsidTr="00112118">
        <w:trPr>
          <w:trHeight w:val="2380"/>
        </w:trPr>
        <w:tc>
          <w:tcPr>
            <w:tcW w:w="697" w:type="dxa"/>
            <w:vAlign w:val="center"/>
          </w:tcPr>
          <w:p w14:paraId="42D02C35" w14:textId="619A2625" w:rsidR="00AC2B0B" w:rsidRPr="00017F07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7F07">
              <w:rPr>
                <w:rFonts w:ascii="Arial" w:hAnsi="Arial" w:cs="Arial"/>
                <w:b/>
                <w:sz w:val="20"/>
                <w:szCs w:val="20"/>
              </w:rPr>
              <w:t>8.</w:t>
            </w: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vAlign w:val="center"/>
          </w:tcPr>
          <w:p w14:paraId="4204BF2B" w14:textId="0DC3939B" w:rsidR="00AC2B0B" w:rsidRDefault="00AC2B0B" w:rsidP="00AC2B0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23025B61" w14:textId="42426E44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98D0EDB" wp14:editId="76F1D50C">
                      <wp:extent cx="1695450" cy="781050"/>
                      <wp:effectExtent l="0" t="0" r="19050" b="19050"/>
                      <wp:docPr id="41" name="Diagrama de flujo: proceso 38" descr="O)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7810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5C7D5F" w14:textId="72AC575B" w:rsidR="00AC2B0B" w:rsidRPr="00653E5F" w:rsidRDefault="00AC2B0B" w:rsidP="00421F21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la evaluación de las víctimas o pacientes afectadas, utilizando los recursos físicos adecuados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8D0EDB" id="_x0000_s1042" type="#_x0000_t109" alt="O)" style="width:133.5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" filled="f" strokecolor="#1f4d78 [1604]" strokeweight="1pt">
                      <v:textbox>
                        <w:txbxContent>
                          <w:p w14:paraId="475C7D5F" w14:textId="72AC575B" w:rsidR="00AC2B0B" w:rsidRPr="00653E5F" w:rsidRDefault="00AC2B0B" w:rsidP="00421F21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la evaluación de las víctimas o pacientes afectadas, utilizando los recursos físicos adecuados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3CBCAE" w14:textId="4B26A5C5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4B2458B" wp14:editId="6622AA34">
                      <wp:extent cx="0" cy="496570"/>
                      <wp:effectExtent l="76200" t="0" r="57150" b="55880"/>
                      <wp:docPr id="42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5F32F6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PSpOMf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F275F" w14:textId="7827C99B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CA0F257" w14:textId="77777777" w:rsidR="00AC2B0B" w:rsidRPr="00D61DC0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DC0">
              <w:rPr>
                <w:rFonts w:ascii="Arial" w:hAnsi="Arial" w:cs="Arial"/>
                <w:sz w:val="20"/>
                <w:szCs w:val="20"/>
              </w:rPr>
              <w:t xml:space="preserve">Tripulación y/o </w:t>
            </w:r>
          </w:p>
          <w:p w14:paraId="257DE1D4" w14:textId="77777777" w:rsidR="00AC2B0B" w:rsidRPr="00D61DC0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DC0">
              <w:rPr>
                <w:rFonts w:ascii="Arial" w:hAnsi="Arial" w:cs="Arial"/>
                <w:sz w:val="20"/>
                <w:szCs w:val="20"/>
              </w:rPr>
              <w:t xml:space="preserve">Grupo de </w:t>
            </w:r>
          </w:p>
          <w:p w14:paraId="694D3CE8" w14:textId="77777777" w:rsidR="00AC2B0B" w:rsidRPr="00D61DC0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DC0">
              <w:rPr>
                <w:rFonts w:ascii="Arial" w:hAnsi="Arial" w:cs="Arial"/>
                <w:sz w:val="20"/>
                <w:szCs w:val="20"/>
              </w:rPr>
              <w:t xml:space="preserve">salvamento </w:t>
            </w:r>
          </w:p>
          <w:p w14:paraId="463617EA" w14:textId="7B55B0A8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DC0">
              <w:rPr>
                <w:rFonts w:ascii="Arial" w:hAnsi="Arial" w:cs="Arial"/>
                <w:sz w:val="20"/>
                <w:szCs w:val="20"/>
              </w:rPr>
              <w:t>Rescate Acuátic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552" w:type="dxa"/>
            <w:vAlign w:val="center"/>
          </w:tcPr>
          <w:p w14:paraId="244052E3" w14:textId="58659CC0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Hacer uso de los botes para realizar la evacuación</w:t>
            </w:r>
          </w:p>
        </w:tc>
      </w:tr>
      <w:tr w:rsidR="00AC2B0B" w14:paraId="19071C43" w14:textId="77777777" w:rsidTr="001E220C">
        <w:trPr>
          <w:trHeight w:val="2116"/>
        </w:trPr>
        <w:tc>
          <w:tcPr>
            <w:tcW w:w="697" w:type="dxa"/>
            <w:vAlign w:val="center"/>
          </w:tcPr>
          <w:p w14:paraId="78B4E055" w14:textId="52672EA3" w:rsidR="00AC2B0B" w:rsidRPr="00017F07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8.12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vAlign w:val="center"/>
          </w:tcPr>
          <w:p w14:paraId="4805E318" w14:textId="101A220B" w:rsidR="00AC2B0B" w:rsidRDefault="00AC2B0B" w:rsidP="00AC2B0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5598CBE6" w14:textId="66A6C5EC" w:rsidR="00AC2B0B" w:rsidRDefault="00AC2B0B" w:rsidP="00AC2B0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703EB44" wp14:editId="4BA859C1">
                      <wp:extent cx="1724025" cy="619125"/>
                      <wp:effectExtent l="0" t="0" r="28575" b="28575"/>
                      <wp:docPr id="43" name="Diagrama de flujo: proceso 38" descr="O)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6191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486711" w14:textId="5A6D009F" w:rsidR="00AC2B0B" w:rsidRPr="00653E5F" w:rsidRDefault="00AC2B0B" w:rsidP="00200D8E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Evaluar las condiciones para evacuar el agua de los sitios afectados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703EB44" id="_x0000_s1043" type="#_x0000_t109" alt="O)" style="width:135.7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" filled="f" strokecolor="#1f4d78 [1604]" strokeweight="1pt">
                      <v:textbox>
                        <w:txbxContent>
                          <w:p w14:paraId="1A486711" w14:textId="5A6D009F" w:rsidR="00AC2B0B" w:rsidRPr="00653E5F" w:rsidRDefault="00AC2B0B" w:rsidP="00200D8E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Evaluar las condiciones para evacuar el agua de los sitios afectados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E0F1E81" w14:textId="2E9C9B72" w:rsidR="00AC2B0B" w:rsidRDefault="00AC2B0B" w:rsidP="00AC2B0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B1AFFB4" wp14:editId="25D05C28">
                      <wp:extent cx="0" cy="496570"/>
                      <wp:effectExtent l="76200" t="0" r="57150" b="55880"/>
                      <wp:docPr id="44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A68B08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DzIk7A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21DFF" w14:textId="29EC242B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84DA74A" w14:textId="5542B8CA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Tripulación</w:t>
            </w:r>
          </w:p>
          <w:p w14:paraId="7BB80202" w14:textId="77777777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157F07" w14:textId="09310306" w:rsidR="00AC2B0B" w:rsidRPr="00D61DC0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FA9">
              <w:rPr>
                <w:rFonts w:ascii="Arial" w:hAnsi="Arial" w:cs="Arial"/>
                <w:sz w:val="20"/>
                <w:szCs w:val="20"/>
              </w:rPr>
              <w:t>Comandante de Incidente</w:t>
            </w:r>
          </w:p>
        </w:tc>
        <w:tc>
          <w:tcPr>
            <w:tcW w:w="2552" w:type="dxa"/>
            <w:vAlign w:val="center"/>
          </w:tcPr>
          <w:p w14:paraId="3AB6FCA5" w14:textId="318DAEF1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Utilizando entidades de apoyo con HEA´S especializadas.</w:t>
            </w:r>
          </w:p>
        </w:tc>
      </w:tr>
      <w:tr w:rsidR="00AC2B0B" w14:paraId="5101BA8E" w14:textId="77777777" w:rsidTr="0264457E">
        <w:trPr>
          <w:trHeight w:val="2009"/>
        </w:trPr>
        <w:tc>
          <w:tcPr>
            <w:tcW w:w="697" w:type="dxa"/>
            <w:vAlign w:val="center"/>
          </w:tcPr>
          <w:p w14:paraId="676CF65C" w14:textId="350252F6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8.13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vAlign w:val="center"/>
          </w:tcPr>
          <w:p w14:paraId="6FA586EC" w14:textId="77777777" w:rsidR="00AC2B0B" w:rsidRDefault="00AC2B0B" w:rsidP="00AC2B0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4654DA54" w14:textId="77777777" w:rsidR="00AC2B0B" w:rsidRDefault="00AC2B0B" w:rsidP="00AC2B0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46FB5CC" wp14:editId="6A99FE9E">
                      <wp:extent cx="1695450" cy="457200"/>
                      <wp:effectExtent l="0" t="0" r="19050" b="19050"/>
                      <wp:docPr id="45" name="Diagrama de flujo: proceso 38" descr="O)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4572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36056B" w14:textId="3A3CB2C3" w:rsidR="00AC2B0B" w:rsidRPr="00653E5F" w:rsidRDefault="00AC2B0B" w:rsidP="00FD75D3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Recopilar la información de personas y bienes afectados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6FB5CC" id="_x0000_s1044" type="#_x0000_t109" alt="O)" style="width:133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" filled="f" strokecolor="#1f4d78 [1604]" strokeweight="1pt">
                      <v:textbox>
                        <w:txbxContent>
                          <w:p w14:paraId="3C36056B" w14:textId="3A3CB2C3" w:rsidR="00AC2B0B" w:rsidRPr="00653E5F" w:rsidRDefault="00AC2B0B" w:rsidP="00FD75D3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Recopilar la información de personas y bienes afectados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A341CE8" w14:textId="404899D0" w:rsidR="00AC2B0B" w:rsidRDefault="00AC2B0B" w:rsidP="00AC2B0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C419D79" wp14:editId="3C430DCA">
                      <wp:extent cx="0" cy="496570"/>
                      <wp:effectExtent l="76200" t="0" r="57150" b="55880"/>
                      <wp:docPr id="46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C3DA004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Axpkx0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5E94B" w14:textId="5B54B7BF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113A322" w14:textId="4EDC1D7C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FA9">
              <w:rPr>
                <w:rFonts w:ascii="Arial" w:hAnsi="Arial" w:cs="Arial"/>
                <w:sz w:val="20"/>
                <w:szCs w:val="20"/>
              </w:rPr>
              <w:t>Comandante de Incidente</w:t>
            </w:r>
          </w:p>
        </w:tc>
        <w:tc>
          <w:tcPr>
            <w:tcW w:w="2552" w:type="dxa"/>
            <w:vAlign w:val="center"/>
          </w:tcPr>
          <w:p w14:paraId="296634BB" w14:textId="0F70CFBB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Entidades de apoyo</w:t>
            </w:r>
          </w:p>
        </w:tc>
      </w:tr>
      <w:tr w:rsidR="00AC2B0B" w14:paraId="6D378328" w14:textId="77777777" w:rsidTr="008B053B">
        <w:trPr>
          <w:trHeight w:val="2547"/>
        </w:trPr>
        <w:tc>
          <w:tcPr>
            <w:tcW w:w="697" w:type="dxa"/>
            <w:vAlign w:val="center"/>
          </w:tcPr>
          <w:p w14:paraId="5BFA463F" w14:textId="32F159CB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8.14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vAlign w:val="center"/>
          </w:tcPr>
          <w:p w14:paraId="73952323" w14:textId="77777777" w:rsidR="00AC2B0B" w:rsidRDefault="00AC2B0B" w:rsidP="00AC2B0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08C96497" w14:textId="77777777" w:rsidR="00AC2B0B" w:rsidRDefault="00AC2B0B" w:rsidP="00AC2B0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B9FFB0D" wp14:editId="76D94273">
                      <wp:extent cx="1704975" cy="619125"/>
                      <wp:effectExtent l="0" t="0" r="28575" b="28575"/>
                      <wp:docPr id="52" name="Diagrama de flujo: proceso 38" descr="O)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975" cy="6191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71E1E9" w14:textId="1437C781" w:rsidR="00AC2B0B" w:rsidRPr="00653E5F" w:rsidRDefault="00AC2B0B" w:rsidP="009E6A47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Realizar la descontaminación por riesgo biológico del personal y equipo 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B9FFB0D" id="_x0000_s1045" type="#_x0000_t109" alt="O)" style="width:134.2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" filled="f" strokecolor="#1f4d78 [1604]" strokeweight="1pt">
                      <v:textbox>
                        <w:txbxContent>
                          <w:p w14:paraId="3B71E1E9" w14:textId="1437C781" w:rsidR="00AC2B0B" w:rsidRPr="00653E5F" w:rsidRDefault="00AC2B0B" w:rsidP="009E6A4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Realizar la descontaminación por riesgo biológico del personal y equipo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B65B8E1" w14:textId="3124A69C" w:rsidR="00AC2B0B" w:rsidRDefault="00AC2B0B" w:rsidP="00AC2B0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6187986" wp14:editId="53FAF520">
                      <wp:extent cx="0" cy="496570"/>
                      <wp:effectExtent l="76200" t="0" r="57150" b="55880"/>
                      <wp:docPr id="53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38118E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AZu9an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248FB" w14:textId="296E3CE4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26CB39A" w14:textId="77777777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Tripulación</w:t>
            </w:r>
          </w:p>
          <w:p w14:paraId="7F32F8FA" w14:textId="77777777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66BCB2" w14:textId="5384FDA4" w:rsidR="00AC2B0B" w:rsidRPr="00114FA9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UARBO</w:t>
            </w:r>
          </w:p>
        </w:tc>
        <w:tc>
          <w:tcPr>
            <w:tcW w:w="2552" w:type="dxa"/>
            <w:vAlign w:val="center"/>
          </w:tcPr>
          <w:p w14:paraId="2761C7B7" w14:textId="22E9B970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64457E">
              <w:rPr>
                <w:rFonts w:ascii="Arial" w:hAnsi="Arial" w:cs="Arial"/>
                <w:sz w:val="20"/>
                <w:szCs w:val="20"/>
              </w:rPr>
              <w:t xml:space="preserve">Se realizará de acuerdo con lo establecido en el MN-MN02 Manual de Materiales Peligrosos </w:t>
            </w:r>
          </w:p>
        </w:tc>
      </w:tr>
      <w:tr w:rsidR="00AC2B0B" w14:paraId="7733E08A" w14:textId="77777777" w:rsidTr="008B053B">
        <w:trPr>
          <w:trHeight w:val="1981"/>
        </w:trPr>
        <w:tc>
          <w:tcPr>
            <w:tcW w:w="697" w:type="dxa"/>
            <w:vAlign w:val="center"/>
          </w:tcPr>
          <w:p w14:paraId="39D8C059" w14:textId="3EB784B9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8.15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vAlign w:val="center"/>
          </w:tcPr>
          <w:p w14:paraId="131D9C0D" w14:textId="63CA712F" w:rsidR="00AC2B0B" w:rsidRDefault="00AC2B0B" w:rsidP="00AC2B0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37986E4D" w14:textId="31C0099B" w:rsidR="00AC2B0B" w:rsidRDefault="00AC2B0B" w:rsidP="00AC2B0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F3D3CFA" wp14:editId="5B59091A">
                      <wp:extent cx="1724025" cy="600075"/>
                      <wp:effectExtent l="0" t="0" r="28575" b="28575"/>
                      <wp:docPr id="54" name="Diagrama de flujo: proceso 38" descr="O)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6000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EABF76" w14:textId="77777777" w:rsidR="00AC2B0B" w:rsidRPr="00653E5F" w:rsidRDefault="00AC2B0B" w:rsidP="008B053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Aplicar el procedimiento MN-PR19 Desmovilización y cierre de operaciones 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F3D3CFA" id="_x0000_s1046" type="#_x0000_t109" alt="O)" style="width:135.7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" filled="f" strokecolor="#1f4d78 [1604]" strokeweight="1pt">
                      <v:textbox>
                        <w:txbxContent>
                          <w:p w14:paraId="7DEABF76" w14:textId="77777777" w:rsidR="00AC2B0B" w:rsidRPr="00653E5F" w:rsidRDefault="00AC2B0B" w:rsidP="008B053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Aplicar el procedimiento MN-PR19 Desmovilización y cierre de operaciones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B57D832" w14:textId="71F84AA1" w:rsidR="00AC2B0B" w:rsidRDefault="00AC2B0B" w:rsidP="00AC2B0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D53ED42" wp14:editId="77C1F708">
                      <wp:extent cx="0" cy="496570"/>
                      <wp:effectExtent l="76200" t="0" r="57150" b="55880"/>
                      <wp:docPr id="55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14F8FB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AeMKCg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DC30B" w14:textId="0522BACB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F003E69" w14:textId="00AEA258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FA9">
              <w:rPr>
                <w:rFonts w:ascii="Arial" w:hAnsi="Arial" w:cs="Arial"/>
                <w:sz w:val="20"/>
                <w:szCs w:val="20"/>
              </w:rPr>
              <w:t>Comandante de Incidente</w:t>
            </w:r>
          </w:p>
        </w:tc>
        <w:tc>
          <w:tcPr>
            <w:tcW w:w="2552" w:type="dxa"/>
            <w:vAlign w:val="center"/>
          </w:tcPr>
          <w:p w14:paraId="67670B92" w14:textId="77777777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B0B" w14:paraId="4543A97D" w14:textId="77777777" w:rsidTr="001E220C">
        <w:trPr>
          <w:trHeight w:val="707"/>
        </w:trPr>
        <w:tc>
          <w:tcPr>
            <w:tcW w:w="697" w:type="dxa"/>
            <w:vAlign w:val="center"/>
          </w:tcPr>
          <w:p w14:paraId="68F674E6" w14:textId="01D2CF7B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8.16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vAlign w:val="center"/>
          </w:tcPr>
          <w:p w14:paraId="51EF8581" w14:textId="691D090A" w:rsidR="00AC2B0B" w:rsidRDefault="00AC2B0B" w:rsidP="00AC2B0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9F0BA59" wp14:editId="4329A985">
                      <wp:extent cx="1073379" cy="321469"/>
                      <wp:effectExtent l="0" t="0" r="12700" b="21590"/>
                      <wp:docPr id="56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21469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268354" w14:textId="3956C039" w:rsidR="00AC2B0B" w:rsidRPr="00653E5F" w:rsidRDefault="00AC2B0B" w:rsidP="00DA03EE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9F0BA59" id="_x0000_s1047" type="#_x0000_t116" style="width:84.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" filled="f" strokecolor="#1f4d78 [1604]" strokeweight="1pt">
                      <v:textbox>
                        <w:txbxContent>
                          <w:p w14:paraId="36268354" w14:textId="3956C039" w:rsidR="00AC2B0B" w:rsidRPr="00653E5F" w:rsidRDefault="00AC2B0B" w:rsidP="00DA03EE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1798E" w14:textId="77777777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10138AB" w14:textId="77777777" w:rsidR="00AC2B0B" w:rsidRPr="00114FA9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6E7CA2B" w14:textId="77777777" w:rsidR="00AC2B0B" w:rsidRDefault="00AC2B0B" w:rsidP="00AC2B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0CA37C" w14:textId="1DC925AB" w:rsidR="00991744" w:rsidRDefault="00E82849" w:rsidP="003D63A4">
      <w:pPr>
        <w:pStyle w:val="ListParagraph"/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DOCUMENTOS RELACIONADOS </w:t>
      </w:r>
    </w:p>
    <w:p w14:paraId="48B6E2CB" w14:textId="77777777" w:rsidR="00E82849" w:rsidRPr="003D63A4" w:rsidRDefault="00E82849" w:rsidP="00E82849">
      <w:pPr>
        <w:pStyle w:val="ListParagraph"/>
        <w:widowControl w:val="0"/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91"/>
      </w:tblGrid>
      <w:tr w:rsidR="00991744" w:rsidRPr="003D63A4" w14:paraId="145215FF" w14:textId="77777777" w:rsidTr="00436929">
        <w:trPr>
          <w:trHeight w:val="185"/>
        </w:trPr>
        <w:tc>
          <w:tcPr>
            <w:tcW w:w="2405" w:type="dxa"/>
            <w:shd w:val="clear" w:color="auto" w:fill="F2F2F2" w:themeFill="background1" w:themeFillShade="F2"/>
          </w:tcPr>
          <w:p w14:paraId="10E530F4" w14:textId="77777777" w:rsidR="00991744" w:rsidRPr="003D63A4" w:rsidRDefault="00991744" w:rsidP="007434A2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3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7791" w:type="dxa"/>
            <w:shd w:val="clear" w:color="auto" w:fill="F2F2F2" w:themeFill="background1" w:themeFillShade="F2"/>
          </w:tcPr>
          <w:p w14:paraId="4393B34B" w14:textId="77777777" w:rsidR="00991744" w:rsidRPr="003D63A4" w:rsidRDefault="00991744" w:rsidP="007434A2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3A4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</w:p>
        </w:tc>
      </w:tr>
      <w:tr w:rsidR="00781DDD" w14:paraId="53392C21" w14:textId="77777777" w:rsidTr="00991744">
        <w:tc>
          <w:tcPr>
            <w:tcW w:w="2405" w:type="dxa"/>
          </w:tcPr>
          <w:p w14:paraId="2C2291A2" w14:textId="7FF0AD64" w:rsidR="00781DDD" w:rsidRDefault="00781DDD" w:rsidP="00781DD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MN-MN02</w:t>
            </w:r>
          </w:p>
        </w:tc>
        <w:tc>
          <w:tcPr>
            <w:tcW w:w="7791" w:type="dxa"/>
          </w:tcPr>
          <w:p w14:paraId="4539BDF5" w14:textId="4F38C07A" w:rsidR="00781DDD" w:rsidRDefault="00781DDD" w:rsidP="00781DD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Manual de Materiales Peligrosos</w:t>
            </w:r>
          </w:p>
        </w:tc>
      </w:tr>
      <w:tr w:rsidR="00781DDD" w14:paraId="1090A194" w14:textId="77777777" w:rsidTr="00991744">
        <w:tc>
          <w:tcPr>
            <w:tcW w:w="2405" w:type="dxa"/>
          </w:tcPr>
          <w:p w14:paraId="2AEEE37C" w14:textId="6FDEC57A" w:rsidR="00781DDD" w:rsidRDefault="00781DDD" w:rsidP="00781DD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MN-PR18</w:t>
            </w:r>
          </w:p>
        </w:tc>
        <w:tc>
          <w:tcPr>
            <w:tcW w:w="7791" w:type="dxa"/>
          </w:tcPr>
          <w:p w14:paraId="2999E91C" w14:textId="504AC24B" w:rsidR="00781DDD" w:rsidRPr="009357E5" w:rsidRDefault="00781DDD" w:rsidP="00781DD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7E5">
              <w:rPr>
                <w:rFonts w:ascii="Arial" w:hAnsi="Arial" w:cs="Arial"/>
                <w:sz w:val="20"/>
                <w:szCs w:val="20"/>
              </w:rPr>
              <w:t>Activación, Movilización y Seguimiento a Incidentes</w:t>
            </w:r>
          </w:p>
        </w:tc>
      </w:tr>
      <w:tr w:rsidR="00781DDD" w14:paraId="1CF6C7B7" w14:textId="77777777" w:rsidTr="00991744">
        <w:tc>
          <w:tcPr>
            <w:tcW w:w="2405" w:type="dxa"/>
          </w:tcPr>
          <w:p w14:paraId="535EDCCE" w14:textId="722DCD52" w:rsidR="00781DDD" w:rsidRDefault="00781DDD" w:rsidP="00781DD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MN-PR19</w:t>
            </w:r>
          </w:p>
        </w:tc>
        <w:tc>
          <w:tcPr>
            <w:tcW w:w="7791" w:type="dxa"/>
          </w:tcPr>
          <w:p w14:paraId="7949BD79" w14:textId="1FD151B2" w:rsidR="00781DDD" w:rsidRDefault="00781DDD" w:rsidP="00781DD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7E5">
              <w:rPr>
                <w:rFonts w:ascii="Arial" w:hAnsi="Arial" w:cs="Arial"/>
                <w:sz w:val="20"/>
                <w:szCs w:val="20"/>
              </w:rPr>
              <w:t xml:space="preserve">Desmovilización y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357E5">
              <w:rPr>
                <w:rFonts w:ascii="Arial" w:hAnsi="Arial" w:cs="Arial"/>
                <w:sz w:val="20"/>
                <w:szCs w:val="20"/>
              </w:rPr>
              <w:t>ierre de operaciones</w:t>
            </w:r>
          </w:p>
        </w:tc>
      </w:tr>
      <w:tr w:rsidR="00781DDD" w14:paraId="4DE3DCD8" w14:textId="77777777" w:rsidTr="00991744">
        <w:tc>
          <w:tcPr>
            <w:tcW w:w="2405" w:type="dxa"/>
          </w:tcPr>
          <w:p w14:paraId="278847C2" w14:textId="6085CD4F" w:rsidR="00781DDD" w:rsidRDefault="00781DDD" w:rsidP="00781DD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MN-PR19-FT04</w:t>
            </w:r>
          </w:p>
        </w:tc>
        <w:tc>
          <w:tcPr>
            <w:tcW w:w="7791" w:type="dxa"/>
          </w:tcPr>
          <w:p w14:paraId="32359D64" w14:textId="6C579A88" w:rsidR="00781DDD" w:rsidRDefault="00781DDD" w:rsidP="00781DD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Formato Único de Recolección de Datos</w:t>
            </w:r>
          </w:p>
        </w:tc>
      </w:tr>
      <w:tr w:rsidR="00781DDD" w14:paraId="73CEFFA3" w14:textId="77777777" w:rsidTr="00991744">
        <w:tc>
          <w:tcPr>
            <w:tcW w:w="2405" w:type="dxa"/>
          </w:tcPr>
          <w:p w14:paraId="1E5BA2EB" w14:textId="0BC23B0B" w:rsidR="00781DDD" w:rsidRDefault="00781DDD" w:rsidP="00781DD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Externo</w:t>
            </w:r>
          </w:p>
        </w:tc>
        <w:tc>
          <w:tcPr>
            <w:tcW w:w="7791" w:type="dxa"/>
          </w:tcPr>
          <w:p w14:paraId="3C85CB24" w14:textId="77D2A5F1" w:rsidR="00781DDD" w:rsidRDefault="00781DDD" w:rsidP="00781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0F9B">
              <w:rPr>
                <w:rFonts w:ascii="Arial" w:hAnsi="Arial" w:cs="Arial"/>
                <w:sz w:val="20"/>
                <w:szCs w:val="20"/>
              </w:rPr>
              <w:t>Marco de Actuación Estratégica Distrital para Repuesta de Emergencias</w:t>
            </w:r>
          </w:p>
        </w:tc>
      </w:tr>
      <w:tr w:rsidR="00781DDD" w14:paraId="2CA267FC" w14:textId="77777777" w:rsidTr="00991744">
        <w:tc>
          <w:tcPr>
            <w:tcW w:w="2405" w:type="dxa"/>
          </w:tcPr>
          <w:p w14:paraId="3F77DA11" w14:textId="0CD96E7A" w:rsidR="00781DDD" w:rsidRDefault="00781DDD" w:rsidP="00781DD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Externo</w:t>
            </w:r>
          </w:p>
        </w:tc>
        <w:tc>
          <w:tcPr>
            <w:tcW w:w="7791" w:type="dxa"/>
          </w:tcPr>
          <w:p w14:paraId="73F582A8" w14:textId="2EBADD0F" w:rsidR="00781DDD" w:rsidRPr="00822DCD" w:rsidRDefault="00781DDD" w:rsidP="00781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2DCD">
              <w:rPr>
                <w:rFonts w:ascii="Arial" w:hAnsi="Arial" w:cs="Arial"/>
                <w:sz w:val="20"/>
                <w:szCs w:val="20"/>
              </w:rPr>
              <w:t>Protocolo Distrital para Atención de Inundaciones</w:t>
            </w:r>
          </w:p>
        </w:tc>
      </w:tr>
    </w:tbl>
    <w:p w14:paraId="43449F47" w14:textId="77777777" w:rsidR="00436929" w:rsidRDefault="00436929" w:rsidP="00436929">
      <w:pPr>
        <w:pStyle w:val="ListParagraph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p w14:paraId="26D816BD" w14:textId="6646C01A" w:rsidR="00991744" w:rsidRDefault="00991744" w:rsidP="00E82849">
      <w:pPr>
        <w:pStyle w:val="ListParagraph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91744">
        <w:rPr>
          <w:rFonts w:ascii="Arial" w:hAnsi="Arial" w:cs="Arial"/>
          <w:b/>
          <w:sz w:val="20"/>
          <w:szCs w:val="20"/>
        </w:rPr>
        <w:t>CONTROL DE CAMBIOS</w:t>
      </w:r>
    </w:p>
    <w:p w14:paraId="3C930889" w14:textId="77777777" w:rsidR="00436929" w:rsidRDefault="00436929" w:rsidP="00436929">
      <w:pPr>
        <w:pStyle w:val="ListParagraph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02"/>
        <w:gridCol w:w="1979"/>
        <w:gridCol w:w="5788"/>
      </w:tblGrid>
      <w:tr w:rsidR="00991744" w14:paraId="31158248" w14:textId="77777777" w:rsidTr="00B44DA6">
        <w:trPr>
          <w:trHeight w:val="212"/>
        </w:trPr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02EC9712" w14:textId="77777777" w:rsidR="00991744" w:rsidRDefault="00991744" w:rsidP="007434A2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96C3E18" w14:textId="77777777" w:rsidR="00991744" w:rsidRDefault="00991744" w:rsidP="007434A2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788" w:type="dxa"/>
            <w:shd w:val="clear" w:color="auto" w:fill="F2F2F2" w:themeFill="background1" w:themeFillShade="F2"/>
            <w:vAlign w:val="center"/>
          </w:tcPr>
          <w:p w14:paraId="5896ED2B" w14:textId="77777777" w:rsidR="00991744" w:rsidRDefault="00991744" w:rsidP="007434A2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 LA MODIFICACIÓN</w:t>
            </w:r>
          </w:p>
        </w:tc>
      </w:tr>
      <w:tr w:rsidR="00991744" w14:paraId="7605A1E4" w14:textId="77777777" w:rsidTr="00B44DA6">
        <w:trPr>
          <w:trHeight w:val="193"/>
        </w:trPr>
        <w:tc>
          <w:tcPr>
            <w:tcW w:w="2402" w:type="dxa"/>
          </w:tcPr>
          <w:p w14:paraId="2133E112" w14:textId="22EA3222" w:rsidR="00991744" w:rsidRPr="00EA5348" w:rsidRDefault="00B44DA6" w:rsidP="00B44DA6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3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</w:tcPr>
          <w:p w14:paraId="5E4E2C01" w14:textId="776B3F00" w:rsidR="00991744" w:rsidRPr="00EA5348" w:rsidRDefault="00EA5348" w:rsidP="00EA5348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348">
              <w:rPr>
                <w:rFonts w:ascii="Arial" w:hAnsi="Arial" w:cs="Arial"/>
                <w:sz w:val="20"/>
                <w:szCs w:val="20"/>
              </w:rPr>
              <w:t>10/09/2021</w:t>
            </w:r>
          </w:p>
        </w:tc>
        <w:tc>
          <w:tcPr>
            <w:tcW w:w="5788" w:type="dxa"/>
          </w:tcPr>
          <w:p w14:paraId="77FB129A" w14:textId="08F2B608" w:rsidR="00991744" w:rsidRPr="00EA5348" w:rsidRDefault="00EA5348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348">
              <w:rPr>
                <w:rFonts w:ascii="Arial" w:hAnsi="Arial" w:cs="Arial"/>
                <w:sz w:val="20"/>
                <w:szCs w:val="20"/>
              </w:rPr>
              <w:t>Creación del documento</w:t>
            </w:r>
          </w:p>
        </w:tc>
      </w:tr>
      <w:tr w:rsidR="00991744" w14:paraId="62488043" w14:textId="77777777" w:rsidTr="007B0F14">
        <w:trPr>
          <w:trHeight w:val="238"/>
        </w:trPr>
        <w:tc>
          <w:tcPr>
            <w:tcW w:w="2402" w:type="dxa"/>
            <w:vAlign w:val="center"/>
          </w:tcPr>
          <w:p w14:paraId="5120A316" w14:textId="0FB0AB0E" w:rsidR="00991744" w:rsidRDefault="00B20478" w:rsidP="007B0F14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47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C1D5530" w14:textId="5589D21A" w:rsidR="00991744" w:rsidRDefault="00A51912" w:rsidP="007B0F14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A92054" w:rsidRPr="00A92054">
              <w:rPr>
                <w:rFonts w:ascii="Arial" w:hAnsi="Arial" w:cs="Arial"/>
                <w:sz w:val="20"/>
                <w:szCs w:val="20"/>
              </w:rPr>
              <w:t>/06/2025</w:t>
            </w:r>
          </w:p>
        </w:tc>
        <w:tc>
          <w:tcPr>
            <w:tcW w:w="5788" w:type="dxa"/>
          </w:tcPr>
          <w:p w14:paraId="3C59F63E" w14:textId="250D3276" w:rsidR="00991744" w:rsidRPr="00F00F9B" w:rsidRDefault="00F15B09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C92">
              <w:rPr>
                <w:rFonts w:ascii="Arial" w:hAnsi="Arial" w:cs="Arial"/>
                <w:sz w:val="20"/>
                <w:szCs w:val="20"/>
              </w:rPr>
              <w:t>Se ajusto el alcance</w:t>
            </w:r>
            <w:r w:rsidR="00FA4C92" w:rsidRPr="00FA4C92">
              <w:rPr>
                <w:rFonts w:ascii="Arial" w:hAnsi="Arial" w:cs="Arial"/>
                <w:sz w:val="20"/>
                <w:szCs w:val="20"/>
              </w:rPr>
              <w:t xml:space="preserve">, se realizaron </w:t>
            </w:r>
            <w:r w:rsidR="00F00F9B">
              <w:rPr>
                <w:rFonts w:ascii="Arial" w:hAnsi="Arial" w:cs="Arial"/>
                <w:sz w:val="20"/>
                <w:szCs w:val="20"/>
              </w:rPr>
              <w:t xml:space="preserve">los siguientes </w:t>
            </w:r>
            <w:r w:rsidR="00FA4C92" w:rsidRPr="00FA4C92">
              <w:rPr>
                <w:rFonts w:ascii="Arial" w:hAnsi="Arial" w:cs="Arial"/>
                <w:sz w:val="20"/>
                <w:szCs w:val="20"/>
              </w:rPr>
              <w:t>ajustes</w:t>
            </w:r>
            <w:r w:rsidR="00F00F9B">
              <w:rPr>
                <w:rFonts w:ascii="Arial" w:hAnsi="Arial" w:cs="Arial"/>
                <w:sz w:val="20"/>
                <w:szCs w:val="20"/>
              </w:rPr>
              <w:t>: Se actualizaron</w:t>
            </w:r>
            <w:r w:rsidR="001E0A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4C92" w:rsidRPr="00FA4C92">
              <w:rPr>
                <w:rFonts w:ascii="Arial" w:hAnsi="Arial" w:cs="Arial"/>
                <w:sz w:val="20"/>
                <w:szCs w:val="20"/>
              </w:rPr>
              <w:t>definiciones</w:t>
            </w:r>
            <w:r w:rsidR="009C1DC7">
              <w:rPr>
                <w:rFonts w:ascii="Arial" w:hAnsi="Arial" w:cs="Arial"/>
                <w:sz w:val="20"/>
                <w:szCs w:val="20"/>
              </w:rPr>
              <w:t>,</w:t>
            </w:r>
            <w:r w:rsidR="00F00F9B">
              <w:rPr>
                <w:rFonts w:ascii="Arial" w:hAnsi="Arial" w:cs="Arial"/>
                <w:sz w:val="20"/>
                <w:szCs w:val="20"/>
              </w:rPr>
              <w:t xml:space="preserve"> se actualiza</w:t>
            </w:r>
            <w:r w:rsidR="00F00F9B" w:rsidRPr="00F00F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0AC2">
              <w:rPr>
                <w:rFonts w:ascii="Arial" w:hAnsi="Arial" w:cs="Arial"/>
                <w:sz w:val="20"/>
                <w:szCs w:val="20"/>
              </w:rPr>
              <w:t xml:space="preserve">la normativa </w:t>
            </w:r>
            <w:r w:rsidR="00F00F9B" w:rsidRPr="00F00F9B">
              <w:rPr>
                <w:rFonts w:ascii="Arial" w:hAnsi="Arial" w:cs="Arial"/>
                <w:sz w:val="20"/>
                <w:szCs w:val="20"/>
              </w:rPr>
              <w:t>Decreto 332 de 2004: Este decreto fue derogado mediante el Decreto Distrital 172 de 2014</w:t>
            </w:r>
            <w:r w:rsidR="001E0AC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C1DC7">
              <w:rPr>
                <w:rFonts w:ascii="Arial" w:hAnsi="Arial" w:cs="Arial"/>
                <w:sz w:val="20"/>
                <w:szCs w:val="20"/>
              </w:rPr>
              <w:t>se actualiza la actividad 8.12, se actualizan los registros de las actividades (8.1, 8.2, 8.3, 8.4, 8.5, 8.6, 8.7, 8,9, 8.11), se actualiza el código de los documentos relacionados y el control de firmas del procedimiento.</w:t>
            </w:r>
          </w:p>
        </w:tc>
      </w:tr>
    </w:tbl>
    <w:p w14:paraId="673F9FB8" w14:textId="77777777" w:rsidR="00991744" w:rsidRDefault="00991744" w:rsidP="008C7EA6">
      <w:pPr>
        <w:pStyle w:val="ListParagraph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991744">
        <w:rPr>
          <w:rFonts w:ascii="Arial" w:hAnsi="Arial" w:cs="Arial"/>
          <w:b/>
          <w:sz w:val="20"/>
          <w:szCs w:val="20"/>
        </w:rPr>
        <w:t xml:space="preserve"> </w:t>
      </w:r>
    </w:p>
    <w:p w14:paraId="0EDF4F02" w14:textId="0FC7ABC4" w:rsidR="00991744" w:rsidRDefault="00991744" w:rsidP="00E82849">
      <w:pPr>
        <w:pStyle w:val="ListParagraph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CONTROL DE FIRMAS </w:t>
      </w:r>
    </w:p>
    <w:p w14:paraId="7A154B00" w14:textId="77777777" w:rsidR="00436929" w:rsidRDefault="00436929" w:rsidP="00436929">
      <w:pPr>
        <w:pStyle w:val="ListParagraph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3681"/>
        <w:gridCol w:w="3750"/>
        <w:gridCol w:w="2763"/>
      </w:tblGrid>
      <w:tr w:rsidR="00991744" w14:paraId="2A0FCAE5" w14:textId="77777777" w:rsidTr="00240BA3">
        <w:trPr>
          <w:trHeight w:val="683"/>
        </w:trPr>
        <w:tc>
          <w:tcPr>
            <w:tcW w:w="3681" w:type="dxa"/>
          </w:tcPr>
          <w:p w14:paraId="2012D336" w14:textId="27C0AC7F" w:rsidR="00991744" w:rsidRPr="00436929" w:rsidRDefault="00991744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6929">
              <w:rPr>
                <w:rFonts w:ascii="Arial" w:hAnsi="Arial" w:cs="Arial"/>
                <w:b/>
                <w:sz w:val="20"/>
                <w:szCs w:val="20"/>
              </w:rPr>
              <w:t xml:space="preserve">Elaboró </w:t>
            </w:r>
          </w:p>
          <w:p w14:paraId="689433EF" w14:textId="77777777" w:rsidR="00991744" w:rsidRDefault="00991744" w:rsidP="007434A2">
            <w:pP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0ACD2332" w14:textId="5474FDF7" w:rsidR="00436929" w:rsidRPr="007434A2" w:rsidRDefault="00436929" w:rsidP="007434A2">
            <w:pP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436929">
              <w:rPr>
                <w:rFonts w:ascii="Arial" w:hAnsi="Arial" w:cs="Arial"/>
                <w:sz w:val="20"/>
                <w:szCs w:val="20"/>
              </w:rPr>
              <w:t>Jhon William Morales</w:t>
            </w:r>
          </w:p>
        </w:tc>
        <w:tc>
          <w:tcPr>
            <w:tcW w:w="3750" w:type="dxa"/>
          </w:tcPr>
          <w:p w14:paraId="7ACBDD2C" w14:textId="77777777" w:rsidR="00991744" w:rsidRPr="00436929" w:rsidRDefault="00991744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6929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  <w:p w14:paraId="79F0E109" w14:textId="77777777" w:rsidR="00991744" w:rsidRPr="00991744" w:rsidRDefault="00991744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F60072" w14:textId="482A4320" w:rsidR="00991744" w:rsidRPr="00991744" w:rsidRDefault="00436929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Líder UARBO</w:t>
            </w:r>
          </w:p>
        </w:tc>
        <w:tc>
          <w:tcPr>
            <w:tcW w:w="2763" w:type="dxa"/>
          </w:tcPr>
          <w:p w14:paraId="695C258E" w14:textId="77777777" w:rsidR="00991744" w:rsidRDefault="00991744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6929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14:paraId="452CB9C0" w14:textId="77777777" w:rsidR="00F610E5" w:rsidRDefault="00F610E5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noProof/>
                <w:sz w:val="18"/>
                <w:szCs w:val="20"/>
              </w:rPr>
            </w:pPr>
          </w:p>
          <w:p w14:paraId="007BD7BB" w14:textId="4AADA167" w:rsidR="00240BA3" w:rsidRPr="00436929" w:rsidRDefault="00240BA3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BA3">
              <w:rPr>
                <w:rFonts w:ascii="Arial" w:hAnsi="Arial" w:cs="Arial"/>
                <w:sz w:val="20"/>
                <w:szCs w:val="20"/>
              </w:rPr>
              <w:t>Original firmado</w:t>
            </w:r>
          </w:p>
        </w:tc>
      </w:tr>
      <w:tr w:rsidR="00991744" w14:paraId="5F610864" w14:textId="77777777" w:rsidTr="00991744">
        <w:trPr>
          <w:trHeight w:val="868"/>
        </w:trPr>
        <w:tc>
          <w:tcPr>
            <w:tcW w:w="3681" w:type="dxa"/>
          </w:tcPr>
          <w:p w14:paraId="5E7C5BB3" w14:textId="52B29310" w:rsidR="00991744" w:rsidRPr="00436929" w:rsidRDefault="00991744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369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Revisó</w:t>
            </w:r>
          </w:p>
          <w:p w14:paraId="4D910B54" w14:textId="4878A4B9" w:rsidR="00202E4B" w:rsidRDefault="00202E4B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7541D87" w14:textId="08A9A81F" w:rsidR="007823FD" w:rsidRDefault="007823FD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Cindy Paola Arias Bello</w:t>
            </w:r>
          </w:p>
          <w:p w14:paraId="6FA3727E" w14:textId="6C6C45AE" w:rsidR="007823FD" w:rsidRDefault="007823FD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3D6DC02" w14:textId="084722AC" w:rsidR="00202E4B" w:rsidRPr="004E2E9F" w:rsidRDefault="007823FD" w:rsidP="00A25FC0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Efren Alexander Tellez</w:t>
            </w:r>
            <w:r w:rsidR="00A92054">
              <w:t xml:space="preserve"> </w:t>
            </w:r>
          </w:p>
        </w:tc>
        <w:tc>
          <w:tcPr>
            <w:tcW w:w="3750" w:type="dxa"/>
          </w:tcPr>
          <w:p w14:paraId="44C32DD7" w14:textId="77777777" w:rsidR="00991744" w:rsidRPr="00436929" w:rsidRDefault="00991744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369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Cargo</w:t>
            </w:r>
          </w:p>
          <w:p w14:paraId="0EC26747" w14:textId="77777777" w:rsidR="00991744" w:rsidRPr="004E2E9F" w:rsidRDefault="00991744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7E67871" w14:textId="64BBA27F" w:rsidR="00991744" w:rsidRPr="004E2E9F" w:rsidRDefault="00436929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Profesional Subdirección Operativa</w:t>
            </w:r>
          </w:p>
          <w:p w14:paraId="58FA94E2" w14:textId="77777777" w:rsidR="00202E4B" w:rsidRPr="004E2E9F" w:rsidRDefault="00202E4B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00BDEC" w14:textId="5C179995" w:rsidR="00202E4B" w:rsidRPr="00A25FC0" w:rsidRDefault="00A25FC0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9F">
              <w:rPr>
                <w:rFonts w:ascii="Arial" w:hAnsi="Arial" w:cs="Arial"/>
                <w:color w:val="000000" w:themeColor="text1"/>
                <w:sz w:val="20"/>
                <w:szCs w:val="20"/>
              </w:rPr>
              <w:t>Vo.Bo. de Mejora Continua - OAP</w:t>
            </w:r>
          </w:p>
        </w:tc>
        <w:tc>
          <w:tcPr>
            <w:tcW w:w="2763" w:type="dxa"/>
          </w:tcPr>
          <w:p w14:paraId="10F58BF4" w14:textId="77777777" w:rsidR="00991744" w:rsidRDefault="00991744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6929">
              <w:rPr>
                <w:rFonts w:ascii="Arial" w:hAnsi="Arial" w:cs="Arial"/>
                <w:b/>
                <w:sz w:val="20"/>
                <w:szCs w:val="20"/>
              </w:rPr>
              <w:t xml:space="preserve">Firma </w:t>
            </w:r>
          </w:p>
          <w:p w14:paraId="4389A0E8" w14:textId="77777777" w:rsidR="00240BA3" w:rsidRDefault="00240BA3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488537" w14:textId="77777777" w:rsidR="00240BA3" w:rsidRDefault="00240BA3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BA3">
              <w:rPr>
                <w:rFonts w:ascii="Arial" w:hAnsi="Arial" w:cs="Arial"/>
                <w:sz w:val="20"/>
                <w:szCs w:val="20"/>
              </w:rPr>
              <w:t>Original firmado</w:t>
            </w:r>
          </w:p>
          <w:p w14:paraId="08D81D3B" w14:textId="77777777" w:rsidR="00240BA3" w:rsidRDefault="00240BA3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82EA3D" w14:textId="65E62764" w:rsidR="00240BA3" w:rsidRPr="00436929" w:rsidRDefault="00240BA3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BA3">
              <w:rPr>
                <w:rFonts w:ascii="Arial" w:hAnsi="Arial" w:cs="Arial"/>
                <w:sz w:val="20"/>
                <w:szCs w:val="20"/>
              </w:rPr>
              <w:t>Original firmado</w:t>
            </w:r>
          </w:p>
        </w:tc>
      </w:tr>
      <w:tr w:rsidR="00991744" w14:paraId="5C4307E0" w14:textId="77777777" w:rsidTr="00991744">
        <w:trPr>
          <w:trHeight w:val="868"/>
        </w:trPr>
        <w:tc>
          <w:tcPr>
            <w:tcW w:w="3681" w:type="dxa"/>
          </w:tcPr>
          <w:p w14:paraId="14CBE0A2" w14:textId="500864AD" w:rsidR="00991744" w:rsidRPr="00436929" w:rsidRDefault="00991744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369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Aprobó </w:t>
            </w:r>
          </w:p>
          <w:p w14:paraId="0ECDDF66" w14:textId="77777777" w:rsidR="00991744" w:rsidRDefault="00991744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C75524F" w14:textId="2351132B" w:rsidR="00926132" w:rsidRPr="00926132" w:rsidRDefault="004B6178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Yenire</w:t>
            </w:r>
            <w:r w:rsidR="007B0F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Lozano Ascanio</w:t>
            </w:r>
          </w:p>
        </w:tc>
        <w:tc>
          <w:tcPr>
            <w:tcW w:w="3750" w:type="dxa"/>
          </w:tcPr>
          <w:p w14:paraId="6BE38806" w14:textId="77777777" w:rsidR="00991744" w:rsidRPr="00436929" w:rsidRDefault="00991744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369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Cargo </w:t>
            </w:r>
          </w:p>
          <w:p w14:paraId="12E63A9B" w14:textId="77777777" w:rsidR="00991744" w:rsidRPr="004E2E9F" w:rsidRDefault="00991744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562F97E" w14:textId="02FAC9EC" w:rsidR="00991744" w:rsidRPr="004E2E9F" w:rsidRDefault="00926132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Subdirector</w:t>
            </w:r>
            <w:r w:rsidR="00B20478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Operativ</w:t>
            </w:r>
            <w:r w:rsidR="00B20478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763" w:type="dxa"/>
          </w:tcPr>
          <w:p w14:paraId="52C9AF69" w14:textId="77777777" w:rsidR="00991744" w:rsidRDefault="00991744" w:rsidP="008C7EA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6929">
              <w:rPr>
                <w:rFonts w:ascii="Arial" w:hAnsi="Arial" w:cs="Arial"/>
                <w:b/>
                <w:sz w:val="20"/>
                <w:szCs w:val="20"/>
              </w:rPr>
              <w:t xml:space="preserve">Firma </w:t>
            </w:r>
          </w:p>
          <w:p w14:paraId="41C61BDF" w14:textId="77777777" w:rsidR="00174D3D" w:rsidRDefault="00174D3D" w:rsidP="00240BA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10A1E8E" w14:textId="68280ADB" w:rsidR="00240BA3" w:rsidRPr="00436929" w:rsidRDefault="00240BA3" w:rsidP="00240BA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40BA3">
              <w:rPr>
                <w:rFonts w:ascii="Arial" w:hAnsi="Arial" w:cs="Arial"/>
                <w:sz w:val="20"/>
                <w:szCs w:val="20"/>
              </w:rPr>
              <w:t>Original firmado</w:t>
            </w:r>
          </w:p>
        </w:tc>
      </w:tr>
    </w:tbl>
    <w:p w14:paraId="77F23629" w14:textId="52FA7F15" w:rsidR="00991744" w:rsidRDefault="00991744" w:rsidP="003C639F"/>
    <w:sectPr w:rsidR="00991744" w:rsidSect="00B457F2">
      <w:headerReference w:type="default" r:id="rId12"/>
      <w:footerReference w:type="default" r:id="rId13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2E44" w14:textId="77777777" w:rsidR="00DB4439" w:rsidRDefault="00DB4439" w:rsidP="00B457F2">
      <w:pPr>
        <w:spacing w:after="0" w:line="240" w:lineRule="auto"/>
      </w:pPr>
      <w:r>
        <w:separator/>
      </w:r>
    </w:p>
  </w:endnote>
  <w:endnote w:type="continuationSeparator" w:id="0">
    <w:p w14:paraId="0819A9A6" w14:textId="77777777" w:rsidR="00DB4439" w:rsidRDefault="00DB4439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266CF" w14:textId="77777777" w:rsidR="00DB4439" w:rsidRDefault="00DB4439" w:rsidP="00B457F2">
      <w:pPr>
        <w:spacing w:after="0" w:line="240" w:lineRule="auto"/>
      </w:pPr>
      <w:r>
        <w:separator/>
      </w:r>
    </w:p>
  </w:footnote>
  <w:footnote w:type="continuationSeparator" w:id="0">
    <w:p w14:paraId="58F6BB01" w14:textId="77777777" w:rsidR="00DB4439" w:rsidRDefault="00DB4439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812"/>
      <w:gridCol w:w="2289"/>
    </w:tblGrid>
    <w:tr w:rsidR="00FE4226" w14:paraId="2FB7C20A" w14:textId="77777777" w:rsidTr="009A53BE">
      <w:trPr>
        <w:trHeight w:val="1260"/>
      </w:trPr>
      <w:tc>
        <w:tcPr>
          <w:tcW w:w="2268" w:type="dxa"/>
          <w:vAlign w:val="center"/>
        </w:tcPr>
        <w:p w14:paraId="5B1E4E9A" w14:textId="77777777" w:rsidR="00FE4226" w:rsidRDefault="00FE4226" w:rsidP="009A53BE">
          <w:pPr>
            <w:pStyle w:val="Header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379BD845" wp14:editId="70C49259">
                <wp:extent cx="878681" cy="714375"/>
                <wp:effectExtent l="0" t="0" r="0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34BA4B5A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69E99AA1" w14:textId="297C763E" w:rsidR="00FE4226" w:rsidRPr="00F05203" w:rsidRDefault="009A53BE" w:rsidP="00FE4226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MANEJO</w:t>
          </w:r>
        </w:p>
        <w:p w14:paraId="41DDF1A6" w14:textId="77777777" w:rsidR="00FE4226" w:rsidRDefault="00FE4226" w:rsidP="00FE4226">
          <w:pPr>
            <w:rPr>
              <w:rFonts w:ascii="Arial" w:hAnsi="Arial" w:cs="Arial"/>
              <w:sz w:val="16"/>
              <w:szCs w:val="16"/>
            </w:rPr>
          </w:pPr>
        </w:p>
        <w:p w14:paraId="7A8C3B01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70C07D10" w14:textId="571FA6B8" w:rsidR="00FE4226" w:rsidRPr="00F75547" w:rsidRDefault="009A53BE" w:rsidP="00FE4226">
          <w:pPr>
            <w:pStyle w:val="Header"/>
            <w:jc w:val="center"/>
            <w:rPr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ATENCIÓN A EMERGENCIAS POR INUNDACIONES</w:t>
          </w:r>
        </w:p>
      </w:tc>
      <w:tc>
        <w:tcPr>
          <w:tcW w:w="2289" w:type="dxa"/>
          <w:vAlign w:val="center"/>
        </w:tcPr>
        <w:p w14:paraId="238AB7A4" w14:textId="18EE0A10" w:rsidR="00FE4226" w:rsidRDefault="00FE4226" w:rsidP="009A53BE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9A53BE">
            <w:rPr>
              <w:rFonts w:ascii="Arial" w:hAnsi="Arial" w:cs="Arial"/>
              <w:sz w:val="20"/>
              <w:szCs w:val="20"/>
            </w:rPr>
            <w:t>MN</w:t>
          </w:r>
          <w:r>
            <w:rPr>
              <w:rFonts w:ascii="Arial" w:hAnsi="Arial" w:cs="Arial"/>
              <w:sz w:val="20"/>
              <w:szCs w:val="20"/>
            </w:rPr>
            <w:t>-</w:t>
          </w:r>
          <w:r w:rsidR="009A53BE">
            <w:rPr>
              <w:rFonts w:ascii="Arial" w:hAnsi="Arial" w:cs="Arial"/>
              <w:sz w:val="20"/>
              <w:szCs w:val="20"/>
            </w:rPr>
            <w:t>PR20</w:t>
          </w:r>
        </w:p>
        <w:p w14:paraId="1BB3C68D" w14:textId="7751EC5B" w:rsidR="00FE4226" w:rsidRDefault="00FE4226" w:rsidP="009A53BE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</w:t>
          </w:r>
          <w:r w:rsidR="009A53BE">
            <w:rPr>
              <w:rFonts w:ascii="Arial" w:hAnsi="Arial" w:cs="Arial"/>
              <w:sz w:val="20"/>
              <w:szCs w:val="20"/>
            </w:rPr>
            <w:t>2</w:t>
          </w:r>
        </w:p>
        <w:p w14:paraId="5AD4DCFF" w14:textId="1304A1BB" w:rsidR="00FE4226" w:rsidRDefault="00FE4226" w:rsidP="009A53BE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A51912">
            <w:rPr>
              <w:rFonts w:ascii="Arial" w:hAnsi="Arial" w:cs="Arial"/>
              <w:sz w:val="20"/>
              <w:szCs w:val="20"/>
            </w:rPr>
            <w:t>20</w:t>
          </w:r>
          <w:r>
            <w:rPr>
              <w:rFonts w:ascii="Arial" w:hAnsi="Arial" w:cs="Arial"/>
              <w:sz w:val="20"/>
              <w:szCs w:val="20"/>
            </w:rPr>
            <w:t>/</w:t>
          </w:r>
          <w:r w:rsidR="00352DAA">
            <w:rPr>
              <w:rFonts w:ascii="Arial" w:hAnsi="Arial" w:cs="Arial"/>
              <w:sz w:val="20"/>
              <w:szCs w:val="20"/>
            </w:rPr>
            <w:t>06</w:t>
          </w:r>
          <w:r>
            <w:rPr>
              <w:rFonts w:ascii="Arial" w:hAnsi="Arial" w:cs="Arial"/>
              <w:sz w:val="20"/>
              <w:szCs w:val="20"/>
            </w:rPr>
            <w:t>/</w:t>
          </w:r>
          <w:r w:rsidR="00352DAA">
            <w:rPr>
              <w:rFonts w:ascii="Arial" w:hAnsi="Arial" w:cs="Arial"/>
              <w:sz w:val="20"/>
              <w:szCs w:val="20"/>
            </w:rPr>
            <w:t>2025</w:t>
          </w:r>
        </w:p>
        <w:p w14:paraId="332F114F" w14:textId="77777777" w:rsidR="00FE4226" w:rsidRDefault="00FE4226" w:rsidP="009A53BE">
          <w:pPr>
            <w:pStyle w:val="Header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B457F2" w:rsidRDefault="00B457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41506A1F"/>
    <w:multiLevelType w:val="multilevel"/>
    <w:tmpl w:val="6EDC7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9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645621922">
    <w:abstractNumId w:val="6"/>
  </w:num>
  <w:num w:numId="2" w16cid:durableId="1834176136">
    <w:abstractNumId w:val="4"/>
  </w:num>
  <w:num w:numId="3" w16cid:durableId="239024971">
    <w:abstractNumId w:val="9"/>
  </w:num>
  <w:num w:numId="4" w16cid:durableId="484974431">
    <w:abstractNumId w:val="5"/>
  </w:num>
  <w:num w:numId="5" w16cid:durableId="1741823387">
    <w:abstractNumId w:val="3"/>
  </w:num>
  <w:num w:numId="6" w16cid:durableId="29771608">
    <w:abstractNumId w:val="8"/>
  </w:num>
  <w:num w:numId="7" w16cid:durableId="427889494">
    <w:abstractNumId w:val="2"/>
  </w:num>
  <w:num w:numId="8" w16cid:durableId="629440031">
    <w:abstractNumId w:val="1"/>
  </w:num>
  <w:num w:numId="9" w16cid:durableId="726149587">
    <w:abstractNumId w:val="0"/>
  </w:num>
  <w:num w:numId="10" w16cid:durableId="19783679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7F07"/>
    <w:rsid w:val="00050FEC"/>
    <w:rsid w:val="000645F1"/>
    <w:rsid w:val="00064B7E"/>
    <w:rsid w:val="00074BBA"/>
    <w:rsid w:val="00083AB5"/>
    <w:rsid w:val="000868AE"/>
    <w:rsid w:val="00094218"/>
    <w:rsid w:val="00096846"/>
    <w:rsid w:val="001003C2"/>
    <w:rsid w:val="001012DD"/>
    <w:rsid w:val="00112118"/>
    <w:rsid w:val="00114FA9"/>
    <w:rsid w:val="00134EA6"/>
    <w:rsid w:val="00151C23"/>
    <w:rsid w:val="00174D3D"/>
    <w:rsid w:val="001C42D6"/>
    <w:rsid w:val="001D1257"/>
    <w:rsid w:val="001D1587"/>
    <w:rsid w:val="001E0AC2"/>
    <w:rsid w:val="001E220C"/>
    <w:rsid w:val="00200D8E"/>
    <w:rsid w:val="00202E4B"/>
    <w:rsid w:val="002066A7"/>
    <w:rsid w:val="00214010"/>
    <w:rsid w:val="00221E9C"/>
    <w:rsid w:val="00234C31"/>
    <w:rsid w:val="00235430"/>
    <w:rsid w:val="00240BA3"/>
    <w:rsid w:val="00244159"/>
    <w:rsid w:val="00245DB7"/>
    <w:rsid w:val="00265506"/>
    <w:rsid w:val="00266CF3"/>
    <w:rsid w:val="00290243"/>
    <w:rsid w:val="00296590"/>
    <w:rsid w:val="002A7EA5"/>
    <w:rsid w:val="002E7201"/>
    <w:rsid w:val="0030073E"/>
    <w:rsid w:val="00336CFA"/>
    <w:rsid w:val="003435B1"/>
    <w:rsid w:val="00352125"/>
    <w:rsid w:val="00352DAA"/>
    <w:rsid w:val="003566FB"/>
    <w:rsid w:val="00356D58"/>
    <w:rsid w:val="00364192"/>
    <w:rsid w:val="003C639F"/>
    <w:rsid w:val="003C657F"/>
    <w:rsid w:val="003D63A4"/>
    <w:rsid w:val="003F03E6"/>
    <w:rsid w:val="00421F21"/>
    <w:rsid w:val="00427B58"/>
    <w:rsid w:val="00436929"/>
    <w:rsid w:val="00443A65"/>
    <w:rsid w:val="00446B3F"/>
    <w:rsid w:val="00447E0C"/>
    <w:rsid w:val="004520F7"/>
    <w:rsid w:val="00465E6D"/>
    <w:rsid w:val="004802DC"/>
    <w:rsid w:val="004B3CB6"/>
    <w:rsid w:val="004B6178"/>
    <w:rsid w:val="004C5938"/>
    <w:rsid w:val="004C6585"/>
    <w:rsid w:val="004D003D"/>
    <w:rsid w:val="004E2078"/>
    <w:rsid w:val="004E2E9F"/>
    <w:rsid w:val="00516799"/>
    <w:rsid w:val="00555397"/>
    <w:rsid w:val="00560022"/>
    <w:rsid w:val="005F5D7C"/>
    <w:rsid w:val="006109BA"/>
    <w:rsid w:val="00653E5F"/>
    <w:rsid w:val="006F764C"/>
    <w:rsid w:val="006F7D67"/>
    <w:rsid w:val="00717E78"/>
    <w:rsid w:val="007204FA"/>
    <w:rsid w:val="0072630F"/>
    <w:rsid w:val="00733F4C"/>
    <w:rsid w:val="007434A2"/>
    <w:rsid w:val="00751961"/>
    <w:rsid w:val="00781DDD"/>
    <w:rsid w:val="007823FD"/>
    <w:rsid w:val="007909B1"/>
    <w:rsid w:val="007B0F14"/>
    <w:rsid w:val="007E38DD"/>
    <w:rsid w:val="007E7B78"/>
    <w:rsid w:val="00816458"/>
    <w:rsid w:val="00822DCD"/>
    <w:rsid w:val="00845A9B"/>
    <w:rsid w:val="00855DA3"/>
    <w:rsid w:val="0088502E"/>
    <w:rsid w:val="0089569C"/>
    <w:rsid w:val="008A4912"/>
    <w:rsid w:val="008B053B"/>
    <w:rsid w:val="008B7D13"/>
    <w:rsid w:val="008C7EA6"/>
    <w:rsid w:val="008D04B1"/>
    <w:rsid w:val="00913D7C"/>
    <w:rsid w:val="0092255B"/>
    <w:rsid w:val="00926132"/>
    <w:rsid w:val="009357E5"/>
    <w:rsid w:val="009752A0"/>
    <w:rsid w:val="00991744"/>
    <w:rsid w:val="00996B41"/>
    <w:rsid w:val="009A53BE"/>
    <w:rsid w:val="009B43FC"/>
    <w:rsid w:val="009B59BC"/>
    <w:rsid w:val="009C1DC7"/>
    <w:rsid w:val="009C2741"/>
    <w:rsid w:val="009E6A47"/>
    <w:rsid w:val="00A05E7C"/>
    <w:rsid w:val="00A25FC0"/>
    <w:rsid w:val="00A51912"/>
    <w:rsid w:val="00A92054"/>
    <w:rsid w:val="00AB2CF7"/>
    <w:rsid w:val="00AC13F0"/>
    <w:rsid w:val="00AC2B0B"/>
    <w:rsid w:val="00B14A89"/>
    <w:rsid w:val="00B20478"/>
    <w:rsid w:val="00B25B3C"/>
    <w:rsid w:val="00B42AFE"/>
    <w:rsid w:val="00B44DA6"/>
    <w:rsid w:val="00B457F2"/>
    <w:rsid w:val="00B82E07"/>
    <w:rsid w:val="00B86CE4"/>
    <w:rsid w:val="00B87862"/>
    <w:rsid w:val="00BD33D6"/>
    <w:rsid w:val="00BD4D2E"/>
    <w:rsid w:val="00BE411C"/>
    <w:rsid w:val="00BF2004"/>
    <w:rsid w:val="00C03023"/>
    <w:rsid w:val="00C04B7F"/>
    <w:rsid w:val="00C34D6A"/>
    <w:rsid w:val="00C76E9B"/>
    <w:rsid w:val="00C9704A"/>
    <w:rsid w:val="00CB3BD8"/>
    <w:rsid w:val="00CF6140"/>
    <w:rsid w:val="00D159D1"/>
    <w:rsid w:val="00D24037"/>
    <w:rsid w:val="00D43F45"/>
    <w:rsid w:val="00D55213"/>
    <w:rsid w:val="00D61DC0"/>
    <w:rsid w:val="00D813A2"/>
    <w:rsid w:val="00D96D79"/>
    <w:rsid w:val="00DA03EE"/>
    <w:rsid w:val="00DA1802"/>
    <w:rsid w:val="00DA2E74"/>
    <w:rsid w:val="00DA38D7"/>
    <w:rsid w:val="00DB4439"/>
    <w:rsid w:val="00DB6455"/>
    <w:rsid w:val="00DC5AD1"/>
    <w:rsid w:val="00DE17C4"/>
    <w:rsid w:val="00DF08F6"/>
    <w:rsid w:val="00E02D28"/>
    <w:rsid w:val="00E1201E"/>
    <w:rsid w:val="00E25D9E"/>
    <w:rsid w:val="00E519E5"/>
    <w:rsid w:val="00E51DF1"/>
    <w:rsid w:val="00E72EF9"/>
    <w:rsid w:val="00E76D53"/>
    <w:rsid w:val="00E82849"/>
    <w:rsid w:val="00E86855"/>
    <w:rsid w:val="00EA1B48"/>
    <w:rsid w:val="00EA5348"/>
    <w:rsid w:val="00EA6E42"/>
    <w:rsid w:val="00EB20E4"/>
    <w:rsid w:val="00EE4FAE"/>
    <w:rsid w:val="00F00F9B"/>
    <w:rsid w:val="00F15B09"/>
    <w:rsid w:val="00F22BE8"/>
    <w:rsid w:val="00F30B46"/>
    <w:rsid w:val="00F331C1"/>
    <w:rsid w:val="00F355FA"/>
    <w:rsid w:val="00F610E5"/>
    <w:rsid w:val="00F82751"/>
    <w:rsid w:val="00F971E8"/>
    <w:rsid w:val="00FA4C92"/>
    <w:rsid w:val="00FD2665"/>
    <w:rsid w:val="00FD75D3"/>
    <w:rsid w:val="00FD79C6"/>
    <w:rsid w:val="00FE205B"/>
    <w:rsid w:val="00FE4226"/>
    <w:rsid w:val="0213F756"/>
    <w:rsid w:val="0264457E"/>
    <w:rsid w:val="30AAC30A"/>
    <w:rsid w:val="3BB40D68"/>
    <w:rsid w:val="64758797"/>
    <w:rsid w:val="6942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7F2"/>
  </w:style>
  <w:style w:type="paragraph" w:styleId="Footer">
    <w:name w:val="footer"/>
    <w:basedOn w:val="Normal"/>
    <w:link w:val="FooterCh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7F2"/>
  </w:style>
  <w:style w:type="table" w:styleId="TableGrid">
    <w:name w:val="Table Grid"/>
    <w:basedOn w:val="Table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7F2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B45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styleId="Strong">
    <w:name w:val="Strong"/>
    <w:basedOn w:val="DefaultParagraphFont"/>
    <w:uiPriority w:val="22"/>
    <w:qFormat/>
    <w:rsid w:val="002E72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F4DACE1B203648B88991107AFBD704" ma:contentTypeVersion="15" ma:contentTypeDescription="Crear nuevo documento." ma:contentTypeScope="" ma:versionID="49383959e50d3861a042b81f4d63967c">
  <xsd:schema xmlns:xsd="http://www.w3.org/2001/XMLSchema" xmlns:xs="http://www.w3.org/2001/XMLSchema" xmlns:p="http://schemas.microsoft.com/office/2006/metadata/properties" xmlns:ns3="9da45260-a2a8-45f1-83c0-4134750201ec" xmlns:ns4="dd096268-11a2-41e3-8fab-005aa2ddc643" targetNamespace="http://schemas.microsoft.com/office/2006/metadata/properties" ma:root="true" ma:fieldsID="eb9382e350287188db611d9d99682aad" ns3:_="" ns4:_="">
    <xsd:import namespace="9da45260-a2a8-45f1-83c0-4134750201ec"/>
    <xsd:import namespace="dd096268-11a2-41e3-8fab-005aa2ddc6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45260-a2a8-45f1-83c0-413475020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6268-11a2-41e3-8fab-005aa2ddc6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a45260-a2a8-45f1-83c0-4134750201ec" xsi:nil="true"/>
  </documentManagement>
</p:properties>
</file>

<file path=customXml/itemProps1.xml><?xml version="1.0" encoding="utf-8"?>
<ds:datastoreItem xmlns:ds="http://schemas.openxmlformats.org/officeDocument/2006/customXml" ds:itemID="{7213386B-BFD7-494B-B1B8-987E50F991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4C7685-3AE0-4E0E-BD7C-47798F255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45260-a2a8-45f1-83c0-4134750201ec"/>
    <ds:schemaRef ds:uri="dd096268-11a2-41e3-8fab-005aa2ddc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097D5-4FB9-4FF3-94A0-B7FD844E7E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E0D19E-79CE-4A7B-AF7D-E7F4BD8DA096}">
  <ds:schemaRefs>
    <ds:schemaRef ds:uri="http://schemas.microsoft.com/office/2006/metadata/properties"/>
    <ds:schemaRef ds:uri="http://schemas.microsoft.com/office/infopath/2007/PartnerControls"/>
    <ds:schemaRef ds:uri="9da45260-a2a8-45f1-83c0-413475020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Paola Arias Bello</dc:creator>
  <cp:keywords/>
  <dc:description/>
  <cp:lastModifiedBy>Lina María Arias Bello</cp:lastModifiedBy>
  <cp:revision>24</cp:revision>
  <cp:lastPrinted>2025-06-19T21:37:00Z</cp:lastPrinted>
  <dcterms:created xsi:type="dcterms:W3CDTF">2025-06-16T15:59:00Z</dcterms:created>
  <dcterms:modified xsi:type="dcterms:W3CDTF">2025-06-19T21:38:00Z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0x01010000F4DACE1B203648B88991107AFBD704</vt:lpwstr>
  </property>
</Properties>
</file>