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A894" w14:textId="0E254376" w:rsidR="00662B02" w:rsidRPr="005132EA" w:rsidRDefault="003D67E4" w:rsidP="002F5F60">
      <w:pPr>
        <w:ind w:left="708" w:hanging="708"/>
        <w:rPr>
          <w:rFonts w:ascii="Arial" w:hAnsi="Arial" w:cs="Arial"/>
        </w:rPr>
      </w:pPr>
      <w:r>
        <w:rPr>
          <w:noProof/>
        </w:rPr>
        <w:drawing>
          <wp:anchor distT="0" distB="0" distL="114300" distR="114300" simplePos="0" relativeHeight="251663363" behindDoc="0" locked="0" layoutInCell="1" allowOverlap="1" wp14:anchorId="27F4D88F" wp14:editId="6E927640">
            <wp:simplePos x="0" y="0"/>
            <wp:positionH relativeFrom="page">
              <wp:posOffset>11372</wp:posOffset>
            </wp:positionH>
            <wp:positionV relativeFrom="paragraph">
              <wp:posOffset>-891540</wp:posOffset>
            </wp:positionV>
            <wp:extent cx="7743825" cy="10050145"/>
            <wp:effectExtent l="0" t="0" r="9525" b="8255"/>
            <wp:wrapNone/>
            <wp:docPr id="1260135272" name="Picture 53" descr="Corresponde a la codificación interna del Plan Estratégico(TIC-P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5272" name="Picture 53" descr="Corresponde a la codificación interna del Plan Estratégico(TIC-PL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3825" cy="10050145"/>
                    </a:xfrm>
                    <a:prstGeom prst="rect">
                      <a:avLst/>
                    </a:prstGeom>
                    <a:noFill/>
                    <a:ln>
                      <a:noFill/>
                    </a:ln>
                  </pic:spPr>
                </pic:pic>
              </a:graphicData>
            </a:graphic>
          </wp:anchor>
        </w:drawing>
      </w:r>
    </w:p>
    <w:p w14:paraId="4978E373" w14:textId="418E9D70" w:rsidR="00662B02" w:rsidRPr="005132EA" w:rsidRDefault="00662B02" w:rsidP="00662B02">
      <w:pPr>
        <w:pStyle w:val="Sinespaciado"/>
        <w:ind w:left="360"/>
        <w:rPr>
          <w:rFonts w:ascii="Arial" w:hAnsi="Arial" w:cs="Arial"/>
          <w:b/>
          <w:bCs/>
          <w:sz w:val="22"/>
          <w:szCs w:val="22"/>
          <w:lang w:val="es-MX"/>
        </w:rPr>
      </w:pPr>
    </w:p>
    <w:p w14:paraId="77FEE4AF" w14:textId="102C4A26" w:rsidR="0069204B" w:rsidRPr="005132EA" w:rsidRDefault="0069204B" w:rsidP="003D67E4">
      <w:pPr>
        <w:pStyle w:val="Sinespaciado"/>
        <w:ind w:left="360"/>
        <w:jc w:val="both"/>
        <w:rPr>
          <w:rFonts w:ascii="Arial" w:hAnsi="Arial" w:cs="Arial"/>
          <w:b/>
          <w:bCs/>
          <w:sz w:val="22"/>
          <w:szCs w:val="22"/>
        </w:rPr>
      </w:pPr>
    </w:p>
    <w:p w14:paraId="4A9AB0F5" w14:textId="0788DA30" w:rsidR="0069204B" w:rsidRPr="005132EA" w:rsidRDefault="0069204B" w:rsidP="00662B02">
      <w:pPr>
        <w:pStyle w:val="Sinespaciado"/>
        <w:ind w:left="360"/>
        <w:jc w:val="center"/>
        <w:rPr>
          <w:rFonts w:ascii="Arial" w:hAnsi="Arial" w:cs="Arial"/>
          <w:b/>
          <w:bCs/>
          <w:sz w:val="22"/>
          <w:szCs w:val="22"/>
        </w:rPr>
      </w:pPr>
    </w:p>
    <w:p w14:paraId="6D4C2326" w14:textId="142F5B99" w:rsidR="0069204B" w:rsidRPr="005132EA" w:rsidRDefault="0069204B" w:rsidP="00662B02">
      <w:pPr>
        <w:pStyle w:val="Sinespaciado"/>
        <w:ind w:left="360"/>
        <w:jc w:val="center"/>
        <w:rPr>
          <w:rFonts w:ascii="Arial" w:hAnsi="Arial" w:cs="Arial"/>
          <w:b/>
          <w:bCs/>
          <w:sz w:val="22"/>
          <w:szCs w:val="22"/>
        </w:rPr>
      </w:pPr>
    </w:p>
    <w:p w14:paraId="599D7229" w14:textId="0462CD0C" w:rsidR="0069204B" w:rsidRPr="005132EA" w:rsidRDefault="0069204B" w:rsidP="00662B02">
      <w:pPr>
        <w:pStyle w:val="Sinespaciado"/>
        <w:ind w:left="360"/>
        <w:jc w:val="center"/>
        <w:rPr>
          <w:rFonts w:ascii="Arial" w:hAnsi="Arial" w:cs="Arial"/>
          <w:b/>
          <w:bCs/>
          <w:sz w:val="22"/>
          <w:szCs w:val="22"/>
        </w:rPr>
      </w:pPr>
    </w:p>
    <w:p w14:paraId="6D5D4581" w14:textId="5F8E1910" w:rsidR="0069204B" w:rsidRPr="005132EA" w:rsidRDefault="0069204B" w:rsidP="00662B02">
      <w:pPr>
        <w:pStyle w:val="Sinespaciado"/>
        <w:ind w:left="360"/>
        <w:jc w:val="center"/>
        <w:rPr>
          <w:rFonts w:ascii="Arial" w:hAnsi="Arial" w:cs="Arial"/>
          <w:b/>
          <w:bCs/>
          <w:sz w:val="22"/>
          <w:szCs w:val="22"/>
        </w:rPr>
      </w:pPr>
    </w:p>
    <w:p w14:paraId="77BDCA2A" w14:textId="31F2D03D" w:rsidR="0069204B" w:rsidRPr="005132EA" w:rsidRDefault="0069204B" w:rsidP="00662B02">
      <w:pPr>
        <w:pStyle w:val="Sinespaciado"/>
        <w:ind w:left="360"/>
        <w:jc w:val="center"/>
        <w:rPr>
          <w:rFonts w:ascii="Arial" w:hAnsi="Arial" w:cs="Arial"/>
          <w:b/>
          <w:bCs/>
          <w:sz w:val="22"/>
          <w:szCs w:val="22"/>
        </w:rPr>
      </w:pPr>
    </w:p>
    <w:p w14:paraId="240F94B8" w14:textId="0D3A928F" w:rsidR="0069204B" w:rsidRPr="005132EA" w:rsidRDefault="0069204B" w:rsidP="00662B02">
      <w:pPr>
        <w:pStyle w:val="Sinespaciado"/>
        <w:ind w:left="360"/>
        <w:jc w:val="center"/>
        <w:rPr>
          <w:rFonts w:ascii="Arial" w:hAnsi="Arial" w:cs="Arial"/>
          <w:b/>
          <w:bCs/>
          <w:sz w:val="22"/>
          <w:szCs w:val="22"/>
        </w:rPr>
      </w:pPr>
    </w:p>
    <w:p w14:paraId="343B284F" w14:textId="52D04A81" w:rsidR="0069204B" w:rsidRPr="005132EA" w:rsidRDefault="0069204B" w:rsidP="00662B02">
      <w:pPr>
        <w:pStyle w:val="Sinespaciado"/>
        <w:ind w:left="360"/>
        <w:jc w:val="center"/>
        <w:rPr>
          <w:rFonts w:ascii="Arial" w:hAnsi="Arial" w:cs="Arial"/>
          <w:b/>
          <w:bCs/>
          <w:sz w:val="22"/>
          <w:szCs w:val="22"/>
        </w:rPr>
      </w:pPr>
    </w:p>
    <w:p w14:paraId="2345428A" w14:textId="34F8A206" w:rsidR="0069204B" w:rsidRPr="005132EA" w:rsidRDefault="0069204B" w:rsidP="00662B02">
      <w:pPr>
        <w:pStyle w:val="Sinespaciado"/>
        <w:ind w:left="360"/>
        <w:jc w:val="center"/>
        <w:rPr>
          <w:rFonts w:ascii="Arial" w:hAnsi="Arial" w:cs="Arial"/>
          <w:b/>
          <w:bCs/>
          <w:sz w:val="22"/>
          <w:szCs w:val="22"/>
        </w:rPr>
      </w:pPr>
    </w:p>
    <w:p w14:paraId="00F82578" w14:textId="32B4A731" w:rsidR="0069204B" w:rsidRPr="005132EA" w:rsidRDefault="0069204B" w:rsidP="00662B02">
      <w:pPr>
        <w:pStyle w:val="Sinespaciado"/>
        <w:ind w:left="360"/>
        <w:jc w:val="center"/>
        <w:rPr>
          <w:rFonts w:ascii="Arial" w:hAnsi="Arial" w:cs="Arial"/>
          <w:b/>
          <w:bCs/>
          <w:sz w:val="22"/>
          <w:szCs w:val="22"/>
        </w:rPr>
      </w:pPr>
    </w:p>
    <w:p w14:paraId="15C7F388" w14:textId="7407B107" w:rsidR="0069204B" w:rsidRPr="005132EA" w:rsidRDefault="0069204B" w:rsidP="00662B02">
      <w:pPr>
        <w:pStyle w:val="Sinespaciado"/>
        <w:ind w:left="360"/>
        <w:jc w:val="center"/>
        <w:rPr>
          <w:rFonts w:ascii="Arial" w:hAnsi="Arial" w:cs="Arial"/>
          <w:b/>
          <w:bCs/>
          <w:sz w:val="22"/>
          <w:szCs w:val="22"/>
        </w:rPr>
      </w:pPr>
    </w:p>
    <w:p w14:paraId="67082252" w14:textId="1EF976E5" w:rsidR="0069204B" w:rsidRPr="005132EA" w:rsidRDefault="0069204B" w:rsidP="00662B02">
      <w:pPr>
        <w:pStyle w:val="Sinespaciado"/>
        <w:ind w:left="360"/>
        <w:jc w:val="center"/>
        <w:rPr>
          <w:rFonts w:ascii="Arial" w:hAnsi="Arial" w:cs="Arial"/>
          <w:b/>
          <w:bCs/>
          <w:sz w:val="22"/>
          <w:szCs w:val="22"/>
        </w:rPr>
      </w:pPr>
    </w:p>
    <w:p w14:paraId="6751319E" w14:textId="489502AD" w:rsidR="00352936" w:rsidRPr="005132EA" w:rsidRDefault="00352936" w:rsidP="00352936">
      <w:pPr>
        <w:pStyle w:val="Sinespaciado"/>
        <w:ind w:right="49"/>
        <w:jc w:val="right"/>
        <w:rPr>
          <w:rFonts w:ascii="Arial" w:hAnsi="Arial" w:cs="Arial"/>
          <w:b/>
          <w:bCs/>
          <w:sz w:val="52"/>
          <w:szCs w:val="52"/>
        </w:rPr>
      </w:pPr>
    </w:p>
    <w:p w14:paraId="2A38EA24" w14:textId="463665E6" w:rsidR="000835E0" w:rsidRPr="005132EA" w:rsidRDefault="00A31016" w:rsidP="00352936">
      <w:pPr>
        <w:pStyle w:val="Sinespaciado"/>
        <w:ind w:right="49"/>
        <w:jc w:val="right"/>
        <w:rPr>
          <w:rFonts w:ascii="Arial" w:hAnsi="Arial" w:cs="Arial"/>
          <w:b/>
          <w:bCs/>
          <w:sz w:val="36"/>
          <w:szCs w:val="36"/>
        </w:rPr>
      </w:pPr>
      <w:r w:rsidRPr="005132EA">
        <w:rPr>
          <w:rFonts w:ascii="Arial" w:hAnsi="Arial" w:cs="Arial"/>
          <w:noProof/>
        </w:rPr>
        <mc:AlternateContent>
          <mc:Choice Requires="wpg">
            <w:drawing>
              <wp:anchor distT="0" distB="0" distL="114300" distR="114300" simplePos="0" relativeHeight="251658240" behindDoc="0" locked="0" layoutInCell="1" allowOverlap="1" wp14:anchorId="38B82DD5" wp14:editId="6969FA01">
                <wp:simplePos x="0" y="0"/>
                <wp:positionH relativeFrom="column">
                  <wp:posOffset>-788670</wp:posOffset>
                </wp:positionH>
                <wp:positionV relativeFrom="paragraph">
                  <wp:posOffset>313690</wp:posOffset>
                </wp:positionV>
                <wp:extent cx="7418070" cy="5859780"/>
                <wp:effectExtent l="0" t="0" r="11430" b="0"/>
                <wp:wrapNone/>
                <wp:docPr id="552863541" name="Grupo 4" descr="Plan Estratégico de Tecnologías de La información (PETI)-UAECOB"/>
                <wp:cNvGraphicFramePr/>
                <a:graphic xmlns:a="http://schemas.openxmlformats.org/drawingml/2006/main">
                  <a:graphicData uri="http://schemas.microsoft.com/office/word/2010/wordprocessingGroup">
                    <wpg:wgp>
                      <wpg:cNvGrpSpPr/>
                      <wpg:grpSpPr>
                        <a:xfrm>
                          <a:off x="0" y="0"/>
                          <a:ext cx="7418070" cy="5859780"/>
                          <a:chOff x="259715" y="5297716"/>
                          <a:chExt cx="7418342" cy="4778466"/>
                        </a:xfrm>
                      </wpg:grpSpPr>
                      <wpg:grpSp>
                        <wpg:cNvPr id="545210000" name="Grupo 2"/>
                        <wpg:cNvGrpSpPr/>
                        <wpg:grpSpPr>
                          <a:xfrm>
                            <a:off x="259715" y="5297716"/>
                            <a:ext cx="7418342" cy="4778466"/>
                            <a:chOff x="259715" y="5297715"/>
                            <a:chExt cx="7418342" cy="4778465"/>
                          </a:xfrm>
                        </wpg:grpSpPr>
                        <wpg:grpSp>
                          <wpg:cNvPr id="1877932485" name="Group 47">
                            <a:extLst>
                              <a:ext uri="{C183D7F6-B498-43B3-948B-1728B52AA6E4}">
                                <adec:decorative xmlns:adec="http://schemas.microsoft.com/office/drawing/2017/decorative" val="1"/>
                              </a:ext>
                            </a:extLst>
                          </wpg:cNvPr>
                          <wpg:cNvGrpSpPr>
                            <a:grpSpLocks/>
                          </wpg:cNvGrpSpPr>
                          <wpg:grpSpPr bwMode="auto">
                            <a:xfrm>
                              <a:off x="259715" y="5369560"/>
                              <a:ext cx="7352030" cy="4706620"/>
                              <a:chOff x="572" y="7937"/>
                              <a:chExt cx="11578" cy="7412"/>
                            </a:xfrm>
                          </wpg:grpSpPr>
                          <pic:pic xmlns:pic="http://schemas.openxmlformats.org/drawingml/2006/picture">
                            <pic:nvPicPr>
                              <pic:cNvPr id="19128367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5" y="14171"/>
                                <a:ext cx="2607"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2333"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2" y="14243"/>
                                <a:ext cx="243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10598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28" y="7937"/>
                                <a:ext cx="67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099809" name="Rectangle 48"/>
                            <wps:cNvSpPr>
                              <a:spLocks noChangeArrowheads="1"/>
                            </wps:cNvSpPr>
                            <wps:spPr bwMode="auto">
                              <a:xfrm>
                                <a:off x="5394" y="8002"/>
                                <a:ext cx="6756"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8235655" name="Rectángulo 1"/>
                          <wps:cNvSpPr/>
                          <wps:spPr>
                            <a:xfrm>
                              <a:off x="2627086" y="5297715"/>
                              <a:ext cx="5050971" cy="3338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2467820" name="Conector recto 3"/>
                        <wps:cNvCnPr/>
                        <wps:spPr>
                          <a:xfrm>
                            <a:off x="2525486" y="5413829"/>
                            <a:ext cx="4557486"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89651D" id="Grupo 4" o:spid="_x0000_s1026" alt="Plan Estratégico de Tecnologías de La información (PETI)-UAECOB" style="position:absolute;margin-left:-62.1pt;margin-top:24.7pt;width:584.1pt;height:461.4pt;z-index:251658240;mso-width-relative:margin;mso-height-relative:margin" coordorigin="2597,52977" coordsize="74183,47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">
                <v:group id="Grupo 2" o:spid="_x0000_s1027" style="position:absolute;left:2597;top:52977;width:74183;height:47784" coordorigin="2597,52977" coordsize="74183,4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">
                  <v:group id="Group 47" o:spid="_x0000_s1028" alt="&quot;&quot;" style="position:absolute;left:2597;top:53695;width:73520;height:47066" coordorigin="572,7937" coordsize="11578,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left:2805;top:14171;width:2607;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">
                      <v:imagedata r:id="rId15" o:title=""/>
                    </v:shape>
                    <v:shape id="Picture 50" o:spid="_x0000_s1030" type="#_x0000_t75" style="position:absolute;left:572;top:14243;width:243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">
                      <v:imagedata r:id="rId16" o:title=""/>
                    </v:shape>
                    <v:shape id="Picture 49" o:spid="_x0000_s1031" type="#_x0000_t75" style="position:absolute;left:5328;top:7937;width:67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">
                      <v:imagedata r:id="rId17" o:title=""/>
                    </v:shape>
                    <v:rect id="Rectangle 48" o:spid="_x0000_s1032" style="position:absolute;left:5394;top:8002;width:675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" fillcolor="black" stroked="f"/>
                  </v:group>
                  <v:rect id="Rectángulo 1" o:spid="_x0000_s1033" style="position:absolute;left:26270;top:52977;width:50510;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" fillcolor="white [3212]" strokecolor="white [3212]" strokeweight="1pt"/>
                </v:group>
                <v:line id="Conector recto 3" o:spid="_x0000_s1034" style="position:absolute;visibility:visible;mso-wrap-style:square" from="25254,54138" to="70829,5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" strokecolor="#c00000" strokeweight="2.25pt">
                  <v:stroke joinstyle="miter"/>
                </v:line>
              </v:group>
            </w:pict>
          </mc:Fallback>
        </mc:AlternateContent>
      </w:r>
    </w:p>
    <w:p w14:paraId="5DDF603B" w14:textId="5A40E9C9" w:rsidR="00386370" w:rsidRPr="005132EA" w:rsidRDefault="00386370" w:rsidP="00352936">
      <w:pPr>
        <w:pStyle w:val="Sinespaciado"/>
        <w:ind w:right="49"/>
        <w:jc w:val="right"/>
        <w:rPr>
          <w:rFonts w:ascii="Arial" w:hAnsi="Arial" w:cs="Arial"/>
          <w:b/>
          <w:bCs/>
          <w:sz w:val="20"/>
          <w:szCs w:val="20"/>
        </w:rPr>
      </w:pPr>
    </w:p>
    <w:p w14:paraId="6867D7CA" w14:textId="6E8A76C6" w:rsidR="0069204B" w:rsidRPr="005132EA" w:rsidRDefault="0063118E" w:rsidP="00352936">
      <w:pPr>
        <w:pStyle w:val="Sinespaciado"/>
        <w:ind w:right="49"/>
        <w:jc w:val="right"/>
        <w:rPr>
          <w:rFonts w:ascii="Arial" w:hAnsi="Arial" w:cs="Arial"/>
          <w:b/>
          <w:bCs/>
          <w:sz w:val="52"/>
          <w:szCs w:val="52"/>
        </w:rPr>
      </w:pPr>
      <w:r w:rsidRPr="005132EA">
        <w:rPr>
          <w:rFonts w:ascii="Arial" w:hAnsi="Arial" w:cs="Arial"/>
          <w:b/>
          <w:bCs/>
          <w:sz w:val="52"/>
          <w:szCs w:val="52"/>
        </w:rPr>
        <w:t>PLAN</w:t>
      </w:r>
      <w:r w:rsidR="0069204B" w:rsidRPr="005132EA">
        <w:rPr>
          <w:rFonts w:ascii="Arial" w:hAnsi="Arial" w:cs="Arial"/>
          <w:b/>
          <w:bCs/>
          <w:sz w:val="52"/>
          <w:szCs w:val="52"/>
        </w:rPr>
        <w:t xml:space="preserve"> ESTRATÉGICO </w:t>
      </w:r>
    </w:p>
    <w:p w14:paraId="4737BC4D" w14:textId="4909FE28" w:rsidR="0069204B" w:rsidRPr="005132EA" w:rsidRDefault="00A31016" w:rsidP="00352936">
      <w:pPr>
        <w:pStyle w:val="Sinespaciado"/>
        <w:ind w:right="49"/>
        <w:jc w:val="right"/>
        <w:rPr>
          <w:rFonts w:ascii="Arial" w:hAnsi="Arial" w:cs="Arial"/>
          <w:b/>
          <w:bCs/>
          <w:sz w:val="52"/>
          <w:szCs w:val="52"/>
        </w:rPr>
      </w:pPr>
      <w:r>
        <w:rPr>
          <w:rFonts w:ascii="Arial" w:hAnsi="Arial" w:cs="Arial"/>
          <w:b/>
          <w:bCs/>
          <w:sz w:val="52"/>
          <w:szCs w:val="52"/>
        </w:rPr>
        <w:t xml:space="preserve">PLAN ESTRATÉGICO </w:t>
      </w:r>
      <w:r w:rsidR="0069204B" w:rsidRPr="005132EA">
        <w:rPr>
          <w:rFonts w:ascii="Arial" w:hAnsi="Arial" w:cs="Arial"/>
          <w:b/>
          <w:bCs/>
          <w:sz w:val="52"/>
          <w:szCs w:val="52"/>
        </w:rPr>
        <w:t xml:space="preserve">DE TECNOLOGÍA DE LA </w:t>
      </w:r>
    </w:p>
    <w:p w14:paraId="4AABB198" w14:textId="49E0F41A" w:rsidR="003C1556" w:rsidRPr="005132EA" w:rsidRDefault="0069204B" w:rsidP="00352936">
      <w:pPr>
        <w:pStyle w:val="Sinespaciado"/>
        <w:ind w:right="49"/>
        <w:jc w:val="right"/>
        <w:rPr>
          <w:rFonts w:ascii="Arial" w:hAnsi="Arial" w:cs="Arial"/>
          <w:b/>
          <w:bCs/>
          <w:sz w:val="52"/>
          <w:szCs w:val="52"/>
        </w:rPr>
      </w:pPr>
      <w:r w:rsidRPr="005132EA">
        <w:rPr>
          <w:rFonts w:ascii="Arial" w:hAnsi="Arial" w:cs="Arial"/>
          <w:b/>
          <w:bCs/>
          <w:sz w:val="52"/>
          <w:szCs w:val="52"/>
        </w:rPr>
        <w:t>INFORMACIÓN (PETI)</w:t>
      </w:r>
    </w:p>
    <w:p w14:paraId="6CBFA0AB" w14:textId="3AA934C1" w:rsidR="00386370" w:rsidRPr="005132EA" w:rsidRDefault="00386370" w:rsidP="00352936">
      <w:pPr>
        <w:pStyle w:val="Sinespaciado"/>
        <w:ind w:right="49"/>
        <w:jc w:val="right"/>
        <w:rPr>
          <w:rFonts w:ascii="Arial" w:hAnsi="Arial" w:cs="Arial"/>
          <w:b/>
          <w:bCs/>
          <w:sz w:val="52"/>
          <w:szCs w:val="52"/>
        </w:rPr>
      </w:pPr>
    </w:p>
    <w:p w14:paraId="5A930DE6" w14:textId="77777777" w:rsidR="0069204B" w:rsidRPr="005132EA" w:rsidRDefault="0069204B" w:rsidP="00352936">
      <w:pPr>
        <w:pStyle w:val="Sinespaciado"/>
        <w:ind w:right="49"/>
        <w:jc w:val="right"/>
        <w:rPr>
          <w:rFonts w:ascii="Arial" w:hAnsi="Arial" w:cs="Arial"/>
          <w:sz w:val="32"/>
          <w:szCs w:val="32"/>
        </w:rPr>
      </w:pPr>
      <w:r w:rsidRPr="005132EA">
        <w:rPr>
          <w:rFonts w:ascii="Arial" w:hAnsi="Arial" w:cs="Arial"/>
          <w:sz w:val="32"/>
          <w:szCs w:val="32"/>
        </w:rPr>
        <w:t xml:space="preserve">Unidad Administrativa Especial Cuerpo </w:t>
      </w:r>
    </w:p>
    <w:p w14:paraId="53C3DAA0" w14:textId="148F5A97" w:rsidR="0069204B" w:rsidRPr="005132EA" w:rsidRDefault="0069204B" w:rsidP="00352936">
      <w:pPr>
        <w:pStyle w:val="Sinespaciado"/>
        <w:ind w:right="49"/>
        <w:jc w:val="right"/>
        <w:rPr>
          <w:rFonts w:ascii="Arial" w:hAnsi="Arial" w:cs="Arial"/>
          <w:sz w:val="32"/>
          <w:szCs w:val="32"/>
        </w:rPr>
      </w:pPr>
      <w:r w:rsidRPr="005132EA">
        <w:rPr>
          <w:rFonts w:ascii="Arial" w:hAnsi="Arial" w:cs="Arial"/>
          <w:sz w:val="32"/>
          <w:szCs w:val="32"/>
        </w:rPr>
        <w:t>Oficial de Bomberos de Bogotá (UAECOB)</w:t>
      </w:r>
    </w:p>
    <w:p w14:paraId="1BA70392" w14:textId="77777777" w:rsidR="0069204B" w:rsidRPr="005132EA" w:rsidRDefault="0069204B" w:rsidP="00352936">
      <w:pPr>
        <w:pStyle w:val="Sinespaciado"/>
        <w:ind w:right="49"/>
        <w:jc w:val="right"/>
        <w:rPr>
          <w:rFonts w:ascii="Arial" w:hAnsi="Arial" w:cs="Arial"/>
          <w:sz w:val="32"/>
          <w:szCs w:val="32"/>
        </w:rPr>
      </w:pPr>
    </w:p>
    <w:p w14:paraId="5A2CAE4D" w14:textId="71475021" w:rsidR="003C1556" w:rsidRPr="005132EA" w:rsidRDefault="0069204B" w:rsidP="00352936">
      <w:pPr>
        <w:pStyle w:val="Sinespaciado"/>
        <w:ind w:right="49"/>
        <w:jc w:val="right"/>
        <w:rPr>
          <w:rFonts w:ascii="Arial" w:hAnsi="Arial" w:cs="Arial"/>
          <w:b/>
          <w:bCs/>
          <w:sz w:val="32"/>
          <w:szCs w:val="32"/>
        </w:rPr>
      </w:pPr>
      <w:r w:rsidRPr="005132EA">
        <w:rPr>
          <w:rFonts w:ascii="Arial" w:hAnsi="Arial" w:cs="Arial"/>
          <w:b/>
          <w:bCs/>
          <w:sz w:val="32"/>
          <w:szCs w:val="32"/>
        </w:rPr>
        <w:t>20</w:t>
      </w:r>
      <w:r w:rsidR="00CB436E">
        <w:rPr>
          <w:rFonts w:ascii="Arial" w:hAnsi="Arial" w:cs="Arial"/>
          <w:b/>
          <w:bCs/>
          <w:sz w:val="32"/>
          <w:szCs w:val="32"/>
        </w:rPr>
        <w:t>24</w:t>
      </w:r>
      <w:r w:rsidR="00C13B2E" w:rsidRPr="005132EA">
        <w:rPr>
          <w:rFonts w:ascii="Arial" w:hAnsi="Arial" w:cs="Arial"/>
          <w:b/>
          <w:bCs/>
          <w:sz w:val="32"/>
          <w:szCs w:val="32"/>
        </w:rPr>
        <w:t xml:space="preserve"> al </w:t>
      </w:r>
      <w:r w:rsidRPr="005132EA">
        <w:rPr>
          <w:rFonts w:ascii="Arial" w:hAnsi="Arial" w:cs="Arial"/>
          <w:b/>
          <w:bCs/>
          <w:sz w:val="32"/>
          <w:szCs w:val="32"/>
        </w:rPr>
        <w:t>202</w:t>
      </w:r>
      <w:r w:rsidR="00CB436E">
        <w:rPr>
          <w:rFonts w:ascii="Arial" w:hAnsi="Arial" w:cs="Arial"/>
          <w:b/>
          <w:bCs/>
          <w:sz w:val="32"/>
          <w:szCs w:val="32"/>
        </w:rPr>
        <w:t>7</w:t>
      </w:r>
      <w:r w:rsidR="00C13B2E" w:rsidRPr="005132EA">
        <w:rPr>
          <w:rFonts w:ascii="Arial" w:hAnsi="Arial" w:cs="Arial"/>
          <w:b/>
          <w:bCs/>
          <w:sz w:val="32"/>
          <w:szCs w:val="32"/>
        </w:rPr>
        <w:t xml:space="preserve"> </w:t>
      </w:r>
      <w:r w:rsidR="00613ABA" w:rsidRPr="005132EA">
        <w:rPr>
          <w:rFonts w:ascii="Arial" w:hAnsi="Arial" w:cs="Arial"/>
          <w:b/>
          <w:bCs/>
          <w:sz w:val="32"/>
          <w:szCs w:val="32"/>
        </w:rPr>
        <w:t>/</w:t>
      </w:r>
      <w:r w:rsidR="00C13B2E" w:rsidRPr="005132EA">
        <w:rPr>
          <w:rFonts w:ascii="Arial" w:hAnsi="Arial" w:cs="Arial"/>
          <w:b/>
          <w:bCs/>
          <w:sz w:val="32"/>
          <w:szCs w:val="32"/>
        </w:rPr>
        <w:t xml:space="preserve"> </w:t>
      </w:r>
      <w:r w:rsidR="003C1556" w:rsidRPr="005132EA">
        <w:rPr>
          <w:rFonts w:ascii="Arial" w:hAnsi="Arial" w:cs="Arial"/>
          <w:b/>
          <w:bCs/>
          <w:sz w:val="32"/>
          <w:szCs w:val="32"/>
        </w:rPr>
        <w:t>Versión 1</w:t>
      </w:r>
    </w:p>
    <w:p w14:paraId="763096FC" w14:textId="2C1AC871" w:rsidR="0069204B" w:rsidRPr="005132EA" w:rsidRDefault="0069204B" w:rsidP="0069204B">
      <w:pPr>
        <w:pStyle w:val="Ttulo"/>
        <w:ind w:left="4446" w:right="696" w:firstLine="412"/>
        <w:rPr>
          <w:rFonts w:ascii="Arial" w:hAnsi="Arial" w:cs="Arial"/>
          <w:sz w:val="76"/>
          <w:szCs w:val="76"/>
        </w:rPr>
      </w:pPr>
      <w:r w:rsidRPr="005132EA">
        <w:rPr>
          <w:rFonts w:ascii="Arial" w:hAnsi="Arial" w:cs="Arial"/>
          <w:sz w:val="76"/>
          <w:szCs w:val="76"/>
        </w:rPr>
        <w:tab/>
      </w:r>
    </w:p>
    <w:p w14:paraId="411D28A6" w14:textId="77777777" w:rsidR="0069204B" w:rsidRPr="005132EA" w:rsidRDefault="0069204B" w:rsidP="0069204B">
      <w:pPr>
        <w:pStyle w:val="Textoindependiente"/>
        <w:rPr>
          <w:sz w:val="20"/>
        </w:rPr>
      </w:pPr>
    </w:p>
    <w:p w14:paraId="16AD3FC0" w14:textId="77777777" w:rsidR="0069204B" w:rsidRPr="005132EA" w:rsidRDefault="0069204B" w:rsidP="0069204B">
      <w:pPr>
        <w:pStyle w:val="Textoindependiente"/>
        <w:rPr>
          <w:sz w:val="20"/>
        </w:rPr>
      </w:pPr>
    </w:p>
    <w:p w14:paraId="0F735B41" w14:textId="77777777" w:rsidR="0069204B" w:rsidRPr="005132EA" w:rsidRDefault="0069204B" w:rsidP="0069204B">
      <w:pPr>
        <w:pStyle w:val="Textoindependiente"/>
        <w:rPr>
          <w:sz w:val="20"/>
        </w:rPr>
      </w:pPr>
    </w:p>
    <w:p w14:paraId="5780906C" w14:textId="77777777" w:rsidR="0069204B" w:rsidRPr="005132EA" w:rsidRDefault="0069204B" w:rsidP="0069204B">
      <w:pPr>
        <w:pStyle w:val="Textoindependiente"/>
        <w:jc w:val="center"/>
        <w:rPr>
          <w:sz w:val="20"/>
        </w:rPr>
      </w:pPr>
    </w:p>
    <w:p w14:paraId="7A3167D5" w14:textId="77777777" w:rsidR="0069204B" w:rsidRPr="005132EA" w:rsidRDefault="0069204B" w:rsidP="0069204B">
      <w:pPr>
        <w:pStyle w:val="Textoindependiente"/>
        <w:rPr>
          <w:sz w:val="20"/>
        </w:rPr>
      </w:pPr>
    </w:p>
    <w:p w14:paraId="54694619" w14:textId="77777777" w:rsidR="0069204B" w:rsidRPr="005132EA" w:rsidRDefault="0069204B" w:rsidP="0069204B">
      <w:pPr>
        <w:pStyle w:val="Textoindependiente"/>
        <w:rPr>
          <w:sz w:val="20"/>
        </w:rPr>
      </w:pPr>
    </w:p>
    <w:p w14:paraId="65B30053" w14:textId="77777777" w:rsidR="0069204B" w:rsidRPr="005132EA" w:rsidRDefault="0069204B" w:rsidP="0069204B">
      <w:pPr>
        <w:pStyle w:val="Textoindependiente"/>
        <w:rPr>
          <w:sz w:val="20"/>
        </w:rPr>
      </w:pPr>
    </w:p>
    <w:p w14:paraId="1F2068CA" w14:textId="77777777" w:rsidR="0069204B" w:rsidRPr="005132EA" w:rsidRDefault="0069204B" w:rsidP="00352936">
      <w:pPr>
        <w:pStyle w:val="Sinespaciado"/>
        <w:ind w:right="49"/>
        <w:jc w:val="right"/>
        <w:rPr>
          <w:rFonts w:ascii="Arial" w:hAnsi="Arial" w:cs="Arial"/>
          <w:b/>
          <w:bCs/>
          <w:sz w:val="32"/>
          <w:szCs w:val="32"/>
        </w:rPr>
      </w:pPr>
      <w:r w:rsidRPr="003D67E4">
        <w:rPr>
          <w:rFonts w:ascii="Arial" w:hAnsi="Arial" w:cs="Arial"/>
          <w:b/>
          <w:bCs/>
          <w:sz w:val="32"/>
          <w:szCs w:val="32"/>
        </w:rPr>
        <w:t>TIC-PL01</w:t>
      </w:r>
      <w:r w:rsidRPr="005132EA">
        <w:rPr>
          <w:rFonts w:ascii="Arial" w:hAnsi="Arial" w:cs="Arial"/>
          <w:b/>
          <w:bCs/>
          <w:sz w:val="32"/>
          <w:szCs w:val="32"/>
        </w:rPr>
        <w:t xml:space="preserve">  </w:t>
      </w:r>
    </w:p>
    <w:p w14:paraId="3638E303" w14:textId="3E6DE8D6" w:rsidR="000835E0" w:rsidRDefault="000835E0" w:rsidP="002C5CFF">
      <w:pPr>
        <w:pStyle w:val="Ttulo1"/>
        <w:spacing w:before="92"/>
        <w:rPr>
          <w:rFonts w:ascii="Arial" w:eastAsiaTheme="minorHAnsi" w:hAnsi="Arial" w:cs="Arial"/>
          <w:b/>
          <w:bCs/>
          <w:kern w:val="2"/>
          <w:sz w:val="22"/>
          <w:szCs w:val="22"/>
          <w:lang w:val="es-CO"/>
          <w14:ligatures w14:val="standardContextual"/>
        </w:rPr>
      </w:pPr>
    </w:p>
    <w:p w14:paraId="7610D161" w14:textId="77777777" w:rsidR="00A6223D" w:rsidRPr="00A6223D" w:rsidRDefault="00A6223D" w:rsidP="00A6223D">
      <w:pPr>
        <w:rPr>
          <w:lang w:val="es-CO"/>
        </w:rPr>
      </w:pPr>
    </w:p>
    <w:sdt>
      <w:sdtPr>
        <w:rPr>
          <w:rFonts w:ascii="Arial" w:eastAsia="Arial" w:hAnsi="Arial" w:cs="Arial"/>
          <w:b/>
          <w:bCs/>
          <w:color w:val="auto"/>
          <w:sz w:val="20"/>
          <w:szCs w:val="20"/>
          <w:lang w:val="es-ES" w:eastAsia="en-US"/>
        </w:rPr>
        <w:id w:val="2018304236"/>
        <w:docPartObj>
          <w:docPartGallery w:val="Table of Contents"/>
          <w:docPartUnique/>
        </w:docPartObj>
      </w:sdtPr>
      <w:sdtEndPr>
        <w:rPr>
          <w:rStyle w:val="Hipervnculo"/>
          <w:noProof/>
          <w:color w:val="467886" w:themeColor="hyperlink"/>
          <w:u w:val="single"/>
          <w:lang w:val="es-MX"/>
        </w:rPr>
      </w:sdtEndPr>
      <w:sdtContent>
        <w:p w14:paraId="45886C47" w14:textId="3BFCD287" w:rsidR="00333785" w:rsidRPr="005132EA" w:rsidRDefault="00876928" w:rsidP="00821593">
          <w:pPr>
            <w:pStyle w:val="TtuloTDC"/>
            <w:jc w:val="center"/>
            <w:rPr>
              <w:rFonts w:ascii="Arial" w:hAnsi="Arial" w:cs="Arial"/>
              <w:b/>
              <w:bCs/>
              <w:color w:val="auto"/>
              <w:sz w:val="24"/>
              <w:szCs w:val="24"/>
              <w:lang w:val="es-ES"/>
            </w:rPr>
          </w:pPr>
          <w:r>
            <w:rPr>
              <w:rFonts w:ascii="Arial" w:hAnsi="Arial" w:cs="Arial"/>
              <w:b/>
              <w:bCs/>
              <w:color w:val="auto"/>
              <w:sz w:val="24"/>
              <w:szCs w:val="24"/>
              <w:lang w:val="es-ES"/>
            </w:rPr>
            <w:t>INDICE</w:t>
          </w:r>
        </w:p>
        <w:p w14:paraId="76D28277" w14:textId="77777777" w:rsidR="00821593" w:rsidRPr="005132EA" w:rsidRDefault="00821593" w:rsidP="00821593">
          <w:pPr>
            <w:rPr>
              <w:rFonts w:ascii="Arial" w:hAnsi="Arial" w:cs="Arial"/>
              <w:lang w:eastAsia="es-CO"/>
            </w:rPr>
          </w:pPr>
        </w:p>
        <w:p w14:paraId="331DDC31" w14:textId="59A0FB7B" w:rsidR="00A915A8" w:rsidRDefault="41E4E191">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r w:rsidRPr="007661BC">
            <w:rPr>
              <w:rStyle w:val="Hipervnculo"/>
              <w:noProof/>
              <w:lang w:val="es-MX"/>
            </w:rPr>
            <w:fldChar w:fldCharType="begin"/>
          </w:r>
          <w:r w:rsidR="00333785" w:rsidRPr="007661BC">
            <w:rPr>
              <w:rStyle w:val="Hipervnculo"/>
              <w:noProof/>
              <w:lang w:val="es-MX"/>
            </w:rPr>
            <w:instrText>TOC \o "1-3" \z \u \h</w:instrText>
          </w:r>
          <w:r w:rsidRPr="007661BC">
            <w:rPr>
              <w:rStyle w:val="Hipervnculo"/>
              <w:noProof/>
              <w:lang w:val="es-MX"/>
            </w:rPr>
            <w:fldChar w:fldCharType="separate"/>
          </w:r>
          <w:hyperlink w:anchor="_Toc189141696" w:history="1">
            <w:r w:rsidR="00A915A8" w:rsidRPr="00DB146C">
              <w:rPr>
                <w:rStyle w:val="Hipervnculo"/>
                <w:noProof/>
                <w:lang w:val="es-MX"/>
              </w:rPr>
              <w:t>1.</w:t>
            </w:r>
            <w:r w:rsidR="00A915A8">
              <w:rPr>
                <w:rFonts w:asciiTheme="minorHAnsi" w:eastAsiaTheme="minorEastAsia" w:hAnsiTheme="minorHAnsi" w:cstheme="minorBidi"/>
                <w:b w:val="0"/>
                <w:bCs w:val="0"/>
                <w:noProof/>
                <w:kern w:val="2"/>
                <w:sz w:val="24"/>
                <w:szCs w:val="24"/>
                <w:lang w:val="es-CO" w:eastAsia="es-CO"/>
                <w14:ligatures w14:val="standardContextual"/>
              </w:rPr>
              <w:tab/>
            </w:r>
            <w:r w:rsidR="00A915A8" w:rsidRPr="00DB146C">
              <w:rPr>
                <w:rStyle w:val="Hipervnculo"/>
                <w:noProof/>
                <w:lang w:val="es-MX"/>
              </w:rPr>
              <w:t>PRESENTACIÓN</w:t>
            </w:r>
            <w:r w:rsidR="00A915A8">
              <w:rPr>
                <w:noProof/>
                <w:webHidden/>
              </w:rPr>
              <w:tab/>
            </w:r>
            <w:r w:rsidR="00A915A8">
              <w:rPr>
                <w:noProof/>
                <w:webHidden/>
              </w:rPr>
              <w:fldChar w:fldCharType="begin"/>
            </w:r>
            <w:r w:rsidR="00A915A8">
              <w:rPr>
                <w:noProof/>
                <w:webHidden/>
              </w:rPr>
              <w:instrText xml:space="preserve"> PAGEREF _Toc189141696 \h </w:instrText>
            </w:r>
            <w:r w:rsidR="00A915A8">
              <w:rPr>
                <w:noProof/>
                <w:webHidden/>
              </w:rPr>
            </w:r>
            <w:r w:rsidR="00A915A8">
              <w:rPr>
                <w:noProof/>
                <w:webHidden/>
              </w:rPr>
              <w:fldChar w:fldCharType="separate"/>
            </w:r>
            <w:r w:rsidR="00676FEF">
              <w:rPr>
                <w:noProof/>
                <w:webHidden/>
              </w:rPr>
              <w:t>5</w:t>
            </w:r>
            <w:r w:rsidR="00A915A8">
              <w:rPr>
                <w:noProof/>
                <w:webHidden/>
              </w:rPr>
              <w:fldChar w:fldCharType="end"/>
            </w:r>
          </w:hyperlink>
        </w:p>
        <w:p w14:paraId="1B951939" w14:textId="31BF6C20"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697" w:history="1">
            <w:r w:rsidRPr="00DB146C">
              <w:rPr>
                <w:rStyle w:val="Hipervnculo"/>
                <w:noProof/>
                <w:lang w:val="es-MX"/>
              </w:rPr>
              <w:t>2.</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INTRODUCCIÓN</w:t>
            </w:r>
            <w:r>
              <w:rPr>
                <w:noProof/>
                <w:webHidden/>
              </w:rPr>
              <w:tab/>
            </w:r>
            <w:r>
              <w:rPr>
                <w:noProof/>
                <w:webHidden/>
              </w:rPr>
              <w:fldChar w:fldCharType="begin"/>
            </w:r>
            <w:r>
              <w:rPr>
                <w:noProof/>
                <w:webHidden/>
              </w:rPr>
              <w:instrText xml:space="preserve"> PAGEREF _Toc189141697 \h </w:instrText>
            </w:r>
            <w:r>
              <w:rPr>
                <w:noProof/>
                <w:webHidden/>
              </w:rPr>
            </w:r>
            <w:r>
              <w:rPr>
                <w:noProof/>
                <w:webHidden/>
              </w:rPr>
              <w:fldChar w:fldCharType="separate"/>
            </w:r>
            <w:r w:rsidR="00676FEF">
              <w:rPr>
                <w:noProof/>
                <w:webHidden/>
              </w:rPr>
              <w:t>6</w:t>
            </w:r>
            <w:r>
              <w:rPr>
                <w:noProof/>
                <w:webHidden/>
              </w:rPr>
              <w:fldChar w:fldCharType="end"/>
            </w:r>
          </w:hyperlink>
        </w:p>
        <w:p w14:paraId="41F555E1" w14:textId="04836A1D"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698" w:history="1">
            <w:r w:rsidRPr="00DB146C">
              <w:rPr>
                <w:rStyle w:val="Hipervnculo"/>
                <w:noProof/>
                <w:lang w:val="es-MX"/>
              </w:rPr>
              <w:t>3.</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METODOLOGÍA PROPUESTA</w:t>
            </w:r>
            <w:r>
              <w:rPr>
                <w:noProof/>
                <w:webHidden/>
              </w:rPr>
              <w:tab/>
            </w:r>
            <w:r>
              <w:rPr>
                <w:noProof/>
                <w:webHidden/>
              </w:rPr>
              <w:fldChar w:fldCharType="begin"/>
            </w:r>
            <w:r>
              <w:rPr>
                <w:noProof/>
                <w:webHidden/>
              </w:rPr>
              <w:instrText xml:space="preserve"> PAGEREF _Toc189141698 \h </w:instrText>
            </w:r>
            <w:r>
              <w:rPr>
                <w:noProof/>
                <w:webHidden/>
              </w:rPr>
            </w:r>
            <w:r>
              <w:rPr>
                <w:noProof/>
                <w:webHidden/>
              </w:rPr>
              <w:fldChar w:fldCharType="separate"/>
            </w:r>
            <w:r w:rsidR="00676FEF">
              <w:rPr>
                <w:noProof/>
                <w:webHidden/>
              </w:rPr>
              <w:t>7</w:t>
            </w:r>
            <w:r>
              <w:rPr>
                <w:noProof/>
                <w:webHidden/>
              </w:rPr>
              <w:fldChar w:fldCharType="end"/>
            </w:r>
          </w:hyperlink>
        </w:p>
        <w:p w14:paraId="7BEC7F16" w14:textId="1F4B9132"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699" w:history="1">
            <w:r w:rsidRPr="00DB146C">
              <w:rPr>
                <w:rStyle w:val="Hipervnculo"/>
                <w:noProof/>
                <w:lang w:val="es-MX"/>
              </w:rPr>
              <w:t>4.</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OBJETIVOS Y ALCANCE</w:t>
            </w:r>
            <w:r>
              <w:rPr>
                <w:noProof/>
                <w:webHidden/>
              </w:rPr>
              <w:tab/>
            </w:r>
            <w:r>
              <w:rPr>
                <w:noProof/>
                <w:webHidden/>
              </w:rPr>
              <w:fldChar w:fldCharType="begin"/>
            </w:r>
            <w:r>
              <w:rPr>
                <w:noProof/>
                <w:webHidden/>
              </w:rPr>
              <w:instrText xml:space="preserve"> PAGEREF _Toc189141699 \h </w:instrText>
            </w:r>
            <w:r>
              <w:rPr>
                <w:noProof/>
                <w:webHidden/>
              </w:rPr>
            </w:r>
            <w:r>
              <w:rPr>
                <w:noProof/>
                <w:webHidden/>
              </w:rPr>
              <w:fldChar w:fldCharType="separate"/>
            </w:r>
            <w:r w:rsidR="00676FEF">
              <w:rPr>
                <w:noProof/>
                <w:webHidden/>
              </w:rPr>
              <w:t>9</w:t>
            </w:r>
            <w:r>
              <w:rPr>
                <w:noProof/>
                <w:webHidden/>
              </w:rPr>
              <w:fldChar w:fldCharType="end"/>
            </w:r>
          </w:hyperlink>
        </w:p>
        <w:p w14:paraId="3AD473D7" w14:textId="7C5C88A9"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0" w:history="1">
            <w:r w:rsidRPr="00DB146C">
              <w:rPr>
                <w:rStyle w:val="Hipervnculo"/>
                <w:rFonts w:ascii="Arial" w:hAnsi="Arial" w:cs="Arial"/>
                <w:b/>
                <w:bCs/>
                <w:noProof/>
                <w:lang w:val="es-CO"/>
              </w:rPr>
              <w:t>4.1.</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Objetivo General</w:t>
            </w:r>
            <w:r>
              <w:rPr>
                <w:noProof/>
                <w:webHidden/>
              </w:rPr>
              <w:tab/>
            </w:r>
            <w:r>
              <w:rPr>
                <w:noProof/>
                <w:webHidden/>
              </w:rPr>
              <w:fldChar w:fldCharType="begin"/>
            </w:r>
            <w:r>
              <w:rPr>
                <w:noProof/>
                <w:webHidden/>
              </w:rPr>
              <w:instrText xml:space="preserve"> PAGEREF _Toc189141700 \h </w:instrText>
            </w:r>
            <w:r>
              <w:rPr>
                <w:noProof/>
                <w:webHidden/>
              </w:rPr>
            </w:r>
            <w:r>
              <w:rPr>
                <w:noProof/>
                <w:webHidden/>
              </w:rPr>
              <w:fldChar w:fldCharType="separate"/>
            </w:r>
            <w:r w:rsidR="00676FEF">
              <w:rPr>
                <w:noProof/>
                <w:webHidden/>
              </w:rPr>
              <w:t>9</w:t>
            </w:r>
            <w:r>
              <w:rPr>
                <w:noProof/>
                <w:webHidden/>
              </w:rPr>
              <w:fldChar w:fldCharType="end"/>
            </w:r>
          </w:hyperlink>
        </w:p>
        <w:p w14:paraId="036CDAE6" w14:textId="1484F8F0"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01" w:history="1">
            <w:r w:rsidRPr="00DB146C">
              <w:rPr>
                <w:rStyle w:val="Hipervnculo"/>
              </w:rPr>
              <w:t>4.1.1.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Objetivos Específicos</w:t>
            </w:r>
            <w:r>
              <w:rPr>
                <w:webHidden/>
              </w:rPr>
              <w:tab/>
            </w:r>
            <w:r>
              <w:rPr>
                <w:webHidden/>
              </w:rPr>
              <w:fldChar w:fldCharType="begin"/>
            </w:r>
            <w:r>
              <w:rPr>
                <w:webHidden/>
              </w:rPr>
              <w:instrText xml:space="preserve"> PAGEREF _Toc189141701 \h </w:instrText>
            </w:r>
            <w:r>
              <w:rPr>
                <w:webHidden/>
              </w:rPr>
            </w:r>
            <w:r>
              <w:rPr>
                <w:webHidden/>
              </w:rPr>
              <w:fldChar w:fldCharType="separate"/>
            </w:r>
            <w:r w:rsidR="00676FEF">
              <w:rPr>
                <w:webHidden/>
              </w:rPr>
              <w:t>9</w:t>
            </w:r>
            <w:r>
              <w:rPr>
                <w:webHidden/>
              </w:rPr>
              <w:fldChar w:fldCharType="end"/>
            </w:r>
          </w:hyperlink>
        </w:p>
        <w:p w14:paraId="02164A3A" w14:textId="046F26DB"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2" w:history="1">
            <w:r w:rsidRPr="00DB146C">
              <w:rPr>
                <w:rStyle w:val="Hipervnculo"/>
                <w:rFonts w:ascii="Arial" w:hAnsi="Arial" w:cs="Arial"/>
                <w:b/>
                <w:bCs/>
                <w:noProof/>
                <w:lang w:val="es-CO"/>
              </w:rPr>
              <w:t>4.2.</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Alcance</w:t>
            </w:r>
            <w:r>
              <w:rPr>
                <w:noProof/>
                <w:webHidden/>
              </w:rPr>
              <w:tab/>
            </w:r>
            <w:r>
              <w:rPr>
                <w:noProof/>
                <w:webHidden/>
              </w:rPr>
              <w:fldChar w:fldCharType="begin"/>
            </w:r>
            <w:r>
              <w:rPr>
                <w:noProof/>
                <w:webHidden/>
              </w:rPr>
              <w:instrText xml:space="preserve"> PAGEREF _Toc189141702 \h </w:instrText>
            </w:r>
            <w:r>
              <w:rPr>
                <w:noProof/>
                <w:webHidden/>
              </w:rPr>
            </w:r>
            <w:r>
              <w:rPr>
                <w:noProof/>
                <w:webHidden/>
              </w:rPr>
              <w:fldChar w:fldCharType="separate"/>
            </w:r>
            <w:r w:rsidR="00676FEF">
              <w:rPr>
                <w:noProof/>
                <w:webHidden/>
              </w:rPr>
              <w:t>10</w:t>
            </w:r>
            <w:r>
              <w:rPr>
                <w:noProof/>
                <w:webHidden/>
              </w:rPr>
              <w:fldChar w:fldCharType="end"/>
            </w:r>
          </w:hyperlink>
        </w:p>
        <w:p w14:paraId="2C2A4E0A" w14:textId="21A266B1"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03" w:history="1">
            <w:r w:rsidRPr="00DB146C">
              <w:rPr>
                <w:rStyle w:val="Hipervnculo"/>
                <w:noProof/>
                <w:lang w:val="es-MX"/>
              </w:rPr>
              <w:t>5.</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CONTEXTO NORMATIVO</w:t>
            </w:r>
            <w:r>
              <w:rPr>
                <w:noProof/>
                <w:webHidden/>
              </w:rPr>
              <w:tab/>
            </w:r>
            <w:r>
              <w:rPr>
                <w:noProof/>
                <w:webHidden/>
              </w:rPr>
              <w:fldChar w:fldCharType="begin"/>
            </w:r>
            <w:r>
              <w:rPr>
                <w:noProof/>
                <w:webHidden/>
              </w:rPr>
              <w:instrText xml:space="preserve"> PAGEREF _Toc189141703 \h </w:instrText>
            </w:r>
            <w:r>
              <w:rPr>
                <w:noProof/>
                <w:webHidden/>
              </w:rPr>
            </w:r>
            <w:r>
              <w:rPr>
                <w:noProof/>
                <w:webHidden/>
              </w:rPr>
              <w:fldChar w:fldCharType="separate"/>
            </w:r>
            <w:r w:rsidR="00676FEF">
              <w:rPr>
                <w:noProof/>
                <w:webHidden/>
              </w:rPr>
              <w:t>10</w:t>
            </w:r>
            <w:r>
              <w:rPr>
                <w:noProof/>
                <w:webHidden/>
              </w:rPr>
              <w:fldChar w:fldCharType="end"/>
            </w:r>
          </w:hyperlink>
        </w:p>
        <w:p w14:paraId="6E00AD99" w14:textId="3662246B"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04" w:history="1">
            <w:r w:rsidRPr="00DB146C">
              <w:rPr>
                <w:rStyle w:val="Hipervnculo"/>
                <w:noProof/>
                <w:lang w:val="es-MX"/>
              </w:rPr>
              <w:t>6.</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MOTIVADORES Y RUPTURAS ESTRATÉGICOS</w:t>
            </w:r>
            <w:r>
              <w:rPr>
                <w:noProof/>
                <w:webHidden/>
              </w:rPr>
              <w:tab/>
            </w:r>
            <w:r>
              <w:rPr>
                <w:noProof/>
                <w:webHidden/>
              </w:rPr>
              <w:fldChar w:fldCharType="begin"/>
            </w:r>
            <w:r>
              <w:rPr>
                <w:noProof/>
                <w:webHidden/>
              </w:rPr>
              <w:instrText xml:space="preserve"> PAGEREF _Toc189141704 \h </w:instrText>
            </w:r>
            <w:r>
              <w:rPr>
                <w:noProof/>
                <w:webHidden/>
              </w:rPr>
            </w:r>
            <w:r>
              <w:rPr>
                <w:noProof/>
                <w:webHidden/>
              </w:rPr>
              <w:fldChar w:fldCharType="separate"/>
            </w:r>
            <w:r w:rsidR="00676FEF">
              <w:rPr>
                <w:noProof/>
                <w:webHidden/>
              </w:rPr>
              <w:t>17</w:t>
            </w:r>
            <w:r>
              <w:rPr>
                <w:noProof/>
                <w:webHidden/>
              </w:rPr>
              <w:fldChar w:fldCharType="end"/>
            </w:r>
          </w:hyperlink>
        </w:p>
        <w:p w14:paraId="2B10C0DE" w14:textId="3FCF0D11"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5" w:history="1">
            <w:r w:rsidRPr="00DB146C">
              <w:rPr>
                <w:rStyle w:val="Hipervnculo"/>
                <w:rFonts w:ascii="Arial" w:hAnsi="Arial" w:cs="Arial"/>
                <w:b/>
                <w:bCs/>
                <w:noProof/>
                <w:lang w:val="es-CO"/>
              </w:rPr>
              <w:t>6.1.</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Motivadores Estratégicos</w:t>
            </w:r>
            <w:r>
              <w:rPr>
                <w:noProof/>
                <w:webHidden/>
              </w:rPr>
              <w:tab/>
            </w:r>
            <w:r>
              <w:rPr>
                <w:noProof/>
                <w:webHidden/>
              </w:rPr>
              <w:fldChar w:fldCharType="begin"/>
            </w:r>
            <w:r>
              <w:rPr>
                <w:noProof/>
                <w:webHidden/>
              </w:rPr>
              <w:instrText xml:space="preserve"> PAGEREF _Toc189141705 \h </w:instrText>
            </w:r>
            <w:r>
              <w:rPr>
                <w:noProof/>
                <w:webHidden/>
              </w:rPr>
            </w:r>
            <w:r>
              <w:rPr>
                <w:noProof/>
                <w:webHidden/>
              </w:rPr>
              <w:fldChar w:fldCharType="separate"/>
            </w:r>
            <w:r w:rsidR="00676FEF">
              <w:rPr>
                <w:noProof/>
                <w:webHidden/>
              </w:rPr>
              <w:t>17</w:t>
            </w:r>
            <w:r>
              <w:rPr>
                <w:noProof/>
                <w:webHidden/>
              </w:rPr>
              <w:fldChar w:fldCharType="end"/>
            </w:r>
          </w:hyperlink>
        </w:p>
        <w:p w14:paraId="3CC3C8E9" w14:textId="63D69865"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6" w:history="1">
            <w:r w:rsidRPr="00DB146C">
              <w:rPr>
                <w:rStyle w:val="Hipervnculo"/>
                <w:rFonts w:ascii="Arial" w:hAnsi="Arial" w:cs="Arial"/>
                <w:b/>
                <w:bCs/>
                <w:noProof/>
                <w:lang w:val="es-CO"/>
              </w:rPr>
              <w:t>6.2.</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Contexto Institucional</w:t>
            </w:r>
            <w:r>
              <w:rPr>
                <w:noProof/>
                <w:webHidden/>
              </w:rPr>
              <w:tab/>
            </w:r>
            <w:r>
              <w:rPr>
                <w:noProof/>
                <w:webHidden/>
              </w:rPr>
              <w:fldChar w:fldCharType="begin"/>
            </w:r>
            <w:r>
              <w:rPr>
                <w:noProof/>
                <w:webHidden/>
              </w:rPr>
              <w:instrText xml:space="preserve"> PAGEREF _Toc189141706 \h </w:instrText>
            </w:r>
            <w:r>
              <w:rPr>
                <w:noProof/>
                <w:webHidden/>
              </w:rPr>
            </w:r>
            <w:r>
              <w:rPr>
                <w:noProof/>
                <w:webHidden/>
              </w:rPr>
              <w:fldChar w:fldCharType="separate"/>
            </w:r>
            <w:r w:rsidR="00676FEF">
              <w:rPr>
                <w:noProof/>
                <w:webHidden/>
              </w:rPr>
              <w:t>20</w:t>
            </w:r>
            <w:r>
              <w:rPr>
                <w:noProof/>
                <w:webHidden/>
              </w:rPr>
              <w:fldChar w:fldCharType="end"/>
            </w:r>
          </w:hyperlink>
        </w:p>
        <w:p w14:paraId="3DFF5854" w14:textId="5AD298BE"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7" w:history="1">
            <w:r w:rsidRPr="00DB146C">
              <w:rPr>
                <w:rStyle w:val="Hipervnculo"/>
                <w:rFonts w:ascii="Arial" w:hAnsi="Arial" w:cs="Arial"/>
                <w:b/>
                <w:bCs/>
                <w:noProof/>
                <w:lang w:val="es-CO"/>
              </w:rPr>
              <w:t>6.3.</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Análisis General de Factores Internos y Externos - DOFA</w:t>
            </w:r>
            <w:r>
              <w:rPr>
                <w:noProof/>
                <w:webHidden/>
              </w:rPr>
              <w:tab/>
            </w:r>
            <w:r>
              <w:rPr>
                <w:noProof/>
                <w:webHidden/>
              </w:rPr>
              <w:fldChar w:fldCharType="begin"/>
            </w:r>
            <w:r>
              <w:rPr>
                <w:noProof/>
                <w:webHidden/>
              </w:rPr>
              <w:instrText xml:space="preserve"> PAGEREF _Toc189141707 \h </w:instrText>
            </w:r>
            <w:r>
              <w:rPr>
                <w:noProof/>
                <w:webHidden/>
              </w:rPr>
            </w:r>
            <w:r>
              <w:rPr>
                <w:noProof/>
                <w:webHidden/>
              </w:rPr>
              <w:fldChar w:fldCharType="separate"/>
            </w:r>
            <w:r w:rsidR="00676FEF">
              <w:rPr>
                <w:noProof/>
                <w:webHidden/>
              </w:rPr>
              <w:t>24</w:t>
            </w:r>
            <w:r>
              <w:rPr>
                <w:noProof/>
                <w:webHidden/>
              </w:rPr>
              <w:fldChar w:fldCharType="end"/>
            </w:r>
          </w:hyperlink>
        </w:p>
        <w:p w14:paraId="07EC6583" w14:textId="4E2483FD"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8" w:history="1">
            <w:r w:rsidRPr="00DB146C">
              <w:rPr>
                <w:rStyle w:val="Hipervnculo"/>
                <w:rFonts w:ascii="Arial" w:hAnsi="Arial" w:cs="Arial"/>
                <w:b/>
                <w:bCs/>
                <w:noProof/>
                <w:lang w:val="es-CO"/>
              </w:rPr>
              <w:t>6.4.</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Estructura Organizacional</w:t>
            </w:r>
            <w:r>
              <w:rPr>
                <w:noProof/>
                <w:webHidden/>
              </w:rPr>
              <w:tab/>
            </w:r>
            <w:r>
              <w:rPr>
                <w:noProof/>
                <w:webHidden/>
              </w:rPr>
              <w:fldChar w:fldCharType="begin"/>
            </w:r>
            <w:r>
              <w:rPr>
                <w:noProof/>
                <w:webHidden/>
              </w:rPr>
              <w:instrText xml:space="preserve"> PAGEREF _Toc189141708 \h </w:instrText>
            </w:r>
            <w:r>
              <w:rPr>
                <w:noProof/>
                <w:webHidden/>
              </w:rPr>
            </w:r>
            <w:r>
              <w:rPr>
                <w:noProof/>
                <w:webHidden/>
              </w:rPr>
              <w:fldChar w:fldCharType="separate"/>
            </w:r>
            <w:r w:rsidR="00676FEF">
              <w:rPr>
                <w:noProof/>
                <w:webHidden/>
              </w:rPr>
              <w:t>26</w:t>
            </w:r>
            <w:r>
              <w:rPr>
                <w:noProof/>
                <w:webHidden/>
              </w:rPr>
              <w:fldChar w:fldCharType="end"/>
            </w:r>
          </w:hyperlink>
        </w:p>
        <w:p w14:paraId="12FF01A6" w14:textId="14276FD1"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09" w:history="1">
            <w:r w:rsidRPr="00DB146C">
              <w:rPr>
                <w:rStyle w:val="Hipervnculo"/>
                <w:rFonts w:ascii="Arial" w:hAnsi="Arial" w:cs="Arial"/>
                <w:b/>
                <w:bCs/>
                <w:noProof/>
                <w:lang w:val="es-CO"/>
              </w:rPr>
              <w:t>6.5.</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Tendencias tecnológicas</w:t>
            </w:r>
            <w:r>
              <w:rPr>
                <w:noProof/>
                <w:webHidden/>
              </w:rPr>
              <w:tab/>
            </w:r>
            <w:r>
              <w:rPr>
                <w:noProof/>
                <w:webHidden/>
              </w:rPr>
              <w:fldChar w:fldCharType="begin"/>
            </w:r>
            <w:r>
              <w:rPr>
                <w:noProof/>
                <w:webHidden/>
              </w:rPr>
              <w:instrText xml:space="preserve"> PAGEREF _Toc189141709 \h </w:instrText>
            </w:r>
            <w:r>
              <w:rPr>
                <w:noProof/>
                <w:webHidden/>
              </w:rPr>
            </w:r>
            <w:r>
              <w:rPr>
                <w:noProof/>
                <w:webHidden/>
              </w:rPr>
              <w:fldChar w:fldCharType="separate"/>
            </w:r>
            <w:r w:rsidR="00676FEF">
              <w:rPr>
                <w:noProof/>
                <w:webHidden/>
              </w:rPr>
              <w:t>26</w:t>
            </w:r>
            <w:r>
              <w:rPr>
                <w:noProof/>
                <w:webHidden/>
              </w:rPr>
              <w:fldChar w:fldCharType="end"/>
            </w:r>
          </w:hyperlink>
        </w:p>
        <w:p w14:paraId="5BEEF37A" w14:textId="47E3097F"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10" w:history="1">
            <w:r w:rsidRPr="00DB146C">
              <w:rPr>
                <w:rStyle w:val="Hipervnculo"/>
              </w:rPr>
              <w:t>6.5.1.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Evaluación de Tendencias tecnológicas</w:t>
            </w:r>
            <w:r>
              <w:rPr>
                <w:webHidden/>
              </w:rPr>
              <w:tab/>
            </w:r>
            <w:r>
              <w:rPr>
                <w:webHidden/>
              </w:rPr>
              <w:fldChar w:fldCharType="begin"/>
            </w:r>
            <w:r>
              <w:rPr>
                <w:webHidden/>
              </w:rPr>
              <w:instrText xml:space="preserve"> PAGEREF _Toc189141710 \h </w:instrText>
            </w:r>
            <w:r>
              <w:rPr>
                <w:webHidden/>
              </w:rPr>
            </w:r>
            <w:r>
              <w:rPr>
                <w:webHidden/>
              </w:rPr>
              <w:fldChar w:fldCharType="separate"/>
            </w:r>
            <w:r w:rsidR="00676FEF">
              <w:rPr>
                <w:webHidden/>
              </w:rPr>
              <w:t>26</w:t>
            </w:r>
            <w:r>
              <w:rPr>
                <w:webHidden/>
              </w:rPr>
              <w:fldChar w:fldCharType="end"/>
            </w:r>
          </w:hyperlink>
        </w:p>
        <w:p w14:paraId="78FF75AB" w14:textId="79B4B83A"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11" w:history="1">
            <w:r w:rsidRPr="00DB146C">
              <w:rPr>
                <w:rStyle w:val="Hipervnculo"/>
                <w:noProof/>
                <w:lang w:val="es-MX"/>
              </w:rPr>
              <w:t>7.</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MODELO OPERATIVO</w:t>
            </w:r>
            <w:r>
              <w:rPr>
                <w:noProof/>
                <w:webHidden/>
              </w:rPr>
              <w:tab/>
            </w:r>
            <w:r>
              <w:rPr>
                <w:noProof/>
                <w:webHidden/>
              </w:rPr>
              <w:fldChar w:fldCharType="begin"/>
            </w:r>
            <w:r>
              <w:rPr>
                <w:noProof/>
                <w:webHidden/>
              </w:rPr>
              <w:instrText xml:space="preserve"> PAGEREF _Toc189141711 \h </w:instrText>
            </w:r>
            <w:r>
              <w:rPr>
                <w:noProof/>
                <w:webHidden/>
              </w:rPr>
            </w:r>
            <w:r>
              <w:rPr>
                <w:noProof/>
                <w:webHidden/>
              </w:rPr>
              <w:fldChar w:fldCharType="separate"/>
            </w:r>
            <w:r w:rsidR="00676FEF">
              <w:rPr>
                <w:noProof/>
                <w:webHidden/>
              </w:rPr>
              <w:t>32</w:t>
            </w:r>
            <w:r>
              <w:rPr>
                <w:noProof/>
                <w:webHidden/>
              </w:rPr>
              <w:fldChar w:fldCharType="end"/>
            </w:r>
          </w:hyperlink>
        </w:p>
        <w:p w14:paraId="7B5225F7" w14:textId="6C209E01"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2" w:history="1">
            <w:r w:rsidRPr="00DB146C">
              <w:rPr>
                <w:rStyle w:val="Hipervnculo"/>
                <w:rFonts w:ascii="Arial" w:hAnsi="Arial" w:cs="Arial"/>
                <w:b/>
                <w:bCs/>
                <w:noProof/>
                <w:lang w:val="es-CO"/>
              </w:rPr>
              <w:t>7.1.</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Procesos Estratégicos</w:t>
            </w:r>
            <w:r>
              <w:rPr>
                <w:noProof/>
                <w:webHidden/>
              </w:rPr>
              <w:tab/>
            </w:r>
            <w:r>
              <w:rPr>
                <w:noProof/>
                <w:webHidden/>
              </w:rPr>
              <w:fldChar w:fldCharType="begin"/>
            </w:r>
            <w:r>
              <w:rPr>
                <w:noProof/>
                <w:webHidden/>
              </w:rPr>
              <w:instrText xml:space="preserve"> PAGEREF _Toc189141712 \h </w:instrText>
            </w:r>
            <w:r>
              <w:rPr>
                <w:noProof/>
                <w:webHidden/>
              </w:rPr>
            </w:r>
            <w:r>
              <w:rPr>
                <w:noProof/>
                <w:webHidden/>
              </w:rPr>
              <w:fldChar w:fldCharType="separate"/>
            </w:r>
            <w:r w:rsidR="00676FEF">
              <w:rPr>
                <w:noProof/>
                <w:webHidden/>
              </w:rPr>
              <w:t>33</w:t>
            </w:r>
            <w:r>
              <w:rPr>
                <w:noProof/>
                <w:webHidden/>
              </w:rPr>
              <w:fldChar w:fldCharType="end"/>
            </w:r>
          </w:hyperlink>
        </w:p>
        <w:p w14:paraId="198776E2" w14:textId="3AFB3499"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3" w:history="1">
            <w:r w:rsidRPr="00DB146C">
              <w:rPr>
                <w:rStyle w:val="Hipervnculo"/>
                <w:rFonts w:ascii="Arial" w:hAnsi="Arial" w:cs="Arial"/>
                <w:b/>
                <w:bCs/>
                <w:noProof/>
                <w:lang w:val="es-CO"/>
              </w:rPr>
              <w:t>7.2.</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Procesos Misionales</w:t>
            </w:r>
            <w:r>
              <w:rPr>
                <w:noProof/>
                <w:webHidden/>
              </w:rPr>
              <w:tab/>
            </w:r>
            <w:r>
              <w:rPr>
                <w:noProof/>
                <w:webHidden/>
              </w:rPr>
              <w:fldChar w:fldCharType="begin"/>
            </w:r>
            <w:r>
              <w:rPr>
                <w:noProof/>
                <w:webHidden/>
              </w:rPr>
              <w:instrText xml:space="preserve"> PAGEREF _Toc189141713 \h </w:instrText>
            </w:r>
            <w:r>
              <w:rPr>
                <w:noProof/>
                <w:webHidden/>
              </w:rPr>
            </w:r>
            <w:r>
              <w:rPr>
                <w:noProof/>
                <w:webHidden/>
              </w:rPr>
              <w:fldChar w:fldCharType="separate"/>
            </w:r>
            <w:r w:rsidR="00676FEF">
              <w:rPr>
                <w:noProof/>
                <w:webHidden/>
              </w:rPr>
              <w:t>33</w:t>
            </w:r>
            <w:r>
              <w:rPr>
                <w:noProof/>
                <w:webHidden/>
              </w:rPr>
              <w:fldChar w:fldCharType="end"/>
            </w:r>
          </w:hyperlink>
        </w:p>
        <w:p w14:paraId="7CE88335" w14:textId="572C4112"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4" w:history="1">
            <w:r w:rsidRPr="00DB146C">
              <w:rPr>
                <w:rStyle w:val="Hipervnculo"/>
                <w:rFonts w:ascii="Arial" w:hAnsi="Arial" w:cs="Arial"/>
                <w:b/>
                <w:bCs/>
                <w:noProof/>
                <w:lang w:val="es-CO"/>
              </w:rPr>
              <w:t>7.3.</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Procesos De Apoyo</w:t>
            </w:r>
            <w:r>
              <w:rPr>
                <w:noProof/>
                <w:webHidden/>
              </w:rPr>
              <w:tab/>
            </w:r>
            <w:r>
              <w:rPr>
                <w:noProof/>
                <w:webHidden/>
              </w:rPr>
              <w:fldChar w:fldCharType="begin"/>
            </w:r>
            <w:r>
              <w:rPr>
                <w:noProof/>
                <w:webHidden/>
              </w:rPr>
              <w:instrText xml:space="preserve"> PAGEREF _Toc189141714 \h </w:instrText>
            </w:r>
            <w:r>
              <w:rPr>
                <w:noProof/>
                <w:webHidden/>
              </w:rPr>
            </w:r>
            <w:r>
              <w:rPr>
                <w:noProof/>
                <w:webHidden/>
              </w:rPr>
              <w:fldChar w:fldCharType="separate"/>
            </w:r>
            <w:r w:rsidR="00676FEF">
              <w:rPr>
                <w:noProof/>
                <w:webHidden/>
              </w:rPr>
              <w:t>33</w:t>
            </w:r>
            <w:r>
              <w:rPr>
                <w:noProof/>
                <w:webHidden/>
              </w:rPr>
              <w:fldChar w:fldCharType="end"/>
            </w:r>
          </w:hyperlink>
        </w:p>
        <w:p w14:paraId="7EFE708D" w14:textId="5B0322E2"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5" w:history="1">
            <w:r w:rsidRPr="00DB146C">
              <w:rPr>
                <w:rStyle w:val="Hipervnculo"/>
                <w:rFonts w:ascii="Arial" w:hAnsi="Arial" w:cs="Arial"/>
                <w:b/>
                <w:bCs/>
                <w:noProof/>
                <w:lang w:val="es-CO"/>
              </w:rPr>
              <w:t>7.4.</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Procesos de Evaluación</w:t>
            </w:r>
            <w:r>
              <w:rPr>
                <w:noProof/>
                <w:webHidden/>
              </w:rPr>
              <w:tab/>
            </w:r>
            <w:r>
              <w:rPr>
                <w:noProof/>
                <w:webHidden/>
              </w:rPr>
              <w:fldChar w:fldCharType="begin"/>
            </w:r>
            <w:r>
              <w:rPr>
                <w:noProof/>
                <w:webHidden/>
              </w:rPr>
              <w:instrText xml:space="preserve"> PAGEREF _Toc189141715 \h </w:instrText>
            </w:r>
            <w:r>
              <w:rPr>
                <w:noProof/>
                <w:webHidden/>
              </w:rPr>
            </w:r>
            <w:r>
              <w:rPr>
                <w:noProof/>
                <w:webHidden/>
              </w:rPr>
              <w:fldChar w:fldCharType="separate"/>
            </w:r>
            <w:r w:rsidR="00676FEF">
              <w:rPr>
                <w:noProof/>
                <w:webHidden/>
              </w:rPr>
              <w:t>35</w:t>
            </w:r>
            <w:r>
              <w:rPr>
                <w:noProof/>
                <w:webHidden/>
              </w:rPr>
              <w:fldChar w:fldCharType="end"/>
            </w:r>
          </w:hyperlink>
        </w:p>
        <w:p w14:paraId="0230CB6F" w14:textId="10869DD6"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6" w:history="1">
            <w:r w:rsidRPr="00DB146C">
              <w:rPr>
                <w:rStyle w:val="Hipervnculo"/>
                <w:rFonts w:ascii="Arial" w:hAnsi="Arial" w:cs="Arial"/>
                <w:b/>
                <w:bCs/>
                <w:noProof/>
                <w:lang w:val="es-CO"/>
              </w:rPr>
              <w:t>7.5.</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Alineación de TI con los Procesos - Áreas</w:t>
            </w:r>
            <w:r>
              <w:rPr>
                <w:noProof/>
                <w:webHidden/>
              </w:rPr>
              <w:tab/>
            </w:r>
            <w:r>
              <w:rPr>
                <w:noProof/>
                <w:webHidden/>
              </w:rPr>
              <w:fldChar w:fldCharType="begin"/>
            </w:r>
            <w:r>
              <w:rPr>
                <w:noProof/>
                <w:webHidden/>
              </w:rPr>
              <w:instrText xml:space="preserve"> PAGEREF _Toc189141716 \h </w:instrText>
            </w:r>
            <w:r>
              <w:rPr>
                <w:noProof/>
                <w:webHidden/>
              </w:rPr>
            </w:r>
            <w:r>
              <w:rPr>
                <w:noProof/>
                <w:webHidden/>
              </w:rPr>
              <w:fldChar w:fldCharType="separate"/>
            </w:r>
            <w:r w:rsidR="00676FEF">
              <w:rPr>
                <w:noProof/>
                <w:webHidden/>
              </w:rPr>
              <w:t>35</w:t>
            </w:r>
            <w:r>
              <w:rPr>
                <w:noProof/>
                <w:webHidden/>
              </w:rPr>
              <w:fldChar w:fldCharType="end"/>
            </w:r>
          </w:hyperlink>
        </w:p>
        <w:p w14:paraId="24F91EB1" w14:textId="1CB87CF6"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17" w:history="1">
            <w:r w:rsidRPr="00DB146C">
              <w:rPr>
                <w:rStyle w:val="Hipervnculo"/>
                <w:noProof/>
                <w:lang w:val="es-MX"/>
              </w:rPr>
              <w:t>8.</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SITUACIÓN ACTUAL</w:t>
            </w:r>
            <w:r>
              <w:rPr>
                <w:noProof/>
                <w:webHidden/>
              </w:rPr>
              <w:tab/>
            </w:r>
            <w:r>
              <w:rPr>
                <w:noProof/>
                <w:webHidden/>
              </w:rPr>
              <w:fldChar w:fldCharType="begin"/>
            </w:r>
            <w:r>
              <w:rPr>
                <w:noProof/>
                <w:webHidden/>
              </w:rPr>
              <w:instrText xml:space="preserve"> PAGEREF _Toc189141717 \h </w:instrText>
            </w:r>
            <w:r>
              <w:rPr>
                <w:noProof/>
                <w:webHidden/>
              </w:rPr>
            </w:r>
            <w:r>
              <w:rPr>
                <w:noProof/>
                <w:webHidden/>
              </w:rPr>
              <w:fldChar w:fldCharType="separate"/>
            </w:r>
            <w:r w:rsidR="00676FEF">
              <w:rPr>
                <w:noProof/>
                <w:webHidden/>
              </w:rPr>
              <w:t>40</w:t>
            </w:r>
            <w:r>
              <w:rPr>
                <w:noProof/>
                <w:webHidden/>
              </w:rPr>
              <w:fldChar w:fldCharType="end"/>
            </w:r>
          </w:hyperlink>
        </w:p>
        <w:p w14:paraId="041B3D14" w14:textId="1C4CF822"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18" w:history="1">
            <w:r w:rsidRPr="00DB146C">
              <w:rPr>
                <w:rStyle w:val="Hipervnculo"/>
                <w:rFonts w:ascii="Arial" w:hAnsi="Arial" w:cs="Arial"/>
                <w:b/>
                <w:bCs/>
                <w:noProof/>
                <w:lang w:val="es-CO"/>
              </w:rPr>
              <w:t>8.1.</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Estrategia de TI</w:t>
            </w:r>
            <w:r>
              <w:rPr>
                <w:noProof/>
                <w:webHidden/>
              </w:rPr>
              <w:tab/>
            </w:r>
            <w:r>
              <w:rPr>
                <w:noProof/>
                <w:webHidden/>
              </w:rPr>
              <w:fldChar w:fldCharType="begin"/>
            </w:r>
            <w:r>
              <w:rPr>
                <w:noProof/>
                <w:webHidden/>
              </w:rPr>
              <w:instrText xml:space="preserve"> PAGEREF _Toc189141718 \h </w:instrText>
            </w:r>
            <w:r>
              <w:rPr>
                <w:noProof/>
                <w:webHidden/>
              </w:rPr>
            </w:r>
            <w:r>
              <w:rPr>
                <w:noProof/>
                <w:webHidden/>
              </w:rPr>
              <w:fldChar w:fldCharType="separate"/>
            </w:r>
            <w:r w:rsidR="00676FEF">
              <w:rPr>
                <w:noProof/>
                <w:webHidden/>
              </w:rPr>
              <w:t>40</w:t>
            </w:r>
            <w:r>
              <w:rPr>
                <w:noProof/>
                <w:webHidden/>
              </w:rPr>
              <w:fldChar w:fldCharType="end"/>
            </w:r>
          </w:hyperlink>
        </w:p>
        <w:p w14:paraId="2402EB67" w14:textId="2C17A1FA"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19" w:history="1">
            <w:r w:rsidRPr="00DB146C">
              <w:rPr>
                <w:rStyle w:val="Hipervnculo"/>
              </w:rPr>
              <w:t>8.1.1.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Business Model Canvas (BMC)</w:t>
            </w:r>
            <w:r>
              <w:rPr>
                <w:webHidden/>
              </w:rPr>
              <w:tab/>
            </w:r>
            <w:r>
              <w:rPr>
                <w:webHidden/>
              </w:rPr>
              <w:fldChar w:fldCharType="begin"/>
            </w:r>
            <w:r>
              <w:rPr>
                <w:webHidden/>
              </w:rPr>
              <w:instrText xml:space="preserve"> PAGEREF _Toc189141719 \h </w:instrText>
            </w:r>
            <w:r>
              <w:rPr>
                <w:webHidden/>
              </w:rPr>
            </w:r>
            <w:r>
              <w:rPr>
                <w:webHidden/>
              </w:rPr>
              <w:fldChar w:fldCharType="separate"/>
            </w:r>
            <w:r w:rsidR="00676FEF">
              <w:rPr>
                <w:webHidden/>
              </w:rPr>
              <w:t>41</w:t>
            </w:r>
            <w:r>
              <w:rPr>
                <w:webHidden/>
              </w:rPr>
              <w:fldChar w:fldCharType="end"/>
            </w:r>
          </w:hyperlink>
        </w:p>
        <w:p w14:paraId="1F0D9EAB" w14:textId="21E03347"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0" w:history="1">
            <w:r w:rsidRPr="00DB146C">
              <w:rPr>
                <w:rStyle w:val="Hipervnculo"/>
              </w:rPr>
              <w:t>8.1.2.</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Misión y visión de TI</w:t>
            </w:r>
            <w:r>
              <w:rPr>
                <w:webHidden/>
              </w:rPr>
              <w:tab/>
            </w:r>
            <w:r>
              <w:rPr>
                <w:webHidden/>
              </w:rPr>
              <w:fldChar w:fldCharType="begin"/>
            </w:r>
            <w:r>
              <w:rPr>
                <w:webHidden/>
              </w:rPr>
              <w:instrText xml:space="preserve"> PAGEREF _Toc189141720 \h </w:instrText>
            </w:r>
            <w:r>
              <w:rPr>
                <w:webHidden/>
              </w:rPr>
            </w:r>
            <w:r>
              <w:rPr>
                <w:webHidden/>
              </w:rPr>
              <w:fldChar w:fldCharType="separate"/>
            </w:r>
            <w:r w:rsidR="00676FEF">
              <w:rPr>
                <w:webHidden/>
              </w:rPr>
              <w:t>41</w:t>
            </w:r>
            <w:r>
              <w:rPr>
                <w:webHidden/>
              </w:rPr>
              <w:fldChar w:fldCharType="end"/>
            </w:r>
          </w:hyperlink>
        </w:p>
        <w:p w14:paraId="688CCE33" w14:textId="18A5E6A6"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1" w:history="1">
            <w:r w:rsidRPr="00DB146C">
              <w:rPr>
                <w:rStyle w:val="Hipervnculo"/>
              </w:rPr>
              <w:t>8.1.3.</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Servicios de TI</w:t>
            </w:r>
            <w:r>
              <w:rPr>
                <w:webHidden/>
              </w:rPr>
              <w:tab/>
            </w:r>
            <w:r>
              <w:rPr>
                <w:webHidden/>
              </w:rPr>
              <w:fldChar w:fldCharType="begin"/>
            </w:r>
            <w:r>
              <w:rPr>
                <w:webHidden/>
              </w:rPr>
              <w:instrText xml:space="preserve"> PAGEREF _Toc189141721 \h </w:instrText>
            </w:r>
            <w:r>
              <w:rPr>
                <w:webHidden/>
              </w:rPr>
            </w:r>
            <w:r>
              <w:rPr>
                <w:webHidden/>
              </w:rPr>
              <w:fldChar w:fldCharType="separate"/>
            </w:r>
            <w:r w:rsidR="00676FEF">
              <w:rPr>
                <w:webHidden/>
              </w:rPr>
              <w:t>42</w:t>
            </w:r>
            <w:r>
              <w:rPr>
                <w:webHidden/>
              </w:rPr>
              <w:fldChar w:fldCharType="end"/>
            </w:r>
          </w:hyperlink>
        </w:p>
        <w:p w14:paraId="7CCF70B0" w14:textId="7EA699CD"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2" w:history="1">
            <w:r w:rsidRPr="00DB146C">
              <w:rPr>
                <w:rStyle w:val="Hipervnculo"/>
              </w:rPr>
              <w:t>8.1.4.</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Políticas y estándares para la gestión de la gobernabilidad de TI</w:t>
            </w:r>
            <w:r>
              <w:rPr>
                <w:webHidden/>
              </w:rPr>
              <w:tab/>
            </w:r>
            <w:r>
              <w:rPr>
                <w:webHidden/>
              </w:rPr>
              <w:fldChar w:fldCharType="begin"/>
            </w:r>
            <w:r>
              <w:rPr>
                <w:webHidden/>
              </w:rPr>
              <w:instrText xml:space="preserve"> PAGEREF _Toc189141722 \h </w:instrText>
            </w:r>
            <w:r>
              <w:rPr>
                <w:webHidden/>
              </w:rPr>
            </w:r>
            <w:r>
              <w:rPr>
                <w:webHidden/>
              </w:rPr>
              <w:fldChar w:fldCharType="separate"/>
            </w:r>
            <w:r w:rsidR="00676FEF">
              <w:rPr>
                <w:webHidden/>
              </w:rPr>
              <w:t>43</w:t>
            </w:r>
            <w:r>
              <w:rPr>
                <w:webHidden/>
              </w:rPr>
              <w:fldChar w:fldCharType="end"/>
            </w:r>
          </w:hyperlink>
        </w:p>
        <w:p w14:paraId="3D22FAF0" w14:textId="0F1E6BF5"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3" w:history="1">
            <w:r w:rsidRPr="00DB146C">
              <w:rPr>
                <w:rStyle w:val="Hipervnculo"/>
              </w:rPr>
              <w:t>8.1.5.</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Capacidades de TI</w:t>
            </w:r>
            <w:r>
              <w:rPr>
                <w:webHidden/>
              </w:rPr>
              <w:tab/>
            </w:r>
            <w:r>
              <w:rPr>
                <w:webHidden/>
              </w:rPr>
              <w:fldChar w:fldCharType="begin"/>
            </w:r>
            <w:r>
              <w:rPr>
                <w:webHidden/>
              </w:rPr>
              <w:instrText xml:space="preserve"> PAGEREF _Toc189141723 \h </w:instrText>
            </w:r>
            <w:r>
              <w:rPr>
                <w:webHidden/>
              </w:rPr>
            </w:r>
            <w:r>
              <w:rPr>
                <w:webHidden/>
              </w:rPr>
              <w:fldChar w:fldCharType="separate"/>
            </w:r>
            <w:r w:rsidR="00676FEF">
              <w:rPr>
                <w:webHidden/>
              </w:rPr>
              <w:t>44</w:t>
            </w:r>
            <w:r>
              <w:rPr>
                <w:webHidden/>
              </w:rPr>
              <w:fldChar w:fldCharType="end"/>
            </w:r>
          </w:hyperlink>
        </w:p>
        <w:p w14:paraId="02018B5A" w14:textId="7D92841E"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4" w:history="1">
            <w:r w:rsidRPr="00DB146C">
              <w:rPr>
                <w:rStyle w:val="Hipervnculo"/>
              </w:rPr>
              <w:t>8.1.6.</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Tablero de control de TI</w:t>
            </w:r>
            <w:r>
              <w:rPr>
                <w:webHidden/>
              </w:rPr>
              <w:tab/>
            </w:r>
            <w:r>
              <w:rPr>
                <w:webHidden/>
              </w:rPr>
              <w:fldChar w:fldCharType="begin"/>
            </w:r>
            <w:r>
              <w:rPr>
                <w:webHidden/>
              </w:rPr>
              <w:instrText xml:space="preserve"> PAGEREF _Toc189141724 \h </w:instrText>
            </w:r>
            <w:r>
              <w:rPr>
                <w:webHidden/>
              </w:rPr>
            </w:r>
            <w:r>
              <w:rPr>
                <w:webHidden/>
              </w:rPr>
              <w:fldChar w:fldCharType="separate"/>
            </w:r>
            <w:r w:rsidR="00676FEF">
              <w:rPr>
                <w:webHidden/>
              </w:rPr>
              <w:t>45</w:t>
            </w:r>
            <w:r>
              <w:rPr>
                <w:webHidden/>
              </w:rPr>
              <w:fldChar w:fldCharType="end"/>
            </w:r>
          </w:hyperlink>
        </w:p>
        <w:p w14:paraId="104BBE16" w14:textId="45344743"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25" w:history="1">
            <w:r w:rsidRPr="00DB146C">
              <w:rPr>
                <w:rStyle w:val="Hipervnculo"/>
                <w:rFonts w:ascii="Arial" w:hAnsi="Arial" w:cs="Arial"/>
                <w:b/>
                <w:bCs/>
                <w:noProof/>
                <w:lang w:val="es-CO"/>
              </w:rPr>
              <w:t>8.2.</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Gobierno de TI</w:t>
            </w:r>
            <w:r>
              <w:rPr>
                <w:noProof/>
                <w:webHidden/>
              </w:rPr>
              <w:tab/>
            </w:r>
            <w:r>
              <w:rPr>
                <w:noProof/>
                <w:webHidden/>
              </w:rPr>
              <w:fldChar w:fldCharType="begin"/>
            </w:r>
            <w:r>
              <w:rPr>
                <w:noProof/>
                <w:webHidden/>
              </w:rPr>
              <w:instrText xml:space="preserve"> PAGEREF _Toc189141725 \h </w:instrText>
            </w:r>
            <w:r>
              <w:rPr>
                <w:noProof/>
                <w:webHidden/>
              </w:rPr>
            </w:r>
            <w:r>
              <w:rPr>
                <w:noProof/>
                <w:webHidden/>
              </w:rPr>
              <w:fldChar w:fldCharType="separate"/>
            </w:r>
            <w:r w:rsidR="00676FEF">
              <w:rPr>
                <w:noProof/>
                <w:webHidden/>
              </w:rPr>
              <w:t>46</w:t>
            </w:r>
            <w:r>
              <w:rPr>
                <w:noProof/>
                <w:webHidden/>
              </w:rPr>
              <w:fldChar w:fldCharType="end"/>
            </w:r>
          </w:hyperlink>
        </w:p>
        <w:p w14:paraId="44C802EC" w14:textId="42092E7C"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6" w:history="1">
            <w:r w:rsidRPr="00DB146C">
              <w:rPr>
                <w:rStyle w:val="Hipervnculo"/>
              </w:rPr>
              <w:t>8.2.1.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Modelo de gobierno de TI Actual</w:t>
            </w:r>
            <w:r>
              <w:rPr>
                <w:webHidden/>
              </w:rPr>
              <w:tab/>
            </w:r>
            <w:r>
              <w:rPr>
                <w:webHidden/>
              </w:rPr>
              <w:fldChar w:fldCharType="begin"/>
            </w:r>
            <w:r>
              <w:rPr>
                <w:webHidden/>
              </w:rPr>
              <w:instrText xml:space="preserve"> PAGEREF _Toc189141726 \h </w:instrText>
            </w:r>
            <w:r>
              <w:rPr>
                <w:webHidden/>
              </w:rPr>
            </w:r>
            <w:r>
              <w:rPr>
                <w:webHidden/>
              </w:rPr>
              <w:fldChar w:fldCharType="separate"/>
            </w:r>
            <w:r w:rsidR="00676FEF">
              <w:rPr>
                <w:webHidden/>
              </w:rPr>
              <w:t>47</w:t>
            </w:r>
            <w:r>
              <w:rPr>
                <w:webHidden/>
              </w:rPr>
              <w:fldChar w:fldCharType="end"/>
            </w:r>
          </w:hyperlink>
        </w:p>
        <w:p w14:paraId="4824F9AA" w14:textId="100DCD24"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7" w:history="1">
            <w:r w:rsidRPr="00DB146C">
              <w:rPr>
                <w:rStyle w:val="Hipervnculo"/>
              </w:rPr>
              <w:t>8.2.2.</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Esquema de Gobierno de TI</w:t>
            </w:r>
            <w:r>
              <w:rPr>
                <w:webHidden/>
              </w:rPr>
              <w:tab/>
            </w:r>
            <w:r>
              <w:rPr>
                <w:webHidden/>
              </w:rPr>
              <w:fldChar w:fldCharType="begin"/>
            </w:r>
            <w:r>
              <w:rPr>
                <w:webHidden/>
              </w:rPr>
              <w:instrText xml:space="preserve"> PAGEREF _Toc189141727 \h </w:instrText>
            </w:r>
            <w:r>
              <w:rPr>
                <w:webHidden/>
              </w:rPr>
            </w:r>
            <w:r>
              <w:rPr>
                <w:webHidden/>
              </w:rPr>
              <w:fldChar w:fldCharType="separate"/>
            </w:r>
            <w:r w:rsidR="00676FEF">
              <w:rPr>
                <w:webHidden/>
              </w:rPr>
              <w:t>48</w:t>
            </w:r>
            <w:r>
              <w:rPr>
                <w:webHidden/>
              </w:rPr>
              <w:fldChar w:fldCharType="end"/>
            </w:r>
          </w:hyperlink>
        </w:p>
        <w:p w14:paraId="4D8AD81B" w14:textId="605C7045"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28" w:history="1">
            <w:r w:rsidRPr="00DB146C">
              <w:rPr>
                <w:rStyle w:val="Hipervnculo"/>
              </w:rPr>
              <w:t>8.2.3.</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Gestión de Proyectos</w:t>
            </w:r>
            <w:r>
              <w:rPr>
                <w:webHidden/>
              </w:rPr>
              <w:tab/>
            </w:r>
            <w:r>
              <w:rPr>
                <w:webHidden/>
              </w:rPr>
              <w:fldChar w:fldCharType="begin"/>
            </w:r>
            <w:r>
              <w:rPr>
                <w:webHidden/>
              </w:rPr>
              <w:instrText xml:space="preserve"> PAGEREF _Toc189141728 \h </w:instrText>
            </w:r>
            <w:r>
              <w:rPr>
                <w:webHidden/>
              </w:rPr>
            </w:r>
            <w:r>
              <w:rPr>
                <w:webHidden/>
              </w:rPr>
              <w:fldChar w:fldCharType="separate"/>
            </w:r>
            <w:r w:rsidR="00676FEF">
              <w:rPr>
                <w:webHidden/>
              </w:rPr>
              <w:t>49</w:t>
            </w:r>
            <w:r>
              <w:rPr>
                <w:webHidden/>
              </w:rPr>
              <w:fldChar w:fldCharType="end"/>
            </w:r>
          </w:hyperlink>
        </w:p>
        <w:p w14:paraId="62916C7B" w14:textId="5F2D45D8"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29" w:history="1">
            <w:r w:rsidRPr="00DB146C">
              <w:rPr>
                <w:rStyle w:val="Hipervnculo"/>
                <w:rFonts w:ascii="Arial" w:hAnsi="Arial" w:cs="Arial"/>
                <w:b/>
                <w:bCs/>
                <w:noProof/>
                <w:lang w:val="es-CO"/>
              </w:rPr>
              <w:t>8.3.</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Gestión Datos de Información</w:t>
            </w:r>
            <w:r>
              <w:rPr>
                <w:noProof/>
                <w:webHidden/>
              </w:rPr>
              <w:tab/>
            </w:r>
            <w:r>
              <w:rPr>
                <w:noProof/>
                <w:webHidden/>
              </w:rPr>
              <w:fldChar w:fldCharType="begin"/>
            </w:r>
            <w:r>
              <w:rPr>
                <w:noProof/>
                <w:webHidden/>
              </w:rPr>
              <w:instrText xml:space="preserve"> PAGEREF _Toc189141729 \h </w:instrText>
            </w:r>
            <w:r>
              <w:rPr>
                <w:noProof/>
                <w:webHidden/>
              </w:rPr>
            </w:r>
            <w:r>
              <w:rPr>
                <w:noProof/>
                <w:webHidden/>
              </w:rPr>
              <w:fldChar w:fldCharType="separate"/>
            </w:r>
            <w:r w:rsidR="00676FEF">
              <w:rPr>
                <w:noProof/>
                <w:webHidden/>
              </w:rPr>
              <w:t>49</w:t>
            </w:r>
            <w:r>
              <w:rPr>
                <w:noProof/>
                <w:webHidden/>
              </w:rPr>
              <w:fldChar w:fldCharType="end"/>
            </w:r>
          </w:hyperlink>
        </w:p>
        <w:p w14:paraId="7FFBA15E" w14:textId="527A6B8F"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30" w:history="1">
            <w:r w:rsidRPr="00DB146C">
              <w:rPr>
                <w:rStyle w:val="Hipervnculo"/>
                <w:rFonts w:ascii="Arial" w:hAnsi="Arial" w:cs="Arial"/>
                <w:b/>
                <w:bCs/>
                <w:noProof/>
                <w:lang w:val="es-CO"/>
              </w:rPr>
              <w:t>8.4.</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Sistemas de Información</w:t>
            </w:r>
            <w:r>
              <w:rPr>
                <w:noProof/>
                <w:webHidden/>
              </w:rPr>
              <w:tab/>
            </w:r>
            <w:r>
              <w:rPr>
                <w:noProof/>
                <w:webHidden/>
              </w:rPr>
              <w:fldChar w:fldCharType="begin"/>
            </w:r>
            <w:r>
              <w:rPr>
                <w:noProof/>
                <w:webHidden/>
              </w:rPr>
              <w:instrText xml:space="preserve"> PAGEREF _Toc189141730 \h </w:instrText>
            </w:r>
            <w:r>
              <w:rPr>
                <w:noProof/>
                <w:webHidden/>
              </w:rPr>
            </w:r>
            <w:r>
              <w:rPr>
                <w:noProof/>
                <w:webHidden/>
              </w:rPr>
              <w:fldChar w:fldCharType="separate"/>
            </w:r>
            <w:r w:rsidR="00676FEF">
              <w:rPr>
                <w:noProof/>
                <w:webHidden/>
              </w:rPr>
              <w:t>50</w:t>
            </w:r>
            <w:r>
              <w:rPr>
                <w:noProof/>
                <w:webHidden/>
              </w:rPr>
              <w:fldChar w:fldCharType="end"/>
            </w:r>
          </w:hyperlink>
        </w:p>
        <w:p w14:paraId="736A888F" w14:textId="080EC4FC"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1" w:history="1">
            <w:r w:rsidRPr="00DB146C">
              <w:rPr>
                <w:rStyle w:val="Hipervnculo"/>
              </w:rPr>
              <w:t>8.4.1.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Catálogo de los Sistemas de Información</w:t>
            </w:r>
            <w:r>
              <w:rPr>
                <w:webHidden/>
              </w:rPr>
              <w:tab/>
            </w:r>
            <w:r>
              <w:rPr>
                <w:webHidden/>
              </w:rPr>
              <w:fldChar w:fldCharType="begin"/>
            </w:r>
            <w:r>
              <w:rPr>
                <w:webHidden/>
              </w:rPr>
              <w:instrText xml:space="preserve"> PAGEREF _Toc189141731 \h </w:instrText>
            </w:r>
            <w:r>
              <w:rPr>
                <w:webHidden/>
              </w:rPr>
            </w:r>
            <w:r>
              <w:rPr>
                <w:webHidden/>
              </w:rPr>
              <w:fldChar w:fldCharType="separate"/>
            </w:r>
            <w:r w:rsidR="00676FEF">
              <w:rPr>
                <w:webHidden/>
              </w:rPr>
              <w:t>50</w:t>
            </w:r>
            <w:r>
              <w:rPr>
                <w:webHidden/>
              </w:rPr>
              <w:fldChar w:fldCharType="end"/>
            </w:r>
          </w:hyperlink>
        </w:p>
        <w:p w14:paraId="5905C810" w14:textId="72587FD4"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2" w:history="1">
            <w:r w:rsidRPr="00DB146C">
              <w:rPr>
                <w:rStyle w:val="Hipervnculo"/>
              </w:rPr>
              <w:t>8.4.2.</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Capacidades funcionales de los Sistemas de Información</w:t>
            </w:r>
            <w:r>
              <w:rPr>
                <w:webHidden/>
              </w:rPr>
              <w:tab/>
            </w:r>
            <w:r>
              <w:rPr>
                <w:webHidden/>
              </w:rPr>
              <w:fldChar w:fldCharType="begin"/>
            </w:r>
            <w:r>
              <w:rPr>
                <w:webHidden/>
              </w:rPr>
              <w:instrText xml:space="preserve"> PAGEREF _Toc189141732 \h </w:instrText>
            </w:r>
            <w:r>
              <w:rPr>
                <w:webHidden/>
              </w:rPr>
            </w:r>
            <w:r>
              <w:rPr>
                <w:webHidden/>
              </w:rPr>
              <w:fldChar w:fldCharType="separate"/>
            </w:r>
            <w:r w:rsidR="00676FEF">
              <w:rPr>
                <w:webHidden/>
              </w:rPr>
              <w:t>51</w:t>
            </w:r>
            <w:r>
              <w:rPr>
                <w:webHidden/>
              </w:rPr>
              <w:fldChar w:fldCharType="end"/>
            </w:r>
          </w:hyperlink>
        </w:p>
        <w:p w14:paraId="4DD9003A" w14:textId="7D1206E2"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3" w:history="1">
            <w:r w:rsidRPr="00DB146C">
              <w:rPr>
                <w:rStyle w:val="Hipervnculo"/>
              </w:rPr>
              <w:t>8.4.3.</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Mapa de Integraciones de Sistemas de Información</w:t>
            </w:r>
            <w:r>
              <w:rPr>
                <w:webHidden/>
              </w:rPr>
              <w:tab/>
            </w:r>
            <w:r>
              <w:rPr>
                <w:webHidden/>
              </w:rPr>
              <w:fldChar w:fldCharType="begin"/>
            </w:r>
            <w:r>
              <w:rPr>
                <w:webHidden/>
              </w:rPr>
              <w:instrText xml:space="preserve"> PAGEREF _Toc189141733 \h </w:instrText>
            </w:r>
            <w:r>
              <w:rPr>
                <w:webHidden/>
              </w:rPr>
            </w:r>
            <w:r>
              <w:rPr>
                <w:webHidden/>
              </w:rPr>
              <w:fldChar w:fldCharType="separate"/>
            </w:r>
            <w:r w:rsidR="00676FEF">
              <w:rPr>
                <w:webHidden/>
              </w:rPr>
              <w:t>52</w:t>
            </w:r>
            <w:r>
              <w:rPr>
                <w:webHidden/>
              </w:rPr>
              <w:fldChar w:fldCharType="end"/>
            </w:r>
          </w:hyperlink>
        </w:p>
        <w:p w14:paraId="18EA98EC" w14:textId="68A2A0F2"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4" w:history="1">
            <w:r w:rsidRPr="00DB146C">
              <w:rPr>
                <w:rStyle w:val="Hipervnculo"/>
              </w:rPr>
              <w:t>8.4.4.</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Arquitectura de Referencia de Sistemas de Información</w:t>
            </w:r>
            <w:r>
              <w:rPr>
                <w:webHidden/>
              </w:rPr>
              <w:tab/>
            </w:r>
            <w:r>
              <w:rPr>
                <w:webHidden/>
              </w:rPr>
              <w:fldChar w:fldCharType="begin"/>
            </w:r>
            <w:r>
              <w:rPr>
                <w:webHidden/>
              </w:rPr>
              <w:instrText xml:space="preserve"> PAGEREF _Toc189141734 \h </w:instrText>
            </w:r>
            <w:r>
              <w:rPr>
                <w:webHidden/>
              </w:rPr>
            </w:r>
            <w:r>
              <w:rPr>
                <w:webHidden/>
              </w:rPr>
              <w:fldChar w:fldCharType="separate"/>
            </w:r>
            <w:r w:rsidR="00676FEF">
              <w:rPr>
                <w:webHidden/>
              </w:rPr>
              <w:t>52</w:t>
            </w:r>
            <w:r>
              <w:rPr>
                <w:webHidden/>
              </w:rPr>
              <w:fldChar w:fldCharType="end"/>
            </w:r>
          </w:hyperlink>
        </w:p>
        <w:p w14:paraId="7AF96621" w14:textId="5F8BF65C"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5" w:history="1">
            <w:r w:rsidRPr="00DB146C">
              <w:rPr>
                <w:rStyle w:val="Hipervnculo"/>
              </w:rPr>
              <w:t>8.4.5.</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Ciclo de vida de los Sistemas de Información</w:t>
            </w:r>
            <w:r>
              <w:rPr>
                <w:webHidden/>
              </w:rPr>
              <w:tab/>
            </w:r>
            <w:r>
              <w:rPr>
                <w:webHidden/>
              </w:rPr>
              <w:fldChar w:fldCharType="begin"/>
            </w:r>
            <w:r>
              <w:rPr>
                <w:webHidden/>
              </w:rPr>
              <w:instrText xml:space="preserve"> PAGEREF _Toc189141735 \h </w:instrText>
            </w:r>
            <w:r>
              <w:rPr>
                <w:webHidden/>
              </w:rPr>
            </w:r>
            <w:r>
              <w:rPr>
                <w:webHidden/>
              </w:rPr>
              <w:fldChar w:fldCharType="separate"/>
            </w:r>
            <w:r w:rsidR="00676FEF">
              <w:rPr>
                <w:webHidden/>
              </w:rPr>
              <w:t>52</w:t>
            </w:r>
            <w:r>
              <w:rPr>
                <w:webHidden/>
              </w:rPr>
              <w:fldChar w:fldCharType="end"/>
            </w:r>
          </w:hyperlink>
        </w:p>
        <w:p w14:paraId="4CCFFC5E" w14:textId="4D75021F"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6" w:history="1">
            <w:r w:rsidRPr="00DB146C">
              <w:rPr>
                <w:rStyle w:val="Hipervnculo"/>
              </w:rPr>
              <w:t>8.4.6.</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Soporte de los Sistemas de Información</w:t>
            </w:r>
            <w:r>
              <w:rPr>
                <w:webHidden/>
              </w:rPr>
              <w:tab/>
            </w:r>
            <w:r>
              <w:rPr>
                <w:webHidden/>
              </w:rPr>
              <w:fldChar w:fldCharType="begin"/>
            </w:r>
            <w:r>
              <w:rPr>
                <w:webHidden/>
              </w:rPr>
              <w:instrText xml:space="preserve"> PAGEREF _Toc189141736 \h </w:instrText>
            </w:r>
            <w:r>
              <w:rPr>
                <w:webHidden/>
              </w:rPr>
            </w:r>
            <w:r>
              <w:rPr>
                <w:webHidden/>
              </w:rPr>
              <w:fldChar w:fldCharType="separate"/>
            </w:r>
            <w:r w:rsidR="00676FEF">
              <w:rPr>
                <w:webHidden/>
              </w:rPr>
              <w:t>53</w:t>
            </w:r>
            <w:r>
              <w:rPr>
                <w:webHidden/>
              </w:rPr>
              <w:fldChar w:fldCharType="end"/>
            </w:r>
          </w:hyperlink>
        </w:p>
        <w:p w14:paraId="62119011" w14:textId="3A790DCD"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7" w:history="1">
            <w:r w:rsidRPr="00DB146C">
              <w:rPr>
                <w:rStyle w:val="Hipervnculo"/>
              </w:rPr>
              <w:t>8.4.7.</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Infraestructura TI</w:t>
            </w:r>
            <w:r>
              <w:rPr>
                <w:webHidden/>
              </w:rPr>
              <w:tab/>
            </w:r>
            <w:r>
              <w:rPr>
                <w:webHidden/>
              </w:rPr>
              <w:fldChar w:fldCharType="begin"/>
            </w:r>
            <w:r>
              <w:rPr>
                <w:webHidden/>
              </w:rPr>
              <w:instrText xml:space="preserve"> PAGEREF _Toc189141737 \h </w:instrText>
            </w:r>
            <w:r>
              <w:rPr>
                <w:webHidden/>
              </w:rPr>
            </w:r>
            <w:r>
              <w:rPr>
                <w:webHidden/>
              </w:rPr>
              <w:fldChar w:fldCharType="separate"/>
            </w:r>
            <w:r w:rsidR="00676FEF">
              <w:rPr>
                <w:webHidden/>
              </w:rPr>
              <w:t>53</w:t>
            </w:r>
            <w:r>
              <w:rPr>
                <w:webHidden/>
              </w:rPr>
              <w:fldChar w:fldCharType="end"/>
            </w:r>
          </w:hyperlink>
        </w:p>
        <w:p w14:paraId="56D0C7EC" w14:textId="68B39678"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8" w:history="1">
            <w:r w:rsidRPr="00DB146C">
              <w:rPr>
                <w:rStyle w:val="Hipervnculo"/>
              </w:rPr>
              <w:t>8.4.8.</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Arquitectura de Infraestructura tecnológica</w:t>
            </w:r>
            <w:r>
              <w:rPr>
                <w:webHidden/>
              </w:rPr>
              <w:tab/>
            </w:r>
            <w:r>
              <w:rPr>
                <w:webHidden/>
              </w:rPr>
              <w:fldChar w:fldCharType="begin"/>
            </w:r>
            <w:r>
              <w:rPr>
                <w:webHidden/>
              </w:rPr>
              <w:instrText xml:space="preserve"> PAGEREF _Toc189141738 \h </w:instrText>
            </w:r>
            <w:r>
              <w:rPr>
                <w:webHidden/>
              </w:rPr>
            </w:r>
            <w:r>
              <w:rPr>
                <w:webHidden/>
              </w:rPr>
              <w:fldChar w:fldCharType="separate"/>
            </w:r>
            <w:r w:rsidR="00676FEF">
              <w:rPr>
                <w:webHidden/>
              </w:rPr>
              <w:t>53</w:t>
            </w:r>
            <w:r>
              <w:rPr>
                <w:webHidden/>
              </w:rPr>
              <w:fldChar w:fldCharType="end"/>
            </w:r>
          </w:hyperlink>
        </w:p>
        <w:p w14:paraId="22928A38" w14:textId="426D844B"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39" w:history="1">
            <w:r w:rsidRPr="00DB146C">
              <w:rPr>
                <w:rStyle w:val="Hipervnculo"/>
              </w:rPr>
              <w:t>8.4.9.</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Caracterización de infraestructura tecnológica</w:t>
            </w:r>
            <w:r>
              <w:rPr>
                <w:webHidden/>
              </w:rPr>
              <w:tab/>
            </w:r>
            <w:r>
              <w:rPr>
                <w:webHidden/>
              </w:rPr>
              <w:fldChar w:fldCharType="begin"/>
            </w:r>
            <w:r>
              <w:rPr>
                <w:webHidden/>
              </w:rPr>
              <w:instrText xml:space="preserve"> PAGEREF _Toc189141739 \h </w:instrText>
            </w:r>
            <w:r>
              <w:rPr>
                <w:webHidden/>
              </w:rPr>
            </w:r>
            <w:r>
              <w:rPr>
                <w:webHidden/>
              </w:rPr>
              <w:fldChar w:fldCharType="separate"/>
            </w:r>
            <w:r w:rsidR="00676FEF">
              <w:rPr>
                <w:webHidden/>
              </w:rPr>
              <w:t>53</w:t>
            </w:r>
            <w:r>
              <w:rPr>
                <w:webHidden/>
              </w:rPr>
              <w:fldChar w:fldCharType="end"/>
            </w:r>
          </w:hyperlink>
        </w:p>
        <w:p w14:paraId="6ACD45E1" w14:textId="02131A8B"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40" w:history="1">
            <w:r w:rsidRPr="00DB146C">
              <w:rPr>
                <w:rStyle w:val="Hipervnculo"/>
              </w:rPr>
              <w:t>8.4.10.</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Administración de la capacidad de la Infraestructura tecnológica</w:t>
            </w:r>
            <w:r>
              <w:rPr>
                <w:webHidden/>
              </w:rPr>
              <w:tab/>
            </w:r>
            <w:r>
              <w:rPr>
                <w:webHidden/>
              </w:rPr>
              <w:fldChar w:fldCharType="begin"/>
            </w:r>
            <w:r>
              <w:rPr>
                <w:webHidden/>
              </w:rPr>
              <w:instrText xml:space="preserve"> PAGEREF _Toc189141740 \h </w:instrText>
            </w:r>
            <w:r>
              <w:rPr>
                <w:webHidden/>
              </w:rPr>
            </w:r>
            <w:r>
              <w:rPr>
                <w:webHidden/>
              </w:rPr>
              <w:fldChar w:fldCharType="separate"/>
            </w:r>
            <w:r w:rsidR="00676FEF">
              <w:rPr>
                <w:webHidden/>
              </w:rPr>
              <w:t>53</w:t>
            </w:r>
            <w:r>
              <w:rPr>
                <w:webHidden/>
              </w:rPr>
              <w:fldChar w:fldCharType="end"/>
            </w:r>
          </w:hyperlink>
        </w:p>
        <w:p w14:paraId="5FFECA23" w14:textId="107C2411"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41" w:history="1">
            <w:r w:rsidRPr="00DB146C">
              <w:rPr>
                <w:rStyle w:val="Hipervnculo"/>
              </w:rPr>
              <w:t>8.4.11.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Administración de la Operación</w:t>
            </w:r>
            <w:r>
              <w:rPr>
                <w:webHidden/>
              </w:rPr>
              <w:tab/>
            </w:r>
            <w:r>
              <w:rPr>
                <w:webHidden/>
              </w:rPr>
              <w:fldChar w:fldCharType="begin"/>
            </w:r>
            <w:r>
              <w:rPr>
                <w:webHidden/>
              </w:rPr>
              <w:instrText xml:space="preserve"> PAGEREF _Toc189141741 \h </w:instrText>
            </w:r>
            <w:r>
              <w:rPr>
                <w:webHidden/>
              </w:rPr>
            </w:r>
            <w:r>
              <w:rPr>
                <w:webHidden/>
              </w:rPr>
              <w:fldChar w:fldCharType="separate"/>
            </w:r>
            <w:r w:rsidR="00676FEF">
              <w:rPr>
                <w:webHidden/>
              </w:rPr>
              <w:t>54</w:t>
            </w:r>
            <w:r>
              <w:rPr>
                <w:webHidden/>
              </w:rPr>
              <w:fldChar w:fldCharType="end"/>
            </w:r>
          </w:hyperlink>
        </w:p>
        <w:p w14:paraId="4C9D953A" w14:textId="28FBC97C"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42" w:history="1">
            <w:r w:rsidRPr="00DB146C">
              <w:rPr>
                <w:rStyle w:val="Hipervnculo"/>
                <w:rFonts w:ascii="Arial" w:hAnsi="Arial" w:cs="Arial"/>
                <w:b/>
                <w:bCs/>
                <w:noProof/>
                <w:lang w:val="es-CO"/>
              </w:rPr>
              <w:t>8.5.</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Infraestructura de TI</w:t>
            </w:r>
            <w:r>
              <w:rPr>
                <w:noProof/>
                <w:webHidden/>
              </w:rPr>
              <w:tab/>
            </w:r>
            <w:r>
              <w:rPr>
                <w:noProof/>
                <w:webHidden/>
              </w:rPr>
              <w:fldChar w:fldCharType="begin"/>
            </w:r>
            <w:r>
              <w:rPr>
                <w:noProof/>
                <w:webHidden/>
              </w:rPr>
              <w:instrText xml:space="preserve"> PAGEREF _Toc189141742 \h </w:instrText>
            </w:r>
            <w:r>
              <w:rPr>
                <w:noProof/>
                <w:webHidden/>
              </w:rPr>
            </w:r>
            <w:r>
              <w:rPr>
                <w:noProof/>
                <w:webHidden/>
              </w:rPr>
              <w:fldChar w:fldCharType="separate"/>
            </w:r>
            <w:r w:rsidR="00676FEF">
              <w:rPr>
                <w:noProof/>
                <w:webHidden/>
              </w:rPr>
              <w:t>55</w:t>
            </w:r>
            <w:r>
              <w:rPr>
                <w:noProof/>
                <w:webHidden/>
              </w:rPr>
              <w:fldChar w:fldCharType="end"/>
            </w:r>
          </w:hyperlink>
        </w:p>
        <w:p w14:paraId="5472BD38" w14:textId="270F4822"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43" w:history="1">
            <w:r w:rsidRPr="00DB146C">
              <w:rPr>
                <w:rStyle w:val="Hipervnculo"/>
              </w:rPr>
              <w:t>8.5.1.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Administración de la capacidad de la infraestructura tecnológica</w:t>
            </w:r>
            <w:r>
              <w:rPr>
                <w:webHidden/>
              </w:rPr>
              <w:tab/>
            </w:r>
            <w:r>
              <w:rPr>
                <w:webHidden/>
              </w:rPr>
              <w:fldChar w:fldCharType="begin"/>
            </w:r>
            <w:r>
              <w:rPr>
                <w:webHidden/>
              </w:rPr>
              <w:instrText xml:space="preserve"> PAGEREF _Toc189141743 \h </w:instrText>
            </w:r>
            <w:r>
              <w:rPr>
                <w:webHidden/>
              </w:rPr>
            </w:r>
            <w:r>
              <w:rPr>
                <w:webHidden/>
              </w:rPr>
              <w:fldChar w:fldCharType="separate"/>
            </w:r>
            <w:r w:rsidR="00676FEF">
              <w:rPr>
                <w:webHidden/>
              </w:rPr>
              <w:t>55</w:t>
            </w:r>
            <w:r>
              <w:rPr>
                <w:webHidden/>
              </w:rPr>
              <w:fldChar w:fldCharType="end"/>
            </w:r>
          </w:hyperlink>
        </w:p>
        <w:p w14:paraId="50D1DD71" w14:textId="409C35CD"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44" w:history="1">
            <w:r w:rsidRPr="00DB146C">
              <w:rPr>
                <w:rStyle w:val="Hipervnculo"/>
                <w:rFonts w:ascii="Arial" w:hAnsi="Arial" w:cs="Arial"/>
                <w:b/>
                <w:bCs/>
                <w:noProof/>
                <w:lang w:val="es-CO"/>
              </w:rPr>
              <w:t>8.6.</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Uso y Apropiación</w:t>
            </w:r>
            <w:r>
              <w:rPr>
                <w:noProof/>
                <w:webHidden/>
              </w:rPr>
              <w:tab/>
            </w:r>
            <w:r>
              <w:rPr>
                <w:noProof/>
                <w:webHidden/>
              </w:rPr>
              <w:fldChar w:fldCharType="begin"/>
            </w:r>
            <w:r>
              <w:rPr>
                <w:noProof/>
                <w:webHidden/>
              </w:rPr>
              <w:instrText xml:space="preserve"> PAGEREF _Toc189141744 \h </w:instrText>
            </w:r>
            <w:r>
              <w:rPr>
                <w:noProof/>
                <w:webHidden/>
              </w:rPr>
            </w:r>
            <w:r>
              <w:rPr>
                <w:noProof/>
                <w:webHidden/>
              </w:rPr>
              <w:fldChar w:fldCharType="separate"/>
            </w:r>
            <w:r w:rsidR="00676FEF">
              <w:rPr>
                <w:noProof/>
                <w:webHidden/>
              </w:rPr>
              <w:t>57</w:t>
            </w:r>
            <w:r>
              <w:rPr>
                <w:noProof/>
                <w:webHidden/>
              </w:rPr>
              <w:fldChar w:fldCharType="end"/>
            </w:r>
          </w:hyperlink>
        </w:p>
        <w:p w14:paraId="1E291890" w14:textId="0720BB1D"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45" w:history="1">
            <w:r w:rsidRPr="00DB146C">
              <w:rPr>
                <w:rStyle w:val="Hipervnculo"/>
              </w:rPr>
              <w:t>8.6.1.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Estrategia de Uso y Apropiación</w:t>
            </w:r>
            <w:r>
              <w:rPr>
                <w:webHidden/>
              </w:rPr>
              <w:tab/>
            </w:r>
            <w:r>
              <w:rPr>
                <w:webHidden/>
              </w:rPr>
              <w:fldChar w:fldCharType="begin"/>
            </w:r>
            <w:r>
              <w:rPr>
                <w:webHidden/>
              </w:rPr>
              <w:instrText xml:space="preserve"> PAGEREF _Toc189141745 \h </w:instrText>
            </w:r>
            <w:r>
              <w:rPr>
                <w:webHidden/>
              </w:rPr>
            </w:r>
            <w:r>
              <w:rPr>
                <w:webHidden/>
              </w:rPr>
              <w:fldChar w:fldCharType="separate"/>
            </w:r>
            <w:r w:rsidR="00676FEF">
              <w:rPr>
                <w:webHidden/>
              </w:rPr>
              <w:t>57</w:t>
            </w:r>
            <w:r>
              <w:rPr>
                <w:webHidden/>
              </w:rPr>
              <w:fldChar w:fldCharType="end"/>
            </w:r>
          </w:hyperlink>
        </w:p>
        <w:p w14:paraId="299FFDFE" w14:textId="3FF95190"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46" w:history="1">
            <w:r w:rsidRPr="00DB146C">
              <w:rPr>
                <w:rStyle w:val="Hipervnculo"/>
                <w:rFonts w:ascii="Arial" w:hAnsi="Arial" w:cs="Arial"/>
                <w:b/>
                <w:bCs/>
                <w:noProof/>
                <w:lang w:val="es-CO"/>
              </w:rPr>
              <w:t>8.7.</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Seguridad de la Información</w:t>
            </w:r>
            <w:r>
              <w:rPr>
                <w:noProof/>
                <w:webHidden/>
              </w:rPr>
              <w:tab/>
            </w:r>
            <w:r>
              <w:rPr>
                <w:noProof/>
                <w:webHidden/>
              </w:rPr>
              <w:fldChar w:fldCharType="begin"/>
            </w:r>
            <w:r>
              <w:rPr>
                <w:noProof/>
                <w:webHidden/>
              </w:rPr>
              <w:instrText xml:space="preserve"> PAGEREF _Toc189141746 \h </w:instrText>
            </w:r>
            <w:r>
              <w:rPr>
                <w:noProof/>
                <w:webHidden/>
              </w:rPr>
            </w:r>
            <w:r>
              <w:rPr>
                <w:noProof/>
                <w:webHidden/>
              </w:rPr>
              <w:fldChar w:fldCharType="separate"/>
            </w:r>
            <w:r w:rsidR="00676FEF">
              <w:rPr>
                <w:noProof/>
                <w:webHidden/>
              </w:rPr>
              <w:t>58</w:t>
            </w:r>
            <w:r>
              <w:rPr>
                <w:noProof/>
                <w:webHidden/>
              </w:rPr>
              <w:fldChar w:fldCharType="end"/>
            </w:r>
          </w:hyperlink>
        </w:p>
        <w:p w14:paraId="79DFBD28" w14:textId="4E64CE1B"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47" w:history="1">
            <w:r w:rsidRPr="00DB146C">
              <w:rPr>
                <w:rStyle w:val="Hipervnculo"/>
                <w:noProof/>
                <w:lang w:val="es-MX"/>
              </w:rPr>
              <w:t>9.</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ESTADO OBJETIVO</w:t>
            </w:r>
            <w:r>
              <w:rPr>
                <w:noProof/>
                <w:webHidden/>
              </w:rPr>
              <w:tab/>
            </w:r>
            <w:r>
              <w:rPr>
                <w:noProof/>
                <w:webHidden/>
              </w:rPr>
              <w:fldChar w:fldCharType="begin"/>
            </w:r>
            <w:r>
              <w:rPr>
                <w:noProof/>
                <w:webHidden/>
              </w:rPr>
              <w:instrText xml:space="preserve"> PAGEREF _Toc189141747 \h </w:instrText>
            </w:r>
            <w:r>
              <w:rPr>
                <w:noProof/>
                <w:webHidden/>
              </w:rPr>
            </w:r>
            <w:r>
              <w:rPr>
                <w:noProof/>
                <w:webHidden/>
              </w:rPr>
              <w:fldChar w:fldCharType="separate"/>
            </w:r>
            <w:r w:rsidR="00676FEF">
              <w:rPr>
                <w:noProof/>
                <w:webHidden/>
              </w:rPr>
              <w:t>59</w:t>
            </w:r>
            <w:r>
              <w:rPr>
                <w:noProof/>
                <w:webHidden/>
              </w:rPr>
              <w:fldChar w:fldCharType="end"/>
            </w:r>
          </w:hyperlink>
        </w:p>
        <w:p w14:paraId="1768971A" w14:textId="1DECFC32"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48" w:history="1">
            <w:r w:rsidRPr="00DB146C">
              <w:rPr>
                <w:rStyle w:val="Hipervnculo"/>
                <w:rFonts w:ascii="Arial" w:hAnsi="Arial" w:cs="Arial"/>
                <w:b/>
                <w:bCs/>
                <w:noProof/>
                <w:lang w:val="es-CO"/>
              </w:rPr>
              <w:t>9.1.</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Estrategia de TI</w:t>
            </w:r>
            <w:r>
              <w:rPr>
                <w:noProof/>
                <w:webHidden/>
              </w:rPr>
              <w:tab/>
            </w:r>
            <w:r>
              <w:rPr>
                <w:noProof/>
                <w:webHidden/>
              </w:rPr>
              <w:fldChar w:fldCharType="begin"/>
            </w:r>
            <w:r>
              <w:rPr>
                <w:noProof/>
                <w:webHidden/>
              </w:rPr>
              <w:instrText xml:space="preserve"> PAGEREF _Toc189141748 \h </w:instrText>
            </w:r>
            <w:r>
              <w:rPr>
                <w:noProof/>
                <w:webHidden/>
              </w:rPr>
            </w:r>
            <w:r>
              <w:rPr>
                <w:noProof/>
                <w:webHidden/>
              </w:rPr>
              <w:fldChar w:fldCharType="separate"/>
            </w:r>
            <w:r w:rsidR="00676FEF">
              <w:rPr>
                <w:noProof/>
                <w:webHidden/>
              </w:rPr>
              <w:t>59</w:t>
            </w:r>
            <w:r>
              <w:rPr>
                <w:noProof/>
                <w:webHidden/>
              </w:rPr>
              <w:fldChar w:fldCharType="end"/>
            </w:r>
          </w:hyperlink>
        </w:p>
        <w:p w14:paraId="227985C2" w14:textId="69F32D58"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49" w:history="1">
            <w:r w:rsidRPr="00DB146C">
              <w:rPr>
                <w:rStyle w:val="Hipervnculo"/>
              </w:rPr>
              <w:t>9.1.1.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Misión y Visión de TI</w:t>
            </w:r>
            <w:r>
              <w:rPr>
                <w:webHidden/>
              </w:rPr>
              <w:tab/>
            </w:r>
            <w:r>
              <w:rPr>
                <w:webHidden/>
              </w:rPr>
              <w:fldChar w:fldCharType="begin"/>
            </w:r>
            <w:r>
              <w:rPr>
                <w:webHidden/>
              </w:rPr>
              <w:instrText xml:space="preserve"> PAGEREF _Toc189141749 \h </w:instrText>
            </w:r>
            <w:r>
              <w:rPr>
                <w:webHidden/>
              </w:rPr>
            </w:r>
            <w:r>
              <w:rPr>
                <w:webHidden/>
              </w:rPr>
              <w:fldChar w:fldCharType="separate"/>
            </w:r>
            <w:r w:rsidR="00676FEF">
              <w:rPr>
                <w:webHidden/>
              </w:rPr>
              <w:t>59</w:t>
            </w:r>
            <w:r>
              <w:rPr>
                <w:webHidden/>
              </w:rPr>
              <w:fldChar w:fldCharType="end"/>
            </w:r>
          </w:hyperlink>
        </w:p>
        <w:p w14:paraId="2B0D17A1" w14:textId="1D7A413A"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50" w:history="1">
            <w:r w:rsidRPr="00DB146C">
              <w:rPr>
                <w:rStyle w:val="Hipervnculo"/>
              </w:rPr>
              <w:t>9.1.2.</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Servicios de TI</w:t>
            </w:r>
            <w:r>
              <w:rPr>
                <w:webHidden/>
              </w:rPr>
              <w:tab/>
            </w:r>
            <w:r>
              <w:rPr>
                <w:webHidden/>
              </w:rPr>
              <w:fldChar w:fldCharType="begin"/>
            </w:r>
            <w:r>
              <w:rPr>
                <w:webHidden/>
              </w:rPr>
              <w:instrText xml:space="preserve"> PAGEREF _Toc189141750 \h </w:instrText>
            </w:r>
            <w:r>
              <w:rPr>
                <w:webHidden/>
              </w:rPr>
            </w:r>
            <w:r>
              <w:rPr>
                <w:webHidden/>
              </w:rPr>
              <w:fldChar w:fldCharType="separate"/>
            </w:r>
            <w:r w:rsidR="00676FEF">
              <w:rPr>
                <w:webHidden/>
              </w:rPr>
              <w:t>60</w:t>
            </w:r>
            <w:r>
              <w:rPr>
                <w:webHidden/>
              </w:rPr>
              <w:fldChar w:fldCharType="end"/>
            </w:r>
          </w:hyperlink>
        </w:p>
        <w:p w14:paraId="30503F26" w14:textId="04AACA2F"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51" w:history="1">
            <w:r w:rsidRPr="00DB146C">
              <w:rPr>
                <w:rStyle w:val="Hipervnculo"/>
              </w:rPr>
              <w:t>9.1.3.</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Políticas y estándares para la gestión de la gobernabilidad de TI</w:t>
            </w:r>
            <w:r>
              <w:rPr>
                <w:webHidden/>
              </w:rPr>
              <w:tab/>
            </w:r>
            <w:r>
              <w:rPr>
                <w:webHidden/>
              </w:rPr>
              <w:fldChar w:fldCharType="begin"/>
            </w:r>
            <w:r>
              <w:rPr>
                <w:webHidden/>
              </w:rPr>
              <w:instrText xml:space="preserve"> PAGEREF _Toc189141751 \h </w:instrText>
            </w:r>
            <w:r>
              <w:rPr>
                <w:webHidden/>
              </w:rPr>
            </w:r>
            <w:r>
              <w:rPr>
                <w:webHidden/>
              </w:rPr>
              <w:fldChar w:fldCharType="separate"/>
            </w:r>
            <w:r w:rsidR="00676FEF">
              <w:rPr>
                <w:webHidden/>
              </w:rPr>
              <w:t>61</w:t>
            </w:r>
            <w:r>
              <w:rPr>
                <w:webHidden/>
              </w:rPr>
              <w:fldChar w:fldCharType="end"/>
            </w:r>
          </w:hyperlink>
        </w:p>
        <w:p w14:paraId="11936F79" w14:textId="5404F231"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52" w:history="1">
            <w:r w:rsidRPr="00DB146C">
              <w:rPr>
                <w:rStyle w:val="Hipervnculo"/>
                <w:rFonts w:ascii="Arial" w:hAnsi="Arial" w:cs="Arial"/>
                <w:b/>
                <w:bCs/>
                <w:noProof/>
                <w:lang w:val="es-CO"/>
              </w:rPr>
              <w:t>9.2.</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Arquitectura TI</w:t>
            </w:r>
            <w:r>
              <w:rPr>
                <w:noProof/>
                <w:webHidden/>
              </w:rPr>
              <w:tab/>
            </w:r>
            <w:r>
              <w:rPr>
                <w:noProof/>
                <w:webHidden/>
              </w:rPr>
              <w:fldChar w:fldCharType="begin"/>
            </w:r>
            <w:r>
              <w:rPr>
                <w:noProof/>
                <w:webHidden/>
              </w:rPr>
              <w:instrText xml:space="preserve"> PAGEREF _Toc189141752 \h </w:instrText>
            </w:r>
            <w:r>
              <w:rPr>
                <w:noProof/>
                <w:webHidden/>
              </w:rPr>
            </w:r>
            <w:r>
              <w:rPr>
                <w:noProof/>
                <w:webHidden/>
              </w:rPr>
              <w:fldChar w:fldCharType="separate"/>
            </w:r>
            <w:r w:rsidR="00676FEF">
              <w:rPr>
                <w:noProof/>
                <w:webHidden/>
              </w:rPr>
              <w:t>61</w:t>
            </w:r>
            <w:r>
              <w:rPr>
                <w:noProof/>
                <w:webHidden/>
              </w:rPr>
              <w:fldChar w:fldCharType="end"/>
            </w:r>
          </w:hyperlink>
        </w:p>
        <w:p w14:paraId="60282030" w14:textId="1D363549"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53" w:history="1">
            <w:r w:rsidRPr="00DB146C">
              <w:rPr>
                <w:rStyle w:val="Hipervnculo"/>
                <w:rFonts w:ascii="Arial" w:hAnsi="Arial" w:cs="Arial"/>
                <w:b/>
                <w:bCs/>
                <w:noProof/>
                <w:lang w:val="es-CO"/>
              </w:rPr>
              <w:t>9.3.</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Gobierno TI</w:t>
            </w:r>
            <w:r>
              <w:rPr>
                <w:noProof/>
                <w:webHidden/>
              </w:rPr>
              <w:tab/>
            </w:r>
            <w:r>
              <w:rPr>
                <w:noProof/>
                <w:webHidden/>
              </w:rPr>
              <w:fldChar w:fldCharType="begin"/>
            </w:r>
            <w:r>
              <w:rPr>
                <w:noProof/>
                <w:webHidden/>
              </w:rPr>
              <w:instrText xml:space="preserve"> PAGEREF _Toc189141753 \h </w:instrText>
            </w:r>
            <w:r>
              <w:rPr>
                <w:noProof/>
                <w:webHidden/>
              </w:rPr>
            </w:r>
            <w:r>
              <w:rPr>
                <w:noProof/>
                <w:webHidden/>
              </w:rPr>
              <w:fldChar w:fldCharType="separate"/>
            </w:r>
            <w:r w:rsidR="00676FEF">
              <w:rPr>
                <w:noProof/>
                <w:webHidden/>
              </w:rPr>
              <w:t>62</w:t>
            </w:r>
            <w:r>
              <w:rPr>
                <w:noProof/>
                <w:webHidden/>
              </w:rPr>
              <w:fldChar w:fldCharType="end"/>
            </w:r>
          </w:hyperlink>
        </w:p>
        <w:p w14:paraId="7E67CA38" w14:textId="798B642E"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54" w:history="1">
            <w:r w:rsidRPr="00DB146C">
              <w:rPr>
                <w:rStyle w:val="Hipervnculo"/>
              </w:rPr>
              <w:t>9.3.1.</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Modelo de gobierno de TI propuesto</w:t>
            </w:r>
            <w:r>
              <w:rPr>
                <w:webHidden/>
              </w:rPr>
              <w:tab/>
            </w:r>
            <w:r>
              <w:rPr>
                <w:webHidden/>
              </w:rPr>
              <w:fldChar w:fldCharType="begin"/>
            </w:r>
            <w:r>
              <w:rPr>
                <w:webHidden/>
              </w:rPr>
              <w:instrText xml:space="preserve"> PAGEREF _Toc189141754 \h </w:instrText>
            </w:r>
            <w:r>
              <w:rPr>
                <w:webHidden/>
              </w:rPr>
            </w:r>
            <w:r>
              <w:rPr>
                <w:webHidden/>
              </w:rPr>
              <w:fldChar w:fldCharType="separate"/>
            </w:r>
            <w:r w:rsidR="00676FEF">
              <w:rPr>
                <w:webHidden/>
              </w:rPr>
              <w:t>62</w:t>
            </w:r>
            <w:r>
              <w:rPr>
                <w:webHidden/>
              </w:rPr>
              <w:fldChar w:fldCharType="end"/>
            </w:r>
          </w:hyperlink>
        </w:p>
        <w:p w14:paraId="6EC5BF0D" w14:textId="54E3E4A8"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55" w:history="1">
            <w:r w:rsidRPr="00DB146C">
              <w:rPr>
                <w:rStyle w:val="Hipervnculo"/>
              </w:rPr>
              <w:t>9.3.2.</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Esquema de Gobierno de TI</w:t>
            </w:r>
            <w:r>
              <w:rPr>
                <w:webHidden/>
              </w:rPr>
              <w:tab/>
            </w:r>
            <w:r>
              <w:rPr>
                <w:webHidden/>
              </w:rPr>
              <w:fldChar w:fldCharType="begin"/>
            </w:r>
            <w:r>
              <w:rPr>
                <w:webHidden/>
              </w:rPr>
              <w:instrText xml:space="preserve"> PAGEREF _Toc189141755 \h </w:instrText>
            </w:r>
            <w:r>
              <w:rPr>
                <w:webHidden/>
              </w:rPr>
            </w:r>
            <w:r>
              <w:rPr>
                <w:webHidden/>
              </w:rPr>
              <w:fldChar w:fldCharType="separate"/>
            </w:r>
            <w:r w:rsidR="00676FEF">
              <w:rPr>
                <w:webHidden/>
              </w:rPr>
              <w:t>62</w:t>
            </w:r>
            <w:r>
              <w:rPr>
                <w:webHidden/>
              </w:rPr>
              <w:fldChar w:fldCharType="end"/>
            </w:r>
          </w:hyperlink>
        </w:p>
        <w:p w14:paraId="333F478A" w14:textId="1F01F03D" w:rsidR="00A915A8" w:rsidRDefault="00A915A8">
          <w:pPr>
            <w:pStyle w:val="TDC3"/>
            <w:rPr>
              <w:rFonts w:asciiTheme="minorHAnsi" w:eastAsiaTheme="minorEastAsia" w:hAnsiTheme="minorHAnsi" w:cstheme="minorBidi"/>
              <w:b w:val="0"/>
              <w:bCs w:val="0"/>
              <w:kern w:val="2"/>
              <w:sz w:val="24"/>
              <w:szCs w:val="24"/>
              <w:lang w:val="es-CO" w:eastAsia="es-CO"/>
              <w14:ligatures w14:val="standardContextual"/>
            </w:rPr>
          </w:pPr>
          <w:hyperlink w:anchor="_Toc189141756" w:history="1">
            <w:r w:rsidRPr="00DB146C">
              <w:rPr>
                <w:rStyle w:val="Hipervnculo"/>
              </w:rPr>
              <w:t>9.3.3.</w:t>
            </w:r>
            <w:r>
              <w:rPr>
                <w:rFonts w:asciiTheme="minorHAnsi" w:eastAsiaTheme="minorEastAsia" w:hAnsiTheme="minorHAnsi" w:cstheme="minorBidi"/>
                <w:b w:val="0"/>
                <w:bCs w:val="0"/>
                <w:kern w:val="2"/>
                <w:sz w:val="24"/>
                <w:szCs w:val="24"/>
                <w:lang w:val="es-CO" w:eastAsia="es-CO"/>
                <w14:ligatures w14:val="standardContextual"/>
              </w:rPr>
              <w:tab/>
            </w:r>
            <w:r w:rsidRPr="00DB146C">
              <w:rPr>
                <w:rStyle w:val="Hipervnculo"/>
              </w:rPr>
              <w:t>Gestión de Proyectos</w:t>
            </w:r>
            <w:r>
              <w:rPr>
                <w:webHidden/>
              </w:rPr>
              <w:tab/>
            </w:r>
            <w:r>
              <w:rPr>
                <w:webHidden/>
              </w:rPr>
              <w:fldChar w:fldCharType="begin"/>
            </w:r>
            <w:r>
              <w:rPr>
                <w:webHidden/>
              </w:rPr>
              <w:instrText xml:space="preserve"> PAGEREF _Toc189141756 \h </w:instrText>
            </w:r>
            <w:r>
              <w:rPr>
                <w:webHidden/>
              </w:rPr>
            </w:r>
            <w:r>
              <w:rPr>
                <w:webHidden/>
              </w:rPr>
              <w:fldChar w:fldCharType="separate"/>
            </w:r>
            <w:r w:rsidR="00676FEF">
              <w:rPr>
                <w:webHidden/>
              </w:rPr>
              <w:t>63</w:t>
            </w:r>
            <w:r>
              <w:rPr>
                <w:webHidden/>
              </w:rPr>
              <w:fldChar w:fldCharType="end"/>
            </w:r>
          </w:hyperlink>
        </w:p>
        <w:p w14:paraId="1DA84FAD" w14:textId="084BF787"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57" w:history="1">
            <w:r w:rsidRPr="00DB146C">
              <w:rPr>
                <w:rStyle w:val="Hipervnculo"/>
                <w:rFonts w:ascii="Arial" w:hAnsi="Arial" w:cs="Arial"/>
                <w:b/>
                <w:bCs/>
                <w:noProof/>
                <w:lang w:val="es-CO"/>
              </w:rPr>
              <w:t>9.4.</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Gestión Datos de Información</w:t>
            </w:r>
            <w:r>
              <w:rPr>
                <w:noProof/>
                <w:webHidden/>
              </w:rPr>
              <w:tab/>
            </w:r>
            <w:r>
              <w:rPr>
                <w:noProof/>
                <w:webHidden/>
              </w:rPr>
              <w:fldChar w:fldCharType="begin"/>
            </w:r>
            <w:r>
              <w:rPr>
                <w:noProof/>
                <w:webHidden/>
              </w:rPr>
              <w:instrText xml:space="preserve"> PAGEREF _Toc189141757 \h </w:instrText>
            </w:r>
            <w:r>
              <w:rPr>
                <w:noProof/>
                <w:webHidden/>
              </w:rPr>
            </w:r>
            <w:r>
              <w:rPr>
                <w:noProof/>
                <w:webHidden/>
              </w:rPr>
              <w:fldChar w:fldCharType="separate"/>
            </w:r>
            <w:r w:rsidR="00676FEF">
              <w:rPr>
                <w:noProof/>
                <w:webHidden/>
              </w:rPr>
              <w:t>63</w:t>
            </w:r>
            <w:r>
              <w:rPr>
                <w:noProof/>
                <w:webHidden/>
              </w:rPr>
              <w:fldChar w:fldCharType="end"/>
            </w:r>
          </w:hyperlink>
        </w:p>
        <w:p w14:paraId="5D0571D1" w14:textId="39E43694"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58" w:history="1">
            <w:r w:rsidRPr="00DB146C">
              <w:rPr>
                <w:rStyle w:val="Hipervnculo"/>
                <w:rFonts w:ascii="Arial" w:hAnsi="Arial" w:cs="Arial"/>
                <w:b/>
                <w:bCs/>
                <w:noProof/>
                <w:lang w:val="es-CO"/>
              </w:rPr>
              <w:t>9.5.</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Sistemas de Información</w:t>
            </w:r>
            <w:r>
              <w:rPr>
                <w:noProof/>
                <w:webHidden/>
              </w:rPr>
              <w:tab/>
            </w:r>
            <w:r>
              <w:rPr>
                <w:noProof/>
                <w:webHidden/>
              </w:rPr>
              <w:fldChar w:fldCharType="begin"/>
            </w:r>
            <w:r>
              <w:rPr>
                <w:noProof/>
                <w:webHidden/>
              </w:rPr>
              <w:instrText xml:space="preserve"> PAGEREF _Toc189141758 \h </w:instrText>
            </w:r>
            <w:r>
              <w:rPr>
                <w:noProof/>
                <w:webHidden/>
              </w:rPr>
            </w:r>
            <w:r>
              <w:rPr>
                <w:noProof/>
                <w:webHidden/>
              </w:rPr>
              <w:fldChar w:fldCharType="separate"/>
            </w:r>
            <w:r w:rsidR="00676FEF">
              <w:rPr>
                <w:noProof/>
                <w:webHidden/>
              </w:rPr>
              <w:t>63</w:t>
            </w:r>
            <w:r>
              <w:rPr>
                <w:noProof/>
                <w:webHidden/>
              </w:rPr>
              <w:fldChar w:fldCharType="end"/>
            </w:r>
          </w:hyperlink>
        </w:p>
        <w:p w14:paraId="34EC5431" w14:textId="61A3D79F"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59" w:history="1">
            <w:r w:rsidRPr="00DB146C">
              <w:rPr>
                <w:rStyle w:val="Hipervnculo"/>
                <w:rFonts w:ascii="Arial" w:hAnsi="Arial" w:cs="Arial"/>
                <w:b/>
                <w:bCs/>
                <w:noProof/>
                <w:lang w:val="es-CO"/>
              </w:rPr>
              <w:t>9.6.</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Infraestructura de TI</w:t>
            </w:r>
            <w:r>
              <w:rPr>
                <w:noProof/>
                <w:webHidden/>
              </w:rPr>
              <w:tab/>
            </w:r>
            <w:r>
              <w:rPr>
                <w:noProof/>
                <w:webHidden/>
              </w:rPr>
              <w:fldChar w:fldCharType="begin"/>
            </w:r>
            <w:r>
              <w:rPr>
                <w:noProof/>
                <w:webHidden/>
              </w:rPr>
              <w:instrText xml:space="preserve"> PAGEREF _Toc189141759 \h </w:instrText>
            </w:r>
            <w:r>
              <w:rPr>
                <w:noProof/>
                <w:webHidden/>
              </w:rPr>
            </w:r>
            <w:r>
              <w:rPr>
                <w:noProof/>
                <w:webHidden/>
              </w:rPr>
              <w:fldChar w:fldCharType="separate"/>
            </w:r>
            <w:r w:rsidR="00676FEF">
              <w:rPr>
                <w:noProof/>
                <w:webHidden/>
              </w:rPr>
              <w:t>63</w:t>
            </w:r>
            <w:r>
              <w:rPr>
                <w:noProof/>
                <w:webHidden/>
              </w:rPr>
              <w:fldChar w:fldCharType="end"/>
            </w:r>
          </w:hyperlink>
        </w:p>
        <w:p w14:paraId="6966998A" w14:textId="72301CDC"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60" w:history="1">
            <w:r w:rsidRPr="00DB146C">
              <w:rPr>
                <w:rStyle w:val="Hipervnculo"/>
                <w:rFonts w:ascii="Arial" w:hAnsi="Arial" w:cs="Arial"/>
                <w:b/>
                <w:bCs/>
                <w:noProof/>
                <w:lang w:val="es-CO"/>
              </w:rPr>
              <w:t>9.7.</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Uso y Apropiación</w:t>
            </w:r>
            <w:r>
              <w:rPr>
                <w:noProof/>
                <w:webHidden/>
              </w:rPr>
              <w:tab/>
            </w:r>
            <w:r>
              <w:rPr>
                <w:noProof/>
                <w:webHidden/>
              </w:rPr>
              <w:fldChar w:fldCharType="begin"/>
            </w:r>
            <w:r>
              <w:rPr>
                <w:noProof/>
                <w:webHidden/>
              </w:rPr>
              <w:instrText xml:space="preserve"> PAGEREF _Toc189141760 \h </w:instrText>
            </w:r>
            <w:r>
              <w:rPr>
                <w:noProof/>
                <w:webHidden/>
              </w:rPr>
            </w:r>
            <w:r>
              <w:rPr>
                <w:noProof/>
                <w:webHidden/>
              </w:rPr>
              <w:fldChar w:fldCharType="separate"/>
            </w:r>
            <w:r w:rsidR="00676FEF">
              <w:rPr>
                <w:noProof/>
                <w:webHidden/>
              </w:rPr>
              <w:t>64</w:t>
            </w:r>
            <w:r>
              <w:rPr>
                <w:noProof/>
                <w:webHidden/>
              </w:rPr>
              <w:fldChar w:fldCharType="end"/>
            </w:r>
          </w:hyperlink>
        </w:p>
        <w:p w14:paraId="201D36C0" w14:textId="5A0A3F35" w:rsidR="00A915A8" w:rsidRDefault="00A915A8">
          <w:pPr>
            <w:pStyle w:val="TDC2"/>
            <w:rPr>
              <w:rFonts w:asciiTheme="minorHAnsi" w:eastAsiaTheme="minorEastAsia" w:hAnsiTheme="minorHAnsi" w:cstheme="minorBidi"/>
              <w:noProof/>
              <w:kern w:val="2"/>
              <w:sz w:val="24"/>
              <w:szCs w:val="24"/>
              <w:lang w:val="es-CO" w:eastAsia="es-CO"/>
              <w14:ligatures w14:val="standardContextual"/>
            </w:rPr>
          </w:pPr>
          <w:hyperlink w:anchor="_Toc189141761" w:history="1">
            <w:r w:rsidRPr="00DB146C">
              <w:rPr>
                <w:rStyle w:val="Hipervnculo"/>
                <w:rFonts w:ascii="Arial" w:hAnsi="Arial" w:cs="Arial"/>
                <w:b/>
                <w:bCs/>
                <w:noProof/>
                <w:lang w:val="es-CO"/>
              </w:rPr>
              <w:t>9.8.</w:t>
            </w:r>
            <w:r>
              <w:rPr>
                <w:rFonts w:asciiTheme="minorHAnsi" w:eastAsiaTheme="minorEastAsia" w:hAnsiTheme="minorHAnsi" w:cstheme="minorBidi"/>
                <w:noProof/>
                <w:kern w:val="2"/>
                <w:sz w:val="24"/>
                <w:szCs w:val="24"/>
                <w:lang w:val="es-CO" w:eastAsia="es-CO"/>
                <w14:ligatures w14:val="standardContextual"/>
              </w:rPr>
              <w:tab/>
            </w:r>
            <w:r w:rsidRPr="00DB146C">
              <w:rPr>
                <w:rStyle w:val="Hipervnculo"/>
                <w:rFonts w:ascii="Arial" w:hAnsi="Arial" w:cs="Arial"/>
                <w:b/>
                <w:bCs/>
                <w:noProof/>
                <w:lang w:val="es-CO"/>
              </w:rPr>
              <w:t>Seguridad de la Información</w:t>
            </w:r>
            <w:r>
              <w:rPr>
                <w:noProof/>
                <w:webHidden/>
              </w:rPr>
              <w:tab/>
            </w:r>
            <w:r>
              <w:rPr>
                <w:noProof/>
                <w:webHidden/>
              </w:rPr>
              <w:fldChar w:fldCharType="begin"/>
            </w:r>
            <w:r>
              <w:rPr>
                <w:noProof/>
                <w:webHidden/>
              </w:rPr>
              <w:instrText xml:space="preserve"> PAGEREF _Toc189141761 \h </w:instrText>
            </w:r>
            <w:r>
              <w:rPr>
                <w:noProof/>
                <w:webHidden/>
              </w:rPr>
            </w:r>
            <w:r>
              <w:rPr>
                <w:noProof/>
                <w:webHidden/>
              </w:rPr>
              <w:fldChar w:fldCharType="separate"/>
            </w:r>
            <w:r w:rsidR="00676FEF">
              <w:rPr>
                <w:noProof/>
                <w:webHidden/>
              </w:rPr>
              <w:t>64</w:t>
            </w:r>
            <w:r>
              <w:rPr>
                <w:noProof/>
                <w:webHidden/>
              </w:rPr>
              <w:fldChar w:fldCharType="end"/>
            </w:r>
          </w:hyperlink>
        </w:p>
        <w:p w14:paraId="1BCA21A5" w14:textId="4C03B83E"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2" w:history="1">
            <w:r w:rsidRPr="00DB146C">
              <w:rPr>
                <w:rStyle w:val="Hipervnculo"/>
                <w:noProof/>
                <w:lang w:val="es-MX"/>
              </w:rPr>
              <w:t>10.</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LISTADO DE HALLAZGOS y BRECHAS</w:t>
            </w:r>
            <w:r>
              <w:rPr>
                <w:noProof/>
                <w:webHidden/>
              </w:rPr>
              <w:tab/>
            </w:r>
            <w:r>
              <w:rPr>
                <w:noProof/>
                <w:webHidden/>
              </w:rPr>
              <w:fldChar w:fldCharType="begin"/>
            </w:r>
            <w:r>
              <w:rPr>
                <w:noProof/>
                <w:webHidden/>
              </w:rPr>
              <w:instrText xml:space="preserve"> PAGEREF _Toc189141762 \h </w:instrText>
            </w:r>
            <w:r>
              <w:rPr>
                <w:noProof/>
                <w:webHidden/>
              </w:rPr>
            </w:r>
            <w:r>
              <w:rPr>
                <w:noProof/>
                <w:webHidden/>
              </w:rPr>
              <w:fldChar w:fldCharType="separate"/>
            </w:r>
            <w:r w:rsidR="00676FEF">
              <w:rPr>
                <w:noProof/>
                <w:webHidden/>
              </w:rPr>
              <w:t>65</w:t>
            </w:r>
            <w:r>
              <w:rPr>
                <w:noProof/>
                <w:webHidden/>
              </w:rPr>
              <w:fldChar w:fldCharType="end"/>
            </w:r>
          </w:hyperlink>
        </w:p>
        <w:p w14:paraId="34796BC4" w14:textId="72861ED7"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3" w:history="1">
            <w:r w:rsidRPr="00DB146C">
              <w:rPr>
                <w:rStyle w:val="Hipervnculo"/>
                <w:noProof/>
                <w:lang w:val="es-MX"/>
              </w:rPr>
              <w:t>11.</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PROYECTOS - HOJA DE RUTA</w:t>
            </w:r>
            <w:r>
              <w:rPr>
                <w:noProof/>
                <w:webHidden/>
              </w:rPr>
              <w:tab/>
            </w:r>
            <w:r>
              <w:rPr>
                <w:noProof/>
                <w:webHidden/>
              </w:rPr>
              <w:fldChar w:fldCharType="begin"/>
            </w:r>
            <w:r>
              <w:rPr>
                <w:noProof/>
                <w:webHidden/>
              </w:rPr>
              <w:instrText xml:space="preserve"> PAGEREF _Toc189141763 \h </w:instrText>
            </w:r>
            <w:r>
              <w:rPr>
                <w:noProof/>
                <w:webHidden/>
              </w:rPr>
            </w:r>
            <w:r>
              <w:rPr>
                <w:noProof/>
                <w:webHidden/>
              </w:rPr>
              <w:fldChar w:fldCharType="separate"/>
            </w:r>
            <w:r w:rsidR="00676FEF">
              <w:rPr>
                <w:noProof/>
                <w:webHidden/>
              </w:rPr>
              <w:t>66</w:t>
            </w:r>
            <w:r>
              <w:rPr>
                <w:noProof/>
                <w:webHidden/>
              </w:rPr>
              <w:fldChar w:fldCharType="end"/>
            </w:r>
          </w:hyperlink>
        </w:p>
        <w:p w14:paraId="31281A37" w14:textId="016C387C"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4" w:history="1">
            <w:r w:rsidRPr="00DB146C">
              <w:rPr>
                <w:rStyle w:val="Hipervnculo"/>
                <w:noProof/>
                <w:lang w:val="es-MX"/>
              </w:rPr>
              <w:t>12.</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CRONOGRAMA DE ACTIVIDADES PETI</w:t>
            </w:r>
            <w:r>
              <w:rPr>
                <w:noProof/>
                <w:webHidden/>
              </w:rPr>
              <w:tab/>
            </w:r>
            <w:r>
              <w:rPr>
                <w:noProof/>
                <w:webHidden/>
              </w:rPr>
              <w:fldChar w:fldCharType="begin"/>
            </w:r>
            <w:r>
              <w:rPr>
                <w:noProof/>
                <w:webHidden/>
              </w:rPr>
              <w:instrText xml:space="preserve"> PAGEREF _Toc189141764 \h </w:instrText>
            </w:r>
            <w:r>
              <w:rPr>
                <w:noProof/>
                <w:webHidden/>
              </w:rPr>
            </w:r>
            <w:r>
              <w:rPr>
                <w:noProof/>
                <w:webHidden/>
              </w:rPr>
              <w:fldChar w:fldCharType="separate"/>
            </w:r>
            <w:r w:rsidR="00676FEF">
              <w:rPr>
                <w:noProof/>
                <w:webHidden/>
              </w:rPr>
              <w:t>69</w:t>
            </w:r>
            <w:r>
              <w:rPr>
                <w:noProof/>
                <w:webHidden/>
              </w:rPr>
              <w:fldChar w:fldCharType="end"/>
            </w:r>
          </w:hyperlink>
        </w:p>
        <w:p w14:paraId="6A828BEA" w14:textId="63533F50"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5" w:history="1">
            <w:r w:rsidRPr="00DB146C">
              <w:rPr>
                <w:rStyle w:val="Hipervnculo"/>
                <w:noProof/>
                <w:lang w:val="es-MX"/>
              </w:rPr>
              <w:t>13.</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RIESGOS DE GESTIÓN Y CORRUPCIÓN</w:t>
            </w:r>
            <w:r>
              <w:rPr>
                <w:noProof/>
                <w:webHidden/>
              </w:rPr>
              <w:tab/>
            </w:r>
            <w:r>
              <w:rPr>
                <w:noProof/>
                <w:webHidden/>
              </w:rPr>
              <w:fldChar w:fldCharType="begin"/>
            </w:r>
            <w:r>
              <w:rPr>
                <w:noProof/>
                <w:webHidden/>
              </w:rPr>
              <w:instrText xml:space="preserve"> PAGEREF _Toc189141765 \h </w:instrText>
            </w:r>
            <w:r>
              <w:rPr>
                <w:noProof/>
                <w:webHidden/>
              </w:rPr>
            </w:r>
            <w:r>
              <w:rPr>
                <w:noProof/>
                <w:webHidden/>
              </w:rPr>
              <w:fldChar w:fldCharType="separate"/>
            </w:r>
            <w:r w:rsidR="00676FEF">
              <w:rPr>
                <w:noProof/>
                <w:webHidden/>
              </w:rPr>
              <w:t>69</w:t>
            </w:r>
            <w:r>
              <w:rPr>
                <w:noProof/>
                <w:webHidden/>
              </w:rPr>
              <w:fldChar w:fldCharType="end"/>
            </w:r>
          </w:hyperlink>
        </w:p>
        <w:p w14:paraId="2D3E8B57" w14:textId="15F6D333"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6" w:history="1">
            <w:r w:rsidRPr="00DB146C">
              <w:rPr>
                <w:rStyle w:val="Hipervnculo"/>
                <w:noProof/>
                <w:lang w:val="es-MX"/>
              </w:rPr>
              <w:t>14.</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GLOSARIO</w:t>
            </w:r>
            <w:r>
              <w:rPr>
                <w:noProof/>
                <w:webHidden/>
              </w:rPr>
              <w:tab/>
            </w:r>
            <w:r>
              <w:rPr>
                <w:noProof/>
                <w:webHidden/>
              </w:rPr>
              <w:fldChar w:fldCharType="begin"/>
            </w:r>
            <w:r>
              <w:rPr>
                <w:noProof/>
                <w:webHidden/>
              </w:rPr>
              <w:instrText xml:space="preserve"> PAGEREF _Toc189141766 \h </w:instrText>
            </w:r>
            <w:r>
              <w:rPr>
                <w:noProof/>
                <w:webHidden/>
              </w:rPr>
            </w:r>
            <w:r>
              <w:rPr>
                <w:noProof/>
                <w:webHidden/>
              </w:rPr>
              <w:fldChar w:fldCharType="separate"/>
            </w:r>
            <w:r w:rsidR="00676FEF">
              <w:rPr>
                <w:noProof/>
                <w:webHidden/>
              </w:rPr>
              <w:t>70</w:t>
            </w:r>
            <w:r>
              <w:rPr>
                <w:noProof/>
                <w:webHidden/>
              </w:rPr>
              <w:fldChar w:fldCharType="end"/>
            </w:r>
          </w:hyperlink>
        </w:p>
        <w:p w14:paraId="537461B2" w14:textId="5AC06A4B" w:rsidR="00A915A8" w:rsidRDefault="00A915A8">
          <w:pPr>
            <w:pStyle w:val="TDC1"/>
            <w:tabs>
              <w:tab w:val="right" w:leader="dot" w:pos="8779"/>
            </w:tabs>
            <w:rPr>
              <w:rFonts w:asciiTheme="minorHAnsi" w:eastAsiaTheme="minorEastAsia" w:hAnsiTheme="minorHAnsi" w:cstheme="minorBidi"/>
              <w:b w:val="0"/>
              <w:bCs w:val="0"/>
              <w:noProof/>
              <w:kern w:val="2"/>
              <w:sz w:val="24"/>
              <w:szCs w:val="24"/>
              <w:lang w:val="es-CO" w:eastAsia="es-CO"/>
              <w14:ligatures w14:val="standardContextual"/>
            </w:rPr>
          </w:pPr>
          <w:hyperlink w:anchor="_Toc189141767" w:history="1">
            <w:r w:rsidRPr="00DB146C">
              <w:rPr>
                <w:rStyle w:val="Hipervnculo"/>
                <w:noProof/>
                <w:lang w:val="es-MX"/>
              </w:rPr>
              <w:t>15.</w:t>
            </w:r>
            <w:r>
              <w:rPr>
                <w:rFonts w:asciiTheme="minorHAnsi" w:eastAsiaTheme="minorEastAsia" w:hAnsiTheme="minorHAnsi" w:cstheme="minorBidi"/>
                <w:b w:val="0"/>
                <w:bCs w:val="0"/>
                <w:noProof/>
                <w:kern w:val="2"/>
                <w:sz w:val="24"/>
                <w:szCs w:val="24"/>
                <w:lang w:val="es-CO" w:eastAsia="es-CO"/>
                <w14:ligatures w14:val="standardContextual"/>
              </w:rPr>
              <w:tab/>
            </w:r>
            <w:r w:rsidRPr="00DB146C">
              <w:rPr>
                <w:rStyle w:val="Hipervnculo"/>
                <w:noProof/>
                <w:lang w:val="es-MX"/>
              </w:rPr>
              <w:t>CONTROL DE CAMBIOS</w:t>
            </w:r>
            <w:r>
              <w:rPr>
                <w:noProof/>
                <w:webHidden/>
              </w:rPr>
              <w:tab/>
            </w:r>
            <w:r>
              <w:rPr>
                <w:noProof/>
                <w:webHidden/>
              </w:rPr>
              <w:fldChar w:fldCharType="begin"/>
            </w:r>
            <w:r>
              <w:rPr>
                <w:noProof/>
                <w:webHidden/>
              </w:rPr>
              <w:instrText xml:space="preserve"> PAGEREF _Toc189141767 \h </w:instrText>
            </w:r>
            <w:r>
              <w:rPr>
                <w:noProof/>
                <w:webHidden/>
              </w:rPr>
            </w:r>
            <w:r>
              <w:rPr>
                <w:noProof/>
                <w:webHidden/>
              </w:rPr>
              <w:fldChar w:fldCharType="separate"/>
            </w:r>
            <w:r w:rsidR="00676FEF">
              <w:rPr>
                <w:noProof/>
                <w:webHidden/>
              </w:rPr>
              <w:t>72</w:t>
            </w:r>
            <w:r>
              <w:rPr>
                <w:noProof/>
                <w:webHidden/>
              </w:rPr>
              <w:fldChar w:fldCharType="end"/>
            </w:r>
          </w:hyperlink>
        </w:p>
        <w:p w14:paraId="5C182900" w14:textId="32D4C261" w:rsidR="41E4E191" w:rsidRPr="007661BC" w:rsidRDefault="41E4E191" w:rsidP="41E4E191">
          <w:pPr>
            <w:pStyle w:val="TDC1"/>
            <w:tabs>
              <w:tab w:val="left" w:pos="390"/>
              <w:tab w:val="right" w:leader="dot" w:pos="9390"/>
            </w:tabs>
            <w:rPr>
              <w:rStyle w:val="Hipervnculo"/>
              <w:noProof/>
              <w:lang w:val="es-MX"/>
            </w:rPr>
          </w:pPr>
          <w:r w:rsidRPr="007661BC">
            <w:rPr>
              <w:rStyle w:val="Hipervnculo"/>
              <w:noProof/>
              <w:lang w:val="es-MX"/>
            </w:rPr>
            <w:fldChar w:fldCharType="end"/>
          </w:r>
        </w:p>
      </w:sdtContent>
    </w:sdt>
    <w:p w14:paraId="1DAEBF1B" w14:textId="1EDB2E9F" w:rsidR="00333785" w:rsidRPr="005132EA" w:rsidRDefault="00333785">
      <w:pPr>
        <w:rPr>
          <w:rFonts w:ascii="Arial" w:hAnsi="Arial" w:cs="Arial"/>
        </w:rPr>
      </w:pPr>
    </w:p>
    <w:p w14:paraId="12527CF4" w14:textId="77777777" w:rsidR="0069204B" w:rsidRPr="005132EA" w:rsidRDefault="0069204B" w:rsidP="47154A2A">
      <w:pPr>
        <w:rPr>
          <w:rFonts w:ascii="Arial" w:hAnsi="Arial" w:cs="Arial"/>
          <w:sz w:val="36"/>
          <w:szCs w:val="36"/>
        </w:rPr>
      </w:pPr>
    </w:p>
    <w:p w14:paraId="591CCD84" w14:textId="3BBBC7D9" w:rsidR="47154A2A" w:rsidRDefault="00876928" w:rsidP="30A56068">
      <w:pPr>
        <w:pStyle w:val="TtuloTDC"/>
        <w:jc w:val="center"/>
        <w:rPr>
          <w:rFonts w:ascii="Arial" w:hAnsi="Arial" w:cs="Arial"/>
          <w:b/>
          <w:bCs/>
          <w:color w:val="auto"/>
          <w:sz w:val="24"/>
          <w:szCs w:val="24"/>
        </w:rPr>
      </w:pPr>
      <w:r>
        <w:rPr>
          <w:rFonts w:ascii="Arial" w:hAnsi="Arial" w:cs="Arial"/>
          <w:b/>
          <w:bCs/>
          <w:color w:val="auto"/>
          <w:sz w:val="24"/>
          <w:szCs w:val="24"/>
        </w:rPr>
        <w:t>INDICE</w:t>
      </w:r>
      <w:r w:rsidRPr="30A56068">
        <w:rPr>
          <w:rFonts w:ascii="Arial" w:hAnsi="Arial" w:cs="Arial"/>
          <w:b/>
          <w:bCs/>
          <w:color w:val="auto"/>
          <w:sz w:val="24"/>
          <w:szCs w:val="24"/>
        </w:rPr>
        <w:t xml:space="preserve"> </w:t>
      </w:r>
      <w:r w:rsidR="109C4825" w:rsidRPr="30A56068">
        <w:rPr>
          <w:rFonts w:ascii="Arial" w:hAnsi="Arial" w:cs="Arial"/>
          <w:b/>
          <w:bCs/>
          <w:color w:val="auto"/>
          <w:sz w:val="24"/>
          <w:szCs w:val="24"/>
        </w:rPr>
        <w:t>DE ILUSTRACIONES</w:t>
      </w:r>
    </w:p>
    <w:p w14:paraId="670E720C" w14:textId="1BC0F5BE" w:rsidR="30A56068" w:rsidRDefault="30A56068" w:rsidP="30A56068"/>
    <w:p w14:paraId="07BBFEC2" w14:textId="25FDCA01" w:rsidR="00955B5D" w:rsidRDefault="005550B0">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r>
        <w:rPr>
          <w:rFonts w:ascii="Arial" w:hAnsi="Arial" w:cs="Arial"/>
          <w:sz w:val="36"/>
          <w:szCs w:val="36"/>
        </w:rPr>
        <w:fldChar w:fldCharType="begin"/>
      </w:r>
      <w:r>
        <w:rPr>
          <w:rFonts w:ascii="Arial" w:hAnsi="Arial" w:cs="Arial"/>
          <w:sz w:val="36"/>
          <w:szCs w:val="36"/>
        </w:rPr>
        <w:instrText xml:space="preserve"> TOC \h \z \c "Ilustración" </w:instrText>
      </w:r>
      <w:r>
        <w:rPr>
          <w:rFonts w:ascii="Arial" w:hAnsi="Arial" w:cs="Arial"/>
          <w:sz w:val="36"/>
          <w:szCs w:val="36"/>
        </w:rPr>
        <w:fldChar w:fldCharType="separate"/>
      </w:r>
      <w:hyperlink w:anchor="_Toc185340039" w:history="1">
        <w:r w:rsidR="00955B5D" w:rsidRPr="00D32B11">
          <w:rPr>
            <w:rStyle w:val="Hipervnculo"/>
            <w:noProof/>
          </w:rPr>
          <w:t>Ilustración 1. Metodología Propuesta PETI</w:t>
        </w:r>
        <w:r w:rsidR="00955B5D">
          <w:rPr>
            <w:noProof/>
            <w:webHidden/>
          </w:rPr>
          <w:tab/>
        </w:r>
        <w:r w:rsidR="00955B5D">
          <w:rPr>
            <w:noProof/>
            <w:webHidden/>
          </w:rPr>
          <w:fldChar w:fldCharType="begin"/>
        </w:r>
        <w:r w:rsidR="00955B5D">
          <w:rPr>
            <w:noProof/>
            <w:webHidden/>
          </w:rPr>
          <w:instrText xml:space="preserve"> PAGEREF _Toc185340039 \h </w:instrText>
        </w:r>
        <w:r w:rsidR="00955B5D">
          <w:rPr>
            <w:noProof/>
            <w:webHidden/>
          </w:rPr>
        </w:r>
        <w:r w:rsidR="00955B5D">
          <w:rPr>
            <w:noProof/>
            <w:webHidden/>
          </w:rPr>
          <w:fldChar w:fldCharType="separate"/>
        </w:r>
        <w:r w:rsidR="00676FEF">
          <w:rPr>
            <w:noProof/>
            <w:webHidden/>
          </w:rPr>
          <w:t>8</w:t>
        </w:r>
        <w:r w:rsidR="00955B5D">
          <w:rPr>
            <w:noProof/>
            <w:webHidden/>
          </w:rPr>
          <w:fldChar w:fldCharType="end"/>
        </w:r>
      </w:hyperlink>
    </w:p>
    <w:p w14:paraId="522908E1" w14:textId="439DE8CC"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0" w:history="1">
        <w:r w:rsidRPr="00D32B11">
          <w:rPr>
            <w:rStyle w:val="Hipervnculo"/>
            <w:noProof/>
          </w:rPr>
          <w:t>Ilustración 2. Motivadores Estratégicos</w:t>
        </w:r>
        <w:r>
          <w:rPr>
            <w:noProof/>
            <w:webHidden/>
          </w:rPr>
          <w:tab/>
        </w:r>
        <w:r>
          <w:rPr>
            <w:noProof/>
            <w:webHidden/>
          </w:rPr>
          <w:fldChar w:fldCharType="begin"/>
        </w:r>
        <w:r>
          <w:rPr>
            <w:noProof/>
            <w:webHidden/>
          </w:rPr>
          <w:instrText xml:space="preserve"> PAGEREF _Toc185340040 \h </w:instrText>
        </w:r>
        <w:r>
          <w:rPr>
            <w:noProof/>
            <w:webHidden/>
          </w:rPr>
        </w:r>
        <w:r>
          <w:rPr>
            <w:noProof/>
            <w:webHidden/>
          </w:rPr>
          <w:fldChar w:fldCharType="separate"/>
        </w:r>
        <w:r w:rsidR="00676FEF">
          <w:rPr>
            <w:noProof/>
            <w:webHidden/>
          </w:rPr>
          <w:t>17</w:t>
        </w:r>
        <w:r>
          <w:rPr>
            <w:noProof/>
            <w:webHidden/>
          </w:rPr>
          <w:fldChar w:fldCharType="end"/>
        </w:r>
      </w:hyperlink>
    </w:p>
    <w:p w14:paraId="0B46869E" w14:textId="2FE29A07"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1" w:history="1">
        <w:r w:rsidRPr="00D32B11">
          <w:rPr>
            <w:rStyle w:val="Hipervnculo"/>
            <w:noProof/>
          </w:rPr>
          <w:t xml:space="preserve">Ilustración 3. </w:t>
        </w:r>
        <w:r w:rsidRPr="00D32B11">
          <w:rPr>
            <w:rStyle w:val="Hipervnculo"/>
            <w:rFonts w:ascii="Arial" w:hAnsi="Arial" w:cs="Arial"/>
            <w:noProof/>
          </w:rPr>
          <w:t>Meta Estratégica</w:t>
        </w:r>
        <w:r>
          <w:rPr>
            <w:noProof/>
            <w:webHidden/>
          </w:rPr>
          <w:tab/>
        </w:r>
        <w:r>
          <w:rPr>
            <w:noProof/>
            <w:webHidden/>
          </w:rPr>
          <w:fldChar w:fldCharType="begin"/>
        </w:r>
        <w:r>
          <w:rPr>
            <w:noProof/>
            <w:webHidden/>
          </w:rPr>
          <w:instrText xml:space="preserve"> PAGEREF _Toc185340041 \h </w:instrText>
        </w:r>
        <w:r>
          <w:rPr>
            <w:noProof/>
            <w:webHidden/>
          </w:rPr>
        </w:r>
        <w:r>
          <w:rPr>
            <w:noProof/>
            <w:webHidden/>
          </w:rPr>
          <w:fldChar w:fldCharType="separate"/>
        </w:r>
        <w:r w:rsidR="00676FEF">
          <w:rPr>
            <w:noProof/>
            <w:webHidden/>
          </w:rPr>
          <w:t>23</w:t>
        </w:r>
        <w:r>
          <w:rPr>
            <w:noProof/>
            <w:webHidden/>
          </w:rPr>
          <w:fldChar w:fldCharType="end"/>
        </w:r>
      </w:hyperlink>
    </w:p>
    <w:p w14:paraId="2BA71DF0" w14:textId="47793556"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2" w:history="1">
        <w:r w:rsidRPr="00D32B11">
          <w:rPr>
            <w:rStyle w:val="Hipervnculo"/>
            <w:noProof/>
          </w:rPr>
          <w:t>Ilustración 4</w:t>
        </w:r>
        <w:r w:rsidRPr="00D32B11">
          <w:rPr>
            <w:rStyle w:val="Hipervnculo"/>
            <w:rFonts w:ascii="Arial" w:hAnsi="Arial" w:cs="Arial"/>
            <w:noProof/>
          </w:rPr>
          <w:t>. Estructura Organizacional</w:t>
        </w:r>
        <w:r>
          <w:rPr>
            <w:noProof/>
            <w:webHidden/>
          </w:rPr>
          <w:tab/>
        </w:r>
        <w:r>
          <w:rPr>
            <w:noProof/>
            <w:webHidden/>
          </w:rPr>
          <w:fldChar w:fldCharType="begin"/>
        </w:r>
        <w:r>
          <w:rPr>
            <w:noProof/>
            <w:webHidden/>
          </w:rPr>
          <w:instrText xml:space="preserve"> PAGEREF _Toc185340042 \h </w:instrText>
        </w:r>
        <w:r>
          <w:rPr>
            <w:noProof/>
            <w:webHidden/>
          </w:rPr>
        </w:r>
        <w:r>
          <w:rPr>
            <w:noProof/>
            <w:webHidden/>
          </w:rPr>
          <w:fldChar w:fldCharType="separate"/>
        </w:r>
        <w:r w:rsidR="00676FEF">
          <w:rPr>
            <w:noProof/>
            <w:webHidden/>
          </w:rPr>
          <w:t>26</w:t>
        </w:r>
        <w:r>
          <w:rPr>
            <w:noProof/>
            <w:webHidden/>
          </w:rPr>
          <w:fldChar w:fldCharType="end"/>
        </w:r>
      </w:hyperlink>
    </w:p>
    <w:p w14:paraId="45343F0D" w14:textId="6C7B0983"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3" w:history="1">
        <w:r w:rsidRPr="00D32B11">
          <w:rPr>
            <w:rStyle w:val="Hipervnculo"/>
            <w:noProof/>
          </w:rPr>
          <w:t>Ilustración 5</w:t>
        </w:r>
        <w:r w:rsidRPr="00D32B11">
          <w:rPr>
            <w:rStyle w:val="Hipervnculo"/>
            <w:rFonts w:ascii="Arial" w:hAnsi="Arial" w:cs="Arial"/>
            <w:noProof/>
          </w:rPr>
          <w:t>. Servicios TI</w:t>
        </w:r>
        <w:r>
          <w:rPr>
            <w:noProof/>
            <w:webHidden/>
          </w:rPr>
          <w:tab/>
        </w:r>
        <w:r>
          <w:rPr>
            <w:noProof/>
            <w:webHidden/>
          </w:rPr>
          <w:fldChar w:fldCharType="begin"/>
        </w:r>
        <w:r>
          <w:rPr>
            <w:noProof/>
            <w:webHidden/>
          </w:rPr>
          <w:instrText xml:space="preserve"> PAGEREF _Toc185340043 \h </w:instrText>
        </w:r>
        <w:r>
          <w:rPr>
            <w:noProof/>
            <w:webHidden/>
          </w:rPr>
        </w:r>
        <w:r>
          <w:rPr>
            <w:noProof/>
            <w:webHidden/>
          </w:rPr>
          <w:fldChar w:fldCharType="separate"/>
        </w:r>
        <w:r w:rsidR="00676FEF">
          <w:rPr>
            <w:noProof/>
            <w:webHidden/>
          </w:rPr>
          <w:t>42</w:t>
        </w:r>
        <w:r>
          <w:rPr>
            <w:noProof/>
            <w:webHidden/>
          </w:rPr>
          <w:fldChar w:fldCharType="end"/>
        </w:r>
      </w:hyperlink>
    </w:p>
    <w:p w14:paraId="0063BEC7" w14:textId="04988930"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4" w:history="1">
        <w:r w:rsidRPr="00D32B11">
          <w:rPr>
            <w:rStyle w:val="Hipervnculo"/>
            <w:noProof/>
          </w:rPr>
          <w:t>Ilustración 6. Visualización Arquitectura TI</w:t>
        </w:r>
        <w:r>
          <w:rPr>
            <w:noProof/>
            <w:webHidden/>
          </w:rPr>
          <w:tab/>
        </w:r>
        <w:r>
          <w:rPr>
            <w:noProof/>
            <w:webHidden/>
          </w:rPr>
          <w:fldChar w:fldCharType="begin"/>
        </w:r>
        <w:r>
          <w:rPr>
            <w:noProof/>
            <w:webHidden/>
          </w:rPr>
          <w:instrText xml:space="preserve"> PAGEREF _Toc185340044 \h </w:instrText>
        </w:r>
        <w:r>
          <w:rPr>
            <w:noProof/>
            <w:webHidden/>
          </w:rPr>
        </w:r>
        <w:r>
          <w:rPr>
            <w:noProof/>
            <w:webHidden/>
          </w:rPr>
          <w:fldChar w:fldCharType="separate"/>
        </w:r>
        <w:r w:rsidR="00676FEF">
          <w:rPr>
            <w:noProof/>
            <w:webHidden/>
          </w:rPr>
          <w:t>44</w:t>
        </w:r>
        <w:r>
          <w:rPr>
            <w:noProof/>
            <w:webHidden/>
          </w:rPr>
          <w:fldChar w:fldCharType="end"/>
        </w:r>
      </w:hyperlink>
    </w:p>
    <w:p w14:paraId="0D9A7EBC" w14:textId="54E26AE9"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5" w:history="1">
        <w:r w:rsidRPr="00D32B11">
          <w:rPr>
            <w:rStyle w:val="Hipervnculo"/>
            <w:noProof/>
          </w:rPr>
          <w:t>Ilustración 7. Organigrama Arquitectura TI</w:t>
        </w:r>
        <w:r>
          <w:rPr>
            <w:noProof/>
            <w:webHidden/>
          </w:rPr>
          <w:tab/>
        </w:r>
        <w:r>
          <w:rPr>
            <w:noProof/>
            <w:webHidden/>
          </w:rPr>
          <w:fldChar w:fldCharType="begin"/>
        </w:r>
        <w:r>
          <w:rPr>
            <w:noProof/>
            <w:webHidden/>
          </w:rPr>
          <w:instrText xml:space="preserve"> PAGEREF _Toc185340045 \h </w:instrText>
        </w:r>
        <w:r>
          <w:rPr>
            <w:noProof/>
            <w:webHidden/>
          </w:rPr>
        </w:r>
        <w:r>
          <w:rPr>
            <w:noProof/>
            <w:webHidden/>
          </w:rPr>
          <w:fldChar w:fldCharType="separate"/>
        </w:r>
        <w:r w:rsidR="00676FEF">
          <w:rPr>
            <w:noProof/>
            <w:webHidden/>
          </w:rPr>
          <w:t>47</w:t>
        </w:r>
        <w:r>
          <w:rPr>
            <w:noProof/>
            <w:webHidden/>
          </w:rPr>
          <w:fldChar w:fldCharType="end"/>
        </w:r>
      </w:hyperlink>
    </w:p>
    <w:p w14:paraId="7AFCACBD" w14:textId="7A7B67F8"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6" w:history="1">
        <w:r w:rsidRPr="00D32B11">
          <w:rPr>
            <w:rStyle w:val="Hipervnculo"/>
            <w:noProof/>
          </w:rPr>
          <w:t>Ilustración 8. Actividades gestión de Calidad Servicios TI</w:t>
        </w:r>
        <w:r>
          <w:rPr>
            <w:noProof/>
            <w:webHidden/>
          </w:rPr>
          <w:tab/>
        </w:r>
        <w:r>
          <w:rPr>
            <w:noProof/>
            <w:webHidden/>
          </w:rPr>
          <w:fldChar w:fldCharType="begin"/>
        </w:r>
        <w:r>
          <w:rPr>
            <w:noProof/>
            <w:webHidden/>
          </w:rPr>
          <w:instrText xml:space="preserve"> PAGEREF _Toc185340046 \h </w:instrText>
        </w:r>
        <w:r>
          <w:rPr>
            <w:noProof/>
            <w:webHidden/>
          </w:rPr>
        </w:r>
        <w:r>
          <w:rPr>
            <w:noProof/>
            <w:webHidden/>
          </w:rPr>
          <w:fldChar w:fldCharType="separate"/>
        </w:r>
        <w:r w:rsidR="00676FEF">
          <w:rPr>
            <w:noProof/>
            <w:webHidden/>
          </w:rPr>
          <w:t>54</w:t>
        </w:r>
        <w:r>
          <w:rPr>
            <w:noProof/>
            <w:webHidden/>
          </w:rPr>
          <w:fldChar w:fldCharType="end"/>
        </w:r>
      </w:hyperlink>
    </w:p>
    <w:p w14:paraId="4A7BD0F1" w14:textId="0C73E242"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7" w:history="1">
        <w:r w:rsidRPr="00D32B11">
          <w:rPr>
            <w:rStyle w:val="Hipervnculo"/>
            <w:noProof/>
          </w:rPr>
          <w:t>Ilustración 9. Telefonía - Administración de la capacidad de la infraestructura tecnológica</w:t>
        </w:r>
        <w:r>
          <w:rPr>
            <w:noProof/>
            <w:webHidden/>
          </w:rPr>
          <w:tab/>
        </w:r>
        <w:r>
          <w:rPr>
            <w:noProof/>
            <w:webHidden/>
          </w:rPr>
          <w:fldChar w:fldCharType="begin"/>
        </w:r>
        <w:r>
          <w:rPr>
            <w:noProof/>
            <w:webHidden/>
          </w:rPr>
          <w:instrText xml:space="preserve"> PAGEREF _Toc185340047 \h </w:instrText>
        </w:r>
        <w:r>
          <w:rPr>
            <w:noProof/>
            <w:webHidden/>
          </w:rPr>
        </w:r>
        <w:r>
          <w:rPr>
            <w:noProof/>
            <w:webHidden/>
          </w:rPr>
          <w:fldChar w:fldCharType="separate"/>
        </w:r>
        <w:r w:rsidR="00676FEF">
          <w:rPr>
            <w:noProof/>
            <w:webHidden/>
          </w:rPr>
          <w:t>56</w:t>
        </w:r>
        <w:r>
          <w:rPr>
            <w:noProof/>
            <w:webHidden/>
          </w:rPr>
          <w:fldChar w:fldCharType="end"/>
        </w:r>
      </w:hyperlink>
    </w:p>
    <w:p w14:paraId="0B0B8A64" w14:textId="3FE3FD31"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8" w:history="1">
        <w:r w:rsidRPr="00D32B11">
          <w:rPr>
            <w:rStyle w:val="Hipervnculo"/>
            <w:noProof/>
          </w:rPr>
          <w:t>Ilustración 10. Topología Locatión</w:t>
        </w:r>
        <w:r>
          <w:rPr>
            <w:noProof/>
            <w:webHidden/>
          </w:rPr>
          <w:tab/>
        </w:r>
        <w:r>
          <w:rPr>
            <w:noProof/>
            <w:webHidden/>
          </w:rPr>
          <w:fldChar w:fldCharType="begin"/>
        </w:r>
        <w:r>
          <w:rPr>
            <w:noProof/>
            <w:webHidden/>
          </w:rPr>
          <w:instrText xml:space="preserve"> PAGEREF _Toc185340048 \h </w:instrText>
        </w:r>
        <w:r>
          <w:rPr>
            <w:noProof/>
            <w:webHidden/>
          </w:rPr>
        </w:r>
        <w:r>
          <w:rPr>
            <w:noProof/>
            <w:webHidden/>
          </w:rPr>
          <w:fldChar w:fldCharType="separate"/>
        </w:r>
        <w:r w:rsidR="00676FEF">
          <w:rPr>
            <w:noProof/>
            <w:webHidden/>
          </w:rPr>
          <w:t>57</w:t>
        </w:r>
        <w:r>
          <w:rPr>
            <w:noProof/>
            <w:webHidden/>
          </w:rPr>
          <w:fldChar w:fldCharType="end"/>
        </w:r>
      </w:hyperlink>
    </w:p>
    <w:p w14:paraId="54C8D3D3" w14:textId="2F6F188B" w:rsidR="00955B5D" w:rsidRDefault="00955B5D">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049" w:history="1">
        <w:r w:rsidRPr="00D32B11">
          <w:rPr>
            <w:rStyle w:val="Hipervnculo"/>
            <w:noProof/>
          </w:rPr>
          <w:t>Ilustración 11. Evaluación de Efectividad de Controles Seguridad de la Información</w:t>
        </w:r>
        <w:r>
          <w:rPr>
            <w:noProof/>
            <w:webHidden/>
          </w:rPr>
          <w:tab/>
        </w:r>
        <w:r>
          <w:rPr>
            <w:noProof/>
            <w:webHidden/>
          </w:rPr>
          <w:fldChar w:fldCharType="begin"/>
        </w:r>
        <w:r>
          <w:rPr>
            <w:noProof/>
            <w:webHidden/>
          </w:rPr>
          <w:instrText xml:space="preserve"> PAGEREF _Toc185340049 \h </w:instrText>
        </w:r>
        <w:r>
          <w:rPr>
            <w:noProof/>
            <w:webHidden/>
          </w:rPr>
        </w:r>
        <w:r>
          <w:rPr>
            <w:noProof/>
            <w:webHidden/>
          </w:rPr>
          <w:fldChar w:fldCharType="separate"/>
        </w:r>
        <w:r w:rsidR="00676FEF">
          <w:rPr>
            <w:noProof/>
            <w:webHidden/>
          </w:rPr>
          <w:t>64</w:t>
        </w:r>
        <w:r>
          <w:rPr>
            <w:noProof/>
            <w:webHidden/>
          </w:rPr>
          <w:fldChar w:fldCharType="end"/>
        </w:r>
      </w:hyperlink>
    </w:p>
    <w:p w14:paraId="71939B66" w14:textId="37733A04" w:rsidR="00293D27" w:rsidRPr="005132EA" w:rsidRDefault="005550B0" w:rsidP="0069204B">
      <w:pPr>
        <w:rPr>
          <w:rFonts w:ascii="Arial" w:hAnsi="Arial" w:cs="Arial"/>
          <w:sz w:val="36"/>
        </w:rPr>
      </w:pPr>
      <w:r>
        <w:rPr>
          <w:rFonts w:ascii="Arial" w:hAnsi="Arial" w:cs="Arial"/>
          <w:sz w:val="36"/>
          <w:szCs w:val="36"/>
        </w:rPr>
        <w:fldChar w:fldCharType="end"/>
      </w:r>
    </w:p>
    <w:p w14:paraId="731914DB" w14:textId="2DEE9178" w:rsidR="00684E5F" w:rsidRPr="005132EA" w:rsidRDefault="00876928" w:rsidP="00684E5F">
      <w:pPr>
        <w:pStyle w:val="TtuloTDC"/>
        <w:jc w:val="center"/>
        <w:rPr>
          <w:rFonts w:ascii="Arial" w:hAnsi="Arial" w:cs="Arial"/>
          <w:b/>
          <w:bCs/>
          <w:color w:val="auto"/>
          <w:sz w:val="24"/>
          <w:szCs w:val="24"/>
          <w:lang w:val="es-ES"/>
        </w:rPr>
      </w:pPr>
      <w:r>
        <w:rPr>
          <w:rFonts w:ascii="Arial" w:hAnsi="Arial" w:cs="Arial"/>
          <w:b/>
          <w:bCs/>
          <w:color w:val="auto"/>
          <w:sz w:val="24"/>
          <w:szCs w:val="24"/>
          <w:lang w:val="es-ES"/>
        </w:rPr>
        <w:t>INDICE</w:t>
      </w:r>
      <w:r w:rsidRPr="30A56068">
        <w:rPr>
          <w:rFonts w:ascii="Arial" w:hAnsi="Arial" w:cs="Arial"/>
          <w:b/>
          <w:bCs/>
          <w:color w:val="auto"/>
          <w:sz w:val="24"/>
          <w:szCs w:val="24"/>
          <w:lang w:val="es-ES"/>
        </w:rPr>
        <w:t xml:space="preserve"> </w:t>
      </w:r>
      <w:r w:rsidR="00684E5F" w:rsidRPr="30A56068">
        <w:rPr>
          <w:rFonts w:ascii="Arial" w:hAnsi="Arial" w:cs="Arial"/>
          <w:b/>
          <w:bCs/>
          <w:color w:val="auto"/>
          <w:sz w:val="24"/>
          <w:szCs w:val="24"/>
          <w:lang w:val="es-ES"/>
        </w:rPr>
        <w:t>DE TABLAS</w:t>
      </w:r>
    </w:p>
    <w:p w14:paraId="1300903F" w14:textId="612FFB24" w:rsidR="30A56068" w:rsidRDefault="30A56068" w:rsidP="30A56068"/>
    <w:p w14:paraId="7994E7E7" w14:textId="2177BEC7" w:rsidR="002F72C8" w:rsidRDefault="00333785">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r w:rsidRPr="005132EA">
        <w:rPr>
          <w:rFonts w:ascii="Arial" w:hAnsi="Arial" w:cs="Arial"/>
          <w:sz w:val="36"/>
          <w:szCs w:val="36"/>
        </w:rPr>
        <w:fldChar w:fldCharType="begin"/>
      </w:r>
      <w:r w:rsidR="00684E5F" w:rsidRPr="27A5F97C">
        <w:rPr>
          <w:rFonts w:ascii="Arial" w:hAnsi="Arial" w:cs="Arial"/>
          <w:sz w:val="36"/>
          <w:szCs w:val="36"/>
        </w:rPr>
        <w:instrText xml:space="preserve"> TOC \h \z \c "Tabla" </w:instrText>
      </w:r>
      <w:r w:rsidRPr="005132EA">
        <w:rPr>
          <w:rFonts w:ascii="Arial" w:hAnsi="Arial" w:cs="Arial"/>
          <w:sz w:val="36"/>
          <w:szCs w:val="36"/>
        </w:rPr>
        <w:fldChar w:fldCharType="separate"/>
      </w:r>
      <w:hyperlink w:anchor="_Toc185340525" w:history="1">
        <w:r w:rsidR="002F72C8" w:rsidRPr="008D00AF">
          <w:rPr>
            <w:rStyle w:val="Hipervnculo"/>
            <w:rFonts w:ascii="Arial" w:hAnsi="Arial" w:cs="Arial"/>
            <w:noProof/>
          </w:rPr>
          <w:t>Tabla 1. Enlaces por Proceso - PETI</w:t>
        </w:r>
        <w:r w:rsidR="002F72C8">
          <w:rPr>
            <w:noProof/>
            <w:webHidden/>
          </w:rPr>
          <w:tab/>
        </w:r>
        <w:r w:rsidR="002F72C8">
          <w:rPr>
            <w:noProof/>
            <w:webHidden/>
          </w:rPr>
          <w:fldChar w:fldCharType="begin"/>
        </w:r>
        <w:r w:rsidR="002F72C8">
          <w:rPr>
            <w:noProof/>
            <w:webHidden/>
          </w:rPr>
          <w:instrText xml:space="preserve"> PAGEREF _Toc185340525 \h </w:instrText>
        </w:r>
        <w:r w:rsidR="002F72C8">
          <w:rPr>
            <w:noProof/>
            <w:webHidden/>
          </w:rPr>
        </w:r>
        <w:r w:rsidR="002F72C8">
          <w:rPr>
            <w:noProof/>
            <w:webHidden/>
          </w:rPr>
          <w:fldChar w:fldCharType="separate"/>
        </w:r>
        <w:r w:rsidR="00676FEF">
          <w:rPr>
            <w:noProof/>
            <w:webHidden/>
          </w:rPr>
          <w:t>8</w:t>
        </w:r>
        <w:r w:rsidR="002F72C8">
          <w:rPr>
            <w:noProof/>
            <w:webHidden/>
          </w:rPr>
          <w:fldChar w:fldCharType="end"/>
        </w:r>
      </w:hyperlink>
    </w:p>
    <w:p w14:paraId="6091708B" w14:textId="3CCF71C5"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26" w:history="1">
        <w:r w:rsidRPr="008D00AF">
          <w:rPr>
            <w:rStyle w:val="Hipervnculo"/>
            <w:rFonts w:ascii="Arial" w:hAnsi="Arial" w:cs="Arial"/>
            <w:noProof/>
          </w:rPr>
          <w:t>Tabla 2. Contexto Normativo</w:t>
        </w:r>
        <w:r>
          <w:rPr>
            <w:noProof/>
            <w:webHidden/>
          </w:rPr>
          <w:tab/>
        </w:r>
        <w:r>
          <w:rPr>
            <w:noProof/>
            <w:webHidden/>
          </w:rPr>
          <w:fldChar w:fldCharType="begin"/>
        </w:r>
        <w:r>
          <w:rPr>
            <w:noProof/>
            <w:webHidden/>
          </w:rPr>
          <w:instrText xml:space="preserve"> PAGEREF _Toc185340526 \h </w:instrText>
        </w:r>
        <w:r>
          <w:rPr>
            <w:noProof/>
            <w:webHidden/>
          </w:rPr>
        </w:r>
        <w:r>
          <w:rPr>
            <w:noProof/>
            <w:webHidden/>
          </w:rPr>
          <w:fldChar w:fldCharType="separate"/>
        </w:r>
        <w:r w:rsidR="00676FEF">
          <w:rPr>
            <w:noProof/>
            <w:webHidden/>
          </w:rPr>
          <w:t>10</w:t>
        </w:r>
        <w:r>
          <w:rPr>
            <w:noProof/>
            <w:webHidden/>
          </w:rPr>
          <w:fldChar w:fldCharType="end"/>
        </w:r>
      </w:hyperlink>
    </w:p>
    <w:p w14:paraId="4697666D" w14:textId="762737A0"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27" w:history="1">
        <w:r w:rsidRPr="008D00AF">
          <w:rPr>
            <w:rStyle w:val="Hipervnculo"/>
            <w:rFonts w:ascii="Arial" w:hAnsi="Arial" w:cs="Arial"/>
            <w:noProof/>
          </w:rPr>
          <w:t>Tabla 3. Alineación Estratégica</w:t>
        </w:r>
        <w:r>
          <w:rPr>
            <w:noProof/>
            <w:webHidden/>
          </w:rPr>
          <w:tab/>
        </w:r>
        <w:r>
          <w:rPr>
            <w:noProof/>
            <w:webHidden/>
          </w:rPr>
          <w:fldChar w:fldCharType="begin"/>
        </w:r>
        <w:r>
          <w:rPr>
            <w:noProof/>
            <w:webHidden/>
          </w:rPr>
          <w:instrText xml:space="preserve"> PAGEREF _Toc185340527 \h </w:instrText>
        </w:r>
        <w:r>
          <w:rPr>
            <w:noProof/>
            <w:webHidden/>
          </w:rPr>
        </w:r>
        <w:r>
          <w:rPr>
            <w:noProof/>
            <w:webHidden/>
          </w:rPr>
          <w:fldChar w:fldCharType="separate"/>
        </w:r>
        <w:r w:rsidR="00676FEF">
          <w:rPr>
            <w:noProof/>
            <w:webHidden/>
          </w:rPr>
          <w:t>17</w:t>
        </w:r>
        <w:r>
          <w:rPr>
            <w:noProof/>
            <w:webHidden/>
          </w:rPr>
          <w:fldChar w:fldCharType="end"/>
        </w:r>
      </w:hyperlink>
    </w:p>
    <w:p w14:paraId="39414CF3" w14:textId="69F6F62D"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28" w:history="1">
        <w:r w:rsidRPr="008D00AF">
          <w:rPr>
            <w:rStyle w:val="Hipervnculo"/>
            <w:rFonts w:ascii="Arial" w:hAnsi="Arial" w:cs="Arial"/>
            <w:noProof/>
          </w:rPr>
          <w:t>Tabla 4. Objetivos Estratégicos Institucionales</w:t>
        </w:r>
        <w:r>
          <w:rPr>
            <w:noProof/>
            <w:webHidden/>
          </w:rPr>
          <w:tab/>
        </w:r>
        <w:r>
          <w:rPr>
            <w:noProof/>
            <w:webHidden/>
          </w:rPr>
          <w:fldChar w:fldCharType="begin"/>
        </w:r>
        <w:r>
          <w:rPr>
            <w:noProof/>
            <w:webHidden/>
          </w:rPr>
          <w:instrText xml:space="preserve"> PAGEREF _Toc185340528 \h </w:instrText>
        </w:r>
        <w:r>
          <w:rPr>
            <w:noProof/>
            <w:webHidden/>
          </w:rPr>
        </w:r>
        <w:r>
          <w:rPr>
            <w:noProof/>
            <w:webHidden/>
          </w:rPr>
          <w:fldChar w:fldCharType="separate"/>
        </w:r>
        <w:r w:rsidR="00676FEF">
          <w:rPr>
            <w:b/>
            <w:bCs/>
            <w:noProof/>
            <w:webHidden/>
          </w:rPr>
          <w:t>¡Error! Marcador no definido.</w:t>
        </w:r>
        <w:r>
          <w:rPr>
            <w:noProof/>
            <w:webHidden/>
          </w:rPr>
          <w:fldChar w:fldCharType="end"/>
        </w:r>
      </w:hyperlink>
    </w:p>
    <w:p w14:paraId="1931C897" w14:textId="6C8C06FC"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29" w:history="1">
        <w:r w:rsidRPr="008D00AF">
          <w:rPr>
            <w:rStyle w:val="Hipervnculo"/>
            <w:rFonts w:ascii="Arial" w:hAnsi="Arial" w:cs="Arial"/>
            <w:noProof/>
          </w:rPr>
          <w:t>Tabla 5. Análisis DOFA</w:t>
        </w:r>
        <w:r>
          <w:rPr>
            <w:noProof/>
            <w:webHidden/>
          </w:rPr>
          <w:tab/>
        </w:r>
        <w:r>
          <w:rPr>
            <w:noProof/>
            <w:webHidden/>
          </w:rPr>
          <w:fldChar w:fldCharType="begin"/>
        </w:r>
        <w:r>
          <w:rPr>
            <w:noProof/>
            <w:webHidden/>
          </w:rPr>
          <w:instrText xml:space="preserve"> PAGEREF _Toc185340529 \h </w:instrText>
        </w:r>
        <w:r>
          <w:rPr>
            <w:noProof/>
            <w:webHidden/>
          </w:rPr>
        </w:r>
        <w:r>
          <w:rPr>
            <w:noProof/>
            <w:webHidden/>
          </w:rPr>
          <w:fldChar w:fldCharType="separate"/>
        </w:r>
        <w:r w:rsidR="00676FEF">
          <w:rPr>
            <w:noProof/>
            <w:webHidden/>
          </w:rPr>
          <w:t>24</w:t>
        </w:r>
        <w:r>
          <w:rPr>
            <w:noProof/>
            <w:webHidden/>
          </w:rPr>
          <w:fldChar w:fldCharType="end"/>
        </w:r>
      </w:hyperlink>
    </w:p>
    <w:p w14:paraId="25E9192E" w14:textId="15D4D393"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0" w:history="1">
        <w:r w:rsidRPr="008D00AF">
          <w:rPr>
            <w:rStyle w:val="Hipervnculo"/>
            <w:rFonts w:ascii="Arial" w:hAnsi="Arial" w:cs="Arial"/>
            <w:noProof/>
          </w:rPr>
          <w:t>Tabla 6. Tendencias Tecnológicas</w:t>
        </w:r>
        <w:r>
          <w:rPr>
            <w:noProof/>
            <w:webHidden/>
          </w:rPr>
          <w:tab/>
        </w:r>
        <w:r>
          <w:rPr>
            <w:noProof/>
            <w:webHidden/>
          </w:rPr>
          <w:fldChar w:fldCharType="begin"/>
        </w:r>
        <w:r>
          <w:rPr>
            <w:noProof/>
            <w:webHidden/>
          </w:rPr>
          <w:instrText xml:space="preserve"> PAGEREF _Toc185340530 \h </w:instrText>
        </w:r>
        <w:r>
          <w:rPr>
            <w:noProof/>
            <w:webHidden/>
          </w:rPr>
        </w:r>
        <w:r>
          <w:rPr>
            <w:noProof/>
            <w:webHidden/>
          </w:rPr>
          <w:fldChar w:fldCharType="separate"/>
        </w:r>
        <w:r w:rsidR="00676FEF">
          <w:rPr>
            <w:noProof/>
            <w:webHidden/>
          </w:rPr>
          <w:t>27</w:t>
        </w:r>
        <w:r>
          <w:rPr>
            <w:noProof/>
            <w:webHidden/>
          </w:rPr>
          <w:fldChar w:fldCharType="end"/>
        </w:r>
      </w:hyperlink>
    </w:p>
    <w:p w14:paraId="7A77C8C2" w14:textId="50D8546F"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1" w:history="1">
        <w:r w:rsidRPr="008D00AF">
          <w:rPr>
            <w:rStyle w:val="Hipervnculo"/>
            <w:rFonts w:ascii="Arial" w:hAnsi="Arial" w:cs="Arial"/>
            <w:noProof/>
          </w:rPr>
          <w:t>Tabla 7.Procesos Estratégicos</w:t>
        </w:r>
        <w:r>
          <w:rPr>
            <w:noProof/>
            <w:webHidden/>
          </w:rPr>
          <w:tab/>
        </w:r>
        <w:r>
          <w:rPr>
            <w:noProof/>
            <w:webHidden/>
          </w:rPr>
          <w:fldChar w:fldCharType="begin"/>
        </w:r>
        <w:r>
          <w:rPr>
            <w:noProof/>
            <w:webHidden/>
          </w:rPr>
          <w:instrText xml:space="preserve"> PAGEREF _Toc185340531 \h </w:instrText>
        </w:r>
        <w:r>
          <w:rPr>
            <w:noProof/>
            <w:webHidden/>
          </w:rPr>
        </w:r>
        <w:r>
          <w:rPr>
            <w:noProof/>
            <w:webHidden/>
          </w:rPr>
          <w:fldChar w:fldCharType="separate"/>
        </w:r>
        <w:r w:rsidR="00676FEF">
          <w:rPr>
            <w:noProof/>
            <w:webHidden/>
          </w:rPr>
          <w:t>33</w:t>
        </w:r>
        <w:r>
          <w:rPr>
            <w:noProof/>
            <w:webHidden/>
          </w:rPr>
          <w:fldChar w:fldCharType="end"/>
        </w:r>
      </w:hyperlink>
    </w:p>
    <w:p w14:paraId="605DAC84" w14:textId="3162792E"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2" w:history="1">
        <w:r w:rsidRPr="008D00AF">
          <w:rPr>
            <w:rStyle w:val="Hipervnculo"/>
            <w:rFonts w:ascii="Arial" w:hAnsi="Arial" w:cs="Arial"/>
            <w:noProof/>
          </w:rPr>
          <w:t>Tabla 8. Procesos Misionales</w:t>
        </w:r>
        <w:r>
          <w:rPr>
            <w:noProof/>
            <w:webHidden/>
          </w:rPr>
          <w:tab/>
        </w:r>
        <w:r>
          <w:rPr>
            <w:noProof/>
            <w:webHidden/>
          </w:rPr>
          <w:fldChar w:fldCharType="begin"/>
        </w:r>
        <w:r>
          <w:rPr>
            <w:noProof/>
            <w:webHidden/>
          </w:rPr>
          <w:instrText xml:space="preserve"> PAGEREF _Toc185340532 \h </w:instrText>
        </w:r>
        <w:r>
          <w:rPr>
            <w:noProof/>
            <w:webHidden/>
          </w:rPr>
        </w:r>
        <w:r>
          <w:rPr>
            <w:noProof/>
            <w:webHidden/>
          </w:rPr>
          <w:fldChar w:fldCharType="separate"/>
        </w:r>
        <w:r w:rsidR="00676FEF">
          <w:rPr>
            <w:noProof/>
            <w:webHidden/>
          </w:rPr>
          <w:t>33</w:t>
        </w:r>
        <w:r>
          <w:rPr>
            <w:noProof/>
            <w:webHidden/>
          </w:rPr>
          <w:fldChar w:fldCharType="end"/>
        </w:r>
      </w:hyperlink>
    </w:p>
    <w:p w14:paraId="04B02F7B" w14:textId="1F6D224E"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3" w:history="1">
        <w:r w:rsidRPr="008D00AF">
          <w:rPr>
            <w:rStyle w:val="Hipervnculo"/>
            <w:rFonts w:ascii="Arial" w:hAnsi="Arial" w:cs="Arial"/>
            <w:noProof/>
          </w:rPr>
          <w:t>Tabla 9. Procesos de Apoyo</w:t>
        </w:r>
        <w:r>
          <w:rPr>
            <w:noProof/>
            <w:webHidden/>
          </w:rPr>
          <w:tab/>
        </w:r>
        <w:r>
          <w:rPr>
            <w:noProof/>
            <w:webHidden/>
          </w:rPr>
          <w:fldChar w:fldCharType="begin"/>
        </w:r>
        <w:r>
          <w:rPr>
            <w:noProof/>
            <w:webHidden/>
          </w:rPr>
          <w:instrText xml:space="preserve"> PAGEREF _Toc185340533 \h </w:instrText>
        </w:r>
        <w:r>
          <w:rPr>
            <w:noProof/>
            <w:webHidden/>
          </w:rPr>
        </w:r>
        <w:r>
          <w:rPr>
            <w:noProof/>
            <w:webHidden/>
          </w:rPr>
          <w:fldChar w:fldCharType="separate"/>
        </w:r>
        <w:r w:rsidR="00676FEF">
          <w:rPr>
            <w:noProof/>
            <w:webHidden/>
          </w:rPr>
          <w:t>34</w:t>
        </w:r>
        <w:r>
          <w:rPr>
            <w:noProof/>
            <w:webHidden/>
          </w:rPr>
          <w:fldChar w:fldCharType="end"/>
        </w:r>
      </w:hyperlink>
    </w:p>
    <w:p w14:paraId="761A27E5" w14:textId="2E58882D"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4" w:history="1">
        <w:r w:rsidRPr="008D00AF">
          <w:rPr>
            <w:rStyle w:val="Hipervnculo"/>
            <w:noProof/>
          </w:rPr>
          <w:t>Tabla 10. Procesos de Evaluación</w:t>
        </w:r>
        <w:r>
          <w:rPr>
            <w:noProof/>
            <w:webHidden/>
          </w:rPr>
          <w:tab/>
        </w:r>
        <w:r>
          <w:rPr>
            <w:noProof/>
            <w:webHidden/>
          </w:rPr>
          <w:fldChar w:fldCharType="begin"/>
        </w:r>
        <w:r>
          <w:rPr>
            <w:noProof/>
            <w:webHidden/>
          </w:rPr>
          <w:instrText xml:space="preserve"> PAGEREF _Toc185340534 \h </w:instrText>
        </w:r>
        <w:r>
          <w:rPr>
            <w:noProof/>
            <w:webHidden/>
          </w:rPr>
        </w:r>
        <w:r>
          <w:rPr>
            <w:noProof/>
            <w:webHidden/>
          </w:rPr>
          <w:fldChar w:fldCharType="separate"/>
        </w:r>
        <w:r w:rsidR="00676FEF">
          <w:rPr>
            <w:noProof/>
            <w:webHidden/>
          </w:rPr>
          <w:t>35</w:t>
        </w:r>
        <w:r>
          <w:rPr>
            <w:noProof/>
            <w:webHidden/>
          </w:rPr>
          <w:fldChar w:fldCharType="end"/>
        </w:r>
      </w:hyperlink>
    </w:p>
    <w:p w14:paraId="64796E75" w14:textId="0F5FBDA0"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5" w:history="1">
        <w:r w:rsidRPr="008D00AF">
          <w:rPr>
            <w:rStyle w:val="Hipervnculo"/>
            <w:rFonts w:ascii="Arial" w:hAnsi="Arial" w:cs="Arial"/>
            <w:noProof/>
          </w:rPr>
          <w:t>Tabla 11. Alineación TI con los procesos</w:t>
        </w:r>
        <w:r>
          <w:rPr>
            <w:noProof/>
            <w:webHidden/>
          </w:rPr>
          <w:tab/>
        </w:r>
        <w:r>
          <w:rPr>
            <w:noProof/>
            <w:webHidden/>
          </w:rPr>
          <w:fldChar w:fldCharType="begin"/>
        </w:r>
        <w:r>
          <w:rPr>
            <w:noProof/>
            <w:webHidden/>
          </w:rPr>
          <w:instrText xml:space="preserve"> PAGEREF _Toc185340535 \h </w:instrText>
        </w:r>
        <w:r>
          <w:rPr>
            <w:noProof/>
            <w:webHidden/>
          </w:rPr>
        </w:r>
        <w:r>
          <w:rPr>
            <w:noProof/>
            <w:webHidden/>
          </w:rPr>
          <w:fldChar w:fldCharType="separate"/>
        </w:r>
        <w:r w:rsidR="00676FEF">
          <w:rPr>
            <w:noProof/>
            <w:webHidden/>
          </w:rPr>
          <w:t>35</w:t>
        </w:r>
        <w:r>
          <w:rPr>
            <w:noProof/>
            <w:webHidden/>
          </w:rPr>
          <w:fldChar w:fldCharType="end"/>
        </w:r>
      </w:hyperlink>
    </w:p>
    <w:p w14:paraId="218F587F" w14:textId="2CE782F9"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6" w:history="1">
        <w:r w:rsidRPr="008D00AF">
          <w:rPr>
            <w:rStyle w:val="Hipervnculo"/>
            <w:noProof/>
          </w:rPr>
          <w:t>Tabla 12</w:t>
        </w:r>
        <w:r w:rsidRPr="008D00AF">
          <w:rPr>
            <w:rStyle w:val="Hipervnculo"/>
            <w:rFonts w:ascii="Arial" w:hAnsi="Arial" w:cs="Arial"/>
            <w:noProof/>
          </w:rPr>
          <w:t>. Lienzo Estratégico - Business Modelo Canvas (BMC)</w:t>
        </w:r>
        <w:r>
          <w:rPr>
            <w:noProof/>
            <w:webHidden/>
          </w:rPr>
          <w:tab/>
        </w:r>
        <w:r>
          <w:rPr>
            <w:noProof/>
            <w:webHidden/>
          </w:rPr>
          <w:fldChar w:fldCharType="begin"/>
        </w:r>
        <w:r>
          <w:rPr>
            <w:noProof/>
            <w:webHidden/>
          </w:rPr>
          <w:instrText xml:space="preserve"> PAGEREF _Toc185340536 \h </w:instrText>
        </w:r>
        <w:r>
          <w:rPr>
            <w:noProof/>
            <w:webHidden/>
          </w:rPr>
        </w:r>
        <w:r>
          <w:rPr>
            <w:noProof/>
            <w:webHidden/>
          </w:rPr>
          <w:fldChar w:fldCharType="separate"/>
        </w:r>
        <w:r w:rsidR="00676FEF">
          <w:rPr>
            <w:noProof/>
            <w:webHidden/>
          </w:rPr>
          <w:t>41</w:t>
        </w:r>
        <w:r>
          <w:rPr>
            <w:noProof/>
            <w:webHidden/>
          </w:rPr>
          <w:fldChar w:fldCharType="end"/>
        </w:r>
      </w:hyperlink>
    </w:p>
    <w:p w14:paraId="1342B963" w14:textId="1624CDA0"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7" w:history="1">
        <w:r w:rsidRPr="008D00AF">
          <w:rPr>
            <w:rStyle w:val="Hipervnculo"/>
            <w:noProof/>
          </w:rPr>
          <w:t>Tabla 13. Propósito 5: Construir Bogotá Región con gobierno abierto, transparente y ciudadanía consciente</w:t>
        </w:r>
        <w:r>
          <w:rPr>
            <w:noProof/>
            <w:webHidden/>
          </w:rPr>
          <w:tab/>
        </w:r>
        <w:r>
          <w:rPr>
            <w:noProof/>
            <w:webHidden/>
          </w:rPr>
          <w:fldChar w:fldCharType="begin"/>
        </w:r>
        <w:r>
          <w:rPr>
            <w:noProof/>
            <w:webHidden/>
          </w:rPr>
          <w:instrText xml:space="preserve"> PAGEREF _Toc185340537 \h </w:instrText>
        </w:r>
        <w:r>
          <w:rPr>
            <w:noProof/>
            <w:webHidden/>
          </w:rPr>
        </w:r>
        <w:r>
          <w:rPr>
            <w:noProof/>
            <w:webHidden/>
          </w:rPr>
          <w:fldChar w:fldCharType="separate"/>
        </w:r>
        <w:r w:rsidR="00676FEF">
          <w:rPr>
            <w:noProof/>
            <w:webHidden/>
          </w:rPr>
          <w:t>46</w:t>
        </w:r>
        <w:r>
          <w:rPr>
            <w:noProof/>
            <w:webHidden/>
          </w:rPr>
          <w:fldChar w:fldCharType="end"/>
        </w:r>
      </w:hyperlink>
    </w:p>
    <w:p w14:paraId="01CEB5C1" w14:textId="6B62881B"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8" w:history="1">
        <w:r w:rsidRPr="008D00AF">
          <w:rPr>
            <w:rStyle w:val="Hipervnculo"/>
            <w:noProof/>
          </w:rPr>
          <w:t>Tabla 14. Caracterización Sistemas de Información</w:t>
        </w:r>
        <w:r>
          <w:rPr>
            <w:noProof/>
            <w:webHidden/>
          </w:rPr>
          <w:tab/>
        </w:r>
        <w:r>
          <w:rPr>
            <w:noProof/>
            <w:webHidden/>
          </w:rPr>
          <w:fldChar w:fldCharType="begin"/>
        </w:r>
        <w:r>
          <w:rPr>
            <w:noProof/>
            <w:webHidden/>
          </w:rPr>
          <w:instrText xml:space="preserve"> PAGEREF _Toc185340538 \h </w:instrText>
        </w:r>
        <w:r>
          <w:rPr>
            <w:noProof/>
            <w:webHidden/>
          </w:rPr>
        </w:r>
        <w:r>
          <w:rPr>
            <w:noProof/>
            <w:webHidden/>
          </w:rPr>
          <w:fldChar w:fldCharType="separate"/>
        </w:r>
        <w:r w:rsidR="00676FEF">
          <w:rPr>
            <w:noProof/>
            <w:webHidden/>
          </w:rPr>
          <w:t>50</w:t>
        </w:r>
        <w:r>
          <w:rPr>
            <w:noProof/>
            <w:webHidden/>
          </w:rPr>
          <w:fldChar w:fldCharType="end"/>
        </w:r>
      </w:hyperlink>
    </w:p>
    <w:p w14:paraId="721F55B9" w14:textId="7B812ECD" w:rsidR="002F72C8" w:rsidRDefault="002F72C8">
      <w:pPr>
        <w:pStyle w:val="Tabladeilustraciones"/>
        <w:tabs>
          <w:tab w:val="right" w:leader="dot" w:pos="9395"/>
        </w:tabs>
        <w:rPr>
          <w:rFonts w:asciiTheme="minorHAnsi" w:eastAsiaTheme="minorEastAsia" w:hAnsiTheme="minorHAnsi" w:cstheme="minorBidi"/>
          <w:noProof/>
          <w:kern w:val="2"/>
          <w:sz w:val="24"/>
          <w:szCs w:val="24"/>
          <w:lang w:val="es-CO" w:eastAsia="es-CO"/>
          <w14:ligatures w14:val="standardContextual"/>
        </w:rPr>
      </w:pPr>
      <w:hyperlink w:anchor="_Toc185340539" w:history="1">
        <w:r w:rsidRPr="008D00AF">
          <w:rPr>
            <w:rStyle w:val="Hipervnculo"/>
            <w:noProof/>
          </w:rPr>
          <w:t>Tabla 15. Brechas identificadas TI</w:t>
        </w:r>
        <w:r>
          <w:rPr>
            <w:noProof/>
            <w:webHidden/>
          </w:rPr>
          <w:tab/>
        </w:r>
        <w:r>
          <w:rPr>
            <w:noProof/>
            <w:webHidden/>
          </w:rPr>
          <w:fldChar w:fldCharType="begin"/>
        </w:r>
        <w:r>
          <w:rPr>
            <w:noProof/>
            <w:webHidden/>
          </w:rPr>
          <w:instrText xml:space="preserve"> PAGEREF _Toc185340539 \h </w:instrText>
        </w:r>
        <w:r>
          <w:rPr>
            <w:noProof/>
            <w:webHidden/>
          </w:rPr>
        </w:r>
        <w:r>
          <w:rPr>
            <w:noProof/>
            <w:webHidden/>
          </w:rPr>
          <w:fldChar w:fldCharType="separate"/>
        </w:r>
        <w:r w:rsidR="00676FEF">
          <w:rPr>
            <w:noProof/>
            <w:webHidden/>
          </w:rPr>
          <w:t>65</w:t>
        </w:r>
        <w:r>
          <w:rPr>
            <w:noProof/>
            <w:webHidden/>
          </w:rPr>
          <w:fldChar w:fldCharType="end"/>
        </w:r>
      </w:hyperlink>
    </w:p>
    <w:p w14:paraId="43E146E2" w14:textId="37288548" w:rsidR="00732069" w:rsidRPr="00167C3F" w:rsidRDefault="00333785" w:rsidP="00C1567E">
      <w:pPr>
        <w:pStyle w:val="TtuloTDC"/>
        <w:jc w:val="center"/>
        <w:rPr>
          <w:rFonts w:ascii="Arial" w:hAnsi="Arial" w:cs="Arial"/>
          <w:b/>
          <w:bCs/>
          <w:color w:val="auto"/>
          <w:sz w:val="24"/>
          <w:szCs w:val="24"/>
        </w:rPr>
      </w:pPr>
      <w:r w:rsidRPr="005132EA">
        <w:rPr>
          <w:rFonts w:ascii="Arial" w:hAnsi="Arial" w:cs="Arial"/>
          <w:sz w:val="36"/>
        </w:rPr>
        <w:fldChar w:fldCharType="end"/>
      </w:r>
      <w:r w:rsidR="00C1567E" w:rsidRPr="00167C3F">
        <w:rPr>
          <w:rFonts w:ascii="Arial" w:hAnsi="Arial" w:cs="Arial"/>
          <w:b/>
          <w:bCs/>
          <w:color w:val="auto"/>
          <w:sz w:val="24"/>
          <w:szCs w:val="24"/>
        </w:rPr>
        <w:t xml:space="preserve"> </w:t>
      </w:r>
    </w:p>
    <w:p w14:paraId="3D72DDD6" w14:textId="0F5C630B" w:rsidR="007D2904" w:rsidRPr="005132EA" w:rsidRDefault="6D16EF7C" w:rsidP="00DC06B2">
      <w:pPr>
        <w:pStyle w:val="Ttulo1"/>
        <w:numPr>
          <w:ilvl w:val="0"/>
          <w:numId w:val="4"/>
        </w:numPr>
        <w:ind w:left="284" w:hanging="284"/>
        <w:rPr>
          <w:rFonts w:ascii="Arial" w:hAnsi="Arial" w:cs="Arial"/>
          <w:b/>
          <w:bCs/>
          <w:color w:val="auto"/>
          <w:sz w:val="24"/>
          <w:szCs w:val="24"/>
          <w:lang w:val="es-MX"/>
        </w:rPr>
      </w:pPr>
      <w:bookmarkStart w:id="0" w:name="_Toc897541470"/>
      <w:bookmarkStart w:id="1" w:name="_Toc189141696"/>
      <w:r w:rsidRPr="41FFD453">
        <w:rPr>
          <w:rFonts w:ascii="Arial" w:hAnsi="Arial" w:cs="Arial"/>
          <w:b/>
          <w:bCs/>
          <w:color w:val="auto"/>
          <w:sz w:val="24"/>
          <w:szCs w:val="24"/>
          <w:lang w:val="es-MX"/>
        </w:rPr>
        <w:t>P</w:t>
      </w:r>
      <w:r w:rsidR="49DF0D6D" w:rsidRPr="41FFD453">
        <w:rPr>
          <w:rFonts w:ascii="Arial" w:hAnsi="Arial" w:cs="Arial"/>
          <w:b/>
          <w:bCs/>
          <w:color w:val="auto"/>
          <w:sz w:val="24"/>
          <w:szCs w:val="24"/>
          <w:lang w:val="es-MX"/>
        </w:rPr>
        <w:t>RESENTACIÓN</w:t>
      </w:r>
      <w:bookmarkEnd w:id="0"/>
      <w:bookmarkEnd w:id="1"/>
    </w:p>
    <w:p w14:paraId="31438519" w14:textId="77777777" w:rsidR="00662B02" w:rsidRPr="005132EA" w:rsidRDefault="00662B02" w:rsidP="002165F3">
      <w:pPr>
        <w:pStyle w:val="Sinespaciado"/>
        <w:jc w:val="both"/>
        <w:rPr>
          <w:rFonts w:ascii="Arial" w:hAnsi="Arial" w:cs="Arial"/>
          <w:sz w:val="22"/>
          <w:szCs w:val="22"/>
          <w:lang w:val="es-ES"/>
        </w:rPr>
      </w:pPr>
    </w:p>
    <w:p w14:paraId="3C356A63" w14:textId="77777777" w:rsidR="00124D24" w:rsidRPr="00AB3E75" w:rsidRDefault="039FF337"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En virtud del Plan Nacional de Desarrollo 2023 al 2026 Colombia Potencia Mundial de la Vida y el </w:t>
      </w:r>
      <w:r w:rsidR="00FA7F1B">
        <w:rPr>
          <w:rStyle w:val="Refdenotaalpie"/>
          <w:rFonts w:ascii="Arial" w:hAnsi="Arial" w:cs="Arial"/>
          <w:sz w:val="22"/>
          <w:szCs w:val="22"/>
          <w:lang w:val="es-MX"/>
        </w:rPr>
        <w:footnoteReference w:id="2"/>
      </w:r>
      <w:r w:rsidRPr="005132EA">
        <w:rPr>
          <w:rFonts w:ascii="Arial" w:hAnsi="Arial" w:cs="Arial"/>
          <w:sz w:val="22"/>
          <w:szCs w:val="22"/>
          <w:lang w:val="es-MX"/>
        </w:rPr>
        <w:t xml:space="preserve">Plan Distrital de Desarrollo (PDD) Bogotá Camina Segura </w:t>
      </w:r>
      <w:r w:rsidR="66A1F512">
        <w:rPr>
          <w:rFonts w:ascii="Arial" w:hAnsi="Arial" w:cs="Arial"/>
          <w:sz w:val="22"/>
          <w:szCs w:val="22"/>
          <w:lang w:val="es-MX"/>
        </w:rPr>
        <w:t>2024 al 2027</w:t>
      </w:r>
      <w:r w:rsidRPr="005132EA">
        <w:rPr>
          <w:rFonts w:ascii="Arial" w:hAnsi="Arial" w:cs="Arial"/>
          <w:sz w:val="22"/>
          <w:szCs w:val="22"/>
          <w:lang w:val="es-MX"/>
        </w:rPr>
        <w:t xml:space="preserve">. Unidad Administrativas Especial Cuerpo Oficial de Bomberos de Bogotá (UAECOB), se alinea en los objetivos “4. Bogotá ordena su territorio y avanza en su acción climática, justicia ambiental e integración regional: Avanzaremos en la construcción de una ciudad más amable, una ciudad donde los ciudadanos podamos disfrutar de ella, contar con un ambiente sano, con aire limpio, en un ambiente resiliente ante el cambio climático; con una biodiversidad próspera y ecosistemas saludables. Una ciudad donde todos tengamos derecho a un hábitat digno, acceso a vivienda y servicios públicos de calidad, y, sobre todo, una ciudad con una movilidad sostenible y segura.  y el objetivo “5. Bogotá confía en su gobierno: Lograremos una ciudad pujante, donde uno quiera vivir, requiere de un Gobierno que atienda las necesidades, garantice los derechos de las personas y brinde un servicio </w:t>
      </w:r>
      <w:r w:rsidRPr="00AB3E75">
        <w:rPr>
          <w:rFonts w:ascii="Arial" w:hAnsi="Arial" w:cs="Arial"/>
          <w:sz w:val="22"/>
          <w:szCs w:val="22"/>
          <w:lang w:val="es-MX"/>
        </w:rPr>
        <w:t>amable, ágil y oportuno en todo el territorio con un gasto eficiente.</w:t>
      </w:r>
    </w:p>
    <w:p w14:paraId="7967ADA2" w14:textId="77777777" w:rsidR="00420162" w:rsidRPr="00AB3E75" w:rsidRDefault="00420162" w:rsidP="006955C1">
      <w:pPr>
        <w:pStyle w:val="Sinespaciado"/>
        <w:jc w:val="both"/>
        <w:rPr>
          <w:rFonts w:ascii="Arial" w:hAnsi="Arial" w:cs="Arial"/>
          <w:sz w:val="22"/>
          <w:szCs w:val="22"/>
          <w:lang w:val="es-MX"/>
        </w:rPr>
      </w:pPr>
    </w:p>
    <w:p w14:paraId="0BF7CC9F" w14:textId="6AD37525" w:rsidR="00834A44" w:rsidRPr="00AB3E75" w:rsidRDefault="00834A44" w:rsidP="00420162">
      <w:pPr>
        <w:pStyle w:val="Sinespaciado"/>
        <w:jc w:val="both"/>
        <w:rPr>
          <w:rFonts w:ascii="Arial" w:hAnsi="Arial" w:cs="Arial"/>
          <w:sz w:val="22"/>
          <w:szCs w:val="22"/>
          <w:lang w:val="es-MX"/>
        </w:rPr>
      </w:pPr>
      <w:r w:rsidRPr="00AB3E75">
        <w:rPr>
          <w:rFonts w:ascii="Arial" w:hAnsi="Arial" w:cs="Arial"/>
          <w:sz w:val="22"/>
          <w:szCs w:val="22"/>
          <w:lang w:val="es-MX"/>
        </w:rPr>
        <w:t>El objetivo principal que busca el Plan Estratégico Institucional -PEI- 2024-2027 de la</w:t>
      </w:r>
      <w:r w:rsidR="00420162" w:rsidRPr="00AB3E75">
        <w:rPr>
          <w:rFonts w:ascii="Arial" w:hAnsi="Arial" w:cs="Arial"/>
          <w:sz w:val="22"/>
          <w:szCs w:val="22"/>
          <w:lang w:val="es-MX"/>
        </w:rPr>
        <w:t xml:space="preserve"> </w:t>
      </w:r>
      <w:r w:rsidRPr="00AB3E75">
        <w:rPr>
          <w:rFonts w:ascii="Arial" w:hAnsi="Arial" w:cs="Arial"/>
          <w:sz w:val="22"/>
          <w:szCs w:val="22"/>
          <w:lang w:val="es-MX"/>
        </w:rPr>
        <w:t>UAECOB es otorgar los lineamientos institucionales y orientadores de la planificación</w:t>
      </w:r>
      <w:r w:rsidR="00420162" w:rsidRPr="00AB3E75">
        <w:rPr>
          <w:rFonts w:ascii="Arial" w:hAnsi="Arial" w:cs="Arial"/>
          <w:sz w:val="22"/>
          <w:szCs w:val="22"/>
          <w:lang w:val="es-MX"/>
        </w:rPr>
        <w:t xml:space="preserve"> </w:t>
      </w:r>
      <w:r w:rsidRPr="00AB3E75">
        <w:rPr>
          <w:rFonts w:ascii="Arial" w:hAnsi="Arial" w:cs="Arial"/>
          <w:sz w:val="22"/>
          <w:szCs w:val="22"/>
          <w:lang w:val="es-MX"/>
        </w:rPr>
        <w:t>para el presente cuatrienio, basado en 3 ejes estructurales “Proteger-Potenciar-Participar” P</w:t>
      </w:r>
      <w:r w:rsidR="00420162" w:rsidRPr="00AB3E75">
        <w:rPr>
          <w:rFonts w:ascii="Arial" w:hAnsi="Arial" w:cs="Arial"/>
          <w:sz w:val="22"/>
          <w:szCs w:val="22"/>
          <w:lang w:val="es-MX"/>
        </w:rPr>
        <w:t>3, estableciendo</w:t>
      </w:r>
      <w:r w:rsidRPr="00AB3E75">
        <w:rPr>
          <w:rFonts w:ascii="Arial" w:hAnsi="Arial" w:cs="Arial"/>
          <w:sz w:val="22"/>
          <w:szCs w:val="22"/>
          <w:lang w:val="es-MX"/>
        </w:rPr>
        <w:t xml:space="preserve"> para ello las diferentes acciones estratégicas concertadas año por año en las actividades del Plan de Acción Institucional.</w:t>
      </w:r>
    </w:p>
    <w:p w14:paraId="58ABFCEF" w14:textId="77777777" w:rsidR="00124D24" w:rsidRPr="00AB3E75" w:rsidRDefault="00124D24" w:rsidP="006955C1">
      <w:pPr>
        <w:pStyle w:val="Sinespaciado"/>
        <w:jc w:val="both"/>
        <w:rPr>
          <w:rFonts w:ascii="Arial" w:hAnsi="Arial" w:cs="Arial"/>
          <w:sz w:val="22"/>
          <w:szCs w:val="22"/>
          <w:lang w:val="es-MX"/>
        </w:rPr>
      </w:pPr>
    </w:p>
    <w:p w14:paraId="21235DAB" w14:textId="01CD9C69" w:rsidR="00420162" w:rsidRPr="00AB3E75" w:rsidRDefault="00420162" w:rsidP="00022282">
      <w:pPr>
        <w:pStyle w:val="Sinespaciado"/>
        <w:jc w:val="both"/>
        <w:rPr>
          <w:rFonts w:ascii="Arial" w:hAnsi="Arial" w:cs="Arial"/>
          <w:sz w:val="22"/>
          <w:szCs w:val="22"/>
          <w:lang w:val="es-MX"/>
        </w:rPr>
      </w:pPr>
      <w:r w:rsidRPr="00AB3E75">
        <w:rPr>
          <w:rFonts w:ascii="Arial" w:hAnsi="Arial" w:cs="Arial"/>
          <w:sz w:val="22"/>
          <w:szCs w:val="22"/>
          <w:lang w:val="es-MX"/>
        </w:rPr>
        <w:t xml:space="preserve">Teniendo en cuenta el P.E.I 2024-2027 el objetivo estratégico </w:t>
      </w:r>
      <w:r w:rsidR="00022282" w:rsidRPr="00AB3E75">
        <w:rPr>
          <w:rFonts w:ascii="Arial" w:hAnsi="Arial" w:cs="Arial"/>
          <w:sz w:val="22"/>
          <w:szCs w:val="22"/>
          <w:lang w:val="es-MX"/>
        </w:rPr>
        <w:t xml:space="preserve">del segundo eje estructural “POTENCIAR” y el cual va alineado con tecnología es la </w:t>
      </w:r>
      <w:r w:rsidR="00022282" w:rsidRPr="00AB3E75">
        <w:rPr>
          <w:rFonts w:ascii="Arial" w:hAnsi="Arial" w:cs="Arial"/>
          <w:sz w:val="22"/>
          <w:szCs w:val="22"/>
          <w:lang w:val="es-ES"/>
        </w:rPr>
        <w:t xml:space="preserve">Modernizar la gestión y el desempeño institucional a través de la articulación efectiva de los procesos, con innovación pública, transparencia y seguridad de la información para garantizar el equipamiento tecnológico y de infraestructura requerido por la misionalidad. </w:t>
      </w:r>
      <w:r w:rsidRPr="00AB3E75">
        <w:rPr>
          <w:rFonts w:ascii="Arial" w:hAnsi="Arial" w:cs="Arial"/>
          <w:sz w:val="22"/>
          <w:szCs w:val="22"/>
          <w:lang w:val="es-MX"/>
        </w:rPr>
        <w:t xml:space="preserve"> </w:t>
      </w:r>
    </w:p>
    <w:p w14:paraId="74003739" w14:textId="77777777" w:rsidR="00022282" w:rsidRPr="00AB3E75" w:rsidRDefault="00022282" w:rsidP="00022282">
      <w:pPr>
        <w:pStyle w:val="Sinespaciado"/>
        <w:jc w:val="both"/>
        <w:rPr>
          <w:rFonts w:ascii="Arial" w:hAnsi="Arial" w:cs="Arial"/>
          <w:sz w:val="22"/>
          <w:szCs w:val="22"/>
          <w:lang w:val="es-MX"/>
        </w:rPr>
      </w:pPr>
    </w:p>
    <w:p w14:paraId="38DF0958" w14:textId="2688A348" w:rsidR="00022282" w:rsidRPr="00AB3E75" w:rsidRDefault="00022282" w:rsidP="00022282">
      <w:pPr>
        <w:pStyle w:val="Sinespaciado"/>
        <w:jc w:val="both"/>
        <w:rPr>
          <w:rFonts w:ascii="Arial" w:hAnsi="Arial" w:cs="Arial"/>
          <w:sz w:val="22"/>
          <w:szCs w:val="22"/>
          <w:lang w:val="es-ES"/>
        </w:rPr>
      </w:pPr>
      <w:r w:rsidRPr="00AB3E75">
        <w:rPr>
          <w:rFonts w:ascii="Arial" w:hAnsi="Arial" w:cs="Arial"/>
          <w:sz w:val="22"/>
          <w:szCs w:val="22"/>
          <w:lang w:val="es-ES"/>
        </w:rPr>
        <w:t>En la actualidad la UAECOB consciente de su accionar y liderazgo por su naturaleza misional, tiene como finalidad del Plan Estratégico Institucional 2024-2027, contribuir a la construcción y desarrollo de una ciudad mejor y más preparada para afrontar las emergencias propias de la prevención y atención de incendios, atención de rescates en todas sus modalidades e incidentes con materiales peligrosos en Bogotá y su entorno.</w:t>
      </w:r>
    </w:p>
    <w:p w14:paraId="0F985048" w14:textId="77777777" w:rsidR="00282BC1" w:rsidRPr="00AB3E75" w:rsidRDefault="00282BC1" w:rsidP="006955C1">
      <w:pPr>
        <w:pStyle w:val="Sinespaciado"/>
        <w:jc w:val="both"/>
        <w:rPr>
          <w:rFonts w:ascii="Arial" w:hAnsi="Arial" w:cs="Arial"/>
          <w:sz w:val="22"/>
          <w:szCs w:val="22"/>
          <w:lang w:val="es-MX"/>
        </w:rPr>
      </w:pPr>
    </w:p>
    <w:p w14:paraId="64031D11" w14:textId="0309336E" w:rsidR="006955C1" w:rsidRPr="005132EA" w:rsidRDefault="00282BC1" w:rsidP="006955C1">
      <w:pPr>
        <w:pStyle w:val="Sinespaciado"/>
        <w:jc w:val="both"/>
        <w:rPr>
          <w:rFonts w:ascii="Arial" w:hAnsi="Arial" w:cs="Arial"/>
          <w:sz w:val="22"/>
          <w:szCs w:val="22"/>
          <w:lang w:val="es-MX"/>
        </w:rPr>
      </w:pPr>
      <w:r w:rsidRPr="00AB3E75">
        <w:rPr>
          <w:rFonts w:ascii="Arial" w:hAnsi="Arial" w:cs="Arial"/>
          <w:sz w:val="22"/>
          <w:szCs w:val="22"/>
          <w:lang w:val="es-MX"/>
        </w:rPr>
        <w:t>“</w:t>
      </w:r>
      <w:r w:rsidR="039FF337" w:rsidRPr="00AB3E75">
        <w:rPr>
          <w:rFonts w:ascii="Arial" w:hAnsi="Arial" w:cs="Arial"/>
          <w:sz w:val="22"/>
          <w:szCs w:val="22"/>
          <w:lang w:val="es-MX"/>
        </w:rPr>
        <w:t xml:space="preserve">La Unidad Administrativa Especial Cuerpo Oficial de Bomberos de Bogotá (UAECOB), realiza para el periodo del </w:t>
      </w:r>
      <w:r w:rsidR="66A1F512" w:rsidRPr="00AB3E75">
        <w:rPr>
          <w:rFonts w:ascii="Arial" w:hAnsi="Arial" w:cs="Arial"/>
          <w:sz w:val="22"/>
          <w:szCs w:val="22"/>
          <w:lang w:val="es-MX"/>
        </w:rPr>
        <w:t>2024 al 2027</w:t>
      </w:r>
      <w:r w:rsidR="039FF337" w:rsidRPr="00AB3E75">
        <w:rPr>
          <w:rFonts w:ascii="Arial" w:hAnsi="Arial" w:cs="Arial"/>
          <w:sz w:val="22"/>
          <w:szCs w:val="22"/>
          <w:lang w:val="es-MX"/>
        </w:rPr>
        <w:t xml:space="preserve"> el Plan Estratégico de Tecnologías de la Información (PETI) de conformidad con lo ordenado por </w:t>
      </w:r>
      <w:r w:rsidR="006955C1" w:rsidRPr="00AB3E75">
        <w:rPr>
          <w:rFonts w:ascii="Arial" w:hAnsi="Arial" w:cs="Arial"/>
          <w:sz w:val="22"/>
          <w:szCs w:val="22"/>
          <w:vertAlign w:val="superscript"/>
          <w:lang w:val="es-MX"/>
        </w:rPr>
        <w:footnoteReference w:id="3"/>
      </w:r>
      <w:r w:rsidR="039FF337" w:rsidRPr="00AB3E75">
        <w:rPr>
          <w:rFonts w:ascii="Arial" w:hAnsi="Arial" w:cs="Arial"/>
          <w:sz w:val="22"/>
          <w:szCs w:val="22"/>
          <w:lang w:val="es-MX"/>
        </w:rPr>
        <w:t xml:space="preserve">Decreto </w:t>
      </w:r>
      <w:proofErr w:type="spellStart"/>
      <w:r w:rsidR="039FF337" w:rsidRPr="00AB3E75">
        <w:rPr>
          <w:rFonts w:ascii="Arial" w:hAnsi="Arial" w:cs="Arial"/>
          <w:sz w:val="22"/>
          <w:szCs w:val="22"/>
          <w:lang w:val="es-MX"/>
        </w:rPr>
        <w:t>Nº</w:t>
      </w:r>
      <w:proofErr w:type="spellEnd"/>
      <w:r w:rsidR="039FF337" w:rsidRPr="00AB3E75">
        <w:rPr>
          <w:rFonts w:ascii="Arial" w:hAnsi="Arial" w:cs="Arial"/>
          <w:sz w:val="22"/>
          <w:szCs w:val="22"/>
          <w:lang w:val="es-MX"/>
        </w:rPr>
        <w:t xml:space="preserve"> 509 </w:t>
      </w:r>
      <w:r w:rsidR="3E3EA647" w:rsidRPr="00AB3E75">
        <w:rPr>
          <w:rFonts w:ascii="Arial" w:hAnsi="Arial" w:cs="Arial"/>
          <w:sz w:val="22"/>
          <w:szCs w:val="22"/>
          <w:lang w:val="es-MX"/>
        </w:rPr>
        <w:t xml:space="preserve">de 2023 </w:t>
      </w:r>
      <w:r w:rsidR="039FF337" w:rsidRPr="00AB3E75">
        <w:rPr>
          <w:rFonts w:ascii="Arial" w:hAnsi="Arial" w:cs="Arial"/>
          <w:sz w:val="22"/>
          <w:szCs w:val="22"/>
          <w:lang w:val="es-MX"/>
        </w:rPr>
        <w:t xml:space="preserve">“Por </w:t>
      </w:r>
      <w:r w:rsidR="039FF337" w:rsidRPr="00AB3E75">
        <w:rPr>
          <w:rFonts w:ascii="Arial" w:hAnsi="Arial" w:cs="Arial"/>
          <w:sz w:val="22"/>
          <w:szCs w:val="22"/>
          <w:lang w:val="es-MX"/>
        </w:rPr>
        <w:lastRenderedPageBreak/>
        <w:t>Medio del cual se Modifica la Estructura Organizacional de la Unidad Administrativa Especial Cuerpo Oficial de Bomberos.”</w:t>
      </w:r>
    </w:p>
    <w:p w14:paraId="317E5D47" w14:textId="77777777" w:rsidR="006955C1" w:rsidRPr="005132EA" w:rsidRDefault="006955C1" w:rsidP="006955C1">
      <w:pPr>
        <w:pStyle w:val="Sinespaciado"/>
        <w:jc w:val="both"/>
        <w:rPr>
          <w:rFonts w:ascii="Arial" w:hAnsi="Arial" w:cs="Arial"/>
          <w:sz w:val="22"/>
          <w:szCs w:val="22"/>
          <w:lang w:val="es-MX"/>
        </w:rPr>
      </w:pPr>
    </w:p>
    <w:p w14:paraId="0FF89D0F" w14:textId="77777777" w:rsidR="006955C1" w:rsidRPr="005132EA" w:rsidRDefault="30DE0993"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En el Plan se cuenta con la </w:t>
      </w:r>
      <w:r w:rsidR="006955C1" w:rsidRPr="005132EA">
        <w:rPr>
          <w:rFonts w:ascii="Arial" w:hAnsi="Arial" w:cs="Arial"/>
          <w:sz w:val="22"/>
          <w:szCs w:val="22"/>
          <w:lang w:val="es-MX"/>
        </w:rPr>
        <w:footnoteReference w:id="4"/>
      </w:r>
      <w:r w:rsidRPr="005132EA">
        <w:rPr>
          <w:rFonts w:ascii="Arial" w:hAnsi="Arial" w:cs="Arial"/>
          <w:sz w:val="22"/>
          <w:szCs w:val="22"/>
          <w:lang w:val="es-MX"/>
        </w:rPr>
        <w:t xml:space="preserve">Implementación de la Política de Gobierno Digital que nos Plantea cinco (5) ejes orientadores: Gobernanza, Innovación Pública Digital, Habilitadores, Líneas de Acción y las Iniciativas dinamizadoras, los cuales se abordarán en el desarrollo de este documento, con el fin de dar alcance a cada uno de sus procesos estratégicos, misionales, de apoyo y de evaluación en el marco del </w:t>
      </w:r>
      <w:r w:rsidR="006955C1" w:rsidRPr="00574A28">
        <w:rPr>
          <w:rFonts w:ascii="Arial" w:hAnsi="Arial" w:cs="Arial"/>
          <w:sz w:val="22"/>
          <w:szCs w:val="22"/>
          <w:vertAlign w:val="superscript"/>
          <w:lang w:val="es-MX"/>
        </w:rPr>
        <w:footnoteReference w:id="5"/>
      </w:r>
      <w:r w:rsidRPr="005132EA">
        <w:rPr>
          <w:rFonts w:ascii="Arial" w:hAnsi="Arial" w:cs="Arial"/>
          <w:sz w:val="22"/>
          <w:szCs w:val="22"/>
          <w:lang w:val="es-MX"/>
        </w:rPr>
        <w:t>Decreto 767 del 16 de mayo del 2022 “Por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5EF1986D" w14:textId="77777777" w:rsidR="006955C1" w:rsidRPr="005132EA" w:rsidRDefault="006955C1" w:rsidP="006955C1">
      <w:pPr>
        <w:pStyle w:val="Sinespaciado"/>
        <w:jc w:val="both"/>
        <w:rPr>
          <w:rFonts w:ascii="Arial" w:hAnsi="Arial" w:cs="Arial"/>
          <w:sz w:val="22"/>
          <w:szCs w:val="22"/>
          <w:lang w:val="es-MX"/>
        </w:rPr>
      </w:pPr>
    </w:p>
    <w:p w14:paraId="6C2F6FF8" w14:textId="4FADF089"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De acuerdo con lo anterior se consolida los resultados de la “Alineación de TI a la Estrategia y definir e Implementar Modelo de Gobierno de TI”; la cual comprende los aspectos fundamentales que se detallan a continuación:</w:t>
      </w:r>
    </w:p>
    <w:p w14:paraId="72E7750D" w14:textId="77777777" w:rsidR="006955C1" w:rsidRPr="005132EA" w:rsidRDefault="006955C1" w:rsidP="006955C1">
      <w:pPr>
        <w:pStyle w:val="Prrafodelista"/>
        <w:ind w:right="1437"/>
        <w:jc w:val="both"/>
        <w:rPr>
          <w:rFonts w:ascii="Arial" w:hAnsi="Arial" w:cs="Arial"/>
        </w:rPr>
      </w:pPr>
    </w:p>
    <w:p w14:paraId="34826C95" w14:textId="77777777" w:rsidR="006955C1" w:rsidRPr="005132EA" w:rsidRDefault="006955C1" w:rsidP="00EB044D">
      <w:pPr>
        <w:pStyle w:val="Prrafodelista"/>
        <w:numPr>
          <w:ilvl w:val="0"/>
          <w:numId w:val="8"/>
        </w:numPr>
        <w:ind w:right="1437"/>
        <w:jc w:val="both"/>
        <w:rPr>
          <w:rFonts w:ascii="Arial" w:hAnsi="Arial" w:cs="Arial"/>
        </w:rPr>
      </w:pPr>
      <w:r w:rsidRPr="005132EA">
        <w:rPr>
          <w:rFonts w:ascii="Arial" w:hAnsi="Arial" w:cs="Arial"/>
        </w:rPr>
        <w:t xml:space="preserve">Definición Estrategia de TI. </w:t>
      </w:r>
    </w:p>
    <w:p w14:paraId="0A8C6986" w14:textId="77777777" w:rsidR="006955C1" w:rsidRPr="005132EA" w:rsidRDefault="006955C1" w:rsidP="00EB044D">
      <w:pPr>
        <w:pStyle w:val="Prrafodelista"/>
        <w:numPr>
          <w:ilvl w:val="0"/>
          <w:numId w:val="8"/>
        </w:numPr>
        <w:ind w:right="1437"/>
        <w:jc w:val="both"/>
        <w:rPr>
          <w:rFonts w:ascii="Arial" w:hAnsi="Arial" w:cs="Arial"/>
        </w:rPr>
      </w:pPr>
      <w:r w:rsidRPr="005132EA">
        <w:rPr>
          <w:rFonts w:ascii="Arial" w:hAnsi="Arial" w:cs="Arial"/>
        </w:rPr>
        <w:t>Arquitectura Empresarial.</w:t>
      </w:r>
    </w:p>
    <w:p w14:paraId="47B8E18B" w14:textId="77777777" w:rsidR="006955C1" w:rsidRPr="005132EA" w:rsidRDefault="006955C1" w:rsidP="00EB044D">
      <w:pPr>
        <w:pStyle w:val="Prrafodelista"/>
        <w:numPr>
          <w:ilvl w:val="0"/>
          <w:numId w:val="8"/>
        </w:numPr>
        <w:ind w:right="1437"/>
        <w:jc w:val="both"/>
        <w:rPr>
          <w:rFonts w:ascii="Arial" w:hAnsi="Arial" w:cs="Arial"/>
        </w:rPr>
      </w:pPr>
      <w:r w:rsidRPr="005132EA">
        <w:rPr>
          <w:rFonts w:ascii="Arial" w:hAnsi="Arial" w:cs="Arial"/>
        </w:rPr>
        <w:t>Portafolio de Proyectos TI (Corto, mediano y largo plazo).</w:t>
      </w:r>
    </w:p>
    <w:p w14:paraId="1AB15D40" w14:textId="77777777" w:rsidR="006955C1" w:rsidRPr="005132EA" w:rsidRDefault="006955C1" w:rsidP="00EB044D">
      <w:pPr>
        <w:pStyle w:val="Prrafodelista"/>
        <w:numPr>
          <w:ilvl w:val="0"/>
          <w:numId w:val="8"/>
        </w:numPr>
        <w:ind w:right="1437"/>
        <w:jc w:val="both"/>
        <w:rPr>
          <w:rFonts w:ascii="Arial" w:hAnsi="Arial" w:cs="Arial"/>
        </w:rPr>
      </w:pPr>
      <w:r w:rsidRPr="005132EA">
        <w:rPr>
          <w:rFonts w:ascii="Arial" w:hAnsi="Arial" w:cs="Arial"/>
        </w:rPr>
        <w:t>Definición Modelo de Gobierno de TI deseado.</w:t>
      </w:r>
    </w:p>
    <w:p w14:paraId="21532C3B" w14:textId="72445179" w:rsidR="006955C1" w:rsidRPr="005132EA" w:rsidRDefault="006955C1" w:rsidP="00EB044D">
      <w:pPr>
        <w:pStyle w:val="Prrafodelista"/>
        <w:numPr>
          <w:ilvl w:val="0"/>
          <w:numId w:val="8"/>
        </w:numPr>
        <w:ind w:right="1437"/>
        <w:jc w:val="both"/>
        <w:rPr>
          <w:rFonts w:ascii="Arial" w:hAnsi="Arial" w:cs="Arial"/>
        </w:rPr>
      </w:pPr>
      <w:r w:rsidRPr="16767F15">
        <w:rPr>
          <w:rFonts w:ascii="Arial" w:hAnsi="Arial" w:cs="Arial"/>
        </w:rPr>
        <w:t>Mapa de Ruta para alcanzar situación objetivo desead</w:t>
      </w:r>
      <w:r w:rsidR="70307688" w:rsidRPr="16767F15">
        <w:rPr>
          <w:rFonts w:ascii="Arial" w:hAnsi="Arial" w:cs="Arial"/>
        </w:rPr>
        <w:t>o</w:t>
      </w:r>
      <w:r w:rsidRPr="16767F15">
        <w:rPr>
          <w:rFonts w:ascii="Arial" w:hAnsi="Arial" w:cs="Arial"/>
        </w:rPr>
        <w:t xml:space="preserve"> en la UAECOB.</w:t>
      </w:r>
    </w:p>
    <w:p w14:paraId="7A3E2999" w14:textId="7CB6E3A8" w:rsidR="00EC6BD3" w:rsidRPr="005132EA" w:rsidRDefault="00EC6BD3" w:rsidP="006955C1">
      <w:pPr>
        <w:pStyle w:val="Sinespaciado"/>
        <w:ind w:left="720"/>
        <w:jc w:val="both"/>
        <w:rPr>
          <w:rFonts w:ascii="Arial" w:hAnsi="Arial" w:cs="Arial"/>
          <w:sz w:val="22"/>
          <w:szCs w:val="22"/>
        </w:rPr>
      </w:pPr>
    </w:p>
    <w:p w14:paraId="1E7CBE32" w14:textId="42094EDC" w:rsidR="007D2904" w:rsidRPr="005132EA" w:rsidRDefault="539411BB" w:rsidP="00EB044D">
      <w:pPr>
        <w:pStyle w:val="Ttulo1"/>
        <w:numPr>
          <w:ilvl w:val="0"/>
          <w:numId w:val="4"/>
        </w:numPr>
        <w:ind w:left="284" w:hanging="284"/>
        <w:rPr>
          <w:rFonts w:ascii="Arial" w:hAnsi="Arial" w:cs="Arial"/>
          <w:b/>
          <w:bCs/>
          <w:color w:val="auto"/>
          <w:sz w:val="24"/>
          <w:szCs w:val="24"/>
          <w:lang w:val="es-MX"/>
        </w:rPr>
      </w:pPr>
      <w:bookmarkStart w:id="2" w:name="_Toc772743546"/>
      <w:bookmarkStart w:id="3" w:name="_Toc189141697"/>
      <w:r w:rsidRPr="41FFD453">
        <w:rPr>
          <w:rFonts w:ascii="Arial" w:hAnsi="Arial" w:cs="Arial"/>
          <w:b/>
          <w:bCs/>
          <w:color w:val="auto"/>
          <w:sz w:val="24"/>
          <w:szCs w:val="24"/>
          <w:lang w:val="es-MX"/>
        </w:rPr>
        <w:t>INTRODUCCIÓN</w:t>
      </w:r>
      <w:bookmarkEnd w:id="2"/>
      <w:bookmarkEnd w:id="3"/>
    </w:p>
    <w:p w14:paraId="6AFEDBF3" w14:textId="77777777" w:rsidR="005F6792" w:rsidRPr="005132EA" w:rsidRDefault="005F6792" w:rsidP="005F6792">
      <w:pPr>
        <w:pStyle w:val="Sinespaciado"/>
        <w:rPr>
          <w:rFonts w:ascii="Arial" w:hAnsi="Arial" w:cs="Arial"/>
          <w:sz w:val="22"/>
          <w:szCs w:val="22"/>
          <w:lang w:val="es-MX"/>
        </w:rPr>
      </w:pPr>
    </w:p>
    <w:p w14:paraId="5FD74BE4" w14:textId="6356E32B"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En el marco del </w:t>
      </w:r>
      <w:r w:rsidR="00FA7F1B">
        <w:rPr>
          <w:rStyle w:val="Refdenotaalpie"/>
          <w:rFonts w:ascii="Arial" w:hAnsi="Arial" w:cs="Arial"/>
          <w:sz w:val="22"/>
          <w:szCs w:val="22"/>
          <w:lang w:val="es-MX"/>
        </w:rPr>
        <w:footnoteReference w:id="6"/>
      </w:r>
      <w:r w:rsidRPr="005132EA">
        <w:rPr>
          <w:rFonts w:ascii="Arial" w:hAnsi="Arial" w:cs="Arial"/>
          <w:sz w:val="22"/>
          <w:szCs w:val="22"/>
          <w:lang w:val="es-MX"/>
        </w:rPr>
        <w:t xml:space="preserve">Plan Distrital de Desarrollo (PDD) – “BOGOTÁ CAMINA SEGURA </w:t>
      </w:r>
      <w:r w:rsidR="00FA7F1B">
        <w:rPr>
          <w:rFonts w:ascii="Arial" w:hAnsi="Arial" w:cs="Arial"/>
          <w:sz w:val="22"/>
          <w:szCs w:val="22"/>
          <w:lang w:val="es-MX"/>
        </w:rPr>
        <w:t>2024 al 2027</w:t>
      </w:r>
      <w:r w:rsidRPr="005132EA">
        <w:rPr>
          <w:rFonts w:ascii="Arial" w:hAnsi="Arial" w:cs="Arial"/>
          <w:sz w:val="22"/>
          <w:szCs w:val="22"/>
          <w:lang w:val="es-MX"/>
        </w:rPr>
        <w:t>”, para la Unidad Administrativa Especial Cuerpo Oficial de Bomberos Bogotá Contribuye en las metas “Implementar un programa para mejorar la respuesta en la atención a emergencias del Cuerpo Oficial de Bomberos de Bogotá, apalancada en redes de conocimiento, prevención del riesgo y cobertura en la ciudad y su entorno”, a través del proyecto de inversión “8173: Modernización de las capacidades del Cuerpo Oficial de Bomberos Bogotá D.C.” y en la meta Desarrollar un plan para el fortalecimiento de las capacidades institucionales de la UAECOB.”. con el proyecto de inversión “:8126: Fortalecimiento institucional de la UAECOB para un gobierno confiable Bogotá D.C”</w:t>
      </w:r>
    </w:p>
    <w:p w14:paraId="093095FA" w14:textId="77777777" w:rsidR="00705692" w:rsidRPr="005132EA" w:rsidRDefault="00705692" w:rsidP="005F6792">
      <w:pPr>
        <w:pStyle w:val="Sinespaciado"/>
        <w:jc w:val="both"/>
        <w:rPr>
          <w:rFonts w:ascii="Arial" w:hAnsi="Arial" w:cs="Arial"/>
          <w:sz w:val="22"/>
          <w:szCs w:val="22"/>
          <w:lang w:val="es-MX"/>
        </w:rPr>
      </w:pPr>
    </w:p>
    <w:p w14:paraId="14E6379B" w14:textId="77777777"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De acuerdo con lo anterior, se establece la importancia de una Planeación tecnológica institucional, con el objeto de facilitar la implementación de la Política de Gobierno Digital (PGD) consignada en el </w:t>
      </w:r>
      <w:r w:rsidRPr="00F73D76">
        <w:rPr>
          <w:rFonts w:ascii="Arial" w:hAnsi="Arial" w:cs="Arial"/>
          <w:sz w:val="22"/>
          <w:szCs w:val="22"/>
          <w:vertAlign w:val="superscript"/>
          <w:lang w:val="es-MX"/>
        </w:rPr>
        <w:footnoteReference w:id="7"/>
      </w:r>
      <w:r w:rsidRPr="005132EA">
        <w:rPr>
          <w:rFonts w:ascii="Arial" w:hAnsi="Arial" w:cs="Arial"/>
          <w:sz w:val="22"/>
          <w:szCs w:val="22"/>
          <w:lang w:val="es-MX"/>
        </w:rPr>
        <w:t xml:space="preserve">Decreto 1078 de 2015 “Por medio del cual se expide el Decreto </w:t>
      </w:r>
      <w:r w:rsidRPr="005132EA">
        <w:rPr>
          <w:rFonts w:ascii="Arial" w:hAnsi="Arial" w:cs="Arial"/>
          <w:sz w:val="22"/>
          <w:szCs w:val="22"/>
          <w:lang w:val="es-MX"/>
        </w:rPr>
        <w:lastRenderedPageBreak/>
        <w:t>Único Reglamentario del Sector de Tecnologías de la Información y las Comunicaciones”, que impone los componentes, habilitadores, lineamientos, estándares y propósitos, emitidos por el mismo y alineados a la normatividad vigente de Función Pública y el decreto 088 del 2022,” “Por el cual se adiciona el Titulo 20 a la Parte 2 del Libro 2 del Decreto Único Reglamentario del Sector de Tecnologías de la Información y las Comunicaciones, Decreto 1078 de 2015, para reglamentar los artículos 3, 5 y 6 de la Ley 2052 de 2020, estableciendo los conceptos, lineamientos, plazos y condiciones para la digitalización y automatización de trámites y su realización en línea”. con el fin de facilitar, agilizar y garantizar el acceso al ejercicio de los derechos de las personas y el cumplimiento de sus obligaciones para con el Estado, a través de medios digitales.</w:t>
      </w:r>
    </w:p>
    <w:p w14:paraId="32A44D14" w14:textId="77777777" w:rsidR="00145D53" w:rsidRPr="005132EA" w:rsidRDefault="00145D53" w:rsidP="005F6792">
      <w:pPr>
        <w:pStyle w:val="Sinespaciado"/>
        <w:jc w:val="both"/>
        <w:rPr>
          <w:rFonts w:ascii="Arial" w:hAnsi="Arial" w:cs="Arial"/>
          <w:sz w:val="22"/>
          <w:szCs w:val="22"/>
          <w:lang w:val="es-MX"/>
        </w:rPr>
      </w:pPr>
    </w:p>
    <w:p w14:paraId="4F11CCD8" w14:textId="44451ABD"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El Plan Estratégico de Tecnologías de la Información (PETI), en el marco de la Quinta Revolución Industrial, este es un documento estratégico y dinámico que establece la hoja de ruta para la transformación digital en la UAECOB, con enfoque de potenciar la capacidad humana, promover la sostenibilidad, incorporar herramientas de inteligencia artificial y automatización, establecer marcos de gobernanza digital que garanticen la seguridad, la privacidad y la transparencia.</w:t>
      </w:r>
      <w:r w:rsidRPr="005132EA" w:rsidDel="00650D85">
        <w:rPr>
          <w:rFonts w:ascii="Arial" w:hAnsi="Arial" w:cs="Arial"/>
          <w:sz w:val="22"/>
          <w:szCs w:val="22"/>
          <w:lang w:val="es-MX"/>
        </w:rPr>
        <w:t xml:space="preserve"> </w:t>
      </w:r>
      <w:r w:rsidRPr="005132EA">
        <w:rPr>
          <w:rFonts w:ascii="Arial" w:hAnsi="Arial" w:cs="Arial"/>
          <w:sz w:val="22"/>
          <w:szCs w:val="22"/>
          <w:lang w:val="es-MX"/>
        </w:rPr>
        <w:t xml:space="preserve">En el ejercicio de la arquitectura empresarial para la Planeación estratégica de la </w:t>
      </w:r>
      <w:r w:rsidR="008D423C">
        <w:rPr>
          <w:rFonts w:ascii="Arial" w:hAnsi="Arial" w:cs="Arial"/>
          <w:sz w:val="22"/>
          <w:szCs w:val="22"/>
          <w:lang w:val="es-MX"/>
        </w:rPr>
        <w:t>Entidad</w:t>
      </w:r>
      <w:r w:rsidRPr="005132EA">
        <w:rPr>
          <w:rFonts w:ascii="Arial" w:hAnsi="Arial" w:cs="Arial"/>
          <w:sz w:val="22"/>
          <w:szCs w:val="22"/>
          <w:lang w:val="es-MX"/>
        </w:rPr>
        <w:t xml:space="preserve">, articula las líneas de acción estratégicas que permiten fortalecer las capacidades de TI en adquisición, desarrollo, infraestructura, soporte, mantenimiento, Innovación, cultura de datos, Gestión del Conocimiento, de las tecnologías de la información y las comunicaciones entre otros, de tal manera que apoyen a la modernización tecnológica y funcional de los procesos, productos y/o servicios de la </w:t>
      </w:r>
      <w:r w:rsidR="008D423C">
        <w:rPr>
          <w:rFonts w:ascii="Arial" w:hAnsi="Arial" w:cs="Arial"/>
          <w:sz w:val="22"/>
          <w:szCs w:val="22"/>
          <w:lang w:val="es-MX"/>
        </w:rPr>
        <w:t>Entidad</w:t>
      </w:r>
      <w:r w:rsidRPr="005132EA">
        <w:rPr>
          <w:rFonts w:ascii="Arial" w:hAnsi="Arial" w:cs="Arial"/>
          <w:sz w:val="22"/>
          <w:szCs w:val="22"/>
          <w:lang w:val="es-MX"/>
        </w:rPr>
        <w:t xml:space="preserve"> para apalancar su transformación digital y la generación de valor público. </w:t>
      </w:r>
      <w:bookmarkStart w:id="4" w:name="_TOC_250069"/>
    </w:p>
    <w:p w14:paraId="1FD81070" w14:textId="77777777" w:rsidR="006955C1" w:rsidRPr="005132EA" w:rsidRDefault="006955C1" w:rsidP="006955C1">
      <w:pPr>
        <w:pStyle w:val="Sinespaciado"/>
        <w:jc w:val="both"/>
        <w:rPr>
          <w:rFonts w:ascii="Arial" w:hAnsi="Arial" w:cs="Arial"/>
          <w:sz w:val="22"/>
          <w:szCs w:val="22"/>
          <w:lang w:val="es-MX"/>
        </w:rPr>
      </w:pPr>
    </w:p>
    <w:p w14:paraId="6CA1F675" w14:textId="1B80559F" w:rsidR="006955C1" w:rsidRPr="005132EA" w:rsidRDefault="006955C1" w:rsidP="006955C1">
      <w:pPr>
        <w:pStyle w:val="Sinespaciado"/>
        <w:jc w:val="both"/>
        <w:rPr>
          <w:rFonts w:ascii="Arial" w:hAnsi="Arial" w:cs="Arial"/>
          <w:sz w:val="22"/>
          <w:szCs w:val="22"/>
          <w:lang w:val="es-MX"/>
        </w:rPr>
      </w:pPr>
      <w:r w:rsidRPr="005132EA">
        <w:rPr>
          <w:rFonts w:ascii="Arial" w:hAnsi="Arial" w:cs="Arial"/>
          <w:sz w:val="22"/>
          <w:szCs w:val="22"/>
          <w:lang w:val="es-MX"/>
        </w:rPr>
        <w:t xml:space="preserve">Según lo expuesto se solicita la colaboración de los enlaces PETI de cada proceso del Sistema Integrado de Gestión Institucional (SIGI) de la </w:t>
      </w:r>
      <w:r w:rsidR="008D423C">
        <w:rPr>
          <w:rFonts w:ascii="Arial" w:hAnsi="Arial" w:cs="Arial"/>
          <w:sz w:val="22"/>
          <w:szCs w:val="22"/>
          <w:lang w:val="es-MX"/>
        </w:rPr>
        <w:t>Entidad</w:t>
      </w:r>
      <w:r w:rsidRPr="005132EA">
        <w:rPr>
          <w:rFonts w:ascii="Arial" w:hAnsi="Arial" w:cs="Arial"/>
          <w:sz w:val="22"/>
          <w:szCs w:val="22"/>
          <w:lang w:val="es-MX"/>
        </w:rPr>
        <w:t xml:space="preserve">, que dan alcance en la construcción y desarrollo del Plan con el apoyo, orientación de solicitudes y requerimientos por parte de la Oficina Asesora de Planeación y la Dirección -TIC, con el propósito de mitigar a nivel interno en toma de decisiones la necesidad de dar alcance a las mejoras en un corto, mediano y largo plazo durante el cuatrienio en las plataformas tecnológicas e infraestructura de cada proceso, para lograr de manera eficaz y eficiente el cumplimiento de las metas establecidas en la  hoja de ruta que hacen parte en su transformación digital bajo el </w:t>
      </w:r>
      <w:r w:rsidRPr="00DF6BAF">
        <w:rPr>
          <w:rFonts w:ascii="Arial" w:hAnsi="Arial" w:cs="Arial"/>
          <w:sz w:val="22"/>
          <w:szCs w:val="22"/>
          <w:vertAlign w:val="superscript"/>
          <w:lang w:val="es-MX"/>
        </w:rPr>
        <w:footnoteReference w:id="8"/>
      </w:r>
      <w:r w:rsidRPr="005132EA">
        <w:rPr>
          <w:rFonts w:ascii="Arial" w:hAnsi="Arial" w:cs="Arial"/>
          <w:sz w:val="22"/>
          <w:szCs w:val="22"/>
          <w:lang w:val="es-MX"/>
        </w:rPr>
        <w:t>Modelo Integrado de Planeación y Gestión (MIPG) que establece función pública y que integra las políticas de gestión y desempeño institucional.</w:t>
      </w:r>
    </w:p>
    <w:p w14:paraId="26F610AC" w14:textId="16E82EF1" w:rsidR="00225158" w:rsidRPr="005132EA" w:rsidRDefault="5020EAB7" w:rsidP="00EB044D">
      <w:pPr>
        <w:pStyle w:val="Ttulo1"/>
        <w:numPr>
          <w:ilvl w:val="0"/>
          <w:numId w:val="4"/>
        </w:numPr>
        <w:ind w:left="284" w:hanging="284"/>
        <w:rPr>
          <w:rFonts w:ascii="Arial" w:hAnsi="Arial" w:cs="Arial"/>
          <w:b/>
          <w:bCs/>
          <w:color w:val="auto"/>
          <w:sz w:val="24"/>
          <w:szCs w:val="24"/>
          <w:lang w:val="es-MX"/>
        </w:rPr>
      </w:pPr>
      <w:bookmarkStart w:id="5" w:name="_Toc289432308"/>
      <w:bookmarkStart w:id="6" w:name="_Toc189141698"/>
      <w:r w:rsidRPr="41FFD453">
        <w:rPr>
          <w:rFonts w:ascii="Arial" w:hAnsi="Arial" w:cs="Arial"/>
          <w:b/>
          <w:bCs/>
          <w:color w:val="auto"/>
          <w:sz w:val="24"/>
          <w:szCs w:val="24"/>
          <w:lang w:val="es-MX"/>
        </w:rPr>
        <w:t xml:space="preserve">METODOLOGÍA </w:t>
      </w:r>
      <w:bookmarkEnd w:id="4"/>
      <w:r w:rsidRPr="41FFD453">
        <w:rPr>
          <w:rFonts w:ascii="Arial" w:hAnsi="Arial" w:cs="Arial"/>
          <w:b/>
          <w:bCs/>
          <w:color w:val="auto"/>
          <w:sz w:val="24"/>
          <w:szCs w:val="24"/>
          <w:lang w:val="es-MX"/>
        </w:rPr>
        <w:t>PROPUESTA</w:t>
      </w:r>
      <w:bookmarkEnd w:id="5"/>
      <w:bookmarkEnd w:id="6"/>
    </w:p>
    <w:p w14:paraId="48EA6CF4" w14:textId="77777777" w:rsidR="00225158" w:rsidRPr="005132EA" w:rsidRDefault="00225158" w:rsidP="00225158">
      <w:pPr>
        <w:pStyle w:val="Textoindependiente"/>
        <w:spacing w:before="1"/>
        <w:rPr>
          <w:b/>
          <w:sz w:val="16"/>
        </w:rPr>
      </w:pPr>
    </w:p>
    <w:p w14:paraId="646297A4" w14:textId="0CA54DCB" w:rsidR="00225158" w:rsidRPr="005132EA" w:rsidRDefault="00225158" w:rsidP="00225158">
      <w:pPr>
        <w:pStyle w:val="Sinespaciado"/>
        <w:jc w:val="both"/>
        <w:rPr>
          <w:rFonts w:ascii="Arial" w:hAnsi="Arial" w:cs="Arial"/>
          <w:sz w:val="22"/>
          <w:szCs w:val="22"/>
        </w:rPr>
      </w:pPr>
      <w:r w:rsidRPr="005132EA">
        <w:rPr>
          <w:rFonts w:ascii="Arial" w:hAnsi="Arial" w:cs="Arial"/>
          <w:sz w:val="22"/>
          <w:szCs w:val="22"/>
        </w:rPr>
        <w:t xml:space="preserve">La metodología propuesta para el presente </w:t>
      </w:r>
      <w:r w:rsidR="0063118E" w:rsidRPr="005132EA">
        <w:rPr>
          <w:rFonts w:ascii="Arial" w:hAnsi="Arial" w:cs="Arial"/>
          <w:sz w:val="22"/>
          <w:szCs w:val="22"/>
        </w:rPr>
        <w:t>Plan</w:t>
      </w:r>
      <w:r w:rsidRPr="005132EA">
        <w:rPr>
          <w:rFonts w:ascii="Arial" w:hAnsi="Arial" w:cs="Arial"/>
          <w:sz w:val="22"/>
          <w:szCs w:val="22"/>
        </w:rPr>
        <w:t xml:space="preserve"> Estratégico de Tecnologías de la Información (PETI) vigencia </w:t>
      </w:r>
      <w:r w:rsidR="00FA7F1B">
        <w:rPr>
          <w:rFonts w:ascii="Arial" w:hAnsi="Arial" w:cs="Arial"/>
          <w:sz w:val="22"/>
          <w:szCs w:val="22"/>
        </w:rPr>
        <w:t>2024 al 2027</w:t>
      </w:r>
      <w:r w:rsidRPr="005132EA">
        <w:rPr>
          <w:rFonts w:ascii="Arial" w:hAnsi="Arial" w:cs="Arial"/>
          <w:sz w:val="22"/>
          <w:szCs w:val="22"/>
        </w:rPr>
        <w:t xml:space="preserve"> de la </w:t>
      </w:r>
      <w:r w:rsidR="00C13B2E" w:rsidRPr="005132EA">
        <w:rPr>
          <w:rFonts w:ascii="Arial" w:hAnsi="Arial" w:cs="Arial"/>
          <w:sz w:val="22"/>
          <w:szCs w:val="22"/>
        </w:rPr>
        <w:t>Unidad Administrativas Especial Cuerpo Oficial de Bomberos de Bogotá (UAECOB)</w:t>
      </w:r>
      <w:r w:rsidRPr="005132EA">
        <w:rPr>
          <w:rFonts w:ascii="Arial" w:hAnsi="Arial" w:cs="Arial"/>
          <w:sz w:val="22"/>
          <w:szCs w:val="22"/>
        </w:rPr>
        <w:t xml:space="preserve">, </w:t>
      </w:r>
      <w:r w:rsidR="006F5C85" w:rsidRPr="005132EA">
        <w:rPr>
          <w:rFonts w:ascii="Arial" w:hAnsi="Arial" w:cs="Arial"/>
          <w:sz w:val="22"/>
          <w:szCs w:val="22"/>
        </w:rPr>
        <w:t>para la</w:t>
      </w:r>
      <w:r w:rsidR="001E1EAD" w:rsidRPr="005132EA">
        <w:rPr>
          <w:rFonts w:ascii="Arial" w:hAnsi="Arial" w:cs="Arial"/>
          <w:sz w:val="22"/>
          <w:szCs w:val="22"/>
        </w:rPr>
        <w:t xml:space="preserve"> 1°</w:t>
      </w:r>
      <w:r w:rsidR="006F5C85" w:rsidRPr="005132EA">
        <w:rPr>
          <w:rFonts w:ascii="Arial" w:hAnsi="Arial" w:cs="Arial"/>
          <w:sz w:val="22"/>
          <w:szCs w:val="22"/>
        </w:rPr>
        <w:t xml:space="preserve"> versión </w:t>
      </w:r>
      <w:r w:rsidR="001E1EAD" w:rsidRPr="005132EA">
        <w:rPr>
          <w:rFonts w:ascii="Arial" w:hAnsi="Arial" w:cs="Arial"/>
          <w:sz w:val="22"/>
          <w:szCs w:val="22"/>
        </w:rPr>
        <w:t xml:space="preserve">inicial </w:t>
      </w:r>
      <w:r w:rsidR="00523D1D" w:rsidRPr="005132EA">
        <w:rPr>
          <w:rFonts w:ascii="Arial" w:hAnsi="Arial" w:cs="Arial"/>
          <w:sz w:val="22"/>
          <w:szCs w:val="22"/>
        </w:rPr>
        <w:t xml:space="preserve">del </w:t>
      </w:r>
      <w:r w:rsidR="0063118E" w:rsidRPr="005132EA">
        <w:rPr>
          <w:rFonts w:ascii="Arial" w:hAnsi="Arial" w:cs="Arial"/>
          <w:sz w:val="22"/>
          <w:szCs w:val="22"/>
        </w:rPr>
        <w:t>Plan</w:t>
      </w:r>
      <w:r w:rsidR="001E1EAD" w:rsidRPr="005132EA">
        <w:rPr>
          <w:rFonts w:ascii="Arial" w:hAnsi="Arial" w:cs="Arial"/>
          <w:sz w:val="22"/>
          <w:szCs w:val="22"/>
        </w:rPr>
        <w:t>,</w:t>
      </w:r>
      <w:r w:rsidR="00523D1D" w:rsidRPr="005132EA">
        <w:rPr>
          <w:rFonts w:ascii="Arial" w:hAnsi="Arial" w:cs="Arial"/>
          <w:sz w:val="22"/>
          <w:szCs w:val="22"/>
        </w:rPr>
        <w:t xml:space="preserve"> </w:t>
      </w:r>
      <w:r w:rsidR="006F5C85" w:rsidRPr="005132EA">
        <w:rPr>
          <w:rFonts w:ascii="Arial" w:hAnsi="Arial" w:cs="Arial"/>
          <w:sz w:val="22"/>
          <w:szCs w:val="22"/>
        </w:rPr>
        <w:t>se tomará</w:t>
      </w:r>
      <w:r w:rsidRPr="005132EA">
        <w:rPr>
          <w:rFonts w:ascii="Arial" w:hAnsi="Arial" w:cs="Arial"/>
          <w:sz w:val="22"/>
          <w:szCs w:val="22"/>
        </w:rPr>
        <w:t xml:space="preserve"> </w:t>
      </w:r>
      <w:r w:rsidR="001E1EAD" w:rsidRPr="005132EA">
        <w:rPr>
          <w:rFonts w:ascii="Arial" w:hAnsi="Arial" w:cs="Arial"/>
          <w:sz w:val="22"/>
          <w:szCs w:val="22"/>
        </w:rPr>
        <w:t xml:space="preserve">como referencia </w:t>
      </w:r>
      <w:r w:rsidRPr="005132EA">
        <w:rPr>
          <w:rFonts w:ascii="Arial" w:hAnsi="Arial" w:cs="Arial"/>
          <w:sz w:val="22"/>
          <w:szCs w:val="22"/>
        </w:rPr>
        <w:t xml:space="preserve">el lineamiento orientador 7G.ES.06 Guía para la Construcción del PETI - </w:t>
      </w:r>
      <w:r w:rsidR="0063118E" w:rsidRPr="005132EA">
        <w:rPr>
          <w:rFonts w:ascii="Arial" w:hAnsi="Arial" w:cs="Arial"/>
          <w:sz w:val="22"/>
          <w:szCs w:val="22"/>
        </w:rPr>
        <w:t>Plan</w:t>
      </w:r>
      <w:r w:rsidRPr="005132EA">
        <w:rPr>
          <w:rFonts w:ascii="Arial" w:hAnsi="Arial" w:cs="Arial"/>
          <w:sz w:val="22"/>
          <w:szCs w:val="22"/>
        </w:rPr>
        <w:t xml:space="preserve">eación de la Tecnología para la Transformación Digital, el cual permite identificar y </w:t>
      </w:r>
      <w:r w:rsidRPr="005132EA">
        <w:rPr>
          <w:rFonts w:ascii="Arial" w:hAnsi="Arial" w:cs="Arial"/>
          <w:sz w:val="22"/>
          <w:szCs w:val="22"/>
        </w:rPr>
        <w:lastRenderedPageBreak/>
        <w:t xml:space="preserve">analizar por cada uno de los procesos de la </w:t>
      </w:r>
      <w:r w:rsidR="008D423C">
        <w:rPr>
          <w:rFonts w:ascii="Arial" w:hAnsi="Arial" w:cs="Arial"/>
          <w:sz w:val="22"/>
          <w:szCs w:val="22"/>
        </w:rPr>
        <w:t>Entidad</w:t>
      </w:r>
      <w:r w:rsidRPr="005132EA">
        <w:rPr>
          <w:rFonts w:ascii="Arial" w:hAnsi="Arial" w:cs="Arial"/>
          <w:sz w:val="22"/>
          <w:szCs w:val="22"/>
        </w:rPr>
        <w:t xml:space="preserve"> su situación actual, con la finalidad de controlar la adquisición, el uso y la administración de recursos tecnológicos, así como su integración, comunicación y cumplimiento de los objetivos de los mismos con enfoque en gestión TI.</w:t>
      </w:r>
    </w:p>
    <w:p w14:paraId="356067F7" w14:textId="77777777" w:rsidR="00225158" w:rsidRPr="005132EA" w:rsidRDefault="00225158" w:rsidP="00225158">
      <w:pPr>
        <w:pStyle w:val="Sinespaciado"/>
        <w:jc w:val="both"/>
        <w:rPr>
          <w:rFonts w:ascii="Arial" w:hAnsi="Arial" w:cs="Arial"/>
          <w:sz w:val="22"/>
          <w:szCs w:val="22"/>
        </w:rPr>
      </w:pPr>
    </w:p>
    <w:p w14:paraId="4E812C19" w14:textId="12ADF45D" w:rsidR="00225158" w:rsidRPr="005132EA" w:rsidRDefault="00225158" w:rsidP="00225158">
      <w:pPr>
        <w:pStyle w:val="Sinespaciado"/>
        <w:jc w:val="both"/>
        <w:rPr>
          <w:rFonts w:ascii="Arial" w:hAnsi="Arial" w:cs="Arial"/>
          <w:sz w:val="22"/>
          <w:szCs w:val="22"/>
        </w:rPr>
      </w:pPr>
      <w:r w:rsidRPr="005132EA">
        <w:rPr>
          <w:rFonts w:ascii="Arial" w:hAnsi="Arial" w:cs="Arial"/>
          <w:sz w:val="22"/>
          <w:szCs w:val="22"/>
        </w:rPr>
        <w:t xml:space="preserve">A continuación, se presenta la siguiente </w:t>
      </w:r>
      <w:r w:rsidRPr="005132EA">
        <w:rPr>
          <w:rFonts w:ascii="Arial" w:hAnsi="Arial" w:cs="Arial"/>
          <w:b/>
          <w:bCs/>
          <w:sz w:val="22"/>
          <w:szCs w:val="22"/>
        </w:rPr>
        <w:t xml:space="preserve">ilustración </w:t>
      </w:r>
      <w:r w:rsidR="00C12207" w:rsidRPr="005132EA">
        <w:rPr>
          <w:rFonts w:ascii="Arial" w:hAnsi="Arial" w:cs="Arial"/>
          <w:b/>
          <w:bCs/>
          <w:sz w:val="22"/>
          <w:szCs w:val="22"/>
        </w:rPr>
        <w:t>1</w:t>
      </w:r>
      <w:r w:rsidR="00C12207" w:rsidRPr="005132EA">
        <w:rPr>
          <w:rFonts w:ascii="Arial" w:hAnsi="Arial" w:cs="Arial"/>
          <w:sz w:val="22"/>
          <w:szCs w:val="22"/>
        </w:rPr>
        <w:t xml:space="preserve"> </w:t>
      </w:r>
      <w:r w:rsidRPr="005132EA">
        <w:rPr>
          <w:rFonts w:ascii="Arial" w:hAnsi="Arial" w:cs="Arial"/>
          <w:sz w:val="22"/>
          <w:szCs w:val="22"/>
        </w:rPr>
        <w:t>que se empleó para comprender el desarrollo del ejercicio realizado en la recolección y levantamiento de insumos de información TI en cuanto al PETI de acuerdo con las cuatro (4) fases metodológicas, basadas en el desarrollo de ejercicios de Arquitectura Empresarial y alineados a la Política de Gobierno Digital:</w:t>
      </w:r>
    </w:p>
    <w:p w14:paraId="115C715B" w14:textId="6AF09E08" w:rsidR="005F6792" w:rsidRPr="005132EA" w:rsidRDefault="005F6792" w:rsidP="00576E7C">
      <w:pPr>
        <w:pStyle w:val="Sinespaciado"/>
        <w:jc w:val="both"/>
        <w:rPr>
          <w:rFonts w:ascii="Arial" w:hAnsi="Arial" w:cs="Arial"/>
          <w:sz w:val="20"/>
        </w:rPr>
      </w:pPr>
    </w:p>
    <w:p w14:paraId="69D9374D" w14:textId="1DE37EB7" w:rsidR="00697120" w:rsidRPr="00416CCF" w:rsidRDefault="039AC58D" w:rsidP="00416CCF">
      <w:pPr>
        <w:pStyle w:val="Descripcin"/>
      </w:pPr>
      <w:bookmarkStart w:id="7" w:name="_Toc182767310"/>
      <w:bookmarkStart w:id="8" w:name="_Toc184911977"/>
      <w:bookmarkStart w:id="9" w:name="_Toc185340039"/>
      <w:r w:rsidRPr="00416CCF">
        <w:t xml:space="preserve">Ilustración </w:t>
      </w:r>
      <w:r w:rsidR="008E7C74" w:rsidRPr="00416CCF">
        <w:fldChar w:fldCharType="begin"/>
      </w:r>
      <w:r w:rsidR="008E7C74" w:rsidRPr="00416CCF">
        <w:instrText xml:space="preserve"> SEQ Ilustración \* ARABIC \s 1 </w:instrText>
      </w:r>
      <w:r w:rsidR="008E7C74" w:rsidRPr="00416CCF">
        <w:fldChar w:fldCharType="separate"/>
      </w:r>
      <w:r w:rsidR="00676FEF">
        <w:rPr>
          <w:noProof/>
        </w:rPr>
        <w:t>1</w:t>
      </w:r>
      <w:r w:rsidR="008E7C74" w:rsidRPr="00416CCF">
        <w:fldChar w:fldCharType="end"/>
      </w:r>
      <w:r w:rsidRPr="00416CCF">
        <w:t>. Metodología Propuesta PETI</w:t>
      </w:r>
      <w:bookmarkEnd w:id="7"/>
      <w:bookmarkEnd w:id="8"/>
      <w:bookmarkEnd w:id="9"/>
    </w:p>
    <w:p w14:paraId="255F5839" w14:textId="2EFAEE21" w:rsidR="005F6792" w:rsidRPr="005132EA" w:rsidRDefault="00523D1D" w:rsidP="005F6792">
      <w:pPr>
        <w:rPr>
          <w:rFonts w:ascii="Arial" w:hAnsi="Arial" w:cs="Arial"/>
        </w:rPr>
      </w:pPr>
      <w:r w:rsidRPr="005132EA">
        <w:rPr>
          <w:rFonts w:ascii="Arial" w:hAnsi="Arial" w:cs="Arial"/>
          <w:noProof/>
          <w14:ligatures w14:val="standardContextual"/>
        </w:rPr>
        <w:drawing>
          <wp:inline distT="0" distB="0" distL="0" distR="0" wp14:anchorId="6B8E4439" wp14:editId="5BCE9377">
            <wp:extent cx="5944870" cy="1311965"/>
            <wp:effectExtent l="0" t="0" r="0" b="2540"/>
            <wp:docPr id="1373863105" name="Diagrama 5" descr="Ilustración 1. Metodología Propuesta PETI- Muetra las fa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423029" w14:textId="77777777" w:rsidR="003A23D0" w:rsidRPr="005132EA" w:rsidRDefault="003A23D0" w:rsidP="00A73FAD">
      <w:pPr>
        <w:pStyle w:val="Sinespaciado"/>
        <w:jc w:val="both"/>
        <w:rPr>
          <w:rFonts w:ascii="Arial" w:hAnsi="Arial" w:cs="Arial"/>
          <w:sz w:val="22"/>
          <w:szCs w:val="22"/>
        </w:rPr>
      </w:pPr>
    </w:p>
    <w:p w14:paraId="209590BF" w14:textId="4C04887B" w:rsidR="008978AB" w:rsidRPr="005132EA" w:rsidRDefault="008978AB" w:rsidP="002068F5">
      <w:pPr>
        <w:jc w:val="both"/>
        <w:rPr>
          <w:rFonts w:ascii="Arial" w:eastAsiaTheme="minorHAnsi" w:hAnsi="Arial" w:cs="Arial"/>
          <w:kern w:val="2"/>
          <w:lang w:val="es-CO"/>
          <w14:ligatures w14:val="standardContextual"/>
        </w:rPr>
      </w:pPr>
      <w:bookmarkStart w:id="10" w:name="_Toc182766429"/>
      <w:bookmarkStart w:id="11" w:name="_Toc182767083"/>
      <w:bookmarkStart w:id="12" w:name="_Toc182767311"/>
      <w:r w:rsidRPr="005132EA">
        <w:rPr>
          <w:rFonts w:ascii="Arial" w:eastAsiaTheme="minorHAnsi" w:hAnsi="Arial" w:cs="Arial"/>
          <w:kern w:val="2"/>
          <w:lang w:val="es-CO"/>
          <w14:ligatures w14:val="standardContextual"/>
        </w:rPr>
        <w:t>De acuerdo con</w:t>
      </w:r>
      <w:r w:rsidR="007543F1" w:rsidRPr="005132EA">
        <w:rPr>
          <w:rFonts w:ascii="Arial" w:eastAsiaTheme="minorHAnsi" w:hAnsi="Arial" w:cs="Arial"/>
          <w:kern w:val="2"/>
          <w:lang w:val="es-CO"/>
          <w14:ligatures w14:val="standardContextual"/>
        </w:rPr>
        <w:t xml:space="preserve"> lo anterior,</w:t>
      </w:r>
      <w:r w:rsidRPr="005132EA">
        <w:rPr>
          <w:rFonts w:ascii="Arial" w:eastAsiaTheme="minorHAnsi" w:hAnsi="Arial" w:cs="Arial"/>
          <w:kern w:val="2"/>
          <w:lang w:val="es-CO"/>
          <w14:ligatures w14:val="standardContextual"/>
        </w:rPr>
        <w:t xml:space="preserve"> la Dirección de Tecnologías de la Información y Comunicaciones (DTIC) como líder del proceso de Gestión Tecnologías de la Información y las Comunicaciones, </w:t>
      </w:r>
      <w:r w:rsidR="00775CD7" w:rsidRPr="005132EA">
        <w:rPr>
          <w:rFonts w:ascii="Arial" w:eastAsiaTheme="minorHAnsi" w:hAnsi="Arial" w:cs="Arial"/>
          <w:kern w:val="2"/>
          <w:lang w:val="es-CO"/>
          <w14:ligatures w14:val="standardContextual"/>
        </w:rPr>
        <w:t xml:space="preserve">define articular los </w:t>
      </w:r>
      <w:r w:rsidRPr="005132EA">
        <w:rPr>
          <w:rFonts w:ascii="Arial" w:eastAsiaTheme="minorHAnsi" w:hAnsi="Arial" w:cs="Arial"/>
          <w:kern w:val="2"/>
          <w:lang w:val="es-CO"/>
          <w14:ligatures w14:val="standardContextual"/>
        </w:rPr>
        <w:t>proceso</w:t>
      </w:r>
      <w:r w:rsidR="00775CD7" w:rsidRPr="005132EA">
        <w:rPr>
          <w:rFonts w:ascii="Arial" w:eastAsiaTheme="minorHAnsi" w:hAnsi="Arial" w:cs="Arial"/>
          <w:kern w:val="2"/>
          <w:lang w:val="es-CO"/>
          <w14:ligatures w14:val="standardContextual"/>
        </w:rPr>
        <w:t>s</w:t>
      </w:r>
      <w:r w:rsidRPr="005132EA">
        <w:rPr>
          <w:rFonts w:ascii="Arial" w:eastAsiaTheme="minorHAnsi" w:hAnsi="Arial" w:cs="Arial"/>
          <w:kern w:val="2"/>
          <w:lang w:val="es-CO"/>
          <w14:ligatures w14:val="standardContextual"/>
        </w:rPr>
        <w:t xml:space="preserve"> </w:t>
      </w:r>
      <w:r w:rsidR="001177F6" w:rsidRPr="005132EA">
        <w:rPr>
          <w:rFonts w:ascii="Arial" w:eastAsiaTheme="minorHAnsi" w:hAnsi="Arial" w:cs="Arial"/>
          <w:kern w:val="2"/>
          <w:lang w:val="es-CO"/>
          <w14:ligatures w14:val="standardContextual"/>
        </w:rPr>
        <w:t>de</w:t>
      </w:r>
      <w:r w:rsidR="007543F1" w:rsidRPr="005132EA">
        <w:rPr>
          <w:rFonts w:ascii="Arial" w:eastAsiaTheme="minorHAnsi" w:hAnsi="Arial" w:cs="Arial"/>
          <w:kern w:val="2"/>
          <w:lang w:val="es-CO"/>
          <w14:ligatures w14:val="standardContextual"/>
        </w:rPr>
        <w:t xml:space="preserve"> la </w:t>
      </w:r>
      <w:r w:rsidR="008D423C">
        <w:rPr>
          <w:rFonts w:ascii="Arial" w:eastAsiaTheme="minorHAnsi" w:hAnsi="Arial" w:cs="Arial"/>
          <w:kern w:val="2"/>
          <w:lang w:val="es-CO"/>
          <w14:ligatures w14:val="standardContextual"/>
        </w:rPr>
        <w:t>Entidad</w:t>
      </w:r>
      <w:r w:rsidRPr="005132EA">
        <w:rPr>
          <w:rFonts w:ascii="Arial" w:eastAsiaTheme="minorHAnsi" w:hAnsi="Arial" w:cs="Arial"/>
          <w:kern w:val="2"/>
          <w:lang w:val="es-CO"/>
          <w14:ligatures w14:val="standardContextual"/>
        </w:rPr>
        <w:t xml:space="preserve"> para la construcción y levantamiento de información relacionada en el presente documento</w:t>
      </w:r>
      <w:r w:rsidR="001177F6" w:rsidRPr="005132EA">
        <w:rPr>
          <w:rFonts w:ascii="Arial" w:eastAsiaTheme="minorHAnsi" w:hAnsi="Arial" w:cs="Arial"/>
          <w:kern w:val="2"/>
          <w:lang w:val="es-CO"/>
          <w14:ligatures w14:val="standardContextual"/>
        </w:rPr>
        <w:t xml:space="preserve"> según lo siguiente:</w:t>
      </w:r>
      <w:bookmarkEnd w:id="10"/>
      <w:bookmarkEnd w:id="11"/>
      <w:bookmarkEnd w:id="12"/>
      <w:r w:rsidR="00E011A6" w:rsidRPr="005132EA">
        <w:rPr>
          <w:rFonts w:ascii="Arial" w:eastAsiaTheme="minorHAnsi" w:hAnsi="Arial" w:cs="Arial"/>
          <w:kern w:val="2"/>
          <w:lang w:val="es-CO"/>
          <w14:ligatures w14:val="standardContextual"/>
        </w:rPr>
        <w:t xml:space="preserve"> </w:t>
      </w:r>
    </w:p>
    <w:p w14:paraId="3A1FF2B1" w14:textId="77777777" w:rsidR="00FF6C97" w:rsidRPr="005132EA" w:rsidRDefault="00FF6C97" w:rsidP="00FF6C97">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 </w:t>
      </w:r>
    </w:p>
    <w:p w14:paraId="01681C42" w14:textId="5A434DBF" w:rsidR="00131A43" w:rsidRPr="005132EA" w:rsidRDefault="00131A43" w:rsidP="00131A43">
      <w:pPr>
        <w:pStyle w:val="Descripcin"/>
        <w:keepNext/>
        <w:rPr>
          <w:rFonts w:ascii="Arial" w:hAnsi="Arial" w:cs="Arial"/>
        </w:rPr>
      </w:pPr>
      <w:bookmarkStart w:id="13" w:name="_Toc185340525"/>
      <w:r w:rsidRPr="005132EA">
        <w:rPr>
          <w:rFonts w:ascii="Arial" w:hAnsi="Arial" w:cs="Arial"/>
        </w:rPr>
        <w:t xml:space="preserve">Tabla </w:t>
      </w:r>
      <w:r w:rsidRPr="005132EA">
        <w:rPr>
          <w:rFonts w:ascii="Arial" w:hAnsi="Arial" w:cs="Arial"/>
        </w:rPr>
        <w:fldChar w:fldCharType="begin"/>
      </w:r>
      <w:r w:rsidRPr="005132EA">
        <w:rPr>
          <w:rFonts w:ascii="Arial" w:hAnsi="Arial" w:cs="Arial"/>
        </w:rPr>
        <w:instrText xml:space="preserve"> SEQ Tabla \* ARABIC </w:instrText>
      </w:r>
      <w:r w:rsidRPr="005132EA">
        <w:rPr>
          <w:rFonts w:ascii="Arial" w:hAnsi="Arial" w:cs="Arial"/>
        </w:rPr>
        <w:fldChar w:fldCharType="separate"/>
      </w:r>
      <w:r w:rsidR="00676FEF">
        <w:rPr>
          <w:rFonts w:ascii="Arial" w:hAnsi="Arial" w:cs="Arial"/>
          <w:noProof/>
        </w:rPr>
        <w:t>1</w:t>
      </w:r>
      <w:r w:rsidRPr="005132EA">
        <w:rPr>
          <w:rFonts w:ascii="Arial" w:hAnsi="Arial" w:cs="Arial"/>
        </w:rPr>
        <w:fldChar w:fldCharType="end"/>
      </w:r>
      <w:r w:rsidRPr="005132EA">
        <w:rPr>
          <w:rFonts w:ascii="Arial" w:hAnsi="Arial" w:cs="Arial"/>
        </w:rPr>
        <w:t xml:space="preserve">. Enlaces por Proceso </w:t>
      </w:r>
      <w:r w:rsidR="001E1EAD" w:rsidRPr="005132EA">
        <w:rPr>
          <w:rFonts w:ascii="Arial" w:hAnsi="Arial" w:cs="Arial"/>
        </w:rPr>
        <w:t xml:space="preserve">- </w:t>
      </w:r>
      <w:r w:rsidRPr="005132EA">
        <w:rPr>
          <w:rFonts w:ascii="Arial" w:hAnsi="Arial" w:cs="Arial"/>
        </w:rPr>
        <w:t>PETI</w:t>
      </w:r>
      <w:bookmarkEnd w:id="13"/>
    </w:p>
    <w:tbl>
      <w:tblPr>
        <w:tblW w:w="5000" w:type="pct"/>
        <w:tblCellMar>
          <w:left w:w="70" w:type="dxa"/>
          <w:right w:w="70" w:type="dxa"/>
        </w:tblCellMar>
        <w:tblLook w:val="04A0" w:firstRow="1" w:lastRow="0" w:firstColumn="1" w:lastColumn="0" w:noHBand="0" w:noVBand="1"/>
      </w:tblPr>
      <w:tblGrid>
        <w:gridCol w:w="1714"/>
        <w:gridCol w:w="3444"/>
        <w:gridCol w:w="3611"/>
      </w:tblGrid>
      <w:tr w:rsidR="007225F2" w:rsidRPr="001E1EAD" w14:paraId="4C173898" w14:textId="77777777" w:rsidTr="00874704">
        <w:trPr>
          <w:trHeight w:val="330"/>
          <w:tblHeader/>
        </w:trPr>
        <w:tc>
          <w:tcPr>
            <w:tcW w:w="977" w:type="pct"/>
            <w:tcBorders>
              <w:top w:val="single" w:sz="8" w:space="0" w:color="C00000"/>
              <w:left w:val="single" w:sz="8" w:space="0" w:color="C00000"/>
              <w:bottom w:val="single" w:sz="8" w:space="0" w:color="C00000"/>
              <w:right w:val="single" w:sz="8" w:space="0" w:color="C00000"/>
            </w:tcBorders>
            <w:shd w:val="clear" w:color="auto" w:fill="auto"/>
            <w:vAlign w:val="center"/>
            <w:hideMark/>
          </w:tcPr>
          <w:p w14:paraId="25CEE3A6"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TIPO DE PROCESOS</w:t>
            </w:r>
            <w:r w:rsidRPr="00874704">
              <w:rPr>
                <w:rFonts w:ascii="Arial" w:eastAsia="Times New Roman" w:hAnsi="Arial" w:cs="Arial"/>
                <w:color w:val="000000"/>
                <w:sz w:val="16"/>
                <w:szCs w:val="16"/>
                <w:lang w:val="es-CO" w:eastAsia="es-CO"/>
              </w:rPr>
              <w:t>​</w:t>
            </w:r>
          </w:p>
        </w:tc>
        <w:tc>
          <w:tcPr>
            <w:tcW w:w="1964" w:type="pct"/>
            <w:tcBorders>
              <w:top w:val="single" w:sz="8" w:space="0" w:color="C00000"/>
              <w:left w:val="nil"/>
              <w:bottom w:val="single" w:sz="8" w:space="0" w:color="C00000"/>
              <w:right w:val="single" w:sz="8" w:space="0" w:color="C00000"/>
            </w:tcBorders>
            <w:shd w:val="clear" w:color="auto" w:fill="auto"/>
            <w:vAlign w:val="center"/>
            <w:hideMark/>
          </w:tcPr>
          <w:p w14:paraId="0D002C94"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PROCESO​S</w:t>
            </w:r>
            <w:r w:rsidRPr="00874704">
              <w:rPr>
                <w:rFonts w:ascii="Arial" w:eastAsia="Times New Roman" w:hAnsi="Arial" w:cs="Arial"/>
                <w:color w:val="000000"/>
                <w:sz w:val="16"/>
                <w:szCs w:val="16"/>
                <w:lang w:val="es-CO" w:eastAsia="es-CO"/>
              </w:rPr>
              <w:t>​</w:t>
            </w:r>
          </w:p>
        </w:tc>
        <w:tc>
          <w:tcPr>
            <w:tcW w:w="2059" w:type="pct"/>
            <w:tcBorders>
              <w:top w:val="single" w:sz="8" w:space="0" w:color="C00000"/>
              <w:left w:val="nil"/>
              <w:bottom w:val="single" w:sz="8" w:space="0" w:color="C00000"/>
              <w:right w:val="single" w:sz="8" w:space="0" w:color="C00000"/>
            </w:tcBorders>
            <w:shd w:val="clear" w:color="auto" w:fill="auto"/>
            <w:vAlign w:val="center"/>
            <w:hideMark/>
          </w:tcPr>
          <w:p w14:paraId="5ABAD200" w14:textId="77777777" w:rsidR="001E1EAD" w:rsidRPr="00874704" w:rsidRDefault="001E1EAD" w:rsidP="001E1EAD">
            <w:pPr>
              <w:widowControl/>
              <w:autoSpaceDE/>
              <w:autoSpaceDN/>
              <w:jc w:val="center"/>
              <w:rPr>
                <w:rFonts w:ascii="Arial" w:eastAsia="Times New Roman" w:hAnsi="Arial" w:cs="Arial"/>
                <w:b/>
                <w:bCs/>
                <w:color w:val="000000"/>
                <w:sz w:val="16"/>
                <w:szCs w:val="16"/>
                <w:lang w:val="es-CO" w:eastAsia="es-CO"/>
              </w:rPr>
            </w:pPr>
            <w:r w:rsidRPr="00874704">
              <w:rPr>
                <w:rFonts w:ascii="Arial" w:eastAsia="Times New Roman" w:hAnsi="Arial" w:cs="Arial"/>
                <w:b/>
                <w:bCs/>
                <w:color w:val="000000"/>
                <w:sz w:val="16"/>
                <w:szCs w:val="16"/>
                <w:lang w:val="es-CO" w:eastAsia="es-CO"/>
              </w:rPr>
              <w:t>DEPENDENCIA​S</w:t>
            </w:r>
            <w:r w:rsidRPr="00874704">
              <w:rPr>
                <w:rFonts w:ascii="Arial" w:eastAsia="Times New Roman" w:hAnsi="Arial" w:cs="Arial"/>
                <w:color w:val="000000"/>
                <w:sz w:val="16"/>
                <w:szCs w:val="16"/>
                <w:lang w:val="es-CO" w:eastAsia="es-CO"/>
              </w:rPr>
              <w:t>​</w:t>
            </w:r>
          </w:p>
        </w:tc>
      </w:tr>
      <w:tr w:rsidR="007225F2" w:rsidRPr="001E1EAD" w14:paraId="490D1B83"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31E2FCF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Estratégico​s​</w:t>
            </w:r>
          </w:p>
        </w:tc>
        <w:tc>
          <w:tcPr>
            <w:tcW w:w="1964" w:type="pct"/>
            <w:tcBorders>
              <w:top w:val="nil"/>
              <w:left w:val="nil"/>
              <w:bottom w:val="single" w:sz="8" w:space="0" w:color="C00000"/>
              <w:right w:val="single" w:sz="8" w:space="0" w:color="C00000"/>
            </w:tcBorders>
            <w:shd w:val="clear" w:color="auto" w:fill="auto"/>
            <w:vAlign w:val="center"/>
            <w:hideMark/>
          </w:tcPr>
          <w:p w14:paraId="6C0EFF6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del Talento Humano​​</w:t>
            </w:r>
          </w:p>
        </w:tc>
        <w:tc>
          <w:tcPr>
            <w:tcW w:w="2059" w:type="pct"/>
            <w:tcBorders>
              <w:top w:val="nil"/>
              <w:left w:val="nil"/>
              <w:bottom w:val="single" w:sz="8" w:space="0" w:color="C00000"/>
              <w:right w:val="single" w:sz="8" w:space="0" w:color="C00000"/>
            </w:tcBorders>
            <w:shd w:val="clear" w:color="auto" w:fill="auto"/>
            <w:vAlign w:val="center"/>
            <w:hideMark/>
          </w:tcPr>
          <w:p w14:paraId="1668AEF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Humana​​</w:t>
            </w:r>
          </w:p>
        </w:tc>
      </w:tr>
      <w:tr w:rsidR="007225F2" w:rsidRPr="001E1EAD" w14:paraId="30BA342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16E54C01"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shd w:val="clear" w:color="auto" w:fill="auto"/>
            <w:vAlign w:val="center"/>
            <w:hideMark/>
          </w:tcPr>
          <w:p w14:paraId="75A18CEA"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Estratégica​</w:t>
            </w:r>
          </w:p>
        </w:tc>
        <w:tc>
          <w:tcPr>
            <w:tcW w:w="2059" w:type="pct"/>
            <w:tcBorders>
              <w:top w:val="nil"/>
              <w:left w:val="nil"/>
              <w:bottom w:val="single" w:sz="8" w:space="0" w:color="C00000"/>
              <w:right w:val="single" w:sz="8" w:space="0" w:color="C00000"/>
            </w:tcBorders>
            <w:shd w:val="clear" w:color="auto" w:fill="auto"/>
            <w:vAlign w:val="center"/>
            <w:hideMark/>
          </w:tcPr>
          <w:p w14:paraId="51A7E2F2"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Asesora de Planeación​​</w:t>
            </w:r>
          </w:p>
        </w:tc>
      </w:tr>
      <w:tr w:rsidR="007225F2" w:rsidRPr="001E1EAD" w14:paraId="0744F86D"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726FBEFD"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Misionales​</w:t>
            </w:r>
          </w:p>
        </w:tc>
        <w:tc>
          <w:tcPr>
            <w:tcW w:w="1964" w:type="pct"/>
            <w:tcBorders>
              <w:top w:val="nil"/>
              <w:left w:val="nil"/>
              <w:bottom w:val="single" w:sz="8" w:space="0" w:color="C00000"/>
              <w:right w:val="single" w:sz="8" w:space="0" w:color="C00000"/>
            </w:tcBorders>
            <w:shd w:val="clear" w:color="auto" w:fill="auto"/>
            <w:vAlign w:val="center"/>
            <w:hideMark/>
          </w:tcPr>
          <w:p w14:paraId="43FEF5A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Manejo​</w:t>
            </w:r>
          </w:p>
        </w:tc>
        <w:tc>
          <w:tcPr>
            <w:tcW w:w="2059" w:type="pct"/>
            <w:tcBorders>
              <w:top w:val="nil"/>
              <w:left w:val="nil"/>
              <w:bottom w:val="nil"/>
              <w:right w:val="single" w:sz="8" w:space="0" w:color="C00000"/>
            </w:tcBorders>
            <w:shd w:val="clear" w:color="auto" w:fill="auto"/>
            <w:vAlign w:val="center"/>
            <w:hideMark/>
          </w:tcPr>
          <w:p w14:paraId="272310B7"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Operativa</w:t>
            </w:r>
          </w:p>
        </w:tc>
      </w:tr>
      <w:tr w:rsidR="007225F2" w:rsidRPr="001E1EAD" w14:paraId="2A4C993B"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BFB2D0F"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shd w:val="clear" w:color="auto" w:fill="auto"/>
            <w:vAlign w:val="center"/>
            <w:hideMark/>
          </w:tcPr>
          <w:p w14:paraId="6DFC92E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Reducción​</w:t>
            </w:r>
          </w:p>
        </w:tc>
        <w:tc>
          <w:tcPr>
            <w:tcW w:w="2059" w:type="pct"/>
            <w:vMerge w:val="restart"/>
            <w:tcBorders>
              <w:top w:val="single" w:sz="8" w:space="0" w:color="C00000"/>
              <w:left w:val="single" w:sz="8" w:space="0" w:color="C00000"/>
              <w:bottom w:val="single" w:sz="8" w:space="0" w:color="C00000"/>
              <w:right w:val="single" w:sz="8" w:space="0" w:color="C00000"/>
            </w:tcBorders>
            <w:shd w:val="clear" w:color="auto" w:fill="auto"/>
            <w:vAlign w:val="center"/>
            <w:hideMark/>
          </w:tcPr>
          <w:p w14:paraId="0D9BBA73"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del Riesgo​</w:t>
            </w:r>
          </w:p>
        </w:tc>
      </w:tr>
      <w:tr w:rsidR="007225F2" w:rsidRPr="001E1EAD" w14:paraId="1A7831D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579F42E6"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shd w:val="clear" w:color="auto" w:fill="auto"/>
            <w:vAlign w:val="center"/>
            <w:hideMark/>
          </w:tcPr>
          <w:p w14:paraId="13D662ED"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Conocimiento​</w:t>
            </w:r>
          </w:p>
        </w:tc>
        <w:tc>
          <w:tcPr>
            <w:tcW w:w="2059" w:type="pct"/>
            <w:vMerge/>
            <w:tcBorders>
              <w:top w:val="single" w:sz="8" w:space="0" w:color="C00000"/>
              <w:left w:val="single" w:sz="8" w:space="0" w:color="C00000"/>
              <w:bottom w:val="single" w:sz="8" w:space="0" w:color="C00000"/>
              <w:right w:val="single" w:sz="8" w:space="0" w:color="C00000"/>
            </w:tcBorders>
            <w:vAlign w:val="center"/>
            <w:hideMark/>
          </w:tcPr>
          <w:p w14:paraId="229DCAC2"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r>
      <w:tr w:rsidR="007225F2" w:rsidRPr="001E1EAD" w14:paraId="57EF259B"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101CFC3F"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Apoyo​​</w:t>
            </w:r>
          </w:p>
        </w:tc>
        <w:tc>
          <w:tcPr>
            <w:tcW w:w="1964"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4305A90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de Recursos​​</w:t>
            </w:r>
          </w:p>
        </w:tc>
        <w:tc>
          <w:tcPr>
            <w:tcW w:w="2059" w:type="pct"/>
            <w:tcBorders>
              <w:top w:val="nil"/>
              <w:left w:val="nil"/>
              <w:bottom w:val="nil"/>
              <w:right w:val="single" w:sz="8" w:space="0" w:color="C00000"/>
            </w:tcBorders>
            <w:shd w:val="clear" w:color="auto" w:fill="auto"/>
            <w:vAlign w:val="center"/>
            <w:hideMark/>
          </w:tcPr>
          <w:p w14:paraId="4B31FE2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Corporativa​​</w:t>
            </w:r>
          </w:p>
        </w:tc>
      </w:tr>
      <w:tr w:rsidR="007225F2" w:rsidRPr="001E1EAD" w14:paraId="750C4230"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0C82A18D"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0A7C4377"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single" w:sz="8" w:space="0" w:color="C00000"/>
              <w:left w:val="nil"/>
              <w:bottom w:val="nil"/>
              <w:right w:val="single" w:sz="8" w:space="0" w:color="C00000"/>
            </w:tcBorders>
            <w:shd w:val="clear" w:color="auto" w:fill="auto"/>
            <w:vAlign w:val="center"/>
            <w:hideMark/>
          </w:tcPr>
          <w:p w14:paraId="5C34EA45"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Logística​</w:t>
            </w:r>
          </w:p>
        </w:tc>
      </w:tr>
      <w:tr w:rsidR="007225F2" w:rsidRPr="001E1EAD" w14:paraId="4D808908"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2542591"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shd w:val="clear" w:color="auto" w:fill="auto"/>
            <w:vAlign w:val="center"/>
            <w:hideMark/>
          </w:tcPr>
          <w:p w14:paraId="21322EE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Gestión Jurídica​​</w:t>
            </w:r>
          </w:p>
        </w:tc>
        <w:tc>
          <w:tcPr>
            <w:tcW w:w="2059" w:type="pct"/>
            <w:tcBorders>
              <w:top w:val="nil"/>
              <w:left w:val="nil"/>
              <w:bottom w:val="single" w:sz="8" w:space="0" w:color="C00000"/>
              <w:right w:val="single" w:sz="8" w:space="0" w:color="C00000"/>
            </w:tcBorders>
            <w:shd w:val="clear" w:color="auto" w:fill="auto"/>
            <w:vAlign w:val="center"/>
            <w:hideMark/>
          </w:tcPr>
          <w:p w14:paraId="1D3D2351"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Jurídica​​</w:t>
            </w:r>
          </w:p>
        </w:tc>
      </w:tr>
      <w:tr w:rsidR="007225F2" w:rsidRPr="001E1EAD" w14:paraId="48E96A61"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5715D0FF"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7AFF9F59"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eastAsia="es-CO"/>
              </w:rPr>
              <w:t>Gestión Tecnologías de la Información y las Comunicaciones​</w:t>
            </w:r>
          </w:p>
        </w:tc>
        <w:tc>
          <w:tcPr>
            <w:tcW w:w="2059" w:type="pct"/>
            <w:tcBorders>
              <w:top w:val="nil"/>
              <w:left w:val="nil"/>
              <w:bottom w:val="single" w:sz="8" w:space="0" w:color="C00000"/>
              <w:right w:val="single" w:sz="8" w:space="0" w:color="C00000"/>
            </w:tcBorders>
            <w:shd w:val="clear" w:color="auto" w:fill="auto"/>
            <w:vAlign w:val="center"/>
            <w:hideMark/>
          </w:tcPr>
          <w:p w14:paraId="3B911BEF"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eastAsia="es-CO"/>
              </w:rPr>
              <w:t>Tecnologías de la Información​</w:t>
            </w:r>
          </w:p>
        </w:tc>
      </w:tr>
      <w:tr w:rsidR="007225F2" w:rsidRPr="001E1EAD" w14:paraId="48F86936"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3DA2DAD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2BB133A8"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shd w:val="clear" w:color="auto" w:fill="auto"/>
            <w:vAlign w:val="center"/>
            <w:hideMark/>
          </w:tcPr>
          <w:p w14:paraId="4817828E"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Dirección General​</w:t>
            </w:r>
          </w:p>
        </w:tc>
      </w:tr>
      <w:tr w:rsidR="007225F2" w:rsidRPr="001E1EAD" w14:paraId="3F9D7974"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7CE91E78"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tcBorders>
              <w:top w:val="nil"/>
              <w:left w:val="nil"/>
              <w:bottom w:val="single" w:sz="8" w:space="0" w:color="C00000"/>
              <w:right w:val="single" w:sz="8" w:space="0" w:color="C00000"/>
            </w:tcBorders>
            <w:shd w:val="clear" w:color="auto" w:fill="auto"/>
            <w:vAlign w:val="center"/>
            <w:hideMark/>
          </w:tcPr>
          <w:p w14:paraId="1642EA57"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Servicio a la Ciudadanía​​</w:t>
            </w:r>
          </w:p>
        </w:tc>
        <w:tc>
          <w:tcPr>
            <w:tcW w:w="2059" w:type="pct"/>
            <w:tcBorders>
              <w:top w:val="nil"/>
              <w:left w:val="nil"/>
              <w:bottom w:val="single" w:sz="8" w:space="0" w:color="C00000"/>
              <w:right w:val="single" w:sz="8" w:space="0" w:color="C00000"/>
            </w:tcBorders>
            <w:shd w:val="clear" w:color="auto" w:fill="auto"/>
            <w:vAlign w:val="center"/>
            <w:hideMark/>
          </w:tcPr>
          <w:p w14:paraId="2024D21E"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Subdirección de Gestión Corporativa​​</w:t>
            </w:r>
          </w:p>
        </w:tc>
      </w:tr>
      <w:tr w:rsidR="007225F2" w:rsidRPr="001E1EAD" w14:paraId="2670A9C2" w14:textId="77777777" w:rsidTr="007225F2">
        <w:trPr>
          <w:trHeight w:val="330"/>
        </w:trPr>
        <w:tc>
          <w:tcPr>
            <w:tcW w:w="977"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17492598"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lastRenderedPageBreak/>
              <w:t>Evaluación ​​</w:t>
            </w:r>
          </w:p>
        </w:tc>
        <w:tc>
          <w:tcPr>
            <w:tcW w:w="1964" w:type="pct"/>
            <w:vMerge w:val="restart"/>
            <w:tcBorders>
              <w:top w:val="nil"/>
              <w:left w:val="single" w:sz="8" w:space="0" w:color="C00000"/>
              <w:bottom w:val="single" w:sz="8" w:space="0" w:color="C00000"/>
              <w:right w:val="single" w:sz="8" w:space="0" w:color="C00000"/>
            </w:tcBorders>
            <w:shd w:val="clear" w:color="auto" w:fill="auto"/>
            <w:vAlign w:val="center"/>
            <w:hideMark/>
          </w:tcPr>
          <w:p w14:paraId="6C33F283"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Evaluación y Control​​</w:t>
            </w:r>
          </w:p>
        </w:tc>
        <w:tc>
          <w:tcPr>
            <w:tcW w:w="2059" w:type="pct"/>
            <w:tcBorders>
              <w:top w:val="nil"/>
              <w:left w:val="nil"/>
              <w:bottom w:val="single" w:sz="8" w:space="0" w:color="C00000"/>
              <w:right w:val="single" w:sz="8" w:space="0" w:color="C00000"/>
            </w:tcBorders>
            <w:shd w:val="clear" w:color="auto" w:fill="auto"/>
            <w:vAlign w:val="center"/>
            <w:hideMark/>
          </w:tcPr>
          <w:p w14:paraId="1FEB7192"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de Control Interno​</w:t>
            </w:r>
          </w:p>
        </w:tc>
      </w:tr>
      <w:tr w:rsidR="007225F2" w:rsidRPr="001E1EAD" w14:paraId="7EE0D20D"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4B2D4866"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233F517D"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shd w:val="clear" w:color="auto" w:fill="auto"/>
            <w:vAlign w:val="center"/>
            <w:hideMark/>
          </w:tcPr>
          <w:p w14:paraId="4F25F97B"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Control Interno Disciplinario​</w:t>
            </w:r>
          </w:p>
        </w:tc>
      </w:tr>
      <w:tr w:rsidR="007225F2" w:rsidRPr="001E1EAD" w14:paraId="3DF6765A"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11E72BEB"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6C8C9F2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shd w:val="clear" w:color="auto" w:fill="auto"/>
            <w:vAlign w:val="center"/>
            <w:hideMark/>
          </w:tcPr>
          <w:p w14:paraId="69C176C6"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Oficina Jurídica ​</w:t>
            </w:r>
          </w:p>
        </w:tc>
      </w:tr>
      <w:tr w:rsidR="007225F2" w:rsidRPr="001E1EAD" w14:paraId="1790A90B" w14:textId="77777777" w:rsidTr="007225F2">
        <w:trPr>
          <w:trHeight w:val="330"/>
        </w:trPr>
        <w:tc>
          <w:tcPr>
            <w:tcW w:w="977" w:type="pct"/>
            <w:vMerge/>
            <w:tcBorders>
              <w:top w:val="nil"/>
              <w:left w:val="single" w:sz="8" w:space="0" w:color="C00000"/>
              <w:bottom w:val="single" w:sz="8" w:space="0" w:color="C00000"/>
              <w:right w:val="single" w:sz="8" w:space="0" w:color="C00000"/>
            </w:tcBorders>
            <w:vAlign w:val="center"/>
            <w:hideMark/>
          </w:tcPr>
          <w:p w14:paraId="33272E2B"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1964" w:type="pct"/>
            <w:vMerge/>
            <w:tcBorders>
              <w:top w:val="nil"/>
              <w:left w:val="single" w:sz="8" w:space="0" w:color="C00000"/>
              <w:bottom w:val="single" w:sz="8" w:space="0" w:color="C00000"/>
              <w:right w:val="single" w:sz="8" w:space="0" w:color="C00000"/>
            </w:tcBorders>
            <w:vAlign w:val="center"/>
            <w:hideMark/>
          </w:tcPr>
          <w:p w14:paraId="0122E870" w14:textId="77777777" w:rsidR="001E1EAD" w:rsidRPr="001E1EAD" w:rsidRDefault="001E1EAD" w:rsidP="001E1EAD">
            <w:pPr>
              <w:widowControl/>
              <w:autoSpaceDE/>
              <w:autoSpaceDN/>
              <w:rPr>
                <w:rFonts w:ascii="Arial" w:eastAsia="Times New Roman" w:hAnsi="Arial" w:cs="Arial"/>
                <w:color w:val="000000"/>
                <w:sz w:val="16"/>
                <w:szCs w:val="16"/>
                <w:lang w:val="es-CO" w:eastAsia="es-CO"/>
              </w:rPr>
            </w:pPr>
          </w:p>
        </w:tc>
        <w:tc>
          <w:tcPr>
            <w:tcW w:w="2059" w:type="pct"/>
            <w:tcBorders>
              <w:top w:val="nil"/>
              <w:left w:val="nil"/>
              <w:bottom w:val="single" w:sz="8" w:space="0" w:color="C00000"/>
              <w:right w:val="single" w:sz="8" w:space="0" w:color="C00000"/>
            </w:tcBorders>
            <w:shd w:val="clear" w:color="auto" w:fill="auto"/>
            <w:vAlign w:val="center"/>
            <w:hideMark/>
          </w:tcPr>
          <w:p w14:paraId="333BC8BC" w14:textId="77777777" w:rsidR="001E1EAD" w:rsidRPr="001E1EAD" w:rsidRDefault="001E1EAD" w:rsidP="001E1EAD">
            <w:pPr>
              <w:widowControl/>
              <w:autoSpaceDE/>
              <w:autoSpaceDN/>
              <w:jc w:val="center"/>
              <w:rPr>
                <w:rFonts w:ascii="Arial" w:eastAsia="Times New Roman" w:hAnsi="Arial" w:cs="Arial"/>
                <w:color w:val="000000"/>
                <w:sz w:val="16"/>
                <w:szCs w:val="16"/>
                <w:lang w:val="es-CO" w:eastAsia="es-CO"/>
              </w:rPr>
            </w:pPr>
            <w:r w:rsidRPr="001E1EAD">
              <w:rPr>
                <w:rFonts w:ascii="Arial" w:eastAsia="Times New Roman" w:hAnsi="Arial" w:cs="Arial"/>
                <w:color w:val="000000"/>
                <w:sz w:val="16"/>
                <w:szCs w:val="16"/>
                <w:lang w:val="es-CO" w:eastAsia="es-CO"/>
              </w:rPr>
              <w:t>Dirección​</w:t>
            </w:r>
          </w:p>
        </w:tc>
      </w:tr>
    </w:tbl>
    <w:p w14:paraId="22CE77D4" w14:textId="66C196B0" w:rsidR="00077753" w:rsidRPr="005132EA" w:rsidRDefault="097EB88A" w:rsidP="00EB044D">
      <w:pPr>
        <w:pStyle w:val="Ttulo1"/>
        <w:numPr>
          <w:ilvl w:val="0"/>
          <w:numId w:val="4"/>
        </w:numPr>
        <w:tabs>
          <w:tab w:val="num" w:pos="360"/>
        </w:tabs>
        <w:ind w:left="284" w:hanging="284"/>
        <w:rPr>
          <w:rFonts w:ascii="Arial" w:hAnsi="Arial" w:cs="Arial"/>
          <w:b/>
          <w:bCs/>
          <w:color w:val="auto"/>
          <w:sz w:val="24"/>
          <w:szCs w:val="24"/>
          <w:lang w:val="es-MX"/>
        </w:rPr>
      </w:pPr>
      <w:bookmarkStart w:id="14" w:name="_TOC_250068"/>
      <w:bookmarkStart w:id="15" w:name="_Toc1445622605"/>
      <w:bookmarkStart w:id="16" w:name="_Toc189141699"/>
      <w:r w:rsidRPr="41FFD453">
        <w:rPr>
          <w:rFonts w:ascii="Arial" w:hAnsi="Arial" w:cs="Arial"/>
          <w:b/>
          <w:bCs/>
          <w:color w:val="auto"/>
          <w:sz w:val="24"/>
          <w:szCs w:val="24"/>
          <w:lang w:val="es-MX"/>
        </w:rPr>
        <w:t xml:space="preserve">OBJETIVOS Y </w:t>
      </w:r>
      <w:bookmarkEnd w:id="14"/>
      <w:r w:rsidRPr="41FFD453">
        <w:rPr>
          <w:rFonts w:ascii="Arial" w:hAnsi="Arial" w:cs="Arial"/>
          <w:b/>
          <w:bCs/>
          <w:color w:val="auto"/>
          <w:sz w:val="24"/>
          <w:szCs w:val="24"/>
          <w:lang w:val="es-MX"/>
        </w:rPr>
        <w:t>ALCANCE</w:t>
      </w:r>
      <w:bookmarkEnd w:id="15"/>
      <w:bookmarkEnd w:id="16"/>
    </w:p>
    <w:p w14:paraId="1DD2C8CE" w14:textId="77777777" w:rsidR="00FF6C97" w:rsidRPr="005132EA" w:rsidRDefault="00FF6C97" w:rsidP="00FF6C97">
      <w:pPr>
        <w:rPr>
          <w:rFonts w:ascii="Arial" w:hAnsi="Arial" w:cs="Arial"/>
          <w:lang w:val="es-MX"/>
        </w:rPr>
      </w:pPr>
    </w:p>
    <w:p w14:paraId="2B17F458" w14:textId="5F484B9A" w:rsidR="00A31D53" w:rsidRPr="005132EA" w:rsidRDefault="78B136C0" w:rsidP="41FFD453">
      <w:pPr>
        <w:pStyle w:val="Ttulo2"/>
        <w:numPr>
          <w:ilvl w:val="1"/>
          <w:numId w:val="4"/>
        </w:numPr>
        <w:rPr>
          <w:rFonts w:ascii="Arial" w:eastAsiaTheme="minorEastAsia" w:hAnsi="Arial" w:cs="Arial"/>
          <w:b/>
          <w:bCs/>
          <w:color w:val="auto"/>
          <w:sz w:val="24"/>
          <w:szCs w:val="24"/>
          <w:lang w:val="es-CO"/>
        </w:rPr>
      </w:pPr>
      <w:bookmarkStart w:id="17" w:name="_Toc543380227"/>
      <w:bookmarkStart w:id="18" w:name="_Toc189141700"/>
      <w:r w:rsidRPr="41FFD453">
        <w:rPr>
          <w:rFonts w:ascii="Arial" w:eastAsiaTheme="minorEastAsia" w:hAnsi="Arial" w:cs="Arial"/>
          <w:b/>
          <w:bCs/>
          <w:color w:val="auto"/>
          <w:sz w:val="24"/>
          <w:szCs w:val="24"/>
          <w:lang w:val="es-CO"/>
        </w:rPr>
        <w:t>Objetivo General</w:t>
      </w:r>
      <w:bookmarkEnd w:id="17"/>
      <w:bookmarkEnd w:id="18"/>
    </w:p>
    <w:p w14:paraId="09621C49" w14:textId="77777777" w:rsidR="00964CBA" w:rsidRPr="005132EA" w:rsidRDefault="00964CBA" w:rsidP="00964CBA">
      <w:pPr>
        <w:rPr>
          <w:rFonts w:ascii="Arial" w:hAnsi="Arial" w:cs="Arial"/>
          <w:lang w:val="es-CO"/>
        </w:rPr>
      </w:pPr>
    </w:p>
    <w:p w14:paraId="7E67DB65" w14:textId="7E6C3F09" w:rsidR="6E2AC0AC" w:rsidRDefault="6CCF8557" w:rsidP="3A810B08">
      <w:pPr>
        <w:jc w:val="both"/>
        <w:rPr>
          <w:rFonts w:ascii="Arial" w:hAnsi="Arial" w:cs="Arial"/>
        </w:rPr>
      </w:pPr>
      <w:r w:rsidRPr="7AF4445A">
        <w:rPr>
          <w:rFonts w:ascii="Arial" w:hAnsi="Arial" w:cs="Arial"/>
        </w:rPr>
        <w:t xml:space="preserve">Plantear una estrategia para </w:t>
      </w:r>
      <w:r w:rsidR="0F083507" w:rsidRPr="7AF4445A">
        <w:rPr>
          <w:rFonts w:ascii="Arial" w:hAnsi="Arial" w:cs="Arial"/>
        </w:rPr>
        <w:t xml:space="preserve">el proceso de las TIC a cargo de la </w:t>
      </w:r>
      <w:r w:rsidRPr="7AF4445A">
        <w:rPr>
          <w:rFonts w:ascii="Arial" w:hAnsi="Arial" w:cs="Arial"/>
        </w:rPr>
        <w:t>Dirección en la vigencia 2025 al 2027, soportada en las buenas prácticas de Seguridad Digital y Arquitectura Empresarial para establecer un modelo de Gestión de TI que responda a las necesidades de información, de infraestructura tecnológica, modelo operativ</w:t>
      </w:r>
      <w:r w:rsidR="1705BD81" w:rsidRPr="7AF4445A">
        <w:rPr>
          <w:rFonts w:ascii="Arial" w:hAnsi="Arial" w:cs="Arial"/>
        </w:rPr>
        <w:t xml:space="preserve">o, </w:t>
      </w:r>
      <w:r w:rsidRPr="7AF4445A">
        <w:rPr>
          <w:rFonts w:ascii="Arial" w:hAnsi="Arial" w:cs="Arial"/>
        </w:rPr>
        <w:t>procesos</w:t>
      </w:r>
      <w:r w:rsidR="0ED9A745" w:rsidRPr="7AF4445A">
        <w:rPr>
          <w:rFonts w:ascii="Arial" w:hAnsi="Arial" w:cs="Arial"/>
        </w:rPr>
        <w:t xml:space="preserve"> y </w:t>
      </w:r>
      <w:r w:rsidR="42455A54" w:rsidRPr="7AF4445A">
        <w:rPr>
          <w:rFonts w:ascii="Arial" w:hAnsi="Arial" w:cs="Arial"/>
        </w:rPr>
        <w:t>procedimientos</w:t>
      </w:r>
      <w:r w:rsidR="0ED9A745" w:rsidRPr="7AF4445A">
        <w:rPr>
          <w:rFonts w:ascii="Arial" w:hAnsi="Arial" w:cs="Arial"/>
        </w:rPr>
        <w:t xml:space="preserve"> </w:t>
      </w:r>
      <w:r w:rsidRPr="7AF4445A">
        <w:rPr>
          <w:rFonts w:ascii="Arial" w:hAnsi="Arial" w:cs="Arial"/>
        </w:rPr>
        <w:t xml:space="preserve"> propios de la Unidad Administrativas Especial Cuerpo Oficial de Bomberos de Bogotá (UAECOB), para el cumplimiento de sus objetivos estratégicos, así como aquellas que surjan para el direccionamiento institucional y las alineadas a la Política de Seguridad Digital y Gobierno Digital como eje de desarrollo institucional en la Entidad.</w:t>
      </w:r>
    </w:p>
    <w:p w14:paraId="2DD663F3" w14:textId="038E43BC" w:rsidR="00F027A4" w:rsidRPr="005132EA" w:rsidRDefault="5F33AA93" w:rsidP="00EB044D">
      <w:pPr>
        <w:pStyle w:val="Ttulo3"/>
        <w:numPr>
          <w:ilvl w:val="2"/>
          <w:numId w:val="4"/>
        </w:numPr>
        <w:rPr>
          <w:rFonts w:ascii="Arial" w:hAnsi="Arial" w:cs="Arial"/>
          <w:b/>
          <w:bCs/>
          <w:color w:val="auto"/>
          <w:sz w:val="24"/>
          <w:szCs w:val="24"/>
        </w:rPr>
      </w:pPr>
      <w:bookmarkStart w:id="19" w:name="_Toc991919198"/>
      <w:bookmarkStart w:id="20" w:name="_Toc189141701"/>
      <w:r w:rsidRPr="41FFD453">
        <w:rPr>
          <w:rFonts w:ascii="Arial" w:hAnsi="Arial" w:cs="Arial"/>
          <w:b/>
          <w:bCs/>
          <w:color w:val="auto"/>
          <w:sz w:val="24"/>
          <w:szCs w:val="24"/>
        </w:rPr>
        <w:t>Objetivos Específicos</w:t>
      </w:r>
      <w:bookmarkEnd w:id="19"/>
      <w:bookmarkEnd w:id="20"/>
    </w:p>
    <w:p w14:paraId="5496243F" w14:textId="77777777" w:rsidR="0092604F" w:rsidRPr="005132EA" w:rsidRDefault="0092604F" w:rsidP="0092604F">
      <w:pPr>
        <w:rPr>
          <w:rFonts w:ascii="Arial" w:hAnsi="Arial" w:cs="Arial"/>
        </w:rPr>
      </w:pPr>
    </w:p>
    <w:p w14:paraId="791742C7" w14:textId="62C4A93B" w:rsidR="00775CD7" w:rsidRPr="005132EA" w:rsidRDefault="70EDA9EA" w:rsidP="00E07D00">
      <w:pPr>
        <w:pStyle w:val="Sinespaciado"/>
        <w:jc w:val="both"/>
        <w:rPr>
          <w:rFonts w:ascii="Arial" w:hAnsi="Arial" w:cs="Arial"/>
          <w:sz w:val="22"/>
          <w:szCs w:val="22"/>
        </w:rPr>
      </w:pPr>
      <w:r w:rsidRPr="41E4E191">
        <w:rPr>
          <w:rFonts w:ascii="Arial" w:hAnsi="Arial" w:cs="Arial"/>
          <w:sz w:val="22"/>
          <w:szCs w:val="22"/>
        </w:rPr>
        <w:t>De acuerdo con el objetivo general para las vigencias del 2025 al 202</w:t>
      </w:r>
      <w:r w:rsidR="00FD22D1" w:rsidRPr="41E4E191">
        <w:rPr>
          <w:rFonts w:ascii="Arial" w:hAnsi="Arial" w:cs="Arial"/>
          <w:sz w:val="22"/>
          <w:szCs w:val="22"/>
        </w:rPr>
        <w:t>7</w:t>
      </w:r>
      <w:r w:rsidR="5D2FE1D2" w:rsidRPr="41E4E191">
        <w:rPr>
          <w:rFonts w:ascii="Arial" w:hAnsi="Arial" w:cs="Arial"/>
          <w:sz w:val="22"/>
          <w:szCs w:val="22"/>
        </w:rPr>
        <w:t xml:space="preserve"> se </w:t>
      </w:r>
      <w:r w:rsidR="5408F72D" w:rsidRPr="41E4E191">
        <w:rPr>
          <w:rFonts w:ascii="Arial" w:hAnsi="Arial" w:cs="Arial"/>
          <w:sz w:val="22"/>
          <w:szCs w:val="22"/>
        </w:rPr>
        <w:t>Plan</w:t>
      </w:r>
      <w:r w:rsidR="5D2FE1D2" w:rsidRPr="41E4E191">
        <w:rPr>
          <w:rFonts w:ascii="Arial" w:hAnsi="Arial" w:cs="Arial"/>
          <w:sz w:val="22"/>
          <w:szCs w:val="22"/>
        </w:rPr>
        <w:t>tea</w:t>
      </w:r>
      <w:r w:rsidRPr="41E4E191">
        <w:rPr>
          <w:rFonts w:ascii="Arial" w:hAnsi="Arial" w:cs="Arial"/>
          <w:sz w:val="22"/>
          <w:szCs w:val="22"/>
        </w:rPr>
        <w:t xml:space="preserve"> los siguientes objetivos específicos de la siguiente manera:</w:t>
      </w:r>
    </w:p>
    <w:p w14:paraId="523011F3" w14:textId="77777777" w:rsidR="00775CD7" w:rsidRPr="005132EA" w:rsidRDefault="00775CD7" w:rsidP="00775CD7">
      <w:pPr>
        <w:rPr>
          <w:rFonts w:ascii="Arial" w:hAnsi="Arial" w:cs="Arial"/>
        </w:rPr>
      </w:pPr>
    </w:p>
    <w:p w14:paraId="04CA2081" w14:textId="75E196D2" w:rsidR="00E07D00" w:rsidRPr="005132EA" w:rsidRDefault="00775CD7" w:rsidP="00EB044D">
      <w:pPr>
        <w:pStyle w:val="Prrafodelista"/>
        <w:numPr>
          <w:ilvl w:val="0"/>
          <w:numId w:val="10"/>
        </w:numPr>
        <w:jc w:val="both"/>
        <w:rPr>
          <w:rFonts w:ascii="Arial" w:hAnsi="Arial" w:cs="Arial"/>
        </w:rPr>
      </w:pPr>
      <w:r w:rsidRPr="005132EA">
        <w:rPr>
          <w:rFonts w:ascii="Arial" w:hAnsi="Arial" w:cs="Arial"/>
        </w:rPr>
        <w:t>Modernizar la infraestructura tecnológica existente y garantizar su escalabilidad para soportar el crecimiento de los servicios digitales y la adopción de nuevas tecnologías, reduciendo los costos operativos de la UAECOB.</w:t>
      </w:r>
    </w:p>
    <w:p w14:paraId="662CB7D8" w14:textId="77777777" w:rsidR="00775CD7" w:rsidRPr="005132EA" w:rsidRDefault="00775CD7" w:rsidP="00EB044D">
      <w:pPr>
        <w:pStyle w:val="Prrafodelista"/>
        <w:numPr>
          <w:ilvl w:val="0"/>
          <w:numId w:val="10"/>
        </w:numPr>
        <w:jc w:val="both"/>
        <w:rPr>
          <w:rFonts w:ascii="Arial" w:hAnsi="Arial" w:cs="Arial"/>
        </w:rPr>
      </w:pPr>
      <w:r w:rsidRPr="005132EA">
        <w:rPr>
          <w:rFonts w:ascii="Arial" w:hAnsi="Arial" w:cs="Arial"/>
        </w:rPr>
        <w:t>Mejorar significativamente la calidad y accesibilidad de los servicios ciudadanos ofrecidos por la UAECOB, mediante la implementación de una plataforma digital integral, que contribuya en la operación para la atención de emergencias.</w:t>
      </w:r>
    </w:p>
    <w:p w14:paraId="5C95B973" w14:textId="77777777" w:rsidR="00775CD7" w:rsidRPr="005132EA" w:rsidRDefault="00775CD7" w:rsidP="00EB044D">
      <w:pPr>
        <w:pStyle w:val="Prrafodelista"/>
        <w:numPr>
          <w:ilvl w:val="0"/>
          <w:numId w:val="10"/>
        </w:numPr>
        <w:jc w:val="both"/>
        <w:rPr>
          <w:rFonts w:ascii="Arial" w:hAnsi="Arial" w:cs="Arial"/>
        </w:rPr>
      </w:pPr>
      <w:r w:rsidRPr="005132EA">
        <w:rPr>
          <w:rFonts w:ascii="Arial" w:hAnsi="Arial" w:cs="Arial"/>
        </w:rPr>
        <w:t>Definir la estrategia de tecnología de la información que permita elegir las tecnologías más pertinentes que satisfagan las necesidades de la UAE Cuerpo Oficial de Bomberos Bogotá.</w:t>
      </w:r>
    </w:p>
    <w:p w14:paraId="76F864C3" w14:textId="77777777" w:rsidR="00775CD7" w:rsidRPr="005132EA" w:rsidRDefault="00775CD7" w:rsidP="00EB044D">
      <w:pPr>
        <w:pStyle w:val="Prrafodelista"/>
        <w:numPr>
          <w:ilvl w:val="0"/>
          <w:numId w:val="10"/>
        </w:numPr>
        <w:jc w:val="both"/>
        <w:rPr>
          <w:rFonts w:ascii="Arial" w:hAnsi="Arial" w:cs="Arial"/>
        </w:rPr>
      </w:pPr>
      <w:r w:rsidRPr="005132EA">
        <w:rPr>
          <w:rFonts w:ascii="Arial" w:hAnsi="Arial" w:cs="Arial"/>
        </w:rPr>
        <w:t>Digitalizar los protocolos de atención y procedimientos operativos estándar para facilitar el acceso y la consulta por parte del Cuerpo Operativos de la UAECOB en campo.</w:t>
      </w:r>
    </w:p>
    <w:p w14:paraId="323E93F0" w14:textId="77777777" w:rsidR="00775CD7" w:rsidRPr="005132EA" w:rsidRDefault="00775CD7" w:rsidP="00EB044D">
      <w:pPr>
        <w:pStyle w:val="Prrafodelista"/>
        <w:numPr>
          <w:ilvl w:val="0"/>
          <w:numId w:val="10"/>
        </w:numPr>
        <w:jc w:val="both"/>
        <w:rPr>
          <w:rFonts w:ascii="Arial" w:hAnsi="Arial" w:cs="Arial"/>
        </w:rPr>
      </w:pPr>
      <w:r w:rsidRPr="005132EA">
        <w:rPr>
          <w:rFonts w:ascii="Arial" w:hAnsi="Arial" w:cs="Arial"/>
        </w:rPr>
        <w:t>Fortalecer y mejorar los productos y servicios tecnológicos, con la finalidad que los recursos de TIC se utilicen de manera más eficiente y contribuya en la buena gestión de los procesos de la UAECOB.</w:t>
      </w:r>
    </w:p>
    <w:p w14:paraId="25BE24D9" w14:textId="77777777" w:rsidR="00775CD7" w:rsidRPr="005132EA" w:rsidRDefault="00775CD7" w:rsidP="00EB044D">
      <w:pPr>
        <w:pStyle w:val="Prrafodelista"/>
        <w:numPr>
          <w:ilvl w:val="0"/>
          <w:numId w:val="10"/>
        </w:numPr>
        <w:jc w:val="both"/>
        <w:rPr>
          <w:rFonts w:ascii="Arial" w:hAnsi="Arial" w:cs="Arial"/>
        </w:rPr>
      </w:pPr>
      <w:r w:rsidRPr="005132EA">
        <w:rPr>
          <w:rFonts w:ascii="Arial" w:hAnsi="Arial" w:cs="Arial"/>
        </w:rPr>
        <w:t xml:space="preserve">Fortalecer la transformación digital de la UEACOB mediante la gestión del conocimiento de las competencias digitales del personal administrativo y operativo, </w:t>
      </w:r>
      <w:r w:rsidRPr="005132EA">
        <w:rPr>
          <w:rFonts w:ascii="Arial" w:hAnsi="Arial" w:cs="Arial"/>
        </w:rPr>
        <w:lastRenderedPageBreak/>
        <w:t>con el fin del buen uso y adopción de tecnologías de información y comunicaciones y mejorar la eficiencia de los procesos operativos y administrativos.</w:t>
      </w:r>
    </w:p>
    <w:p w14:paraId="05915371" w14:textId="77777777" w:rsidR="00F4787E" w:rsidRPr="005132EA" w:rsidRDefault="00F4787E" w:rsidP="00F4787E">
      <w:pPr>
        <w:pStyle w:val="Prrafodelista"/>
        <w:tabs>
          <w:tab w:val="left" w:pos="2302"/>
        </w:tabs>
        <w:ind w:right="778"/>
        <w:contextualSpacing w:val="0"/>
        <w:jc w:val="both"/>
        <w:rPr>
          <w:rFonts w:ascii="Arial" w:hAnsi="Arial" w:cs="Arial"/>
        </w:rPr>
      </w:pPr>
    </w:p>
    <w:p w14:paraId="775488EA" w14:textId="10DE7036" w:rsidR="007D7581" w:rsidRPr="005132EA" w:rsidRDefault="7BA95809" w:rsidP="41FFD453">
      <w:pPr>
        <w:pStyle w:val="Ttulo2"/>
        <w:numPr>
          <w:ilvl w:val="1"/>
          <w:numId w:val="4"/>
        </w:numPr>
        <w:rPr>
          <w:rFonts w:ascii="Arial" w:eastAsiaTheme="minorEastAsia" w:hAnsi="Arial" w:cs="Arial"/>
          <w:b/>
          <w:bCs/>
          <w:color w:val="auto"/>
          <w:sz w:val="24"/>
          <w:szCs w:val="24"/>
          <w:lang w:val="es-CO"/>
        </w:rPr>
      </w:pPr>
      <w:bookmarkStart w:id="21" w:name="_Toc641041278"/>
      <w:bookmarkStart w:id="22" w:name="_Toc189141702"/>
      <w:r w:rsidRPr="41FFD453">
        <w:rPr>
          <w:rFonts w:ascii="Arial" w:eastAsiaTheme="minorEastAsia" w:hAnsi="Arial" w:cs="Arial"/>
          <w:b/>
          <w:bCs/>
          <w:color w:val="auto"/>
          <w:sz w:val="24"/>
          <w:szCs w:val="24"/>
          <w:lang w:val="es-CO"/>
        </w:rPr>
        <w:t>Alcance</w:t>
      </w:r>
      <w:bookmarkEnd w:id="21"/>
      <w:bookmarkEnd w:id="22"/>
    </w:p>
    <w:p w14:paraId="778430F4" w14:textId="77777777" w:rsidR="007D7581" w:rsidRPr="005132EA" w:rsidRDefault="007D7581" w:rsidP="007D7581">
      <w:pPr>
        <w:rPr>
          <w:rFonts w:ascii="Arial" w:hAnsi="Arial" w:cs="Arial"/>
          <w:lang w:val="es-CO"/>
        </w:rPr>
      </w:pPr>
    </w:p>
    <w:p w14:paraId="306554D7" w14:textId="77777777" w:rsidR="009A70F4" w:rsidRPr="005132EA" w:rsidRDefault="009A70F4" w:rsidP="009A70F4">
      <w:pPr>
        <w:jc w:val="both"/>
        <w:rPr>
          <w:rFonts w:ascii="Arial" w:eastAsiaTheme="minorHAnsi" w:hAnsi="Arial" w:cs="Arial"/>
          <w:kern w:val="2"/>
          <w:lang w:val="es-CO"/>
          <w14:ligatures w14:val="standardContextual"/>
        </w:rPr>
      </w:pPr>
      <w:bookmarkStart w:id="23" w:name="_TOC_250067"/>
      <w:r w:rsidRPr="005132EA">
        <w:rPr>
          <w:rFonts w:ascii="Arial" w:eastAsiaTheme="minorHAnsi" w:hAnsi="Arial" w:cs="Arial"/>
          <w:kern w:val="2"/>
          <w:lang w:val="es-CO"/>
          <w14:ligatures w14:val="standardContextual"/>
        </w:rPr>
        <w:t>El Plan Estratégico de Tecnologías de Información-PETI, permite describir los procesos actuales de atención de emergencias, identificación de las brechas tecnológicas, así como la situación objetivo que debe alcanzar la UAECOB durante el periodo 2025 - 2027, donde se identifiquen las necesidades actuales y la implementación de soluciones tecnológicas digitales, con el fin de reducir los tiempos de respuesta en la atención de emergencias y contribuir el cumplimiento de los objetivos estratégicos de la UAE Cuerpo Oficial Bomberos Bogotá.</w:t>
      </w:r>
    </w:p>
    <w:p w14:paraId="3A74823D" w14:textId="77777777" w:rsidR="009A70F4" w:rsidRPr="005132EA" w:rsidRDefault="009A70F4" w:rsidP="009A70F4">
      <w:pPr>
        <w:jc w:val="both"/>
        <w:rPr>
          <w:rFonts w:ascii="Arial" w:eastAsiaTheme="minorHAnsi" w:hAnsi="Arial" w:cs="Arial"/>
          <w:kern w:val="2"/>
          <w:lang w:val="es-CO"/>
          <w14:ligatures w14:val="standardContextual"/>
        </w:rPr>
      </w:pPr>
    </w:p>
    <w:p w14:paraId="22B5389A" w14:textId="77777777" w:rsidR="009A70F4" w:rsidRPr="005132EA" w:rsidRDefault="009A70F4" w:rsidP="009A70F4">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Se definirá una hoja de ruta donde se establecerán los proyectos y actividades en lo referente a diseñar la arquitectura del sistema, selección de las tecnologías y plataformas a utilizar, desarrollo e implementación de las soluciones tecnológicas, incluyendo la migración de datos y la configuración de los sistemas. Así como, establecer un plan de mantenimiento y soporte técnico para garantizar la disponibilidad y el buen funcionamiento de dichas soluciones a largo plazo. De igual manera, se diseñará estrategias de uso y apropiación para funcionarios y colaboradores en el uso de las tecnologías, la información y comunicaciones.</w:t>
      </w:r>
    </w:p>
    <w:p w14:paraId="1D4928A4" w14:textId="77777777" w:rsidR="009A70F4" w:rsidRPr="005132EA" w:rsidRDefault="009A70F4" w:rsidP="009A70F4">
      <w:pPr>
        <w:jc w:val="both"/>
        <w:rPr>
          <w:rFonts w:ascii="Arial" w:eastAsiaTheme="minorHAnsi" w:hAnsi="Arial" w:cs="Arial"/>
          <w:kern w:val="2"/>
          <w:lang w:val="es-CO"/>
          <w14:ligatures w14:val="standardContextual"/>
        </w:rPr>
      </w:pPr>
    </w:p>
    <w:p w14:paraId="1AA8D400" w14:textId="0A7CC6B8" w:rsidR="009A70F4" w:rsidRPr="005132EA" w:rsidRDefault="009A70F4" w:rsidP="009A70F4">
      <w:pPr>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Lo anterior fortalecerá y contribuirá en disminución de tiempos en la atención de las emergencias, acceso a información en tiempo real con herramientas de apoyo para la toma de decisiones en situaciones de riesgo por parte del cuerpo operativo. De igual forma mayor transparencia en la gestión de las emergencias y una comunicación más efectiva con los ciudadanos, reducción de costos operativos y mejora en la utilización de los recursos disponibles. Esto, alineado con las políticas de Gobierno Digital y Seguridad Digital, logrando el estado de madurez tecnológica para avanzar hacia la total digitalización de trámites y servicios que presta de la UAECOB.</w:t>
      </w:r>
    </w:p>
    <w:p w14:paraId="49D9FED7" w14:textId="4540F1FB" w:rsidR="00B76D81" w:rsidRPr="005132EA" w:rsidRDefault="26E245DE" w:rsidP="00EB044D">
      <w:pPr>
        <w:pStyle w:val="Ttulo1"/>
        <w:numPr>
          <w:ilvl w:val="0"/>
          <w:numId w:val="4"/>
        </w:numPr>
        <w:tabs>
          <w:tab w:val="num" w:pos="360"/>
        </w:tabs>
        <w:ind w:left="284" w:hanging="284"/>
        <w:rPr>
          <w:rFonts w:ascii="Arial" w:hAnsi="Arial" w:cs="Arial"/>
          <w:b/>
          <w:bCs/>
          <w:color w:val="auto"/>
          <w:sz w:val="24"/>
          <w:szCs w:val="24"/>
          <w:lang w:val="es-MX"/>
        </w:rPr>
      </w:pPr>
      <w:bookmarkStart w:id="24" w:name="_Toc175146861"/>
      <w:bookmarkStart w:id="25" w:name="_Toc189141703"/>
      <w:r w:rsidRPr="41FFD453">
        <w:rPr>
          <w:rFonts w:ascii="Arial" w:hAnsi="Arial" w:cs="Arial"/>
          <w:b/>
          <w:bCs/>
          <w:color w:val="auto"/>
          <w:sz w:val="24"/>
          <w:szCs w:val="24"/>
          <w:lang w:val="es-MX"/>
        </w:rPr>
        <w:t xml:space="preserve">CONTEXTO </w:t>
      </w:r>
      <w:bookmarkEnd w:id="23"/>
      <w:r w:rsidRPr="41FFD453">
        <w:rPr>
          <w:rFonts w:ascii="Arial" w:hAnsi="Arial" w:cs="Arial"/>
          <w:b/>
          <w:bCs/>
          <w:color w:val="auto"/>
          <w:sz w:val="24"/>
          <w:szCs w:val="24"/>
          <w:lang w:val="es-MX"/>
        </w:rPr>
        <w:t>NORMATIVO</w:t>
      </w:r>
      <w:bookmarkEnd w:id="24"/>
      <w:bookmarkEnd w:id="25"/>
    </w:p>
    <w:p w14:paraId="5400AB9D" w14:textId="77777777" w:rsidR="00A31D53" w:rsidRPr="005132EA" w:rsidRDefault="00A31D53" w:rsidP="00B76D81">
      <w:pPr>
        <w:rPr>
          <w:rFonts w:ascii="Arial" w:hAnsi="Arial" w:cs="Arial"/>
          <w:lang w:val="es-CO"/>
        </w:rPr>
      </w:pPr>
    </w:p>
    <w:p w14:paraId="2F7924CB" w14:textId="4D34B303" w:rsidR="41E4E191" w:rsidRDefault="0D3D7B3A" w:rsidP="41E4E191">
      <w:pPr>
        <w:jc w:val="both"/>
        <w:rPr>
          <w:rFonts w:ascii="Arial" w:hAnsi="Arial" w:cs="Arial"/>
          <w:lang w:val="es-CO"/>
        </w:rPr>
      </w:pPr>
      <w:r w:rsidRPr="41E4E191">
        <w:rPr>
          <w:rFonts w:ascii="Arial" w:hAnsi="Arial" w:cs="Arial"/>
          <w:lang w:val="es-CO"/>
        </w:rPr>
        <w:t>S</w:t>
      </w:r>
      <w:r w:rsidR="4457744D" w:rsidRPr="41E4E191">
        <w:rPr>
          <w:rFonts w:ascii="Arial" w:hAnsi="Arial" w:cs="Arial"/>
          <w:lang w:val="es-CO"/>
        </w:rPr>
        <w:t xml:space="preserve">e presenta el marco normativo que comprende y orienta a la </w:t>
      </w:r>
      <w:r w:rsidR="260A9FA4" w:rsidRPr="41E4E191">
        <w:rPr>
          <w:rFonts w:ascii="Arial" w:hAnsi="Arial" w:cs="Arial"/>
          <w:lang w:val="es-CO"/>
        </w:rPr>
        <w:t>Entidad</w:t>
      </w:r>
      <w:r w:rsidR="4457744D" w:rsidRPr="41E4E191">
        <w:rPr>
          <w:rFonts w:ascii="Arial" w:hAnsi="Arial" w:cs="Arial"/>
          <w:lang w:val="es-CO"/>
        </w:rPr>
        <w:t>, en el contexto para la generación de capacidades en la implementación de la política de Gobierno Digital.</w:t>
      </w:r>
      <w:r w:rsidR="554FD462" w:rsidRPr="41E4E191">
        <w:rPr>
          <w:rFonts w:ascii="Arial" w:hAnsi="Arial" w:cs="Arial"/>
          <w:lang w:val="es-CO"/>
        </w:rPr>
        <w:t xml:space="preserve"> A</w:t>
      </w:r>
      <w:r w:rsidR="6BAAB1C0" w:rsidRPr="41E4E191">
        <w:rPr>
          <w:rFonts w:ascii="Arial" w:hAnsi="Arial" w:cs="Arial"/>
          <w:lang w:val="es-CO"/>
        </w:rPr>
        <w:t xml:space="preserve"> continuación,</w:t>
      </w:r>
      <w:r w:rsidR="554FD462" w:rsidRPr="41E4E191">
        <w:rPr>
          <w:rFonts w:ascii="Arial" w:hAnsi="Arial" w:cs="Arial"/>
          <w:lang w:val="es-CO"/>
        </w:rPr>
        <w:t xml:space="preserve"> </w:t>
      </w:r>
      <w:r w:rsidR="6BAAB1C0" w:rsidRPr="41E4E191">
        <w:rPr>
          <w:rFonts w:ascii="Arial" w:hAnsi="Arial" w:cs="Arial"/>
          <w:lang w:val="es-CO"/>
        </w:rPr>
        <w:t>se presenta la siguiente normativa:</w:t>
      </w:r>
    </w:p>
    <w:p w14:paraId="30FD5F1F" w14:textId="77777777" w:rsidR="007E6B9F" w:rsidRDefault="007E6B9F" w:rsidP="007A3F18">
      <w:pPr>
        <w:pStyle w:val="Descripcin"/>
        <w:rPr>
          <w:rFonts w:ascii="Arial" w:hAnsi="Arial" w:cs="Arial"/>
        </w:rPr>
      </w:pPr>
      <w:bookmarkStart w:id="26" w:name="_Toc185340526"/>
    </w:p>
    <w:p w14:paraId="2295AE41" w14:textId="46BB7D95" w:rsidR="00210E70" w:rsidRDefault="00210E70" w:rsidP="007A3F18">
      <w:pPr>
        <w:pStyle w:val="Descripcin"/>
        <w:rPr>
          <w:rFonts w:ascii="Arial" w:hAnsi="Arial" w:cs="Arial"/>
        </w:rPr>
      </w:pPr>
      <w:r w:rsidRPr="005132EA">
        <w:rPr>
          <w:rFonts w:ascii="Arial" w:hAnsi="Arial" w:cs="Arial"/>
        </w:rPr>
        <w:t xml:space="preserve">Tabla </w:t>
      </w:r>
      <w:r w:rsidRPr="005132EA">
        <w:rPr>
          <w:rFonts w:ascii="Arial" w:hAnsi="Arial" w:cs="Arial"/>
        </w:rPr>
        <w:fldChar w:fldCharType="begin"/>
      </w:r>
      <w:r w:rsidRPr="005132EA">
        <w:rPr>
          <w:rFonts w:ascii="Arial" w:hAnsi="Arial" w:cs="Arial"/>
        </w:rPr>
        <w:instrText xml:space="preserve"> SEQ Tabla \* ARABIC </w:instrText>
      </w:r>
      <w:r w:rsidRPr="005132EA">
        <w:rPr>
          <w:rFonts w:ascii="Arial" w:hAnsi="Arial" w:cs="Arial"/>
        </w:rPr>
        <w:fldChar w:fldCharType="separate"/>
      </w:r>
      <w:r w:rsidR="00676FEF">
        <w:rPr>
          <w:rFonts w:ascii="Arial" w:hAnsi="Arial" w:cs="Arial"/>
          <w:noProof/>
        </w:rPr>
        <w:t>2</w:t>
      </w:r>
      <w:r w:rsidRPr="005132EA">
        <w:rPr>
          <w:rFonts w:ascii="Arial" w:hAnsi="Arial" w:cs="Arial"/>
        </w:rPr>
        <w:fldChar w:fldCharType="end"/>
      </w:r>
      <w:r w:rsidRPr="005132EA">
        <w:rPr>
          <w:rFonts w:ascii="Arial" w:hAnsi="Arial" w:cs="Arial"/>
        </w:rPr>
        <w:t>. Contexto Normativo</w:t>
      </w:r>
      <w:bookmarkEnd w:id="26"/>
    </w:p>
    <w:tbl>
      <w:tblPr>
        <w:tblW w:w="5000" w:type="pct"/>
        <w:tblCellMar>
          <w:left w:w="70" w:type="dxa"/>
          <w:right w:w="70" w:type="dxa"/>
        </w:tblCellMar>
        <w:tblLook w:val="04A0" w:firstRow="1" w:lastRow="0" w:firstColumn="1" w:lastColumn="0" w:noHBand="0" w:noVBand="1"/>
      </w:tblPr>
      <w:tblGrid>
        <w:gridCol w:w="2679"/>
        <w:gridCol w:w="5944"/>
        <w:gridCol w:w="146"/>
      </w:tblGrid>
      <w:tr w:rsidR="007E6B9F" w:rsidRPr="007E6B9F" w14:paraId="3F259A32" w14:textId="77777777" w:rsidTr="00511037">
        <w:trPr>
          <w:gridAfter w:val="1"/>
          <w:wAfter w:w="64" w:type="pct"/>
          <w:trHeight w:val="290"/>
          <w:tblHeader/>
        </w:trPr>
        <w:tc>
          <w:tcPr>
            <w:tcW w:w="1140" w:type="pct"/>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70064B68"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bookmarkStart w:id="27" w:name="RANGE!B3"/>
            <w:bookmarkStart w:id="28" w:name="_Hlk184551230" w:colFirst="1" w:colLast="1"/>
            <w:r w:rsidRPr="007E6B9F">
              <w:rPr>
                <w:rFonts w:ascii="Arial" w:eastAsia="Times New Roman" w:hAnsi="Arial" w:cs="Arial"/>
                <w:b/>
                <w:bCs/>
                <w:color w:val="000000"/>
                <w:lang w:eastAsia="es-CO"/>
              </w:rPr>
              <w:lastRenderedPageBreak/>
              <w:t>Marco Normativo</w:t>
            </w:r>
            <w:bookmarkEnd w:id="27"/>
          </w:p>
        </w:tc>
        <w:tc>
          <w:tcPr>
            <w:tcW w:w="3796" w:type="pct"/>
            <w:tcBorders>
              <w:top w:val="single" w:sz="8" w:space="0" w:color="000000"/>
              <w:left w:val="nil"/>
              <w:bottom w:val="single" w:sz="4" w:space="0" w:color="000000"/>
              <w:right w:val="single" w:sz="8" w:space="0" w:color="000000"/>
            </w:tcBorders>
            <w:shd w:val="clear" w:color="auto" w:fill="auto"/>
            <w:vAlign w:val="center"/>
            <w:hideMark/>
          </w:tcPr>
          <w:p w14:paraId="3C87C1E1"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Descripción</w:t>
            </w:r>
          </w:p>
        </w:tc>
      </w:tr>
      <w:tr w:rsidR="007E6B9F" w:rsidRPr="007E6B9F" w14:paraId="55340D56" w14:textId="77777777" w:rsidTr="00511037">
        <w:trPr>
          <w:gridAfter w:val="1"/>
          <w:wAfter w:w="64" w:type="pct"/>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099589E"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510 de 2023</w:t>
            </w:r>
          </w:p>
        </w:tc>
        <w:tc>
          <w:tcPr>
            <w:tcW w:w="3796" w:type="pct"/>
            <w:tcBorders>
              <w:top w:val="nil"/>
              <w:left w:val="nil"/>
              <w:bottom w:val="single" w:sz="4" w:space="0" w:color="000000"/>
              <w:right w:val="single" w:sz="8" w:space="0" w:color="000000"/>
            </w:tcBorders>
            <w:shd w:val="clear" w:color="auto" w:fill="auto"/>
            <w:vAlign w:val="center"/>
            <w:hideMark/>
          </w:tcPr>
          <w:p w14:paraId="35E960D1"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la planta de empleos de la Unidad Administrativa Especial Cuerpo Oficial de Bomberos.</w:t>
            </w:r>
          </w:p>
        </w:tc>
      </w:tr>
      <w:tr w:rsidR="007E6B9F" w:rsidRPr="007E6B9F" w14:paraId="51312AB0" w14:textId="77777777" w:rsidTr="00511037">
        <w:trPr>
          <w:gridAfter w:val="1"/>
          <w:wAfter w:w="64" w:type="pct"/>
          <w:trHeight w:val="560"/>
          <w:tblHeader/>
        </w:trPr>
        <w:tc>
          <w:tcPr>
            <w:tcW w:w="1140" w:type="pct"/>
            <w:tcBorders>
              <w:top w:val="nil"/>
              <w:left w:val="single" w:sz="8" w:space="0" w:color="000000"/>
              <w:bottom w:val="single" w:sz="4" w:space="0" w:color="000000"/>
              <w:right w:val="single" w:sz="4" w:space="0" w:color="000000"/>
            </w:tcBorders>
            <w:shd w:val="clear" w:color="auto" w:fill="auto"/>
            <w:noWrap/>
            <w:vAlign w:val="bottom"/>
            <w:hideMark/>
          </w:tcPr>
          <w:p w14:paraId="48F08D29" w14:textId="77777777" w:rsidR="007E6B9F" w:rsidRPr="007E6B9F" w:rsidRDefault="007E6B9F" w:rsidP="007E6B9F">
            <w:pPr>
              <w:widowControl/>
              <w:autoSpaceDE/>
              <w:autoSpaceDN/>
              <w:rPr>
                <w:rFonts w:ascii="Aptos Narrow" w:eastAsia="Times New Roman" w:hAnsi="Aptos Narrow" w:cs="Times New Roman"/>
                <w:color w:val="000000"/>
                <w:lang w:val="es-CO" w:eastAsia="es-CO"/>
              </w:rPr>
            </w:pPr>
            <w:r w:rsidRPr="007E6B9F">
              <w:rPr>
                <w:rFonts w:ascii="Arial" w:eastAsia="Times New Roman" w:hAnsi="Arial" w:cs="Arial"/>
                <w:b/>
                <w:bCs/>
                <w:color w:val="000000"/>
                <w:lang w:eastAsia="es-CO"/>
              </w:rPr>
              <w:footnoteRef/>
            </w:r>
            <w:r w:rsidRPr="007E6B9F">
              <w:rPr>
                <w:rFonts w:ascii="Arial" w:eastAsia="Times New Roman" w:hAnsi="Arial" w:cs="Arial"/>
                <w:b/>
                <w:bCs/>
                <w:color w:val="000000"/>
                <w:lang w:eastAsia="es-CO"/>
              </w:rPr>
              <w:t xml:space="preserve">Decreto </w:t>
            </w:r>
            <w:proofErr w:type="spellStart"/>
            <w:r w:rsidRPr="007E6B9F">
              <w:rPr>
                <w:rFonts w:ascii="Arial" w:eastAsia="Times New Roman" w:hAnsi="Arial" w:cs="Arial"/>
                <w:b/>
                <w:bCs/>
                <w:color w:val="000000"/>
                <w:lang w:eastAsia="es-CO"/>
              </w:rPr>
              <w:t>Nº</w:t>
            </w:r>
            <w:proofErr w:type="spellEnd"/>
            <w:r w:rsidRPr="007E6B9F">
              <w:rPr>
                <w:rFonts w:ascii="Arial" w:eastAsia="Times New Roman" w:hAnsi="Arial" w:cs="Arial"/>
                <w:b/>
                <w:bCs/>
                <w:color w:val="000000"/>
                <w:lang w:eastAsia="es-CO"/>
              </w:rPr>
              <w:t xml:space="preserve"> 509 de 2023</w:t>
            </w:r>
          </w:p>
        </w:tc>
        <w:tc>
          <w:tcPr>
            <w:tcW w:w="3796" w:type="pct"/>
            <w:tcBorders>
              <w:top w:val="nil"/>
              <w:left w:val="nil"/>
              <w:bottom w:val="single" w:sz="4" w:space="0" w:color="000000"/>
              <w:right w:val="single" w:sz="8" w:space="0" w:color="000000"/>
            </w:tcBorders>
            <w:shd w:val="clear" w:color="auto" w:fill="auto"/>
            <w:vAlign w:val="center"/>
            <w:hideMark/>
          </w:tcPr>
          <w:p w14:paraId="4F642D7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la Estructura Organizacional de la Unidad Administrativa Especial Cuerpo Oficial de Bomberos.”</w:t>
            </w:r>
          </w:p>
        </w:tc>
      </w:tr>
      <w:tr w:rsidR="007E6B9F" w:rsidRPr="007E6B9F" w14:paraId="2CFF31A2" w14:textId="77777777" w:rsidTr="00511037">
        <w:trPr>
          <w:gridAfter w:val="1"/>
          <w:wAfter w:w="64" w:type="pct"/>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63F7076"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359 de 2022</w:t>
            </w:r>
          </w:p>
        </w:tc>
        <w:tc>
          <w:tcPr>
            <w:tcW w:w="3796" w:type="pct"/>
            <w:tcBorders>
              <w:top w:val="nil"/>
              <w:left w:val="nil"/>
              <w:bottom w:val="single" w:sz="4" w:space="0" w:color="000000"/>
              <w:right w:val="single" w:sz="8" w:space="0" w:color="000000"/>
            </w:tcBorders>
            <w:shd w:val="clear" w:color="auto" w:fill="auto"/>
            <w:vAlign w:val="center"/>
            <w:hideMark/>
          </w:tcPr>
          <w:p w14:paraId="2ACA467F"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el Decreto Distrital 555 de 2011 "Por medio del cual se modifica la estructura organizacional de la Unidad Administrativa Cuerpo Oficial de Bomberos y se dictan otras disposiciones".</w:t>
            </w:r>
          </w:p>
        </w:tc>
      </w:tr>
      <w:tr w:rsidR="007E6B9F" w:rsidRPr="007E6B9F" w14:paraId="18F8395E" w14:textId="77777777" w:rsidTr="00511037">
        <w:trPr>
          <w:gridAfter w:val="1"/>
          <w:wAfter w:w="64" w:type="pct"/>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51FCFDE"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360 de 2022</w:t>
            </w:r>
          </w:p>
        </w:tc>
        <w:tc>
          <w:tcPr>
            <w:tcW w:w="3796" w:type="pct"/>
            <w:tcBorders>
              <w:top w:val="nil"/>
              <w:left w:val="nil"/>
              <w:bottom w:val="single" w:sz="4" w:space="0" w:color="000000"/>
              <w:right w:val="single" w:sz="8" w:space="0" w:color="000000"/>
            </w:tcBorders>
            <w:shd w:val="clear" w:color="auto" w:fill="auto"/>
            <w:vAlign w:val="center"/>
            <w:hideMark/>
          </w:tcPr>
          <w:p w14:paraId="40766472"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 xml:space="preserve">Por medio del cual se modifica el Decreto 559 de 2011 "Por el cual se establece la planta de cargos de la Unidad Administrativa Especial Cuerpo Oficial de Bomberos de Bogotá. D.C. </w:t>
            </w:r>
            <w:proofErr w:type="spellStart"/>
            <w:r w:rsidRPr="007E6B9F">
              <w:rPr>
                <w:rFonts w:ascii="Arial" w:eastAsia="Times New Roman" w:hAnsi="Arial" w:cs="Arial"/>
                <w:color w:val="000000"/>
                <w:lang w:eastAsia="es-CO"/>
              </w:rPr>
              <w:t>li</w:t>
            </w:r>
            <w:proofErr w:type="spellEnd"/>
            <w:r w:rsidRPr="007E6B9F">
              <w:rPr>
                <w:rFonts w:ascii="Arial" w:eastAsia="Times New Roman" w:hAnsi="Arial" w:cs="Arial"/>
                <w:color w:val="000000"/>
                <w:lang w:eastAsia="es-CO"/>
              </w:rPr>
              <w:t>, se dictan otras disposiciones."</w:t>
            </w:r>
          </w:p>
        </w:tc>
      </w:tr>
      <w:tr w:rsidR="007E6B9F" w:rsidRPr="007E6B9F" w14:paraId="0ECAF91C" w14:textId="77777777" w:rsidTr="00511037">
        <w:trPr>
          <w:gridAfter w:val="1"/>
          <w:wAfter w:w="64" w:type="pct"/>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5BD775C"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962 de 2005</w:t>
            </w:r>
          </w:p>
        </w:tc>
        <w:tc>
          <w:tcPr>
            <w:tcW w:w="3796" w:type="pct"/>
            <w:tcBorders>
              <w:top w:val="nil"/>
              <w:left w:val="nil"/>
              <w:bottom w:val="single" w:sz="4" w:space="0" w:color="000000"/>
              <w:right w:val="single" w:sz="8" w:space="0" w:color="000000"/>
            </w:tcBorders>
            <w:shd w:val="clear" w:color="auto" w:fill="auto"/>
            <w:vAlign w:val="center"/>
            <w:hideMark/>
          </w:tcPr>
          <w:p w14:paraId="5098BE5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dictan disposiciones sobre racionalización de trámites y procedimientos administrativos de los organismos y entidades del Estado y de los particulares que ejercen funciones públicas o prestan servicios públicos.”</w:t>
            </w:r>
          </w:p>
        </w:tc>
      </w:tr>
      <w:tr w:rsidR="007E6B9F" w:rsidRPr="007E6B9F" w14:paraId="18C85535" w14:textId="77777777" w:rsidTr="00511037">
        <w:trPr>
          <w:gridAfter w:val="1"/>
          <w:wAfter w:w="64" w:type="pct"/>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BC3510F"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1273 de 2009</w:t>
            </w:r>
          </w:p>
        </w:tc>
        <w:tc>
          <w:tcPr>
            <w:tcW w:w="3796" w:type="pct"/>
            <w:tcBorders>
              <w:top w:val="nil"/>
              <w:left w:val="nil"/>
              <w:bottom w:val="single" w:sz="4" w:space="0" w:color="000000"/>
              <w:right w:val="single" w:sz="8" w:space="0" w:color="000000"/>
            </w:tcBorders>
            <w:shd w:val="clear" w:color="auto" w:fill="auto"/>
            <w:vAlign w:val="center"/>
            <w:hideMark/>
          </w:tcPr>
          <w:p w14:paraId="2F09748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7E6B9F" w:rsidRPr="007E6B9F" w14:paraId="177B54AA" w14:textId="77777777" w:rsidTr="00511037">
        <w:trPr>
          <w:gridAfter w:val="1"/>
          <w:wAfter w:w="64" w:type="pct"/>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87996E3"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1341 de 2009</w:t>
            </w:r>
          </w:p>
        </w:tc>
        <w:tc>
          <w:tcPr>
            <w:tcW w:w="3796" w:type="pct"/>
            <w:tcBorders>
              <w:top w:val="nil"/>
              <w:left w:val="nil"/>
              <w:bottom w:val="single" w:sz="4" w:space="0" w:color="000000"/>
              <w:right w:val="single" w:sz="8" w:space="0" w:color="000000"/>
            </w:tcBorders>
            <w:shd w:val="clear" w:color="auto" w:fill="auto"/>
            <w:vAlign w:val="center"/>
            <w:hideMark/>
          </w:tcPr>
          <w:p w14:paraId="4B9E6AF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definen Principios y conceptos sobre la sociedad de la información y la organización de las Tecnologías de la Información y las Comunicaciones -TIC-, se crea la Agencia Nacional del Espectro y se dictan otras disposiciones.</w:t>
            </w:r>
          </w:p>
        </w:tc>
      </w:tr>
      <w:tr w:rsidR="007E6B9F" w:rsidRPr="007E6B9F" w14:paraId="27A5F0B4" w14:textId="77777777" w:rsidTr="00511037">
        <w:trPr>
          <w:gridAfter w:val="1"/>
          <w:wAfter w:w="64" w:type="pct"/>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16BAEAF"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1581 de 2012</w:t>
            </w:r>
          </w:p>
        </w:tc>
        <w:tc>
          <w:tcPr>
            <w:tcW w:w="3796" w:type="pct"/>
            <w:tcBorders>
              <w:top w:val="nil"/>
              <w:left w:val="nil"/>
              <w:bottom w:val="single" w:sz="4" w:space="0" w:color="000000"/>
              <w:right w:val="single" w:sz="8" w:space="0" w:color="000000"/>
            </w:tcBorders>
            <w:shd w:val="clear" w:color="auto" w:fill="auto"/>
            <w:vAlign w:val="center"/>
            <w:hideMark/>
          </w:tcPr>
          <w:p w14:paraId="4B1960D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dictan disposiciones generales para la protección de datos personales.</w:t>
            </w:r>
          </w:p>
        </w:tc>
      </w:tr>
      <w:tr w:rsidR="007E6B9F" w:rsidRPr="007E6B9F" w14:paraId="096A36BC" w14:textId="77777777" w:rsidTr="00511037">
        <w:trPr>
          <w:gridAfter w:val="1"/>
          <w:wAfter w:w="64" w:type="pct"/>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40FEAE1"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1712 de 2014</w:t>
            </w:r>
          </w:p>
        </w:tc>
        <w:tc>
          <w:tcPr>
            <w:tcW w:w="3796" w:type="pct"/>
            <w:tcBorders>
              <w:top w:val="nil"/>
              <w:left w:val="nil"/>
              <w:bottom w:val="single" w:sz="4" w:space="0" w:color="000000"/>
              <w:right w:val="single" w:sz="8" w:space="0" w:color="000000"/>
            </w:tcBorders>
            <w:shd w:val="clear" w:color="auto" w:fill="auto"/>
            <w:vAlign w:val="center"/>
            <w:hideMark/>
          </w:tcPr>
          <w:p w14:paraId="11B28A2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 la cual se crea la Ley de Transparencia y del Derecho de Acceso a la Información Pública Nacional y se dictan otras disposiciones.</w:t>
            </w:r>
          </w:p>
        </w:tc>
      </w:tr>
      <w:tr w:rsidR="007E6B9F" w:rsidRPr="007E6B9F" w14:paraId="45D55608" w14:textId="77777777" w:rsidTr="00511037">
        <w:trPr>
          <w:gridAfter w:val="1"/>
          <w:wAfter w:w="64" w:type="pct"/>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AC291DA"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Ley 1955 del 2019</w:t>
            </w:r>
          </w:p>
        </w:tc>
        <w:tc>
          <w:tcPr>
            <w:tcW w:w="3796" w:type="pct"/>
            <w:tcBorders>
              <w:top w:val="nil"/>
              <w:left w:val="nil"/>
              <w:bottom w:val="single" w:sz="4" w:space="0" w:color="000000"/>
              <w:right w:val="single" w:sz="8" w:space="0" w:color="000000"/>
            </w:tcBorders>
            <w:shd w:val="clear" w:color="auto" w:fill="auto"/>
            <w:vAlign w:val="center"/>
            <w:hideMark/>
          </w:tcPr>
          <w:p w14:paraId="256243F2"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7E6B9F" w:rsidRPr="007E6B9F" w14:paraId="7569D83C" w14:textId="77777777" w:rsidTr="00511037">
        <w:trPr>
          <w:gridAfter w:val="1"/>
          <w:wAfter w:w="64" w:type="pct"/>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45256D0"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2150 de 1995</w:t>
            </w:r>
          </w:p>
        </w:tc>
        <w:tc>
          <w:tcPr>
            <w:tcW w:w="3796" w:type="pct"/>
            <w:tcBorders>
              <w:top w:val="nil"/>
              <w:left w:val="nil"/>
              <w:bottom w:val="single" w:sz="4" w:space="0" w:color="000000"/>
              <w:right w:val="single" w:sz="8" w:space="0" w:color="000000"/>
            </w:tcBorders>
            <w:shd w:val="clear" w:color="auto" w:fill="auto"/>
            <w:vAlign w:val="center"/>
            <w:hideMark/>
          </w:tcPr>
          <w:p w14:paraId="05D91E3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suprimen y reforman regulaciones, procedimientos o trámites innecesarios existentes en la Administración Pública</w:t>
            </w:r>
          </w:p>
        </w:tc>
      </w:tr>
      <w:tr w:rsidR="007E6B9F" w:rsidRPr="007E6B9F" w14:paraId="41945FB6" w14:textId="77777777" w:rsidTr="00511037">
        <w:trPr>
          <w:gridAfter w:val="1"/>
          <w:wAfter w:w="64" w:type="pct"/>
          <w:trHeight w:val="453"/>
          <w:tblHeader/>
        </w:trPr>
        <w:tc>
          <w:tcPr>
            <w:tcW w:w="1140" w:type="pct"/>
            <w:vMerge w:val="restart"/>
            <w:tcBorders>
              <w:top w:val="nil"/>
              <w:left w:val="single" w:sz="8" w:space="0" w:color="000000"/>
              <w:bottom w:val="single" w:sz="4" w:space="0" w:color="000000"/>
              <w:right w:val="single" w:sz="4" w:space="0" w:color="000000"/>
            </w:tcBorders>
            <w:shd w:val="clear" w:color="auto" w:fill="auto"/>
            <w:vAlign w:val="center"/>
            <w:hideMark/>
          </w:tcPr>
          <w:p w14:paraId="789959F9" w14:textId="77777777" w:rsidR="007E6B9F" w:rsidRPr="007E6B9F" w:rsidRDefault="007E6B9F" w:rsidP="007E6B9F">
            <w:pPr>
              <w:widowControl/>
              <w:autoSpaceDE/>
              <w:autoSpaceDN/>
              <w:jc w:val="center"/>
              <w:rPr>
                <w:rFonts w:ascii="Aptos" w:eastAsia="Times New Roman" w:hAnsi="Aptos" w:cs="Times New Roman"/>
                <w:b/>
                <w:bCs/>
                <w:color w:val="000000"/>
                <w:lang w:val="es-CO" w:eastAsia="es-CO"/>
              </w:rPr>
            </w:pPr>
            <w:r w:rsidRPr="007E6B9F">
              <w:rPr>
                <w:rFonts w:ascii="Aptos" w:eastAsia="Times New Roman" w:hAnsi="Aptos" w:cs="Times New Roman"/>
                <w:b/>
                <w:bCs/>
                <w:color w:val="000000"/>
                <w:lang w:eastAsia="es-CO"/>
              </w:rPr>
              <w:t>Decreto 025 de 2021</w:t>
            </w:r>
          </w:p>
        </w:tc>
        <w:tc>
          <w:tcPr>
            <w:tcW w:w="3796" w:type="pct"/>
            <w:vMerge w:val="restart"/>
            <w:tcBorders>
              <w:top w:val="nil"/>
              <w:left w:val="single" w:sz="4" w:space="0" w:color="000000"/>
              <w:bottom w:val="single" w:sz="4" w:space="0" w:color="000000"/>
              <w:right w:val="single" w:sz="8" w:space="0" w:color="000000"/>
            </w:tcBorders>
            <w:shd w:val="clear" w:color="auto" w:fill="auto"/>
            <w:vAlign w:val="center"/>
            <w:hideMark/>
          </w:tcPr>
          <w:p w14:paraId="2E1DA01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reglamenta la Comisión Distrital de Transformación Digital.</w:t>
            </w:r>
          </w:p>
        </w:tc>
      </w:tr>
      <w:bookmarkEnd w:id="28"/>
      <w:tr w:rsidR="007E6B9F" w:rsidRPr="007E6B9F" w14:paraId="6F68CE9F" w14:textId="77777777" w:rsidTr="00511037">
        <w:trPr>
          <w:trHeight w:val="290"/>
          <w:tblHeader/>
        </w:trPr>
        <w:tc>
          <w:tcPr>
            <w:tcW w:w="1140" w:type="pct"/>
            <w:vMerge/>
            <w:tcBorders>
              <w:top w:val="nil"/>
              <w:left w:val="single" w:sz="8" w:space="0" w:color="000000"/>
              <w:bottom w:val="single" w:sz="4" w:space="0" w:color="000000"/>
              <w:right w:val="single" w:sz="4" w:space="0" w:color="000000"/>
            </w:tcBorders>
            <w:vAlign w:val="center"/>
            <w:hideMark/>
          </w:tcPr>
          <w:p w14:paraId="7428A786" w14:textId="77777777" w:rsidR="007E6B9F" w:rsidRPr="007E6B9F" w:rsidRDefault="007E6B9F" w:rsidP="007E6B9F">
            <w:pPr>
              <w:widowControl/>
              <w:autoSpaceDE/>
              <w:autoSpaceDN/>
              <w:rPr>
                <w:rFonts w:ascii="Aptos" w:eastAsia="Times New Roman" w:hAnsi="Aptos" w:cs="Times New Roman"/>
                <w:b/>
                <w:bCs/>
                <w:color w:val="000000"/>
                <w:lang w:val="es-CO" w:eastAsia="es-CO"/>
              </w:rPr>
            </w:pPr>
          </w:p>
        </w:tc>
        <w:tc>
          <w:tcPr>
            <w:tcW w:w="3796" w:type="pct"/>
            <w:vMerge/>
            <w:tcBorders>
              <w:top w:val="nil"/>
              <w:left w:val="single" w:sz="4" w:space="0" w:color="000000"/>
              <w:bottom w:val="single" w:sz="4" w:space="0" w:color="000000"/>
              <w:right w:val="single" w:sz="8" w:space="0" w:color="000000"/>
            </w:tcBorders>
            <w:vAlign w:val="center"/>
            <w:hideMark/>
          </w:tcPr>
          <w:p w14:paraId="56AFBAC9" w14:textId="77777777" w:rsidR="007E6B9F" w:rsidRPr="007E6B9F" w:rsidRDefault="007E6B9F" w:rsidP="007E6B9F">
            <w:pPr>
              <w:widowControl/>
              <w:autoSpaceDE/>
              <w:autoSpaceDN/>
              <w:rPr>
                <w:rFonts w:ascii="Arial" w:eastAsia="Times New Roman" w:hAnsi="Arial" w:cs="Arial"/>
                <w:color w:val="000000"/>
                <w:lang w:val="es-CO" w:eastAsia="es-CO"/>
              </w:rPr>
            </w:pPr>
          </w:p>
        </w:tc>
        <w:tc>
          <w:tcPr>
            <w:tcW w:w="64" w:type="pct"/>
            <w:tcBorders>
              <w:top w:val="nil"/>
              <w:left w:val="nil"/>
              <w:bottom w:val="nil"/>
              <w:right w:val="nil"/>
            </w:tcBorders>
            <w:shd w:val="clear" w:color="auto" w:fill="auto"/>
            <w:noWrap/>
            <w:vAlign w:val="bottom"/>
            <w:hideMark/>
          </w:tcPr>
          <w:p w14:paraId="2E9D9BA5" w14:textId="77777777" w:rsidR="007E6B9F" w:rsidRPr="007E6B9F" w:rsidRDefault="007E6B9F" w:rsidP="007E6B9F">
            <w:pPr>
              <w:widowControl/>
              <w:autoSpaceDE/>
              <w:autoSpaceDN/>
              <w:jc w:val="both"/>
              <w:rPr>
                <w:rFonts w:ascii="Arial" w:eastAsia="Times New Roman" w:hAnsi="Arial" w:cs="Arial"/>
                <w:color w:val="000000"/>
                <w:lang w:val="es-CO" w:eastAsia="es-CO"/>
              </w:rPr>
            </w:pPr>
          </w:p>
        </w:tc>
      </w:tr>
      <w:tr w:rsidR="007E6B9F" w:rsidRPr="007E6B9F" w14:paraId="3C78079C"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2CBA71E"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lastRenderedPageBreak/>
              <w:t>Decreto 619 de 2007</w:t>
            </w:r>
          </w:p>
        </w:tc>
        <w:tc>
          <w:tcPr>
            <w:tcW w:w="3796" w:type="pct"/>
            <w:tcBorders>
              <w:top w:val="nil"/>
              <w:left w:val="nil"/>
              <w:bottom w:val="single" w:sz="4" w:space="0" w:color="000000"/>
              <w:right w:val="single" w:sz="8" w:space="0" w:color="000000"/>
            </w:tcBorders>
            <w:shd w:val="clear" w:color="auto" w:fill="auto"/>
            <w:vAlign w:val="center"/>
            <w:hideMark/>
          </w:tcPr>
          <w:p w14:paraId="79D6FF6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Se establece la Estrategia de Gobierno Electrónico de los organismos y de las Entidades de Bogotá, Distrito Capital y se dictan otras disposiciones.</w:t>
            </w:r>
          </w:p>
        </w:tc>
        <w:tc>
          <w:tcPr>
            <w:tcW w:w="64" w:type="pct"/>
            <w:vAlign w:val="center"/>
            <w:hideMark/>
          </w:tcPr>
          <w:p w14:paraId="481082D5"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F596CBE"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3C8CA87"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185 de 2008.</w:t>
            </w:r>
          </w:p>
        </w:tc>
        <w:tc>
          <w:tcPr>
            <w:tcW w:w="3796" w:type="pct"/>
            <w:tcBorders>
              <w:top w:val="nil"/>
              <w:left w:val="nil"/>
              <w:bottom w:val="single" w:sz="4" w:space="0" w:color="000000"/>
              <w:right w:val="single" w:sz="8" w:space="0" w:color="000000"/>
            </w:tcBorders>
            <w:shd w:val="clear" w:color="auto" w:fill="auto"/>
            <w:vAlign w:val="center"/>
            <w:hideMark/>
          </w:tcPr>
          <w:p w14:paraId="290E9B9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prorroga el plazo para formular la Estrategia Distrital de Gobierno Electrónico de los organismos y de las Entidades de Bogotá, Distrito Capital.</w:t>
            </w:r>
          </w:p>
        </w:tc>
        <w:tc>
          <w:tcPr>
            <w:tcW w:w="64" w:type="pct"/>
            <w:vAlign w:val="center"/>
            <w:hideMark/>
          </w:tcPr>
          <w:p w14:paraId="30740E68"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C82E3C8"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4ADA15E"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296 de 2008.</w:t>
            </w:r>
          </w:p>
        </w:tc>
        <w:tc>
          <w:tcPr>
            <w:tcW w:w="3796" w:type="pct"/>
            <w:tcBorders>
              <w:top w:val="nil"/>
              <w:left w:val="nil"/>
              <w:bottom w:val="single" w:sz="4" w:space="0" w:color="000000"/>
              <w:right w:val="single" w:sz="8" w:space="0" w:color="000000"/>
            </w:tcBorders>
            <w:shd w:val="clear" w:color="auto" w:fill="auto"/>
            <w:vAlign w:val="center"/>
            <w:hideMark/>
          </w:tcPr>
          <w:p w14:paraId="2414862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le asignan las funciones relacionadas con el Comité de Gobierno en Línea a la Comisión Distrital de Sistemas y se dictan otras disposiciones en la materia.</w:t>
            </w:r>
          </w:p>
        </w:tc>
        <w:tc>
          <w:tcPr>
            <w:tcW w:w="64" w:type="pct"/>
            <w:vAlign w:val="center"/>
            <w:hideMark/>
          </w:tcPr>
          <w:p w14:paraId="426BCC21"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10C70DA"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46948AD"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316 de 2008.</w:t>
            </w:r>
          </w:p>
        </w:tc>
        <w:tc>
          <w:tcPr>
            <w:tcW w:w="3796" w:type="pct"/>
            <w:tcBorders>
              <w:top w:val="nil"/>
              <w:left w:val="nil"/>
              <w:bottom w:val="single" w:sz="4" w:space="0" w:color="000000"/>
              <w:right w:val="single" w:sz="8" w:space="0" w:color="000000"/>
            </w:tcBorders>
            <w:shd w:val="clear" w:color="auto" w:fill="auto"/>
            <w:vAlign w:val="center"/>
            <w:hideMark/>
          </w:tcPr>
          <w:p w14:paraId="5615C03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modifica parcialmente el artículo 3° del Decreto Distrital 619 de 2007 que adoptó las acciones para el desarrollo de la Estrategia Distrital de Gobierno Electrónico.</w:t>
            </w:r>
          </w:p>
        </w:tc>
        <w:tc>
          <w:tcPr>
            <w:tcW w:w="64" w:type="pct"/>
            <w:vAlign w:val="center"/>
            <w:hideMark/>
          </w:tcPr>
          <w:p w14:paraId="1B7C77CB"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114F7AC"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5522753"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1151 de 2008</w:t>
            </w:r>
          </w:p>
        </w:tc>
        <w:tc>
          <w:tcPr>
            <w:tcW w:w="3796" w:type="pct"/>
            <w:tcBorders>
              <w:top w:val="nil"/>
              <w:left w:val="nil"/>
              <w:bottom w:val="single" w:sz="4" w:space="0" w:color="000000"/>
              <w:right w:val="single" w:sz="8" w:space="0" w:color="000000"/>
            </w:tcBorders>
            <w:shd w:val="clear" w:color="auto" w:fill="auto"/>
            <w:vAlign w:val="center"/>
            <w:hideMark/>
          </w:tcPr>
          <w:p w14:paraId="5BBB639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establecen los lineamientos generales de la Estrategia de Gobierno en Línea de la República de Colombia, se reglamenta parcialmente la Ley 962 de 2005, y se dictan otras disposiciones.</w:t>
            </w:r>
          </w:p>
        </w:tc>
        <w:tc>
          <w:tcPr>
            <w:tcW w:w="64" w:type="pct"/>
            <w:vAlign w:val="center"/>
            <w:hideMark/>
          </w:tcPr>
          <w:p w14:paraId="3EE923F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55A9117"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C6E4584"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1083 de 2015</w:t>
            </w:r>
          </w:p>
        </w:tc>
        <w:tc>
          <w:tcPr>
            <w:tcW w:w="3796" w:type="pct"/>
            <w:tcBorders>
              <w:top w:val="nil"/>
              <w:left w:val="nil"/>
              <w:bottom w:val="single" w:sz="4" w:space="0" w:color="000000"/>
              <w:right w:val="single" w:sz="8" w:space="0" w:color="000000"/>
            </w:tcBorders>
            <w:shd w:val="clear" w:color="auto" w:fill="auto"/>
            <w:vAlign w:val="center"/>
            <w:hideMark/>
          </w:tcPr>
          <w:p w14:paraId="5D6DD67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expide el Decreto Único Reglamentario del Sector de Función Pública.</w:t>
            </w:r>
          </w:p>
        </w:tc>
        <w:tc>
          <w:tcPr>
            <w:tcW w:w="64" w:type="pct"/>
            <w:vAlign w:val="center"/>
            <w:hideMark/>
          </w:tcPr>
          <w:p w14:paraId="59C929EF"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740FA80"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E7CDBF9"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235 de 2010</w:t>
            </w:r>
          </w:p>
        </w:tc>
        <w:tc>
          <w:tcPr>
            <w:tcW w:w="3796" w:type="pct"/>
            <w:tcBorders>
              <w:top w:val="nil"/>
              <w:left w:val="nil"/>
              <w:bottom w:val="single" w:sz="4" w:space="0" w:color="000000"/>
              <w:right w:val="single" w:sz="8" w:space="0" w:color="000000"/>
            </w:tcBorders>
            <w:shd w:val="clear" w:color="auto" w:fill="auto"/>
            <w:vAlign w:val="center"/>
            <w:hideMark/>
          </w:tcPr>
          <w:p w14:paraId="270FB746"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regula el intercambio de información entre Entidades para el cumplimiento de funciones públicas.</w:t>
            </w:r>
          </w:p>
        </w:tc>
        <w:tc>
          <w:tcPr>
            <w:tcW w:w="64" w:type="pct"/>
            <w:vAlign w:val="center"/>
            <w:hideMark/>
          </w:tcPr>
          <w:p w14:paraId="20F6CDC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C359C80"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2D6C49C" w14:textId="77777777" w:rsidR="007E6B9F" w:rsidRPr="007E6B9F" w:rsidRDefault="007E6B9F" w:rsidP="007E6B9F">
            <w:pPr>
              <w:widowControl/>
              <w:autoSpaceDE/>
              <w:autoSpaceDN/>
              <w:jc w:val="center"/>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2364 de 2012</w:t>
            </w:r>
          </w:p>
        </w:tc>
        <w:tc>
          <w:tcPr>
            <w:tcW w:w="3796" w:type="pct"/>
            <w:tcBorders>
              <w:top w:val="nil"/>
              <w:left w:val="nil"/>
              <w:bottom w:val="single" w:sz="4" w:space="0" w:color="000000"/>
              <w:right w:val="single" w:sz="8" w:space="0" w:color="000000"/>
            </w:tcBorders>
            <w:shd w:val="clear" w:color="auto" w:fill="auto"/>
            <w:vAlign w:val="center"/>
            <w:hideMark/>
          </w:tcPr>
          <w:p w14:paraId="144172C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reglamenta el artículo 7 de la Ley 527 de 1999, sobre la firma electrónica y se dictan otras disposiciones.</w:t>
            </w:r>
          </w:p>
        </w:tc>
        <w:tc>
          <w:tcPr>
            <w:tcW w:w="64" w:type="pct"/>
            <w:vAlign w:val="center"/>
            <w:hideMark/>
          </w:tcPr>
          <w:p w14:paraId="2DDD41E4"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05AF0BD9"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FC197B7"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2573 de 2014</w:t>
            </w:r>
          </w:p>
        </w:tc>
        <w:tc>
          <w:tcPr>
            <w:tcW w:w="3796" w:type="pct"/>
            <w:tcBorders>
              <w:top w:val="nil"/>
              <w:left w:val="nil"/>
              <w:bottom w:val="single" w:sz="4" w:space="0" w:color="000000"/>
              <w:right w:val="single" w:sz="8" w:space="0" w:color="000000"/>
            </w:tcBorders>
            <w:shd w:val="clear" w:color="auto" w:fill="auto"/>
            <w:vAlign w:val="center"/>
            <w:hideMark/>
          </w:tcPr>
          <w:p w14:paraId="50E630AE"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establecen los lineamientos generales de la Estrategia de Gobierno en línea, se reglamenta parcialmente la Ley 1341 de 2009 y se dictan otras disposiciones</w:t>
            </w:r>
          </w:p>
        </w:tc>
        <w:tc>
          <w:tcPr>
            <w:tcW w:w="64" w:type="pct"/>
            <w:vAlign w:val="center"/>
            <w:hideMark/>
          </w:tcPr>
          <w:p w14:paraId="29E65DF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496C8EB"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7662BC5"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2433 de 2015</w:t>
            </w:r>
          </w:p>
        </w:tc>
        <w:tc>
          <w:tcPr>
            <w:tcW w:w="3796" w:type="pct"/>
            <w:tcBorders>
              <w:top w:val="nil"/>
              <w:left w:val="nil"/>
              <w:bottom w:val="single" w:sz="4" w:space="0" w:color="000000"/>
              <w:right w:val="single" w:sz="8" w:space="0" w:color="000000"/>
            </w:tcBorders>
            <w:shd w:val="clear" w:color="auto" w:fill="auto"/>
            <w:vAlign w:val="center"/>
            <w:hideMark/>
          </w:tcPr>
          <w:p w14:paraId="15A9F74A"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reglamenta el registro de TIC y se subroga el título 1 de la parte 2 del libro 2 del Decreto 1078 de 2015, Decreto Único Reglamentario del sector de Tecnologías de la Información y las Comunicaciones.</w:t>
            </w:r>
          </w:p>
        </w:tc>
        <w:tc>
          <w:tcPr>
            <w:tcW w:w="64" w:type="pct"/>
            <w:vAlign w:val="center"/>
            <w:hideMark/>
          </w:tcPr>
          <w:p w14:paraId="348099BD"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77611BB"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7A6B05E"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1078 de 2015</w:t>
            </w:r>
          </w:p>
        </w:tc>
        <w:tc>
          <w:tcPr>
            <w:tcW w:w="3796" w:type="pct"/>
            <w:tcBorders>
              <w:top w:val="nil"/>
              <w:left w:val="nil"/>
              <w:bottom w:val="single" w:sz="4" w:space="0" w:color="000000"/>
              <w:right w:val="single" w:sz="8" w:space="0" w:color="000000"/>
            </w:tcBorders>
            <w:shd w:val="clear" w:color="auto" w:fill="auto"/>
            <w:vAlign w:val="center"/>
            <w:hideMark/>
          </w:tcPr>
          <w:p w14:paraId="00C8ED8E"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expide el Decreto Único Reglamentario del Sector de Tecnologías de la Información y las Comunicaciones.</w:t>
            </w:r>
          </w:p>
        </w:tc>
        <w:tc>
          <w:tcPr>
            <w:tcW w:w="64" w:type="pct"/>
            <w:vAlign w:val="center"/>
            <w:hideMark/>
          </w:tcPr>
          <w:p w14:paraId="374E072D"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E2742EE"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79303B6"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Decreto 1081 de 2015</w:t>
            </w:r>
          </w:p>
        </w:tc>
        <w:tc>
          <w:tcPr>
            <w:tcW w:w="3796" w:type="pct"/>
            <w:tcBorders>
              <w:top w:val="nil"/>
              <w:left w:val="nil"/>
              <w:bottom w:val="single" w:sz="4" w:space="0" w:color="000000"/>
              <w:right w:val="single" w:sz="8" w:space="0" w:color="000000"/>
            </w:tcBorders>
            <w:shd w:val="clear" w:color="auto" w:fill="auto"/>
            <w:vAlign w:val="center"/>
            <w:hideMark/>
          </w:tcPr>
          <w:p w14:paraId="7E02093F"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expide el Decreto Reglamentario Único del Sector Presidencia de la República."</w:t>
            </w:r>
          </w:p>
        </w:tc>
        <w:tc>
          <w:tcPr>
            <w:tcW w:w="64" w:type="pct"/>
            <w:vAlign w:val="center"/>
            <w:hideMark/>
          </w:tcPr>
          <w:p w14:paraId="2F29B591"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25184B9B"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33F9AB2"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415 de 2016</w:t>
            </w:r>
          </w:p>
        </w:tc>
        <w:tc>
          <w:tcPr>
            <w:tcW w:w="3796" w:type="pct"/>
            <w:tcBorders>
              <w:top w:val="nil"/>
              <w:left w:val="nil"/>
              <w:bottom w:val="single" w:sz="4" w:space="0" w:color="000000"/>
              <w:right w:val="single" w:sz="8" w:space="0" w:color="000000"/>
            </w:tcBorders>
            <w:shd w:val="clear" w:color="auto" w:fill="auto"/>
            <w:vAlign w:val="center"/>
            <w:hideMark/>
          </w:tcPr>
          <w:p w14:paraId="6A1E90C7"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c>
          <w:tcPr>
            <w:tcW w:w="64" w:type="pct"/>
            <w:vAlign w:val="center"/>
            <w:hideMark/>
          </w:tcPr>
          <w:p w14:paraId="31A514B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06411CB"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01949B5"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lastRenderedPageBreak/>
              <w:t>Decreto 728 2016</w:t>
            </w:r>
          </w:p>
        </w:tc>
        <w:tc>
          <w:tcPr>
            <w:tcW w:w="3796" w:type="pct"/>
            <w:tcBorders>
              <w:top w:val="nil"/>
              <w:left w:val="nil"/>
              <w:bottom w:val="single" w:sz="4" w:space="0" w:color="000000"/>
              <w:right w:val="single" w:sz="8" w:space="0" w:color="000000"/>
            </w:tcBorders>
            <w:shd w:val="clear" w:color="auto" w:fill="auto"/>
            <w:vAlign w:val="center"/>
            <w:hideMark/>
          </w:tcPr>
          <w:p w14:paraId="552D7AC5"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64" w:type="pct"/>
            <w:vAlign w:val="center"/>
            <w:hideMark/>
          </w:tcPr>
          <w:p w14:paraId="4CCBC57C"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3F59D36"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A0B7A3A"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728 de 2017</w:t>
            </w:r>
          </w:p>
        </w:tc>
        <w:tc>
          <w:tcPr>
            <w:tcW w:w="3796" w:type="pct"/>
            <w:tcBorders>
              <w:top w:val="nil"/>
              <w:left w:val="nil"/>
              <w:bottom w:val="single" w:sz="4" w:space="0" w:color="000000"/>
              <w:right w:val="single" w:sz="8" w:space="0" w:color="000000"/>
            </w:tcBorders>
            <w:shd w:val="clear" w:color="auto" w:fill="auto"/>
            <w:vAlign w:val="center"/>
            <w:hideMark/>
          </w:tcPr>
          <w:p w14:paraId="055CE8FA"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c>
          <w:tcPr>
            <w:tcW w:w="64" w:type="pct"/>
            <w:vAlign w:val="center"/>
            <w:hideMark/>
          </w:tcPr>
          <w:p w14:paraId="5862737E"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7E7BC3F0" w14:textId="77777777" w:rsidTr="00511037">
        <w:trPr>
          <w:trHeight w:val="140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09D04CD"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1413 de 2017</w:t>
            </w:r>
          </w:p>
        </w:tc>
        <w:tc>
          <w:tcPr>
            <w:tcW w:w="3796" w:type="pct"/>
            <w:tcBorders>
              <w:top w:val="nil"/>
              <w:left w:val="nil"/>
              <w:bottom w:val="single" w:sz="4" w:space="0" w:color="000000"/>
              <w:right w:val="single" w:sz="8" w:space="0" w:color="000000"/>
            </w:tcBorders>
            <w:shd w:val="clear" w:color="auto" w:fill="auto"/>
            <w:vAlign w:val="center"/>
            <w:hideMark/>
          </w:tcPr>
          <w:p w14:paraId="72CDDA53"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c>
          <w:tcPr>
            <w:tcW w:w="64" w:type="pct"/>
            <w:vAlign w:val="center"/>
            <w:hideMark/>
          </w:tcPr>
          <w:p w14:paraId="5E3DA8A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793E967C"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D18D402"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612 de 2018</w:t>
            </w:r>
          </w:p>
        </w:tc>
        <w:tc>
          <w:tcPr>
            <w:tcW w:w="3796" w:type="pct"/>
            <w:tcBorders>
              <w:top w:val="nil"/>
              <w:left w:val="nil"/>
              <w:bottom w:val="single" w:sz="4" w:space="0" w:color="000000"/>
              <w:right w:val="single" w:sz="8" w:space="0" w:color="000000"/>
            </w:tcBorders>
            <w:shd w:val="clear" w:color="auto" w:fill="auto"/>
            <w:vAlign w:val="center"/>
            <w:hideMark/>
          </w:tcPr>
          <w:p w14:paraId="6C8A3A7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fijan directrices para la integración de los planes institucionales y estratégicos al Plan de Acción por parte de las Entidades del Estado.</w:t>
            </w:r>
          </w:p>
        </w:tc>
        <w:tc>
          <w:tcPr>
            <w:tcW w:w="64" w:type="pct"/>
            <w:vAlign w:val="center"/>
            <w:hideMark/>
          </w:tcPr>
          <w:p w14:paraId="0DF13302"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A01EF27"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1200D2D"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1008 de 2018</w:t>
            </w:r>
          </w:p>
        </w:tc>
        <w:tc>
          <w:tcPr>
            <w:tcW w:w="3796" w:type="pct"/>
            <w:tcBorders>
              <w:top w:val="nil"/>
              <w:left w:val="nil"/>
              <w:bottom w:val="single" w:sz="4" w:space="0" w:color="000000"/>
              <w:right w:val="single" w:sz="8" w:space="0" w:color="000000"/>
            </w:tcBorders>
            <w:shd w:val="clear" w:color="auto" w:fill="auto"/>
            <w:vAlign w:val="center"/>
            <w:hideMark/>
          </w:tcPr>
          <w:p w14:paraId="75A67A8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64" w:type="pct"/>
            <w:vAlign w:val="center"/>
            <w:hideMark/>
          </w:tcPr>
          <w:p w14:paraId="0EB828CD"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CBD6577"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7408B3A"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2106 de 2019</w:t>
            </w:r>
          </w:p>
        </w:tc>
        <w:tc>
          <w:tcPr>
            <w:tcW w:w="3796" w:type="pct"/>
            <w:tcBorders>
              <w:top w:val="nil"/>
              <w:left w:val="nil"/>
              <w:bottom w:val="single" w:sz="4" w:space="0" w:color="000000"/>
              <w:right w:val="single" w:sz="8" w:space="0" w:color="000000"/>
            </w:tcBorders>
            <w:shd w:val="clear" w:color="auto" w:fill="auto"/>
            <w:vAlign w:val="center"/>
            <w:hideMark/>
          </w:tcPr>
          <w:p w14:paraId="122A04A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dictan normas para simplificar, suprimir y reformar trámites, procesos y procedimientos innecesarios existentes en la administración pública.</w:t>
            </w:r>
            <w:r w:rsidRPr="007E6B9F">
              <w:rPr>
                <w:rFonts w:ascii="Arial" w:eastAsia="Times New Roman" w:hAnsi="Arial" w:cs="Arial"/>
                <w:color w:val="000000"/>
                <w:lang w:eastAsia="es-CO"/>
              </w:rPr>
              <w:br/>
              <w:t>Cap. II Transformación Digital Para Una Gestión Publica Efectiva</w:t>
            </w:r>
          </w:p>
        </w:tc>
        <w:tc>
          <w:tcPr>
            <w:tcW w:w="64" w:type="pct"/>
            <w:vAlign w:val="center"/>
            <w:hideMark/>
          </w:tcPr>
          <w:p w14:paraId="7101CA5E"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5EE7F48" w14:textId="77777777" w:rsidTr="00511037">
        <w:trPr>
          <w:trHeight w:val="168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8EA8708"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Decreto 620 de 2020</w:t>
            </w:r>
          </w:p>
        </w:tc>
        <w:tc>
          <w:tcPr>
            <w:tcW w:w="3796" w:type="pct"/>
            <w:tcBorders>
              <w:top w:val="nil"/>
              <w:left w:val="nil"/>
              <w:bottom w:val="single" w:sz="4" w:space="0" w:color="000000"/>
              <w:right w:val="single" w:sz="8" w:space="0" w:color="000000"/>
            </w:tcBorders>
            <w:shd w:val="clear" w:color="auto" w:fill="auto"/>
            <w:vAlign w:val="center"/>
            <w:hideMark/>
          </w:tcPr>
          <w:p w14:paraId="184B210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c>
          <w:tcPr>
            <w:tcW w:w="64" w:type="pct"/>
            <w:vAlign w:val="center"/>
            <w:hideMark/>
          </w:tcPr>
          <w:p w14:paraId="153F3C0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6BB9D0D" w14:textId="77777777" w:rsidTr="00511037">
        <w:trPr>
          <w:trHeight w:val="140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995C37A"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lastRenderedPageBreak/>
              <w:t>Decreto 088 de 2022</w:t>
            </w:r>
          </w:p>
        </w:tc>
        <w:tc>
          <w:tcPr>
            <w:tcW w:w="3796" w:type="pct"/>
            <w:tcBorders>
              <w:top w:val="nil"/>
              <w:left w:val="nil"/>
              <w:bottom w:val="single" w:sz="4" w:space="0" w:color="000000"/>
              <w:right w:val="single" w:sz="8" w:space="0" w:color="000000"/>
            </w:tcBorders>
            <w:shd w:val="clear" w:color="auto" w:fill="auto"/>
            <w:vAlign w:val="center"/>
            <w:hideMark/>
          </w:tcPr>
          <w:p w14:paraId="2178DC6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w:t>
            </w:r>
          </w:p>
        </w:tc>
        <w:tc>
          <w:tcPr>
            <w:tcW w:w="64" w:type="pct"/>
            <w:vAlign w:val="center"/>
            <w:hideMark/>
          </w:tcPr>
          <w:p w14:paraId="34AB9D3B"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A4171F0"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684D38A"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Decreto 338 de 2022</w:t>
            </w:r>
          </w:p>
        </w:tc>
        <w:tc>
          <w:tcPr>
            <w:tcW w:w="3796" w:type="pct"/>
            <w:tcBorders>
              <w:top w:val="nil"/>
              <w:left w:val="nil"/>
              <w:bottom w:val="single" w:sz="4" w:space="0" w:color="000000"/>
              <w:right w:val="single" w:sz="8" w:space="0" w:color="000000"/>
            </w:tcBorders>
            <w:shd w:val="clear" w:color="auto" w:fill="auto"/>
            <w:vAlign w:val="center"/>
            <w:hideMark/>
          </w:tcPr>
          <w:p w14:paraId="40B42A7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w:t>
            </w:r>
          </w:p>
        </w:tc>
        <w:tc>
          <w:tcPr>
            <w:tcW w:w="64" w:type="pct"/>
            <w:vAlign w:val="center"/>
            <w:hideMark/>
          </w:tcPr>
          <w:p w14:paraId="5ACE5FE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E18C52A"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BBCE24B"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Decreto 767 de 2022</w:t>
            </w:r>
          </w:p>
        </w:tc>
        <w:tc>
          <w:tcPr>
            <w:tcW w:w="3796" w:type="pct"/>
            <w:tcBorders>
              <w:top w:val="nil"/>
              <w:left w:val="nil"/>
              <w:bottom w:val="single" w:sz="4" w:space="0" w:color="000000"/>
              <w:right w:val="single" w:sz="8" w:space="0" w:color="000000"/>
            </w:tcBorders>
            <w:shd w:val="clear" w:color="auto" w:fill="auto"/>
            <w:vAlign w:val="center"/>
            <w:hideMark/>
          </w:tcPr>
          <w:p w14:paraId="18425CD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64" w:type="pct"/>
            <w:vAlign w:val="center"/>
            <w:hideMark/>
          </w:tcPr>
          <w:p w14:paraId="44F09F3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A565093"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750C155"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Decreto 1263 de 2022</w:t>
            </w:r>
          </w:p>
        </w:tc>
        <w:tc>
          <w:tcPr>
            <w:tcW w:w="3796" w:type="pct"/>
            <w:tcBorders>
              <w:top w:val="nil"/>
              <w:left w:val="nil"/>
              <w:bottom w:val="single" w:sz="4" w:space="0" w:color="000000"/>
              <w:right w:val="single" w:sz="8" w:space="0" w:color="000000"/>
            </w:tcBorders>
            <w:shd w:val="clear" w:color="auto" w:fill="auto"/>
            <w:vAlign w:val="center"/>
            <w:hideMark/>
          </w:tcPr>
          <w:p w14:paraId="7015DB5A"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lang w:eastAsia="es-CO"/>
              </w:rPr>
              <w:t>Por el cual se adiciona el Titulo 22 a la parte 2 del libro 2 del Decreto 1078 de 2015, Decreto Único Reglamentario del Sector de las Tecnologías de la Información y las Comunicaciones, con el fin de definir lineamientos y estándares aplicables a la Transformación Digital Publica.</w:t>
            </w:r>
          </w:p>
        </w:tc>
        <w:tc>
          <w:tcPr>
            <w:tcW w:w="64" w:type="pct"/>
            <w:vAlign w:val="center"/>
            <w:hideMark/>
          </w:tcPr>
          <w:p w14:paraId="118D071B"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B10FE4B"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C5E1955"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Resolución 256 de 2008</w:t>
            </w:r>
          </w:p>
        </w:tc>
        <w:tc>
          <w:tcPr>
            <w:tcW w:w="3796" w:type="pct"/>
            <w:tcBorders>
              <w:top w:val="nil"/>
              <w:left w:val="nil"/>
              <w:bottom w:val="single" w:sz="4" w:space="0" w:color="000000"/>
              <w:right w:val="single" w:sz="8" w:space="0" w:color="000000"/>
            </w:tcBorders>
            <w:shd w:val="clear" w:color="auto" w:fill="auto"/>
            <w:vAlign w:val="center"/>
            <w:hideMark/>
          </w:tcPr>
          <w:p w14:paraId="10FE8402"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 xml:space="preserve">Por la cual se establece el reglamento interno de la Comisión Distrital de Sistemas – C.D.S. </w:t>
            </w:r>
          </w:p>
        </w:tc>
        <w:tc>
          <w:tcPr>
            <w:tcW w:w="64" w:type="pct"/>
            <w:vAlign w:val="center"/>
            <w:hideMark/>
          </w:tcPr>
          <w:p w14:paraId="0F1B0810"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5DC5B39" w14:textId="77777777" w:rsidTr="00511037">
        <w:trPr>
          <w:trHeight w:val="140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5F84ABA"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Resolución 305 de 2008</w:t>
            </w:r>
          </w:p>
        </w:tc>
        <w:tc>
          <w:tcPr>
            <w:tcW w:w="3796" w:type="pct"/>
            <w:tcBorders>
              <w:top w:val="nil"/>
              <w:left w:val="nil"/>
              <w:bottom w:val="single" w:sz="4" w:space="0" w:color="000000"/>
              <w:right w:val="single" w:sz="8" w:space="0" w:color="000000"/>
            </w:tcBorders>
            <w:shd w:val="clear" w:color="auto" w:fill="auto"/>
            <w:vAlign w:val="center"/>
            <w:hideMark/>
          </w:tcPr>
          <w:p w14:paraId="5157A659"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c>
          <w:tcPr>
            <w:tcW w:w="64" w:type="pct"/>
            <w:vAlign w:val="center"/>
            <w:hideMark/>
          </w:tcPr>
          <w:p w14:paraId="2A958A0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2F6F5EF5"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1A47426"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Resolución 378 de 2008</w:t>
            </w:r>
          </w:p>
        </w:tc>
        <w:tc>
          <w:tcPr>
            <w:tcW w:w="3796" w:type="pct"/>
            <w:tcBorders>
              <w:top w:val="nil"/>
              <w:left w:val="nil"/>
              <w:bottom w:val="single" w:sz="4" w:space="0" w:color="000000"/>
              <w:right w:val="single" w:sz="8" w:space="0" w:color="000000"/>
            </w:tcBorders>
            <w:shd w:val="clear" w:color="auto" w:fill="auto"/>
            <w:vAlign w:val="center"/>
            <w:hideMark/>
          </w:tcPr>
          <w:p w14:paraId="0D089280"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adopta la Guía para el diseño y desarrollo de sitios Web de las Entidades y organismos del Distrito Capital</w:t>
            </w:r>
          </w:p>
        </w:tc>
        <w:tc>
          <w:tcPr>
            <w:tcW w:w="64" w:type="pct"/>
            <w:vAlign w:val="center"/>
            <w:hideMark/>
          </w:tcPr>
          <w:p w14:paraId="1CE8F0EC"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693435A"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E9AB2F2"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Resolución 473 de 2011</w:t>
            </w:r>
          </w:p>
        </w:tc>
        <w:tc>
          <w:tcPr>
            <w:tcW w:w="3796" w:type="pct"/>
            <w:tcBorders>
              <w:top w:val="nil"/>
              <w:left w:val="nil"/>
              <w:bottom w:val="single" w:sz="4" w:space="0" w:color="000000"/>
              <w:right w:val="single" w:sz="8" w:space="0" w:color="000000"/>
            </w:tcBorders>
            <w:shd w:val="clear" w:color="auto" w:fill="auto"/>
            <w:vAlign w:val="center"/>
            <w:hideMark/>
          </w:tcPr>
          <w:p w14:paraId="6FCFD4DD"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reestructura el Sistema y el comité del sistema Integrado de Gestión de la Unidad Administrativa Especial Cuerpo Oficial de Bomberos.</w:t>
            </w:r>
          </w:p>
        </w:tc>
        <w:tc>
          <w:tcPr>
            <w:tcW w:w="64" w:type="pct"/>
            <w:vAlign w:val="center"/>
            <w:hideMark/>
          </w:tcPr>
          <w:p w14:paraId="13261228"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267F8C7E"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A8B9DB9"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Resolución 2710 de 2017</w:t>
            </w:r>
          </w:p>
        </w:tc>
        <w:tc>
          <w:tcPr>
            <w:tcW w:w="3796" w:type="pct"/>
            <w:tcBorders>
              <w:top w:val="nil"/>
              <w:left w:val="nil"/>
              <w:bottom w:val="single" w:sz="4" w:space="0" w:color="000000"/>
              <w:right w:val="single" w:sz="8" w:space="0" w:color="000000"/>
            </w:tcBorders>
            <w:shd w:val="clear" w:color="auto" w:fill="auto"/>
            <w:vAlign w:val="center"/>
            <w:hideMark/>
          </w:tcPr>
          <w:p w14:paraId="692EADBA"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establecen los lineamientos para la adopción del protocolo IPv6.</w:t>
            </w:r>
          </w:p>
        </w:tc>
        <w:tc>
          <w:tcPr>
            <w:tcW w:w="64" w:type="pct"/>
            <w:vAlign w:val="center"/>
            <w:hideMark/>
          </w:tcPr>
          <w:p w14:paraId="3ECBAB8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98729DE"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63D97B1"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Resolución 500 de 2021</w:t>
            </w:r>
          </w:p>
        </w:tc>
        <w:tc>
          <w:tcPr>
            <w:tcW w:w="3796" w:type="pct"/>
            <w:tcBorders>
              <w:top w:val="nil"/>
              <w:left w:val="nil"/>
              <w:bottom w:val="single" w:sz="4" w:space="0" w:color="000000"/>
              <w:right w:val="single" w:sz="8" w:space="0" w:color="000000"/>
            </w:tcBorders>
            <w:shd w:val="clear" w:color="auto" w:fill="auto"/>
            <w:vAlign w:val="center"/>
            <w:hideMark/>
          </w:tcPr>
          <w:p w14:paraId="03F1139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establecen los lineamientos y estándares para la estrategia de seguridad digital y se adopta el modelo de seguridad y privacidad como habilitador de la Política de Gobierno Digital.</w:t>
            </w:r>
          </w:p>
        </w:tc>
        <w:tc>
          <w:tcPr>
            <w:tcW w:w="64" w:type="pct"/>
            <w:vAlign w:val="center"/>
            <w:hideMark/>
          </w:tcPr>
          <w:p w14:paraId="5288EA09"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D56C8B6"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15E183F"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lastRenderedPageBreak/>
              <w:t>Resolución 1117 de 2022</w:t>
            </w:r>
          </w:p>
        </w:tc>
        <w:tc>
          <w:tcPr>
            <w:tcW w:w="3796" w:type="pct"/>
            <w:tcBorders>
              <w:top w:val="nil"/>
              <w:left w:val="nil"/>
              <w:bottom w:val="single" w:sz="4" w:space="0" w:color="000000"/>
              <w:right w:val="single" w:sz="8" w:space="0" w:color="000000"/>
            </w:tcBorders>
            <w:shd w:val="clear" w:color="auto" w:fill="auto"/>
            <w:vAlign w:val="center"/>
            <w:hideMark/>
          </w:tcPr>
          <w:p w14:paraId="11D4E043"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establecen los lineamientos de transformación digital para las estrategias de ciudades y territorios inteligentes de las entidades territoriales, en el marco de la Política de Gobierno Digital”</w:t>
            </w:r>
          </w:p>
        </w:tc>
        <w:tc>
          <w:tcPr>
            <w:tcW w:w="64" w:type="pct"/>
            <w:vAlign w:val="center"/>
            <w:hideMark/>
          </w:tcPr>
          <w:p w14:paraId="2EAC26BC"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EA14876"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55EB81C"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Resolución 746 de 2022</w:t>
            </w:r>
          </w:p>
        </w:tc>
        <w:tc>
          <w:tcPr>
            <w:tcW w:w="3796" w:type="pct"/>
            <w:tcBorders>
              <w:top w:val="nil"/>
              <w:left w:val="nil"/>
              <w:bottom w:val="single" w:sz="4" w:space="0" w:color="000000"/>
              <w:right w:val="single" w:sz="8" w:space="0" w:color="000000"/>
            </w:tcBorders>
            <w:shd w:val="clear" w:color="auto" w:fill="auto"/>
            <w:vAlign w:val="center"/>
            <w:hideMark/>
          </w:tcPr>
          <w:p w14:paraId="3DC9DF0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fortalece el Modelo de Seguridad y Privacidad de la Información y se definen lineamientos adicionales a los establecidos en la Resolución No. 500 de 2021.</w:t>
            </w:r>
          </w:p>
        </w:tc>
        <w:tc>
          <w:tcPr>
            <w:tcW w:w="64" w:type="pct"/>
            <w:vAlign w:val="center"/>
            <w:hideMark/>
          </w:tcPr>
          <w:p w14:paraId="047DF15E"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096DD07A"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C65C23D"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Resolución 1978 de 2023</w:t>
            </w:r>
          </w:p>
        </w:tc>
        <w:tc>
          <w:tcPr>
            <w:tcW w:w="3796" w:type="pct"/>
            <w:tcBorders>
              <w:top w:val="nil"/>
              <w:left w:val="nil"/>
              <w:bottom w:val="single" w:sz="4" w:space="0" w:color="000000"/>
              <w:right w:val="single" w:sz="8" w:space="0" w:color="000000"/>
            </w:tcBorders>
            <w:shd w:val="clear" w:color="auto" w:fill="auto"/>
            <w:vAlign w:val="center"/>
            <w:hideMark/>
          </w:tcPr>
          <w:p w14:paraId="26D9833E"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la cual se adopta la Versión 3 del Marco de Referencia de Arquitectura Empresarial para el Estado Colombiano como el instrumento para implementar el habilitador de arquitectura de la Política de Gobierno Digital y se dictan otras disposiciones</w:t>
            </w:r>
          </w:p>
        </w:tc>
        <w:tc>
          <w:tcPr>
            <w:tcW w:w="64" w:type="pct"/>
            <w:vAlign w:val="center"/>
            <w:hideMark/>
          </w:tcPr>
          <w:p w14:paraId="018C9647"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DF24591"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4E39204"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Norma Técnica Colombiana NTC 5854 de 2012</w:t>
            </w:r>
          </w:p>
        </w:tc>
        <w:tc>
          <w:tcPr>
            <w:tcW w:w="3796" w:type="pct"/>
            <w:tcBorders>
              <w:top w:val="nil"/>
              <w:left w:val="nil"/>
              <w:bottom w:val="single" w:sz="4" w:space="0" w:color="000000"/>
              <w:right w:val="single" w:sz="8" w:space="0" w:color="000000"/>
            </w:tcBorders>
            <w:shd w:val="clear" w:color="auto" w:fill="auto"/>
            <w:vAlign w:val="center"/>
            <w:hideMark/>
          </w:tcPr>
          <w:p w14:paraId="3965838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Accesibilidad a páginas web El objeto de la Norma Técnica Colombiana (NTC) 5854 es establecer los requisitos de accesibilidad que son aplicables a las páginas web, que se presentan agrupados en tres niveles de conformidad: A, AA, y AAA.</w:t>
            </w:r>
          </w:p>
        </w:tc>
        <w:tc>
          <w:tcPr>
            <w:tcW w:w="64" w:type="pct"/>
            <w:vAlign w:val="center"/>
            <w:hideMark/>
          </w:tcPr>
          <w:p w14:paraId="06747D29"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1F802EB" w14:textId="77777777" w:rsidTr="00511037">
        <w:trPr>
          <w:trHeight w:val="140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263A3F2"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CONPES 3292 de 2004</w:t>
            </w:r>
          </w:p>
        </w:tc>
        <w:tc>
          <w:tcPr>
            <w:tcW w:w="3796" w:type="pct"/>
            <w:tcBorders>
              <w:top w:val="nil"/>
              <w:left w:val="nil"/>
              <w:bottom w:val="single" w:sz="4" w:space="0" w:color="000000"/>
              <w:right w:val="single" w:sz="8" w:space="0" w:color="000000"/>
            </w:tcBorders>
            <w:shd w:val="clear" w:color="auto" w:fill="auto"/>
            <w:vAlign w:val="center"/>
            <w:hideMark/>
          </w:tcPr>
          <w:p w14:paraId="13952D58"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c>
          <w:tcPr>
            <w:tcW w:w="64" w:type="pct"/>
            <w:vAlign w:val="center"/>
            <w:hideMark/>
          </w:tcPr>
          <w:p w14:paraId="5CF945CF"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9E764DA" w14:textId="77777777" w:rsidTr="00511037">
        <w:trPr>
          <w:trHeight w:val="308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294E0B8"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val="es-CO" w:eastAsia="es-CO"/>
              </w:rPr>
              <w:t>CONPES 3854 Política Nacional de Seguridad Digital de Colombia, del 11 de abril de 2016</w:t>
            </w:r>
          </w:p>
        </w:tc>
        <w:tc>
          <w:tcPr>
            <w:tcW w:w="3796" w:type="pct"/>
            <w:tcBorders>
              <w:top w:val="nil"/>
              <w:left w:val="nil"/>
              <w:bottom w:val="single" w:sz="4" w:space="0" w:color="000000"/>
              <w:right w:val="single" w:sz="8" w:space="0" w:color="000000"/>
            </w:tcBorders>
            <w:shd w:val="clear" w:color="auto" w:fill="auto"/>
            <w:vAlign w:val="center"/>
            <w:hideMark/>
          </w:tcPr>
          <w:p w14:paraId="247DA32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val="es-CO" w:eastAsia="es-CO"/>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c>
          <w:tcPr>
            <w:tcW w:w="64" w:type="pct"/>
            <w:vAlign w:val="center"/>
            <w:hideMark/>
          </w:tcPr>
          <w:p w14:paraId="02E9AEE6"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3C0A27C"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D14DAFD"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CONPES 3920 de Big Data, del 17 de abril de 2018</w:t>
            </w:r>
          </w:p>
        </w:tc>
        <w:tc>
          <w:tcPr>
            <w:tcW w:w="3796" w:type="pct"/>
            <w:tcBorders>
              <w:top w:val="nil"/>
              <w:left w:val="nil"/>
              <w:bottom w:val="single" w:sz="4" w:space="0" w:color="000000"/>
              <w:right w:val="single" w:sz="8" w:space="0" w:color="000000"/>
            </w:tcBorders>
            <w:shd w:val="clear" w:color="auto" w:fill="auto"/>
            <w:vAlign w:val="center"/>
            <w:hideMark/>
          </w:tcPr>
          <w:p w14:paraId="4421D395"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Política Nacional de Explotación de Datos (Big Data) Este documento CONPES busca sentar las bases para una política pública integral que habilita el aprovechamiento de los datos para generar desarrollo social y económico.</w:t>
            </w:r>
          </w:p>
        </w:tc>
        <w:tc>
          <w:tcPr>
            <w:tcW w:w="64" w:type="pct"/>
            <w:vAlign w:val="center"/>
            <w:hideMark/>
          </w:tcPr>
          <w:p w14:paraId="60BED365"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A99C190"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0262BE3"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lastRenderedPageBreak/>
              <w:t>CONPES 3975 de 2019</w:t>
            </w:r>
          </w:p>
        </w:tc>
        <w:tc>
          <w:tcPr>
            <w:tcW w:w="3796" w:type="pct"/>
            <w:tcBorders>
              <w:top w:val="nil"/>
              <w:left w:val="nil"/>
              <w:bottom w:val="single" w:sz="4" w:space="0" w:color="000000"/>
              <w:right w:val="single" w:sz="8" w:space="0" w:color="000000"/>
            </w:tcBorders>
            <w:shd w:val="clear" w:color="auto" w:fill="auto"/>
            <w:vAlign w:val="center"/>
            <w:hideMark/>
          </w:tcPr>
          <w:p w14:paraId="336E9030"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Tiene como objetivo impulsar la productividad y el bienestar de los ciudadanos, a través del uso estratégico de las tecnologías digitales en el sector público y privado.</w:t>
            </w:r>
          </w:p>
        </w:tc>
        <w:tc>
          <w:tcPr>
            <w:tcW w:w="64" w:type="pct"/>
            <w:vAlign w:val="center"/>
            <w:hideMark/>
          </w:tcPr>
          <w:p w14:paraId="339E4A6B"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15FCBC9"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7A39138"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CONPES 3995 de 2020</w:t>
            </w:r>
          </w:p>
        </w:tc>
        <w:tc>
          <w:tcPr>
            <w:tcW w:w="3796" w:type="pct"/>
            <w:tcBorders>
              <w:top w:val="nil"/>
              <w:left w:val="nil"/>
              <w:bottom w:val="single" w:sz="4" w:space="0" w:color="000000"/>
              <w:right w:val="single" w:sz="8" w:space="0" w:color="000000"/>
            </w:tcBorders>
            <w:shd w:val="clear" w:color="auto" w:fill="auto"/>
            <w:vAlign w:val="center"/>
            <w:hideMark/>
          </w:tcPr>
          <w:p w14:paraId="3906FE5D"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establece la Política Nacional de Confianza y Seguridad Digital.</w:t>
            </w:r>
          </w:p>
        </w:tc>
        <w:tc>
          <w:tcPr>
            <w:tcW w:w="64" w:type="pct"/>
            <w:vAlign w:val="center"/>
            <w:hideMark/>
          </w:tcPr>
          <w:p w14:paraId="5C591AA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4C15787"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319BF6D"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CONPES 4023 de 2021</w:t>
            </w:r>
          </w:p>
        </w:tc>
        <w:tc>
          <w:tcPr>
            <w:tcW w:w="3796" w:type="pct"/>
            <w:tcBorders>
              <w:top w:val="nil"/>
              <w:left w:val="nil"/>
              <w:bottom w:val="single" w:sz="4" w:space="0" w:color="000000"/>
              <w:right w:val="single" w:sz="8" w:space="0" w:color="000000"/>
            </w:tcBorders>
            <w:shd w:val="clear" w:color="auto" w:fill="auto"/>
            <w:vAlign w:val="center"/>
            <w:hideMark/>
          </w:tcPr>
          <w:p w14:paraId="7DD1978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Política para la Reactivación, la Repotenciación y el Crecimiento Sostenible e Incluyente</w:t>
            </w:r>
          </w:p>
        </w:tc>
        <w:tc>
          <w:tcPr>
            <w:tcW w:w="64" w:type="pct"/>
            <w:vAlign w:val="center"/>
            <w:hideMark/>
          </w:tcPr>
          <w:p w14:paraId="6CAF1B90"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2865EA0"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847A564"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CONPES 4070 de 2021</w:t>
            </w:r>
          </w:p>
        </w:tc>
        <w:tc>
          <w:tcPr>
            <w:tcW w:w="3796" w:type="pct"/>
            <w:tcBorders>
              <w:top w:val="nil"/>
              <w:left w:val="nil"/>
              <w:bottom w:val="single" w:sz="4" w:space="0" w:color="000000"/>
              <w:right w:val="single" w:sz="8" w:space="0" w:color="000000"/>
            </w:tcBorders>
            <w:shd w:val="clear" w:color="auto" w:fill="auto"/>
            <w:vAlign w:val="center"/>
            <w:hideMark/>
          </w:tcPr>
          <w:p w14:paraId="4FA0D4E1"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Lineamientos de Política para la Implementación de un Modelo de Estado Abierto.</w:t>
            </w:r>
          </w:p>
        </w:tc>
        <w:tc>
          <w:tcPr>
            <w:tcW w:w="64" w:type="pct"/>
            <w:vAlign w:val="center"/>
            <w:hideMark/>
          </w:tcPr>
          <w:p w14:paraId="681396A0"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4D85C7B6" w14:textId="77777777" w:rsidTr="00511037">
        <w:trPr>
          <w:trHeight w:val="11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07E90C8D" w14:textId="77777777" w:rsidR="007E6B9F" w:rsidRPr="007E6B9F" w:rsidRDefault="007E6B9F" w:rsidP="007E6B9F">
            <w:pPr>
              <w:widowControl/>
              <w:autoSpaceDE/>
              <w:autoSpaceDN/>
              <w:rPr>
                <w:rFonts w:ascii="Arial" w:eastAsia="Times New Roman" w:hAnsi="Arial" w:cs="Arial"/>
                <w:b/>
                <w:bCs/>
                <w:color w:val="000000"/>
                <w:sz w:val="24"/>
                <w:szCs w:val="24"/>
                <w:lang w:val="es-CO" w:eastAsia="es-CO"/>
              </w:rPr>
            </w:pPr>
            <w:r w:rsidRPr="007E6B9F">
              <w:rPr>
                <w:rFonts w:ascii="Arial" w:eastAsia="Times New Roman" w:hAnsi="Arial" w:cs="Arial"/>
                <w:b/>
                <w:bCs/>
                <w:color w:val="000000"/>
                <w:sz w:val="24"/>
                <w:szCs w:val="24"/>
                <w:lang w:val="es-CO" w:eastAsia="es-CO"/>
              </w:rPr>
              <w:t>Circular 02 de 2019</w:t>
            </w:r>
          </w:p>
        </w:tc>
        <w:tc>
          <w:tcPr>
            <w:tcW w:w="3796" w:type="pct"/>
            <w:tcBorders>
              <w:top w:val="nil"/>
              <w:left w:val="nil"/>
              <w:bottom w:val="single" w:sz="4" w:space="0" w:color="000000"/>
              <w:right w:val="single" w:sz="8" w:space="0" w:color="000000"/>
            </w:tcBorders>
            <w:shd w:val="clear" w:color="auto" w:fill="auto"/>
            <w:vAlign w:val="center"/>
            <w:hideMark/>
          </w:tcPr>
          <w:p w14:paraId="12932A55"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c>
          <w:tcPr>
            <w:tcW w:w="64" w:type="pct"/>
            <w:vAlign w:val="center"/>
            <w:hideMark/>
          </w:tcPr>
          <w:p w14:paraId="32CBBFB1"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26DF6C99" w14:textId="77777777" w:rsidTr="00511037">
        <w:trPr>
          <w:trHeight w:val="62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204B65DD" w14:textId="77777777" w:rsidR="007E6B9F" w:rsidRPr="007E6B9F" w:rsidRDefault="007E6B9F" w:rsidP="007E6B9F">
            <w:pPr>
              <w:widowControl/>
              <w:autoSpaceDE/>
              <w:autoSpaceDN/>
              <w:rPr>
                <w:rFonts w:ascii="Arial" w:eastAsia="Times New Roman" w:hAnsi="Arial" w:cs="Arial"/>
                <w:b/>
                <w:bCs/>
                <w:color w:val="000000"/>
                <w:sz w:val="24"/>
                <w:szCs w:val="24"/>
                <w:lang w:val="es-CO" w:eastAsia="es-CO"/>
              </w:rPr>
            </w:pPr>
            <w:r w:rsidRPr="007E6B9F">
              <w:rPr>
                <w:rFonts w:ascii="Arial" w:eastAsia="Times New Roman" w:hAnsi="Arial" w:cs="Arial"/>
                <w:b/>
                <w:bCs/>
                <w:color w:val="000000"/>
                <w:sz w:val="24"/>
                <w:szCs w:val="24"/>
                <w:lang w:val="es-CO" w:eastAsia="es-CO"/>
              </w:rPr>
              <w:t>Directiva Distrital 002 de 2002</w:t>
            </w:r>
          </w:p>
        </w:tc>
        <w:tc>
          <w:tcPr>
            <w:tcW w:w="3796" w:type="pct"/>
            <w:tcBorders>
              <w:top w:val="nil"/>
              <w:left w:val="nil"/>
              <w:bottom w:val="single" w:sz="4" w:space="0" w:color="000000"/>
              <w:right w:val="single" w:sz="8" w:space="0" w:color="000000"/>
            </w:tcBorders>
            <w:shd w:val="clear" w:color="auto" w:fill="auto"/>
            <w:vAlign w:val="center"/>
            <w:hideMark/>
          </w:tcPr>
          <w:p w14:paraId="078F9379"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Respeto al derecho de autor y los derechos conexos, en lo referente a utilización de programas de ordenador (software).</w:t>
            </w:r>
          </w:p>
        </w:tc>
        <w:tc>
          <w:tcPr>
            <w:tcW w:w="64" w:type="pct"/>
            <w:vAlign w:val="center"/>
            <w:hideMark/>
          </w:tcPr>
          <w:p w14:paraId="2A1947AC"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0D779FBC"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6455FEA0"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Directiva 005 de 2005</w:t>
            </w:r>
          </w:p>
        </w:tc>
        <w:tc>
          <w:tcPr>
            <w:tcW w:w="3796" w:type="pct"/>
            <w:tcBorders>
              <w:top w:val="nil"/>
              <w:left w:val="nil"/>
              <w:bottom w:val="single" w:sz="4" w:space="0" w:color="000000"/>
              <w:right w:val="single" w:sz="8" w:space="0" w:color="000000"/>
            </w:tcBorders>
            <w:shd w:val="clear" w:color="auto" w:fill="auto"/>
            <w:vAlign w:val="center"/>
            <w:hideMark/>
          </w:tcPr>
          <w:p w14:paraId="5216202F" w14:textId="77777777" w:rsidR="007E6B9F" w:rsidRPr="007E6B9F" w:rsidRDefault="007E6B9F" w:rsidP="007E6B9F">
            <w:pPr>
              <w:widowControl/>
              <w:autoSpaceDE/>
              <w:autoSpaceDN/>
              <w:rPr>
                <w:rFonts w:ascii="Arial" w:eastAsia="Times New Roman" w:hAnsi="Arial" w:cs="Arial"/>
                <w:color w:val="000000"/>
                <w:lang w:val="es-CO" w:eastAsia="es-CO"/>
              </w:rPr>
            </w:pPr>
            <w:r w:rsidRPr="007E6B9F">
              <w:rPr>
                <w:rFonts w:ascii="Arial" w:eastAsia="Times New Roman" w:hAnsi="Arial" w:cs="Arial"/>
                <w:color w:val="000000"/>
                <w:lang w:eastAsia="es-CO"/>
              </w:rPr>
              <w:t>Por medio de la cual se adoptan las Políticas Generales de Tecnología de Información y Comunicaciones aplicables al Distrito Capital.</w:t>
            </w:r>
          </w:p>
        </w:tc>
        <w:tc>
          <w:tcPr>
            <w:tcW w:w="64" w:type="pct"/>
            <w:vAlign w:val="center"/>
            <w:hideMark/>
          </w:tcPr>
          <w:p w14:paraId="35DD7FAB"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E218E2F"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137B641"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Directiva 02 de 2019</w:t>
            </w:r>
          </w:p>
        </w:tc>
        <w:tc>
          <w:tcPr>
            <w:tcW w:w="3796" w:type="pct"/>
            <w:tcBorders>
              <w:top w:val="nil"/>
              <w:left w:val="nil"/>
              <w:bottom w:val="single" w:sz="4" w:space="0" w:color="000000"/>
              <w:right w:val="single" w:sz="8" w:space="0" w:color="000000"/>
            </w:tcBorders>
            <w:shd w:val="clear" w:color="auto" w:fill="auto"/>
            <w:vAlign w:val="center"/>
            <w:hideMark/>
          </w:tcPr>
          <w:p w14:paraId="1157B5FB"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Simplificación de la interacción digitalmente los ciudadanos y el estado.</w:t>
            </w:r>
          </w:p>
        </w:tc>
        <w:tc>
          <w:tcPr>
            <w:tcW w:w="64" w:type="pct"/>
            <w:vAlign w:val="center"/>
            <w:hideMark/>
          </w:tcPr>
          <w:p w14:paraId="6CED13E8"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3A741A8"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8589849"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Directiva 005 de 2020</w:t>
            </w:r>
          </w:p>
        </w:tc>
        <w:tc>
          <w:tcPr>
            <w:tcW w:w="3796" w:type="pct"/>
            <w:tcBorders>
              <w:top w:val="nil"/>
              <w:left w:val="nil"/>
              <w:bottom w:val="single" w:sz="4" w:space="0" w:color="000000"/>
              <w:right w:val="single" w:sz="8" w:space="0" w:color="000000"/>
            </w:tcBorders>
            <w:shd w:val="clear" w:color="auto" w:fill="auto"/>
            <w:vAlign w:val="center"/>
            <w:hideMark/>
          </w:tcPr>
          <w:p w14:paraId="09D701FD"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Directrices sobre gobierno abierto de Bogotá de la Alcaldía Mayor de Bogotá.</w:t>
            </w:r>
          </w:p>
        </w:tc>
        <w:tc>
          <w:tcPr>
            <w:tcW w:w="64" w:type="pct"/>
            <w:vAlign w:val="center"/>
            <w:hideMark/>
          </w:tcPr>
          <w:p w14:paraId="1873F5BE"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76214274" w14:textId="77777777" w:rsidTr="00511037">
        <w:trPr>
          <w:trHeight w:val="140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328E9662"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lang w:eastAsia="es-CO"/>
              </w:rPr>
              <w:t>Directiva 02 de 2022</w:t>
            </w:r>
          </w:p>
        </w:tc>
        <w:tc>
          <w:tcPr>
            <w:tcW w:w="3796" w:type="pct"/>
            <w:tcBorders>
              <w:top w:val="nil"/>
              <w:left w:val="nil"/>
              <w:bottom w:val="single" w:sz="4" w:space="0" w:color="000000"/>
              <w:right w:val="single" w:sz="8" w:space="0" w:color="000000"/>
            </w:tcBorders>
            <w:shd w:val="clear" w:color="auto" w:fill="auto"/>
            <w:vAlign w:val="center"/>
            <w:hideMark/>
          </w:tcPr>
          <w:p w14:paraId="232C0AF7"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Las entidades que conforman la administración pública no han sido ajenas a la dinámica propia del incremento de los incidentes en el ámbito cibernético, con el riesgo de producir impactos negativos a partir de la materialización de incidentes de seguridad en el entorno digital. Por ello, la Seguridad Digital es, sin duda alguna, uno de los retos más importantes que enfrentan todo tipo de organizaciones.</w:t>
            </w:r>
          </w:p>
        </w:tc>
        <w:tc>
          <w:tcPr>
            <w:tcW w:w="64" w:type="pct"/>
            <w:vAlign w:val="center"/>
            <w:hideMark/>
          </w:tcPr>
          <w:p w14:paraId="6BAD65A4"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51F9234D" w14:textId="77777777" w:rsidTr="00511037">
        <w:trPr>
          <w:trHeight w:val="84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74FF6256"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Acuerdo 057 de 2002</w:t>
            </w:r>
          </w:p>
        </w:tc>
        <w:tc>
          <w:tcPr>
            <w:tcW w:w="3796" w:type="pct"/>
            <w:tcBorders>
              <w:top w:val="nil"/>
              <w:left w:val="nil"/>
              <w:bottom w:val="single" w:sz="4" w:space="0" w:color="000000"/>
              <w:right w:val="single" w:sz="8" w:space="0" w:color="000000"/>
            </w:tcBorders>
            <w:shd w:val="clear" w:color="auto" w:fill="auto"/>
            <w:vAlign w:val="center"/>
            <w:hideMark/>
          </w:tcPr>
          <w:p w14:paraId="046C6360"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dictan disposiciones generales para la implementación del sistema Distrital de Información –SDI-, se organiza la Comisión Distrital de Sistemas, y se dictan otras disposiciones.</w:t>
            </w:r>
          </w:p>
        </w:tc>
        <w:tc>
          <w:tcPr>
            <w:tcW w:w="64" w:type="pct"/>
            <w:vAlign w:val="center"/>
            <w:hideMark/>
          </w:tcPr>
          <w:p w14:paraId="4D2CFD2A"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3CC2F59C"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5DCC2227"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Acuerdo 130 de 2004</w:t>
            </w:r>
          </w:p>
        </w:tc>
        <w:tc>
          <w:tcPr>
            <w:tcW w:w="3796" w:type="pct"/>
            <w:tcBorders>
              <w:top w:val="nil"/>
              <w:left w:val="nil"/>
              <w:bottom w:val="single" w:sz="4" w:space="0" w:color="000000"/>
              <w:right w:val="single" w:sz="8" w:space="0" w:color="000000"/>
            </w:tcBorders>
            <w:shd w:val="clear" w:color="auto" w:fill="auto"/>
            <w:vAlign w:val="center"/>
            <w:hideMark/>
          </w:tcPr>
          <w:p w14:paraId="7B47228F"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medio del cual se establece la infraestructura integrada de datos espaciales para el Distrito Capital y se dictan otras disposiciones.</w:t>
            </w:r>
          </w:p>
        </w:tc>
        <w:tc>
          <w:tcPr>
            <w:tcW w:w="64" w:type="pct"/>
            <w:vAlign w:val="center"/>
            <w:hideMark/>
          </w:tcPr>
          <w:p w14:paraId="7305B378"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05E1EA82" w14:textId="77777777" w:rsidTr="00511037">
        <w:trPr>
          <w:trHeight w:val="56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1E55349F"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Acuerdo 279 de 2007</w:t>
            </w:r>
          </w:p>
        </w:tc>
        <w:tc>
          <w:tcPr>
            <w:tcW w:w="3796" w:type="pct"/>
            <w:tcBorders>
              <w:top w:val="nil"/>
              <w:left w:val="nil"/>
              <w:bottom w:val="single" w:sz="4" w:space="0" w:color="000000"/>
              <w:right w:val="single" w:sz="8" w:space="0" w:color="000000"/>
            </w:tcBorders>
            <w:shd w:val="clear" w:color="auto" w:fill="auto"/>
            <w:vAlign w:val="center"/>
            <w:hideMark/>
          </w:tcPr>
          <w:p w14:paraId="45D06E29"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Dicta los lineamientos para la Política de Promoción y Uso del Software libre en el Sector Central, el Sector Descentralizado y el Sector de las Localidades del Distrito Capital.</w:t>
            </w:r>
          </w:p>
        </w:tc>
        <w:tc>
          <w:tcPr>
            <w:tcW w:w="64" w:type="pct"/>
            <w:vAlign w:val="center"/>
            <w:hideMark/>
          </w:tcPr>
          <w:p w14:paraId="681EEFC9"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67295739" w14:textId="77777777" w:rsidTr="00511037">
        <w:trPr>
          <w:trHeight w:val="290"/>
          <w:tblHeader/>
        </w:trPr>
        <w:tc>
          <w:tcPr>
            <w:tcW w:w="1140" w:type="pct"/>
            <w:tcBorders>
              <w:top w:val="nil"/>
              <w:left w:val="single" w:sz="8" w:space="0" w:color="000000"/>
              <w:bottom w:val="single" w:sz="4" w:space="0" w:color="000000"/>
              <w:right w:val="single" w:sz="4" w:space="0" w:color="000000"/>
            </w:tcBorders>
            <w:shd w:val="clear" w:color="auto" w:fill="auto"/>
            <w:vAlign w:val="center"/>
            <w:hideMark/>
          </w:tcPr>
          <w:p w14:paraId="46EE33B3"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t>Acuerdo 409 de 2009</w:t>
            </w:r>
          </w:p>
        </w:tc>
        <w:tc>
          <w:tcPr>
            <w:tcW w:w="3796" w:type="pct"/>
            <w:tcBorders>
              <w:top w:val="nil"/>
              <w:left w:val="nil"/>
              <w:bottom w:val="single" w:sz="4" w:space="0" w:color="000000"/>
              <w:right w:val="single" w:sz="8" w:space="0" w:color="000000"/>
            </w:tcBorders>
            <w:shd w:val="clear" w:color="auto" w:fill="auto"/>
            <w:vAlign w:val="center"/>
            <w:hideMark/>
          </w:tcPr>
          <w:p w14:paraId="3B4235E4"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Por el cual se modifica la integración de la Comisión Distrital de Sistemas.</w:t>
            </w:r>
          </w:p>
        </w:tc>
        <w:tc>
          <w:tcPr>
            <w:tcW w:w="64" w:type="pct"/>
            <w:vAlign w:val="center"/>
            <w:hideMark/>
          </w:tcPr>
          <w:p w14:paraId="761A39D3"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r w:rsidR="007E6B9F" w:rsidRPr="007E6B9F" w14:paraId="14F4BD19" w14:textId="77777777" w:rsidTr="00511037">
        <w:trPr>
          <w:trHeight w:val="570"/>
          <w:tblHeader/>
        </w:trPr>
        <w:tc>
          <w:tcPr>
            <w:tcW w:w="1140" w:type="pct"/>
            <w:tcBorders>
              <w:top w:val="nil"/>
              <w:left w:val="single" w:sz="8" w:space="0" w:color="000000"/>
              <w:bottom w:val="single" w:sz="8" w:space="0" w:color="000000"/>
              <w:right w:val="single" w:sz="4" w:space="0" w:color="000000"/>
            </w:tcBorders>
            <w:shd w:val="clear" w:color="auto" w:fill="auto"/>
            <w:vAlign w:val="center"/>
            <w:hideMark/>
          </w:tcPr>
          <w:p w14:paraId="38042469" w14:textId="77777777" w:rsidR="007E6B9F" w:rsidRPr="007E6B9F" w:rsidRDefault="007E6B9F" w:rsidP="007E6B9F">
            <w:pPr>
              <w:widowControl/>
              <w:autoSpaceDE/>
              <w:autoSpaceDN/>
              <w:rPr>
                <w:rFonts w:ascii="Arial" w:eastAsia="Times New Roman" w:hAnsi="Arial" w:cs="Arial"/>
                <w:b/>
                <w:bCs/>
                <w:color w:val="000000"/>
                <w:lang w:val="es-CO" w:eastAsia="es-CO"/>
              </w:rPr>
            </w:pPr>
            <w:r w:rsidRPr="007E6B9F">
              <w:rPr>
                <w:rFonts w:ascii="Arial" w:eastAsia="Times New Roman" w:hAnsi="Arial" w:cs="Arial"/>
                <w:b/>
                <w:bCs/>
                <w:color w:val="000000"/>
                <w:lang w:eastAsia="es-CO"/>
              </w:rPr>
              <w:lastRenderedPageBreak/>
              <w:t>Circular 007 de 2024</w:t>
            </w:r>
          </w:p>
        </w:tc>
        <w:tc>
          <w:tcPr>
            <w:tcW w:w="3796" w:type="pct"/>
            <w:tcBorders>
              <w:top w:val="nil"/>
              <w:left w:val="nil"/>
              <w:bottom w:val="single" w:sz="8" w:space="0" w:color="000000"/>
              <w:right w:val="single" w:sz="8" w:space="0" w:color="000000"/>
            </w:tcBorders>
            <w:shd w:val="clear" w:color="auto" w:fill="auto"/>
            <w:vAlign w:val="center"/>
            <w:hideMark/>
          </w:tcPr>
          <w:p w14:paraId="11F5AFE8" w14:textId="77777777" w:rsidR="007E6B9F" w:rsidRPr="007E6B9F" w:rsidRDefault="007E6B9F" w:rsidP="007E6B9F">
            <w:pPr>
              <w:widowControl/>
              <w:autoSpaceDE/>
              <w:autoSpaceDN/>
              <w:jc w:val="both"/>
              <w:rPr>
                <w:rFonts w:ascii="Arial" w:eastAsia="Times New Roman" w:hAnsi="Arial" w:cs="Arial"/>
                <w:color w:val="000000"/>
                <w:lang w:val="es-CO" w:eastAsia="es-CO"/>
              </w:rPr>
            </w:pPr>
            <w:r w:rsidRPr="007E6B9F">
              <w:rPr>
                <w:rFonts w:ascii="Arial" w:eastAsia="Times New Roman" w:hAnsi="Arial" w:cs="Arial"/>
                <w:color w:val="000000"/>
                <w:lang w:eastAsia="es-CO"/>
              </w:rPr>
              <w:t>Lineamientos para la Actualización de los Planes Estratégicos de Tecnologías de Información (PETI).</w:t>
            </w:r>
          </w:p>
        </w:tc>
        <w:tc>
          <w:tcPr>
            <w:tcW w:w="64" w:type="pct"/>
            <w:vAlign w:val="center"/>
            <w:hideMark/>
          </w:tcPr>
          <w:p w14:paraId="196A1001" w14:textId="77777777" w:rsidR="007E6B9F" w:rsidRPr="007E6B9F" w:rsidRDefault="007E6B9F" w:rsidP="007E6B9F">
            <w:pPr>
              <w:widowControl/>
              <w:autoSpaceDE/>
              <w:autoSpaceDN/>
              <w:rPr>
                <w:rFonts w:ascii="Times New Roman" w:eastAsia="Times New Roman" w:hAnsi="Times New Roman" w:cs="Times New Roman"/>
                <w:sz w:val="20"/>
                <w:szCs w:val="20"/>
                <w:lang w:val="es-CO" w:eastAsia="es-CO"/>
              </w:rPr>
            </w:pPr>
          </w:p>
        </w:tc>
      </w:tr>
    </w:tbl>
    <w:p w14:paraId="6F52DCE2" w14:textId="77777777" w:rsidR="007E6B9F" w:rsidRPr="007E6B9F" w:rsidRDefault="007E6B9F" w:rsidP="007E6B9F">
      <w:pPr>
        <w:rPr>
          <w:lang w:val="es-CO"/>
        </w:rPr>
      </w:pPr>
    </w:p>
    <w:p w14:paraId="156FA56C" w14:textId="742647EB" w:rsidR="00882D10" w:rsidRPr="005132EA" w:rsidRDefault="2F469113" w:rsidP="00EB044D">
      <w:pPr>
        <w:pStyle w:val="Ttulo1"/>
        <w:numPr>
          <w:ilvl w:val="0"/>
          <w:numId w:val="4"/>
        </w:numPr>
        <w:tabs>
          <w:tab w:val="num" w:pos="360"/>
        </w:tabs>
        <w:ind w:left="284" w:hanging="284"/>
        <w:rPr>
          <w:rFonts w:ascii="Arial" w:hAnsi="Arial" w:cs="Arial"/>
          <w:b/>
          <w:bCs/>
          <w:color w:val="auto"/>
          <w:sz w:val="24"/>
          <w:szCs w:val="24"/>
          <w:lang w:val="es-MX"/>
        </w:rPr>
      </w:pPr>
      <w:bookmarkStart w:id="29" w:name="_Toc1102312092"/>
      <w:bookmarkStart w:id="30" w:name="_Toc189141704"/>
      <w:r w:rsidRPr="41FFD453">
        <w:rPr>
          <w:rFonts w:ascii="Arial" w:hAnsi="Arial" w:cs="Arial"/>
          <w:b/>
          <w:bCs/>
          <w:color w:val="auto"/>
          <w:sz w:val="24"/>
          <w:szCs w:val="24"/>
          <w:lang w:val="es-MX"/>
        </w:rPr>
        <w:t>MOTIVADORES Y RUPTURAS ESTRATÉGICOS</w:t>
      </w:r>
      <w:bookmarkEnd w:id="29"/>
      <w:bookmarkEnd w:id="30"/>
    </w:p>
    <w:p w14:paraId="04F841F9" w14:textId="77777777" w:rsidR="005B2833" w:rsidRPr="005132EA" w:rsidRDefault="005B2833" w:rsidP="005B2833">
      <w:pPr>
        <w:rPr>
          <w:rFonts w:ascii="Arial" w:hAnsi="Arial" w:cs="Arial"/>
          <w:lang w:val="es-MX"/>
        </w:rPr>
      </w:pPr>
    </w:p>
    <w:p w14:paraId="5CEA59FD" w14:textId="27BAAAB9" w:rsidR="009750D9" w:rsidRPr="005132EA" w:rsidRDefault="0FF50B34" w:rsidP="41FFD453">
      <w:pPr>
        <w:pStyle w:val="Ttulo2"/>
        <w:numPr>
          <w:ilvl w:val="1"/>
          <w:numId w:val="4"/>
        </w:numPr>
        <w:rPr>
          <w:rFonts w:ascii="Arial" w:eastAsiaTheme="minorEastAsia" w:hAnsi="Arial" w:cs="Arial"/>
          <w:b/>
          <w:bCs/>
          <w:color w:val="auto"/>
          <w:sz w:val="24"/>
          <w:szCs w:val="24"/>
          <w:lang w:val="es-CO"/>
        </w:rPr>
      </w:pPr>
      <w:bookmarkStart w:id="31" w:name="_Toc267633083"/>
      <w:bookmarkStart w:id="32" w:name="_Toc189141705"/>
      <w:r w:rsidRPr="41FFD453">
        <w:rPr>
          <w:rFonts w:ascii="Arial" w:eastAsiaTheme="minorEastAsia" w:hAnsi="Arial" w:cs="Arial"/>
          <w:b/>
          <w:bCs/>
          <w:color w:val="auto"/>
          <w:sz w:val="24"/>
          <w:szCs w:val="24"/>
          <w:lang w:val="es-CO"/>
        </w:rPr>
        <w:t>Motivadores Estratégicos</w:t>
      </w:r>
      <w:bookmarkEnd w:id="31"/>
      <w:bookmarkEnd w:id="32"/>
      <w:r w:rsidR="59F7F796" w:rsidRPr="41FFD453">
        <w:rPr>
          <w:rFonts w:ascii="Arial" w:eastAsiaTheme="minorEastAsia" w:hAnsi="Arial" w:cs="Arial"/>
          <w:b/>
          <w:bCs/>
          <w:color w:val="auto"/>
          <w:sz w:val="24"/>
          <w:szCs w:val="24"/>
          <w:lang w:val="es-CO"/>
        </w:rPr>
        <w:t xml:space="preserve"> </w:t>
      </w:r>
    </w:p>
    <w:p w14:paraId="63A33688" w14:textId="77777777" w:rsidR="009750D9" w:rsidRPr="005132EA" w:rsidRDefault="009750D9" w:rsidP="009750D9">
      <w:pPr>
        <w:jc w:val="both"/>
        <w:rPr>
          <w:rFonts w:ascii="Arial" w:eastAsiaTheme="minorHAnsi" w:hAnsi="Arial" w:cs="Arial"/>
          <w:sz w:val="24"/>
          <w:szCs w:val="24"/>
          <w:lang w:val="es-CO"/>
        </w:rPr>
      </w:pPr>
    </w:p>
    <w:p w14:paraId="4FACE3E8" w14:textId="27BDBE8D" w:rsidR="0037658A" w:rsidRDefault="009D329F" w:rsidP="0037658A">
      <w:pPr>
        <w:jc w:val="both"/>
        <w:rPr>
          <w:rFonts w:ascii="Arial" w:eastAsiaTheme="minorEastAsia" w:hAnsi="Arial" w:cs="Arial"/>
          <w:sz w:val="24"/>
          <w:szCs w:val="24"/>
          <w:lang w:val="es-CO"/>
        </w:rPr>
      </w:pPr>
      <w:r w:rsidRPr="5DFC4FF0">
        <w:rPr>
          <w:rFonts w:ascii="Arial" w:eastAsiaTheme="minorEastAsia" w:hAnsi="Arial" w:cs="Arial"/>
          <w:sz w:val="24"/>
          <w:szCs w:val="24"/>
          <w:lang w:val="es-CO"/>
        </w:rPr>
        <w:t xml:space="preserve">Para la ejecución apropiada </w:t>
      </w:r>
      <w:r w:rsidR="009750D9" w:rsidRPr="5DFC4FF0">
        <w:rPr>
          <w:rFonts w:ascii="Arial" w:eastAsiaTheme="minorEastAsia" w:hAnsi="Arial" w:cs="Arial"/>
          <w:sz w:val="24"/>
          <w:szCs w:val="24"/>
          <w:lang w:val="es-CO"/>
        </w:rPr>
        <w:t>se presenta</w:t>
      </w:r>
      <w:r w:rsidR="00C12207" w:rsidRPr="5DFC4FF0">
        <w:rPr>
          <w:rFonts w:ascii="Arial" w:eastAsiaTheme="minorEastAsia" w:hAnsi="Arial" w:cs="Arial"/>
          <w:sz w:val="24"/>
          <w:szCs w:val="24"/>
          <w:lang w:val="es-CO"/>
        </w:rPr>
        <w:t xml:space="preserve"> en la </w:t>
      </w:r>
      <w:r w:rsidR="00C12207" w:rsidRPr="5DFC4FF0">
        <w:rPr>
          <w:rFonts w:ascii="Arial" w:eastAsiaTheme="minorEastAsia" w:hAnsi="Arial" w:cs="Arial"/>
          <w:b/>
          <w:bCs/>
          <w:sz w:val="24"/>
          <w:szCs w:val="24"/>
          <w:lang w:val="es-CO"/>
        </w:rPr>
        <w:t>Ilustración 2</w:t>
      </w:r>
      <w:r w:rsidR="00C12207" w:rsidRPr="5DFC4FF0">
        <w:rPr>
          <w:rFonts w:ascii="Arial" w:eastAsiaTheme="minorEastAsia" w:hAnsi="Arial" w:cs="Arial"/>
          <w:sz w:val="24"/>
          <w:szCs w:val="24"/>
          <w:lang w:val="es-CO"/>
        </w:rPr>
        <w:t xml:space="preserve"> </w:t>
      </w:r>
      <w:r w:rsidRPr="5DFC4FF0">
        <w:rPr>
          <w:rFonts w:ascii="Arial" w:eastAsiaTheme="minorEastAsia" w:hAnsi="Arial" w:cs="Arial"/>
          <w:sz w:val="24"/>
          <w:szCs w:val="24"/>
          <w:lang w:val="es-CO"/>
        </w:rPr>
        <w:t xml:space="preserve">los </w:t>
      </w:r>
      <w:r w:rsidR="009750D9" w:rsidRPr="5DFC4FF0">
        <w:rPr>
          <w:rFonts w:ascii="Arial" w:eastAsiaTheme="minorEastAsia" w:hAnsi="Arial" w:cs="Arial"/>
          <w:sz w:val="24"/>
          <w:szCs w:val="24"/>
          <w:lang w:val="es-CO"/>
        </w:rPr>
        <w:t xml:space="preserve">motivadores estratégicos a nivel nacional, sectorial e institucional, además, lineamientos y políticas que orientan la Estrategia de TI para </w:t>
      </w:r>
      <w:r w:rsidRPr="5DFC4FF0">
        <w:rPr>
          <w:rFonts w:ascii="Arial" w:eastAsiaTheme="minorEastAsia" w:hAnsi="Arial" w:cs="Arial"/>
          <w:sz w:val="24"/>
          <w:szCs w:val="24"/>
          <w:lang w:val="es-CO"/>
        </w:rPr>
        <w:t>la</w:t>
      </w:r>
      <w:r w:rsidR="009750D9" w:rsidRPr="5DFC4FF0">
        <w:rPr>
          <w:rFonts w:ascii="Arial" w:eastAsiaTheme="minorEastAsia" w:hAnsi="Arial" w:cs="Arial"/>
          <w:sz w:val="24"/>
          <w:szCs w:val="24"/>
          <w:lang w:val="es-CO"/>
        </w:rPr>
        <w:t xml:space="preserve"> </w:t>
      </w:r>
      <w:r w:rsidR="006C4679" w:rsidRPr="5DFC4FF0">
        <w:rPr>
          <w:rFonts w:ascii="Arial" w:eastAsiaTheme="minorEastAsia" w:hAnsi="Arial" w:cs="Arial"/>
          <w:kern w:val="2"/>
          <w:lang w:val="es-CO"/>
          <w14:ligatures w14:val="standardContextual"/>
        </w:rPr>
        <w:t>UAECOB</w:t>
      </w:r>
      <w:r w:rsidR="009750D9" w:rsidRPr="5DFC4FF0">
        <w:rPr>
          <w:rFonts w:ascii="Arial" w:eastAsiaTheme="minorEastAsia" w:hAnsi="Arial" w:cs="Arial"/>
          <w:sz w:val="24"/>
          <w:szCs w:val="24"/>
          <w:lang w:val="es-CO"/>
        </w:rPr>
        <w:t>, Tecnología e Innovación, los cuales hace</w:t>
      </w:r>
      <w:r w:rsidR="00754F8D" w:rsidRPr="5DFC4FF0">
        <w:rPr>
          <w:rFonts w:ascii="Arial" w:eastAsiaTheme="minorEastAsia" w:hAnsi="Arial" w:cs="Arial"/>
          <w:sz w:val="24"/>
          <w:szCs w:val="24"/>
          <w:lang w:val="es-CO"/>
        </w:rPr>
        <w:t>n</w:t>
      </w:r>
      <w:r w:rsidR="009750D9" w:rsidRPr="5DFC4FF0">
        <w:rPr>
          <w:rFonts w:ascii="Arial" w:eastAsiaTheme="minorEastAsia" w:hAnsi="Arial" w:cs="Arial"/>
          <w:sz w:val="24"/>
          <w:szCs w:val="24"/>
          <w:lang w:val="es-CO"/>
        </w:rPr>
        <w:t xml:space="preserve"> parte del entendimiento estratégico de TI</w:t>
      </w:r>
      <w:r w:rsidRPr="5DFC4FF0">
        <w:rPr>
          <w:rFonts w:ascii="Arial" w:eastAsiaTheme="minorEastAsia" w:hAnsi="Arial" w:cs="Arial"/>
          <w:sz w:val="24"/>
          <w:szCs w:val="24"/>
          <w:lang w:val="es-CO"/>
        </w:rPr>
        <w:t xml:space="preserve"> según lo siguiente:</w:t>
      </w:r>
      <w:bookmarkStart w:id="33" w:name="_Toc184911978"/>
    </w:p>
    <w:p w14:paraId="07ED4DE9" w14:textId="77777777" w:rsidR="0037658A" w:rsidRPr="0037658A" w:rsidRDefault="0037658A" w:rsidP="0037658A">
      <w:pPr>
        <w:jc w:val="both"/>
        <w:rPr>
          <w:rFonts w:ascii="Arial" w:eastAsiaTheme="minorEastAsia" w:hAnsi="Arial" w:cs="Arial"/>
          <w:sz w:val="24"/>
          <w:szCs w:val="24"/>
          <w:lang w:val="es-CO"/>
        </w:rPr>
      </w:pPr>
    </w:p>
    <w:p w14:paraId="750342D8" w14:textId="68A92747" w:rsidR="00A7186C" w:rsidRPr="00416CCF" w:rsidRDefault="0037658A" w:rsidP="0037658A">
      <w:pPr>
        <w:pStyle w:val="Descripcin"/>
        <w:ind w:left="1416" w:hanging="1416"/>
      </w:pPr>
      <w:bookmarkStart w:id="34" w:name="_Toc185340040"/>
      <w:bookmarkStart w:id="35" w:name="_Hlk189128708"/>
      <w:r>
        <w:t xml:space="preserve">Ilustración </w:t>
      </w:r>
      <w:r>
        <w:fldChar w:fldCharType="begin"/>
      </w:r>
      <w:r>
        <w:instrText xml:space="preserve"> SEQ Ilustración \* ARABIC </w:instrText>
      </w:r>
      <w:r>
        <w:fldChar w:fldCharType="separate"/>
      </w:r>
      <w:r w:rsidR="00676FEF">
        <w:rPr>
          <w:noProof/>
        </w:rPr>
        <w:t>2</w:t>
      </w:r>
      <w:r>
        <w:fldChar w:fldCharType="end"/>
      </w:r>
      <w:r>
        <w:t xml:space="preserve">. </w:t>
      </w:r>
      <w:r w:rsidR="777D93DB" w:rsidRPr="00416CCF">
        <w:t>Motivadores Estratégicos</w:t>
      </w:r>
      <w:bookmarkEnd w:id="33"/>
      <w:bookmarkEnd w:id="34"/>
    </w:p>
    <w:tbl>
      <w:tblPr>
        <w:tblStyle w:val="Tablaconcuadrcula"/>
        <w:tblW w:w="5000" w:type="pct"/>
        <w:jc w:val="center"/>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1908"/>
        <w:gridCol w:w="2041"/>
        <w:gridCol w:w="2556"/>
        <w:gridCol w:w="2274"/>
      </w:tblGrid>
      <w:tr w:rsidR="008E6266" w:rsidRPr="005132EA" w14:paraId="4F2D876E" w14:textId="77777777" w:rsidTr="5DFC4FF0">
        <w:trPr>
          <w:trHeight w:val="178"/>
          <w:jc w:val="center"/>
        </w:trPr>
        <w:tc>
          <w:tcPr>
            <w:tcW w:w="1117" w:type="pct"/>
            <w:vAlign w:val="center"/>
          </w:tcPr>
          <w:p w14:paraId="515AC043" w14:textId="6302BE4B" w:rsidR="009D329F" w:rsidRPr="005132EA" w:rsidRDefault="008E6266" w:rsidP="008E6266">
            <w:pPr>
              <w:jc w:val="center"/>
              <w:rPr>
                <w:rFonts w:ascii="Arial" w:eastAsiaTheme="minorHAnsi" w:hAnsi="Arial" w:cs="Arial"/>
                <w:b/>
                <w:bCs/>
                <w:sz w:val="20"/>
                <w:szCs w:val="20"/>
                <w:lang w:val="es-CO"/>
              </w:rPr>
            </w:pPr>
            <w:bookmarkStart w:id="36" w:name="_Hlk189128718"/>
            <w:bookmarkEnd w:id="35"/>
            <w:r w:rsidRPr="005132EA">
              <w:rPr>
                <w:rFonts w:ascii="Arial" w:eastAsiaTheme="minorHAnsi" w:hAnsi="Arial" w:cs="Arial"/>
                <w:b/>
                <w:bCs/>
                <w:sz w:val="20"/>
                <w:szCs w:val="20"/>
              </w:rPr>
              <w:t>Estrategia Nacional</w:t>
            </w:r>
            <w:bookmarkEnd w:id="36"/>
          </w:p>
        </w:tc>
        <w:tc>
          <w:tcPr>
            <w:tcW w:w="1192" w:type="pct"/>
            <w:vAlign w:val="center"/>
          </w:tcPr>
          <w:p w14:paraId="218E9AE4" w14:textId="5412DD43" w:rsidR="009D329F" w:rsidRPr="005132EA" w:rsidRDefault="008E6266" w:rsidP="008E6266">
            <w:pPr>
              <w:jc w:val="center"/>
              <w:rPr>
                <w:rFonts w:ascii="Arial" w:eastAsiaTheme="minorHAnsi" w:hAnsi="Arial" w:cs="Arial"/>
                <w:b/>
                <w:bCs/>
                <w:sz w:val="20"/>
                <w:szCs w:val="20"/>
                <w:lang w:val="es-CO"/>
              </w:rPr>
            </w:pPr>
            <w:bookmarkStart w:id="37" w:name="_Hlk189128760"/>
            <w:r w:rsidRPr="005132EA">
              <w:rPr>
                <w:rFonts w:ascii="Arial" w:eastAsiaTheme="minorHAnsi" w:hAnsi="Arial" w:cs="Arial"/>
                <w:b/>
                <w:bCs/>
                <w:sz w:val="20"/>
                <w:szCs w:val="20"/>
              </w:rPr>
              <w:t>Estrategia Distrital</w:t>
            </w:r>
            <w:bookmarkEnd w:id="37"/>
          </w:p>
        </w:tc>
        <w:tc>
          <w:tcPr>
            <w:tcW w:w="1366" w:type="pct"/>
            <w:vAlign w:val="center"/>
          </w:tcPr>
          <w:p w14:paraId="76D8DA6B" w14:textId="77D55BDF" w:rsidR="009D329F" w:rsidRPr="005132EA" w:rsidRDefault="008E6266" w:rsidP="008E6266">
            <w:pPr>
              <w:jc w:val="center"/>
              <w:rPr>
                <w:rFonts w:ascii="Arial" w:eastAsiaTheme="minorHAnsi" w:hAnsi="Arial" w:cs="Arial"/>
                <w:b/>
                <w:bCs/>
                <w:sz w:val="20"/>
                <w:szCs w:val="20"/>
                <w:lang w:val="es-CO"/>
              </w:rPr>
            </w:pPr>
            <w:r w:rsidRPr="005132EA">
              <w:rPr>
                <w:rFonts w:ascii="Arial" w:eastAsiaTheme="minorHAnsi" w:hAnsi="Arial" w:cs="Arial"/>
                <w:b/>
                <w:bCs/>
                <w:sz w:val="20"/>
                <w:szCs w:val="20"/>
              </w:rPr>
              <w:t>Estrategia Sectorial e Institucional</w:t>
            </w:r>
          </w:p>
        </w:tc>
        <w:tc>
          <w:tcPr>
            <w:tcW w:w="1325" w:type="pct"/>
            <w:vAlign w:val="center"/>
          </w:tcPr>
          <w:p w14:paraId="7840208C" w14:textId="727154C7" w:rsidR="009D329F" w:rsidRPr="005132EA" w:rsidRDefault="008E6266" w:rsidP="008E6266">
            <w:pPr>
              <w:jc w:val="center"/>
              <w:rPr>
                <w:rFonts w:ascii="Arial" w:eastAsiaTheme="minorHAnsi" w:hAnsi="Arial" w:cs="Arial"/>
                <w:b/>
                <w:bCs/>
                <w:sz w:val="20"/>
                <w:szCs w:val="20"/>
                <w:lang w:val="es-CO"/>
              </w:rPr>
            </w:pPr>
            <w:r w:rsidRPr="005132EA">
              <w:rPr>
                <w:rFonts w:ascii="Arial" w:eastAsiaTheme="minorHAnsi" w:hAnsi="Arial" w:cs="Arial"/>
                <w:b/>
                <w:bCs/>
                <w:sz w:val="20"/>
                <w:szCs w:val="20"/>
              </w:rPr>
              <w:t>Lineamientos y Políticas</w:t>
            </w:r>
          </w:p>
        </w:tc>
      </w:tr>
      <w:tr w:rsidR="008E6266" w:rsidRPr="005132EA" w14:paraId="0B4CA0B4" w14:textId="77777777" w:rsidTr="5DFC4FF0">
        <w:trPr>
          <w:trHeight w:val="2000"/>
          <w:jc w:val="center"/>
        </w:trPr>
        <w:tc>
          <w:tcPr>
            <w:tcW w:w="1117" w:type="pct"/>
            <w:vAlign w:val="center"/>
          </w:tcPr>
          <w:p w14:paraId="20B16872" w14:textId="722BE31D" w:rsidR="009D329F" w:rsidRPr="005132EA" w:rsidRDefault="009D329F" w:rsidP="00D015F7">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18B4BD3C" wp14:editId="11AE5153">
                  <wp:extent cx="900332" cy="1101230"/>
                  <wp:effectExtent l="0" t="0" r="0" b="3810"/>
                  <wp:docPr id="81255074" name="Imagen 6" descr="Ilustración 2. Motivadores Estratégicos. Imagen 1: Estrategi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5074" name="Imagen 6" descr="Ilustración 2. Motivadores Estratégicos. Imagen 1: Estrategia Nacional"/>
                          <pic:cNvPicPr/>
                        </pic:nvPicPr>
                        <pic:blipFill>
                          <a:blip r:embed="rId23" cstate="print">
                            <a:duotone>
                              <a:schemeClr val="accent4">
                                <a:shade val="45000"/>
                                <a:satMod val="135000"/>
                              </a:schemeClr>
                              <a:prstClr val="white"/>
                            </a:duotone>
                            <a:extLst>
                              <a:ext uri="{BEBA8EAE-BF5A-486C-A8C5-ECC9F3942E4B}">
                                <a14:imgProps xmlns:a14="http://schemas.microsoft.com/office/drawing/2010/main">
                                  <a14:imgLayer r:embed="rId2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4893" cy="1119040"/>
                          </a:xfrm>
                          <a:prstGeom prst="rect">
                            <a:avLst/>
                          </a:prstGeom>
                        </pic:spPr>
                      </pic:pic>
                    </a:graphicData>
                  </a:graphic>
                </wp:inline>
              </w:drawing>
            </w:r>
          </w:p>
        </w:tc>
        <w:tc>
          <w:tcPr>
            <w:tcW w:w="1192" w:type="pct"/>
            <w:vAlign w:val="center"/>
          </w:tcPr>
          <w:p w14:paraId="51009CF4" w14:textId="2E375003" w:rsidR="009D329F" w:rsidRPr="005132EA" w:rsidRDefault="00960396" w:rsidP="00960396">
            <w:pPr>
              <w:jc w:val="center"/>
              <w:rPr>
                <w:rFonts w:ascii="Arial" w:eastAsiaTheme="minorHAnsi" w:hAnsi="Arial" w:cs="Arial"/>
                <w:sz w:val="24"/>
                <w:szCs w:val="24"/>
                <w:lang w:val="es-CO"/>
              </w:rPr>
            </w:pPr>
            <w:r w:rsidRPr="005132EA">
              <w:rPr>
                <w:rFonts w:ascii="Arial" w:hAnsi="Arial" w:cs="Arial"/>
                <w:noProof/>
              </w:rPr>
              <w:drawing>
                <wp:inline distT="0" distB="0" distL="0" distR="0" wp14:anchorId="6183A6EB" wp14:editId="1B8E9A56">
                  <wp:extent cx="1146101" cy="723900"/>
                  <wp:effectExtent l="0" t="0" r="0" b="0"/>
                  <wp:docPr id="1970003897" name="Imagen 7" descr="Ilustración 2. Motivadores Estratégicos: Imagen 2: Estrategia Distr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3897" name="Imagen 7" descr="Ilustración 2. Motivadores Estratégicos: Imagen 2: Estrategia Distrital"/>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49572" cy="726092"/>
                          </a:xfrm>
                          <a:prstGeom prst="rect">
                            <a:avLst/>
                          </a:prstGeom>
                          <a:noFill/>
                          <a:ln>
                            <a:noFill/>
                          </a:ln>
                        </pic:spPr>
                      </pic:pic>
                    </a:graphicData>
                  </a:graphic>
                </wp:inline>
              </w:drawing>
            </w:r>
          </w:p>
        </w:tc>
        <w:tc>
          <w:tcPr>
            <w:tcW w:w="1366" w:type="pct"/>
            <w:vAlign w:val="center"/>
          </w:tcPr>
          <w:p w14:paraId="1F9217AE" w14:textId="3ABB71FC" w:rsidR="009D329F" w:rsidRPr="005132EA" w:rsidRDefault="0018631F" w:rsidP="00BF007D">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4410A704" wp14:editId="333B048C">
                  <wp:extent cx="1483084" cy="779145"/>
                  <wp:effectExtent l="0" t="0" r="3175" b="1905"/>
                  <wp:docPr id="160911707" name="Imagen 8" descr=" Ilustración 2. Motivadores Estratégicos, imagen No. 3- estrategia Sectorial e Institucional.&#10;Corresponde a la imagen del logo de Unidad Administrativa Especial Cuerpo Oficial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1707" name="Imagen 8" descr=" Ilustración 2. Motivadores Estratégicos, imagen No. 3- estrategia Sectorial e Institucional.&#10;Corresponde a la imagen del logo de Unidad Administrativa Especial Cuerpo Oficial de Bomberos Bogotá"/>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90292" cy="782932"/>
                          </a:xfrm>
                          <a:prstGeom prst="rect">
                            <a:avLst/>
                          </a:prstGeom>
                        </pic:spPr>
                      </pic:pic>
                    </a:graphicData>
                  </a:graphic>
                </wp:inline>
              </w:drawing>
            </w:r>
          </w:p>
        </w:tc>
        <w:tc>
          <w:tcPr>
            <w:tcW w:w="1325" w:type="pct"/>
            <w:vAlign w:val="center"/>
          </w:tcPr>
          <w:p w14:paraId="42A33C49" w14:textId="11F23FE2" w:rsidR="009D329F" w:rsidRPr="005132EA" w:rsidRDefault="00AF6F4E" w:rsidP="00BF007D">
            <w:pPr>
              <w:jc w:val="center"/>
              <w:rPr>
                <w:rFonts w:ascii="Arial" w:eastAsiaTheme="minorHAnsi" w:hAnsi="Arial" w:cs="Arial"/>
                <w:sz w:val="24"/>
                <w:szCs w:val="24"/>
                <w:lang w:val="es-CO"/>
              </w:rPr>
            </w:pPr>
            <w:r w:rsidRPr="005132EA">
              <w:rPr>
                <w:rFonts w:ascii="Arial" w:eastAsiaTheme="minorHAnsi" w:hAnsi="Arial" w:cs="Arial"/>
                <w:noProof/>
                <w:sz w:val="24"/>
                <w:szCs w:val="24"/>
                <w:lang w:val="es-CO"/>
                <w14:ligatures w14:val="standardContextual"/>
              </w:rPr>
              <w:drawing>
                <wp:inline distT="0" distB="0" distL="0" distR="0" wp14:anchorId="15897FD2" wp14:editId="226DFAE9">
                  <wp:extent cx="1203899" cy="878400"/>
                  <wp:effectExtent l="0" t="0" r="0" b="0"/>
                  <wp:docPr id="743002831" name="Imagen 9"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2831" name="Imagen 9" descr="Diagrama"/>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5736" cy="887036"/>
                          </a:xfrm>
                          <a:prstGeom prst="rect">
                            <a:avLst/>
                          </a:prstGeom>
                        </pic:spPr>
                      </pic:pic>
                    </a:graphicData>
                  </a:graphic>
                </wp:inline>
              </w:drawing>
            </w:r>
          </w:p>
        </w:tc>
      </w:tr>
    </w:tbl>
    <w:p w14:paraId="37A09C41" w14:textId="6D2C3A92" w:rsidR="5DFC4FF0" w:rsidRDefault="5DFC4FF0" w:rsidP="5DFC4FF0">
      <w:pPr>
        <w:pStyle w:val="Sinespaciado"/>
        <w:jc w:val="both"/>
        <w:rPr>
          <w:rFonts w:ascii="Arial" w:hAnsi="Arial" w:cs="Arial"/>
          <w:sz w:val="22"/>
          <w:szCs w:val="22"/>
        </w:rPr>
      </w:pPr>
    </w:p>
    <w:p w14:paraId="3F018DC8" w14:textId="2BA4611E" w:rsidR="5DFC4FF0" w:rsidRDefault="5DFC4FF0" w:rsidP="5DFC4FF0">
      <w:pPr>
        <w:pStyle w:val="Sinespaciado"/>
        <w:jc w:val="both"/>
        <w:rPr>
          <w:rFonts w:ascii="Arial" w:hAnsi="Arial" w:cs="Arial"/>
          <w:sz w:val="22"/>
          <w:szCs w:val="22"/>
        </w:rPr>
      </w:pPr>
    </w:p>
    <w:p w14:paraId="53705292" w14:textId="2D58A7B0" w:rsidR="0013790F" w:rsidRPr="005132EA" w:rsidRDefault="009750D9" w:rsidP="00754F8D">
      <w:pPr>
        <w:pStyle w:val="Sinespaciado"/>
        <w:jc w:val="both"/>
        <w:rPr>
          <w:rFonts w:ascii="Arial" w:hAnsi="Arial" w:cs="Arial"/>
          <w:sz w:val="22"/>
          <w:szCs w:val="22"/>
        </w:rPr>
      </w:pPr>
      <w:r w:rsidRPr="005132EA">
        <w:rPr>
          <w:rFonts w:ascii="Arial" w:hAnsi="Arial" w:cs="Arial"/>
          <w:sz w:val="22"/>
          <w:szCs w:val="22"/>
        </w:rPr>
        <w:t xml:space="preserve">En la </w:t>
      </w:r>
      <w:r w:rsidR="00754F8D" w:rsidRPr="005132EA">
        <w:rPr>
          <w:rFonts w:ascii="Arial" w:hAnsi="Arial" w:cs="Arial"/>
          <w:b/>
          <w:bCs/>
          <w:sz w:val="22"/>
          <w:szCs w:val="22"/>
        </w:rPr>
        <w:t>Ilustración 2.</w:t>
      </w:r>
      <w:r w:rsidR="00754F8D" w:rsidRPr="005132EA">
        <w:rPr>
          <w:rFonts w:ascii="Arial" w:hAnsi="Arial" w:cs="Arial"/>
          <w:sz w:val="22"/>
          <w:szCs w:val="22"/>
        </w:rPr>
        <w:t xml:space="preserve"> Motivadores Estratégicos,</w:t>
      </w:r>
      <w:r w:rsidRPr="005132EA">
        <w:rPr>
          <w:rFonts w:ascii="Arial" w:hAnsi="Arial" w:cs="Arial"/>
          <w:sz w:val="22"/>
          <w:szCs w:val="22"/>
        </w:rPr>
        <w:t xml:space="preserve"> se realiza un análisis con las fuentes de información que se relacionan y que </w:t>
      </w:r>
      <w:r w:rsidR="00754F8D" w:rsidRPr="005132EA">
        <w:rPr>
          <w:rFonts w:ascii="Arial" w:hAnsi="Arial" w:cs="Arial"/>
          <w:sz w:val="22"/>
          <w:szCs w:val="22"/>
        </w:rPr>
        <w:t>determinan e</w:t>
      </w:r>
      <w:r w:rsidRPr="005132EA">
        <w:rPr>
          <w:rFonts w:ascii="Arial" w:hAnsi="Arial" w:cs="Arial"/>
          <w:sz w:val="22"/>
          <w:szCs w:val="22"/>
        </w:rPr>
        <w:t xml:space="preserve">l contexto </w:t>
      </w:r>
      <w:r w:rsidR="00754F8D" w:rsidRPr="005132EA">
        <w:rPr>
          <w:rFonts w:ascii="Arial" w:hAnsi="Arial" w:cs="Arial"/>
          <w:sz w:val="22"/>
          <w:szCs w:val="22"/>
        </w:rPr>
        <w:t xml:space="preserve">en la </w:t>
      </w:r>
      <w:r w:rsidR="008D423C">
        <w:rPr>
          <w:rFonts w:ascii="Arial" w:hAnsi="Arial" w:cs="Arial"/>
          <w:sz w:val="22"/>
          <w:szCs w:val="22"/>
        </w:rPr>
        <w:t>Entidad</w:t>
      </w:r>
      <w:r w:rsidR="00754F8D" w:rsidRPr="005132EA">
        <w:rPr>
          <w:rFonts w:ascii="Arial" w:hAnsi="Arial" w:cs="Arial"/>
          <w:sz w:val="22"/>
          <w:szCs w:val="22"/>
        </w:rPr>
        <w:t xml:space="preserve"> así:</w:t>
      </w:r>
    </w:p>
    <w:p w14:paraId="68FBCE5A" w14:textId="77777777" w:rsidR="00754F8D" w:rsidRPr="005132EA" w:rsidRDefault="00754F8D" w:rsidP="00754F8D">
      <w:pPr>
        <w:pStyle w:val="Sinespaciado"/>
        <w:jc w:val="both"/>
        <w:rPr>
          <w:rFonts w:ascii="Arial" w:hAnsi="Arial" w:cs="Arial"/>
          <w:sz w:val="22"/>
          <w:szCs w:val="22"/>
        </w:rPr>
      </w:pPr>
    </w:p>
    <w:p w14:paraId="4D03B238" w14:textId="0CB07B0C" w:rsidR="00333785" w:rsidRPr="005132EA" w:rsidRDefault="00333785" w:rsidP="00333785">
      <w:pPr>
        <w:pStyle w:val="Descripcin"/>
        <w:keepNext/>
        <w:rPr>
          <w:rFonts w:ascii="Arial" w:hAnsi="Arial" w:cs="Arial"/>
        </w:rPr>
      </w:pPr>
      <w:bookmarkStart w:id="38" w:name="_Toc185340527"/>
      <w:r w:rsidRPr="005132EA">
        <w:rPr>
          <w:rFonts w:ascii="Arial" w:hAnsi="Arial" w:cs="Arial"/>
        </w:rPr>
        <w:t xml:space="preserve">Tabla </w:t>
      </w:r>
      <w:r w:rsidRPr="005132EA">
        <w:rPr>
          <w:rFonts w:ascii="Arial" w:hAnsi="Arial" w:cs="Arial"/>
        </w:rPr>
        <w:fldChar w:fldCharType="begin"/>
      </w:r>
      <w:r w:rsidRPr="005132EA">
        <w:rPr>
          <w:rFonts w:ascii="Arial" w:hAnsi="Arial" w:cs="Arial"/>
        </w:rPr>
        <w:instrText xml:space="preserve"> SEQ Tabla \* ARABIC </w:instrText>
      </w:r>
      <w:r w:rsidRPr="005132EA">
        <w:rPr>
          <w:rFonts w:ascii="Arial" w:hAnsi="Arial" w:cs="Arial"/>
        </w:rPr>
        <w:fldChar w:fldCharType="separate"/>
      </w:r>
      <w:r w:rsidR="00676FEF">
        <w:rPr>
          <w:rFonts w:ascii="Arial" w:hAnsi="Arial" w:cs="Arial"/>
          <w:noProof/>
        </w:rPr>
        <w:t>3</w:t>
      </w:r>
      <w:r w:rsidRPr="005132EA">
        <w:rPr>
          <w:rFonts w:ascii="Arial" w:hAnsi="Arial" w:cs="Arial"/>
        </w:rPr>
        <w:fldChar w:fldCharType="end"/>
      </w:r>
      <w:r w:rsidRPr="005132EA">
        <w:rPr>
          <w:rFonts w:ascii="Arial" w:hAnsi="Arial" w:cs="Arial"/>
        </w:rPr>
        <w:t>. Alineación Estratégica</w:t>
      </w:r>
      <w:bookmarkEnd w:id="38"/>
    </w:p>
    <w:tbl>
      <w:tblPr>
        <w:tblStyle w:val="TableNormal1"/>
        <w:tblpPr w:leftFromText="141" w:rightFromText="141" w:vertAnchor="text" w:tblpXSpec="center" w:tblpY="1"/>
        <w:tblOverlap w:val="neve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1433"/>
        <w:gridCol w:w="7346"/>
      </w:tblGrid>
      <w:tr w:rsidR="00754F8D" w:rsidRPr="005132EA" w14:paraId="682479EB" w14:textId="77777777" w:rsidTr="00DB1A33">
        <w:trPr>
          <w:trHeight w:val="256"/>
          <w:tblHeader/>
        </w:trPr>
        <w:tc>
          <w:tcPr>
            <w:tcW w:w="973" w:type="pct"/>
            <w:shd w:val="clear" w:color="auto" w:fill="C00000"/>
            <w:vAlign w:val="center"/>
          </w:tcPr>
          <w:p w14:paraId="0D94053F" w14:textId="77777777" w:rsidR="00754F8D" w:rsidRPr="005132EA" w:rsidRDefault="00754F8D" w:rsidP="00DB1A33">
            <w:pPr>
              <w:pStyle w:val="TableParagraph"/>
              <w:spacing w:line="236" w:lineRule="exact"/>
              <w:jc w:val="both"/>
              <w:rPr>
                <w:b/>
              </w:rPr>
            </w:pPr>
            <w:r w:rsidRPr="005132EA">
              <w:rPr>
                <w:b/>
                <w:color w:val="FFFFFF"/>
              </w:rPr>
              <w:t>Motivador</w:t>
            </w:r>
          </w:p>
        </w:tc>
        <w:tc>
          <w:tcPr>
            <w:tcW w:w="4027" w:type="pct"/>
            <w:shd w:val="clear" w:color="auto" w:fill="C00000"/>
            <w:vAlign w:val="center"/>
          </w:tcPr>
          <w:p w14:paraId="0299FA50" w14:textId="77777777" w:rsidR="00754F8D" w:rsidRPr="005132EA" w:rsidRDefault="00754F8D" w:rsidP="00DB1A33">
            <w:pPr>
              <w:pStyle w:val="TableParagraph"/>
              <w:spacing w:line="236" w:lineRule="exact"/>
              <w:ind w:left="2488" w:right="2475"/>
              <w:jc w:val="center"/>
              <w:rPr>
                <w:b/>
              </w:rPr>
            </w:pPr>
            <w:r w:rsidRPr="005132EA">
              <w:rPr>
                <w:b/>
                <w:color w:val="FFFFFF"/>
              </w:rPr>
              <w:t>Fuente</w:t>
            </w:r>
          </w:p>
        </w:tc>
      </w:tr>
      <w:tr w:rsidR="00754F8D" w:rsidRPr="005132EA" w14:paraId="73B8BC1C" w14:textId="77777777" w:rsidTr="00DB1A33">
        <w:trPr>
          <w:trHeight w:val="1007"/>
        </w:trPr>
        <w:tc>
          <w:tcPr>
            <w:tcW w:w="973" w:type="pct"/>
            <w:vAlign w:val="center"/>
          </w:tcPr>
          <w:p w14:paraId="5A6628AE" w14:textId="77777777" w:rsidR="00754F8D" w:rsidRPr="005132EA" w:rsidRDefault="00754F8D" w:rsidP="00DB1A33">
            <w:pPr>
              <w:pStyle w:val="TableParagraph"/>
              <w:spacing w:line="246" w:lineRule="exact"/>
              <w:ind w:left="107"/>
              <w:jc w:val="center"/>
              <w:rPr>
                <w:b/>
                <w:bCs/>
              </w:rPr>
            </w:pPr>
          </w:p>
          <w:p w14:paraId="1C3372CE" w14:textId="5AAB57F9" w:rsidR="00754F8D" w:rsidRPr="005132EA" w:rsidRDefault="00754F8D" w:rsidP="00DB1A33">
            <w:pPr>
              <w:pStyle w:val="TableParagraph"/>
              <w:spacing w:line="246" w:lineRule="exact"/>
              <w:ind w:left="107"/>
              <w:jc w:val="center"/>
              <w:rPr>
                <w:b/>
                <w:bCs/>
              </w:rPr>
            </w:pPr>
            <w:r w:rsidRPr="005132EA">
              <w:rPr>
                <w:b/>
                <w:bCs/>
              </w:rPr>
              <w:t>Estrategia Nacional</w:t>
            </w:r>
          </w:p>
        </w:tc>
        <w:tc>
          <w:tcPr>
            <w:tcW w:w="4027" w:type="pct"/>
            <w:shd w:val="clear" w:color="auto" w:fill="auto"/>
            <w:vAlign w:val="center"/>
          </w:tcPr>
          <w:p w14:paraId="2118A45D" w14:textId="59F08675" w:rsidR="00754F8D" w:rsidRPr="005132EA" w:rsidRDefault="0063118E" w:rsidP="00DB1A33">
            <w:pPr>
              <w:pStyle w:val="TableParagraph"/>
              <w:spacing w:line="246" w:lineRule="exact"/>
              <w:ind w:left="107" w:right="177"/>
            </w:pPr>
            <w:r w:rsidRPr="005132EA">
              <w:t>Plan</w:t>
            </w:r>
            <w:r w:rsidR="00754F8D" w:rsidRPr="005132EA">
              <w:rPr>
                <w:spacing w:val="-2"/>
              </w:rPr>
              <w:t xml:space="preserve"> </w:t>
            </w:r>
            <w:r w:rsidR="00754F8D" w:rsidRPr="005132EA">
              <w:t>Nacional</w:t>
            </w:r>
            <w:r w:rsidR="00754F8D" w:rsidRPr="005132EA">
              <w:rPr>
                <w:spacing w:val="-2"/>
              </w:rPr>
              <w:t xml:space="preserve"> </w:t>
            </w:r>
            <w:r w:rsidR="00754F8D" w:rsidRPr="005132EA">
              <w:t>de</w:t>
            </w:r>
            <w:r w:rsidR="00754F8D" w:rsidRPr="005132EA">
              <w:rPr>
                <w:spacing w:val="-2"/>
              </w:rPr>
              <w:t xml:space="preserve"> </w:t>
            </w:r>
            <w:r w:rsidR="00754F8D" w:rsidRPr="005132EA">
              <w:t>Desarrollo</w:t>
            </w:r>
            <w:r w:rsidR="0061387E">
              <w:t xml:space="preserve"> </w:t>
            </w:r>
            <w:r w:rsidR="00754F8D" w:rsidRPr="005132EA">
              <w:t>“Colombia</w:t>
            </w:r>
            <w:r w:rsidR="00754F8D" w:rsidRPr="005132EA">
              <w:rPr>
                <w:spacing w:val="-3"/>
              </w:rPr>
              <w:t xml:space="preserve"> </w:t>
            </w:r>
            <w:r w:rsidR="00754F8D" w:rsidRPr="005132EA">
              <w:t>potencia</w:t>
            </w:r>
            <w:r w:rsidR="00754F8D" w:rsidRPr="005132EA">
              <w:rPr>
                <w:spacing w:val="-2"/>
              </w:rPr>
              <w:t xml:space="preserve"> </w:t>
            </w:r>
            <w:r w:rsidR="00754F8D" w:rsidRPr="005132EA">
              <w:t>mundial</w:t>
            </w:r>
            <w:r w:rsidR="00754F8D" w:rsidRPr="005132EA">
              <w:rPr>
                <w:spacing w:val="-2"/>
              </w:rPr>
              <w:t xml:space="preserve"> </w:t>
            </w:r>
            <w:r w:rsidR="00754F8D" w:rsidRPr="005132EA">
              <w:t>de</w:t>
            </w:r>
            <w:r w:rsidR="00754F8D" w:rsidRPr="005132EA">
              <w:rPr>
                <w:spacing w:val="-2"/>
              </w:rPr>
              <w:t xml:space="preserve"> </w:t>
            </w:r>
            <w:r w:rsidR="00754F8D" w:rsidRPr="005132EA">
              <w:t>la</w:t>
            </w:r>
            <w:r w:rsidR="00754F8D" w:rsidRPr="005132EA">
              <w:rPr>
                <w:spacing w:val="-2"/>
              </w:rPr>
              <w:t xml:space="preserve"> </w:t>
            </w:r>
            <w:r w:rsidR="00754F8D" w:rsidRPr="005132EA">
              <w:t>vida”</w:t>
            </w:r>
          </w:p>
          <w:p w14:paraId="7CF36E2B" w14:textId="5BAC0F44" w:rsidR="00A14A0C" w:rsidRDefault="5AFAE284" w:rsidP="00DB1A33">
            <w:pPr>
              <w:pStyle w:val="TableParagraph"/>
              <w:spacing w:line="254" w:lineRule="exact"/>
              <w:ind w:left="107" w:right="177"/>
            </w:pPr>
            <w:r w:rsidRPr="005132EA">
              <w:t>Objetivos</w:t>
            </w:r>
            <w:r w:rsidRPr="005132EA">
              <w:rPr>
                <w:spacing w:val="-4"/>
              </w:rPr>
              <w:t xml:space="preserve"> </w:t>
            </w:r>
            <w:r w:rsidRPr="005132EA">
              <w:t>de</w:t>
            </w:r>
            <w:r w:rsidRPr="005132EA">
              <w:rPr>
                <w:spacing w:val="-3"/>
              </w:rPr>
              <w:t xml:space="preserve"> </w:t>
            </w:r>
            <w:r w:rsidRPr="005132EA">
              <w:t>Desarrollo</w:t>
            </w:r>
            <w:r w:rsidRPr="005132EA">
              <w:rPr>
                <w:spacing w:val="-6"/>
              </w:rPr>
              <w:t xml:space="preserve"> </w:t>
            </w:r>
            <w:r w:rsidR="3EF137E1" w:rsidRPr="005132EA">
              <w:t>Sostenible Plan</w:t>
            </w:r>
            <w:r w:rsidRPr="005132EA">
              <w:t xml:space="preserve"> TIC Nacional</w:t>
            </w:r>
            <w:r w:rsidR="755D4F7B" w:rsidRPr="005132EA">
              <w:t>:</w:t>
            </w:r>
          </w:p>
          <w:p w14:paraId="25CF6B1A" w14:textId="77777777" w:rsidR="0061387E" w:rsidRPr="005132EA" w:rsidRDefault="0061387E" w:rsidP="00DB1A33">
            <w:pPr>
              <w:pStyle w:val="TableParagraph"/>
              <w:spacing w:line="254" w:lineRule="exact"/>
              <w:ind w:left="107" w:right="177"/>
            </w:pPr>
          </w:p>
          <w:p w14:paraId="712D063C" w14:textId="3F3D2048" w:rsidR="00A14A0C" w:rsidRPr="005132EA" w:rsidRDefault="00A14A0C" w:rsidP="00DB1A33">
            <w:pPr>
              <w:pStyle w:val="Sinespaciado"/>
              <w:numPr>
                <w:ilvl w:val="0"/>
                <w:numId w:val="9"/>
              </w:numPr>
              <w:ind w:left="418" w:hanging="283"/>
              <w:jc w:val="both"/>
              <w:rPr>
                <w:rFonts w:ascii="Arial" w:hAnsi="Arial" w:cs="Arial"/>
                <w:lang w:val="es-MX"/>
              </w:rPr>
            </w:pPr>
            <w:r w:rsidRPr="005132EA">
              <w:rPr>
                <w:rFonts w:ascii="Arial" w:hAnsi="Arial" w:cs="Arial"/>
                <w:lang w:val="es-MX"/>
              </w:rPr>
              <w:t xml:space="preserve">Gobierno digital para la gente. Se diseñará e implementará una estrategia que acelere la digitalización de trámites e impulse el desarrollo de modelos de </w:t>
            </w:r>
            <w:r w:rsidR="00C521B5" w:rsidRPr="005132EA">
              <w:rPr>
                <w:rFonts w:ascii="Arial" w:hAnsi="Arial" w:cs="Arial"/>
                <w:lang w:val="es-MX"/>
              </w:rPr>
              <w:t>id</w:t>
            </w:r>
            <w:r w:rsidR="00C521B5">
              <w:rPr>
                <w:rFonts w:ascii="Arial" w:hAnsi="Arial" w:cs="Arial"/>
                <w:lang w:val="es-MX"/>
              </w:rPr>
              <w:t>entidad</w:t>
            </w:r>
            <w:r w:rsidRPr="005132EA">
              <w:rPr>
                <w:rFonts w:ascii="Arial" w:hAnsi="Arial" w:cs="Arial"/>
                <w:lang w:val="es-MX"/>
              </w:rPr>
              <w:t xml:space="preserve"> digital y la masificación de servicios ciudadanos digitales. Asimismo, se adelantarán ajustes normativos e institucionales que favorezcan la compra y uso inteligente y estratégico de las TIC para proveer productos y servicios innovadores que resuelvan problemáticas y generen valor público. </w:t>
            </w:r>
          </w:p>
          <w:p w14:paraId="496646D9" w14:textId="066DE3B2" w:rsidR="00A14A0C" w:rsidRPr="005132EA" w:rsidRDefault="00A14A0C" w:rsidP="00DB1A33">
            <w:pPr>
              <w:pStyle w:val="Sinespaciado"/>
              <w:numPr>
                <w:ilvl w:val="0"/>
                <w:numId w:val="9"/>
              </w:numPr>
              <w:ind w:left="418" w:hanging="283"/>
              <w:jc w:val="both"/>
              <w:rPr>
                <w:rFonts w:ascii="Arial" w:hAnsi="Arial" w:cs="Arial"/>
                <w:lang w:val="es-CO"/>
              </w:rPr>
            </w:pPr>
            <w:r w:rsidRPr="005132EA">
              <w:rPr>
                <w:rFonts w:ascii="Arial" w:hAnsi="Arial" w:cs="Arial"/>
                <w:lang w:val="es-MX"/>
              </w:rPr>
              <w:t xml:space="preserve">Estrategia para el fortalecimiento de la Ciberseguridad. “En respuesta </w:t>
            </w:r>
            <w:r w:rsidRPr="005132EA">
              <w:rPr>
                <w:rFonts w:ascii="Arial" w:hAnsi="Arial" w:cs="Arial"/>
                <w:lang w:val="es-MX"/>
              </w:rPr>
              <w:lastRenderedPageBreak/>
              <w:t>al incremento del conjunto de amenazas cibernéticas que actualmente afectan a las personas, se requiere institucionalizar una hoja de ruta de mediano y largo plazo para el fortalecimiento de las capacidades del ecosistema cibernético nacional</w:t>
            </w:r>
            <w:r w:rsidRPr="005132EA">
              <w:rPr>
                <w:rFonts w:ascii="Arial" w:hAnsi="Arial" w:cs="Arial"/>
                <w:lang w:val="es-CO"/>
              </w:rPr>
              <w:t xml:space="preserve"> en materia de ciberseguridad”. </w:t>
            </w:r>
          </w:p>
        </w:tc>
      </w:tr>
      <w:tr w:rsidR="00754F8D" w:rsidRPr="005132EA" w14:paraId="61953E04" w14:textId="77777777" w:rsidTr="00DB1A33">
        <w:trPr>
          <w:trHeight w:val="70"/>
        </w:trPr>
        <w:tc>
          <w:tcPr>
            <w:tcW w:w="973" w:type="pct"/>
            <w:vAlign w:val="center"/>
          </w:tcPr>
          <w:p w14:paraId="111570BE" w14:textId="66A4B1AF" w:rsidR="00754F8D" w:rsidRPr="005132EA" w:rsidRDefault="00754F8D" w:rsidP="00DB1A33">
            <w:pPr>
              <w:pStyle w:val="TableParagraph"/>
              <w:spacing w:line="246" w:lineRule="exact"/>
              <w:ind w:left="107"/>
              <w:jc w:val="center"/>
              <w:rPr>
                <w:b/>
                <w:bCs/>
              </w:rPr>
            </w:pPr>
            <w:r w:rsidRPr="005132EA">
              <w:rPr>
                <w:b/>
                <w:bCs/>
              </w:rPr>
              <w:lastRenderedPageBreak/>
              <w:t>Estrategia Distrital</w:t>
            </w:r>
          </w:p>
        </w:tc>
        <w:tc>
          <w:tcPr>
            <w:tcW w:w="4027" w:type="pct"/>
            <w:shd w:val="clear" w:color="auto" w:fill="auto"/>
            <w:vAlign w:val="center"/>
          </w:tcPr>
          <w:p w14:paraId="043A245F" w14:textId="111E2C38" w:rsidR="00754F8D" w:rsidRDefault="0D7D8BAC" w:rsidP="00DB1A33">
            <w:pPr>
              <w:pStyle w:val="TableParagraph"/>
              <w:spacing w:line="254" w:lineRule="exact"/>
              <w:ind w:left="107" w:right="177"/>
              <w:jc w:val="both"/>
              <w:rPr>
                <w:rFonts w:eastAsiaTheme="minorEastAsia"/>
                <w:lang w:val="es-CO"/>
              </w:rPr>
            </w:pPr>
            <w:r w:rsidRPr="005132EA">
              <w:t>Plan</w:t>
            </w:r>
            <w:r w:rsidR="6A325CC7" w:rsidRPr="005132EA">
              <w:t xml:space="preserve"> Distrital de Desarrollo 2024 al 202</w:t>
            </w:r>
            <w:r w:rsidR="19734AD1">
              <w:t>7</w:t>
            </w:r>
            <w:r w:rsidR="6A325CC7" w:rsidRPr="005132EA">
              <w:t xml:space="preserve"> - El cual</w:t>
            </w:r>
            <w:r w:rsidR="6A325CC7" w:rsidRPr="005132EA">
              <w:rPr>
                <w:spacing w:val="1"/>
              </w:rPr>
              <w:t xml:space="preserve"> </w:t>
            </w:r>
            <w:r w:rsidR="6A325CC7" w:rsidRPr="005132EA">
              <w:t>involucra</w:t>
            </w:r>
            <w:r w:rsidR="6A325CC7" w:rsidRPr="005132EA">
              <w:rPr>
                <w:spacing w:val="-2"/>
              </w:rPr>
              <w:t xml:space="preserve"> </w:t>
            </w:r>
            <w:r w:rsidR="6A325CC7" w:rsidRPr="005132EA">
              <w:t>en</w:t>
            </w:r>
            <w:r w:rsidR="6A325CC7" w:rsidRPr="005132EA">
              <w:rPr>
                <w:spacing w:val="-1"/>
              </w:rPr>
              <w:t xml:space="preserve"> </w:t>
            </w:r>
            <w:r w:rsidR="6A325CC7" w:rsidRPr="005132EA">
              <w:t>este</w:t>
            </w:r>
            <w:r w:rsidR="6A325CC7" w:rsidRPr="005132EA">
              <w:rPr>
                <w:spacing w:val="-2"/>
              </w:rPr>
              <w:t xml:space="preserve"> </w:t>
            </w:r>
            <w:r w:rsidR="6A325CC7" w:rsidRPr="005132EA">
              <w:t>a</w:t>
            </w:r>
            <w:r w:rsidR="6A325CC7" w:rsidRPr="005132EA">
              <w:rPr>
                <w:spacing w:val="-3"/>
              </w:rPr>
              <w:t xml:space="preserve"> </w:t>
            </w:r>
            <w:r w:rsidR="6A325CC7" w:rsidRPr="005132EA">
              <w:t>la</w:t>
            </w:r>
            <w:r w:rsidR="6A325CC7" w:rsidRPr="005132EA">
              <w:rPr>
                <w:spacing w:val="-2"/>
              </w:rPr>
              <w:t xml:space="preserve"> </w:t>
            </w:r>
            <w:r w:rsidR="256BCDCF" w:rsidRPr="27A5F97C">
              <w:rPr>
                <w:rFonts w:eastAsiaTheme="minorEastAsia"/>
                <w:kern w:val="2"/>
                <w:lang w:val="es-CO"/>
                <w14:ligatures w14:val="standardContextual"/>
              </w:rPr>
              <w:t>UAECOB</w:t>
            </w:r>
            <w:r w:rsidR="57095CAD" w:rsidRPr="27A5F97C">
              <w:rPr>
                <w:rFonts w:eastAsiaTheme="minorEastAsia"/>
                <w:kern w:val="2"/>
                <w:lang w:val="es-CO"/>
                <w14:ligatures w14:val="standardContextual"/>
              </w:rPr>
              <w:t xml:space="preserve"> </w:t>
            </w:r>
          </w:p>
          <w:p w14:paraId="7F91F3E1" w14:textId="77777777" w:rsidR="00ED3D18" w:rsidRPr="005132EA" w:rsidRDefault="00ED3D18" w:rsidP="00DB1A33">
            <w:pPr>
              <w:pStyle w:val="TableParagraph"/>
              <w:spacing w:line="254" w:lineRule="exact"/>
              <w:ind w:left="107" w:right="177"/>
              <w:jc w:val="both"/>
              <w:rPr>
                <w:rFonts w:eastAsiaTheme="minorHAnsi"/>
                <w:lang w:val="es-CO"/>
              </w:rPr>
            </w:pPr>
          </w:p>
          <w:p w14:paraId="0A59E740" w14:textId="270C4AD1" w:rsidR="007249BA" w:rsidRPr="005132EA" w:rsidRDefault="19A35392" w:rsidP="00DB1A33">
            <w:pPr>
              <w:pStyle w:val="Sinespaciado"/>
              <w:numPr>
                <w:ilvl w:val="0"/>
                <w:numId w:val="9"/>
              </w:numPr>
              <w:ind w:left="418" w:hanging="283"/>
              <w:jc w:val="both"/>
              <w:rPr>
                <w:rFonts w:ascii="Arial" w:hAnsi="Arial" w:cs="Arial"/>
                <w:lang w:val="es-MX"/>
              </w:rPr>
            </w:pPr>
            <w:r w:rsidRPr="27A5F97C">
              <w:rPr>
                <w:rFonts w:ascii="Arial" w:hAnsi="Arial" w:cs="Arial"/>
                <w:lang w:val="es-MX"/>
              </w:rPr>
              <w:t>El obj</w:t>
            </w:r>
            <w:r w:rsidR="0DC5C388" w:rsidRPr="27A5F97C">
              <w:rPr>
                <w:rFonts w:ascii="Arial" w:hAnsi="Arial" w:cs="Arial"/>
                <w:lang w:val="es-MX"/>
              </w:rPr>
              <w:t>e</w:t>
            </w:r>
            <w:r w:rsidRPr="27A5F97C">
              <w:rPr>
                <w:rFonts w:ascii="Arial" w:hAnsi="Arial" w:cs="Arial"/>
                <w:lang w:val="es-MX"/>
              </w:rPr>
              <w:t xml:space="preserve">tivo 5: </w:t>
            </w:r>
            <w:r w:rsidRPr="00536DE1">
              <w:rPr>
                <w:rFonts w:eastAsiaTheme="minorEastAsia"/>
                <w:i/>
                <w:iCs/>
                <w:lang w:val="es-MX"/>
              </w:rPr>
              <w:t>“</w:t>
            </w:r>
            <w:r w:rsidRPr="27A5F97C">
              <w:rPr>
                <w:rFonts w:eastAsiaTheme="minorEastAsia"/>
                <w:i/>
                <w:iCs/>
                <w:sz w:val="24"/>
                <w:szCs w:val="24"/>
                <w:lang w:val="es-MX"/>
              </w:rPr>
              <w:t>Bogotá confía en su gobierno: Lograremos una ciudad pujante, donde uno quiera vivir, requiere de un Gobierno que atienda las necesidades, garantice los derechos de las personas y brinde un servicio amable, ágil y oportuno en todo el territorio con un gasto eficiente. Un gobierno, en el que la ciudadanía crea y confíe.</w:t>
            </w:r>
            <w:r w:rsidRPr="00536DE1">
              <w:rPr>
                <w:rFonts w:eastAsiaTheme="minorEastAsia"/>
                <w:i/>
                <w:iCs/>
                <w:lang w:val="es-MX"/>
              </w:rPr>
              <w:t>”</w:t>
            </w:r>
          </w:p>
          <w:p w14:paraId="1573E822" w14:textId="360A5020" w:rsidR="007249BA" w:rsidRPr="00536DE1" w:rsidRDefault="358503BE" w:rsidP="00DB1A33">
            <w:pPr>
              <w:pStyle w:val="Sinespaciado"/>
              <w:numPr>
                <w:ilvl w:val="0"/>
                <w:numId w:val="9"/>
              </w:numPr>
              <w:ind w:left="418" w:hanging="283"/>
              <w:jc w:val="both"/>
              <w:rPr>
                <w:rFonts w:ascii="Arial" w:hAnsi="Arial" w:cs="Arial"/>
                <w:lang w:val="es-CO"/>
              </w:rPr>
            </w:pPr>
            <w:r w:rsidRPr="00536DE1">
              <w:rPr>
                <w:rFonts w:eastAsiaTheme="minorEastAsia"/>
                <w:lang w:val="es-CO"/>
              </w:rPr>
              <w:t xml:space="preserve">En la </w:t>
            </w:r>
            <w:r w:rsidRPr="00536DE1">
              <w:rPr>
                <w:rFonts w:eastAsiaTheme="minorEastAsia"/>
                <w:sz w:val="24"/>
                <w:szCs w:val="24"/>
                <w:lang w:val="es-CO"/>
              </w:rPr>
              <w:t>Estrategia 1: Bogotá se fortalece con un gobierno abierto, cercano, eficiente, transparente e íntegro</w:t>
            </w:r>
            <w:r w:rsidR="257C6E37" w:rsidRPr="00536DE1">
              <w:rPr>
                <w:rFonts w:eastAsiaTheme="minorEastAsia"/>
                <w:lang w:val="es-CO"/>
              </w:rPr>
              <w:t xml:space="preserve">. </w:t>
            </w:r>
            <w:r w:rsidR="606BE30F" w:rsidRPr="00536DE1">
              <w:rPr>
                <w:rFonts w:eastAsiaTheme="minorEastAsia"/>
              </w:rPr>
              <w:t xml:space="preserve">En </w:t>
            </w:r>
            <w:proofErr w:type="spellStart"/>
            <w:r w:rsidR="606BE30F" w:rsidRPr="00536DE1">
              <w:rPr>
                <w:rFonts w:eastAsiaTheme="minorEastAsia"/>
              </w:rPr>
              <w:t>el</w:t>
            </w:r>
            <w:proofErr w:type="spellEnd"/>
            <w:r w:rsidR="606BE30F" w:rsidRPr="00536DE1">
              <w:rPr>
                <w:rFonts w:eastAsiaTheme="minorEastAsia"/>
              </w:rPr>
              <w:t xml:space="preserve"> </w:t>
            </w:r>
            <w:proofErr w:type="spellStart"/>
            <w:r w:rsidR="257C6E37" w:rsidRPr="00536DE1">
              <w:rPr>
                <w:rFonts w:eastAsiaTheme="minorEastAsia"/>
                <w:sz w:val="24"/>
                <w:szCs w:val="24"/>
              </w:rPr>
              <w:t>Programa</w:t>
            </w:r>
            <w:proofErr w:type="spellEnd"/>
            <w:r w:rsidR="257C6E37" w:rsidRPr="00536DE1">
              <w:rPr>
                <w:rFonts w:eastAsiaTheme="minorEastAsia"/>
                <w:sz w:val="24"/>
                <w:szCs w:val="24"/>
              </w:rPr>
              <w:t xml:space="preserve"> 33: </w:t>
            </w:r>
            <w:proofErr w:type="spellStart"/>
            <w:r w:rsidR="257C6E37" w:rsidRPr="00536DE1">
              <w:rPr>
                <w:rFonts w:eastAsiaTheme="minorEastAsia"/>
                <w:sz w:val="24"/>
                <w:szCs w:val="24"/>
              </w:rPr>
              <w:t>Fortalecimiento</w:t>
            </w:r>
            <w:proofErr w:type="spellEnd"/>
            <w:r w:rsidR="257C6E37" w:rsidRPr="00536DE1">
              <w:rPr>
                <w:rFonts w:eastAsiaTheme="minorEastAsia"/>
                <w:sz w:val="24"/>
                <w:szCs w:val="24"/>
              </w:rPr>
              <w:t xml:space="preserve"> </w:t>
            </w:r>
            <w:proofErr w:type="spellStart"/>
            <w:r w:rsidR="257C6E37" w:rsidRPr="00536DE1">
              <w:rPr>
                <w:rFonts w:eastAsiaTheme="minorEastAsia"/>
                <w:sz w:val="24"/>
                <w:szCs w:val="24"/>
              </w:rPr>
              <w:t>institucional</w:t>
            </w:r>
            <w:proofErr w:type="spellEnd"/>
            <w:r w:rsidR="257C6E37" w:rsidRPr="00536DE1">
              <w:rPr>
                <w:rFonts w:eastAsiaTheme="minorEastAsia"/>
                <w:sz w:val="24"/>
                <w:szCs w:val="24"/>
              </w:rPr>
              <w:t xml:space="preserve"> para un </w:t>
            </w:r>
            <w:proofErr w:type="spellStart"/>
            <w:r w:rsidR="257C6E37" w:rsidRPr="00536DE1">
              <w:rPr>
                <w:rFonts w:eastAsiaTheme="minorEastAsia"/>
                <w:sz w:val="24"/>
                <w:szCs w:val="24"/>
              </w:rPr>
              <w:t>gobierno</w:t>
            </w:r>
            <w:proofErr w:type="spellEnd"/>
            <w:r w:rsidR="257C6E37" w:rsidRPr="00536DE1">
              <w:rPr>
                <w:rFonts w:eastAsiaTheme="minorEastAsia"/>
                <w:sz w:val="24"/>
                <w:szCs w:val="24"/>
              </w:rPr>
              <w:t xml:space="preserve"> </w:t>
            </w:r>
            <w:proofErr w:type="spellStart"/>
            <w:r w:rsidR="257C6E37" w:rsidRPr="00536DE1">
              <w:rPr>
                <w:rFonts w:eastAsiaTheme="minorEastAsia"/>
                <w:sz w:val="24"/>
                <w:szCs w:val="24"/>
              </w:rPr>
              <w:t>confiable</w:t>
            </w:r>
            <w:proofErr w:type="spellEnd"/>
            <w:r w:rsidR="257C6E37" w:rsidRPr="00536DE1">
              <w:rPr>
                <w:rFonts w:eastAsiaTheme="minorEastAsia"/>
                <w:sz w:val="24"/>
                <w:szCs w:val="24"/>
              </w:rPr>
              <w:t>.</w:t>
            </w:r>
          </w:p>
          <w:p w14:paraId="2DD755EB" w14:textId="393D77D9" w:rsidR="007249BA" w:rsidRPr="005132EA" w:rsidRDefault="72C2331C" w:rsidP="00DB1A33">
            <w:pPr>
              <w:pStyle w:val="Sinespaciado"/>
              <w:numPr>
                <w:ilvl w:val="0"/>
                <w:numId w:val="9"/>
              </w:numPr>
              <w:ind w:left="418" w:hanging="283"/>
              <w:jc w:val="both"/>
              <w:rPr>
                <w:rFonts w:ascii="Arial" w:hAnsi="Arial" w:cs="Arial"/>
                <w:lang w:val="es-CO"/>
              </w:rPr>
            </w:pPr>
            <w:r w:rsidRPr="27A5F97C">
              <w:rPr>
                <w:rFonts w:eastAsiaTheme="minorEastAsia"/>
                <w:sz w:val="24"/>
                <w:szCs w:val="24"/>
                <w:lang w:val="es-CO"/>
              </w:rPr>
              <w:t>Y la meta del Plan de Desarrollo que aplica es</w:t>
            </w:r>
            <w:r w:rsidR="0C043828" w:rsidRPr="27A5F97C">
              <w:rPr>
                <w:rFonts w:eastAsiaTheme="minorEastAsia"/>
                <w:sz w:val="24"/>
                <w:szCs w:val="24"/>
                <w:lang w:val="es-CO"/>
              </w:rPr>
              <w:t xml:space="preserve"> un plan para el fortalecimiento de las capacidades institucionales de la UAECOB.”</w:t>
            </w:r>
          </w:p>
          <w:p w14:paraId="3BFABCC3" w14:textId="5454DBDF" w:rsidR="007249BA" w:rsidRPr="005132EA" w:rsidRDefault="007249BA" w:rsidP="00DB1A33">
            <w:pPr>
              <w:pStyle w:val="Sinespaciado"/>
              <w:ind w:left="135"/>
              <w:jc w:val="both"/>
              <w:rPr>
                <w:rFonts w:eastAsiaTheme="minorEastAsia"/>
                <w:sz w:val="24"/>
                <w:szCs w:val="24"/>
                <w:lang w:val="es-CO"/>
              </w:rPr>
            </w:pPr>
          </w:p>
          <w:p w14:paraId="187B054B" w14:textId="3F7C9FD7" w:rsidR="00ED3D18" w:rsidRPr="00ED3D18" w:rsidRDefault="18B2EEA9" w:rsidP="00DB1A33">
            <w:pPr>
              <w:pStyle w:val="Sinespaciado"/>
              <w:jc w:val="both"/>
              <w:rPr>
                <w:rFonts w:ascii="Arial" w:hAnsi="Arial" w:cs="Arial"/>
                <w:lang w:val="es-MX"/>
              </w:rPr>
            </w:pPr>
            <w:r>
              <w:rPr>
                <w:rFonts w:ascii="Arial" w:hAnsi="Arial" w:cs="Arial"/>
                <w:lang w:val="es-MX"/>
              </w:rPr>
              <w:t xml:space="preserve">Anexo: </w:t>
            </w:r>
            <w:r w:rsidRPr="00ED3D18">
              <w:rPr>
                <w:rFonts w:ascii="Arial" w:hAnsi="Arial" w:cs="Arial"/>
                <w:lang w:val="es-ES"/>
              </w:rPr>
              <w:t>Anexo 2. Políticas Públicas y POT con el PDD</w:t>
            </w:r>
            <w:r w:rsidR="35DB7F86" w:rsidRPr="00ED3D18">
              <w:rPr>
                <w:rFonts w:ascii="Arial" w:hAnsi="Arial" w:cs="Arial"/>
                <w:lang w:val="es-ES"/>
              </w:rPr>
              <w:t xml:space="preserve"> </w:t>
            </w:r>
            <w:hyperlink r:id="rId31" w:history="1">
              <w:r w:rsidRPr="001C2118">
                <w:rPr>
                  <w:rStyle w:val="Hipervnculo"/>
                  <w:rFonts w:ascii="Arial" w:hAnsi="Arial" w:cs="Arial"/>
                  <w:lang w:val="es-MX"/>
                </w:rPr>
                <w:t>https://www.sdp.gov.co/sites/default/files/anexo_2._politicas_publicas_y_pot.xlsx</w:t>
              </w:r>
            </w:hyperlink>
            <w:r>
              <w:rPr>
                <w:rFonts w:ascii="Arial" w:hAnsi="Arial" w:cs="Arial"/>
                <w:lang w:val="es-MX"/>
              </w:rPr>
              <w:t xml:space="preserve"> </w:t>
            </w:r>
            <w:r w:rsidR="00ED3D18">
              <w:rPr>
                <w:rStyle w:val="Refdenotaalpie"/>
                <w:rFonts w:ascii="Arial" w:hAnsi="Arial" w:cs="Arial"/>
                <w:lang w:val="es-MX"/>
              </w:rPr>
              <w:footnoteReference w:id="9"/>
            </w:r>
            <w:r w:rsidRPr="00ED3D18">
              <w:rPr>
                <w:rFonts w:ascii="Arial" w:hAnsi="Arial" w:cs="Arial"/>
                <w:lang w:val="es-MX"/>
              </w:rPr>
              <w:t xml:space="preserve">Meta PDD 2024 </w:t>
            </w:r>
            <w:r>
              <w:rPr>
                <w:rFonts w:ascii="Arial" w:hAnsi="Arial" w:cs="Arial"/>
                <w:lang w:val="es-MX"/>
              </w:rPr>
              <w:t>–</w:t>
            </w:r>
            <w:r w:rsidRPr="00ED3D18">
              <w:rPr>
                <w:rFonts w:ascii="Arial" w:hAnsi="Arial" w:cs="Arial"/>
                <w:lang w:val="es-MX"/>
              </w:rPr>
              <w:t xml:space="preserve"> 2027</w:t>
            </w:r>
            <w:r>
              <w:rPr>
                <w:rFonts w:ascii="Arial" w:hAnsi="Arial" w:cs="Arial"/>
                <w:lang w:val="es-MX"/>
              </w:rPr>
              <w:t xml:space="preserve"> </w:t>
            </w:r>
            <w:r w:rsidRPr="00ED3D18">
              <w:rPr>
                <w:rFonts w:ascii="Arial" w:hAnsi="Arial" w:cs="Arial"/>
                <w:lang w:val="es-MX"/>
              </w:rPr>
              <w:t>Implementar un programa para mejorar la respuesta en la atención a emergencias del Cuerpo Oficial de Bomberos de Bogotá apalancada en redes de conocimiento prevención del riesgo y cobertura en la ciudad y su entorno</w:t>
            </w:r>
          </w:p>
          <w:p w14:paraId="7E92D228" w14:textId="3B9C5989" w:rsidR="00ED3D18" w:rsidRPr="005132EA" w:rsidRDefault="00ED3D18" w:rsidP="00DB1A33">
            <w:pPr>
              <w:pStyle w:val="Sinespaciado"/>
              <w:jc w:val="both"/>
              <w:rPr>
                <w:rFonts w:ascii="Arial" w:hAnsi="Arial" w:cs="Arial"/>
                <w:lang w:val="es-MX"/>
              </w:rPr>
            </w:pPr>
          </w:p>
        </w:tc>
      </w:tr>
      <w:tr w:rsidR="001D212A" w:rsidRPr="005132EA" w14:paraId="3D20066B" w14:textId="77777777" w:rsidTr="00DB1A33">
        <w:trPr>
          <w:trHeight w:val="504"/>
        </w:trPr>
        <w:tc>
          <w:tcPr>
            <w:tcW w:w="973" w:type="pct"/>
            <w:vAlign w:val="center"/>
          </w:tcPr>
          <w:p w14:paraId="35791877" w14:textId="247446E6" w:rsidR="001D212A" w:rsidRPr="005132EA" w:rsidRDefault="001D212A" w:rsidP="00DB1A33">
            <w:pPr>
              <w:pStyle w:val="TableParagraph"/>
              <w:spacing w:line="246" w:lineRule="exact"/>
              <w:ind w:left="107"/>
              <w:jc w:val="center"/>
              <w:rPr>
                <w:b/>
                <w:bCs/>
              </w:rPr>
            </w:pPr>
            <w:r w:rsidRPr="005132EA">
              <w:rPr>
                <w:b/>
                <w:bCs/>
              </w:rPr>
              <w:t>Estrategia Sectorial e Institucional</w:t>
            </w:r>
          </w:p>
        </w:tc>
        <w:tc>
          <w:tcPr>
            <w:tcW w:w="4027" w:type="pct"/>
            <w:shd w:val="clear" w:color="auto" w:fill="auto"/>
            <w:vAlign w:val="center"/>
          </w:tcPr>
          <w:p w14:paraId="50225F76" w14:textId="0F99A5A7" w:rsidR="001D212A" w:rsidRPr="001D212A" w:rsidRDefault="001D212A" w:rsidP="00DB1A33">
            <w:pPr>
              <w:pStyle w:val="Sinespaciado"/>
              <w:jc w:val="both"/>
              <w:rPr>
                <w:rFonts w:ascii="Arial" w:hAnsi="Arial" w:cs="Arial"/>
                <w:lang w:val="es-MX"/>
              </w:rPr>
            </w:pPr>
            <w:r w:rsidRPr="001D212A">
              <w:rPr>
                <w:rFonts w:ascii="Arial" w:hAnsi="Arial" w:cs="Arial"/>
                <w:lang w:val="es-MX"/>
              </w:rPr>
              <w:t xml:space="preserve">El Plan Estratégico Institucional de la Unidad Administrativa Especial del Cuerpo Oficial de Bomberos Bogotá </w:t>
            </w:r>
            <w:r w:rsidR="0061387E">
              <w:rPr>
                <w:rFonts w:ascii="Arial" w:hAnsi="Arial" w:cs="Arial"/>
                <w:lang w:val="es-MX"/>
              </w:rPr>
              <w:t>(</w:t>
            </w:r>
            <w:r w:rsidR="0061387E" w:rsidRPr="001D212A">
              <w:rPr>
                <w:lang w:val="es-MX"/>
              </w:rPr>
              <w:t>UAECOB</w:t>
            </w:r>
            <w:r w:rsidR="0061387E" w:rsidRPr="001D212A">
              <w:rPr>
                <w:rFonts w:ascii="Arial" w:hAnsi="Arial" w:cs="Arial"/>
                <w:lang w:val="es-MX"/>
              </w:rPr>
              <w:t xml:space="preserve"> </w:t>
            </w:r>
            <w:r w:rsidR="0061387E">
              <w:rPr>
                <w:rFonts w:ascii="Arial" w:hAnsi="Arial" w:cs="Arial"/>
                <w:lang w:val="es-MX"/>
              </w:rPr>
              <w:t xml:space="preserve">) </w:t>
            </w:r>
            <w:r w:rsidRPr="001D212A">
              <w:rPr>
                <w:rFonts w:ascii="Arial" w:hAnsi="Arial" w:cs="Arial"/>
                <w:lang w:val="es-MX"/>
              </w:rPr>
              <w:t>para el periodo 2024 al 2027, Involucra las estrategias del Plan Distrital de Desarrollo:</w:t>
            </w:r>
          </w:p>
          <w:p w14:paraId="51B50869" w14:textId="77777777" w:rsidR="001D212A" w:rsidRPr="001D212A" w:rsidRDefault="001D212A" w:rsidP="00DB1A33">
            <w:pPr>
              <w:pStyle w:val="Sinespaciado"/>
              <w:jc w:val="both"/>
              <w:rPr>
                <w:rFonts w:ascii="Arial" w:hAnsi="Arial" w:cs="Arial"/>
                <w:lang w:val="es-MX"/>
              </w:rPr>
            </w:pPr>
          </w:p>
          <w:p w14:paraId="1F1A8D5A" w14:textId="77777777" w:rsid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Bogotá protege el ambiente y se compromete con la acción climática.</w:t>
            </w:r>
          </w:p>
          <w:p w14:paraId="77902BCB" w14:textId="37ED2112" w:rsid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Bogotá se fortalece con un gobierno abierto, cercano, eficiente, transparente e íntegro.</w:t>
            </w:r>
          </w:p>
          <w:p w14:paraId="1209F33E" w14:textId="77777777" w:rsidR="001D212A" w:rsidRPr="001D212A" w:rsidRDefault="001D212A" w:rsidP="00DB1A33">
            <w:pPr>
              <w:pStyle w:val="Sinespaciado"/>
              <w:ind w:left="722"/>
              <w:jc w:val="both"/>
              <w:rPr>
                <w:rFonts w:ascii="Arial" w:hAnsi="Arial" w:cs="Arial"/>
                <w:lang w:val="es-MX"/>
              </w:rPr>
            </w:pPr>
          </w:p>
          <w:p w14:paraId="70ED1536" w14:textId="3B435DE9" w:rsidR="001D212A" w:rsidRDefault="001D212A" w:rsidP="00DB1A33">
            <w:pPr>
              <w:pStyle w:val="Sinespaciado"/>
              <w:jc w:val="both"/>
              <w:rPr>
                <w:rFonts w:ascii="Arial" w:hAnsi="Arial" w:cs="Arial"/>
                <w:lang w:val="es-MX"/>
              </w:rPr>
            </w:pPr>
            <w:r w:rsidRPr="001D212A">
              <w:rPr>
                <w:rFonts w:ascii="Arial" w:hAnsi="Arial" w:cs="Arial"/>
                <w:lang w:val="es-MX"/>
              </w:rPr>
              <w:t>Los programas que hacen parte de las estrategias para la UAECOB son:</w:t>
            </w:r>
          </w:p>
          <w:p w14:paraId="054761FC" w14:textId="77777777" w:rsidR="001D212A" w:rsidRPr="001D212A" w:rsidRDefault="001D212A" w:rsidP="00DB1A33">
            <w:pPr>
              <w:pStyle w:val="Sinespaciado"/>
              <w:jc w:val="both"/>
              <w:rPr>
                <w:rFonts w:ascii="Arial" w:hAnsi="Arial" w:cs="Arial"/>
                <w:lang w:val="es-MX"/>
              </w:rPr>
            </w:pPr>
          </w:p>
          <w:p w14:paraId="5253AC3B" w14:textId="77777777" w:rsidR="001D212A" w:rsidRP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 xml:space="preserve">Aumento de la resiliencia al cambio climático y reducción de la vulnerabilidad </w:t>
            </w:r>
          </w:p>
          <w:p w14:paraId="6F0337C3" w14:textId="77777777" w:rsid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Fortalecimiento institucional para un gobierno confiable.</w:t>
            </w:r>
          </w:p>
          <w:p w14:paraId="317E52CD" w14:textId="77777777" w:rsidR="001D212A" w:rsidRPr="001D212A" w:rsidRDefault="001D212A" w:rsidP="00DB1A33">
            <w:pPr>
              <w:pStyle w:val="Sinespaciado"/>
              <w:ind w:left="722"/>
              <w:jc w:val="both"/>
              <w:rPr>
                <w:rFonts w:ascii="Arial" w:hAnsi="Arial" w:cs="Arial"/>
                <w:lang w:val="es-MX"/>
              </w:rPr>
            </w:pPr>
          </w:p>
          <w:p w14:paraId="697F15FE" w14:textId="77777777" w:rsidR="001D212A" w:rsidRDefault="001D212A" w:rsidP="00DB1A33">
            <w:pPr>
              <w:pStyle w:val="Sinespaciado"/>
              <w:jc w:val="both"/>
              <w:rPr>
                <w:rFonts w:ascii="Arial" w:hAnsi="Arial" w:cs="Arial"/>
                <w:lang w:val="es-MX"/>
              </w:rPr>
            </w:pPr>
            <w:r w:rsidRPr="001D212A">
              <w:rPr>
                <w:rFonts w:ascii="Arial" w:hAnsi="Arial" w:cs="Arial"/>
                <w:lang w:val="es-MX"/>
              </w:rPr>
              <w:lastRenderedPageBreak/>
              <w:t>Metas que hacen parte:</w:t>
            </w:r>
          </w:p>
          <w:p w14:paraId="3A4F5203" w14:textId="77777777" w:rsidR="001D212A" w:rsidRPr="001D212A" w:rsidRDefault="001D212A" w:rsidP="00DB1A33">
            <w:pPr>
              <w:pStyle w:val="Sinespaciado"/>
              <w:jc w:val="both"/>
              <w:rPr>
                <w:rFonts w:ascii="Arial" w:hAnsi="Arial" w:cs="Arial"/>
                <w:lang w:val="es-MX"/>
              </w:rPr>
            </w:pPr>
          </w:p>
          <w:p w14:paraId="4B7BAFAD" w14:textId="77777777" w:rsidR="001D212A" w:rsidRP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Implementar un programa para mejorar la respuesta en la atención a emergencias del Cuerpo Oficial de Bomberos de Bogotá, apalancada en redes de conocimiento, prevención del riesgo y cobertura en la ciudad y su entorno.</w:t>
            </w:r>
          </w:p>
          <w:p w14:paraId="630F6A18" w14:textId="77777777" w:rsidR="001D212A" w:rsidRPr="001D212A" w:rsidRDefault="001D212A" w:rsidP="00DB1A33">
            <w:pPr>
              <w:pStyle w:val="Sinespaciado"/>
              <w:numPr>
                <w:ilvl w:val="0"/>
                <w:numId w:val="9"/>
              </w:numPr>
              <w:ind w:left="418" w:hanging="283"/>
              <w:jc w:val="both"/>
              <w:rPr>
                <w:rFonts w:ascii="Arial" w:hAnsi="Arial" w:cs="Arial"/>
                <w:lang w:val="es-MX"/>
              </w:rPr>
            </w:pPr>
            <w:r w:rsidRPr="001D212A">
              <w:rPr>
                <w:rFonts w:ascii="Arial" w:hAnsi="Arial" w:cs="Arial"/>
                <w:lang w:val="es-MX"/>
              </w:rPr>
              <w:t>Desarrollar un plan para el fortalecimiento de las capacidades institucionales de la UAECOB.</w:t>
            </w:r>
          </w:p>
          <w:p w14:paraId="4A3DBA47" w14:textId="0F70ADD1" w:rsidR="001D212A" w:rsidRPr="001D212A" w:rsidRDefault="001D212A" w:rsidP="00DB1A33">
            <w:pPr>
              <w:pStyle w:val="Sinespaciado"/>
              <w:jc w:val="both"/>
              <w:rPr>
                <w:rFonts w:ascii="Arial" w:hAnsi="Arial" w:cs="Arial"/>
                <w:lang w:val="es-MX"/>
              </w:rPr>
            </w:pPr>
          </w:p>
        </w:tc>
      </w:tr>
      <w:tr w:rsidR="00754F8D" w:rsidRPr="005132EA" w14:paraId="6B6186C5" w14:textId="77777777" w:rsidTr="00DB1A33">
        <w:trPr>
          <w:trHeight w:val="1012"/>
        </w:trPr>
        <w:tc>
          <w:tcPr>
            <w:tcW w:w="973" w:type="pct"/>
            <w:vAlign w:val="center"/>
          </w:tcPr>
          <w:p w14:paraId="5B0704D0" w14:textId="0C7DA6D9" w:rsidR="00754F8D" w:rsidRPr="005132EA" w:rsidRDefault="00AA1EE9" w:rsidP="00DB1A33">
            <w:pPr>
              <w:pStyle w:val="TableParagraph"/>
              <w:spacing w:line="246" w:lineRule="exact"/>
              <w:ind w:left="107"/>
              <w:jc w:val="center"/>
              <w:rPr>
                <w:b/>
                <w:bCs/>
              </w:rPr>
            </w:pPr>
            <w:r w:rsidRPr="005132EA">
              <w:rPr>
                <w:b/>
                <w:bCs/>
              </w:rPr>
              <w:lastRenderedPageBreak/>
              <w:t>Lineamientos y Políticas</w:t>
            </w:r>
          </w:p>
        </w:tc>
        <w:tc>
          <w:tcPr>
            <w:tcW w:w="4027" w:type="pct"/>
            <w:shd w:val="clear" w:color="auto" w:fill="auto"/>
            <w:vAlign w:val="center"/>
          </w:tcPr>
          <w:p w14:paraId="37508D42" w14:textId="21164D7B" w:rsidR="00754F8D" w:rsidRPr="005132EA" w:rsidRDefault="00754F8D" w:rsidP="00DB1A33">
            <w:pPr>
              <w:pStyle w:val="Sinespaciado"/>
              <w:numPr>
                <w:ilvl w:val="0"/>
                <w:numId w:val="9"/>
              </w:numPr>
              <w:ind w:left="418" w:hanging="283"/>
              <w:jc w:val="both"/>
              <w:rPr>
                <w:rFonts w:ascii="Arial" w:hAnsi="Arial" w:cs="Arial"/>
                <w:lang w:val="es-MX"/>
              </w:rPr>
            </w:pPr>
            <w:r w:rsidRPr="005132EA">
              <w:rPr>
                <w:rFonts w:ascii="Arial" w:hAnsi="Arial" w:cs="Arial"/>
                <w:lang w:val="es-MX"/>
              </w:rPr>
              <w:t>Política de Gobierno Digital</w:t>
            </w:r>
          </w:p>
          <w:p w14:paraId="7C2AFEA3" w14:textId="157C9225" w:rsidR="00864B0B" w:rsidRPr="005132EA" w:rsidRDefault="00864B0B" w:rsidP="00DB1A33">
            <w:pPr>
              <w:pStyle w:val="Sinespaciado"/>
              <w:numPr>
                <w:ilvl w:val="0"/>
                <w:numId w:val="9"/>
              </w:numPr>
              <w:ind w:left="418" w:hanging="283"/>
              <w:jc w:val="both"/>
              <w:rPr>
                <w:rFonts w:ascii="Arial" w:hAnsi="Arial" w:cs="Arial"/>
                <w:lang w:val="es-MX"/>
              </w:rPr>
            </w:pPr>
            <w:r w:rsidRPr="005132EA">
              <w:rPr>
                <w:rFonts w:ascii="Arial" w:hAnsi="Arial" w:cs="Arial"/>
                <w:lang w:val="es-MX"/>
              </w:rPr>
              <w:t xml:space="preserve">Marco de la Transformación Digital </w:t>
            </w:r>
          </w:p>
          <w:p w14:paraId="58A69C80" w14:textId="77777777" w:rsidR="00754F8D" w:rsidRPr="005132EA" w:rsidRDefault="00864B0B" w:rsidP="00DB1A33">
            <w:pPr>
              <w:pStyle w:val="Sinespaciado"/>
              <w:numPr>
                <w:ilvl w:val="0"/>
                <w:numId w:val="9"/>
              </w:numPr>
              <w:ind w:left="418" w:hanging="283"/>
              <w:jc w:val="both"/>
              <w:rPr>
                <w:rFonts w:ascii="Arial" w:hAnsi="Arial" w:cs="Arial"/>
                <w:lang w:val="es-MX"/>
              </w:rPr>
            </w:pPr>
            <w:r w:rsidRPr="005132EA">
              <w:rPr>
                <w:rFonts w:ascii="Arial" w:hAnsi="Arial" w:cs="Arial"/>
                <w:lang w:val="es-MX"/>
              </w:rPr>
              <w:t>Modelo Integrado de Planeación y Gestión – MIPG</w:t>
            </w:r>
          </w:p>
          <w:p w14:paraId="2847F3D2" w14:textId="64BAEFFD" w:rsidR="00864B0B" w:rsidRPr="005132EA" w:rsidRDefault="00864B0B" w:rsidP="00DB1A33">
            <w:pPr>
              <w:pStyle w:val="Sinespaciado"/>
              <w:numPr>
                <w:ilvl w:val="0"/>
                <w:numId w:val="9"/>
              </w:numPr>
              <w:ind w:left="418" w:hanging="283"/>
              <w:jc w:val="both"/>
              <w:rPr>
                <w:rFonts w:ascii="Arial" w:hAnsi="Arial" w:cs="Arial"/>
                <w:lang w:val="es-CO"/>
              </w:rPr>
            </w:pPr>
            <w:r w:rsidRPr="005132EA">
              <w:rPr>
                <w:rFonts w:ascii="Arial" w:hAnsi="Arial" w:cs="Arial"/>
                <w:lang w:val="es-CO"/>
              </w:rPr>
              <w:t>Entre otros en el marco de la normativa vigente</w:t>
            </w:r>
            <w:r w:rsidR="00556A2B" w:rsidRPr="005132EA">
              <w:rPr>
                <w:rFonts w:ascii="Arial" w:hAnsi="Arial" w:cs="Arial"/>
                <w:lang w:val="es-CO"/>
              </w:rPr>
              <w:t xml:space="preserve"> institucional,</w:t>
            </w:r>
            <w:r w:rsidRPr="005132EA">
              <w:rPr>
                <w:rFonts w:ascii="Arial" w:hAnsi="Arial" w:cs="Arial"/>
                <w:lang w:val="es-CO"/>
              </w:rPr>
              <w:t xml:space="preserve"> Función Pública y MINTIC</w:t>
            </w:r>
          </w:p>
        </w:tc>
      </w:tr>
    </w:tbl>
    <w:p w14:paraId="65B3F93F" w14:textId="5CBBB42D" w:rsidR="00754F8D" w:rsidRPr="005132EA" w:rsidRDefault="00DB1A33" w:rsidP="00754F8D">
      <w:pPr>
        <w:pStyle w:val="Sinespaciado"/>
        <w:jc w:val="both"/>
        <w:rPr>
          <w:rFonts w:ascii="Arial" w:hAnsi="Arial" w:cs="Arial"/>
          <w:sz w:val="22"/>
          <w:szCs w:val="22"/>
          <w:lang w:val="es-ES"/>
        </w:rPr>
      </w:pPr>
      <w:r>
        <w:rPr>
          <w:rFonts w:ascii="Arial" w:hAnsi="Arial" w:cs="Arial"/>
          <w:sz w:val="22"/>
          <w:szCs w:val="22"/>
          <w:lang w:val="es-ES"/>
        </w:rPr>
        <w:br w:type="textWrapping" w:clear="all"/>
      </w:r>
    </w:p>
    <w:p w14:paraId="00690446" w14:textId="467747CD" w:rsidR="007A1202" w:rsidRPr="005132EA" w:rsidRDefault="2C9ABDB8" w:rsidP="3A810B08">
      <w:pPr>
        <w:pStyle w:val="Sinespaciado"/>
        <w:jc w:val="both"/>
        <w:rPr>
          <w:rFonts w:ascii="Arial" w:hAnsi="Arial" w:cs="Arial"/>
          <w:sz w:val="22"/>
          <w:szCs w:val="22"/>
          <w:lang w:val="es-ES"/>
        </w:rPr>
      </w:pPr>
      <w:r w:rsidRPr="3A810B08">
        <w:rPr>
          <w:rFonts w:ascii="Arial" w:hAnsi="Arial" w:cs="Arial"/>
          <w:sz w:val="22"/>
          <w:szCs w:val="22"/>
          <w:lang w:val="es-ES"/>
        </w:rPr>
        <w:t>De acuerdo con lo anterior, estas</w:t>
      </w:r>
      <w:r w:rsidR="792F471C" w:rsidRPr="3A810B08">
        <w:rPr>
          <w:rFonts w:ascii="Arial" w:hAnsi="Arial" w:cs="Arial"/>
          <w:sz w:val="22"/>
          <w:szCs w:val="22"/>
          <w:lang w:val="es-ES"/>
        </w:rPr>
        <w:t xml:space="preserve"> iniciativas </w:t>
      </w:r>
      <w:r w:rsidR="14FC328B" w:rsidRPr="3A810B08">
        <w:rPr>
          <w:rFonts w:ascii="Arial" w:hAnsi="Arial" w:cs="Arial"/>
          <w:sz w:val="22"/>
          <w:szCs w:val="22"/>
          <w:lang w:val="es-ES"/>
        </w:rPr>
        <w:t xml:space="preserve">son alineadas </w:t>
      </w:r>
      <w:r w:rsidRPr="3A810B08">
        <w:rPr>
          <w:rFonts w:ascii="Arial" w:hAnsi="Arial" w:cs="Arial"/>
          <w:sz w:val="22"/>
          <w:szCs w:val="22"/>
          <w:lang w:val="es-ES"/>
        </w:rPr>
        <w:t xml:space="preserve">a </w:t>
      </w:r>
      <w:r w:rsidR="14FC328B" w:rsidRPr="3A810B08">
        <w:rPr>
          <w:rFonts w:ascii="Arial" w:hAnsi="Arial" w:cs="Arial"/>
          <w:sz w:val="22"/>
          <w:szCs w:val="22"/>
          <w:lang w:val="es-ES"/>
        </w:rPr>
        <w:t>l</w:t>
      </w:r>
      <w:r w:rsidR="792F471C" w:rsidRPr="3A810B08">
        <w:rPr>
          <w:rFonts w:ascii="Arial" w:hAnsi="Arial" w:cs="Arial"/>
          <w:sz w:val="22"/>
          <w:szCs w:val="22"/>
          <w:lang w:val="es-ES"/>
        </w:rPr>
        <w:t>os servicios que presta la</w:t>
      </w:r>
      <w:r w:rsidRPr="3A810B08">
        <w:rPr>
          <w:rFonts w:ascii="Arial" w:hAnsi="Arial" w:cs="Arial"/>
          <w:sz w:val="22"/>
          <w:szCs w:val="22"/>
          <w:lang w:val="es-ES"/>
        </w:rPr>
        <w:t xml:space="preserve"> UAECOB</w:t>
      </w:r>
      <w:r w:rsidR="792F471C" w:rsidRPr="3A810B08">
        <w:rPr>
          <w:rFonts w:ascii="Arial" w:hAnsi="Arial" w:cs="Arial"/>
          <w:sz w:val="22"/>
          <w:szCs w:val="22"/>
          <w:lang w:val="es-ES"/>
        </w:rPr>
        <w:t xml:space="preserve"> en el marco de la Política de Gobierno Digital</w:t>
      </w:r>
      <w:r w:rsidRPr="3A810B08">
        <w:rPr>
          <w:rFonts w:ascii="Arial" w:hAnsi="Arial" w:cs="Arial"/>
          <w:sz w:val="22"/>
          <w:szCs w:val="22"/>
          <w:lang w:val="es-ES"/>
        </w:rPr>
        <w:t xml:space="preserve"> en su</w:t>
      </w:r>
      <w:r w:rsidR="792F471C" w:rsidRPr="3A810B08">
        <w:rPr>
          <w:rFonts w:ascii="Arial" w:hAnsi="Arial" w:cs="Arial"/>
          <w:sz w:val="22"/>
          <w:szCs w:val="22"/>
          <w:lang w:val="es-ES"/>
        </w:rPr>
        <w:t xml:space="preserve"> cumpliendo </w:t>
      </w:r>
      <w:r w:rsidRPr="3A810B08">
        <w:rPr>
          <w:rFonts w:ascii="Arial" w:hAnsi="Arial" w:cs="Arial"/>
          <w:sz w:val="22"/>
          <w:szCs w:val="22"/>
          <w:lang w:val="es-ES"/>
        </w:rPr>
        <w:t>para la</w:t>
      </w:r>
      <w:r w:rsidR="792F471C" w:rsidRPr="3A810B08">
        <w:rPr>
          <w:rFonts w:ascii="Arial" w:hAnsi="Arial" w:cs="Arial"/>
          <w:sz w:val="22"/>
          <w:szCs w:val="22"/>
          <w:lang w:val="es-ES"/>
        </w:rPr>
        <w:t xml:space="preserve"> postulación de proyectos aterrizados </w:t>
      </w:r>
      <w:r w:rsidRPr="3A810B08">
        <w:rPr>
          <w:rFonts w:ascii="Arial" w:hAnsi="Arial" w:cs="Arial"/>
          <w:sz w:val="22"/>
          <w:szCs w:val="22"/>
          <w:lang w:val="es-ES"/>
        </w:rPr>
        <w:t xml:space="preserve">a las </w:t>
      </w:r>
      <w:r w:rsidR="792F471C" w:rsidRPr="3A810B08">
        <w:rPr>
          <w:rFonts w:ascii="Arial" w:hAnsi="Arial" w:cs="Arial"/>
          <w:sz w:val="22"/>
          <w:szCs w:val="22"/>
          <w:lang w:val="es-ES"/>
        </w:rPr>
        <w:t xml:space="preserve">necesidades, asegurando la generación de valor público, el fortalecimiento de la gestión de TI y </w:t>
      </w:r>
      <w:r w:rsidRPr="3A810B08">
        <w:rPr>
          <w:rFonts w:ascii="Arial" w:hAnsi="Arial" w:cs="Arial"/>
          <w:sz w:val="22"/>
          <w:szCs w:val="22"/>
          <w:lang w:val="es-ES"/>
        </w:rPr>
        <w:t xml:space="preserve">a </w:t>
      </w:r>
      <w:r w:rsidR="792F471C" w:rsidRPr="3A810B08">
        <w:rPr>
          <w:rFonts w:ascii="Arial" w:hAnsi="Arial" w:cs="Arial"/>
          <w:sz w:val="22"/>
          <w:szCs w:val="22"/>
          <w:lang w:val="es-ES"/>
        </w:rPr>
        <w:t>las capacidades institucionales.</w:t>
      </w:r>
    </w:p>
    <w:p w14:paraId="4A69C17A" w14:textId="77777777" w:rsidR="007A1202" w:rsidRPr="005132EA" w:rsidRDefault="007A1202" w:rsidP="00754F8D">
      <w:pPr>
        <w:pStyle w:val="Sinespaciado"/>
        <w:jc w:val="both"/>
        <w:rPr>
          <w:rFonts w:ascii="Arial" w:hAnsi="Arial" w:cs="Arial"/>
          <w:sz w:val="22"/>
          <w:szCs w:val="22"/>
        </w:rPr>
      </w:pPr>
    </w:p>
    <w:p w14:paraId="48CBE43E" w14:textId="4A2971B8" w:rsidR="00FA4F00" w:rsidRPr="005132EA" w:rsidRDefault="494A5204" w:rsidP="00FA4F00">
      <w:pPr>
        <w:pStyle w:val="Sinespaciado"/>
        <w:jc w:val="both"/>
        <w:rPr>
          <w:rFonts w:ascii="Arial" w:hAnsi="Arial" w:cs="Arial"/>
          <w:sz w:val="22"/>
          <w:szCs w:val="22"/>
        </w:rPr>
      </w:pPr>
      <w:r w:rsidRPr="005132EA">
        <w:rPr>
          <w:rFonts w:ascii="Arial" w:hAnsi="Arial" w:cs="Arial"/>
          <w:sz w:val="22"/>
          <w:szCs w:val="22"/>
        </w:rPr>
        <w:t xml:space="preserve">Lo anterior comprende el </w:t>
      </w:r>
      <w:r w:rsidR="00677A86" w:rsidRPr="005132EA">
        <w:rPr>
          <w:rStyle w:val="Refdenotaalpie"/>
          <w:rFonts w:ascii="Arial" w:hAnsi="Arial" w:cs="Arial"/>
          <w:sz w:val="22"/>
          <w:szCs w:val="22"/>
        </w:rPr>
        <w:footnoteReference w:id="10"/>
      </w:r>
      <w:r w:rsidRPr="005132EA">
        <w:rPr>
          <w:rFonts w:ascii="Arial" w:hAnsi="Arial" w:cs="Arial"/>
          <w:sz w:val="22"/>
          <w:szCs w:val="22"/>
        </w:rPr>
        <w:t>manual de gobierno digital y se alinea con respecto a:</w:t>
      </w:r>
    </w:p>
    <w:p w14:paraId="50FFF37E" w14:textId="77777777" w:rsidR="00FA4F00" w:rsidRPr="005132EA" w:rsidRDefault="00FA4F00" w:rsidP="00FA4F00">
      <w:pPr>
        <w:pStyle w:val="Textoindependiente"/>
        <w:spacing w:before="1"/>
        <w:rPr>
          <w:sz w:val="24"/>
        </w:rPr>
      </w:pPr>
    </w:p>
    <w:p w14:paraId="062D01DE"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Gobernanza: Se basa en el relacionamiento entre el orden nacional y territorial, y el nivel central y descentralizado. Asimismo, involucra a los grupos de interés en la toma de decisiones, la definición de los focos estratégicos de acción y la distribución de los recursos disponibles.</w:t>
      </w:r>
    </w:p>
    <w:p w14:paraId="07AD5401"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Innovación Pública Digital: La Política de Gobierno Digital propenderá por la generación de valor público a través de la introducción de soluciones novedosas y creativas que hagan uso de las TIC y de metodologías de innovación, para resolver problemáticas públicas desde una perspectiva centrada en los ciudadanos.</w:t>
      </w:r>
    </w:p>
    <w:p w14:paraId="1F7C603D"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Habilitadores: Corresponde a las capacidades que les permitan ejecutar las Líneas de Acción de la Política de Gobierno Digital</w:t>
      </w:r>
    </w:p>
    <w:p w14:paraId="0184CEA5"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Se mantienen los tres habilitadores de la actual Política de Gobierno Digital: Arquitectura, Seguridad y privacidad de la información, y Servicios ciudadanos digitales.</w:t>
      </w:r>
    </w:p>
    <w:p w14:paraId="5EF8322F"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Se adiciona el habilitador "Cultura y Apropiación", el cual busca desarrollar las capacidades de los sujetos obligados y los Grupos de Interés, requeridas para el acceso, uso y aprovechamiento de las TIC.</w:t>
      </w:r>
    </w:p>
    <w:p w14:paraId="72AA0F49"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 xml:space="preserve">Líneas de acción: Son las acciones orientadas a desarrollar servicios y procesos inteligentes, tomar decisiones basadas en datos y consolidar un Estado abierto, con </w:t>
      </w:r>
      <w:r w:rsidRPr="005132EA">
        <w:rPr>
          <w:rFonts w:ascii="Arial" w:hAnsi="Arial" w:cs="Arial"/>
        </w:rPr>
        <w:lastRenderedPageBreak/>
        <w:t>el fin de articular las Iniciativas Dinamizadoras de la Política de Gobierno Digital. Estas Líneas de Acción se materializarán en las sedes electrónicas de cada uno de los sujetos obligados, siguiendo los estándares señalados para tal fin.</w:t>
      </w:r>
    </w:p>
    <w:p w14:paraId="01196380" w14:textId="77777777" w:rsidR="00FA4F00" w:rsidRPr="005132EA" w:rsidRDefault="00FA4F00" w:rsidP="00EB044D">
      <w:pPr>
        <w:pStyle w:val="Prrafodelista"/>
        <w:numPr>
          <w:ilvl w:val="0"/>
          <w:numId w:val="6"/>
        </w:numPr>
        <w:jc w:val="both"/>
        <w:rPr>
          <w:rFonts w:ascii="Arial" w:hAnsi="Arial" w:cs="Arial"/>
        </w:rPr>
      </w:pPr>
      <w:r w:rsidRPr="005132EA">
        <w:rPr>
          <w:rFonts w:ascii="Arial" w:hAnsi="Arial" w:cs="Arial"/>
        </w:rPr>
        <w:t>Iniciativas dinamizadoras: Las iniciativas dinamizadoras comprenden los Proyectos de Transformación Digital y las Estrategias de Ciudades y Territorios Inteligentes, que materializan las Líneas de acción y permiten dar cumplimiento al objetivo de la Política.</w:t>
      </w:r>
    </w:p>
    <w:p w14:paraId="488C48A6" w14:textId="77777777" w:rsidR="00FA4F00" w:rsidRPr="005132EA" w:rsidRDefault="00FA4F00" w:rsidP="00754F8D">
      <w:pPr>
        <w:pStyle w:val="Sinespaciado"/>
        <w:jc w:val="both"/>
        <w:rPr>
          <w:rFonts w:ascii="Arial" w:hAnsi="Arial" w:cs="Arial"/>
          <w:sz w:val="22"/>
          <w:szCs w:val="22"/>
          <w:lang w:val="es-ES"/>
        </w:rPr>
      </w:pPr>
    </w:p>
    <w:p w14:paraId="00EA5347" w14:textId="492FEF00" w:rsidR="007A1202" w:rsidRPr="00AB3E75" w:rsidRDefault="1CB172A1" w:rsidP="41FFD453">
      <w:pPr>
        <w:pStyle w:val="Ttulo2"/>
        <w:numPr>
          <w:ilvl w:val="1"/>
          <w:numId w:val="4"/>
        </w:numPr>
        <w:rPr>
          <w:rFonts w:ascii="Arial" w:eastAsiaTheme="minorEastAsia" w:hAnsi="Arial" w:cs="Arial"/>
          <w:b/>
          <w:bCs/>
          <w:color w:val="auto"/>
          <w:sz w:val="24"/>
          <w:szCs w:val="24"/>
          <w:lang w:val="es-CO"/>
        </w:rPr>
      </w:pPr>
      <w:bookmarkStart w:id="39" w:name="_TOC_250064"/>
      <w:bookmarkStart w:id="40" w:name="_Toc1333536350"/>
      <w:bookmarkStart w:id="41" w:name="_Toc189141706"/>
      <w:r w:rsidRPr="00AB3E75">
        <w:rPr>
          <w:rFonts w:ascii="Arial" w:eastAsiaTheme="minorEastAsia" w:hAnsi="Arial" w:cs="Arial"/>
          <w:b/>
          <w:bCs/>
          <w:color w:val="auto"/>
          <w:sz w:val="24"/>
          <w:szCs w:val="24"/>
          <w:lang w:val="es-CO"/>
        </w:rPr>
        <w:t xml:space="preserve">Contexto </w:t>
      </w:r>
      <w:bookmarkEnd w:id="39"/>
      <w:r w:rsidRPr="00AB3E75">
        <w:rPr>
          <w:rFonts w:ascii="Arial" w:eastAsiaTheme="minorEastAsia" w:hAnsi="Arial" w:cs="Arial"/>
          <w:b/>
          <w:bCs/>
          <w:color w:val="auto"/>
          <w:sz w:val="24"/>
          <w:szCs w:val="24"/>
          <w:lang w:val="es-CO"/>
        </w:rPr>
        <w:t>Institucional</w:t>
      </w:r>
      <w:bookmarkEnd w:id="40"/>
      <w:bookmarkEnd w:id="41"/>
    </w:p>
    <w:p w14:paraId="63B786D8" w14:textId="77777777" w:rsidR="007A1202" w:rsidRPr="005132EA" w:rsidRDefault="007A1202" w:rsidP="007A1202">
      <w:pPr>
        <w:rPr>
          <w:rFonts w:ascii="Arial" w:hAnsi="Arial" w:cs="Arial"/>
          <w:lang w:val="es-CO"/>
        </w:rPr>
      </w:pPr>
    </w:p>
    <w:p w14:paraId="4BCAB67B" w14:textId="12B1ABB1" w:rsidR="007A1202" w:rsidRPr="005132EA" w:rsidRDefault="007A1202" w:rsidP="00EB044D">
      <w:pPr>
        <w:pStyle w:val="Prrafodelista"/>
        <w:numPr>
          <w:ilvl w:val="0"/>
          <w:numId w:val="6"/>
        </w:numPr>
        <w:rPr>
          <w:rFonts w:ascii="Arial" w:hAnsi="Arial" w:cs="Arial"/>
          <w:b/>
          <w:bCs/>
        </w:rPr>
      </w:pPr>
      <w:r w:rsidRPr="005132EA">
        <w:rPr>
          <w:rFonts w:ascii="Arial" w:hAnsi="Arial" w:cs="Arial"/>
          <w:b/>
          <w:bCs/>
        </w:rPr>
        <w:t>Misión</w:t>
      </w:r>
      <w:r w:rsidR="00364D43" w:rsidRPr="005132EA">
        <w:rPr>
          <w:rFonts w:ascii="Arial" w:hAnsi="Arial" w:cs="Arial"/>
          <w:b/>
          <w:bCs/>
        </w:rPr>
        <w:t>:</w:t>
      </w:r>
    </w:p>
    <w:p w14:paraId="2FAD6DD3" w14:textId="77777777" w:rsidR="00784E3C" w:rsidRPr="005132EA" w:rsidRDefault="00784E3C" w:rsidP="00784E3C">
      <w:pPr>
        <w:pStyle w:val="Prrafodelista"/>
        <w:rPr>
          <w:rFonts w:ascii="Arial" w:hAnsi="Arial" w:cs="Arial"/>
          <w:b/>
          <w:bCs/>
        </w:rPr>
      </w:pPr>
    </w:p>
    <w:p w14:paraId="31BE6B1C" w14:textId="0BA191CA" w:rsidR="00CC6EFE" w:rsidRPr="005132EA" w:rsidRDefault="00CC6EFE" w:rsidP="00CC6EFE">
      <w:pPr>
        <w:pStyle w:val="Prrafodelista"/>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Proteger la vida, el ambiente y el patrimonio, a través de la gestión integral de riesgos de incendios, atención de rescates en todas sus modalidades e incidentes con materiales peligrosos en Bogotá y su entorno</w:t>
      </w:r>
    </w:p>
    <w:p w14:paraId="1A0D6DA0" w14:textId="77777777" w:rsidR="00CC6EFE" w:rsidRPr="005132EA" w:rsidRDefault="00CC6EFE" w:rsidP="00CC6EFE">
      <w:pPr>
        <w:pStyle w:val="Prrafodelista"/>
        <w:jc w:val="both"/>
        <w:rPr>
          <w:rFonts w:ascii="Arial" w:eastAsiaTheme="minorHAnsi" w:hAnsi="Arial" w:cs="Arial"/>
          <w:kern w:val="2"/>
          <w:lang w:val="es-CO"/>
          <w14:ligatures w14:val="standardContextual"/>
        </w:rPr>
      </w:pPr>
    </w:p>
    <w:p w14:paraId="4CD7B8A8" w14:textId="45145DF2" w:rsidR="007A1202" w:rsidRPr="005132EA" w:rsidRDefault="007A1202" w:rsidP="00EB044D">
      <w:pPr>
        <w:pStyle w:val="Prrafodelista"/>
        <w:numPr>
          <w:ilvl w:val="0"/>
          <w:numId w:val="6"/>
        </w:numPr>
        <w:jc w:val="both"/>
        <w:rPr>
          <w:rFonts w:ascii="Arial" w:hAnsi="Arial" w:cs="Arial"/>
          <w:b/>
          <w:bCs/>
        </w:rPr>
      </w:pPr>
      <w:r w:rsidRPr="005132EA">
        <w:rPr>
          <w:rFonts w:ascii="Arial" w:hAnsi="Arial" w:cs="Arial"/>
          <w:b/>
          <w:bCs/>
        </w:rPr>
        <w:t>Visión</w:t>
      </w:r>
      <w:r w:rsidR="00364D43" w:rsidRPr="005132EA">
        <w:rPr>
          <w:rFonts w:ascii="Arial" w:hAnsi="Arial" w:cs="Arial"/>
          <w:b/>
          <w:bCs/>
        </w:rPr>
        <w:t>:</w:t>
      </w:r>
    </w:p>
    <w:p w14:paraId="4EEB0709" w14:textId="77777777" w:rsidR="00784E3C" w:rsidRPr="005132EA" w:rsidRDefault="00784E3C" w:rsidP="00784E3C">
      <w:pPr>
        <w:pStyle w:val="Prrafodelista"/>
        <w:jc w:val="both"/>
        <w:rPr>
          <w:rFonts w:ascii="Arial" w:hAnsi="Arial" w:cs="Arial"/>
          <w:b/>
          <w:bCs/>
        </w:rPr>
      </w:pPr>
    </w:p>
    <w:p w14:paraId="1CBD75E0" w14:textId="5D2033CB" w:rsidR="00CC6EFE" w:rsidRPr="005132EA" w:rsidRDefault="00CC6EFE" w:rsidP="00CC6EFE">
      <w:pPr>
        <w:pStyle w:val="Prrafodelista"/>
        <w:jc w:val="both"/>
        <w:rPr>
          <w:rFonts w:ascii="Arial" w:eastAsiaTheme="minorHAnsi" w:hAnsi="Arial" w:cs="Arial"/>
          <w:kern w:val="2"/>
          <w:lang w:val="es-CO"/>
          <w14:ligatures w14:val="standardContextual"/>
        </w:rPr>
      </w:pPr>
      <w:r w:rsidRPr="005132EA">
        <w:rPr>
          <w:rFonts w:ascii="Arial" w:eastAsiaTheme="minorHAnsi" w:hAnsi="Arial" w:cs="Arial"/>
          <w:kern w:val="2"/>
          <w:lang w:val="es-CO"/>
          <w14:ligatures w14:val="standardContextual"/>
        </w:rPr>
        <w:t>Al 2030, ser el mejor cuerpo de bomberos de Colombia soportado en el compromiso de sus colaboradores y la confianza de los ciudadanos, reconocido a nivel mundial por su fortaleza técnica y capacidad de gestión.</w:t>
      </w:r>
    </w:p>
    <w:p w14:paraId="3A176CEA" w14:textId="77777777" w:rsidR="00CC6EFE" w:rsidRPr="005132EA" w:rsidRDefault="00CC6EFE" w:rsidP="00CC6EFE">
      <w:pPr>
        <w:pStyle w:val="Prrafodelista"/>
        <w:rPr>
          <w:rFonts w:ascii="Arial" w:hAnsi="Arial" w:cs="Arial"/>
          <w:b/>
          <w:bCs/>
        </w:rPr>
      </w:pPr>
    </w:p>
    <w:p w14:paraId="1DA1ACD6" w14:textId="77777777" w:rsidR="001261F9" w:rsidRPr="00AB3E75" w:rsidRDefault="007A1202" w:rsidP="001261F9">
      <w:pPr>
        <w:pStyle w:val="Prrafodelista"/>
        <w:numPr>
          <w:ilvl w:val="0"/>
          <w:numId w:val="6"/>
        </w:numPr>
        <w:rPr>
          <w:rFonts w:ascii="Arial" w:hAnsi="Arial" w:cs="Arial"/>
          <w:b/>
          <w:bCs/>
        </w:rPr>
      </w:pPr>
      <w:r w:rsidRPr="00AB3E75">
        <w:rPr>
          <w:rFonts w:ascii="Arial" w:hAnsi="Arial" w:cs="Arial"/>
          <w:b/>
          <w:bCs/>
        </w:rPr>
        <w:t>Objetivos Institucionales:</w:t>
      </w:r>
    </w:p>
    <w:p w14:paraId="1499A679" w14:textId="77777777" w:rsidR="001261F9" w:rsidRPr="00AB3E75" w:rsidRDefault="001261F9" w:rsidP="001261F9">
      <w:pPr>
        <w:pStyle w:val="Prrafodelista"/>
        <w:rPr>
          <w:rFonts w:ascii="Arial" w:hAnsi="Arial" w:cs="Arial"/>
          <w:b/>
          <w:bCs/>
        </w:rPr>
      </w:pPr>
    </w:p>
    <w:p w14:paraId="4C60362C" w14:textId="77777777" w:rsidR="001261F9" w:rsidRPr="00AB3E75" w:rsidRDefault="001261F9" w:rsidP="001261F9">
      <w:pPr>
        <w:pStyle w:val="Prrafodelista"/>
        <w:jc w:val="both"/>
        <w:rPr>
          <w:rFonts w:ascii="Arial" w:hAnsi="Arial" w:cs="Arial"/>
        </w:rPr>
      </w:pPr>
      <w:r w:rsidRPr="00AB3E75">
        <w:rPr>
          <w:rFonts w:ascii="Arial" w:hAnsi="Arial" w:cs="Arial"/>
          <w:b/>
          <w:bCs/>
        </w:rPr>
        <w:t>Objetivo institucional I</w:t>
      </w:r>
      <w:r w:rsidRPr="00AB3E75">
        <w:rPr>
          <w:rFonts w:ascii="Arial" w:hAnsi="Arial" w:cs="Arial"/>
        </w:rPr>
        <w:t xml:space="preserve">. Robustecer la capacidad técnica en la gestión integral del riesgo de incendios, el manejo de incidentes con materiales peligrosos y búsqueda y rescate, para ser efectivos en la prestación del servicio. </w:t>
      </w:r>
    </w:p>
    <w:p w14:paraId="1C5568D7" w14:textId="77777777" w:rsidR="001261F9" w:rsidRPr="00AB3E75" w:rsidRDefault="001261F9" w:rsidP="001261F9">
      <w:pPr>
        <w:pStyle w:val="Prrafodelista"/>
        <w:jc w:val="both"/>
        <w:rPr>
          <w:rFonts w:ascii="Arial" w:hAnsi="Arial" w:cs="Arial"/>
        </w:rPr>
      </w:pPr>
    </w:p>
    <w:p w14:paraId="0E185FAB" w14:textId="77777777" w:rsidR="001261F9" w:rsidRPr="00AB3E75" w:rsidRDefault="001261F9" w:rsidP="001261F9">
      <w:pPr>
        <w:pStyle w:val="Prrafodelista"/>
        <w:jc w:val="both"/>
        <w:rPr>
          <w:rFonts w:ascii="Arial" w:hAnsi="Arial" w:cs="Arial"/>
        </w:rPr>
      </w:pPr>
      <w:r w:rsidRPr="00AB3E75">
        <w:rPr>
          <w:rFonts w:ascii="Arial" w:hAnsi="Arial" w:cs="Arial"/>
          <w:b/>
          <w:bCs/>
        </w:rPr>
        <w:t>Objetivo institucional II.</w:t>
      </w:r>
      <w:r w:rsidRPr="00AB3E75">
        <w:rPr>
          <w:rFonts w:ascii="Arial" w:hAnsi="Arial" w:cs="Arial"/>
        </w:rPr>
        <w:t xml:space="preserve"> Garantizar el desarrollo integral del talento humano a través de la gestión del conocimiento, la innovación, su bienestar y seguridad. </w:t>
      </w:r>
    </w:p>
    <w:p w14:paraId="1B847C47" w14:textId="77777777" w:rsidR="001261F9" w:rsidRPr="00AB3E75" w:rsidRDefault="001261F9" w:rsidP="001261F9">
      <w:pPr>
        <w:pStyle w:val="Prrafodelista"/>
        <w:jc w:val="both"/>
        <w:rPr>
          <w:rFonts w:ascii="Arial" w:hAnsi="Arial" w:cs="Arial"/>
        </w:rPr>
      </w:pPr>
    </w:p>
    <w:p w14:paraId="009083FE" w14:textId="13A3CDBC" w:rsidR="001261F9" w:rsidRPr="00AB3E75" w:rsidRDefault="001261F9" w:rsidP="001261F9">
      <w:pPr>
        <w:pStyle w:val="Prrafodelista"/>
        <w:jc w:val="both"/>
        <w:rPr>
          <w:rFonts w:ascii="Arial" w:hAnsi="Arial" w:cs="Arial"/>
        </w:rPr>
      </w:pPr>
      <w:r w:rsidRPr="00AB3E75">
        <w:rPr>
          <w:rFonts w:ascii="Arial" w:hAnsi="Arial" w:cs="Arial"/>
          <w:b/>
          <w:bCs/>
        </w:rPr>
        <w:t>Objetivo Institucional III</w:t>
      </w:r>
      <w:r w:rsidRPr="00AB3E75">
        <w:rPr>
          <w:rFonts w:ascii="Arial" w:hAnsi="Arial" w:cs="Arial"/>
        </w:rPr>
        <w:t>: Promover el relacionamiento con la ciudadanía y los grupos de interés y la articulación interinstitucional, basándose en la transparencia, la participación y el servicio con estándares de calidad, para generar valor público en el servicio de bomberos.</w:t>
      </w:r>
    </w:p>
    <w:p w14:paraId="01C69C1C" w14:textId="0812872B" w:rsidR="0096265E" w:rsidRPr="00AB3E75" w:rsidRDefault="00E618F5" w:rsidP="001261F9">
      <w:pPr>
        <w:pStyle w:val="Prrafodelista"/>
        <w:jc w:val="both"/>
        <w:rPr>
          <w:rFonts w:ascii="Arial" w:hAnsi="Arial" w:cs="Arial"/>
          <w:b/>
          <w:bCs/>
        </w:rPr>
      </w:pPr>
      <w:r w:rsidRPr="00AB3E75">
        <w:rPr>
          <w:rFonts w:ascii="Arial" w:hAnsi="Arial" w:cs="Arial"/>
          <w:b/>
          <w:bCs/>
        </w:rPr>
        <w:t xml:space="preserve"> </w:t>
      </w:r>
    </w:p>
    <w:p w14:paraId="03BD37A6" w14:textId="35F70092" w:rsidR="00E618F5" w:rsidRPr="00AB3E75" w:rsidRDefault="00E618F5" w:rsidP="001261F9">
      <w:pPr>
        <w:pStyle w:val="Prrafodelista"/>
        <w:jc w:val="both"/>
        <w:rPr>
          <w:rFonts w:ascii="Arial" w:hAnsi="Arial" w:cs="Arial"/>
        </w:rPr>
      </w:pPr>
      <w:r w:rsidRPr="00AB3E75">
        <w:rPr>
          <w:rFonts w:ascii="Arial" w:hAnsi="Arial" w:cs="Arial"/>
        </w:rPr>
        <w:t xml:space="preserve">Nota: </w:t>
      </w:r>
      <w:r w:rsidR="009413DE" w:rsidRPr="00AB3E75">
        <w:rPr>
          <w:rFonts w:ascii="Arial" w:hAnsi="Arial" w:cs="Arial"/>
        </w:rPr>
        <w:t xml:space="preserve">aprobado por el comité </w:t>
      </w:r>
      <w:r w:rsidR="00192C3E" w:rsidRPr="00AB3E75">
        <w:rPr>
          <w:rFonts w:ascii="Arial" w:hAnsi="Arial" w:cs="Arial"/>
        </w:rPr>
        <w:t>institucional de gestión y desempeño del 30 de diciembre del 2024</w:t>
      </w:r>
    </w:p>
    <w:p w14:paraId="6237D863" w14:textId="77777777" w:rsidR="00FB1A7F" w:rsidRPr="00AB3E75" w:rsidRDefault="00FB1A7F" w:rsidP="00FB1A7F">
      <w:pPr>
        <w:rPr>
          <w:rFonts w:ascii="Arial" w:hAnsi="Arial" w:cs="Arial"/>
          <w:b/>
          <w:bCs/>
        </w:rPr>
      </w:pPr>
    </w:p>
    <w:p w14:paraId="6F2DFFA2" w14:textId="072EA62C" w:rsidR="00FB1A7F" w:rsidRPr="00AB3E75" w:rsidRDefault="00FB1A7F" w:rsidP="00FB1A7F">
      <w:pPr>
        <w:ind w:left="708"/>
        <w:jc w:val="both"/>
        <w:rPr>
          <w:rFonts w:ascii="Arial" w:hAnsi="Arial" w:cs="Arial"/>
          <w:b/>
          <w:bCs/>
          <w:i/>
          <w:iCs/>
        </w:rPr>
      </w:pPr>
      <w:r w:rsidRPr="00AB3E75">
        <w:rPr>
          <w:rStyle w:val="Refdenotaalpie"/>
          <w:rFonts w:ascii="Arial" w:hAnsi="Arial" w:cs="Arial"/>
          <w:b/>
          <w:bCs/>
        </w:rPr>
        <w:footnoteReference w:id="11"/>
      </w:r>
      <w:r w:rsidR="4E793029" w:rsidRPr="00AB3E75">
        <w:rPr>
          <w:rFonts w:ascii="Arial" w:hAnsi="Arial" w:cs="Arial"/>
          <w:b/>
          <w:bCs/>
        </w:rPr>
        <w:t xml:space="preserve">ACUERDO 637 DE 2016 </w:t>
      </w:r>
      <w:r w:rsidR="4E793029" w:rsidRPr="00AB3E75">
        <w:rPr>
          <w:rFonts w:ascii="Arial" w:hAnsi="Arial" w:cs="Arial"/>
        </w:rPr>
        <w:t xml:space="preserve">“Por el cual se crean el Sector Administrativo de Seguridad, Convivencia y Justicia, la Secretaría Distrital de Seguridad, Convivencia y Justicia, se modifica parcialmente el Acuerdo Distrital 257 de 2006 y se dictan </w:t>
      </w:r>
      <w:r w:rsidR="4E793029" w:rsidRPr="00AB3E75">
        <w:rPr>
          <w:rFonts w:ascii="Arial" w:hAnsi="Arial" w:cs="Arial"/>
        </w:rPr>
        <w:lastRenderedPageBreak/>
        <w:t>otras disposiciones”.</w:t>
      </w:r>
    </w:p>
    <w:p w14:paraId="6AA0A263" w14:textId="77777777" w:rsidR="00FB1A7F" w:rsidRPr="00AB3E75" w:rsidRDefault="00FB1A7F" w:rsidP="00FB1A7F">
      <w:pPr>
        <w:pStyle w:val="Prrafodelista"/>
        <w:jc w:val="both"/>
        <w:rPr>
          <w:rFonts w:ascii="Arial" w:hAnsi="Arial" w:cs="Arial"/>
          <w:b/>
          <w:bCs/>
        </w:rPr>
      </w:pPr>
    </w:p>
    <w:p w14:paraId="2ABF7017" w14:textId="77777777" w:rsidR="00FB1A7F" w:rsidRPr="00AB3E75" w:rsidRDefault="00FB1A7F" w:rsidP="00FB1A7F">
      <w:pPr>
        <w:pStyle w:val="Prrafodelista"/>
        <w:shd w:val="clear" w:color="auto" w:fill="FFFFFF"/>
        <w:jc w:val="both"/>
        <w:rPr>
          <w:rFonts w:ascii="Arial" w:eastAsia="Times New Roman" w:hAnsi="Arial" w:cs="Arial"/>
          <w:lang w:val="es-CO"/>
        </w:rPr>
      </w:pPr>
      <w:r w:rsidRPr="00AB3E75">
        <w:rPr>
          <w:rFonts w:ascii="Arial" w:hAnsi="Arial" w:cs="Arial"/>
          <w:b/>
          <w:bCs/>
        </w:rPr>
        <w:t>Artículo</w:t>
      </w:r>
      <w:r w:rsidRPr="00AB3E75">
        <w:rPr>
          <w:rFonts w:ascii="Arial" w:hAnsi="Arial" w:cs="Arial"/>
        </w:rPr>
        <w:t> </w:t>
      </w:r>
      <w:r w:rsidRPr="00AB3E75">
        <w:rPr>
          <w:rFonts w:ascii="Arial" w:hAnsi="Arial" w:cs="Arial"/>
          <w:b/>
          <w:bCs/>
        </w:rPr>
        <w:t>16. Organización, Naturaleza y Funciones del Cuerpo Oficial de Bomberos. </w:t>
      </w:r>
      <w:r w:rsidRPr="00AB3E75">
        <w:rPr>
          <w:rFonts w:ascii="Arial" w:hAnsi="Arial" w:cs="Arial"/>
        </w:rPr>
        <w:t>El Cuerpo Oficial de Bomberos estará organizado como una Unidad Administrativa Especial del orden Distrital del sector central, de carácter eminentemente técnico y especializado, sin personería jurídica, con autonomía administrativa y presupuestal y se denominará Unidad Administrativa Especial Cuerpo Oficial de Bomberos; tendrá por objeto la prevención y atención de emergencias e incendios y las siguientes funciones básicas:</w:t>
      </w:r>
    </w:p>
    <w:p w14:paraId="0D3BE379" w14:textId="0C983E3E" w:rsidR="00FB1A7F" w:rsidRPr="00AB3E75" w:rsidRDefault="00FB1A7F" w:rsidP="00FB1A7F">
      <w:pPr>
        <w:pStyle w:val="Prrafodelista"/>
        <w:shd w:val="clear" w:color="auto" w:fill="FFFFFF"/>
        <w:jc w:val="both"/>
        <w:rPr>
          <w:rFonts w:ascii="Arial" w:hAnsi="Arial" w:cs="Arial"/>
        </w:rPr>
      </w:pPr>
    </w:p>
    <w:p w14:paraId="50DBA583"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Gerenciar los proyectos de desarrollo institucional articulados con los programas de gestión integral del riesgo de incendio, preparativos y atención de rescates, e incidentes con materiales peligrosos que formule el Gobierno Distrital para la capital y la región, en el marco del Sistema Distrital de Prevención y Atención de Emergencias.</w:t>
      </w:r>
    </w:p>
    <w:p w14:paraId="6BEDD1E2"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Asesorar al Secretario Distrital de Seguridad en lo referente a la formulación de políticas para la prevención y atención de incendios.</w:t>
      </w:r>
    </w:p>
    <w:p w14:paraId="377A9C0B"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Atender oportunamente las emergencias relacionadas con incendios, explosiones y calamidades conexas.</w:t>
      </w:r>
    </w:p>
    <w:p w14:paraId="09C1F687"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Desarrollar campañas públicas y programas de prevención de incendios y otras calamidades conexas en coordinación con la Dirección de Prevención y Atención de Emergencias y demás organismos que contribuyan al logro de su misión.</w:t>
      </w:r>
    </w:p>
    <w:p w14:paraId="0364DCAC"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Adelantar programas de capacitación que fortalezcan la carrera técnica </w:t>
      </w:r>
      <w:r w:rsidRPr="00AB3E75">
        <w:rPr>
          <w:rStyle w:val="spelle"/>
          <w:rFonts w:ascii="Arial" w:hAnsi="Arial" w:cs="Arial"/>
        </w:rPr>
        <w:t>Bomberil</w:t>
      </w:r>
      <w:r w:rsidRPr="00AB3E75">
        <w:rPr>
          <w:rFonts w:ascii="Arial" w:hAnsi="Arial" w:cs="Arial"/>
        </w:rPr>
        <w:t> a nivel distrital a través del centro académico de Bomberos en coordinación con los demás organismos inherentes para tal fin.</w:t>
      </w:r>
    </w:p>
    <w:p w14:paraId="0FFE31BB" w14:textId="37931E26"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 xml:space="preserve">Coordinar con las autoridades locales y nacionales las acciones de prevención y atención contra incendios, conforme a lo previsto en los </w:t>
      </w:r>
      <w:r w:rsidR="0063118E" w:rsidRPr="00AB3E75">
        <w:rPr>
          <w:rFonts w:ascii="Arial" w:hAnsi="Arial" w:cs="Arial"/>
        </w:rPr>
        <w:t>Plan</w:t>
      </w:r>
      <w:r w:rsidRPr="00AB3E75">
        <w:rPr>
          <w:rFonts w:ascii="Arial" w:hAnsi="Arial" w:cs="Arial"/>
        </w:rPr>
        <w:t>es y programas del Sistema Distrital de Prevención y Atención de Desastres.</w:t>
      </w:r>
    </w:p>
    <w:p w14:paraId="63686773"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Generar programas de capacitación para los habitantes del Distrito Capital en materia de prevención y control de incendios y demás emergencias conexas.</w:t>
      </w:r>
    </w:p>
    <w:p w14:paraId="063399DB"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Conceptuar sobre las materias que le sean sometidas a su consideración por el Secretario Distrital de Seguridad dentro del marco de sus competencias institucionales.</w:t>
      </w:r>
    </w:p>
    <w:p w14:paraId="437C4C4A" w14:textId="77777777" w:rsidR="00FB1A7F" w:rsidRPr="00AB3E75" w:rsidRDefault="00FB1A7F" w:rsidP="00EB044D">
      <w:pPr>
        <w:pStyle w:val="Prrafodelista"/>
        <w:numPr>
          <w:ilvl w:val="0"/>
          <w:numId w:val="7"/>
        </w:numPr>
        <w:shd w:val="clear" w:color="auto" w:fill="FFFFFF"/>
        <w:jc w:val="both"/>
        <w:rPr>
          <w:rFonts w:ascii="Arial" w:hAnsi="Arial" w:cs="Arial"/>
        </w:rPr>
      </w:pPr>
      <w:r w:rsidRPr="00AB3E75">
        <w:rPr>
          <w:rFonts w:ascii="Arial" w:hAnsi="Arial" w:cs="Arial"/>
        </w:rPr>
        <w:t>Analizar y proponer modelos organizacionales para la respuesta a emergencias contra incendios en el Distrito Capital.</w:t>
      </w:r>
    </w:p>
    <w:p w14:paraId="750CCAD3" w14:textId="5F6A3676" w:rsidR="00FB1A7F" w:rsidRPr="00AB3E75" w:rsidRDefault="00FB1A7F" w:rsidP="00EB044D">
      <w:pPr>
        <w:pStyle w:val="Prrafodelista"/>
        <w:numPr>
          <w:ilvl w:val="0"/>
          <w:numId w:val="7"/>
        </w:numPr>
        <w:shd w:val="clear" w:color="auto" w:fill="FFFFFF"/>
        <w:jc w:val="both"/>
        <w:rPr>
          <w:rFonts w:ascii="Arial" w:hAnsi="Arial" w:cs="Arial"/>
        </w:rPr>
      </w:pPr>
      <w:hyperlink r:id="rId32" w:anchor="18" w:history="1">
        <w:r w:rsidRPr="00AB3E75">
          <w:rPr>
            <w:rStyle w:val="Hipervnculo"/>
            <w:rFonts w:ascii="Arial" w:hAnsi="Arial" w:cs="Arial"/>
          </w:rPr>
          <w:t>Adicionado por el art. 18, Acuerdo Distrital 735 de 2019.</w:t>
        </w:r>
      </w:hyperlink>
      <w:r w:rsidRPr="00AB3E75">
        <w:rPr>
          <w:rFonts w:ascii="Arial" w:hAnsi="Arial" w:cs="Arial"/>
          <w:color w:val="333333"/>
        </w:rPr>
        <w:t> </w:t>
      </w:r>
      <w:r w:rsidRPr="00AB3E75">
        <w:rPr>
          <w:rFonts w:ascii="Arial" w:hAnsi="Arial" w:cs="Arial"/>
        </w:rPr>
        <w:t>Conocer, dar trámite y decidir del recurso de apelación de las decisiones que profieran los Inspectores y Corregidores Distritales de Policía, respecto de los comportamientos contrarios a la convivencia que afectan la seguridad e integridad de las personas en materia de artículos pirotécnicos y sustancias peligrosas.</w:t>
      </w:r>
    </w:p>
    <w:p w14:paraId="295F8AA9" w14:textId="77777777" w:rsidR="00FB1A7F" w:rsidRPr="00AB3E75" w:rsidRDefault="00FB1A7F" w:rsidP="00FB1A7F">
      <w:pPr>
        <w:pStyle w:val="Prrafodelista"/>
        <w:shd w:val="clear" w:color="auto" w:fill="FFFFFF"/>
        <w:jc w:val="both"/>
        <w:rPr>
          <w:rFonts w:ascii="Arial" w:hAnsi="Arial" w:cs="Arial"/>
          <w:color w:val="333333"/>
        </w:rPr>
      </w:pPr>
      <w:hyperlink r:id="rId33" w:history="1">
        <w:r w:rsidRPr="00AB3E75">
          <w:rPr>
            <w:rStyle w:val="Hipervnculo"/>
            <w:rFonts w:ascii="Arial" w:hAnsi="Arial" w:cs="Arial"/>
          </w:rPr>
          <w:t>Ver Decreto Distrital 509 de 2023.</w:t>
        </w:r>
      </w:hyperlink>
    </w:p>
    <w:p w14:paraId="675F6F5B" w14:textId="77777777" w:rsidR="00CC6EFE" w:rsidRPr="00AB3E75" w:rsidRDefault="00CC6EFE" w:rsidP="00CC6EFE">
      <w:pPr>
        <w:rPr>
          <w:rFonts w:ascii="Arial" w:hAnsi="Arial" w:cs="Arial"/>
          <w:b/>
          <w:bCs/>
        </w:rPr>
      </w:pPr>
    </w:p>
    <w:p w14:paraId="13BAD0D6" w14:textId="437D7EC4" w:rsidR="007A1202" w:rsidRPr="00AB3E75" w:rsidRDefault="00CF29FD" w:rsidP="00EB044D">
      <w:pPr>
        <w:pStyle w:val="Prrafodelista"/>
        <w:numPr>
          <w:ilvl w:val="0"/>
          <w:numId w:val="6"/>
        </w:numPr>
        <w:jc w:val="both"/>
        <w:rPr>
          <w:rFonts w:ascii="Arial" w:hAnsi="Arial" w:cs="Arial"/>
          <w:b/>
          <w:bCs/>
        </w:rPr>
      </w:pPr>
      <w:r>
        <w:rPr>
          <w:rFonts w:ascii="Arial" w:hAnsi="Arial" w:cs="Arial"/>
          <w:b/>
          <w:bCs/>
        </w:rPr>
        <w:t xml:space="preserve">Ejes estructurales y </w:t>
      </w:r>
      <w:r w:rsidR="5A0FAEC6" w:rsidRPr="00AB3E75">
        <w:rPr>
          <w:rFonts w:ascii="Arial" w:hAnsi="Arial" w:cs="Arial"/>
          <w:b/>
          <w:bCs/>
        </w:rPr>
        <w:t>Objetivos Estratégicos:</w:t>
      </w:r>
    </w:p>
    <w:p w14:paraId="32E0EDA4" w14:textId="77777777" w:rsidR="00355E81" w:rsidRPr="00AB3E75" w:rsidRDefault="00355E81" w:rsidP="00355E81">
      <w:pPr>
        <w:pStyle w:val="Prrafodelista"/>
        <w:jc w:val="both"/>
        <w:rPr>
          <w:rFonts w:ascii="Arial" w:hAnsi="Arial" w:cs="Arial"/>
          <w:b/>
          <w:bCs/>
        </w:rPr>
      </w:pPr>
    </w:p>
    <w:p w14:paraId="22A2970A" w14:textId="3B462FF0" w:rsidR="001261F9" w:rsidRPr="00AB3E75" w:rsidRDefault="001261F9" w:rsidP="00355E81">
      <w:pPr>
        <w:pStyle w:val="Prrafodelista"/>
        <w:jc w:val="both"/>
        <w:rPr>
          <w:rFonts w:ascii="Arial" w:hAnsi="Arial" w:cs="Arial"/>
          <w:b/>
          <w:bCs/>
        </w:rPr>
      </w:pPr>
      <w:r w:rsidRPr="00AB3E75">
        <w:rPr>
          <w:rFonts w:ascii="Arial" w:hAnsi="Arial" w:cs="Arial"/>
          <w:b/>
          <w:bCs/>
        </w:rPr>
        <w:t>PRIMER EJE ESTRUCTURAL “PROTEGER”:</w:t>
      </w:r>
    </w:p>
    <w:p w14:paraId="60A4A57E" w14:textId="77777777" w:rsidR="00D96BC3" w:rsidRPr="00AB3E75" w:rsidRDefault="00D96BC3" w:rsidP="00355E81">
      <w:pPr>
        <w:pStyle w:val="Prrafodelista"/>
        <w:jc w:val="both"/>
        <w:rPr>
          <w:rFonts w:ascii="Arial" w:hAnsi="Arial" w:cs="Arial"/>
          <w:b/>
          <w:bCs/>
        </w:rPr>
      </w:pPr>
    </w:p>
    <w:p w14:paraId="37D6D9F0" w14:textId="77777777" w:rsidR="00D96BC3" w:rsidRPr="00AB3E75" w:rsidRDefault="00D96BC3" w:rsidP="00355E81">
      <w:pPr>
        <w:pStyle w:val="Prrafodelista"/>
        <w:jc w:val="both"/>
        <w:rPr>
          <w:rFonts w:ascii="Arial" w:hAnsi="Arial" w:cs="Arial"/>
        </w:rPr>
      </w:pPr>
      <w:r w:rsidRPr="00AB3E75">
        <w:rPr>
          <w:rFonts w:ascii="Arial" w:hAnsi="Arial" w:cs="Arial"/>
        </w:rPr>
        <w:lastRenderedPageBreak/>
        <w:t>Objetivos Estratégicos del primer Eje Estructural:</w:t>
      </w:r>
    </w:p>
    <w:p w14:paraId="16481CA4" w14:textId="4B1B731F" w:rsidR="00D96BC3" w:rsidRPr="00AB3E75" w:rsidRDefault="00D96BC3" w:rsidP="00D96BC3">
      <w:pPr>
        <w:pStyle w:val="Prrafodelista"/>
        <w:numPr>
          <w:ilvl w:val="0"/>
          <w:numId w:val="24"/>
        </w:numPr>
        <w:jc w:val="both"/>
        <w:rPr>
          <w:rFonts w:ascii="Arial" w:hAnsi="Arial" w:cs="Arial"/>
        </w:rPr>
      </w:pPr>
      <w:r w:rsidRPr="00AB3E75">
        <w:rPr>
          <w:rFonts w:ascii="Arial" w:hAnsi="Arial" w:cs="Arial"/>
        </w:rPr>
        <w:t xml:space="preserve">Desarrollar acciones innovadoras de caracterización de escenarios de riesgo, monitoreo e investigación de incidente misionales. </w:t>
      </w:r>
    </w:p>
    <w:p w14:paraId="60878C3A" w14:textId="77777777" w:rsidR="00D96BC3" w:rsidRPr="00AB3E75" w:rsidRDefault="00D96BC3" w:rsidP="00D96BC3">
      <w:pPr>
        <w:pStyle w:val="Prrafodelista"/>
        <w:ind w:left="1140"/>
        <w:jc w:val="both"/>
        <w:rPr>
          <w:rFonts w:ascii="Arial" w:hAnsi="Arial" w:cs="Arial"/>
        </w:rPr>
      </w:pPr>
    </w:p>
    <w:p w14:paraId="230E27FD" w14:textId="1D178FC8" w:rsidR="00D96BC3" w:rsidRPr="00AB3E75" w:rsidRDefault="00D96BC3" w:rsidP="00355E81">
      <w:pPr>
        <w:pStyle w:val="Prrafodelista"/>
        <w:jc w:val="both"/>
        <w:rPr>
          <w:rFonts w:ascii="Arial" w:hAnsi="Arial" w:cs="Arial"/>
        </w:rPr>
      </w:pPr>
      <w:r w:rsidRPr="00AB3E75">
        <w:rPr>
          <w:rFonts w:ascii="Arial" w:hAnsi="Arial" w:cs="Arial"/>
        </w:rPr>
        <w:t>b) Fortalecer las capacidades de la ciudad para la reducción del riesgo de incendios.</w:t>
      </w:r>
    </w:p>
    <w:p w14:paraId="3D7F9E60" w14:textId="677F8B41" w:rsidR="001261F9" w:rsidRPr="00AB3E75" w:rsidRDefault="00D96BC3" w:rsidP="00355E81">
      <w:pPr>
        <w:pStyle w:val="Prrafodelista"/>
        <w:jc w:val="both"/>
        <w:rPr>
          <w:rFonts w:ascii="Arial" w:hAnsi="Arial" w:cs="Arial"/>
        </w:rPr>
      </w:pPr>
      <w:r w:rsidRPr="00AB3E75">
        <w:rPr>
          <w:rFonts w:ascii="Arial" w:hAnsi="Arial" w:cs="Arial"/>
        </w:rPr>
        <w:t>c) Fortalecer las capacidades para el manejo de emergencias</w:t>
      </w:r>
    </w:p>
    <w:p w14:paraId="3D26C1C6" w14:textId="77777777" w:rsidR="00D96BC3" w:rsidRPr="00AB3E75" w:rsidRDefault="00D96BC3" w:rsidP="00355E81">
      <w:pPr>
        <w:pStyle w:val="Prrafodelista"/>
        <w:jc w:val="both"/>
        <w:rPr>
          <w:rFonts w:ascii="Arial" w:hAnsi="Arial" w:cs="Arial"/>
        </w:rPr>
      </w:pPr>
    </w:p>
    <w:p w14:paraId="663728E7" w14:textId="0B8C539F" w:rsidR="00D96BC3" w:rsidRPr="00AB3E75" w:rsidRDefault="00D96BC3" w:rsidP="00355E81">
      <w:pPr>
        <w:pStyle w:val="Prrafodelista"/>
        <w:jc w:val="both"/>
        <w:rPr>
          <w:rFonts w:ascii="Arial" w:hAnsi="Arial" w:cs="Arial"/>
          <w:b/>
          <w:bCs/>
        </w:rPr>
      </w:pPr>
      <w:r w:rsidRPr="00AB3E75">
        <w:rPr>
          <w:rFonts w:ascii="Arial" w:hAnsi="Arial" w:cs="Arial"/>
          <w:b/>
          <w:bCs/>
        </w:rPr>
        <w:t>SEGUNDO EJE ESTRUCTURAL “POTENCIAR”</w:t>
      </w:r>
    </w:p>
    <w:p w14:paraId="7C5B9B62" w14:textId="77777777" w:rsidR="00D96BC3" w:rsidRPr="00AB3E75" w:rsidRDefault="00D96BC3" w:rsidP="00355E81">
      <w:pPr>
        <w:pStyle w:val="Prrafodelista"/>
        <w:jc w:val="both"/>
        <w:rPr>
          <w:rFonts w:ascii="Arial" w:hAnsi="Arial" w:cs="Arial"/>
        </w:rPr>
      </w:pPr>
    </w:p>
    <w:p w14:paraId="03A2060F" w14:textId="44B4B2A8" w:rsidR="00D96BC3" w:rsidRPr="00AB3E75" w:rsidRDefault="00D96BC3" w:rsidP="00355E81">
      <w:pPr>
        <w:pStyle w:val="Prrafodelista"/>
        <w:jc w:val="both"/>
        <w:rPr>
          <w:rFonts w:ascii="Arial" w:hAnsi="Arial" w:cs="Arial"/>
        </w:rPr>
      </w:pPr>
      <w:r w:rsidRPr="00AB3E75">
        <w:rPr>
          <w:rFonts w:ascii="Arial" w:hAnsi="Arial" w:cs="Arial"/>
        </w:rPr>
        <w:t>Objetivos Estratégicos del segundo Eje Estructural:</w:t>
      </w:r>
    </w:p>
    <w:p w14:paraId="7E64717F" w14:textId="77777777" w:rsidR="00D96BC3" w:rsidRPr="00AB3E75" w:rsidRDefault="00D96BC3" w:rsidP="00355E81">
      <w:pPr>
        <w:pStyle w:val="Prrafodelista"/>
        <w:jc w:val="both"/>
        <w:rPr>
          <w:rFonts w:ascii="Arial" w:hAnsi="Arial" w:cs="Arial"/>
        </w:rPr>
      </w:pPr>
    </w:p>
    <w:p w14:paraId="419AFCE6" w14:textId="634959B8" w:rsidR="00D96BC3" w:rsidRPr="00AB3E75" w:rsidRDefault="00D96BC3" w:rsidP="00D96BC3">
      <w:pPr>
        <w:pStyle w:val="Prrafodelista"/>
        <w:numPr>
          <w:ilvl w:val="0"/>
          <w:numId w:val="25"/>
        </w:numPr>
        <w:jc w:val="both"/>
        <w:rPr>
          <w:rFonts w:ascii="Arial" w:hAnsi="Arial" w:cs="Arial"/>
        </w:rPr>
      </w:pPr>
      <w:r w:rsidRPr="00AB3E75">
        <w:rPr>
          <w:rFonts w:ascii="Arial" w:hAnsi="Arial" w:cs="Arial"/>
        </w:rPr>
        <w:t>Modernizar la gestión y el desempeño institucional a través de la articulación efectiva de los procesos, con innovación pública, transparencia y seguridad de la información para garantizar el equipamiento tecnológico y de infraestructura requerido por la misionalidad.</w:t>
      </w:r>
    </w:p>
    <w:p w14:paraId="66737E34" w14:textId="77777777" w:rsidR="00D96BC3" w:rsidRPr="00AB3E75" w:rsidRDefault="00D96BC3" w:rsidP="00D96BC3">
      <w:pPr>
        <w:pStyle w:val="Prrafodelista"/>
        <w:ind w:left="1080"/>
        <w:jc w:val="both"/>
        <w:rPr>
          <w:rFonts w:ascii="Arial" w:hAnsi="Arial" w:cs="Arial"/>
        </w:rPr>
      </w:pPr>
    </w:p>
    <w:p w14:paraId="2ED57BB3" w14:textId="77777777" w:rsidR="00D96BC3" w:rsidRPr="00AB3E75" w:rsidRDefault="00D96BC3" w:rsidP="00D96BC3">
      <w:pPr>
        <w:pStyle w:val="Prrafodelista"/>
        <w:numPr>
          <w:ilvl w:val="0"/>
          <w:numId w:val="25"/>
        </w:numPr>
        <w:jc w:val="both"/>
        <w:rPr>
          <w:rFonts w:ascii="Arial" w:hAnsi="Arial" w:cs="Arial"/>
        </w:rPr>
      </w:pPr>
      <w:r w:rsidRPr="00AB3E75">
        <w:rPr>
          <w:rFonts w:ascii="Arial" w:hAnsi="Arial" w:cs="Arial"/>
        </w:rPr>
        <w:t>Impulsar el desarrollo integral del talento humano de la entidad con enfoque de género, a través de capacitación, bienestar, seguridad y fortalecimiento de los valores del servidor público, para proyectar una gestión institucional que reconoce el valor del Ser Humano.</w:t>
      </w:r>
    </w:p>
    <w:p w14:paraId="76B893DD" w14:textId="77777777" w:rsidR="00D96BC3" w:rsidRPr="00AB3E75" w:rsidRDefault="00D96BC3" w:rsidP="00D96BC3">
      <w:pPr>
        <w:pStyle w:val="Prrafodelista"/>
        <w:rPr>
          <w:rFonts w:ascii="Arial" w:hAnsi="Arial" w:cs="Arial"/>
        </w:rPr>
      </w:pPr>
    </w:p>
    <w:p w14:paraId="03B5F65A" w14:textId="77777777" w:rsidR="00D96BC3" w:rsidRPr="00AB3E75" w:rsidRDefault="00D96BC3" w:rsidP="00D96BC3">
      <w:pPr>
        <w:pStyle w:val="Prrafodelista"/>
        <w:ind w:left="1080"/>
        <w:jc w:val="both"/>
        <w:rPr>
          <w:rFonts w:ascii="Arial" w:hAnsi="Arial" w:cs="Arial"/>
        </w:rPr>
      </w:pPr>
    </w:p>
    <w:p w14:paraId="4EF756B2" w14:textId="77777777" w:rsidR="00D96BC3" w:rsidRPr="00AB3E75" w:rsidRDefault="00D96BC3" w:rsidP="00D96BC3">
      <w:pPr>
        <w:pStyle w:val="Prrafodelista"/>
        <w:jc w:val="both"/>
        <w:rPr>
          <w:rFonts w:ascii="Arial" w:hAnsi="Arial" w:cs="Arial"/>
        </w:rPr>
      </w:pPr>
    </w:p>
    <w:p w14:paraId="0D026E86" w14:textId="43E50BE1" w:rsidR="00D96BC3" w:rsidRPr="00AB3E75" w:rsidRDefault="00D96BC3" w:rsidP="00D96BC3">
      <w:pPr>
        <w:pStyle w:val="Prrafodelista"/>
        <w:jc w:val="both"/>
        <w:rPr>
          <w:rFonts w:ascii="Arial" w:hAnsi="Arial" w:cs="Arial"/>
          <w:b/>
          <w:bCs/>
        </w:rPr>
      </w:pPr>
      <w:r w:rsidRPr="00AB3E75">
        <w:rPr>
          <w:rFonts w:ascii="Arial" w:hAnsi="Arial" w:cs="Arial"/>
        </w:rPr>
        <w:t xml:space="preserve"> </w:t>
      </w:r>
      <w:r w:rsidRPr="00AB3E75">
        <w:rPr>
          <w:rFonts w:ascii="Arial" w:hAnsi="Arial" w:cs="Arial"/>
          <w:b/>
          <w:bCs/>
        </w:rPr>
        <w:t>TERCER EJE ESTRUCTURAL “PARTICIPAR”</w:t>
      </w:r>
    </w:p>
    <w:p w14:paraId="3EA757AF" w14:textId="77777777" w:rsidR="00D96BC3" w:rsidRPr="00AB3E75" w:rsidRDefault="00D96BC3" w:rsidP="00D96BC3">
      <w:pPr>
        <w:pStyle w:val="Prrafodelista"/>
        <w:jc w:val="both"/>
        <w:rPr>
          <w:rFonts w:ascii="Arial" w:hAnsi="Arial" w:cs="Arial"/>
          <w:b/>
          <w:bCs/>
        </w:rPr>
      </w:pPr>
    </w:p>
    <w:p w14:paraId="505CB5C7" w14:textId="476524E5" w:rsidR="00D96BC3" w:rsidRPr="00AB3E75" w:rsidRDefault="00D96BC3" w:rsidP="00D96BC3">
      <w:pPr>
        <w:pStyle w:val="Prrafodelista"/>
        <w:jc w:val="both"/>
        <w:rPr>
          <w:rFonts w:ascii="Arial" w:hAnsi="Arial" w:cs="Arial"/>
        </w:rPr>
      </w:pPr>
      <w:r w:rsidRPr="00AB3E75">
        <w:rPr>
          <w:rFonts w:ascii="Arial" w:hAnsi="Arial" w:cs="Arial"/>
        </w:rPr>
        <w:t>Objetivos Estratégicos del tercer Eje Estructural:</w:t>
      </w:r>
    </w:p>
    <w:p w14:paraId="56D7A007" w14:textId="77777777" w:rsidR="00D96BC3" w:rsidRPr="00AB3E75" w:rsidRDefault="00D96BC3" w:rsidP="00D96BC3">
      <w:pPr>
        <w:pStyle w:val="Prrafodelista"/>
        <w:jc w:val="both"/>
        <w:rPr>
          <w:rFonts w:ascii="Arial" w:hAnsi="Arial" w:cs="Arial"/>
        </w:rPr>
      </w:pPr>
    </w:p>
    <w:p w14:paraId="6965F9B2" w14:textId="46E168AD" w:rsidR="00D96BC3" w:rsidRPr="00AB3E75" w:rsidRDefault="00D96BC3" w:rsidP="00D96BC3">
      <w:pPr>
        <w:pStyle w:val="Prrafodelista"/>
        <w:numPr>
          <w:ilvl w:val="0"/>
          <w:numId w:val="26"/>
        </w:numPr>
        <w:jc w:val="both"/>
        <w:rPr>
          <w:rFonts w:ascii="Arial" w:hAnsi="Arial" w:cs="Arial"/>
        </w:rPr>
      </w:pPr>
      <w:r w:rsidRPr="00AB3E75">
        <w:rPr>
          <w:rFonts w:ascii="Arial" w:hAnsi="Arial" w:cs="Arial"/>
        </w:rPr>
        <w:t>Consolidar el relacionamiento con la ciudadanía y grupos de interés con una gestión institucional abierta, con enfoque de género y diferencial, soportada en la garantía de la participación ciudadana, el control social, la transparencia, acceso a la información pública y lucha conta la corrupción para generar valor público.</w:t>
      </w:r>
    </w:p>
    <w:p w14:paraId="4D28BFF0" w14:textId="77777777" w:rsidR="00D96BC3" w:rsidRPr="00AB3E75" w:rsidRDefault="00D96BC3" w:rsidP="00D96BC3">
      <w:pPr>
        <w:pStyle w:val="Prrafodelista"/>
        <w:ind w:left="1140"/>
        <w:jc w:val="both"/>
        <w:rPr>
          <w:rFonts w:ascii="Arial" w:hAnsi="Arial" w:cs="Arial"/>
        </w:rPr>
      </w:pPr>
    </w:p>
    <w:p w14:paraId="3ECFD9C0" w14:textId="10B79840" w:rsidR="00D96BC3" w:rsidRPr="00AB3E75" w:rsidRDefault="00D96BC3" w:rsidP="00D96BC3">
      <w:pPr>
        <w:pStyle w:val="Prrafodelista"/>
        <w:numPr>
          <w:ilvl w:val="0"/>
          <w:numId w:val="26"/>
        </w:numPr>
        <w:jc w:val="both"/>
        <w:rPr>
          <w:rFonts w:ascii="Arial" w:hAnsi="Arial" w:cs="Arial"/>
        </w:rPr>
      </w:pPr>
      <w:r w:rsidRPr="00AB3E75">
        <w:rPr>
          <w:rFonts w:ascii="Arial" w:hAnsi="Arial" w:cs="Arial"/>
        </w:rPr>
        <w:t>Fortalecer la capacidad institucional para la generación, procesamiento, reporte, difusión y uso de información estadística de calidad, mediante la consolidación de estrategias articuladas garantizando la toma de decisiones basadas en datos confiables y promoviendo el mejoramiento continuo de las operaciones estadísticas y el aprovechamiento de registros administrativos.</w:t>
      </w:r>
    </w:p>
    <w:p w14:paraId="0E6753A6" w14:textId="77777777" w:rsidR="00D96BC3" w:rsidRPr="00AB3E75" w:rsidRDefault="00D96BC3" w:rsidP="00D96BC3">
      <w:pPr>
        <w:pStyle w:val="Prrafodelista"/>
        <w:jc w:val="both"/>
        <w:rPr>
          <w:rFonts w:ascii="Arial" w:hAnsi="Arial" w:cs="Arial"/>
        </w:rPr>
      </w:pPr>
    </w:p>
    <w:p w14:paraId="68408626" w14:textId="2FAB6100" w:rsidR="00D96BC3" w:rsidRPr="00AB3E75" w:rsidRDefault="00D96BC3" w:rsidP="00D96BC3">
      <w:pPr>
        <w:pStyle w:val="Prrafodelista"/>
        <w:jc w:val="both"/>
        <w:rPr>
          <w:rFonts w:ascii="Arial" w:hAnsi="Arial" w:cs="Arial"/>
        </w:rPr>
      </w:pPr>
      <w:r w:rsidRPr="00AB3E75">
        <w:rPr>
          <w:rFonts w:ascii="Arial" w:hAnsi="Arial" w:cs="Arial"/>
        </w:rPr>
        <w:t>En la actualidad la UAECOB consciente de su accionar y liderazgo por su naturaleza misional, tiene como finalidad del Plan Estratégico Institucional 2024-2027, contribuir a la construcción y desarrollo de una ciudad mejor y más preparada para afrontar las emergencias propias de la prevención y atención de incendios, atención de rescates en todas sus modalidades e incidentes con materiales peligrosos en Bogotá y su entorno.</w:t>
      </w:r>
    </w:p>
    <w:p w14:paraId="538B6CCD" w14:textId="77777777" w:rsidR="00D96BC3" w:rsidRPr="00AB3E75" w:rsidRDefault="00D96BC3" w:rsidP="00D96BC3">
      <w:pPr>
        <w:pStyle w:val="Prrafodelista"/>
        <w:jc w:val="both"/>
        <w:rPr>
          <w:rFonts w:ascii="Arial" w:hAnsi="Arial" w:cs="Arial"/>
        </w:rPr>
      </w:pPr>
    </w:p>
    <w:p w14:paraId="0F142A7C" w14:textId="63B4A1EF" w:rsidR="00D96BC3" w:rsidRPr="00AB3E75" w:rsidRDefault="00D96BC3" w:rsidP="00D96BC3">
      <w:pPr>
        <w:pStyle w:val="Prrafodelista"/>
        <w:jc w:val="both"/>
        <w:rPr>
          <w:rFonts w:ascii="Arial" w:hAnsi="Arial" w:cs="Arial"/>
        </w:rPr>
      </w:pPr>
      <w:r w:rsidRPr="00AB3E75">
        <w:rPr>
          <w:rFonts w:ascii="Arial" w:hAnsi="Arial" w:cs="Arial"/>
        </w:rPr>
        <w:lastRenderedPageBreak/>
        <w:t>No debemos olvidar nunca que el objetivo de la estrategia es la de crear mayor valor público a todo el Cuerpo Oficial de Bomberos de Bogotá; con la formulación de nuestro Plan Estratégico Institucional 2024-2027, la dirección de la entidad define los objetivos que pretende alcanzar y para ello, parte de un análisis de su propia realidad institucional, así como del entorno que la rodea.</w:t>
      </w:r>
    </w:p>
    <w:p w14:paraId="2E8DA735" w14:textId="77777777" w:rsidR="00D96BC3" w:rsidRPr="00AB3E75" w:rsidRDefault="00D96BC3" w:rsidP="00D96BC3">
      <w:pPr>
        <w:pStyle w:val="Prrafodelista"/>
        <w:jc w:val="both"/>
        <w:rPr>
          <w:rFonts w:ascii="Arial" w:hAnsi="Arial" w:cs="Arial"/>
        </w:rPr>
      </w:pPr>
    </w:p>
    <w:p w14:paraId="181F8159" w14:textId="77777777" w:rsidR="00E955E7" w:rsidRDefault="00E955E7" w:rsidP="00355E81">
      <w:pPr>
        <w:pStyle w:val="Prrafodelista"/>
        <w:jc w:val="both"/>
        <w:rPr>
          <w:rFonts w:ascii="Arial" w:hAnsi="Arial" w:cs="Arial"/>
          <w:b/>
          <w:bCs/>
        </w:rPr>
      </w:pPr>
    </w:p>
    <w:p w14:paraId="64229D9B" w14:textId="77777777" w:rsidR="00CF29FD" w:rsidRDefault="00CF29FD" w:rsidP="00355E81">
      <w:pPr>
        <w:pStyle w:val="Prrafodelista"/>
        <w:jc w:val="both"/>
        <w:rPr>
          <w:rFonts w:ascii="Arial" w:hAnsi="Arial" w:cs="Arial"/>
          <w:b/>
          <w:bCs/>
        </w:rPr>
      </w:pPr>
    </w:p>
    <w:p w14:paraId="6E44BF0D" w14:textId="52C17E99" w:rsidR="003C60E6" w:rsidRDefault="00D13790" w:rsidP="00355E81">
      <w:pPr>
        <w:pStyle w:val="Prrafodelista"/>
        <w:jc w:val="both"/>
        <w:rPr>
          <w:rFonts w:ascii="Arial" w:hAnsi="Arial" w:cs="Arial"/>
          <w:b/>
          <w:bCs/>
        </w:rPr>
      </w:pPr>
      <w:r>
        <w:rPr>
          <w:rFonts w:ascii="Arial" w:hAnsi="Arial" w:cs="Arial"/>
          <w:b/>
          <w:bCs/>
        </w:rPr>
        <w:t>Ejes estructurales:</w:t>
      </w:r>
    </w:p>
    <w:p w14:paraId="0EDE9E52" w14:textId="77777777" w:rsidR="00D13790" w:rsidRDefault="00D13790" w:rsidP="00355E81">
      <w:pPr>
        <w:pStyle w:val="Prrafodelista"/>
        <w:jc w:val="both"/>
        <w:rPr>
          <w:rFonts w:ascii="Arial" w:hAnsi="Arial" w:cs="Arial"/>
          <w:b/>
          <w:bCs/>
        </w:rPr>
      </w:pPr>
    </w:p>
    <w:p w14:paraId="10712D2A" w14:textId="63029C75" w:rsidR="00D13790" w:rsidRDefault="00282BC1" w:rsidP="00355E81">
      <w:pPr>
        <w:pStyle w:val="Prrafodelista"/>
        <w:jc w:val="both"/>
        <w:rPr>
          <w:rFonts w:ascii="Arial" w:hAnsi="Arial" w:cs="Arial"/>
          <w:b/>
          <w:bCs/>
        </w:rPr>
      </w:pPr>
      <w:r>
        <w:rPr>
          <w:rFonts w:ascii="Arial" w:hAnsi="Arial" w:cs="Arial"/>
          <w:b/>
          <w:bCs/>
          <w:noProof/>
          <w14:ligatures w14:val="standardContextual"/>
        </w:rPr>
        <w:drawing>
          <wp:inline distT="0" distB="0" distL="0" distR="0" wp14:anchorId="4036E9D5" wp14:editId="41F76EEB">
            <wp:extent cx="2331534" cy="2019300"/>
            <wp:effectExtent l="0" t="0" r="0" b="0"/>
            <wp:docPr id="564307470" name="Imagen 5"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7470" name="Imagen 5" descr="Logotip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8843" cy="2034291"/>
                    </a:xfrm>
                    <a:prstGeom prst="rect">
                      <a:avLst/>
                    </a:prstGeom>
                  </pic:spPr>
                </pic:pic>
              </a:graphicData>
            </a:graphic>
          </wp:inline>
        </w:drawing>
      </w:r>
      <w:r>
        <w:rPr>
          <w:rFonts w:ascii="Arial" w:hAnsi="Arial" w:cs="Arial"/>
          <w:b/>
          <w:bCs/>
          <w:noProof/>
          <w14:ligatures w14:val="standardContextual"/>
        </w:rPr>
        <w:t xml:space="preserve">                  </w:t>
      </w:r>
      <w:r>
        <w:rPr>
          <w:rFonts w:ascii="Arial" w:hAnsi="Arial" w:cs="Arial"/>
          <w:b/>
          <w:bCs/>
          <w:noProof/>
          <w14:ligatures w14:val="standardContextual"/>
        </w:rPr>
        <w:drawing>
          <wp:inline distT="0" distB="0" distL="0" distR="0" wp14:anchorId="50B29811" wp14:editId="373926F4">
            <wp:extent cx="2237260" cy="1924670"/>
            <wp:effectExtent l="0" t="0" r="0" b="0"/>
            <wp:docPr id="122761982" name="Imagen 6"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982" name="Imagen 6" descr="Imagen que contiene Interfaz de usuario gráfic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1181" cy="1928043"/>
                    </a:xfrm>
                    <a:prstGeom prst="rect">
                      <a:avLst/>
                    </a:prstGeom>
                  </pic:spPr>
                </pic:pic>
              </a:graphicData>
            </a:graphic>
          </wp:inline>
        </w:drawing>
      </w:r>
    </w:p>
    <w:p w14:paraId="7E2E1C97" w14:textId="6EEE9B04" w:rsidR="00D13790" w:rsidRPr="005132EA" w:rsidRDefault="00282BC1" w:rsidP="00355E81">
      <w:pPr>
        <w:pStyle w:val="Prrafodelista"/>
        <w:jc w:val="both"/>
        <w:rPr>
          <w:rFonts w:ascii="Arial" w:hAnsi="Arial" w:cs="Arial"/>
          <w:b/>
          <w:bCs/>
        </w:rPr>
      </w:pPr>
      <w:r>
        <w:rPr>
          <w:rFonts w:ascii="Arial" w:hAnsi="Arial" w:cs="Arial"/>
          <w:b/>
          <w:bCs/>
        </w:rPr>
        <w:t xml:space="preserve"> </w:t>
      </w:r>
    </w:p>
    <w:p w14:paraId="39DFA0CE" w14:textId="77777777" w:rsidR="005F42FF" w:rsidRPr="005132EA" w:rsidRDefault="4DCFAC82" w:rsidP="00EB044D">
      <w:pPr>
        <w:pStyle w:val="Prrafodelista"/>
        <w:numPr>
          <w:ilvl w:val="0"/>
          <w:numId w:val="6"/>
        </w:numPr>
        <w:rPr>
          <w:rFonts w:ascii="Arial" w:hAnsi="Arial" w:cs="Arial"/>
          <w:b/>
          <w:bCs/>
        </w:rPr>
      </w:pPr>
      <w:r w:rsidRPr="41E4E191">
        <w:rPr>
          <w:rFonts w:ascii="Arial" w:hAnsi="Arial" w:cs="Arial"/>
          <w:b/>
          <w:bCs/>
        </w:rPr>
        <w:t>Metas Asociadas al Objetivo Estratégico:</w:t>
      </w:r>
    </w:p>
    <w:p w14:paraId="3C975E24" w14:textId="77777777" w:rsidR="00E955E7" w:rsidRPr="005132EA" w:rsidRDefault="00E955E7" w:rsidP="00E955E7">
      <w:pPr>
        <w:pStyle w:val="Prrafodelista"/>
        <w:rPr>
          <w:rFonts w:ascii="Arial" w:hAnsi="Arial" w:cs="Arial"/>
          <w:b/>
          <w:bCs/>
        </w:rPr>
      </w:pPr>
    </w:p>
    <w:p w14:paraId="7A6B5ECD" w14:textId="67C7F052" w:rsidR="3A810B08" w:rsidRDefault="3A810B08" w:rsidP="41E4E191">
      <w:pPr>
        <w:rPr>
          <w:rFonts w:ascii="Arial" w:hAnsi="Arial" w:cs="Arial"/>
        </w:rPr>
      </w:pPr>
    </w:p>
    <w:p w14:paraId="74452786" w14:textId="0807A97E" w:rsidR="2E4B4D37" w:rsidRDefault="796A4071" w:rsidP="41E4E191">
      <w:pPr>
        <w:jc w:val="both"/>
        <w:rPr>
          <w:rFonts w:ascii="Arial" w:hAnsi="Arial" w:cs="Arial"/>
        </w:rPr>
      </w:pPr>
      <w:r w:rsidRPr="41E4E191">
        <w:rPr>
          <w:rFonts w:ascii="Arial" w:hAnsi="Arial" w:cs="Arial"/>
        </w:rPr>
        <w:t xml:space="preserve">La Unidad Administrativa Especial Cuerpo Oficial de Bomberos Bogotá, </w:t>
      </w:r>
      <w:r w:rsidR="50624C74" w:rsidRPr="41E4E191">
        <w:rPr>
          <w:rFonts w:ascii="Arial" w:hAnsi="Arial" w:cs="Arial"/>
        </w:rPr>
        <w:t xml:space="preserve">se alinea estratégicamente </w:t>
      </w:r>
      <w:r w:rsidR="05F223CB" w:rsidRPr="41E4E191">
        <w:rPr>
          <w:rFonts w:ascii="Arial" w:hAnsi="Arial" w:cs="Arial"/>
        </w:rPr>
        <w:t xml:space="preserve">a la </w:t>
      </w:r>
      <w:r w:rsidR="2C6933DF" w:rsidRPr="41E4E191">
        <w:rPr>
          <w:rFonts w:ascii="Arial" w:hAnsi="Arial" w:cs="Arial"/>
        </w:rPr>
        <w:t>meta</w:t>
      </w:r>
      <w:r w:rsidR="12072DAD" w:rsidRPr="41E4E191">
        <w:rPr>
          <w:rFonts w:ascii="Arial" w:hAnsi="Arial" w:cs="Arial"/>
        </w:rPr>
        <w:t xml:space="preserve"> </w:t>
      </w:r>
      <w:r w:rsidRPr="41E4E191">
        <w:rPr>
          <w:rFonts w:ascii="Arial" w:hAnsi="Arial" w:cs="Arial"/>
        </w:rPr>
        <w:t>asociadas</w:t>
      </w:r>
      <w:r w:rsidR="15650438" w:rsidRPr="41E4E191">
        <w:rPr>
          <w:rFonts w:ascii="Arial" w:hAnsi="Arial" w:cs="Arial"/>
        </w:rPr>
        <w:t xml:space="preserve">, </w:t>
      </w:r>
      <w:r w:rsidR="222BF19F" w:rsidRPr="41E4E191">
        <w:rPr>
          <w:rFonts w:ascii="Arial" w:hAnsi="Arial" w:cs="Arial"/>
        </w:rPr>
        <w:t>que se presenta en la imagen:</w:t>
      </w:r>
    </w:p>
    <w:p w14:paraId="5C02F364" w14:textId="564DA103" w:rsidR="3A810B08" w:rsidRDefault="3A810B08" w:rsidP="41E4E191">
      <w:pPr>
        <w:rPr>
          <w:rFonts w:ascii="Arial" w:hAnsi="Arial" w:cs="Arial"/>
        </w:rPr>
      </w:pPr>
    </w:p>
    <w:p w14:paraId="2CD6F0AB" w14:textId="3EB296A8" w:rsidR="0037658A" w:rsidRDefault="0037658A" w:rsidP="0037658A">
      <w:pPr>
        <w:pStyle w:val="Descripcin"/>
        <w:keepNext/>
      </w:pPr>
    </w:p>
    <w:p w14:paraId="5E588640" w14:textId="05F5812E" w:rsidR="6E46FEB7" w:rsidRDefault="0037658A">
      <w:pPr>
        <w:pStyle w:val="Descripcin"/>
        <w:rPr>
          <w:rFonts w:ascii="Arial" w:hAnsi="Arial" w:cs="Arial"/>
        </w:rPr>
      </w:pPr>
      <w:bookmarkStart w:id="42" w:name="_Toc185340041"/>
      <w:r>
        <w:t xml:space="preserve">Ilustración </w:t>
      </w:r>
      <w:r>
        <w:fldChar w:fldCharType="begin"/>
      </w:r>
      <w:r>
        <w:instrText xml:space="preserve"> SEQ Ilustración \* ARABIC </w:instrText>
      </w:r>
      <w:r>
        <w:fldChar w:fldCharType="separate"/>
      </w:r>
      <w:r w:rsidR="00676FEF">
        <w:rPr>
          <w:noProof/>
        </w:rPr>
        <w:t>3</w:t>
      </w:r>
      <w:r>
        <w:fldChar w:fldCharType="end"/>
      </w:r>
      <w:r w:rsidR="004F29F6">
        <w:t xml:space="preserve">. </w:t>
      </w:r>
      <w:r w:rsidR="6B435EA5" w:rsidRPr="27A5F97C">
        <w:rPr>
          <w:rFonts w:ascii="Arial" w:hAnsi="Arial" w:cs="Arial"/>
        </w:rPr>
        <w:t xml:space="preserve">Meta </w:t>
      </w:r>
      <w:r w:rsidR="3189ADE7" w:rsidRPr="27A5F97C">
        <w:rPr>
          <w:rFonts w:ascii="Arial" w:hAnsi="Arial" w:cs="Arial"/>
        </w:rPr>
        <w:t>Estratégica</w:t>
      </w:r>
      <w:bookmarkEnd w:id="42"/>
    </w:p>
    <w:p w14:paraId="25B9CD8C" w14:textId="4F7E4B9F" w:rsidR="005F42FF" w:rsidRDefault="001B1F0B" w:rsidP="001B1F0B">
      <w:pPr>
        <w:pStyle w:val="Prrafodelista"/>
        <w:jc w:val="center"/>
        <w:rPr>
          <w:sz w:val="16"/>
          <w:szCs w:val="16"/>
        </w:rPr>
      </w:pPr>
      <w:r>
        <w:rPr>
          <w:noProof/>
        </w:rPr>
        <w:lastRenderedPageBreak/>
        <w:drawing>
          <wp:anchor distT="0" distB="0" distL="114300" distR="114300" simplePos="0" relativeHeight="251661315" behindDoc="1" locked="0" layoutInCell="1" allowOverlap="1" wp14:anchorId="59B4293B" wp14:editId="7332EA73">
            <wp:simplePos x="0" y="0"/>
            <wp:positionH relativeFrom="column">
              <wp:posOffset>454025</wp:posOffset>
            </wp:positionH>
            <wp:positionV relativeFrom="paragraph">
              <wp:posOffset>-3810</wp:posOffset>
            </wp:positionV>
            <wp:extent cx="5694680" cy="2683510"/>
            <wp:effectExtent l="0" t="0" r="1270" b="2540"/>
            <wp:wrapTight wrapText="bothSides">
              <wp:wrapPolygon edited="0">
                <wp:start x="0" y="0"/>
                <wp:lineTo x="0" y="21467"/>
                <wp:lineTo x="21533" y="21467"/>
                <wp:lineTo x="21533" y="0"/>
                <wp:lineTo x="0" y="0"/>
              </wp:wrapPolygon>
            </wp:wrapTight>
            <wp:docPr id="136450779" name="Picture 136450779" descr="Ilustración 3. Meta Estratégica: Muestra Objetivo, estrategia, programa, metas y proyecto de inver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779" name="Picture 136450779" descr="Ilustración 3. Meta Estratégica: Muestra Objetivo, estrategia, programa, metas y proyecto de inversión. "/>
                    <pic:cNvPicPr/>
                  </pic:nvPicPr>
                  <pic:blipFill>
                    <a:blip r:embed="rId36">
                      <a:extLst>
                        <a:ext uri="{28A0092B-C50C-407E-A947-70E740481C1C}">
                          <a14:useLocalDpi xmlns:a14="http://schemas.microsoft.com/office/drawing/2010/main" val="0"/>
                        </a:ext>
                      </a:extLst>
                    </a:blip>
                    <a:stretch>
                      <a:fillRect/>
                    </a:stretch>
                  </pic:blipFill>
                  <pic:spPr>
                    <a:xfrm>
                      <a:off x="0" y="0"/>
                      <a:ext cx="5694680" cy="2683510"/>
                    </a:xfrm>
                    <a:prstGeom prst="rect">
                      <a:avLst/>
                    </a:prstGeom>
                  </pic:spPr>
                </pic:pic>
              </a:graphicData>
            </a:graphic>
          </wp:anchor>
        </w:drawing>
      </w:r>
      <w:r w:rsidR="700BD554" w:rsidRPr="41E4E191">
        <w:rPr>
          <w:sz w:val="16"/>
          <w:szCs w:val="16"/>
        </w:rPr>
        <w:t>Fuente: Oficina Asesora de Planeación -UAECOB</w:t>
      </w:r>
    </w:p>
    <w:p w14:paraId="0B8EC86C" w14:textId="37D27BA1" w:rsidR="00C47F2C" w:rsidRDefault="00C47F2C" w:rsidP="005F42FF">
      <w:pPr>
        <w:pStyle w:val="Prrafodelista"/>
        <w:rPr>
          <w:sz w:val="16"/>
          <w:szCs w:val="16"/>
        </w:rPr>
      </w:pPr>
    </w:p>
    <w:p w14:paraId="0C95C61E" w14:textId="760F590A" w:rsidR="00DB1A33" w:rsidRPr="005132EA" w:rsidRDefault="00DB1A33" w:rsidP="005F42FF">
      <w:pPr>
        <w:pStyle w:val="Prrafodelista"/>
        <w:rPr>
          <w:rFonts w:ascii="Arial" w:hAnsi="Arial" w:cs="Arial"/>
          <w:b/>
          <w:bCs/>
        </w:rPr>
      </w:pPr>
    </w:p>
    <w:p w14:paraId="34768999" w14:textId="724541AE" w:rsidR="005F42FF" w:rsidRPr="005132EA" w:rsidRDefault="210E297C" w:rsidP="41FFD453">
      <w:pPr>
        <w:pStyle w:val="Ttulo2"/>
        <w:numPr>
          <w:ilvl w:val="1"/>
          <w:numId w:val="4"/>
        </w:numPr>
        <w:rPr>
          <w:rFonts w:ascii="Arial" w:eastAsiaTheme="minorEastAsia" w:hAnsi="Arial" w:cs="Arial"/>
          <w:b/>
          <w:bCs/>
          <w:color w:val="auto"/>
          <w:sz w:val="24"/>
          <w:szCs w:val="24"/>
          <w:lang w:val="es-CO"/>
        </w:rPr>
      </w:pPr>
      <w:bookmarkStart w:id="43" w:name="_TOC_250063"/>
      <w:bookmarkStart w:id="44" w:name="_Toc1069135876"/>
      <w:bookmarkStart w:id="45" w:name="_Toc189141707"/>
      <w:r w:rsidRPr="41FFD453">
        <w:rPr>
          <w:rFonts w:ascii="Arial" w:eastAsiaTheme="minorEastAsia" w:hAnsi="Arial" w:cs="Arial"/>
          <w:b/>
          <w:bCs/>
          <w:color w:val="auto"/>
          <w:sz w:val="24"/>
          <w:szCs w:val="24"/>
          <w:lang w:val="es-CO"/>
        </w:rPr>
        <w:t xml:space="preserve">Análisis </w:t>
      </w:r>
      <w:r w:rsidR="10BBF35D" w:rsidRPr="41FFD453">
        <w:rPr>
          <w:rFonts w:ascii="Arial" w:eastAsiaTheme="minorEastAsia" w:hAnsi="Arial" w:cs="Arial"/>
          <w:b/>
          <w:bCs/>
          <w:color w:val="auto"/>
          <w:sz w:val="24"/>
          <w:szCs w:val="24"/>
          <w:lang w:val="es-CO"/>
        </w:rPr>
        <w:t xml:space="preserve">General de </w:t>
      </w:r>
      <w:r w:rsidRPr="41FFD453">
        <w:rPr>
          <w:rFonts w:ascii="Arial" w:eastAsiaTheme="minorEastAsia" w:hAnsi="Arial" w:cs="Arial"/>
          <w:b/>
          <w:bCs/>
          <w:color w:val="auto"/>
          <w:sz w:val="24"/>
          <w:szCs w:val="24"/>
          <w:lang w:val="es-CO"/>
        </w:rPr>
        <w:t xml:space="preserve">Factores Internos y </w:t>
      </w:r>
      <w:bookmarkEnd w:id="43"/>
      <w:r w:rsidRPr="41FFD453">
        <w:rPr>
          <w:rFonts w:ascii="Arial" w:eastAsiaTheme="minorEastAsia" w:hAnsi="Arial" w:cs="Arial"/>
          <w:b/>
          <w:bCs/>
          <w:color w:val="auto"/>
          <w:sz w:val="24"/>
          <w:szCs w:val="24"/>
          <w:lang w:val="es-CO"/>
        </w:rPr>
        <w:t>Externos - DOFA</w:t>
      </w:r>
      <w:bookmarkEnd w:id="44"/>
      <w:bookmarkEnd w:id="45"/>
    </w:p>
    <w:p w14:paraId="78822947" w14:textId="77777777" w:rsidR="005F42FF" w:rsidRDefault="005F42FF" w:rsidP="005F42FF">
      <w:pPr>
        <w:rPr>
          <w:rFonts w:ascii="Arial" w:hAnsi="Arial" w:cs="Arial"/>
        </w:rPr>
      </w:pPr>
    </w:p>
    <w:p w14:paraId="7C3BEE76" w14:textId="302DE3D6" w:rsidR="00F603A2" w:rsidRDefault="5DAAB38E" w:rsidP="00F603A2">
      <w:pPr>
        <w:ind w:right="56"/>
        <w:jc w:val="both"/>
        <w:rPr>
          <w:color w:val="000000"/>
        </w:rPr>
      </w:pPr>
      <w:r w:rsidRPr="41E4E191">
        <w:rPr>
          <w:color w:val="000000" w:themeColor="text1"/>
        </w:rPr>
        <w:t xml:space="preserve">La UAECOB </w:t>
      </w:r>
      <w:r w:rsidR="1EA63AFF" w:rsidRPr="41E4E191">
        <w:rPr>
          <w:color w:val="000000" w:themeColor="text1"/>
        </w:rPr>
        <w:t xml:space="preserve">en su rol </w:t>
      </w:r>
      <w:r w:rsidRPr="41E4E191">
        <w:rPr>
          <w:color w:val="000000" w:themeColor="text1"/>
        </w:rPr>
        <w:t>de apoyo, evidenciándose</w:t>
      </w:r>
      <w:r w:rsidR="1EA63AFF" w:rsidRPr="41E4E191">
        <w:rPr>
          <w:color w:val="000000" w:themeColor="text1"/>
        </w:rPr>
        <w:t xml:space="preserve"> en este plan</w:t>
      </w:r>
      <w:r w:rsidRPr="41E4E191">
        <w:rPr>
          <w:color w:val="000000" w:themeColor="text1"/>
        </w:rPr>
        <w:t xml:space="preserve"> que es necesario que la gestión de TI se enmarque en un proceso estratégico </w:t>
      </w:r>
      <w:r w:rsidR="1EA63AFF" w:rsidRPr="41E4E191">
        <w:rPr>
          <w:color w:val="000000" w:themeColor="text1"/>
        </w:rPr>
        <w:t>de</w:t>
      </w:r>
      <w:r w:rsidRPr="41E4E191">
        <w:rPr>
          <w:color w:val="000000" w:themeColor="text1"/>
        </w:rPr>
        <w:t xml:space="preserve"> la alta dirección</w:t>
      </w:r>
      <w:r w:rsidR="1EA63AFF" w:rsidRPr="41E4E191">
        <w:rPr>
          <w:color w:val="000000" w:themeColor="text1"/>
        </w:rPr>
        <w:t xml:space="preserve"> en el cual</w:t>
      </w:r>
      <w:r w:rsidRPr="41E4E191">
        <w:rPr>
          <w:color w:val="000000" w:themeColor="text1"/>
        </w:rPr>
        <w:t xml:space="preserve"> visualice </w:t>
      </w:r>
      <w:r w:rsidR="1EA63AFF" w:rsidRPr="41E4E191">
        <w:rPr>
          <w:color w:val="000000" w:themeColor="text1"/>
        </w:rPr>
        <w:t xml:space="preserve">en materia </w:t>
      </w:r>
      <w:r w:rsidRPr="41E4E191">
        <w:rPr>
          <w:color w:val="000000" w:themeColor="text1"/>
        </w:rPr>
        <w:t>tecnol</w:t>
      </w:r>
      <w:r w:rsidR="1EA63AFF" w:rsidRPr="41E4E191">
        <w:rPr>
          <w:color w:val="000000" w:themeColor="text1"/>
        </w:rPr>
        <w:t>ógica el fortalecimiento de metas</w:t>
      </w:r>
      <w:r w:rsidRPr="41E4E191">
        <w:rPr>
          <w:color w:val="000000" w:themeColor="text1"/>
        </w:rPr>
        <w:t xml:space="preserve"> de los objetivos institucionales</w:t>
      </w:r>
      <w:r w:rsidR="1EA63AFF" w:rsidRPr="41E4E191">
        <w:rPr>
          <w:color w:val="000000" w:themeColor="text1"/>
        </w:rPr>
        <w:t xml:space="preserve"> y que</w:t>
      </w:r>
      <w:r w:rsidRPr="41E4E191">
        <w:rPr>
          <w:color w:val="000000" w:themeColor="text1"/>
        </w:rPr>
        <w:t xml:space="preserve"> apropi</w:t>
      </w:r>
      <w:r w:rsidR="1EA63AFF" w:rsidRPr="41E4E191">
        <w:rPr>
          <w:color w:val="000000" w:themeColor="text1"/>
        </w:rPr>
        <w:t>en</w:t>
      </w:r>
      <w:r w:rsidRPr="41E4E191">
        <w:rPr>
          <w:color w:val="000000" w:themeColor="text1"/>
        </w:rPr>
        <w:t xml:space="preserve"> la gestión de TI para la prestación de</w:t>
      </w:r>
      <w:r w:rsidR="1EA63AFF" w:rsidRPr="41E4E191">
        <w:rPr>
          <w:color w:val="000000" w:themeColor="text1"/>
        </w:rPr>
        <w:t xml:space="preserve"> </w:t>
      </w:r>
      <w:r w:rsidRPr="41E4E191">
        <w:rPr>
          <w:color w:val="000000" w:themeColor="text1"/>
        </w:rPr>
        <w:t>servicio a la ciudadanía</w:t>
      </w:r>
      <w:r w:rsidR="2E7A7CA2" w:rsidRPr="41E4E191">
        <w:rPr>
          <w:color w:val="000000" w:themeColor="text1"/>
        </w:rPr>
        <w:t>, se debe conocer los factores internos y externos que afectan la operación del UAECOB, en el cual se debe trabajar según sus fortalezas, debilidades, oportunidades y amenazas, encontrando lo siguiente:</w:t>
      </w:r>
      <w:r w:rsidRPr="41E4E191">
        <w:rPr>
          <w:color w:val="000000" w:themeColor="text1"/>
        </w:rPr>
        <w:t xml:space="preserve"> </w:t>
      </w:r>
    </w:p>
    <w:p w14:paraId="46BCE7D4" w14:textId="59900EB2" w:rsidR="41E4E191" w:rsidRDefault="41E4E191" w:rsidP="41E4E191">
      <w:pPr>
        <w:ind w:right="56"/>
        <w:jc w:val="both"/>
        <w:rPr>
          <w:color w:val="000000" w:themeColor="text1"/>
        </w:rPr>
      </w:pPr>
    </w:p>
    <w:p w14:paraId="2547CDEA" w14:textId="11EFC2BE" w:rsidR="2B0F59BB" w:rsidRDefault="2B0F59BB" w:rsidP="41E4E191">
      <w:pPr>
        <w:pStyle w:val="Descripcin"/>
        <w:keepNext/>
        <w:rPr>
          <w:rFonts w:ascii="Arial" w:hAnsi="Arial" w:cs="Arial"/>
        </w:rPr>
      </w:pPr>
      <w:bookmarkStart w:id="46" w:name="_Toc185340529"/>
      <w:r w:rsidRPr="41E4E191">
        <w:rPr>
          <w:rFonts w:ascii="Arial" w:hAnsi="Arial" w:cs="Arial"/>
        </w:rPr>
        <w:t xml:space="preserve">Tabla </w:t>
      </w:r>
      <w:r w:rsidRPr="41E4E191">
        <w:rPr>
          <w:rFonts w:ascii="Arial" w:hAnsi="Arial" w:cs="Arial"/>
        </w:rPr>
        <w:fldChar w:fldCharType="begin"/>
      </w:r>
      <w:r w:rsidRPr="41E4E191">
        <w:rPr>
          <w:rFonts w:ascii="Arial" w:hAnsi="Arial" w:cs="Arial"/>
        </w:rPr>
        <w:instrText xml:space="preserve"> SEQ Tabla \* ARABIC </w:instrText>
      </w:r>
      <w:r w:rsidRPr="41E4E191">
        <w:rPr>
          <w:rFonts w:ascii="Arial" w:hAnsi="Arial" w:cs="Arial"/>
        </w:rPr>
        <w:fldChar w:fldCharType="separate"/>
      </w:r>
      <w:r w:rsidR="00676FEF">
        <w:rPr>
          <w:rFonts w:ascii="Arial" w:hAnsi="Arial" w:cs="Arial"/>
          <w:noProof/>
        </w:rPr>
        <w:t>4</w:t>
      </w:r>
      <w:r w:rsidRPr="41E4E191">
        <w:rPr>
          <w:rFonts w:ascii="Arial" w:hAnsi="Arial" w:cs="Arial"/>
        </w:rPr>
        <w:fldChar w:fldCharType="end"/>
      </w:r>
      <w:r w:rsidRPr="41E4E191">
        <w:rPr>
          <w:rFonts w:ascii="Arial" w:hAnsi="Arial" w:cs="Arial"/>
        </w:rPr>
        <w:t>. Análisis DOFA</w:t>
      </w:r>
      <w:bookmarkEnd w:id="46"/>
    </w:p>
    <w:p w14:paraId="252775A4" w14:textId="13058B34" w:rsidR="41E4E191" w:rsidRDefault="41E4E191" w:rsidP="41E4E191">
      <w:pPr>
        <w:ind w:right="56"/>
        <w:jc w:val="both"/>
        <w:rPr>
          <w:color w:val="000000" w:themeColor="text1"/>
        </w:rPr>
      </w:pPr>
    </w:p>
    <w:tbl>
      <w:tblPr>
        <w:tblStyle w:val="Tablaconcuadrcula"/>
        <w:tblW w:w="93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325"/>
        <w:gridCol w:w="7070"/>
      </w:tblGrid>
      <w:tr w:rsidR="005770E4" w:rsidRPr="00C47F2C" w14:paraId="56B4D9D6" w14:textId="77777777" w:rsidTr="41E4E191">
        <w:trPr>
          <w:jc w:val="center"/>
        </w:trPr>
        <w:tc>
          <w:tcPr>
            <w:tcW w:w="2325" w:type="dxa"/>
            <w:vAlign w:val="center"/>
          </w:tcPr>
          <w:p w14:paraId="19F231EB" w14:textId="592F48F6" w:rsidR="005770E4" w:rsidRPr="00C47F2C" w:rsidRDefault="005770E4" w:rsidP="00B82EC4">
            <w:pPr>
              <w:ind w:right="56"/>
              <w:jc w:val="center"/>
              <w:rPr>
                <w:rFonts w:ascii="Arial" w:hAnsi="Arial" w:cs="Arial"/>
                <w:b/>
                <w:bCs/>
                <w:color w:val="000000"/>
              </w:rPr>
            </w:pPr>
            <w:r w:rsidRPr="00C47F2C">
              <w:rPr>
                <w:rFonts w:ascii="Arial" w:hAnsi="Arial" w:cs="Arial"/>
                <w:b/>
                <w:bCs/>
                <w:color w:val="000000"/>
              </w:rPr>
              <w:t>DEBILIDADES</w:t>
            </w:r>
          </w:p>
        </w:tc>
        <w:tc>
          <w:tcPr>
            <w:tcW w:w="7070" w:type="dxa"/>
            <w:vAlign w:val="center"/>
          </w:tcPr>
          <w:p w14:paraId="6976FE04" w14:textId="4E890BAF" w:rsidR="00593CE0" w:rsidRPr="00C47F2C" w:rsidRDefault="00593CE0" w:rsidP="00EB044D">
            <w:pPr>
              <w:widowControl/>
              <w:numPr>
                <w:ilvl w:val="0"/>
                <w:numId w:val="11"/>
              </w:numPr>
              <w:pBdr>
                <w:top w:val="nil"/>
                <w:left w:val="nil"/>
                <w:bottom w:val="nil"/>
                <w:right w:val="nil"/>
                <w:between w:val="nil"/>
              </w:pBdr>
              <w:autoSpaceDE/>
              <w:autoSpaceDN/>
              <w:spacing w:line="276" w:lineRule="auto"/>
              <w:ind w:left="325" w:right="60" w:hanging="284"/>
              <w:jc w:val="both"/>
              <w:rPr>
                <w:rFonts w:ascii="Arial" w:eastAsiaTheme="minorHAnsi" w:hAnsi="Arial" w:cs="Arial"/>
                <w:lang w:val="es-MX"/>
              </w:rPr>
            </w:pPr>
            <w:r w:rsidRPr="00C47F2C">
              <w:rPr>
                <w:rFonts w:ascii="Arial" w:eastAsiaTheme="minorHAnsi" w:hAnsi="Arial" w:cs="Arial"/>
                <w:b/>
                <w:bCs/>
                <w:lang w:val="es-MX"/>
              </w:rPr>
              <w:t>DOFA</w:t>
            </w:r>
            <w:r w:rsidR="00940FF6" w:rsidRPr="00C47F2C">
              <w:rPr>
                <w:rFonts w:ascii="Arial" w:eastAsiaTheme="minorHAnsi" w:hAnsi="Arial" w:cs="Arial"/>
                <w:b/>
                <w:bCs/>
                <w:lang w:val="es-MX"/>
              </w:rPr>
              <w:t>01</w:t>
            </w:r>
            <w:r w:rsidRPr="00C47F2C">
              <w:rPr>
                <w:rFonts w:ascii="Arial" w:eastAsiaTheme="minorHAnsi" w:hAnsi="Arial" w:cs="Arial"/>
                <w:b/>
                <w:bCs/>
                <w:lang w:val="es-MX"/>
              </w:rPr>
              <w:t>:</w:t>
            </w:r>
            <w:r w:rsidR="00940FF6" w:rsidRPr="00C47F2C">
              <w:rPr>
                <w:rFonts w:ascii="Arial" w:eastAsiaTheme="minorHAnsi" w:hAnsi="Arial" w:cs="Arial"/>
                <w:lang w:val="es-MX"/>
              </w:rPr>
              <w:t xml:space="preserve"> Se requiere fortalecer la gestión de TI en temas que se encuentran poco desarrollados como la arquitectura de negocio, Gobierno de Datos, dimensionamiento de recursos tecnológicos para nuevos proyectos, automatización de procesos, aplicaciones de atención a terceros, hoja de ruta, servicios que interoperen con dispositivos móviles, micrositios interactivos, disposición de información para su consulta por parte de los grupos de valor que acceden a los servicios y trámites de</w:t>
            </w:r>
            <w:r w:rsidR="00B82EC4" w:rsidRPr="00C47F2C">
              <w:rPr>
                <w:rFonts w:ascii="Arial" w:eastAsiaTheme="minorHAnsi" w:hAnsi="Arial" w:cs="Arial"/>
                <w:lang w:val="es-MX"/>
              </w:rPr>
              <w:t xml:space="preserve"> la UAECOB</w:t>
            </w:r>
            <w:r w:rsidR="00940FF6" w:rsidRPr="00C47F2C">
              <w:rPr>
                <w:rFonts w:ascii="Arial" w:eastAsiaTheme="minorHAnsi" w:hAnsi="Arial" w:cs="Arial"/>
                <w:lang w:val="es-MX"/>
              </w:rPr>
              <w:t xml:space="preserve">. </w:t>
            </w:r>
          </w:p>
          <w:p w14:paraId="5E2A2597" w14:textId="77777777" w:rsidR="00593CE0" w:rsidRPr="00C47F2C" w:rsidRDefault="00593CE0" w:rsidP="00EB044D">
            <w:pPr>
              <w:widowControl/>
              <w:numPr>
                <w:ilvl w:val="0"/>
                <w:numId w:val="11"/>
              </w:numPr>
              <w:pBdr>
                <w:top w:val="nil"/>
                <w:left w:val="nil"/>
                <w:bottom w:val="nil"/>
                <w:right w:val="nil"/>
                <w:between w:val="nil"/>
              </w:pBdr>
              <w:autoSpaceDE/>
              <w:autoSpaceDN/>
              <w:spacing w:line="276" w:lineRule="auto"/>
              <w:ind w:left="325" w:right="60" w:hanging="284"/>
              <w:jc w:val="both"/>
              <w:rPr>
                <w:rFonts w:ascii="Arial" w:eastAsiaTheme="minorHAnsi" w:hAnsi="Arial" w:cs="Arial"/>
                <w:lang w:val="es-MX"/>
              </w:rPr>
            </w:pPr>
            <w:r w:rsidRPr="00C47F2C">
              <w:rPr>
                <w:rFonts w:ascii="Arial" w:eastAsiaTheme="minorHAnsi" w:hAnsi="Arial" w:cs="Arial"/>
                <w:b/>
                <w:bCs/>
                <w:lang w:val="es-MX"/>
              </w:rPr>
              <w:t>DOFA02:</w:t>
            </w:r>
            <w:r w:rsidR="00940FF6" w:rsidRPr="00C47F2C">
              <w:rPr>
                <w:rFonts w:ascii="Arial" w:eastAsiaTheme="minorHAnsi" w:hAnsi="Arial" w:cs="Arial"/>
                <w:lang w:val="es-MX"/>
              </w:rPr>
              <w:t xml:space="preserve"> No se cuenta con capacidades en la identificación de riesgos en proyectos TI y en la documentación de los proyectos. En esta línea, no se cuenta con conocimientos apropiados sobre </w:t>
            </w:r>
            <w:r w:rsidR="00940FF6" w:rsidRPr="00C47F2C">
              <w:rPr>
                <w:rFonts w:ascii="Arial" w:eastAsiaTheme="minorHAnsi" w:hAnsi="Arial" w:cs="Arial"/>
                <w:lang w:val="es-MX"/>
              </w:rPr>
              <w:lastRenderedPageBreak/>
              <w:t xml:space="preserve">desarrollos en la nube, analítica de datos, Big Data y tecnologías emergentes. </w:t>
            </w:r>
          </w:p>
          <w:p w14:paraId="4BF56D80" w14:textId="1C9D611A" w:rsidR="005770E4" w:rsidRPr="00C47F2C" w:rsidRDefault="00593CE0" w:rsidP="00EB044D">
            <w:pPr>
              <w:widowControl/>
              <w:numPr>
                <w:ilvl w:val="0"/>
                <w:numId w:val="1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C47F2C">
              <w:rPr>
                <w:rFonts w:ascii="Arial" w:eastAsiaTheme="minorHAnsi" w:hAnsi="Arial" w:cs="Arial"/>
                <w:b/>
                <w:bCs/>
                <w:lang w:val="es-MX"/>
              </w:rPr>
              <w:t>DOFA</w:t>
            </w:r>
            <w:r w:rsidR="00C0405C" w:rsidRPr="00C47F2C">
              <w:rPr>
                <w:rFonts w:ascii="Arial" w:eastAsiaTheme="minorHAnsi" w:hAnsi="Arial" w:cs="Arial"/>
                <w:b/>
                <w:bCs/>
                <w:lang w:val="es-MX"/>
              </w:rPr>
              <w:t>0</w:t>
            </w:r>
            <w:r w:rsidR="00940FF6" w:rsidRPr="00C47F2C">
              <w:rPr>
                <w:rFonts w:ascii="Arial" w:eastAsiaTheme="minorHAnsi" w:hAnsi="Arial" w:cs="Arial"/>
                <w:b/>
                <w:bCs/>
                <w:lang w:val="es-MX"/>
              </w:rPr>
              <w:t>3.</w:t>
            </w:r>
            <w:r w:rsidR="00940FF6" w:rsidRPr="00C47F2C">
              <w:rPr>
                <w:rFonts w:ascii="Arial" w:eastAsiaTheme="minorHAnsi" w:hAnsi="Arial" w:cs="Arial"/>
                <w:lang w:val="es-MX"/>
              </w:rPr>
              <w:t xml:space="preserve"> Existen debilidades en la comunicación entre las áreas de negocio y la Dirección de TI sobre los proyectos que se requieren realizar y sobre el uso de lenguaje técnico.</w:t>
            </w:r>
          </w:p>
          <w:p w14:paraId="0CA46DE3" w14:textId="23AB40E0" w:rsidR="00957F6A" w:rsidRPr="00C47F2C" w:rsidRDefault="378C80C2" w:rsidP="41E4E191">
            <w:pPr>
              <w:widowControl/>
              <w:numPr>
                <w:ilvl w:val="0"/>
                <w:numId w:val="1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C47F2C">
              <w:rPr>
                <w:rFonts w:ascii="Arial" w:hAnsi="Arial" w:cs="Arial"/>
                <w:b/>
                <w:bCs/>
                <w:color w:val="000000" w:themeColor="text1"/>
              </w:rPr>
              <w:t>DOFA</w:t>
            </w:r>
            <w:r w:rsidR="4794E63C" w:rsidRPr="00C47F2C">
              <w:rPr>
                <w:rFonts w:ascii="Arial" w:hAnsi="Arial" w:cs="Arial"/>
                <w:b/>
                <w:bCs/>
                <w:color w:val="000000" w:themeColor="text1"/>
              </w:rPr>
              <w:t>0</w:t>
            </w:r>
            <w:r w:rsidRPr="00C47F2C">
              <w:rPr>
                <w:rFonts w:ascii="Arial" w:hAnsi="Arial" w:cs="Arial"/>
                <w:b/>
                <w:bCs/>
                <w:color w:val="000000" w:themeColor="text1"/>
              </w:rPr>
              <w:t>4:</w:t>
            </w:r>
            <w:r w:rsidRPr="00C47F2C">
              <w:rPr>
                <w:rFonts w:ascii="Arial" w:hAnsi="Arial" w:cs="Arial"/>
                <w:color w:val="000000" w:themeColor="text1"/>
              </w:rPr>
              <w:t xml:space="preserve"> Se requiere incorporar en la planta roles en temas especializados como desarrollo .NET, arquitectura, calidad y gobierno de datos, arquitecto de soluciones, arquitecto empresarial,</w:t>
            </w:r>
            <w:r w:rsidRPr="00C47F2C">
              <w:rPr>
                <w:rFonts w:ascii="Arial" w:hAnsi="Arial" w:cs="Arial"/>
              </w:rPr>
              <w:t xml:space="preserve"> </w:t>
            </w:r>
            <w:r w:rsidRPr="00C47F2C">
              <w:rPr>
                <w:rFonts w:ascii="Arial" w:hAnsi="Arial" w:cs="Arial"/>
                <w:color w:val="000000" w:themeColor="text1"/>
              </w:rPr>
              <w:t>Cloud,</w:t>
            </w:r>
            <w:r w:rsidR="27D46AE8" w:rsidRPr="00C47F2C">
              <w:rPr>
                <w:rFonts w:ascii="Arial" w:hAnsi="Arial" w:cs="Arial"/>
                <w:color w:val="000000" w:themeColor="text1"/>
              </w:rPr>
              <w:t xml:space="preserve"> </w:t>
            </w:r>
            <w:r w:rsidRPr="00C47F2C">
              <w:rPr>
                <w:rFonts w:ascii="Arial" w:hAnsi="Arial" w:cs="Arial"/>
                <w:color w:val="000000" w:themeColor="text1"/>
              </w:rPr>
              <w:t>Transformación Digital y tecnología emergentes.</w:t>
            </w:r>
          </w:p>
          <w:p w14:paraId="7B71C58E" w14:textId="56C1A3AC" w:rsidR="00C0405C" w:rsidRPr="00C47F2C" w:rsidRDefault="00C0405C" w:rsidP="00EB044D">
            <w:pPr>
              <w:widowControl/>
              <w:numPr>
                <w:ilvl w:val="0"/>
                <w:numId w:val="11"/>
              </w:numPr>
              <w:pBdr>
                <w:top w:val="nil"/>
                <w:left w:val="nil"/>
                <w:bottom w:val="nil"/>
                <w:right w:val="nil"/>
                <w:between w:val="nil"/>
              </w:pBdr>
              <w:autoSpaceDE/>
              <w:autoSpaceDN/>
              <w:spacing w:line="276" w:lineRule="auto"/>
              <w:ind w:left="325" w:right="60" w:hanging="284"/>
              <w:jc w:val="both"/>
              <w:rPr>
                <w:rFonts w:ascii="Arial" w:hAnsi="Arial" w:cs="Arial"/>
                <w:color w:val="000000"/>
              </w:rPr>
            </w:pPr>
            <w:r w:rsidRPr="00C47F2C">
              <w:rPr>
                <w:rFonts w:ascii="Arial" w:hAnsi="Arial" w:cs="Arial"/>
                <w:b/>
                <w:bCs/>
                <w:color w:val="000000"/>
              </w:rPr>
              <w:t>DOFA05:</w:t>
            </w:r>
            <w:r w:rsidRPr="00C47F2C">
              <w:rPr>
                <w:rFonts w:ascii="Arial" w:hAnsi="Arial" w:cs="Arial"/>
                <w:color w:val="000000"/>
              </w:rPr>
              <w:t xml:space="preserve"> En la UAECOB no se cuenta con recursos humano suficiente, para dar alcance a las necesidades tecnológicas de la </w:t>
            </w:r>
            <w:r w:rsidR="008D423C" w:rsidRPr="00C47F2C">
              <w:rPr>
                <w:rFonts w:ascii="Arial" w:hAnsi="Arial" w:cs="Arial"/>
                <w:color w:val="000000"/>
              </w:rPr>
              <w:t>Entidad</w:t>
            </w:r>
            <w:r w:rsidR="009A2BC4" w:rsidRPr="00C47F2C">
              <w:rPr>
                <w:rFonts w:ascii="Arial" w:hAnsi="Arial" w:cs="Arial"/>
                <w:color w:val="000000"/>
              </w:rPr>
              <w:t>.</w:t>
            </w:r>
          </w:p>
        </w:tc>
      </w:tr>
      <w:tr w:rsidR="005770E4" w:rsidRPr="00C47F2C" w14:paraId="14041447" w14:textId="77777777" w:rsidTr="41E4E191">
        <w:trPr>
          <w:jc w:val="center"/>
        </w:trPr>
        <w:tc>
          <w:tcPr>
            <w:tcW w:w="2325" w:type="dxa"/>
            <w:vAlign w:val="center"/>
          </w:tcPr>
          <w:p w14:paraId="7315CD51" w14:textId="679B8EA5" w:rsidR="005770E4" w:rsidRPr="00C47F2C" w:rsidRDefault="00940FF6" w:rsidP="00B82EC4">
            <w:pPr>
              <w:ind w:right="56"/>
              <w:jc w:val="center"/>
              <w:rPr>
                <w:rFonts w:ascii="Arial" w:hAnsi="Arial" w:cs="Arial"/>
                <w:color w:val="000000"/>
              </w:rPr>
            </w:pPr>
            <w:r w:rsidRPr="00C47F2C">
              <w:rPr>
                <w:rFonts w:ascii="Arial" w:hAnsi="Arial" w:cs="Arial"/>
                <w:b/>
                <w:bCs/>
                <w:color w:val="000000"/>
              </w:rPr>
              <w:lastRenderedPageBreak/>
              <w:t>OPORTUNIDADES</w:t>
            </w:r>
          </w:p>
        </w:tc>
        <w:tc>
          <w:tcPr>
            <w:tcW w:w="7070" w:type="dxa"/>
            <w:vAlign w:val="center"/>
          </w:tcPr>
          <w:p w14:paraId="714BB3E7" w14:textId="65806E78" w:rsidR="00C14348" w:rsidRPr="00C47F2C" w:rsidRDefault="00C14348"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06</w:t>
            </w:r>
            <w:r w:rsidRPr="00C47F2C">
              <w:rPr>
                <w:rFonts w:ascii="Arial" w:hAnsi="Arial" w:cs="Arial"/>
                <w:color w:val="000000"/>
              </w:rPr>
              <w:t xml:space="preserve">. Los factores externos que pueden potencializar las fortalezas identificadas del UAECOB identificadas son los lineamientos definidos por el gobierno que buscan impulsar y promover el uso de las TI y la habilitación de interoperabilidad de sistemas entre las </w:t>
            </w:r>
            <w:r w:rsidR="008D423C" w:rsidRPr="00C47F2C">
              <w:rPr>
                <w:rFonts w:ascii="Arial" w:hAnsi="Arial" w:cs="Arial"/>
                <w:color w:val="000000"/>
              </w:rPr>
              <w:t>Entidad</w:t>
            </w:r>
            <w:r w:rsidRPr="00C47F2C">
              <w:rPr>
                <w:rFonts w:ascii="Arial" w:hAnsi="Arial" w:cs="Arial"/>
                <w:color w:val="000000"/>
              </w:rPr>
              <w:t xml:space="preserve">es del sector. </w:t>
            </w:r>
          </w:p>
          <w:p w14:paraId="5016B4D1" w14:textId="3CC9DE73" w:rsidR="00C14348" w:rsidRPr="00C47F2C" w:rsidRDefault="00C14348"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07</w:t>
            </w:r>
            <w:r w:rsidRPr="00C47F2C">
              <w:rPr>
                <w:rFonts w:ascii="Arial" w:hAnsi="Arial" w:cs="Arial"/>
                <w:b/>
                <w:bCs/>
                <w:color w:val="000000"/>
              </w:rPr>
              <w:t>:</w:t>
            </w:r>
            <w:r w:rsidRPr="00C47F2C">
              <w:rPr>
                <w:rFonts w:ascii="Arial" w:hAnsi="Arial" w:cs="Arial"/>
                <w:color w:val="000000"/>
              </w:rPr>
              <w:t xml:space="preserve"> Se puede hacer uso de las capacitaciones formales ofrecidas por el Gobierno, para funcionarios y contratistas. </w:t>
            </w:r>
          </w:p>
          <w:p w14:paraId="0855C93E" w14:textId="4F1A2AA7" w:rsidR="00C14348" w:rsidRPr="00C47F2C" w:rsidRDefault="00C14348"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08</w:t>
            </w:r>
            <w:r w:rsidRPr="00C47F2C">
              <w:rPr>
                <w:rFonts w:ascii="Arial" w:hAnsi="Arial" w:cs="Arial"/>
                <w:b/>
                <w:bCs/>
                <w:color w:val="000000"/>
              </w:rPr>
              <w:t>:</w:t>
            </w:r>
            <w:r w:rsidRPr="00C47F2C">
              <w:rPr>
                <w:rFonts w:ascii="Arial" w:hAnsi="Arial" w:cs="Arial"/>
                <w:color w:val="000000"/>
              </w:rPr>
              <w:t xml:space="preserve"> Tendencia de tecnologías emergentes enmarcadas en la cuarta revolución. </w:t>
            </w:r>
          </w:p>
          <w:p w14:paraId="26728FD1" w14:textId="582018E0" w:rsidR="005770E4" w:rsidRPr="00C47F2C" w:rsidRDefault="00C14348"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09</w:t>
            </w:r>
            <w:r w:rsidR="00B70C5E" w:rsidRPr="00C47F2C">
              <w:rPr>
                <w:rFonts w:ascii="Arial" w:hAnsi="Arial" w:cs="Arial"/>
                <w:b/>
                <w:bCs/>
                <w:color w:val="000000"/>
              </w:rPr>
              <w:t>:</w:t>
            </w:r>
            <w:r w:rsidRPr="00C47F2C">
              <w:rPr>
                <w:rFonts w:ascii="Arial" w:hAnsi="Arial" w:cs="Arial"/>
                <w:color w:val="000000"/>
              </w:rPr>
              <w:t xml:space="preserve"> Interacción con entes nacionales e internacionales en temas de seguridad de información</w:t>
            </w:r>
            <w:r w:rsidR="00B70C5E" w:rsidRPr="00C47F2C">
              <w:rPr>
                <w:rFonts w:ascii="Arial" w:hAnsi="Arial" w:cs="Arial"/>
                <w:color w:val="000000"/>
              </w:rPr>
              <w:t>.</w:t>
            </w:r>
          </w:p>
        </w:tc>
      </w:tr>
      <w:tr w:rsidR="005770E4" w:rsidRPr="00C47F2C" w14:paraId="301B191E" w14:textId="77777777" w:rsidTr="41E4E191">
        <w:trPr>
          <w:jc w:val="center"/>
        </w:trPr>
        <w:tc>
          <w:tcPr>
            <w:tcW w:w="2325" w:type="dxa"/>
            <w:vAlign w:val="center"/>
          </w:tcPr>
          <w:p w14:paraId="7B8AA8FA" w14:textId="73EFF63B" w:rsidR="005770E4" w:rsidRPr="00C47F2C" w:rsidRDefault="00D32AAD" w:rsidP="00B82EC4">
            <w:pPr>
              <w:ind w:right="56"/>
              <w:jc w:val="center"/>
              <w:rPr>
                <w:rFonts w:ascii="Arial" w:hAnsi="Arial" w:cs="Arial"/>
                <w:color w:val="000000"/>
              </w:rPr>
            </w:pPr>
            <w:r w:rsidRPr="00C47F2C">
              <w:rPr>
                <w:rFonts w:ascii="Arial" w:hAnsi="Arial" w:cs="Arial"/>
                <w:b/>
                <w:bCs/>
                <w:color w:val="000000"/>
              </w:rPr>
              <w:t>FORTALEZAS</w:t>
            </w:r>
          </w:p>
        </w:tc>
        <w:tc>
          <w:tcPr>
            <w:tcW w:w="7070" w:type="dxa"/>
            <w:vAlign w:val="center"/>
          </w:tcPr>
          <w:p w14:paraId="7307E32D" w14:textId="1E5A0EBB" w:rsidR="00C0405C" w:rsidRPr="00C47F2C" w:rsidRDefault="00B70C5E"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w:t>
            </w:r>
            <w:r w:rsidR="00C0405C" w:rsidRPr="00C47F2C">
              <w:rPr>
                <w:rFonts w:ascii="Arial" w:hAnsi="Arial" w:cs="Arial"/>
                <w:b/>
                <w:bCs/>
                <w:color w:val="000000"/>
              </w:rPr>
              <w:t>10</w:t>
            </w:r>
            <w:r w:rsidRPr="00C47F2C">
              <w:rPr>
                <w:rFonts w:ascii="Arial" w:hAnsi="Arial" w:cs="Arial"/>
                <w:b/>
                <w:bCs/>
                <w:color w:val="000000"/>
              </w:rPr>
              <w:t>:</w:t>
            </w:r>
            <w:r w:rsidRPr="00C47F2C">
              <w:rPr>
                <w:rFonts w:ascii="Arial" w:hAnsi="Arial" w:cs="Arial"/>
                <w:color w:val="000000"/>
              </w:rPr>
              <w:t xml:space="preserve"> En la UAECOB se cuenta con una asignación presupuestal que permite tener una plataforma de infraestructura tecnología</w:t>
            </w:r>
            <w:r w:rsidR="007A7164" w:rsidRPr="00C47F2C">
              <w:rPr>
                <w:rFonts w:ascii="Arial" w:hAnsi="Arial" w:cs="Arial"/>
                <w:color w:val="000000"/>
              </w:rPr>
              <w:t xml:space="preserve"> estable</w:t>
            </w:r>
            <w:r w:rsidRPr="00C47F2C">
              <w:rPr>
                <w:rFonts w:ascii="Arial" w:hAnsi="Arial" w:cs="Arial"/>
                <w:color w:val="000000"/>
              </w:rPr>
              <w:t xml:space="preserve"> que genera valor agregado a los procesos y con la adopción de servicios en la nube de la infraestructura para contingencia y recuperación de los servicios y sistemas de información críticos de la </w:t>
            </w:r>
            <w:r w:rsidR="008D423C" w:rsidRPr="00C47F2C">
              <w:rPr>
                <w:rFonts w:ascii="Arial" w:hAnsi="Arial" w:cs="Arial"/>
                <w:color w:val="000000"/>
              </w:rPr>
              <w:t>Entidad</w:t>
            </w:r>
            <w:r w:rsidR="007A7164" w:rsidRPr="00C47F2C">
              <w:rPr>
                <w:rFonts w:ascii="Arial" w:hAnsi="Arial" w:cs="Arial"/>
                <w:color w:val="000000"/>
              </w:rPr>
              <w:t>.</w:t>
            </w:r>
            <w:r w:rsidRPr="00C47F2C">
              <w:rPr>
                <w:rFonts w:ascii="Arial" w:hAnsi="Arial" w:cs="Arial"/>
                <w:color w:val="000000"/>
              </w:rPr>
              <w:t xml:space="preserve"> </w:t>
            </w:r>
          </w:p>
          <w:p w14:paraId="11818013" w14:textId="3D5C92A1" w:rsidR="005770E4" w:rsidRPr="00C47F2C" w:rsidRDefault="4794E63C" w:rsidP="00EB044D">
            <w:pPr>
              <w:numPr>
                <w:ilvl w:val="0"/>
                <w:numId w:val="11"/>
              </w:numPr>
              <w:ind w:left="325" w:right="56" w:hanging="284"/>
              <w:jc w:val="both"/>
              <w:rPr>
                <w:rFonts w:ascii="Arial" w:hAnsi="Arial" w:cs="Arial"/>
                <w:color w:val="000000"/>
              </w:rPr>
            </w:pPr>
            <w:r w:rsidRPr="00C47F2C">
              <w:rPr>
                <w:rFonts w:ascii="Arial" w:hAnsi="Arial" w:cs="Arial"/>
                <w:b/>
                <w:bCs/>
                <w:color w:val="000000" w:themeColor="text1"/>
              </w:rPr>
              <w:t>DOFA11:</w:t>
            </w:r>
            <w:r w:rsidR="2554DB3D" w:rsidRPr="00C47F2C">
              <w:rPr>
                <w:rFonts w:ascii="Arial" w:hAnsi="Arial" w:cs="Arial"/>
                <w:color w:val="000000" w:themeColor="text1"/>
              </w:rPr>
              <w:t xml:space="preserve"> </w:t>
            </w:r>
            <w:r w:rsidR="4748363A" w:rsidRPr="00C47F2C">
              <w:rPr>
                <w:rFonts w:ascii="Arial" w:hAnsi="Arial" w:cs="Arial"/>
                <w:color w:val="000000" w:themeColor="text1"/>
              </w:rPr>
              <w:t>D</w:t>
            </w:r>
            <w:r w:rsidR="2554DB3D" w:rsidRPr="00C47F2C">
              <w:rPr>
                <w:rFonts w:ascii="Arial" w:hAnsi="Arial" w:cs="Arial"/>
                <w:color w:val="000000" w:themeColor="text1"/>
              </w:rPr>
              <w:t>esarrollo</w:t>
            </w:r>
            <w:r w:rsidR="4748363A" w:rsidRPr="00C47F2C">
              <w:rPr>
                <w:rFonts w:ascii="Arial" w:hAnsi="Arial" w:cs="Arial"/>
                <w:color w:val="000000" w:themeColor="text1"/>
              </w:rPr>
              <w:t>s</w:t>
            </w:r>
            <w:r w:rsidR="2554DB3D" w:rsidRPr="00C47F2C">
              <w:rPr>
                <w:rFonts w:ascii="Arial" w:hAnsi="Arial" w:cs="Arial"/>
                <w:color w:val="000000" w:themeColor="text1"/>
              </w:rPr>
              <w:t xml:space="preserve"> por fábrica de software o in </w:t>
            </w:r>
            <w:proofErr w:type="spellStart"/>
            <w:r w:rsidR="2554DB3D" w:rsidRPr="00C47F2C">
              <w:rPr>
                <w:rFonts w:ascii="Arial" w:hAnsi="Arial" w:cs="Arial"/>
                <w:color w:val="000000" w:themeColor="text1"/>
              </w:rPr>
              <w:t>house</w:t>
            </w:r>
            <w:proofErr w:type="spellEnd"/>
            <w:r w:rsidR="2554DB3D" w:rsidRPr="00C47F2C">
              <w:rPr>
                <w:rFonts w:ascii="Arial" w:hAnsi="Arial" w:cs="Arial"/>
                <w:color w:val="000000" w:themeColor="text1"/>
              </w:rPr>
              <w:t xml:space="preserve">, en el uso de marcos de referencia nacionales e internacionales y herramientas tecnológicas que apoyan la gestión de servicios TI </w:t>
            </w:r>
            <w:r w:rsidR="4748363A" w:rsidRPr="00C47F2C">
              <w:rPr>
                <w:rFonts w:ascii="Arial" w:hAnsi="Arial" w:cs="Arial"/>
                <w:color w:val="000000" w:themeColor="text1"/>
              </w:rPr>
              <w:t>en la UAECOB</w:t>
            </w:r>
            <w:r w:rsidR="2554DB3D" w:rsidRPr="00C47F2C">
              <w:rPr>
                <w:rFonts w:ascii="Arial" w:hAnsi="Arial" w:cs="Arial"/>
                <w:color w:val="000000" w:themeColor="text1"/>
              </w:rPr>
              <w:t xml:space="preserve"> tales como: Arquitectura, operación, soporte de los servicios, gestión de la calidad y seguridad a los </w:t>
            </w:r>
            <w:r w:rsidR="4748363A" w:rsidRPr="00C47F2C">
              <w:rPr>
                <w:rFonts w:ascii="Arial" w:hAnsi="Arial" w:cs="Arial"/>
                <w:color w:val="000000" w:themeColor="text1"/>
              </w:rPr>
              <w:t>usuarios.</w:t>
            </w:r>
          </w:p>
        </w:tc>
      </w:tr>
      <w:tr w:rsidR="005770E4" w:rsidRPr="00C47F2C" w14:paraId="590083F7" w14:textId="77777777" w:rsidTr="41E4E191">
        <w:trPr>
          <w:jc w:val="center"/>
        </w:trPr>
        <w:tc>
          <w:tcPr>
            <w:tcW w:w="2325" w:type="dxa"/>
            <w:vAlign w:val="center"/>
          </w:tcPr>
          <w:p w14:paraId="1A9F60ED" w14:textId="5A2D7BBF" w:rsidR="005770E4" w:rsidRPr="00C47F2C" w:rsidRDefault="00052EE4" w:rsidP="00B82EC4">
            <w:pPr>
              <w:ind w:right="56"/>
              <w:jc w:val="center"/>
              <w:rPr>
                <w:rFonts w:ascii="Arial" w:hAnsi="Arial" w:cs="Arial"/>
                <w:color w:val="000000"/>
              </w:rPr>
            </w:pPr>
            <w:r w:rsidRPr="00C47F2C">
              <w:rPr>
                <w:rFonts w:ascii="Arial" w:hAnsi="Arial" w:cs="Arial"/>
                <w:b/>
                <w:bCs/>
                <w:color w:val="000000"/>
              </w:rPr>
              <w:t>AMENAZAS</w:t>
            </w:r>
          </w:p>
        </w:tc>
        <w:tc>
          <w:tcPr>
            <w:tcW w:w="7070" w:type="dxa"/>
            <w:vAlign w:val="center"/>
          </w:tcPr>
          <w:p w14:paraId="62C7BCEC" w14:textId="77777777" w:rsidR="002223C5" w:rsidRPr="00C47F2C" w:rsidRDefault="002223C5"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DOFA12:</w:t>
            </w:r>
            <w:r w:rsidRPr="00C47F2C">
              <w:rPr>
                <w:rFonts w:ascii="Arial" w:hAnsi="Arial" w:cs="Arial"/>
                <w:color w:val="000000"/>
              </w:rPr>
              <w:t xml:space="preserve"> El Hackeo y Ataques informáticos, cambios tecnológicos que llevan a la rápida obsolescencia de los equipos, relacionamiento con proveedores, incremento de costos de soluciones e infraestructuras. </w:t>
            </w:r>
          </w:p>
          <w:p w14:paraId="4306B343" w14:textId="77777777" w:rsidR="002223C5" w:rsidRPr="00C47F2C" w:rsidRDefault="002223C5" w:rsidP="00EB044D">
            <w:pPr>
              <w:numPr>
                <w:ilvl w:val="0"/>
                <w:numId w:val="11"/>
              </w:numPr>
              <w:ind w:left="325" w:right="56" w:hanging="284"/>
              <w:jc w:val="both"/>
              <w:rPr>
                <w:rFonts w:ascii="Arial" w:hAnsi="Arial" w:cs="Arial"/>
                <w:color w:val="000000"/>
              </w:rPr>
            </w:pPr>
            <w:r w:rsidRPr="00C47F2C">
              <w:rPr>
                <w:rFonts w:ascii="Arial" w:hAnsi="Arial" w:cs="Arial"/>
                <w:b/>
                <w:bCs/>
                <w:color w:val="000000"/>
              </w:rPr>
              <w:t>DOFA13:</w:t>
            </w:r>
            <w:r w:rsidRPr="00C47F2C">
              <w:rPr>
                <w:rFonts w:ascii="Arial" w:hAnsi="Arial" w:cs="Arial"/>
                <w:color w:val="000000"/>
              </w:rPr>
              <w:t xml:space="preserve"> Riesgos económicos para la adquisición de productos tecnológicos que puede afectar la disponibilidad de equipos y servicios que no permitan mantener la infraestructura tecnológica y por ende afecten los servicios ofrecidos. </w:t>
            </w:r>
          </w:p>
          <w:p w14:paraId="6F563372" w14:textId="4433C472" w:rsidR="005770E4" w:rsidRPr="00C47F2C" w:rsidRDefault="5467343A" w:rsidP="00EB044D">
            <w:pPr>
              <w:numPr>
                <w:ilvl w:val="0"/>
                <w:numId w:val="11"/>
              </w:numPr>
              <w:ind w:left="325" w:right="56" w:hanging="284"/>
              <w:jc w:val="both"/>
              <w:rPr>
                <w:rFonts w:ascii="Arial" w:hAnsi="Arial" w:cs="Arial"/>
                <w:color w:val="000000"/>
              </w:rPr>
            </w:pPr>
            <w:r w:rsidRPr="00C47F2C">
              <w:rPr>
                <w:rFonts w:ascii="Arial" w:hAnsi="Arial" w:cs="Arial"/>
                <w:b/>
                <w:bCs/>
                <w:color w:val="000000" w:themeColor="text1"/>
              </w:rPr>
              <w:t>DOFA14:</w:t>
            </w:r>
            <w:r w:rsidRPr="00C47F2C">
              <w:rPr>
                <w:rFonts w:ascii="Arial" w:hAnsi="Arial" w:cs="Arial"/>
                <w:color w:val="000000" w:themeColor="text1"/>
              </w:rPr>
              <w:t xml:space="preserve"> </w:t>
            </w:r>
            <w:r w:rsidR="108B04C0" w:rsidRPr="00C47F2C">
              <w:rPr>
                <w:rFonts w:ascii="Arial" w:hAnsi="Arial" w:cs="Arial"/>
                <w:color w:val="000000" w:themeColor="text1"/>
              </w:rPr>
              <w:t>R</w:t>
            </w:r>
            <w:r w:rsidRPr="00C47F2C">
              <w:rPr>
                <w:rFonts w:ascii="Arial" w:hAnsi="Arial" w:cs="Arial"/>
                <w:color w:val="000000" w:themeColor="text1"/>
              </w:rPr>
              <w:t>iesgos</w:t>
            </w:r>
            <w:r w:rsidR="108B04C0" w:rsidRPr="00C47F2C">
              <w:rPr>
                <w:rFonts w:ascii="Arial" w:hAnsi="Arial" w:cs="Arial"/>
                <w:color w:val="000000" w:themeColor="text1"/>
              </w:rPr>
              <w:t xml:space="preserve"> en contingencias ambientales</w:t>
            </w:r>
            <w:r w:rsidRPr="00C47F2C">
              <w:rPr>
                <w:rFonts w:ascii="Arial" w:hAnsi="Arial" w:cs="Arial"/>
                <w:color w:val="000000" w:themeColor="text1"/>
              </w:rPr>
              <w:t xml:space="preserve"> </w:t>
            </w:r>
            <w:r w:rsidR="108B04C0" w:rsidRPr="00C47F2C">
              <w:rPr>
                <w:rFonts w:ascii="Arial" w:hAnsi="Arial" w:cs="Arial"/>
                <w:color w:val="000000" w:themeColor="text1"/>
              </w:rPr>
              <w:t xml:space="preserve">que </w:t>
            </w:r>
            <w:r w:rsidR="4D6B8D3F" w:rsidRPr="00C47F2C">
              <w:rPr>
                <w:rFonts w:ascii="Arial" w:hAnsi="Arial" w:cs="Arial"/>
                <w:color w:val="000000" w:themeColor="text1"/>
              </w:rPr>
              <w:t xml:space="preserve">afecten </w:t>
            </w:r>
            <w:r w:rsidR="4D6B8D3F" w:rsidRPr="00C47F2C">
              <w:rPr>
                <w:rFonts w:ascii="Arial" w:hAnsi="Arial" w:cs="Arial"/>
                <w:color w:val="000000" w:themeColor="text1"/>
              </w:rPr>
              <w:lastRenderedPageBreak/>
              <w:t>plataformas</w:t>
            </w:r>
            <w:r w:rsidRPr="00C47F2C">
              <w:rPr>
                <w:rFonts w:ascii="Arial" w:hAnsi="Arial" w:cs="Arial"/>
                <w:color w:val="000000" w:themeColor="text1"/>
              </w:rPr>
              <w:t xml:space="preserve"> que soportan los servicios </w:t>
            </w:r>
            <w:r w:rsidR="108B04C0" w:rsidRPr="00C47F2C">
              <w:rPr>
                <w:rFonts w:ascii="Arial" w:hAnsi="Arial" w:cs="Arial"/>
                <w:color w:val="000000" w:themeColor="text1"/>
              </w:rPr>
              <w:t xml:space="preserve">de la </w:t>
            </w:r>
            <w:r w:rsidR="05B6F133" w:rsidRPr="00C47F2C">
              <w:rPr>
                <w:rFonts w:ascii="Arial" w:hAnsi="Arial" w:cs="Arial"/>
                <w:color w:val="000000" w:themeColor="text1"/>
              </w:rPr>
              <w:t>Entidad</w:t>
            </w:r>
            <w:r w:rsidR="108B04C0" w:rsidRPr="00C47F2C">
              <w:rPr>
                <w:rFonts w:ascii="Arial" w:hAnsi="Arial" w:cs="Arial"/>
                <w:color w:val="000000" w:themeColor="text1"/>
              </w:rPr>
              <w:t>.</w:t>
            </w:r>
          </w:p>
        </w:tc>
      </w:tr>
    </w:tbl>
    <w:p w14:paraId="4BEA729E" w14:textId="77777777" w:rsidR="00F603A2" w:rsidRDefault="00F603A2" w:rsidP="00F603A2">
      <w:pPr>
        <w:ind w:right="56"/>
        <w:jc w:val="both"/>
        <w:rPr>
          <w:color w:val="000000"/>
        </w:rPr>
      </w:pPr>
    </w:p>
    <w:p w14:paraId="7778EDD3" w14:textId="6CEDA25F" w:rsidR="001C5DB4" w:rsidRPr="005132EA" w:rsidRDefault="1753690C" w:rsidP="41FFD453">
      <w:pPr>
        <w:pStyle w:val="Ttulo2"/>
        <w:numPr>
          <w:ilvl w:val="1"/>
          <w:numId w:val="4"/>
        </w:numPr>
        <w:rPr>
          <w:rFonts w:ascii="Arial" w:eastAsiaTheme="minorEastAsia" w:hAnsi="Arial" w:cs="Arial"/>
          <w:b/>
          <w:bCs/>
          <w:color w:val="auto"/>
          <w:sz w:val="24"/>
          <w:szCs w:val="24"/>
          <w:lang w:val="es-CO"/>
        </w:rPr>
      </w:pPr>
      <w:bookmarkStart w:id="47" w:name="_TOC_250062"/>
      <w:bookmarkStart w:id="48" w:name="_Toc405926776"/>
      <w:bookmarkStart w:id="49" w:name="_Toc189141708"/>
      <w:r w:rsidRPr="41FFD453">
        <w:rPr>
          <w:rFonts w:ascii="Arial" w:eastAsiaTheme="minorEastAsia" w:hAnsi="Arial" w:cs="Arial"/>
          <w:b/>
          <w:bCs/>
          <w:color w:val="auto"/>
          <w:sz w:val="24"/>
          <w:szCs w:val="24"/>
          <w:lang w:val="es-CO"/>
        </w:rPr>
        <w:t xml:space="preserve">Estructura </w:t>
      </w:r>
      <w:bookmarkEnd w:id="47"/>
      <w:r w:rsidRPr="41FFD453">
        <w:rPr>
          <w:rFonts w:ascii="Arial" w:eastAsiaTheme="minorEastAsia" w:hAnsi="Arial" w:cs="Arial"/>
          <w:b/>
          <w:bCs/>
          <w:color w:val="auto"/>
          <w:sz w:val="24"/>
          <w:szCs w:val="24"/>
          <w:lang w:val="es-CO"/>
        </w:rPr>
        <w:t>Organizacional</w:t>
      </w:r>
      <w:bookmarkEnd w:id="48"/>
      <w:bookmarkEnd w:id="49"/>
    </w:p>
    <w:p w14:paraId="75489C6E" w14:textId="77777777" w:rsidR="001C5DB4" w:rsidRPr="005132EA" w:rsidRDefault="001C5DB4" w:rsidP="001C5DB4">
      <w:pPr>
        <w:pStyle w:val="Textoindependiente"/>
        <w:rPr>
          <w:b/>
          <w:sz w:val="14"/>
        </w:rPr>
      </w:pPr>
    </w:p>
    <w:p w14:paraId="60807874" w14:textId="14AF7096" w:rsidR="00956563" w:rsidRPr="005132EA" w:rsidRDefault="00956563" w:rsidP="26E84C6C">
      <w:pPr>
        <w:pStyle w:val="Sinespaciado"/>
        <w:jc w:val="both"/>
        <w:rPr>
          <w:rFonts w:ascii="Arial" w:hAnsi="Arial" w:cs="Arial"/>
          <w:sz w:val="22"/>
          <w:szCs w:val="22"/>
          <w:lang w:val="es-ES"/>
        </w:rPr>
      </w:pPr>
      <w:r w:rsidRPr="005132EA">
        <w:rPr>
          <w:rFonts w:ascii="Arial" w:hAnsi="Arial" w:cs="Arial"/>
          <w:sz w:val="22"/>
          <w:szCs w:val="22"/>
          <w:lang w:val="es-ES"/>
        </w:rPr>
        <w:t>Se presenta en la siguiente</w:t>
      </w:r>
      <w:r w:rsidRPr="005132EA">
        <w:rPr>
          <w:rFonts w:ascii="Arial" w:hAnsi="Arial" w:cs="Arial"/>
          <w:b/>
          <w:bCs/>
          <w:sz w:val="22"/>
          <w:szCs w:val="22"/>
          <w:lang w:val="es-ES"/>
        </w:rPr>
        <w:t xml:space="preserve"> </w:t>
      </w:r>
      <w:r w:rsidR="006F4D75" w:rsidRPr="006F4D75">
        <w:rPr>
          <w:rFonts w:ascii="Arial" w:hAnsi="Arial" w:cs="Arial"/>
          <w:b/>
          <w:bCs/>
          <w:sz w:val="22"/>
          <w:szCs w:val="22"/>
          <w:lang w:val="es-ES"/>
        </w:rPr>
        <w:fldChar w:fldCharType="begin"/>
      </w:r>
      <w:r w:rsidR="006F4D75" w:rsidRPr="006F4D75">
        <w:rPr>
          <w:rFonts w:ascii="Arial" w:hAnsi="Arial" w:cs="Arial"/>
          <w:b/>
          <w:bCs/>
          <w:sz w:val="22"/>
          <w:szCs w:val="22"/>
          <w:lang w:val="es-ES"/>
        </w:rPr>
        <w:instrText xml:space="preserve"> REF _Ref185339813 \h  \* MERGEFORMAT </w:instrText>
      </w:r>
      <w:r w:rsidR="006F4D75" w:rsidRPr="006F4D75">
        <w:rPr>
          <w:rFonts w:ascii="Arial" w:hAnsi="Arial" w:cs="Arial"/>
          <w:b/>
          <w:bCs/>
          <w:sz w:val="22"/>
          <w:szCs w:val="22"/>
          <w:lang w:val="es-ES"/>
        </w:rPr>
      </w:r>
      <w:r w:rsidR="006F4D75" w:rsidRPr="006F4D75">
        <w:rPr>
          <w:rFonts w:ascii="Arial" w:hAnsi="Arial" w:cs="Arial"/>
          <w:b/>
          <w:bCs/>
          <w:sz w:val="22"/>
          <w:szCs w:val="22"/>
          <w:lang w:val="es-ES"/>
        </w:rPr>
        <w:fldChar w:fldCharType="separate"/>
      </w:r>
      <w:r w:rsidR="00676FEF" w:rsidRPr="00676FEF">
        <w:rPr>
          <w:b/>
          <w:bCs/>
        </w:rPr>
        <w:t xml:space="preserve">Ilustración </w:t>
      </w:r>
      <w:r w:rsidR="00676FEF" w:rsidRPr="00676FEF">
        <w:rPr>
          <w:b/>
          <w:bCs/>
          <w:noProof/>
        </w:rPr>
        <w:t>4</w:t>
      </w:r>
      <w:r w:rsidR="006F4D75" w:rsidRPr="006F4D75">
        <w:rPr>
          <w:rFonts w:ascii="Arial" w:hAnsi="Arial" w:cs="Arial"/>
          <w:b/>
          <w:bCs/>
          <w:sz w:val="22"/>
          <w:szCs w:val="22"/>
          <w:lang w:val="es-ES"/>
        </w:rPr>
        <w:fldChar w:fldCharType="end"/>
      </w:r>
      <w:r w:rsidRPr="005132EA">
        <w:rPr>
          <w:rFonts w:ascii="Arial" w:hAnsi="Arial" w:cs="Arial"/>
          <w:sz w:val="22"/>
          <w:szCs w:val="22"/>
          <w:lang w:val="es-ES"/>
        </w:rPr>
        <w:t xml:space="preserve"> la estructura organizacional actual de la </w:t>
      </w:r>
      <w:r w:rsidR="00C12207" w:rsidRPr="005132EA">
        <w:rPr>
          <w:rFonts w:ascii="Arial" w:hAnsi="Arial" w:cs="Arial"/>
          <w:sz w:val="22"/>
          <w:szCs w:val="22"/>
          <w:lang w:val="es-ES"/>
        </w:rPr>
        <w:t xml:space="preserve">Unidad Administrativas Especial Cuerpo Oficial de Bomberos de Bogotá (UAECOB) Decreto </w:t>
      </w:r>
      <w:proofErr w:type="spellStart"/>
      <w:r w:rsidR="00C12207" w:rsidRPr="005132EA">
        <w:rPr>
          <w:rFonts w:ascii="Arial" w:hAnsi="Arial" w:cs="Arial"/>
          <w:sz w:val="22"/>
          <w:szCs w:val="22"/>
          <w:lang w:val="es-ES"/>
        </w:rPr>
        <w:t>Nº</w:t>
      </w:r>
      <w:proofErr w:type="spellEnd"/>
      <w:r w:rsidR="00C12207" w:rsidRPr="005132EA">
        <w:rPr>
          <w:rFonts w:ascii="Arial" w:hAnsi="Arial" w:cs="Arial"/>
          <w:sz w:val="22"/>
          <w:szCs w:val="22"/>
          <w:lang w:val="es-ES"/>
        </w:rPr>
        <w:t xml:space="preserve"> 509</w:t>
      </w:r>
      <w:r w:rsidR="00C12207" w:rsidRPr="005132EA">
        <w:rPr>
          <w:rFonts w:ascii="Arial" w:hAnsi="Arial" w:cs="Arial"/>
          <w:lang w:val="es-ES"/>
        </w:rPr>
        <w:t xml:space="preserve"> </w:t>
      </w:r>
      <w:r w:rsidR="00C12207" w:rsidRPr="005132EA">
        <w:rPr>
          <w:rFonts w:ascii="Arial" w:hAnsi="Arial" w:cs="Arial"/>
          <w:sz w:val="22"/>
          <w:szCs w:val="22"/>
          <w:lang w:val="es-ES"/>
        </w:rPr>
        <w:t>“Por Medio del cual se Modifica la Estructura Organizacional de la Unidad Administrativa Especial Cuerpo Oficial de Bomberos.”</w:t>
      </w:r>
      <w:r w:rsidRPr="005132EA">
        <w:rPr>
          <w:rFonts w:ascii="Arial" w:hAnsi="Arial" w:cs="Arial"/>
          <w:sz w:val="22"/>
          <w:szCs w:val="22"/>
          <w:lang w:val="es-ES"/>
        </w:rPr>
        <w:t xml:space="preserve">: </w:t>
      </w:r>
    </w:p>
    <w:p w14:paraId="2250F995" w14:textId="3B99DCE6" w:rsidR="00956563" w:rsidRPr="005132EA" w:rsidRDefault="00956563" w:rsidP="00956563">
      <w:pPr>
        <w:pStyle w:val="Textoindependiente"/>
        <w:spacing w:before="93"/>
        <w:ind w:left="142" w:right="634"/>
        <w:rPr>
          <w:lang w:val="es-CO"/>
        </w:rPr>
      </w:pPr>
    </w:p>
    <w:p w14:paraId="6973A0F8" w14:textId="3AEDBBD4" w:rsidR="00715D57" w:rsidRPr="005132EA" w:rsidRDefault="00C33810" w:rsidP="00C33810">
      <w:pPr>
        <w:pStyle w:val="Descripcin"/>
        <w:rPr>
          <w:rFonts w:ascii="Arial" w:hAnsi="Arial" w:cs="Arial"/>
        </w:rPr>
      </w:pPr>
      <w:bookmarkStart w:id="50" w:name="_Ref185339813"/>
      <w:bookmarkStart w:id="51" w:name="_Toc184911979"/>
      <w:bookmarkStart w:id="52" w:name="_Toc185340042"/>
      <w:r>
        <w:t xml:space="preserve">Ilustración </w:t>
      </w:r>
      <w:r>
        <w:fldChar w:fldCharType="begin"/>
      </w:r>
      <w:r>
        <w:instrText xml:space="preserve"> SEQ Ilustración \* ARABIC </w:instrText>
      </w:r>
      <w:r>
        <w:fldChar w:fldCharType="separate"/>
      </w:r>
      <w:r w:rsidR="00676FEF">
        <w:rPr>
          <w:noProof/>
        </w:rPr>
        <w:t>4</w:t>
      </w:r>
      <w:r>
        <w:fldChar w:fldCharType="end"/>
      </w:r>
      <w:bookmarkEnd w:id="50"/>
      <w:r w:rsidR="3146D1FD" w:rsidRPr="23459B08">
        <w:rPr>
          <w:rFonts w:ascii="Arial" w:hAnsi="Arial" w:cs="Arial"/>
        </w:rPr>
        <w:t>. Estructura Organizacional</w:t>
      </w:r>
      <w:bookmarkEnd w:id="51"/>
      <w:bookmarkEnd w:id="52"/>
    </w:p>
    <w:p w14:paraId="2BB7B973" w14:textId="6653AB9E" w:rsidR="00956563" w:rsidRPr="005132EA" w:rsidRDefault="00956563" w:rsidP="00956563">
      <w:pPr>
        <w:pStyle w:val="Textoindependiente"/>
        <w:spacing w:before="93"/>
        <w:ind w:left="142" w:right="634"/>
        <w:jc w:val="center"/>
        <w:rPr>
          <w:lang w:val="es-CO"/>
        </w:rPr>
      </w:pPr>
      <w:r w:rsidRPr="005132EA">
        <w:rPr>
          <w:noProof/>
          <w:lang w:val="es-CO"/>
          <w14:ligatures w14:val="standardContextual"/>
        </w:rPr>
        <w:drawing>
          <wp:inline distT="0" distB="0" distL="0" distR="0" wp14:anchorId="32EBB2E7" wp14:editId="5D4584D3">
            <wp:extent cx="5972175" cy="3862070"/>
            <wp:effectExtent l="19050" t="19050" r="28575" b="24130"/>
            <wp:docPr id="554643982" name="Imagen 5"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3982" name="Imagen 5" descr="Diagrama"/>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2175" cy="3862070"/>
                    </a:xfrm>
                    <a:prstGeom prst="rect">
                      <a:avLst/>
                    </a:prstGeom>
                    <a:ln>
                      <a:solidFill>
                        <a:srgbClr val="C00000"/>
                      </a:solidFill>
                    </a:ln>
                  </pic:spPr>
                </pic:pic>
              </a:graphicData>
            </a:graphic>
          </wp:inline>
        </w:drawing>
      </w:r>
    </w:p>
    <w:p w14:paraId="7797EB5F" w14:textId="77777777" w:rsidR="00956563" w:rsidRPr="005132EA" w:rsidRDefault="00956563" w:rsidP="001C5DB4">
      <w:pPr>
        <w:pStyle w:val="Textoindependiente"/>
        <w:spacing w:before="2"/>
        <w:rPr>
          <w:sz w:val="20"/>
        </w:rPr>
      </w:pPr>
    </w:p>
    <w:p w14:paraId="3B2934FD" w14:textId="358A74AA" w:rsidR="001C5DB4" w:rsidRPr="005132EA" w:rsidRDefault="1753690C" w:rsidP="41FFD453">
      <w:pPr>
        <w:pStyle w:val="Ttulo2"/>
        <w:numPr>
          <w:ilvl w:val="1"/>
          <w:numId w:val="4"/>
        </w:numPr>
        <w:rPr>
          <w:rFonts w:ascii="Arial" w:eastAsiaTheme="minorEastAsia" w:hAnsi="Arial" w:cs="Arial"/>
          <w:b/>
          <w:bCs/>
          <w:color w:val="auto"/>
          <w:sz w:val="24"/>
          <w:szCs w:val="24"/>
          <w:lang w:val="es-CO"/>
        </w:rPr>
      </w:pPr>
      <w:bookmarkStart w:id="53" w:name="_TOC_250061"/>
      <w:bookmarkStart w:id="54" w:name="_Toc1224651499"/>
      <w:bookmarkStart w:id="55" w:name="_Toc189141709"/>
      <w:r w:rsidRPr="41FFD453">
        <w:rPr>
          <w:rFonts w:ascii="Arial" w:eastAsiaTheme="minorEastAsia" w:hAnsi="Arial" w:cs="Arial"/>
          <w:b/>
          <w:bCs/>
          <w:color w:val="auto"/>
          <w:sz w:val="24"/>
          <w:szCs w:val="24"/>
          <w:lang w:val="es-CO"/>
        </w:rPr>
        <w:t xml:space="preserve">Tendencias </w:t>
      </w:r>
      <w:bookmarkEnd w:id="53"/>
      <w:r w:rsidRPr="41FFD453">
        <w:rPr>
          <w:rFonts w:ascii="Arial" w:eastAsiaTheme="minorEastAsia" w:hAnsi="Arial" w:cs="Arial"/>
          <w:b/>
          <w:bCs/>
          <w:color w:val="auto"/>
          <w:sz w:val="24"/>
          <w:szCs w:val="24"/>
          <w:lang w:val="es-CO"/>
        </w:rPr>
        <w:t>tecnológicas</w:t>
      </w:r>
      <w:bookmarkEnd w:id="54"/>
      <w:bookmarkEnd w:id="55"/>
    </w:p>
    <w:p w14:paraId="75E33CE2" w14:textId="77777777" w:rsidR="009545DC" w:rsidRDefault="009545DC" w:rsidP="00414247">
      <w:pPr>
        <w:pStyle w:val="Sinespaciado"/>
        <w:jc w:val="both"/>
        <w:rPr>
          <w:rFonts w:ascii="Arial" w:hAnsi="Arial" w:cs="Arial"/>
          <w:sz w:val="22"/>
          <w:szCs w:val="22"/>
        </w:rPr>
      </w:pPr>
    </w:p>
    <w:p w14:paraId="777D539A" w14:textId="446C44EC" w:rsidR="00414247" w:rsidRPr="005132EA" w:rsidRDefault="009545DC" w:rsidP="00414247">
      <w:pPr>
        <w:pStyle w:val="Sinespaciado"/>
        <w:jc w:val="both"/>
        <w:rPr>
          <w:rFonts w:ascii="Arial" w:hAnsi="Arial" w:cs="Arial"/>
          <w:sz w:val="22"/>
          <w:szCs w:val="22"/>
        </w:rPr>
      </w:pPr>
      <w:r>
        <w:rPr>
          <w:rFonts w:ascii="Arial" w:hAnsi="Arial" w:cs="Arial"/>
          <w:sz w:val="22"/>
          <w:szCs w:val="22"/>
        </w:rPr>
        <w:t>L</w:t>
      </w:r>
      <w:r w:rsidR="00414247" w:rsidRPr="005132EA">
        <w:rPr>
          <w:rFonts w:ascii="Arial" w:hAnsi="Arial" w:cs="Arial"/>
          <w:sz w:val="22"/>
          <w:szCs w:val="22"/>
        </w:rPr>
        <w:t>as</w:t>
      </w:r>
      <w:r>
        <w:rPr>
          <w:rFonts w:ascii="Arial" w:hAnsi="Arial" w:cs="Arial"/>
          <w:sz w:val="22"/>
          <w:szCs w:val="22"/>
        </w:rPr>
        <w:t xml:space="preserve"> siguientes</w:t>
      </w:r>
      <w:r w:rsidR="00414247" w:rsidRPr="005132EA">
        <w:rPr>
          <w:rFonts w:ascii="Arial" w:hAnsi="Arial" w:cs="Arial"/>
          <w:sz w:val="22"/>
          <w:szCs w:val="22"/>
        </w:rPr>
        <w:t xml:space="preserve"> tendencias en materia tecnológica que existen en la actualidad y que servirán como referente en la identificación de oportunidades para la</w:t>
      </w:r>
      <w:r>
        <w:rPr>
          <w:rFonts w:ascii="Arial" w:hAnsi="Arial" w:cs="Arial"/>
          <w:sz w:val="22"/>
          <w:szCs w:val="22"/>
        </w:rPr>
        <w:t xml:space="preserve"> UAECOB son:</w:t>
      </w:r>
    </w:p>
    <w:p w14:paraId="05D27FCB" w14:textId="77777777" w:rsidR="00414247" w:rsidRPr="005132EA" w:rsidRDefault="00414247" w:rsidP="00956563">
      <w:pPr>
        <w:rPr>
          <w:rFonts w:ascii="Arial" w:hAnsi="Arial" w:cs="Arial"/>
        </w:rPr>
      </w:pPr>
    </w:p>
    <w:p w14:paraId="220DE7E8" w14:textId="6B3352AD" w:rsidR="00D7188D" w:rsidRDefault="55A74A19" w:rsidP="00EB044D">
      <w:pPr>
        <w:pStyle w:val="Ttulo3"/>
        <w:numPr>
          <w:ilvl w:val="2"/>
          <w:numId w:val="4"/>
        </w:numPr>
        <w:rPr>
          <w:rFonts w:ascii="Arial" w:hAnsi="Arial" w:cs="Arial"/>
          <w:b/>
          <w:bCs/>
          <w:color w:val="auto"/>
          <w:sz w:val="24"/>
          <w:szCs w:val="24"/>
        </w:rPr>
      </w:pPr>
      <w:bookmarkStart w:id="56" w:name="_TOC_250060"/>
      <w:bookmarkStart w:id="57" w:name="_Toc1574264764"/>
      <w:bookmarkStart w:id="58" w:name="_Toc189141710"/>
      <w:r w:rsidRPr="41FFD453">
        <w:rPr>
          <w:rFonts w:ascii="Arial" w:hAnsi="Arial" w:cs="Arial"/>
          <w:b/>
          <w:bCs/>
          <w:color w:val="auto"/>
          <w:sz w:val="24"/>
          <w:szCs w:val="24"/>
        </w:rPr>
        <w:t xml:space="preserve">Evaluación de Tendencias </w:t>
      </w:r>
      <w:bookmarkEnd w:id="56"/>
      <w:r w:rsidRPr="41FFD453">
        <w:rPr>
          <w:rFonts w:ascii="Arial" w:hAnsi="Arial" w:cs="Arial"/>
          <w:b/>
          <w:bCs/>
          <w:color w:val="auto"/>
          <w:sz w:val="24"/>
          <w:szCs w:val="24"/>
        </w:rPr>
        <w:t>tecnológicas</w:t>
      </w:r>
      <w:bookmarkEnd w:id="57"/>
      <w:bookmarkEnd w:id="58"/>
    </w:p>
    <w:p w14:paraId="032A0762" w14:textId="77777777" w:rsidR="009545DC" w:rsidRPr="009545DC" w:rsidRDefault="009545DC" w:rsidP="009545DC"/>
    <w:p w14:paraId="33D9561F" w14:textId="13F6B20E" w:rsidR="41E4E191" w:rsidRDefault="41E4E191"/>
    <w:p w14:paraId="70E3C903" w14:textId="737F8739" w:rsidR="0B955E67" w:rsidRDefault="0B955E67" w:rsidP="41E4E191">
      <w:pPr>
        <w:pStyle w:val="Descripcin"/>
        <w:keepNext/>
        <w:rPr>
          <w:rFonts w:ascii="Arial" w:hAnsi="Arial" w:cs="Arial"/>
        </w:rPr>
      </w:pPr>
      <w:bookmarkStart w:id="59" w:name="_Toc185340530"/>
      <w:r w:rsidRPr="41E4E191">
        <w:rPr>
          <w:rFonts w:ascii="Arial" w:hAnsi="Arial" w:cs="Arial"/>
        </w:rPr>
        <w:t xml:space="preserve">Tabla </w:t>
      </w:r>
      <w:r w:rsidRPr="41E4E191">
        <w:rPr>
          <w:rFonts w:ascii="Arial" w:hAnsi="Arial" w:cs="Arial"/>
        </w:rPr>
        <w:fldChar w:fldCharType="begin"/>
      </w:r>
      <w:r w:rsidRPr="41E4E191">
        <w:rPr>
          <w:rFonts w:ascii="Arial" w:hAnsi="Arial" w:cs="Arial"/>
        </w:rPr>
        <w:instrText xml:space="preserve"> SEQ Tabla \* ARABIC </w:instrText>
      </w:r>
      <w:r w:rsidRPr="41E4E191">
        <w:rPr>
          <w:rFonts w:ascii="Arial" w:hAnsi="Arial" w:cs="Arial"/>
        </w:rPr>
        <w:fldChar w:fldCharType="separate"/>
      </w:r>
      <w:r w:rsidR="00676FEF">
        <w:rPr>
          <w:rFonts w:ascii="Arial" w:hAnsi="Arial" w:cs="Arial"/>
          <w:noProof/>
        </w:rPr>
        <w:t>5</w:t>
      </w:r>
      <w:r w:rsidRPr="41E4E191">
        <w:rPr>
          <w:rFonts w:ascii="Arial" w:hAnsi="Arial" w:cs="Arial"/>
        </w:rPr>
        <w:fldChar w:fldCharType="end"/>
      </w:r>
      <w:r w:rsidRPr="41E4E191">
        <w:rPr>
          <w:rFonts w:ascii="Arial" w:hAnsi="Arial" w:cs="Arial"/>
        </w:rPr>
        <w:t>. Tendencias Tecnológicas</w:t>
      </w:r>
      <w:bookmarkEnd w:id="59"/>
    </w:p>
    <w:p w14:paraId="52CC946C" w14:textId="49FEB93E" w:rsidR="41E4E191" w:rsidRDefault="41E4E191"/>
    <w:tbl>
      <w:tblPr>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5" w:type="dxa"/>
          <w:left w:w="70" w:type="dxa"/>
          <w:bottom w:w="15" w:type="dxa"/>
          <w:right w:w="70" w:type="dxa"/>
        </w:tblCellMar>
        <w:tblLook w:val="04A0" w:firstRow="1" w:lastRow="0" w:firstColumn="1" w:lastColumn="0" w:noHBand="0" w:noVBand="1"/>
      </w:tblPr>
      <w:tblGrid>
        <w:gridCol w:w="1767"/>
        <w:gridCol w:w="5042"/>
        <w:gridCol w:w="1970"/>
      </w:tblGrid>
      <w:tr w:rsidR="009545DC" w:rsidRPr="009545DC" w14:paraId="4F97B288" w14:textId="42A6002C" w:rsidTr="5ED329A7">
        <w:trPr>
          <w:trHeight w:val="300"/>
          <w:tblHeader/>
          <w:jc w:val="center"/>
        </w:trPr>
        <w:tc>
          <w:tcPr>
            <w:tcW w:w="940" w:type="pct"/>
            <w:shd w:val="clear" w:color="auto" w:fill="FF0000"/>
            <w:vAlign w:val="center"/>
            <w:hideMark/>
          </w:tcPr>
          <w:p w14:paraId="1E111BCD" w14:textId="77777777"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Nombre</w:t>
            </w:r>
          </w:p>
        </w:tc>
        <w:tc>
          <w:tcPr>
            <w:tcW w:w="2905" w:type="pct"/>
            <w:shd w:val="clear" w:color="auto" w:fill="FF0000"/>
            <w:vAlign w:val="center"/>
            <w:hideMark/>
          </w:tcPr>
          <w:p w14:paraId="11644AD6" w14:textId="77777777"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Descripción</w:t>
            </w:r>
          </w:p>
        </w:tc>
        <w:tc>
          <w:tcPr>
            <w:tcW w:w="1155" w:type="pct"/>
            <w:shd w:val="clear" w:color="auto" w:fill="FF0000"/>
            <w:vAlign w:val="center"/>
          </w:tcPr>
          <w:p w14:paraId="7561762B" w14:textId="558F0273" w:rsidR="009545DC" w:rsidRPr="00D16A25" w:rsidRDefault="009545DC" w:rsidP="009545DC">
            <w:pPr>
              <w:widowControl/>
              <w:autoSpaceDE/>
              <w:autoSpaceDN/>
              <w:jc w:val="center"/>
              <w:rPr>
                <w:rFonts w:ascii="Arial" w:eastAsia="Times New Roman" w:hAnsi="Arial" w:cs="Arial"/>
                <w:b/>
                <w:bCs/>
                <w:color w:val="000000"/>
                <w:lang w:val="es-CO" w:eastAsia="es-CO"/>
              </w:rPr>
            </w:pPr>
            <w:r w:rsidRPr="00D16A25">
              <w:rPr>
                <w:rFonts w:ascii="Arial" w:eastAsia="Times New Roman" w:hAnsi="Arial" w:cs="Arial"/>
                <w:b/>
                <w:bCs/>
                <w:color w:val="000000"/>
                <w:lang w:val="es-CO" w:eastAsia="es-CO"/>
              </w:rPr>
              <w:t>Evaluación</w:t>
            </w:r>
          </w:p>
        </w:tc>
      </w:tr>
      <w:tr w:rsidR="009545DC" w:rsidRPr="009545DC" w14:paraId="43F28E50" w14:textId="36FF35D3" w:rsidTr="5ED329A7">
        <w:trPr>
          <w:trHeight w:val="855"/>
          <w:jc w:val="center"/>
        </w:trPr>
        <w:tc>
          <w:tcPr>
            <w:tcW w:w="940" w:type="pct"/>
            <w:shd w:val="clear" w:color="auto" w:fill="FFF4F3"/>
            <w:vAlign w:val="center"/>
            <w:hideMark/>
          </w:tcPr>
          <w:p w14:paraId="09A8ED7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Aplicaciones móviles</w:t>
            </w:r>
          </w:p>
        </w:tc>
        <w:tc>
          <w:tcPr>
            <w:tcW w:w="2905" w:type="pct"/>
            <w:shd w:val="clear" w:color="auto" w:fill="FFF4F3"/>
            <w:vAlign w:val="center"/>
            <w:hideMark/>
          </w:tcPr>
          <w:p w14:paraId="30ABA55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aplicación móvil, una aplicación, una apli o una app (acortamiento del inglés </w:t>
            </w:r>
            <w:proofErr w:type="spellStart"/>
            <w:r w:rsidRPr="009545DC">
              <w:rPr>
                <w:rFonts w:ascii="Arial" w:eastAsia="Times New Roman" w:hAnsi="Arial" w:cs="Arial"/>
                <w:color w:val="000000"/>
                <w:lang w:val="es-CO" w:eastAsia="es-CO"/>
              </w:rPr>
              <w:t>application</w:t>
            </w:r>
            <w:proofErr w:type="spellEnd"/>
            <w:r w:rsidRPr="009545DC">
              <w:rPr>
                <w:rFonts w:ascii="Arial" w:eastAsia="Times New Roman" w:hAnsi="Arial" w:cs="Arial"/>
                <w:color w:val="000000"/>
                <w:lang w:val="es-CO" w:eastAsia="es-CO"/>
              </w:rPr>
              <w:t xml:space="preserve">), es una aplicación informática diseñada para ser ejecutada en teléfonos inteligentes, tabletas y otros dispositivos móviles. </w:t>
            </w:r>
          </w:p>
        </w:tc>
        <w:tc>
          <w:tcPr>
            <w:tcW w:w="1155" w:type="pct"/>
            <w:shd w:val="clear" w:color="auto" w:fill="FFF4F3"/>
            <w:vAlign w:val="center"/>
          </w:tcPr>
          <w:p w14:paraId="77C0B032" w14:textId="595E733B" w:rsidR="009545DC" w:rsidRPr="009545DC" w:rsidRDefault="4D4CBB08"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009545DC" w:rsidRPr="009545DC" w14:paraId="42D5340A" w14:textId="3634787C" w:rsidTr="5ED329A7">
        <w:trPr>
          <w:trHeight w:val="1110"/>
          <w:jc w:val="center"/>
        </w:trPr>
        <w:tc>
          <w:tcPr>
            <w:tcW w:w="940" w:type="pct"/>
            <w:shd w:val="clear" w:color="auto" w:fill="FFF4F3"/>
            <w:vAlign w:val="center"/>
            <w:hideMark/>
          </w:tcPr>
          <w:p w14:paraId="4B4A6422"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Uso de nube - Software como servicio</w:t>
            </w:r>
          </w:p>
        </w:tc>
        <w:tc>
          <w:tcPr>
            <w:tcW w:w="2905" w:type="pct"/>
            <w:shd w:val="clear" w:color="auto" w:fill="FFF4F3"/>
            <w:vAlign w:val="center"/>
            <w:hideMark/>
          </w:tcPr>
          <w:p w14:paraId="7FF05AB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Software como un Servicio, abreviado </w:t>
            </w:r>
            <w:proofErr w:type="spellStart"/>
            <w:r w:rsidRPr="009545DC">
              <w:rPr>
                <w:rFonts w:ascii="Arial" w:eastAsia="Times New Roman" w:hAnsi="Arial" w:cs="Arial"/>
                <w:color w:val="000000"/>
                <w:lang w:val="es-CO" w:eastAsia="es-CO"/>
              </w:rPr>
              <w:t>ScuS</w:t>
            </w:r>
            <w:proofErr w:type="spellEnd"/>
            <w:r w:rsidRPr="009545DC">
              <w:rPr>
                <w:rFonts w:ascii="Arial" w:eastAsia="Times New Roman" w:hAnsi="Arial" w:cs="Arial"/>
                <w:color w:val="000000"/>
                <w:lang w:val="es-CO" w:eastAsia="es-CO"/>
              </w:rPr>
              <w:t xml:space="preserve"> (del inglés: Software as a </w:t>
            </w:r>
            <w:proofErr w:type="spellStart"/>
            <w:r w:rsidRPr="009545DC">
              <w:rPr>
                <w:rFonts w:ascii="Arial" w:eastAsia="Times New Roman" w:hAnsi="Arial" w:cs="Arial"/>
                <w:color w:val="000000"/>
                <w:lang w:val="es-CO" w:eastAsia="es-CO"/>
              </w:rPr>
              <w:t>Service</w:t>
            </w:r>
            <w:proofErr w:type="spellEnd"/>
            <w:r w:rsidRPr="009545DC">
              <w:rPr>
                <w:rFonts w:ascii="Arial" w:eastAsia="Times New Roman" w:hAnsi="Arial" w:cs="Arial"/>
                <w:color w:val="000000"/>
                <w:lang w:val="es-CO" w:eastAsia="es-CO"/>
              </w:rPr>
              <w:t xml:space="preserve">, SaaS), es un modelo de distribución de software donde el soporte lógico y los datos que maneja se alojan en servidores de una compañía de tecnologías de información y comunicación (TIC), a los que se accede vía Internet desde un cliente. </w:t>
            </w:r>
          </w:p>
        </w:tc>
        <w:tc>
          <w:tcPr>
            <w:tcW w:w="1155" w:type="pct"/>
            <w:shd w:val="clear" w:color="auto" w:fill="FFF4F3"/>
            <w:vAlign w:val="center"/>
          </w:tcPr>
          <w:p w14:paraId="15FEEC84" w14:textId="31C147A8" w:rsidR="009545DC" w:rsidRPr="009545DC" w:rsidRDefault="551A253F"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4E81D6CE" w14:textId="6FC431A8" w:rsidTr="5ED329A7">
        <w:trPr>
          <w:trHeight w:val="1110"/>
          <w:jc w:val="center"/>
        </w:trPr>
        <w:tc>
          <w:tcPr>
            <w:tcW w:w="940" w:type="pct"/>
            <w:shd w:val="clear" w:color="auto" w:fill="FFFFFF" w:themeFill="background1"/>
            <w:vAlign w:val="center"/>
            <w:hideMark/>
          </w:tcPr>
          <w:p w14:paraId="083A2C64"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Uso de nube - Plataforma como servicio</w:t>
            </w:r>
          </w:p>
        </w:tc>
        <w:tc>
          <w:tcPr>
            <w:tcW w:w="2905" w:type="pct"/>
            <w:shd w:val="clear" w:color="auto" w:fill="FFFFFF" w:themeFill="background1"/>
            <w:vAlign w:val="center"/>
            <w:hideMark/>
          </w:tcPr>
          <w:p w14:paraId="3AC5BA1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 capa del medio, la plataforma como servicio, es la encapsulación de una abstracción de un ambiente de desarrollo y el empaquetamiento de una serie de módulos o complementos que proporcionan, normalmente, una funcionalidad horizontal (persistencia de datos, autenticación, mensajería, etc.). </w:t>
            </w:r>
          </w:p>
        </w:tc>
        <w:tc>
          <w:tcPr>
            <w:tcW w:w="1155" w:type="pct"/>
            <w:shd w:val="clear" w:color="auto" w:fill="FFFFFF" w:themeFill="background1"/>
            <w:vAlign w:val="center"/>
          </w:tcPr>
          <w:p w14:paraId="54B1F297" w14:textId="4045778D"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696235B" w14:textId="49B46EBC" w:rsidTr="5ED329A7">
        <w:trPr>
          <w:trHeight w:val="1110"/>
          <w:jc w:val="center"/>
        </w:trPr>
        <w:tc>
          <w:tcPr>
            <w:tcW w:w="940" w:type="pct"/>
            <w:shd w:val="clear" w:color="auto" w:fill="FFF4F3"/>
            <w:vAlign w:val="center"/>
            <w:hideMark/>
          </w:tcPr>
          <w:p w14:paraId="661A88BB" w14:textId="3372AE85"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Uso de nube- Infraestructura como servicio</w:t>
            </w:r>
          </w:p>
        </w:tc>
        <w:tc>
          <w:tcPr>
            <w:tcW w:w="2905" w:type="pct"/>
            <w:shd w:val="clear" w:color="auto" w:fill="FFF4F3"/>
            <w:vAlign w:val="center"/>
            <w:hideMark/>
          </w:tcPr>
          <w:p w14:paraId="22FC5D5B"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Infraestructura como servicio (IaaS) se refiere a los servicios en línea que proporcionan un alto-nivel de </w:t>
            </w:r>
            <w:proofErr w:type="spellStart"/>
            <w:r w:rsidRPr="009545DC">
              <w:rPr>
                <w:rFonts w:ascii="Arial" w:eastAsia="Times New Roman" w:hAnsi="Arial" w:cs="Arial"/>
                <w:color w:val="000000"/>
                <w:lang w:val="es-CO" w:eastAsia="es-CO"/>
              </w:rPr>
              <w:t>APIs</w:t>
            </w:r>
            <w:proofErr w:type="spellEnd"/>
            <w:r w:rsidRPr="009545DC">
              <w:rPr>
                <w:rFonts w:ascii="Arial" w:eastAsia="Times New Roman" w:hAnsi="Arial" w:cs="Arial"/>
                <w:color w:val="000000"/>
                <w:lang w:val="es-CO" w:eastAsia="es-CO"/>
              </w:rPr>
              <w:t xml:space="preserve"> utilizadas para direccionar detalles a bajo nivel de infraestructura como recursos de informática física, ubicación, dato </w:t>
            </w:r>
            <w:proofErr w:type="spellStart"/>
            <w:r w:rsidRPr="009545DC">
              <w:rPr>
                <w:rFonts w:ascii="Arial" w:eastAsia="Times New Roman" w:hAnsi="Arial" w:cs="Arial"/>
                <w:color w:val="000000"/>
                <w:lang w:val="es-CO" w:eastAsia="es-CO"/>
              </w:rPr>
              <w:t>partitioning</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scaling</w:t>
            </w:r>
            <w:proofErr w:type="spellEnd"/>
            <w:r w:rsidRPr="009545DC">
              <w:rPr>
                <w:rFonts w:ascii="Arial" w:eastAsia="Times New Roman" w:hAnsi="Arial" w:cs="Arial"/>
                <w:color w:val="000000"/>
                <w:lang w:val="es-CO" w:eastAsia="es-CO"/>
              </w:rPr>
              <w:t xml:space="preserve">, seguridad, copia de seguridad etc. </w:t>
            </w:r>
          </w:p>
        </w:tc>
        <w:tc>
          <w:tcPr>
            <w:tcW w:w="1155" w:type="pct"/>
            <w:shd w:val="clear" w:color="auto" w:fill="FFF4F3"/>
            <w:vAlign w:val="center"/>
          </w:tcPr>
          <w:p w14:paraId="2A090102" w14:textId="39A1AAD7" w:rsidR="009545DC" w:rsidRPr="009545DC" w:rsidRDefault="551A253F" w:rsidP="009545DC">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11DDDB9F" w14:textId="367873FB" w:rsidTr="5ED329A7">
        <w:trPr>
          <w:trHeight w:val="1110"/>
          <w:jc w:val="center"/>
        </w:trPr>
        <w:tc>
          <w:tcPr>
            <w:tcW w:w="940" w:type="pct"/>
            <w:shd w:val="clear" w:color="auto" w:fill="FFFFFF" w:themeFill="background1"/>
            <w:vAlign w:val="center"/>
            <w:hideMark/>
          </w:tcPr>
          <w:p w14:paraId="08D735D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Automatización de procesos con motor BPM (Business </w:t>
            </w:r>
            <w:proofErr w:type="spellStart"/>
            <w:r w:rsidRPr="009545DC">
              <w:rPr>
                <w:rFonts w:ascii="Arial" w:eastAsia="Times New Roman" w:hAnsi="Arial" w:cs="Arial"/>
                <w:color w:val="000000"/>
                <w:lang w:val="es-CO" w:eastAsia="es-CO"/>
              </w:rPr>
              <w:t>Process</w:t>
            </w:r>
            <w:proofErr w:type="spellEnd"/>
            <w:r w:rsidRPr="009545DC">
              <w:rPr>
                <w:rFonts w:ascii="Arial" w:eastAsia="Times New Roman" w:hAnsi="Arial" w:cs="Arial"/>
                <w:color w:val="000000"/>
                <w:lang w:val="es-CO" w:eastAsia="es-CO"/>
              </w:rPr>
              <w:t xml:space="preserve"> Manager)</w:t>
            </w:r>
          </w:p>
        </w:tc>
        <w:tc>
          <w:tcPr>
            <w:tcW w:w="2905" w:type="pct"/>
            <w:shd w:val="clear" w:color="auto" w:fill="FFFFFF" w:themeFill="background1"/>
            <w:vAlign w:val="center"/>
            <w:hideMark/>
          </w:tcPr>
          <w:p w14:paraId="43398CDD"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aplicación móvil, una aplicación, una apli o una app (acortamiento del inglés </w:t>
            </w:r>
            <w:proofErr w:type="spellStart"/>
            <w:r w:rsidRPr="009545DC">
              <w:rPr>
                <w:rFonts w:ascii="Arial" w:eastAsia="Times New Roman" w:hAnsi="Arial" w:cs="Arial"/>
                <w:color w:val="000000"/>
                <w:lang w:val="es-CO" w:eastAsia="es-CO"/>
              </w:rPr>
              <w:t>application</w:t>
            </w:r>
            <w:proofErr w:type="spellEnd"/>
            <w:r w:rsidRPr="009545DC">
              <w:rPr>
                <w:rFonts w:ascii="Arial" w:eastAsia="Times New Roman" w:hAnsi="Arial" w:cs="Arial"/>
                <w:color w:val="000000"/>
                <w:lang w:val="es-CO" w:eastAsia="es-CO"/>
              </w:rPr>
              <w:t xml:space="preserve">), es una aplicación informática diseñada para ser ejecutada en teléfonos inteligentes, tabletas y otros dispositivos móviles. </w:t>
            </w:r>
          </w:p>
        </w:tc>
        <w:tc>
          <w:tcPr>
            <w:tcW w:w="1155" w:type="pct"/>
            <w:shd w:val="clear" w:color="auto" w:fill="FFFFFF" w:themeFill="background1"/>
            <w:vAlign w:val="center"/>
          </w:tcPr>
          <w:p w14:paraId="46063E3F" w14:textId="51C457C8"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D6AB481" w14:textId="788EDD76" w:rsidTr="5ED329A7">
        <w:trPr>
          <w:trHeight w:val="1110"/>
          <w:jc w:val="center"/>
        </w:trPr>
        <w:tc>
          <w:tcPr>
            <w:tcW w:w="940" w:type="pct"/>
            <w:shd w:val="clear" w:color="auto" w:fill="FFFFFF" w:themeFill="background1"/>
            <w:vAlign w:val="center"/>
            <w:hideMark/>
          </w:tcPr>
          <w:p w14:paraId="073F145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Automatización de procesos con motor RPA (</w:t>
            </w:r>
            <w:proofErr w:type="spellStart"/>
            <w:r w:rsidRPr="009545DC">
              <w:rPr>
                <w:rFonts w:ascii="Arial" w:eastAsia="Times New Roman" w:hAnsi="Arial" w:cs="Arial"/>
                <w:color w:val="000000"/>
                <w:lang w:val="es-CO" w:eastAsia="es-CO"/>
              </w:rPr>
              <w:t>Robotic</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Process</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Automation</w:t>
            </w:r>
            <w:proofErr w:type="spellEnd"/>
            <w:r w:rsidRPr="009545DC">
              <w:rPr>
                <w:rFonts w:ascii="Arial" w:eastAsia="Times New Roman" w:hAnsi="Arial" w:cs="Arial"/>
                <w:color w:val="000000"/>
                <w:lang w:val="es-CO" w:eastAsia="es-CO"/>
              </w:rPr>
              <w:t>)</w:t>
            </w:r>
          </w:p>
        </w:tc>
        <w:tc>
          <w:tcPr>
            <w:tcW w:w="2905" w:type="pct"/>
            <w:shd w:val="clear" w:color="auto" w:fill="FFFFFF" w:themeFill="background1"/>
            <w:vAlign w:val="center"/>
            <w:hideMark/>
          </w:tcPr>
          <w:p w14:paraId="19FD1711"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Se llama Gestión de Procesos de Negocio (Business </w:t>
            </w:r>
            <w:proofErr w:type="spellStart"/>
            <w:r w:rsidRPr="009545DC">
              <w:rPr>
                <w:rFonts w:ascii="Arial" w:eastAsia="Times New Roman" w:hAnsi="Arial" w:cs="Arial"/>
                <w:color w:val="000000"/>
                <w:lang w:val="es-CO" w:eastAsia="es-CO"/>
              </w:rPr>
              <w:t>Process</w:t>
            </w:r>
            <w:proofErr w:type="spellEnd"/>
            <w:r w:rsidRPr="009545DC">
              <w:rPr>
                <w:rFonts w:ascii="Arial" w:eastAsia="Times New Roman" w:hAnsi="Arial" w:cs="Arial"/>
                <w:color w:val="000000"/>
                <w:lang w:val="es-CO" w:eastAsia="es-CO"/>
              </w:rPr>
              <w:t xml:space="preserve"> Management o BPM en inglés) a la metodología empresarial cuyo objetivo es mejorar la eficiencia a través de la gestión sistemática de los procesos de negocio, que se deben modelar, automatizar, y optimizar de forma continua.</w:t>
            </w:r>
          </w:p>
        </w:tc>
        <w:tc>
          <w:tcPr>
            <w:tcW w:w="1155" w:type="pct"/>
            <w:shd w:val="clear" w:color="auto" w:fill="FFFFFF" w:themeFill="background1"/>
            <w:vAlign w:val="center"/>
          </w:tcPr>
          <w:p w14:paraId="1BD2EB42" w14:textId="746885D8" w:rsidR="009545DC" w:rsidRPr="009545DC" w:rsidRDefault="009545DC" w:rsidP="009545DC">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F91CED0" w14:textId="05981254" w:rsidTr="5ED329A7">
        <w:trPr>
          <w:trHeight w:val="1110"/>
          <w:jc w:val="center"/>
        </w:trPr>
        <w:tc>
          <w:tcPr>
            <w:tcW w:w="940" w:type="pct"/>
            <w:shd w:val="clear" w:color="auto" w:fill="FFFFFF" w:themeFill="background1"/>
            <w:vAlign w:val="center"/>
            <w:hideMark/>
          </w:tcPr>
          <w:p w14:paraId="219B7DB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Software para análisis de datos descriptivo</w:t>
            </w:r>
          </w:p>
        </w:tc>
        <w:tc>
          <w:tcPr>
            <w:tcW w:w="2905" w:type="pct"/>
            <w:shd w:val="clear" w:color="auto" w:fill="FFFFFF" w:themeFill="background1"/>
            <w:vAlign w:val="center"/>
            <w:hideMark/>
          </w:tcPr>
          <w:p w14:paraId="6532F946"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Los datos no estructurados, generalmente son datos binarios que no tienen estructura interna identificable. Es un conglomerado masivo y desorganizado de varios objetos que no tienen valor hasta que se identifican y almacenan de manera organizada. </w:t>
            </w:r>
          </w:p>
        </w:tc>
        <w:tc>
          <w:tcPr>
            <w:tcW w:w="1155" w:type="pct"/>
            <w:shd w:val="clear" w:color="auto" w:fill="FFFFFF" w:themeFill="background1"/>
            <w:vAlign w:val="center"/>
          </w:tcPr>
          <w:p w14:paraId="3603E1B4" w14:textId="07095B2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749DC7D7" w14:textId="4DF69147" w:rsidTr="5ED329A7">
        <w:trPr>
          <w:trHeight w:val="1110"/>
          <w:jc w:val="center"/>
        </w:trPr>
        <w:tc>
          <w:tcPr>
            <w:tcW w:w="940" w:type="pct"/>
            <w:shd w:val="clear" w:color="auto" w:fill="FFF4F3"/>
            <w:vAlign w:val="center"/>
            <w:hideMark/>
          </w:tcPr>
          <w:p w14:paraId="47B8005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para análisis de datos predictivo</w:t>
            </w:r>
          </w:p>
        </w:tc>
        <w:tc>
          <w:tcPr>
            <w:tcW w:w="2905" w:type="pct"/>
            <w:shd w:val="clear" w:color="auto" w:fill="FFF4F3"/>
            <w:vAlign w:val="center"/>
            <w:hideMark/>
          </w:tcPr>
          <w:p w14:paraId="78F1F054" w14:textId="77777777" w:rsidR="009545DC" w:rsidRPr="009545DC" w:rsidRDefault="009545DC" w:rsidP="009571AD">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Herramientas de calidad de datos son los medios tecnológicos o métodos estadísticos manuales que pueden emplearse para resolver los problemas más frecuentes de calidad de datos que afectan a la información empresarial. </w:t>
            </w:r>
          </w:p>
        </w:tc>
        <w:tc>
          <w:tcPr>
            <w:tcW w:w="1155" w:type="pct"/>
            <w:shd w:val="clear" w:color="auto" w:fill="FFF4F3"/>
            <w:vAlign w:val="center"/>
          </w:tcPr>
          <w:p w14:paraId="0730374C" w14:textId="62229044"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583243E3" w14:textId="5FC624AA" w:rsidTr="5ED329A7">
        <w:trPr>
          <w:trHeight w:val="1110"/>
          <w:jc w:val="center"/>
        </w:trPr>
        <w:tc>
          <w:tcPr>
            <w:tcW w:w="940" w:type="pct"/>
            <w:shd w:val="clear" w:color="auto" w:fill="FFF4F3"/>
            <w:vAlign w:val="center"/>
            <w:hideMark/>
          </w:tcPr>
          <w:p w14:paraId="640870B9"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para análisis de datos cognitivo</w:t>
            </w:r>
          </w:p>
        </w:tc>
        <w:tc>
          <w:tcPr>
            <w:tcW w:w="2905" w:type="pct"/>
            <w:shd w:val="clear" w:color="auto" w:fill="FFF4F3"/>
            <w:vAlign w:val="center"/>
            <w:hideMark/>
          </w:tcPr>
          <w:p w14:paraId="32D95F8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Una plataforma de trabajo colaborativo es un espacio virtual de trabajo, o sea, una herramienta informática (con frecuencia un sitio digital en Internet), que centraliza todas las funcionalidades ligadas a la conducción de un proyecto, la gestión de conocimientos y/o el funcionamiento de una organización, poniendo las mismas a disposición de los diferentes actores involucrados. </w:t>
            </w:r>
          </w:p>
        </w:tc>
        <w:tc>
          <w:tcPr>
            <w:tcW w:w="1155" w:type="pct"/>
            <w:shd w:val="clear" w:color="auto" w:fill="FFF4F3"/>
            <w:vAlign w:val="center"/>
          </w:tcPr>
          <w:p w14:paraId="4F798797" w14:textId="618E9FB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6BED8FB6" w14:textId="04539309" w:rsidTr="5ED329A7">
        <w:trPr>
          <w:trHeight w:val="1110"/>
          <w:jc w:val="center"/>
        </w:trPr>
        <w:tc>
          <w:tcPr>
            <w:tcW w:w="940" w:type="pct"/>
            <w:shd w:val="clear" w:color="auto" w:fill="FFF4F3"/>
            <w:vAlign w:val="center"/>
            <w:hideMark/>
          </w:tcPr>
          <w:p w14:paraId="1B633BC0"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Software de inteligencia artificial</w:t>
            </w:r>
          </w:p>
        </w:tc>
        <w:tc>
          <w:tcPr>
            <w:tcW w:w="2905" w:type="pct"/>
            <w:shd w:val="clear" w:color="auto" w:fill="FFF4F3"/>
            <w:vAlign w:val="center"/>
            <w:hideMark/>
          </w:tcPr>
          <w:p w14:paraId="48F7F7E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termino NoSQL se refiere a la denominación en inglés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 Plantea modelos de datos específicos de esquemas flexibles que se adaptan a los requisitos de las aplicaciones más modernas. Tienen un conjunto increíble de características y varios modelos que descubriremos más adelante. </w:t>
            </w:r>
          </w:p>
        </w:tc>
        <w:tc>
          <w:tcPr>
            <w:tcW w:w="1155" w:type="pct"/>
            <w:shd w:val="clear" w:color="auto" w:fill="FFF4F3"/>
            <w:vAlign w:val="center"/>
          </w:tcPr>
          <w:p w14:paraId="153C7852" w14:textId="348EA441"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6EBDCFE9" w14:textId="4BE0902B" w:rsidTr="5ED329A7">
        <w:trPr>
          <w:trHeight w:val="1110"/>
          <w:jc w:val="center"/>
        </w:trPr>
        <w:tc>
          <w:tcPr>
            <w:tcW w:w="940" w:type="pct"/>
            <w:shd w:val="clear" w:color="auto" w:fill="FFFFFF" w:themeFill="background1"/>
            <w:vAlign w:val="center"/>
            <w:hideMark/>
          </w:tcPr>
          <w:p w14:paraId="13AF2791" w14:textId="77777777" w:rsidR="009545DC" w:rsidRPr="009545DC" w:rsidRDefault="009545DC" w:rsidP="009545DC">
            <w:pPr>
              <w:widowControl/>
              <w:autoSpaceDE/>
              <w:autoSpaceDN/>
              <w:jc w:val="center"/>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Blockchain</w:t>
            </w:r>
            <w:proofErr w:type="spellEnd"/>
          </w:p>
        </w:tc>
        <w:tc>
          <w:tcPr>
            <w:tcW w:w="2905" w:type="pct"/>
            <w:shd w:val="clear" w:color="auto" w:fill="FFFFFF" w:themeFill="background1"/>
            <w:vAlign w:val="center"/>
            <w:hideMark/>
          </w:tcPr>
          <w:p w14:paraId="418D8F4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En términos simples, el Internet de las cosas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hace referencia a la tendencia constante de conectar todo tipo de objetos físicos al Internet, especialmente aquellos que quizá ni se imagina. Puede ser cualquier tipo de elemento, desde objetos domésticos comunes, como los refrigeradores y las bombillas; recursos empresariales, como las etiquetas de envío y los dispositivos médicos; hasta elementos portátiles sin precedentes, dispositivos inteligentes e incluso ciudades inteligentes que solo existen gracias al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w:t>
            </w:r>
          </w:p>
        </w:tc>
        <w:tc>
          <w:tcPr>
            <w:tcW w:w="1155" w:type="pct"/>
            <w:shd w:val="clear" w:color="auto" w:fill="FFFFFF" w:themeFill="background1"/>
            <w:vAlign w:val="center"/>
          </w:tcPr>
          <w:p w14:paraId="0107AC2C" w14:textId="195A0790"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300DBB5" w14:textId="1E64D2B4" w:rsidTr="5ED329A7">
        <w:trPr>
          <w:trHeight w:val="1110"/>
          <w:jc w:val="center"/>
        </w:trPr>
        <w:tc>
          <w:tcPr>
            <w:tcW w:w="940" w:type="pct"/>
            <w:shd w:val="clear" w:color="auto" w:fill="FFFFFF" w:themeFill="background1"/>
            <w:vAlign w:val="center"/>
            <w:hideMark/>
          </w:tcPr>
          <w:p w14:paraId="02DDFDEE"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Gestión y análisis de datos estructurados (Motores ETL-ELT, Bodegas </w:t>
            </w:r>
            <w:r w:rsidRPr="009545DC">
              <w:rPr>
                <w:rFonts w:ascii="Arial" w:eastAsia="Times New Roman" w:hAnsi="Arial" w:cs="Arial"/>
                <w:color w:val="000000"/>
                <w:lang w:val="es-CO" w:eastAsia="es-CO"/>
              </w:rPr>
              <w:lastRenderedPageBreak/>
              <w:t xml:space="preserve">de datos y </w:t>
            </w:r>
            <w:proofErr w:type="spellStart"/>
            <w:r w:rsidRPr="009545DC">
              <w:rPr>
                <w:rFonts w:ascii="Arial" w:eastAsia="Times New Roman" w:hAnsi="Arial" w:cs="Arial"/>
                <w:color w:val="000000"/>
                <w:lang w:val="es-CO" w:eastAsia="es-CO"/>
              </w:rPr>
              <w:t>datamarts</w:t>
            </w:r>
            <w:proofErr w:type="spellEnd"/>
            <w:r w:rsidRPr="009545DC">
              <w:rPr>
                <w:rFonts w:ascii="Arial" w:eastAsia="Times New Roman" w:hAnsi="Arial" w:cs="Arial"/>
                <w:color w:val="000000"/>
                <w:lang w:val="es-CO" w:eastAsia="es-CO"/>
              </w:rPr>
              <w:t>)</w:t>
            </w:r>
          </w:p>
        </w:tc>
        <w:tc>
          <w:tcPr>
            <w:tcW w:w="2905" w:type="pct"/>
            <w:shd w:val="clear" w:color="auto" w:fill="FFFFFF" w:themeFill="background1"/>
            <w:vAlign w:val="center"/>
            <w:hideMark/>
          </w:tcPr>
          <w:p w14:paraId="196356AD"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 xml:space="preserve">La arquitectura orientada a servicios (SOA) es el nexo que une las metas de negocio con el sistema de software. Su papel es el de aportar flexibilidad, desde la automatización de las infraestructura y herramientas necesarias consiguiendo, al mismo tiempo, reducir los costes de integración. SOA se </w:t>
            </w:r>
            <w:r w:rsidRPr="009545DC">
              <w:rPr>
                <w:rFonts w:ascii="Arial" w:eastAsia="Times New Roman" w:hAnsi="Arial" w:cs="Arial"/>
                <w:color w:val="000000"/>
                <w:lang w:val="es-CO" w:eastAsia="es-CO"/>
              </w:rPr>
              <w:lastRenderedPageBreak/>
              <w:t xml:space="preserve">ocupa del diseño y desarrollo de sistemas distribuidos y es un potente aliado a la hora de llevar a cabo la gestión de grandes volúmenes de datos, datos en la nube y jerarquías de datos. </w:t>
            </w:r>
          </w:p>
        </w:tc>
        <w:tc>
          <w:tcPr>
            <w:tcW w:w="1155" w:type="pct"/>
            <w:shd w:val="clear" w:color="auto" w:fill="FFFFFF" w:themeFill="background1"/>
            <w:vAlign w:val="center"/>
          </w:tcPr>
          <w:p w14:paraId="1CF3F825" w14:textId="2DE0D82F"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No esta implementado</w:t>
            </w:r>
          </w:p>
        </w:tc>
      </w:tr>
      <w:tr w:rsidR="009545DC" w:rsidRPr="009545DC" w14:paraId="504D708F" w14:textId="56835D9F" w:rsidTr="5ED329A7">
        <w:trPr>
          <w:trHeight w:val="1110"/>
          <w:jc w:val="center"/>
        </w:trPr>
        <w:tc>
          <w:tcPr>
            <w:tcW w:w="940" w:type="pct"/>
            <w:shd w:val="clear" w:color="auto" w:fill="FFFFFF" w:themeFill="background1"/>
            <w:vAlign w:val="center"/>
            <w:hideMark/>
          </w:tcPr>
          <w:p w14:paraId="22F9635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y análisis de datos no estructurados (documentos, audios, videos) con Big Data</w:t>
            </w:r>
          </w:p>
        </w:tc>
        <w:tc>
          <w:tcPr>
            <w:tcW w:w="2905" w:type="pct"/>
            <w:shd w:val="clear" w:color="auto" w:fill="FFFFFF" w:themeFill="background1"/>
            <w:vAlign w:val="center"/>
            <w:hideMark/>
          </w:tcPr>
          <w:p w14:paraId="5465612A"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Cuando hablamos de datos estructurados nos referimos a la información que se suele encontrar en la mayoría de las bases de datos. Son archivos de tipo texto que se suelen mostrar en filas y columnas con títulos. Son datos que pueden ser ordenados y procesados fácilmente por todas las herramientas de minería de datos. Lo podríamos ver como si fuese un archivador perfectamente organizado donde todo está identificado, etiquetado y es de fácil acceso. </w:t>
            </w:r>
          </w:p>
        </w:tc>
        <w:tc>
          <w:tcPr>
            <w:tcW w:w="1155" w:type="pct"/>
            <w:shd w:val="clear" w:color="auto" w:fill="FFFFFF" w:themeFill="background1"/>
            <w:vAlign w:val="center"/>
          </w:tcPr>
          <w:p w14:paraId="08AB8B79" w14:textId="25D257BF"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5F772539" w14:textId="38124F90" w:rsidTr="5ED329A7">
        <w:trPr>
          <w:trHeight w:val="1110"/>
          <w:jc w:val="center"/>
        </w:trPr>
        <w:tc>
          <w:tcPr>
            <w:tcW w:w="940" w:type="pct"/>
            <w:shd w:val="clear" w:color="auto" w:fill="FFFFFF" w:themeFill="background1"/>
            <w:vAlign w:val="center"/>
            <w:hideMark/>
          </w:tcPr>
          <w:p w14:paraId="45E3F1C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Herramientas de gestión de calidad de datos</w:t>
            </w:r>
          </w:p>
        </w:tc>
        <w:tc>
          <w:tcPr>
            <w:tcW w:w="2905" w:type="pct"/>
            <w:shd w:val="clear" w:color="auto" w:fill="FFFFFF" w:themeFill="background1"/>
            <w:vAlign w:val="center"/>
            <w:hideMark/>
          </w:tcPr>
          <w:p w14:paraId="54BFDC66"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Herramientas de calidad de datos son los medios tecnológicos o métodos estadísticos manuales que pueden emplearse para resolver los problemas más frecuentes de calidad de datos que afectan a la información empresarial.</w:t>
            </w:r>
          </w:p>
        </w:tc>
        <w:tc>
          <w:tcPr>
            <w:tcW w:w="1155" w:type="pct"/>
            <w:shd w:val="clear" w:color="auto" w:fill="FFFFFF" w:themeFill="background1"/>
            <w:vAlign w:val="center"/>
          </w:tcPr>
          <w:p w14:paraId="31832067" w14:textId="117CF79B"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10B7CA93" w14:textId="0E7EE823" w:rsidTr="5ED329A7">
        <w:trPr>
          <w:trHeight w:val="1110"/>
          <w:jc w:val="center"/>
        </w:trPr>
        <w:tc>
          <w:tcPr>
            <w:tcW w:w="940" w:type="pct"/>
            <w:shd w:val="clear" w:color="auto" w:fill="FFF4F3"/>
            <w:vAlign w:val="center"/>
            <w:hideMark/>
          </w:tcPr>
          <w:p w14:paraId="78DBD252"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Bases de datos NoSQL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w:t>
            </w:r>
          </w:p>
        </w:tc>
        <w:tc>
          <w:tcPr>
            <w:tcW w:w="2905" w:type="pct"/>
            <w:shd w:val="clear" w:color="auto" w:fill="FFF4F3"/>
            <w:vAlign w:val="center"/>
            <w:hideMark/>
          </w:tcPr>
          <w:p w14:paraId="2420931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termino NoSQL se refiere a la denominación en inglés </w:t>
            </w:r>
            <w:proofErr w:type="spellStart"/>
            <w:r w:rsidRPr="009545DC">
              <w:rPr>
                <w:rFonts w:ascii="Arial" w:eastAsia="Times New Roman" w:hAnsi="Arial" w:cs="Arial"/>
                <w:color w:val="000000"/>
                <w:lang w:val="es-CO" w:eastAsia="es-CO"/>
              </w:rPr>
              <w:t>Not</w:t>
            </w:r>
            <w:proofErr w:type="spellEnd"/>
            <w:r w:rsidRPr="009545DC">
              <w:rPr>
                <w:rFonts w:ascii="Arial" w:eastAsia="Times New Roman" w:hAnsi="Arial" w:cs="Arial"/>
                <w:color w:val="000000"/>
                <w:lang w:val="es-CO" w:eastAsia="es-CO"/>
              </w:rPr>
              <w:t xml:space="preserve"> </w:t>
            </w:r>
            <w:proofErr w:type="spellStart"/>
            <w:r w:rsidRPr="009545DC">
              <w:rPr>
                <w:rFonts w:ascii="Arial" w:eastAsia="Times New Roman" w:hAnsi="Arial" w:cs="Arial"/>
                <w:color w:val="000000"/>
                <w:lang w:val="es-CO" w:eastAsia="es-CO"/>
              </w:rPr>
              <w:t>Only</w:t>
            </w:r>
            <w:proofErr w:type="spellEnd"/>
            <w:r w:rsidRPr="009545DC">
              <w:rPr>
                <w:rFonts w:ascii="Arial" w:eastAsia="Times New Roman" w:hAnsi="Arial" w:cs="Arial"/>
                <w:color w:val="000000"/>
                <w:lang w:val="es-CO" w:eastAsia="es-CO"/>
              </w:rPr>
              <w:t xml:space="preserve"> SQL. Plantea modelos de datos específicos de esquemas flexibles que se adaptan a los requisitos de las aplicaciones más modernas. Tienen un conjunto increíble de características y varios modelos que descubriremos más adelante.</w:t>
            </w:r>
          </w:p>
        </w:tc>
        <w:tc>
          <w:tcPr>
            <w:tcW w:w="1155" w:type="pct"/>
            <w:shd w:val="clear" w:color="auto" w:fill="FFF4F3"/>
            <w:vAlign w:val="center"/>
          </w:tcPr>
          <w:p w14:paraId="359C3C97" w14:textId="40C84101"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3CFA8AEA" w14:textId="45CD3756" w:rsidTr="5ED329A7">
        <w:trPr>
          <w:trHeight w:val="1110"/>
          <w:jc w:val="center"/>
        </w:trPr>
        <w:tc>
          <w:tcPr>
            <w:tcW w:w="940" w:type="pct"/>
            <w:shd w:val="clear" w:color="auto" w:fill="FFFFFF" w:themeFill="background1"/>
            <w:vAlign w:val="center"/>
            <w:hideMark/>
          </w:tcPr>
          <w:p w14:paraId="75E32E7C"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Internet de las cosas (IOT)</w:t>
            </w:r>
          </w:p>
        </w:tc>
        <w:tc>
          <w:tcPr>
            <w:tcW w:w="2905" w:type="pct"/>
            <w:shd w:val="clear" w:color="auto" w:fill="FFFFFF" w:themeFill="background1"/>
            <w:vAlign w:val="center"/>
            <w:hideMark/>
          </w:tcPr>
          <w:p w14:paraId="277B370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En términos simples, el Internet de las cosas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 xml:space="preserve">) hace referencia a la tendencia constante de conectar todo tipo de objetos físicos al Internet, especialmente aquellos que quizá ni se imagina. Puede ser cualquier tipo de elemento, desde objetos domésticos comunes, como los refrigeradores y las bombillas; recursos empresariales, como las etiquetas de envío y los dispositivos médicos; hasta elementos portátiles sin precedentes, dispositivos inteligentes e incluso ciudades inteligentes que solo existen gracias al </w:t>
            </w:r>
            <w:proofErr w:type="spellStart"/>
            <w:r w:rsidRPr="009545DC">
              <w:rPr>
                <w:rFonts w:ascii="Arial" w:eastAsia="Times New Roman" w:hAnsi="Arial" w:cs="Arial"/>
                <w:color w:val="000000"/>
                <w:lang w:val="es-CO" w:eastAsia="es-CO"/>
              </w:rPr>
              <w:t>IoT</w:t>
            </w:r>
            <w:proofErr w:type="spellEnd"/>
            <w:r w:rsidRPr="009545DC">
              <w:rPr>
                <w:rFonts w:ascii="Arial" w:eastAsia="Times New Roman" w:hAnsi="Arial" w:cs="Arial"/>
                <w:color w:val="000000"/>
                <w:lang w:val="es-CO" w:eastAsia="es-CO"/>
              </w:rPr>
              <w:t>.</w:t>
            </w:r>
          </w:p>
        </w:tc>
        <w:tc>
          <w:tcPr>
            <w:tcW w:w="1155" w:type="pct"/>
            <w:shd w:val="clear" w:color="auto" w:fill="FFFFFF" w:themeFill="background1"/>
            <w:vAlign w:val="center"/>
          </w:tcPr>
          <w:p w14:paraId="6CD0A6D8" w14:textId="3C93C1A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04ECA89A" w14:textId="1B9DAD0C" w:rsidTr="5ED329A7">
        <w:trPr>
          <w:trHeight w:val="1110"/>
          <w:jc w:val="center"/>
        </w:trPr>
        <w:tc>
          <w:tcPr>
            <w:tcW w:w="940" w:type="pct"/>
            <w:shd w:val="clear" w:color="auto" w:fill="FFF4F3"/>
            <w:vAlign w:val="center"/>
            <w:hideMark/>
          </w:tcPr>
          <w:p w14:paraId="72B01383" w14:textId="77777777" w:rsidR="009545DC" w:rsidRPr="00026188" w:rsidRDefault="009545DC" w:rsidP="009545DC">
            <w:pPr>
              <w:widowControl/>
              <w:autoSpaceDE/>
              <w:autoSpaceDN/>
              <w:jc w:val="center"/>
              <w:rPr>
                <w:rFonts w:ascii="Arial" w:eastAsia="Times New Roman" w:hAnsi="Arial" w:cs="Arial"/>
                <w:color w:val="000000"/>
                <w:lang w:val="pt-PT" w:eastAsia="es-CO"/>
              </w:rPr>
            </w:pPr>
            <w:r w:rsidRPr="00026188">
              <w:rPr>
                <w:rFonts w:ascii="Arial" w:eastAsia="Times New Roman" w:hAnsi="Arial" w:cs="Arial"/>
                <w:color w:val="000000"/>
                <w:lang w:val="pt-PT" w:eastAsia="es-CO"/>
              </w:rPr>
              <w:t>Arquitectura de sistemas orientada a servicios SOA</w:t>
            </w:r>
          </w:p>
        </w:tc>
        <w:tc>
          <w:tcPr>
            <w:tcW w:w="2905" w:type="pct"/>
            <w:shd w:val="clear" w:color="auto" w:fill="FFF4F3"/>
            <w:vAlign w:val="center"/>
            <w:hideMark/>
          </w:tcPr>
          <w:p w14:paraId="67E986F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 arquitectura orientada a servicios (SOA) es el nexo que une las metas de negocio con el sistema de software. Su papel es el de aportar flexibilidad, desde la automatización de las infraestructura y herramientas necesarias consiguiendo, al mismo tiempo, reducir los costes de integración. SOA se </w:t>
            </w:r>
            <w:r w:rsidRPr="009545DC">
              <w:rPr>
                <w:rFonts w:ascii="Arial" w:eastAsia="Times New Roman" w:hAnsi="Arial" w:cs="Arial"/>
                <w:color w:val="000000"/>
                <w:lang w:val="es-CO" w:eastAsia="es-CO"/>
              </w:rPr>
              <w:lastRenderedPageBreak/>
              <w:t>ocupa del diseño y desarrollo de sistemas distribuidos y es un potente aliado a la hora de llevar a cabo la gestión de grandes volúmenes de datos, datos en la nube y jerarquías de datos.</w:t>
            </w:r>
          </w:p>
        </w:tc>
        <w:tc>
          <w:tcPr>
            <w:tcW w:w="1155" w:type="pct"/>
            <w:shd w:val="clear" w:color="auto" w:fill="FFF4F3"/>
            <w:vAlign w:val="center"/>
          </w:tcPr>
          <w:p w14:paraId="0B047383" w14:textId="204B8542" w:rsidR="009545DC" w:rsidRPr="009545DC" w:rsidRDefault="3E0C59E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lastRenderedPageBreak/>
              <w:t>No esta implementado</w:t>
            </w:r>
          </w:p>
        </w:tc>
      </w:tr>
      <w:tr w:rsidR="009545DC" w:rsidRPr="009545DC" w14:paraId="571EC8C6" w14:textId="44D02D60" w:rsidTr="5ED329A7">
        <w:trPr>
          <w:trHeight w:val="1110"/>
          <w:jc w:val="center"/>
        </w:trPr>
        <w:tc>
          <w:tcPr>
            <w:tcW w:w="940" w:type="pct"/>
            <w:shd w:val="clear" w:color="auto" w:fill="FFFFFF" w:themeFill="background1"/>
            <w:vAlign w:val="center"/>
            <w:hideMark/>
          </w:tcPr>
          <w:p w14:paraId="060CC5C2" w14:textId="77777777" w:rsidR="009545DC" w:rsidRPr="00026188" w:rsidRDefault="009545DC" w:rsidP="009545DC">
            <w:pPr>
              <w:widowControl/>
              <w:autoSpaceDE/>
              <w:autoSpaceDN/>
              <w:jc w:val="center"/>
              <w:rPr>
                <w:rFonts w:ascii="Arial" w:eastAsia="Times New Roman" w:hAnsi="Arial" w:cs="Arial"/>
                <w:color w:val="000000"/>
                <w:lang w:val="pt-PT" w:eastAsia="es-CO"/>
              </w:rPr>
            </w:pPr>
            <w:r w:rsidRPr="00026188">
              <w:rPr>
                <w:rFonts w:ascii="Arial" w:eastAsia="Times New Roman" w:hAnsi="Arial" w:cs="Arial"/>
                <w:color w:val="000000"/>
                <w:lang w:val="pt-PT" w:eastAsia="es-CO"/>
              </w:rPr>
              <w:t>Arquitectura de sistemas orientada a Microservicios</w:t>
            </w:r>
          </w:p>
        </w:tc>
        <w:tc>
          <w:tcPr>
            <w:tcW w:w="2905" w:type="pct"/>
            <w:shd w:val="clear" w:color="auto" w:fill="FFFFFF" w:themeFill="background1"/>
            <w:vAlign w:val="center"/>
            <w:hideMark/>
          </w:tcPr>
          <w:p w14:paraId="330B6497"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arquitectura de microservicios es un método de desarrollo de aplicaciones software que funciona como un conjunto de pequeños servicios que se ejecutan de manera independiente y autónoma, proporcionando una funcionalidad de negocio completa</w:t>
            </w:r>
          </w:p>
        </w:tc>
        <w:tc>
          <w:tcPr>
            <w:tcW w:w="1155" w:type="pct"/>
            <w:shd w:val="clear" w:color="auto" w:fill="FFFFFF" w:themeFill="background1"/>
            <w:vAlign w:val="center"/>
          </w:tcPr>
          <w:p w14:paraId="01698BFA" w14:textId="0B79364E"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B6B950F" w14:textId="492BAFF7" w:rsidTr="5ED329A7">
        <w:trPr>
          <w:trHeight w:val="1110"/>
          <w:jc w:val="center"/>
        </w:trPr>
        <w:tc>
          <w:tcPr>
            <w:tcW w:w="940" w:type="pct"/>
            <w:shd w:val="clear" w:color="auto" w:fill="FFF4F3"/>
            <w:vAlign w:val="center"/>
            <w:hideMark/>
          </w:tcPr>
          <w:p w14:paraId="53093E8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Máquinas virtuales (Virtualización de hardware)</w:t>
            </w:r>
          </w:p>
        </w:tc>
        <w:tc>
          <w:tcPr>
            <w:tcW w:w="2905" w:type="pct"/>
            <w:shd w:val="clear" w:color="auto" w:fill="FFF4F3"/>
            <w:vAlign w:val="center"/>
            <w:hideMark/>
          </w:tcPr>
          <w:p w14:paraId="24B19345"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Una máquina virtual es un sistema informático virtual, es decir, un contenedor de software bien aislado que incluye un sistema operativo y una aplicación. Cada máquina virtual autónoma es completamente independiente. Si se instalan varias máquinas virtuales en un mismo ordenador, es posible ejecutar varios sistemas operativos y aplicaciones en un solo servidor físico o «host».</w:t>
            </w:r>
            <w:r w:rsidRPr="009545DC">
              <w:rPr>
                <w:rFonts w:ascii="Arial" w:eastAsia="Times New Roman" w:hAnsi="Arial" w:cs="Arial"/>
                <w:color w:val="000000"/>
                <w:lang w:val="es-CO" w:eastAsia="es-CO"/>
              </w:rPr>
              <w:br/>
              <w:t>Una capa ligera de software, llamada «hipervisor», desvincula las máquinas virtuales del host y asigna recursos informáticos de forma dinámica a cada máquina virtual según las necesidades.</w:t>
            </w:r>
          </w:p>
        </w:tc>
        <w:tc>
          <w:tcPr>
            <w:tcW w:w="1155" w:type="pct"/>
            <w:shd w:val="clear" w:color="auto" w:fill="FFF4F3"/>
            <w:vAlign w:val="center"/>
          </w:tcPr>
          <w:p w14:paraId="2C0A6EC6" w14:textId="6DFD0866"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74D88B80" w14:textId="27487148" w:rsidTr="5ED329A7">
        <w:trPr>
          <w:trHeight w:val="1110"/>
          <w:jc w:val="center"/>
        </w:trPr>
        <w:tc>
          <w:tcPr>
            <w:tcW w:w="940" w:type="pct"/>
            <w:shd w:val="clear" w:color="auto" w:fill="FFFFFF" w:themeFill="background1"/>
            <w:vAlign w:val="center"/>
            <w:hideMark/>
          </w:tcPr>
          <w:p w14:paraId="794235D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Virtualización de sistema operativo en contenedores (Docker)</w:t>
            </w:r>
          </w:p>
        </w:tc>
        <w:tc>
          <w:tcPr>
            <w:tcW w:w="2905" w:type="pct"/>
            <w:shd w:val="clear" w:color="auto" w:fill="FFFFFF" w:themeFill="background1"/>
            <w:vAlign w:val="center"/>
            <w:hideMark/>
          </w:tcPr>
          <w:p w14:paraId="7C19622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Es una tecnología de virtualización basada en contenedores que comparte el </w:t>
            </w:r>
            <w:proofErr w:type="spellStart"/>
            <w:r w:rsidRPr="009545DC">
              <w:rPr>
                <w:rFonts w:ascii="Arial" w:eastAsia="Times New Roman" w:hAnsi="Arial" w:cs="Arial"/>
                <w:color w:val="000000"/>
                <w:lang w:val="es-CO" w:eastAsia="es-CO"/>
              </w:rPr>
              <w:t>kernel</w:t>
            </w:r>
            <w:proofErr w:type="spellEnd"/>
            <w:r w:rsidRPr="009545DC">
              <w:rPr>
                <w:rFonts w:ascii="Arial" w:eastAsia="Times New Roman" w:hAnsi="Arial" w:cs="Arial"/>
                <w:color w:val="000000"/>
                <w:lang w:val="es-CO" w:eastAsia="es-CO"/>
              </w:rPr>
              <w:t xml:space="preserve"> del host para ejecutar procesos aislados en el espacio del usuario sin la necesidad de tener otro sistema operativo ejecutándose, consumiendo recursos innecesarios.</w:t>
            </w:r>
          </w:p>
        </w:tc>
        <w:tc>
          <w:tcPr>
            <w:tcW w:w="1155" w:type="pct"/>
            <w:shd w:val="clear" w:color="auto" w:fill="FFFFFF" w:themeFill="background1"/>
            <w:vAlign w:val="center"/>
          </w:tcPr>
          <w:p w14:paraId="212E9859" w14:textId="702F08A9"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CCA71FE" w14:textId="139742DC" w:rsidTr="5ED329A7">
        <w:trPr>
          <w:trHeight w:val="1110"/>
          <w:jc w:val="center"/>
        </w:trPr>
        <w:tc>
          <w:tcPr>
            <w:tcW w:w="940" w:type="pct"/>
            <w:vAlign w:val="center"/>
            <w:hideMark/>
          </w:tcPr>
          <w:p w14:paraId="326C930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Metodologías ágiles</w:t>
            </w:r>
          </w:p>
        </w:tc>
        <w:tc>
          <w:tcPr>
            <w:tcW w:w="2905" w:type="pct"/>
            <w:vAlign w:val="center"/>
            <w:hideMark/>
          </w:tcPr>
          <w:p w14:paraId="0A51522E"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Por definición, las metodologías ágiles son aquellas que permiten adaptar la forma de trabajo a las condiciones del proyecto, consiguiendo flexibilidad e inmediatez en la respuesta para amoldar el proyecto y su desarrollo a las circunstancias específicas del entorno.</w:t>
            </w:r>
          </w:p>
        </w:tc>
        <w:tc>
          <w:tcPr>
            <w:tcW w:w="1155" w:type="pct"/>
            <w:vAlign w:val="center"/>
          </w:tcPr>
          <w:p w14:paraId="2CECB210" w14:textId="0F4D4FBB" w:rsidR="009545DC" w:rsidRPr="009545DC" w:rsidRDefault="7D7C7DE6"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r w:rsidR="009545DC" w:rsidRPr="009545DC" w14:paraId="784FA130" w14:textId="0F77D5E0" w:rsidTr="5ED329A7">
        <w:trPr>
          <w:trHeight w:val="1110"/>
          <w:jc w:val="center"/>
        </w:trPr>
        <w:tc>
          <w:tcPr>
            <w:tcW w:w="940" w:type="pct"/>
            <w:vAlign w:val="center"/>
            <w:hideMark/>
          </w:tcPr>
          <w:p w14:paraId="2D8421D3" w14:textId="77777777" w:rsidR="009545DC" w:rsidRPr="009545DC" w:rsidRDefault="009545DC" w:rsidP="009545DC">
            <w:pPr>
              <w:widowControl/>
              <w:autoSpaceDE/>
              <w:autoSpaceDN/>
              <w:jc w:val="center"/>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Devops</w:t>
            </w:r>
            <w:proofErr w:type="spellEnd"/>
          </w:p>
        </w:tc>
        <w:tc>
          <w:tcPr>
            <w:tcW w:w="2905" w:type="pct"/>
            <w:vAlign w:val="center"/>
            <w:hideMark/>
          </w:tcPr>
          <w:p w14:paraId="41125B91"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El término DevOps, que es una combinación de los términos ingleses </w:t>
            </w:r>
            <w:proofErr w:type="spellStart"/>
            <w:r w:rsidRPr="009545DC">
              <w:rPr>
                <w:rFonts w:ascii="Arial" w:eastAsia="Times New Roman" w:hAnsi="Arial" w:cs="Arial"/>
                <w:color w:val="000000"/>
                <w:lang w:val="es-CO" w:eastAsia="es-CO"/>
              </w:rPr>
              <w:t>development</w:t>
            </w:r>
            <w:proofErr w:type="spellEnd"/>
            <w:r w:rsidRPr="009545DC">
              <w:rPr>
                <w:rFonts w:ascii="Arial" w:eastAsia="Times New Roman" w:hAnsi="Arial" w:cs="Arial"/>
                <w:color w:val="000000"/>
                <w:lang w:val="es-CO" w:eastAsia="es-CO"/>
              </w:rPr>
              <w:t xml:space="preserve"> (desarrollo) y </w:t>
            </w:r>
            <w:proofErr w:type="spellStart"/>
            <w:r w:rsidRPr="009545DC">
              <w:rPr>
                <w:rFonts w:ascii="Arial" w:eastAsia="Times New Roman" w:hAnsi="Arial" w:cs="Arial"/>
                <w:color w:val="000000"/>
                <w:lang w:val="es-CO" w:eastAsia="es-CO"/>
              </w:rPr>
              <w:t>operations</w:t>
            </w:r>
            <w:proofErr w:type="spellEnd"/>
            <w:r w:rsidRPr="009545DC">
              <w:rPr>
                <w:rFonts w:ascii="Arial" w:eastAsia="Times New Roman" w:hAnsi="Arial" w:cs="Arial"/>
                <w:color w:val="000000"/>
                <w:lang w:val="es-CO" w:eastAsia="es-CO"/>
              </w:rPr>
              <w:t xml:space="preserve"> (operaciones), designa la unión de personas, procesos y tecnología para ofrecer valor a los clientes de forma constante.</w:t>
            </w:r>
          </w:p>
        </w:tc>
        <w:tc>
          <w:tcPr>
            <w:tcW w:w="1155" w:type="pct"/>
            <w:vAlign w:val="center"/>
          </w:tcPr>
          <w:p w14:paraId="03549F7C" w14:textId="0D24A2C7" w:rsidR="009545DC" w:rsidRPr="009545DC" w:rsidRDefault="517067EC" w:rsidP="009571AD">
            <w:pPr>
              <w:widowControl/>
              <w:autoSpaceDE/>
              <w:autoSpaceDN/>
              <w:jc w:val="center"/>
              <w:rPr>
                <w:rFonts w:ascii="Arial" w:eastAsia="Times New Roman" w:hAnsi="Arial" w:cs="Arial"/>
                <w:color w:val="000000"/>
                <w:lang w:val="es-CO" w:eastAsia="es-CO"/>
              </w:rPr>
            </w:pPr>
            <w:r w:rsidRPr="5ED329A7">
              <w:rPr>
                <w:rFonts w:ascii="Arial" w:eastAsia="Times New Roman" w:hAnsi="Arial" w:cs="Arial"/>
                <w:color w:val="000000" w:themeColor="text1"/>
                <w:lang w:val="es-CO" w:eastAsia="es-CO"/>
              </w:rPr>
              <w:t>N</w:t>
            </w:r>
            <w:r w:rsidR="0EE3D2B2" w:rsidRPr="5ED329A7">
              <w:rPr>
                <w:rFonts w:ascii="Arial" w:eastAsia="Times New Roman" w:hAnsi="Arial" w:cs="Arial"/>
                <w:color w:val="000000" w:themeColor="text1"/>
                <w:lang w:val="es-CO" w:eastAsia="es-CO"/>
              </w:rPr>
              <w:t>o</w:t>
            </w:r>
            <w:r w:rsidRPr="5ED329A7">
              <w:rPr>
                <w:rFonts w:ascii="Arial" w:eastAsia="Times New Roman" w:hAnsi="Arial" w:cs="Arial"/>
                <w:color w:val="000000" w:themeColor="text1"/>
                <w:lang w:val="es-CO" w:eastAsia="es-CO"/>
              </w:rPr>
              <w:t xml:space="preserve"> esta </w:t>
            </w:r>
            <w:r w:rsidR="71FCE703" w:rsidRPr="5ED329A7">
              <w:rPr>
                <w:rFonts w:ascii="Arial" w:eastAsia="Times New Roman" w:hAnsi="Arial" w:cs="Arial"/>
                <w:color w:val="000000" w:themeColor="text1"/>
                <w:lang w:val="es-CO" w:eastAsia="es-CO"/>
              </w:rPr>
              <w:t>Implementado</w:t>
            </w:r>
          </w:p>
        </w:tc>
      </w:tr>
      <w:tr w:rsidR="009545DC" w:rsidRPr="009545DC" w14:paraId="770BB6C3" w14:textId="607718DC" w:rsidTr="5ED329A7">
        <w:trPr>
          <w:trHeight w:val="1395"/>
          <w:jc w:val="center"/>
        </w:trPr>
        <w:tc>
          <w:tcPr>
            <w:tcW w:w="940" w:type="pct"/>
            <w:shd w:val="clear" w:color="auto" w:fill="FFFFFF" w:themeFill="background1"/>
            <w:vAlign w:val="center"/>
            <w:hideMark/>
          </w:tcPr>
          <w:p w14:paraId="21E7B4A3"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lastRenderedPageBreak/>
              <w:t>Plataforma de interoperabilidad X- ROAD</w:t>
            </w:r>
          </w:p>
        </w:tc>
        <w:tc>
          <w:tcPr>
            <w:tcW w:w="2905" w:type="pct"/>
            <w:shd w:val="clear" w:color="auto" w:fill="FFFFFF" w:themeFill="background1"/>
            <w:vAlign w:val="center"/>
            <w:hideMark/>
          </w:tcPr>
          <w:p w14:paraId="510990FA" w14:textId="34160DFD"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Es de recordar que hace dos meses se anunció la selección de X-Road como la plataforma de Interoperabilidad, uno de los Servicios Ciudadanos Digitales que aportará al país en el intercambio de información entre </w:t>
            </w:r>
            <w:r w:rsidR="008D423C">
              <w:rPr>
                <w:rFonts w:ascii="Arial" w:eastAsia="Times New Roman" w:hAnsi="Arial" w:cs="Arial"/>
                <w:color w:val="000000"/>
                <w:lang w:val="es-CO" w:eastAsia="es-CO"/>
              </w:rPr>
              <w:t>Entidad</w:t>
            </w:r>
            <w:r w:rsidRPr="009545DC">
              <w:rPr>
                <w:rFonts w:ascii="Arial" w:eastAsia="Times New Roman" w:hAnsi="Arial" w:cs="Arial"/>
                <w:color w:val="000000"/>
                <w:lang w:val="es-CO" w:eastAsia="es-CO"/>
              </w:rPr>
              <w:t>es públicas para mejorar la calidad de vida de los ciudadanos y optimizar la labor del Estado</w:t>
            </w:r>
          </w:p>
        </w:tc>
        <w:tc>
          <w:tcPr>
            <w:tcW w:w="1155" w:type="pct"/>
            <w:shd w:val="clear" w:color="auto" w:fill="FFFFFF" w:themeFill="background1"/>
            <w:vAlign w:val="center"/>
          </w:tcPr>
          <w:p w14:paraId="54018E55" w14:textId="576C35FA"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6329B296" w14:textId="5ABE3EA0" w:rsidTr="5ED329A7">
        <w:trPr>
          <w:trHeight w:val="1650"/>
          <w:jc w:val="center"/>
        </w:trPr>
        <w:tc>
          <w:tcPr>
            <w:tcW w:w="940" w:type="pct"/>
            <w:shd w:val="clear" w:color="auto" w:fill="FFFFFF" w:themeFill="background1"/>
            <w:vAlign w:val="center"/>
            <w:hideMark/>
          </w:tcPr>
          <w:p w14:paraId="176F3EE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Carpeta ciudadana</w:t>
            </w:r>
          </w:p>
        </w:tc>
        <w:tc>
          <w:tcPr>
            <w:tcW w:w="2905" w:type="pct"/>
            <w:shd w:val="clear" w:color="auto" w:fill="FFFFFF" w:themeFill="background1"/>
            <w:vAlign w:val="center"/>
            <w:hideMark/>
          </w:tcPr>
          <w:p w14:paraId="21CD7C63"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Carpeta Ciudadana es una iniciativa de las administraciones públicas con objeto de simplificar la relación con la administración por Internet, aunando en un espacio único la información de los diferentes procedimientos y trámites y dirigiendo a la unidad responsable para continuar con la gestión de los mismos, así como acceder a información personal en poder de las administraciones públicas.</w:t>
            </w:r>
          </w:p>
        </w:tc>
        <w:tc>
          <w:tcPr>
            <w:tcW w:w="1155" w:type="pct"/>
            <w:shd w:val="clear" w:color="auto" w:fill="FFFFFF" w:themeFill="background1"/>
            <w:vAlign w:val="center"/>
          </w:tcPr>
          <w:p w14:paraId="4F75619B" w14:textId="6D5F97F3"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3DD64DAF" w14:textId="652E5D36" w:rsidTr="5ED329A7">
        <w:trPr>
          <w:trHeight w:val="1110"/>
          <w:jc w:val="center"/>
        </w:trPr>
        <w:tc>
          <w:tcPr>
            <w:tcW w:w="940" w:type="pct"/>
            <w:shd w:val="clear" w:color="auto" w:fill="FFF4F3"/>
            <w:vAlign w:val="center"/>
            <w:hideMark/>
          </w:tcPr>
          <w:p w14:paraId="51B50F6A"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Plataforma de publicación de datos abiertos</w:t>
            </w:r>
          </w:p>
        </w:tc>
        <w:tc>
          <w:tcPr>
            <w:tcW w:w="2905" w:type="pct"/>
            <w:shd w:val="clear" w:color="auto" w:fill="FFF4F3"/>
            <w:vAlign w:val="center"/>
            <w:hideMark/>
          </w:tcPr>
          <w:p w14:paraId="2A1D3711"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El concepto de Datos Abiertos en el Gobierno se basa en que los datos o la información creados por la Administración Pública pertenecen a la sociedad, dado que han sido financiados y recopilados con dinero público y por lo tanto deben estar a disposición de cualquier ciudadano y para cualquier fin. Los datos abiertos generalmente se comparten a través de una o varias plataformas web, en formatos estándar con una estructura de fácil comprensión y que permiten que los datos puedan ser procesados y reutilizados.</w:t>
            </w:r>
          </w:p>
        </w:tc>
        <w:tc>
          <w:tcPr>
            <w:tcW w:w="1155" w:type="pct"/>
            <w:shd w:val="clear" w:color="auto" w:fill="FFF4F3"/>
            <w:vAlign w:val="center"/>
          </w:tcPr>
          <w:p w14:paraId="3EBABBA8" w14:textId="631FBE52"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5A8B6C5D" w14:textId="1CBDEA1C" w:rsidTr="5ED329A7">
        <w:trPr>
          <w:trHeight w:val="1110"/>
          <w:jc w:val="center"/>
        </w:trPr>
        <w:tc>
          <w:tcPr>
            <w:tcW w:w="940" w:type="pct"/>
            <w:shd w:val="clear" w:color="auto" w:fill="FFFFFF" w:themeFill="background1"/>
            <w:vAlign w:val="center"/>
            <w:hideMark/>
          </w:tcPr>
          <w:p w14:paraId="616F097D"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Arquitectura Empresarial con el marco TOGAF 9.2</w:t>
            </w:r>
          </w:p>
        </w:tc>
        <w:tc>
          <w:tcPr>
            <w:tcW w:w="2905" w:type="pct"/>
            <w:shd w:val="clear" w:color="auto" w:fill="FFFFFF" w:themeFill="background1"/>
            <w:vAlign w:val="center"/>
            <w:hideMark/>
          </w:tcPr>
          <w:p w14:paraId="7BCBF538"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La Arquitectura Empresarial Con TOGAF 9.2 describe los procesos de negocio de una empresa, los sistemas de información que apoyan tales procesos y las TIC sobre las que se implementan dichos sistemas.</w:t>
            </w:r>
          </w:p>
        </w:tc>
        <w:tc>
          <w:tcPr>
            <w:tcW w:w="1155" w:type="pct"/>
            <w:shd w:val="clear" w:color="auto" w:fill="FFFFFF" w:themeFill="background1"/>
            <w:vAlign w:val="center"/>
          </w:tcPr>
          <w:p w14:paraId="3CCAF1FD" w14:textId="07554735"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4D4CED91" w14:textId="50B24B21" w:rsidTr="5ED329A7">
        <w:trPr>
          <w:trHeight w:val="1110"/>
          <w:jc w:val="center"/>
        </w:trPr>
        <w:tc>
          <w:tcPr>
            <w:tcW w:w="940" w:type="pct"/>
            <w:shd w:val="clear" w:color="auto" w:fill="FFF4F3"/>
            <w:vAlign w:val="center"/>
            <w:hideMark/>
          </w:tcPr>
          <w:p w14:paraId="31C911EA"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Gobierno y Gestión de TI con el marco COBIT 2019</w:t>
            </w:r>
          </w:p>
        </w:tc>
        <w:tc>
          <w:tcPr>
            <w:tcW w:w="2905" w:type="pct"/>
            <w:shd w:val="clear" w:color="auto" w:fill="FFF4F3"/>
            <w:vAlign w:val="center"/>
            <w:hideMark/>
          </w:tcPr>
          <w:p w14:paraId="09C10797"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COBIT es un marco para el gobierno y la gestión de la información y la tecnología de la empresa, dirigido a toda la empresa. COBIT define los componentes y los factores de diseño para construir y mantener un sistema de gobierno que se ajuste mejor.</w:t>
            </w:r>
          </w:p>
        </w:tc>
        <w:tc>
          <w:tcPr>
            <w:tcW w:w="1155" w:type="pct"/>
            <w:shd w:val="clear" w:color="auto" w:fill="FFF4F3"/>
            <w:vAlign w:val="center"/>
          </w:tcPr>
          <w:p w14:paraId="62F9111F" w14:textId="3593812D"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68DA86C9" w14:textId="0812ADD4" w:rsidTr="5ED329A7">
        <w:trPr>
          <w:trHeight w:val="1110"/>
          <w:jc w:val="center"/>
        </w:trPr>
        <w:tc>
          <w:tcPr>
            <w:tcW w:w="940" w:type="pct"/>
            <w:shd w:val="clear" w:color="auto" w:fill="FFF4F3"/>
            <w:vAlign w:val="center"/>
            <w:hideMark/>
          </w:tcPr>
          <w:p w14:paraId="1B42B8FB"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de servicios de TI con el marco ITIL v4</w:t>
            </w:r>
          </w:p>
        </w:tc>
        <w:tc>
          <w:tcPr>
            <w:tcW w:w="2905" w:type="pct"/>
            <w:shd w:val="clear" w:color="auto" w:fill="FFF4F3"/>
            <w:vAlign w:val="center"/>
            <w:hideMark/>
          </w:tcPr>
          <w:p w14:paraId="69BF3ED6" w14:textId="77777777" w:rsidR="009545DC" w:rsidRPr="009545DC" w:rsidRDefault="009545DC" w:rsidP="009571AD">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Las siglas en ingles ITSM (IT </w:t>
            </w:r>
            <w:proofErr w:type="spellStart"/>
            <w:r w:rsidRPr="009545DC">
              <w:rPr>
                <w:rFonts w:ascii="Arial" w:eastAsia="Times New Roman" w:hAnsi="Arial" w:cs="Arial"/>
                <w:color w:val="000000"/>
                <w:lang w:val="es-CO" w:eastAsia="es-CO"/>
              </w:rPr>
              <w:t>Service</w:t>
            </w:r>
            <w:proofErr w:type="spellEnd"/>
            <w:r w:rsidRPr="009545DC">
              <w:rPr>
                <w:rFonts w:ascii="Arial" w:eastAsia="Times New Roman" w:hAnsi="Arial" w:cs="Arial"/>
                <w:color w:val="000000"/>
                <w:lang w:val="es-CO" w:eastAsia="es-CO"/>
              </w:rPr>
              <w:t xml:space="preserve"> Management) se refieren a un enfoque estratégico utilizado para diseñar, entregar, gestionar y mejorar la forma en que la tecnología </w:t>
            </w:r>
            <w:r w:rsidRPr="009545DC">
              <w:rPr>
                <w:rFonts w:ascii="Arial" w:eastAsia="Times New Roman" w:hAnsi="Arial" w:cs="Arial"/>
                <w:color w:val="000000"/>
                <w:lang w:val="es-CO" w:eastAsia="es-CO"/>
              </w:rPr>
              <w:lastRenderedPageBreak/>
              <w:t>de la información (TI) se utiliza dentro de una organización.</w:t>
            </w:r>
          </w:p>
        </w:tc>
        <w:tc>
          <w:tcPr>
            <w:tcW w:w="1155" w:type="pct"/>
            <w:shd w:val="clear" w:color="auto" w:fill="FFF4F3"/>
            <w:vAlign w:val="center"/>
          </w:tcPr>
          <w:p w14:paraId="4FA35024" w14:textId="0E3D1638" w:rsidR="009545DC" w:rsidRPr="009545DC" w:rsidRDefault="71FCE703"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lastRenderedPageBreak/>
              <w:t xml:space="preserve">Implementado en el </w:t>
            </w:r>
            <w:r w:rsidR="260A9FA4" w:rsidRPr="41E4E191">
              <w:rPr>
                <w:rFonts w:ascii="Arial" w:eastAsia="Times New Roman" w:hAnsi="Arial" w:cs="Arial"/>
                <w:color w:val="000000" w:themeColor="text1"/>
                <w:lang w:val="es-CO" w:eastAsia="es-CO"/>
              </w:rPr>
              <w:t>Entidad</w:t>
            </w:r>
          </w:p>
        </w:tc>
      </w:tr>
      <w:tr w:rsidR="009545DC" w:rsidRPr="009545DC" w14:paraId="4A5984E5" w14:textId="474662C6" w:rsidTr="5ED329A7">
        <w:trPr>
          <w:trHeight w:val="1110"/>
          <w:jc w:val="center"/>
        </w:trPr>
        <w:tc>
          <w:tcPr>
            <w:tcW w:w="940" w:type="pct"/>
            <w:shd w:val="clear" w:color="auto" w:fill="FFFFFF" w:themeFill="background1"/>
            <w:vAlign w:val="center"/>
            <w:hideMark/>
          </w:tcPr>
          <w:p w14:paraId="2271AE34"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Gestión de proyectos con PMI</w:t>
            </w:r>
          </w:p>
        </w:tc>
        <w:tc>
          <w:tcPr>
            <w:tcW w:w="2905" w:type="pct"/>
            <w:shd w:val="clear" w:color="auto" w:fill="FFFFFF" w:themeFill="background1"/>
            <w:vAlign w:val="center"/>
            <w:hideMark/>
          </w:tcPr>
          <w:p w14:paraId="7E34CAEB"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Consiste en la aplicación de un conjunto de procesos a un conjunto de áreas de conocimientos por lo que se definirán los grupos de procesos implicados, así como las áreas de conocimiento y su interacción.</w:t>
            </w:r>
          </w:p>
        </w:tc>
        <w:tc>
          <w:tcPr>
            <w:tcW w:w="1155" w:type="pct"/>
            <w:shd w:val="clear" w:color="auto" w:fill="FFFFFF" w:themeFill="background1"/>
            <w:vAlign w:val="center"/>
          </w:tcPr>
          <w:p w14:paraId="72481CC5" w14:textId="6D996E87"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22110567" w14:textId="53849F69" w:rsidTr="5ED329A7">
        <w:trPr>
          <w:trHeight w:val="1110"/>
          <w:jc w:val="center"/>
        </w:trPr>
        <w:tc>
          <w:tcPr>
            <w:tcW w:w="940" w:type="pct"/>
            <w:shd w:val="clear" w:color="auto" w:fill="FFFFFF" w:themeFill="background1"/>
            <w:vAlign w:val="center"/>
            <w:hideMark/>
          </w:tcPr>
          <w:p w14:paraId="674C11D7"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Marcos de desarrollo ágil – </w:t>
            </w:r>
            <w:proofErr w:type="spellStart"/>
            <w:r w:rsidRPr="009545DC">
              <w:rPr>
                <w:rFonts w:ascii="Arial" w:eastAsia="Times New Roman" w:hAnsi="Arial" w:cs="Arial"/>
                <w:color w:val="000000"/>
                <w:lang w:val="es-CO" w:eastAsia="es-CO"/>
              </w:rPr>
              <w:t>SAFe</w:t>
            </w:r>
            <w:proofErr w:type="spellEnd"/>
          </w:p>
        </w:tc>
        <w:tc>
          <w:tcPr>
            <w:tcW w:w="2905" w:type="pct"/>
            <w:shd w:val="clear" w:color="auto" w:fill="FFFFFF" w:themeFill="background1"/>
            <w:vAlign w:val="center"/>
            <w:hideMark/>
          </w:tcPr>
          <w:p w14:paraId="6C555E56" w14:textId="77777777" w:rsidR="009545DC" w:rsidRPr="009545DC" w:rsidRDefault="009545DC" w:rsidP="009545DC">
            <w:pPr>
              <w:widowControl/>
              <w:autoSpaceDE/>
              <w:autoSpaceDN/>
              <w:jc w:val="both"/>
              <w:rPr>
                <w:rFonts w:ascii="Arial" w:eastAsia="Times New Roman" w:hAnsi="Arial" w:cs="Arial"/>
                <w:color w:val="000000"/>
                <w:lang w:val="es-CO" w:eastAsia="es-CO"/>
              </w:rPr>
            </w:pPr>
            <w:proofErr w:type="spellStart"/>
            <w:r w:rsidRPr="009545DC">
              <w:rPr>
                <w:rFonts w:ascii="Arial" w:eastAsia="Times New Roman" w:hAnsi="Arial" w:cs="Arial"/>
                <w:color w:val="000000"/>
                <w:lang w:val="es-CO" w:eastAsia="es-CO"/>
              </w:rPr>
              <w:t>SAFe</w:t>
            </w:r>
            <w:proofErr w:type="spellEnd"/>
            <w:r w:rsidRPr="009545DC">
              <w:rPr>
                <w:rFonts w:ascii="Arial" w:eastAsia="Times New Roman" w:hAnsi="Arial" w:cs="Arial"/>
                <w:color w:val="000000"/>
                <w:lang w:val="es-CO" w:eastAsia="es-CO"/>
              </w:rPr>
              <w:t xml:space="preserve">® (acrónimo de </w:t>
            </w:r>
            <w:proofErr w:type="spellStart"/>
            <w:r w:rsidRPr="009545DC">
              <w:rPr>
                <w:rFonts w:ascii="Arial" w:eastAsia="Times New Roman" w:hAnsi="Arial" w:cs="Arial"/>
                <w:color w:val="000000"/>
                <w:lang w:val="es-CO" w:eastAsia="es-CO"/>
              </w:rPr>
              <w:t>Scaled</w:t>
            </w:r>
            <w:proofErr w:type="spellEnd"/>
            <w:r w:rsidRPr="009545DC">
              <w:rPr>
                <w:rFonts w:ascii="Arial" w:eastAsia="Times New Roman" w:hAnsi="Arial" w:cs="Arial"/>
                <w:color w:val="000000"/>
                <w:lang w:val="es-CO" w:eastAsia="es-CO"/>
              </w:rPr>
              <w:t xml:space="preserve"> Agile Framework Enterprise) es un marco de trabajo para la escalación de las prácticas ágiles basado en los principios de Lean y Agile para el desarrollo de software y sistemas, a nivel corporación.</w:t>
            </w:r>
          </w:p>
        </w:tc>
        <w:tc>
          <w:tcPr>
            <w:tcW w:w="1155" w:type="pct"/>
            <w:shd w:val="clear" w:color="auto" w:fill="FFFFFF" w:themeFill="background1"/>
            <w:vAlign w:val="center"/>
          </w:tcPr>
          <w:p w14:paraId="21E46413" w14:textId="32322CAD"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No esta implementado</w:t>
            </w:r>
          </w:p>
        </w:tc>
      </w:tr>
      <w:tr w:rsidR="009545DC" w:rsidRPr="009545DC" w14:paraId="2D06F9C6" w14:textId="51DFFA14" w:rsidTr="5ED329A7">
        <w:trPr>
          <w:trHeight w:val="1110"/>
          <w:jc w:val="center"/>
        </w:trPr>
        <w:tc>
          <w:tcPr>
            <w:tcW w:w="940" w:type="pct"/>
            <w:shd w:val="clear" w:color="auto" w:fill="FFF4F3"/>
            <w:vAlign w:val="center"/>
            <w:hideMark/>
          </w:tcPr>
          <w:p w14:paraId="0208F326"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Business </w:t>
            </w:r>
            <w:proofErr w:type="spellStart"/>
            <w:r w:rsidRPr="009545DC">
              <w:rPr>
                <w:rFonts w:ascii="Arial" w:eastAsia="Times New Roman" w:hAnsi="Arial" w:cs="Arial"/>
                <w:color w:val="000000"/>
                <w:lang w:val="es-CO" w:eastAsia="es-CO"/>
              </w:rPr>
              <w:t>Intelligence</w:t>
            </w:r>
            <w:proofErr w:type="spellEnd"/>
          </w:p>
        </w:tc>
        <w:tc>
          <w:tcPr>
            <w:tcW w:w="2905" w:type="pct"/>
            <w:shd w:val="clear" w:color="auto" w:fill="FFF4F3"/>
            <w:vAlign w:val="center"/>
            <w:hideMark/>
          </w:tcPr>
          <w:p w14:paraId="2C64AB28" w14:textId="1B9DF9C0"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 xml:space="preserve">Las aplicaciones, la infraestructura, las herramientas y las mejores prácticas que permiten el acceso y el análisis de la información para mejorar y optimizar </w:t>
            </w:r>
            <w:r w:rsidR="009571AD" w:rsidRPr="009545DC">
              <w:rPr>
                <w:rFonts w:ascii="Arial" w:eastAsia="Times New Roman" w:hAnsi="Arial" w:cs="Arial"/>
                <w:color w:val="000000"/>
                <w:lang w:val="es-CO" w:eastAsia="es-CO"/>
              </w:rPr>
              <w:t>las decisiones</w:t>
            </w:r>
            <w:r w:rsidRPr="009545DC">
              <w:rPr>
                <w:rFonts w:ascii="Arial" w:eastAsia="Times New Roman" w:hAnsi="Arial" w:cs="Arial"/>
                <w:color w:val="000000"/>
                <w:lang w:val="es-CO" w:eastAsia="es-CO"/>
              </w:rPr>
              <w:t xml:space="preserve"> y el rendimiento institucional.</w:t>
            </w:r>
          </w:p>
        </w:tc>
        <w:tc>
          <w:tcPr>
            <w:tcW w:w="1155" w:type="pct"/>
            <w:shd w:val="clear" w:color="auto" w:fill="FFF4F3"/>
            <w:vAlign w:val="center"/>
          </w:tcPr>
          <w:p w14:paraId="1889AE8E" w14:textId="44A1E8E4" w:rsidR="009545DC" w:rsidRPr="009545DC" w:rsidRDefault="009571AD" w:rsidP="009571AD">
            <w:pPr>
              <w:widowControl/>
              <w:autoSpaceDE/>
              <w:autoSpaceDN/>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Implementado en el </w:t>
            </w:r>
            <w:r w:rsidR="008D423C">
              <w:rPr>
                <w:rFonts w:ascii="Arial" w:eastAsia="Times New Roman" w:hAnsi="Arial" w:cs="Arial"/>
                <w:color w:val="000000"/>
                <w:lang w:val="es-CO" w:eastAsia="es-CO"/>
              </w:rPr>
              <w:t>Entidad</w:t>
            </w:r>
          </w:p>
        </w:tc>
      </w:tr>
      <w:tr w:rsidR="009545DC" w:rsidRPr="009545DC" w14:paraId="27DA4B61" w14:textId="74FA3687" w:rsidTr="5ED329A7">
        <w:trPr>
          <w:trHeight w:val="55"/>
          <w:jc w:val="center"/>
        </w:trPr>
        <w:tc>
          <w:tcPr>
            <w:tcW w:w="940" w:type="pct"/>
            <w:vAlign w:val="center"/>
            <w:hideMark/>
          </w:tcPr>
          <w:p w14:paraId="7FA8DC0B" w14:textId="77777777" w:rsidR="009545DC" w:rsidRPr="009545DC" w:rsidRDefault="009545DC" w:rsidP="009545DC">
            <w:pPr>
              <w:widowControl/>
              <w:autoSpaceDE/>
              <w:autoSpaceDN/>
              <w:jc w:val="center"/>
              <w:rPr>
                <w:rFonts w:ascii="Arial" w:eastAsia="Times New Roman" w:hAnsi="Arial" w:cs="Arial"/>
                <w:color w:val="000000"/>
                <w:lang w:val="es-CO" w:eastAsia="es-CO"/>
              </w:rPr>
            </w:pPr>
            <w:r w:rsidRPr="009545DC">
              <w:rPr>
                <w:rFonts w:ascii="Arial" w:eastAsia="Times New Roman" w:hAnsi="Arial" w:cs="Arial"/>
                <w:color w:val="000000"/>
                <w:lang w:val="es-CO" w:eastAsia="es-CO"/>
              </w:rPr>
              <w:t>Marcos de desarrollo ágil – SCRUM</w:t>
            </w:r>
          </w:p>
        </w:tc>
        <w:tc>
          <w:tcPr>
            <w:tcW w:w="2905" w:type="pct"/>
            <w:vAlign w:val="center"/>
            <w:hideMark/>
          </w:tcPr>
          <w:p w14:paraId="0C0E9E44" w14:textId="77777777" w:rsidR="009545DC" w:rsidRPr="009545DC" w:rsidRDefault="009545DC" w:rsidP="009545DC">
            <w:pPr>
              <w:widowControl/>
              <w:autoSpaceDE/>
              <w:autoSpaceDN/>
              <w:jc w:val="both"/>
              <w:rPr>
                <w:rFonts w:ascii="Arial" w:eastAsia="Times New Roman" w:hAnsi="Arial" w:cs="Arial"/>
                <w:color w:val="000000"/>
                <w:lang w:val="es-CO" w:eastAsia="es-CO"/>
              </w:rPr>
            </w:pPr>
            <w:r w:rsidRPr="009545DC">
              <w:rPr>
                <w:rFonts w:ascii="Arial" w:eastAsia="Times New Roman" w:hAnsi="Arial" w:cs="Arial"/>
                <w:color w:val="000000"/>
                <w:lang w:val="es-CO" w:eastAsia="es-CO"/>
              </w:rPr>
              <w:t>Es un proceso en el que se aplican de manera regular un conjunto de buenas prácticas para trabajar colaborativamente, en equipo y obtener el mejor resultado posible de proyectos, caracterizado por:</w:t>
            </w:r>
            <w:r w:rsidRPr="009545DC">
              <w:rPr>
                <w:rFonts w:ascii="Arial" w:eastAsia="Times New Roman" w:hAnsi="Arial" w:cs="Arial"/>
                <w:color w:val="000000"/>
                <w:lang w:val="es-CO" w:eastAsia="es-CO"/>
              </w:rPr>
              <w:br/>
              <w:t>-  Adoptar una estrategia de desarrollo incremental, en lugar de la planificación y ejecución completa del producto.</w:t>
            </w:r>
            <w:r w:rsidRPr="009545DC">
              <w:rPr>
                <w:rFonts w:ascii="Arial" w:eastAsia="Times New Roman" w:hAnsi="Arial" w:cs="Arial"/>
                <w:color w:val="000000"/>
                <w:lang w:val="es-CO" w:eastAsia="es-CO"/>
              </w:rPr>
              <w:br/>
              <w:t>-  Basar la calidad del resultado más en el conocimiento tácito de las personas en equipos auto organizados, que en la calidad de los procesos empleados.</w:t>
            </w:r>
            <w:r w:rsidRPr="009545DC">
              <w:rPr>
                <w:rFonts w:ascii="Arial" w:eastAsia="Times New Roman" w:hAnsi="Arial" w:cs="Arial"/>
                <w:color w:val="000000"/>
                <w:lang w:val="es-CO" w:eastAsia="es-CO"/>
              </w:rPr>
              <w:br/>
              <w:t>-  Solapar las diferentes fases del desarrollo, en lugar de realizar una tras otra en un ciclo secuencial o en cascada.</w:t>
            </w:r>
          </w:p>
        </w:tc>
        <w:tc>
          <w:tcPr>
            <w:tcW w:w="1155" w:type="pct"/>
            <w:vAlign w:val="center"/>
          </w:tcPr>
          <w:p w14:paraId="3E0ADB0B" w14:textId="5F101B6A" w:rsidR="009545DC" w:rsidRPr="009545DC" w:rsidRDefault="5792495A" w:rsidP="009571AD">
            <w:pPr>
              <w:widowControl/>
              <w:autoSpaceDE/>
              <w:autoSpaceDN/>
              <w:jc w:val="center"/>
              <w:rPr>
                <w:rFonts w:ascii="Arial" w:eastAsia="Times New Roman" w:hAnsi="Arial" w:cs="Arial"/>
                <w:color w:val="000000"/>
                <w:lang w:val="es-CO" w:eastAsia="es-CO"/>
              </w:rPr>
            </w:pPr>
            <w:r w:rsidRPr="41E4E191">
              <w:rPr>
                <w:rFonts w:ascii="Arial" w:eastAsia="Times New Roman" w:hAnsi="Arial" w:cs="Arial"/>
                <w:color w:val="000000" w:themeColor="text1"/>
                <w:lang w:val="es-CO" w:eastAsia="es-CO"/>
              </w:rPr>
              <w:t>No esta implementado</w:t>
            </w:r>
          </w:p>
        </w:tc>
      </w:tr>
    </w:tbl>
    <w:p w14:paraId="13302816" w14:textId="49B817AA" w:rsidR="00D7188D" w:rsidRPr="005132EA" w:rsidRDefault="55A74A19" w:rsidP="00EB044D">
      <w:pPr>
        <w:pStyle w:val="Ttulo1"/>
        <w:numPr>
          <w:ilvl w:val="0"/>
          <w:numId w:val="4"/>
        </w:numPr>
        <w:tabs>
          <w:tab w:val="num" w:pos="360"/>
        </w:tabs>
        <w:ind w:left="284" w:hanging="284"/>
        <w:rPr>
          <w:rFonts w:ascii="Arial" w:hAnsi="Arial" w:cs="Arial"/>
          <w:b/>
          <w:bCs/>
          <w:color w:val="auto"/>
          <w:sz w:val="24"/>
          <w:szCs w:val="24"/>
          <w:lang w:val="es-MX"/>
        </w:rPr>
      </w:pPr>
      <w:bookmarkStart w:id="60" w:name="_TOC_250059"/>
      <w:bookmarkStart w:id="61" w:name="_Toc961620092"/>
      <w:bookmarkStart w:id="62" w:name="_Toc189141711"/>
      <w:r w:rsidRPr="41FFD453">
        <w:rPr>
          <w:rFonts w:ascii="Arial" w:hAnsi="Arial" w:cs="Arial"/>
          <w:b/>
          <w:bCs/>
          <w:color w:val="auto"/>
          <w:sz w:val="24"/>
          <w:szCs w:val="24"/>
          <w:lang w:val="es-MX"/>
        </w:rPr>
        <w:t xml:space="preserve">MODELO </w:t>
      </w:r>
      <w:bookmarkEnd w:id="60"/>
      <w:r w:rsidRPr="41FFD453">
        <w:rPr>
          <w:rFonts w:ascii="Arial" w:hAnsi="Arial" w:cs="Arial"/>
          <w:b/>
          <w:bCs/>
          <w:color w:val="auto"/>
          <w:sz w:val="24"/>
          <w:szCs w:val="24"/>
          <w:lang w:val="es-MX"/>
        </w:rPr>
        <w:t>OPERATIVO</w:t>
      </w:r>
      <w:bookmarkEnd w:id="61"/>
      <w:bookmarkEnd w:id="62"/>
    </w:p>
    <w:p w14:paraId="79AA1857" w14:textId="77777777" w:rsidR="005C5C85" w:rsidRPr="005132EA" w:rsidRDefault="005C5C85" w:rsidP="005C5C85">
      <w:pPr>
        <w:rPr>
          <w:rFonts w:ascii="Arial" w:hAnsi="Arial" w:cs="Arial"/>
          <w:lang w:val="es-MX"/>
        </w:rPr>
      </w:pPr>
    </w:p>
    <w:p w14:paraId="4FA1015C" w14:textId="7943072F" w:rsidR="005C5C85" w:rsidRPr="005132EA" w:rsidRDefault="00403746" w:rsidP="005C5C85">
      <w:pPr>
        <w:rPr>
          <w:rFonts w:ascii="Arial" w:hAnsi="Arial" w:cs="Arial"/>
          <w:lang w:val="es-MX"/>
        </w:rPr>
      </w:pPr>
      <w:r>
        <w:rPr>
          <w:rFonts w:ascii="Arial" w:hAnsi="Arial" w:cs="Arial"/>
          <w:lang w:val="es-MX"/>
        </w:rPr>
        <w:t>Según la</w:t>
      </w:r>
      <w:r w:rsidR="005C5C85" w:rsidRPr="005132EA">
        <w:rPr>
          <w:rFonts w:ascii="Arial" w:hAnsi="Arial" w:cs="Arial"/>
          <w:lang w:val="es-MX"/>
        </w:rPr>
        <w:t xml:space="preserve"> caracterización del</w:t>
      </w:r>
      <w:r>
        <w:rPr>
          <w:rFonts w:ascii="Arial" w:hAnsi="Arial" w:cs="Arial"/>
          <w:lang w:val="es-MX"/>
        </w:rPr>
        <w:t xml:space="preserve"> mapa</w:t>
      </w:r>
      <w:r w:rsidR="005C5C85" w:rsidRPr="005132EA">
        <w:rPr>
          <w:rFonts w:ascii="Arial" w:hAnsi="Arial" w:cs="Arial"/>
          <w:lang w:val="es-MX"/>
        </w:rPr>
        <w:t xml:space="preserve"> proceso</w:t>
      </w:r>
      <w:r>
        <w:rPr>
          <w:rFonts w:ascii="Arial" w:hAnsi="Arial" w:cs="Arial"/>
          <w:lang w:val="es-MX"/>
        </w:rPr>
        <w:t xml:space="preserve"> del Sistema Integrado de Gestión Institucional (SIGI)</w:t>
      </w:r>
      <w:r w:rsidR="005C5C85" w:rsidRPr="005132EA">
        <w:rPr>
          <w:rFonts w:ascii="Arial" w:hAnsi="Arial" w:cs="Arial"/>
          <w:lang w:val="es-MX"/>
        </w:rPr>
        <w:t xml:space="preserve"> se presenta lo siguiente</w:t>
      </w:r>
      <w:r w:rsidR="00A747EF">
        <w:rPr>
          <w:rFonts w:ascii="Arial" w:hAnsi="Arial" w:cs="Arial"/>
          <w:lang w:val="es-MX"/>
        </w:rPr>
        <w:t>:</w:t>
      </w:r>
    </w:p>
    <w:p w14:paraId="54D70187" w14:textId="77777777" w:rsidR="005C5C85" w:rsidRPr="005132EA" w:rsidRDefault="005C5C85" w:rsidP="005C5C85">
      <w:pPr>
        <w:rPr>
          <w:rFonts w:ascii="Arial" w:hAnsi="Arial" w:cs="Arial"/>
          <w:lang w:val="es-MX"/>
        </w:rPr>
      </w:pPr>
    </w:p>
    <w:p w14:paraId="31916ED4" w14:textId="34AAEC0B" w:rsidR="00D7188D" w:rsidRPr="005132EA" w:rsidRDefault="55A74A19" w:rsidP="41FFD453">
      <w:pPr>
        <w:pStyle w:val="Ttulo2"/>
        <w:numPr>
          <w:ilvl w:val="1"/>
          <w:numId w:val="4"/>
        </w:numPr>
        <w:rPr>
          <w:rFonts w:ascii="Arial" w:eastAsiaTheme="minorEastAsia" w:hAnsi="Arial" w:cs="Arial"/>
          <w:b/>
          <w:bCs/>
          <w:color w:val="auto"/>
          <w:sz w:val="24"/>
          <w:szCs w:val="24"/>
          <w:lang w:val="es-CO"/>
        </w:rPr>
      </w:pPr>
      <w:bookmarkStart w:id="63" w:name="_TOC_250058"/>
      <w:bookmarkStart w:id="64" w:name="_Toc2024262644"/>
      <w:bookmarkStart w:id="65" w:name="_Toc189141712"/>
      <w:r w:rsidRPr="41FFD453">
        <w:rPr>
          <w:rFonts w:ascii="Arial" w:eastAsiaTheme="minorEastAsia" w:hAnsi="Arial" w:cs="Arial"/>
          <w:b/>
          <w:bCs/>
          <w:color w:val="auto"/>
          <w:sz w:val="24"/>
          <w:szCs w:val="24"/>
          <w:lang w:val="es-CO"/>
        </w:rPr>
        <w:lastRenderedPageBreak/>
        <w:t xml:space="preserve">Procesos </w:t>
      </w:r>
      <w:bookmarkEnd w:id="63"/>
      <w:r w:rsidRPr="41FFD453">
        <w:rPr>
          <w:rFonts w:ascii="Arial" w:eastAsiaTheme="minorEastAsia" w:hAnsi="Arial" w:cs="Arial"/>
          <w:b/>
          <w:bCs/>
          <w:color w:val="auto"/>
          <w:sz w:val="24"/>
          <w:szCs w:val="24"/>
          <w:lang w:val="es-CO"/>
        </w:rPr>
        <w:t>Estratégicos</w:t>
      </w:r>
      <w:bookmarkEnd w:id="64"/>
      <w:bookmarkEnd w:id="65"/>
    </w:p>
    <w:p w14:paraId="591D0537" w14:textId="77777777" w:rsidR="005C5C85" w:rsidRPr="005132EA" w:rsidRDefault="005C5C85" w:rsidP="005C5C85">
      <w:pPr>
        <w:rPr>
          <w:rFonts w:ascii="Arial" w:hAnsi="Arial" w:cs="Arial"/>
          <w:lang w:val="es-CO"/>
        </w:rPr>
      </w:pPr>
    </w:p>
    <w:p w14:paraId="1C138B36" w14:textId="206F992D" w:rsidR="00301A0A" w:rsidRPr="005132EA" w:rsidRDefault="2349B1BD" w:rsidP="00301A0A">
      <w:pPr>
        <w:pStyle w:val="Descripcin"/>
        <w:keepNext/>
        <w:rPr>
          <w:rFonts w:ascii="Arial" w:hAnsi="Arial" w:cs="Arial"/>
        </w:rPr>
      </w:pPr>
      <w:bookmarkStart w:id="66" w:name="_Toc185340531"/>
      <w:r w:rsidRPr="41E4E191">
        <w:rPr>
          <w:rFonts w:ascii="Arial" w:hAnsi="Arial" w:cs="Arial"/>
        </w:rPr>
        <w:t xml:space="preserve">Tabla </w:t>
      </w:r>
      <w:r w:rsidR="00301A0A" w:rsidRPr="41E4E191">
        <w:rPr>
          <w:rFonts w:ascii="Arial" w:hAnsi="Arial" w:cs="Arial"/>
        </w:rPr>
        <w:fldChar w:fldCharType="begin"/>
      </w:r>
      <w:r w:rsidR="00301A0A" w:rsidRPr="41E4E191">
        <w:rPr>
          <w:rFonts w:ascii="Arial" w:hAnsi="Arial" w:cs="Arial"/>
        </w:rPr>
        <w:instrText xml:space="preserve"> SEQ Tabla \* ARABIC </w:instrText>
      </w:r>
      <w:r w:rsidR="00301A0A" w:rsidRPr="41E4E191">
        <w:rPr>
          <w:rFonts w:ascii="Arial" w:hAnsi="Arial" w:cs="Arial"/>
        </w:rPr>
        <w:fldChar w:fldCharType="separate"/>
      </w:r>
      <w:r w:rsidR="00676FEF">
        <w:rPr>
          <w:rFonts w:ascii="Arial" w:hAnsi="Arial" w:cs="Arial"/>
          <w:noProof/>
        </w:rPr>
        <w:t>6</w:t>
      </w:r>
      <w:r w:rsidR="00301A0A" w:rsidRPr="41E4E191">
        <w:rPr>
          <w:rFonts w:ascii="Arial" w:hAnsi="Arial" w:cs="Arial"/>
        </w:rPr>
        <w:fldChar w:fldCharType="end"/>
      </w:r>
      <w:r w:rsidRPr="41E4E191">
        <w:rPr>
          <w:rFonts w:ascii="Arial" w:hAnsi="Arial" w:cs="Arial"/>
        </w:rPr>
        <w:t>.Procesos Estratégicos</w:t>
      </w:r>
      <w:bookmarkEnd w:id="66"/>
    </w:p>
    <w:tbl>
      <w:tblPr>
        <w:tblStyle w:val="TableNormal1"/>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550"/>
        <w:gridCol w:w="1559"/>
        <w:gridCol w:w="6276"/>
      </w:tblGrid>
      <w:tr w:rsidR="00366053" w:rsidRPr="005132EA" w14:paraId="2D343166" w14:textId="77777777" w:rsidTr="001000BE">
        <w:trPr>
          <w:trHeight w:val="298"/>
          <w:tblHeader/>
          <w:jc w:val="center"/>
        </w:trPr>
        <w:tc>
          <w:tcPr>
            <w:tcW w:w="1550" w:type="dxa"/>
            <w:shd w:val="clear" w:color="auto" w:fill="C00000"/>
            <w:vAlign w:val="center"/>
          </w:tcPr>
          <w:p w14:paraId="1BC9002C" w14:textId="77777777" w:rsidR="005C5C85" w:rsidRPr="005132EA" w:rsidRDefault="005C5C85" w:rsidP="004A4E05">
            <w:pPr>
              <w:pStyle w:val="TableParagraph"/>
              <w:ind w:left="597" w:right="578"/>
              <w:jc w:val="center"/>
              <w:rPr>
                <w:b/>
                <w:color w:val="FFFFFF" w:themeColor="background1"/>
              </w:rPr>
            </w:pPr>
            <w:r w:rsidRPr="005132EA">
              <w:rPr>
                <w:b/>
                <w:color w:val="FFFFFF" w:themeColor="background1"/>
              </w:rPr>
              <w:t>ID</w:t>
            </w:r>
          </w:p>
        </w:tc>
        <w:tc>
          <w:tcPr>
            <w:tcW w:w="1559" w:type="dxa"/>
            <w:shd w:val="clear" w:color="auto" w:fill="C00000"/>
            <w:vAlign w:val="center"/>
          </w:tcPr>
          <w:p w14:paraId="09186BC2" w14:textId="77777777" w:rsidR="005C5C85" w:rsidRPr="005132EA" w:rsidRDefault="005C5C85" w:rsidP="00D11D44">
            <w:pPr>
              <w:pStyle w:val="TableParagraph"/>
              <w:ind w:right="120"/>
              <w:jc w:val="center"/>
              <w:rPr>
                <w:b/>
                <w:color w:val="FFFFFF" w:themeColor="background1"/>
              </w:rPr>
            </w:pPr>
            <w:r w:rsidRPr="005132EA">
              <w:rPr>
                <w:b/>
                <w:color w:val="FFFFFF" w:themeColor="background1"/>
              </w:rPr>
              <w:t>Nombre</w:t>
            </w:r>
          </w:p>
        </w:tc>
        <w:tc>
          <w:tcPr>
            <w:tcW w:w="6276" w:type="dxa"/>
            <w:shd w:val="clear" w:color="auto" w:fill="C00000"/>
            <w:vAlign w:val="center"/>
          </w:tcPr>
          <w:p w14:paraId="08EAA7CE" w14:textId="77777777" w:rsidR="005C5C85" w:rsidRPr="005132EA" w:rsidRDefault="005C5C85" w:rsidP="004A4E05">
            <w:pPr>
              <w:pStyle w:val="TableParagraph"/>
              <w:ind w:left="2201" w:right="2183"/>
              <w:jc w:val="center"/>
              <w:rPr>
                <w:b/>
                <w:color w:val="FFFFFF" w:themeColor="background1"/>
              </w:rPr>
            </w:pPr>
            <w:r w:rsidRPr="005132EA">
              <w:rPr>
                <w:b/>
                <w:color w:val="FFFFFF" w:themeColor="background1"/>
              </w:rPr>
              <w:t>Objetivo</w:t>
            </w:r>
          </w:p>
        </w:tc>
      </w:tr>
      <w:tr w:rsidR="005C5C85" w:rsidRPr="005132EA" w14:paraId="306AAC80" w14:textId="77777777" w:rsidTr="001D40DA">
        <w:trPr>
          <w:trHeight w:val="65"/>
          <w:jc w:val="center"/>
        </w:trPr>
        <w:tc>
          <w:tcPr>
            <w:tcW w:w="1550" w:type="dxa"/>
            <w:vAlign w:val="center"/>
          </w:tcPr>
          <w:p w14:paraId="3610FC12" w14:textId="77777777" w:rsidR="005C5C85" w:rsidRPr="001D40DA" w:rsidRDefault="005C5C85" w:rsidP="00BE3311">
            <w:pPr>
              <w:pStyle w:val="TableParagraph"/>
              <w:ind w:left="100"/>
              <w:jc w:val="center"/>
              <w:rPr>
                <w:b/>
                <w:bCs/>
              </w:rPr>
            </w:pPr>
            <w:r w:rsidRPr="001D40DA">
              <w:rPr>
                <w:b/>
                <w:bCs/>
              </w:rPr>
              <w:t>GE-CP01</w:t>
            </w:r>
          </w:p>
        </w:tc>
        <w:tc>
          <w:tcPr>
            <w:tcW w:w="1559" w:type="dxa"/>
            <w:vAlign w:val="center"/>
          </w:tcPr>
          <w:p w14:paraId="40BFC957" w14:textId="7FB931D1" w:rsidR="005C5C85" w:rsidRPr="005132EA" w:rsidRDefault="005C5C85" w:rsidP="00BE3311">
            <w:pPr>
              <w:pStyle w:val="TableParagraph"/>
              <w:jc w:val="center"/>
            </w:pPr>
            <w:r w:rsidRPr="005132EA">
              <w:t xml:space="preserve">Gestión </w:t>
            </w:r>
            <w:r w:rsidR="002D7767">
              <w:t>E</w:t>
            </w:r>
            <w:r w:rsidRPr="005132EA">
              <w:t>stratégica</w:t>
            </w:r>
          </w:p>
        </w:tc>
        <w:tc>
          <w:tcPr>
            <w:tcW w:w="6276" w:type="dxa"/>
            <w:vAlign w:val="center"/>
          </w:tcPr>
          <w:p w14:paraId="189BE9F2" w14:textId="6440FE4A" w:rsidR="005C5C85" w:rsidRPr="005132EA" w:rsidRDefault="005C5C85" w:rsidP="00366053">
            <w:pPr>
              <w:pStyle w:val="TableParagraph"/>
              <w:ind w:left="99" w:right="79"/>
              <w:jc w:val="both"/>
            </w:pPr>
            <w:r w:rsidRPr="005132EA">
              <w:t xml:space="preserve">Liderar y orientar la formulación de la planeación estratégica táctica y operativa de la </w:t>
            </w:r>
            <w:r w:rsidR="008D423C">
              <w:t>Entidad</w:t>
            </w:r>
            <w:r w:rsidRPr="005132EA">
              <w:t xml:space="preserve"> y realizar seguimiento y control, para promover y asegurar el mejoramiento continuo de la gestión de la </w:t>
            </w:r>
            <w:r w:rsidR="008D423C">
              <w:t>Entidad</w:t>
            </w:r>
            <w:r w:rsidRPr="005132EA">
              <w:t>.</w:t>
            </w:r>
          </w:p>
        </w:tc>
      </w:tr>
      <w:tr w:rsidR="005C5C85" w:rsidRPr="005132EA" w14:paraId="45B54264" w14:textId="77777777" w:rsidTr="001D40DA">
        <w:trPr>
          <w:trHeight w:val="65"/>
          <w:jc w:val="center"/>
        </w:trPr>
        <w:tc>
          <w:tcPr>
            <w:tcW w:w="1550" w:type="dxa"/>
            <w:vAlign w:val="center"/>
          </w:tcPr>
          <w:p w14:paraId="3BDF18AC" w14:textId="77777777" w:rsidR="005C5C85" w:rsidRPr="001D40DA" w:rsidRDefault="005C5C85" w:rsidP="00BE3311">
            <w:pPr>
              <w:pStyle w:val="TableParagraph"/>
              <w:ind w:left="100"/>
              <w:jc w:val="center"/>
              <w:rPr>
                <w:b/>
                <w:bCs/>
              </w:rPr>
            </w:pPr>
            <w:r w:rsidRPr="001D40DA">
              <w:rPr>
                <w:b/>
                <w:bCs/>
              </w:rPr>
              <w:t>GT-CP01</w:t>
            </w:r>
          </w:p>
        </w:tc>
        <w:tc>
          <w:tcPr>
            <w:tcW w:w="1559" w:type="dxa"/>
            <w:vAlign w:val="center"/>
          </w:tcPr>
          <w:p w14:paraId="4C72DDFF" w14:textId="1889B68F" w:rsidR="005C5C85" w:rsidRPr="002D7767" w:rsidRDefault="005C5C85" w:rsidP="00BE3311">
            <w:pPr>
              <w:pStyle w:val="TableParagraph"/>
              <w:jc w:val="center"/>
              <w:rPr>
                <w:bCs/>
              </w:rPr>
            </w:pPr>
            <w:r w:rsidRPr="002D7767">
              <w:rPr>
                <w:bCs/>
              </w:rPr>
              <w:t>Gestión de Talento</w:t>
            </w:r>
            <w:r w:rsidR="00BE3311" w:rsidRPr="002D7767">
              <w:rPr>
                <w:bCs/>
              </w:rPr>
              <w:t xml:space="preserve"> </w:t>
            </w:r>
            <w:r w:rsidRPr="002D7767">
              <w:rPr>
                <w:bCs/>
              </w:rPr>
              <w:t>Humano</w:t>
            </w:r>
          </w:p>
        </w:tc>
        <w:tc>
          <w:tcPr>
            <w:tcW w:w="6276" w:type="dxa"/>
            <w:vAlign w:val="center"/>
          </w:tcPr>
          <w:p w14:paraId="6DBB4E3C" w14:textId="3A634B31" w:rsidR="005C5C85" w:rsidRPr="002D7767" w:rsidRDefault="005C5C85" w:rsidP="004A4E05">
            <w:pPr>
              <w:pStyle w:val="TableParagraph"/>
              <w:ind w:left="99" w:right="79"/>
              <w:jc w:val="both"/>
            </w:pPr>
            <w:r w:rsidRPr="002D7767">
              <w:t>Planear, organizar, ejecutar y controlar las acciones relacionadas</w:t>
            </w:r>
            <w:r w:rsidRPr="002D7767">
              <w:rPr>
                <w:spacing w:val="-7"/>
              </w:rPr>
              <w:t xml:space="preserve"> </w:t>
            </w:r>
            <w:r w:rsidRPr="002D7767">
              <w:t>con</w:t>
            </w:r>
            <w:r w:rsidRPr="002D7767">
              <w:rPr>
                <w:spacing w:val="-8"/>
              </w:rPr>
              <w:t xml:space="preserve"> </w:t>
            </w:r>
            <w:r w:rsidRPr="002D7767">
              <w:t>la</w:t>
            </w:r>
            <w:r w:rsidRPr="002D7767">
              <w:rPr>
                <w:spacing w:val="-7"/>
              </w:rPr>
              <w:t xml:space="preserve"> </w:t>
            </w:r>
            <w:r w:rsidRPr="002D7767">
              <w:t>administración</w:t>
            </w:r>
            <w:r w:rsidRPr="002D7767">
              <w:rPr>
                <w:spacing w:val="-7"/>
              </w:rPr>
              <w:t xml:space="preserve"> </w:t>
            </w:r>
            <w:r w:rsidRPr="002D7767">
              <w:t>y</w:t>
            </w:r>
            <w:r w:rsidRPr="002D7767">
              <w:rPr>
                <w:spacing w:val="-8"/>
              </w:rPr>
              <w:t xml:space="preserve"> </w:t>
            </w:r>
            <w:r w:rsidRPr="002D7767">
              <w:t>el</w:t>
            </w:r>
            <w:r w:rsidRPr="002D7767">
              <w:rPr>
                <w:spacing w:val="-7"/>
              </w:rPr>
              <w:t xml:space="preserve"> </w:t>
            </w:r>
            <w:r w:rsidRPr="002D7767">
              <w:t>desarrollo</w:t>
            </w:r>
            <w:r w:rsidRPr="002D7767">
              <w:rPr>
                <w:spacing w:val="-7"/>
              </w:rPr>
              <w:t xml:space="preserve"> </w:t>
            </w:r>
            <w:r w:rsidRPr="002D7767">
              <w:t>del Talento Humano al servicio de la Unidad, en pro del mejoramiento</w:t>
            </w:r>
            <w:r w:rsidRPr="002D7767">
              <w:rPr>
                <w:spacing w:val="-8"/>
              </w:rPr>
              <w:t xml:space="preserve"> </w:t>
            </w:r>
            <w:r w:rsidRPr="002D7767">
              <w:t>continuo,</w:t>
            </w:r>
            <w:r w:rsidRPr="002D7767">
              <w:rPr>
                <w:spacing w:val="-8"/>
              </w:rPr>
              <w:t xml:space="preserve"> </w:t>
            </w:r>
            <w:r w:rsidRPr="002D7767">
              <w:t>la</w:t>
            </w:r>
            <w:r w:rsidRPr="002D7767">
              <w:rPr>
                <w:spacing w:val="-8"/>
              </w:rPr>
              <w:t xml:space="preserve"> </w:t>
            </w:r>
            <w:r w:rsidRPr="002D7767">
              <w:t>satisfacción</w:t>
            </w:r>
            <w:r w:rsidRPr="002D7767">
              <w:rPr>
                <w:spacing w:val="-8"/>
              </w:rPr>
              <w:t xml:space="preserve"> </w:t>
            </w:r>
            <w:r w:rsidRPr="002D7767">
              <w:t>del</w:t>
            </w:r>
            <w:r w:rsidRPr="002D7767">
              <w:rPr>
                <w:spacing w:val="-8"/>
              </w:rPr>
              <w:t xml:space="preserve"> </w:t>
            </w:r>
            <w:r w:rsidRPr="002D7767">
              <w:t>personal</w:t>
            </w:r>
            <w:r w:rsidRPr="002D7767">
              <w:rPr>
                <w:spacing w:val="-8"/>
              </w:rPr>
              <w:t xml:space="preserve"> </w:t>
            </w:r>
            <w:r w:rsidRPr="002D7767">
              <w:t>y el desarrollo institucional, que permita contar con servidores idóneos y competentes, en un ambiente cálido de trabajo, para atender la misión y objetivos de la</w:t>
            </w:r>
            <w:r w:rsidRPr="002D7767">
              <w:rPr>
                <w:spacing w:val="-1"/>
              </w:rPr>
              <w:t xml:space="preserve"> </w:t>
            </w:r>
            <w:r w:rsidR="008D423C">
              <w:t>Entidad</w:t>
            </w:r>
            <w:r w:rsidRPr="002D7767">
              <w:t>.</w:t>
            </w:r>
          </w:p>
        </w:tc>
      </w:tr>
    </w:tbl>
    <w:p w14:paraId="3340ABE2" w14:textId="77777777" w:rsidR="005C5C85" w:rsidRPr="005132EA" w:rsidRDefault="005C5C85" w:rsidP="005C5C85">
      <w:pPr>
        <w:rPr>
          <w:rFonts w:ascii="Arial" w:hAnsi="Arial" w:cs="Arial"/>
        </w:rPr>
      </w:pPr>
    </w:p>
    <w:p w14:paraId="6CAAE415" w14:textId="4B9BC82C" w:rsidR="00D7188D" w:rsidRPr="005132EA" w:rsidRDefault="55A74A19" w:rsidP="41FFD453">
      <w:pPr>
        <w:pStyle w:val="Ttulo2"/>
        <w:numPr>
          <w:ilvl w:val="1"/>
          <w:numId w:val="4"/>
        </w:numPr>
        <w:rPr>
          <w:rFonts w:ascii="Arial" w:eastAsiaTheme="minorEastAsia" w:hAnsi="Arial" w:cs="Arial"/>
          <w:b/>
          <w:bCs/>
          <w:color w:val="auto"/>
          <w:sz w:val="24"/>
          <w:szCs w:val="24"/>
          <w:lang w:val="es-CO"/>
        </w:rPr>
      </w:pPr>
      <w:bookmarkStart w:id="67" w:name="_TOC_250057"/>
      <w:bookmarkStart w:id="68" w:name="_Toc1059349694"/>
      <w:bookmarkStart w:id="69" w:name="_Toc189141713"/>
      <w:r w:rsidRPr="41FFD453">
        <w:rPr>
          <w:rFonts w:ascii="Arial" w:eastAsiaTheme="minorEastAsia" w:hAnsi="Arial" w:cs="Arial"/>
          <w:b/>
          <w:bCs/>
          <w:color w:val="auto"/>
          <w:sz w:val="24"/>
          <w:szCs w:val="24"/>
          <w:lang w:val="es-CO"/>
        </w:rPr>
        <w:t xml:space="preserve">Procesos </w:t>
      </w:r>
      <w:bookmarkEnd w:id="67"/>
      <w:r w:rsidRPr="41FFD453">
        <w:rPr>
          <w:rFonts w:ascii="Arial" w:eastAsiaTheme="minorEastAsia" w:hAnsi="Arial" w:cs="Arial"/>
          <w:b/>
          <w:bCs/>
          <w:color w:val="auto"/>
          <w:sz w:val="24"/>
          <w:szCs w:val="24"/>
          <w:lang w:val="es-CO"/>
        </w:rPr>
        <w:t>Misionales</w:t>
      </w:r>
      <w:bookmarkEnd w:id="68"/>
      <w:bookmarkEnd w:id="69"/>
    </w:p>
    <w:p w14:paraId="3A139DF6" w14:textId="77777777" w:rsidR="00BE3311" w:rsidRPr="005132EA" w:rsidRDefault="00BE3311" w:rsidP="00BE3311">
      <w:pPr>
        <w:rPr>
          <w:rFonts w:ascii="Arial" w:hAnsi="Arial" w:cs="Arial"/>
          <w:lang w:val="es-CO"/>
        </w:rPr>
      </w:pPr>
    </w:p>
    <w:p w14:paraId="5D5C9A6B" w14:textId="4850C966" w:rsidR="00301A0A" w:rsidRPr="005132EA" w:rsidRDefault="2349B1BD" w:rsidP="00301A0A">
      <w:pPr>
        <w:pStyle w:val="Descripcin"/>
        <w:keepNext/>
        <w:rPr>
          <w:rFonts w:ascii="Arial" w:hAnsi="Arial" w:cs="Arial"/>
        </w:rPr>
      </w:pPr>
      <w:bookmarkStart w:id="70" w:name="_Toc185340532"/>
      <w:r w:rsidRPr="41E4E191">
        <w:rPr>
          <w:rFonts w:ascii="Arial" w:hAnsi="Arial" w:cs="Arial"/>
        </w:rPr>
        <w:t xml:space="preserve">Tabla </w:t>
      </w:r>
      <w:r w:rsidR="00301A0A" w:rsidRPr="41E4E191">
        <w:rPr>
          <w:rFonts w:ascii="Arial" w:hAnsi="Arial" w:cs="Arial"/>
        </w:rPr>
        <w:fldChar w:fldCharType="begin"/>
      </w:r>
      <w:r w:rsidR="00301A0A" w:rsidRPr="41E4E191">
        <w:rPr>
          <w:rFonts w:ascii="Arial" w:hAnsi="Arial" w:cs="Arial"/>
        </w:rPr>
        <w:instrText xml:space="preserve"> SEQ Tabla \* ARABIC </w:instrText>
      </w:r>
      <w:r w:rsidR="00301A0A" w:rsidRPr="41E4E191">
        <w:rPr>
          <w:rFonts w:ascii="Arial" w:hAnsi="Arial" w:cs="Arial"/>
        </w:rPr>
        <w:fldChar w:fldCharType="separate"/>
      </w:r>
      <w:r w:rsidR="00676FEF">
        <w:rPr>
          <w:rFonts w:ascii="Arial" w:hAnsi="Arial" w:cs="Arial"/>
          <w:noProof/>
        </w:rPr>
        <w:t>7</w:t>
      </w:r>
      <w:r w:rsidR="00301A0A" w:rsidRPr="41E4E191">
        <w:rPr>
          <w:rFonts w:ascii="Arial" w:hAnsi="Arial" w:cs="Arial"/>
        </w:rPr>
        <w:fldChar w:fldCharType="end"/>
      </w:r>
      <w:r w:rsidRPr="41E4E191">
        <w:rPr>
          <w:rFonts w:ascii="Arial" w:hAnsi="Arial" w:cs="Arial"/>
        </w:rPr>
        <w:t>. Procesos Misionales</w:t>
      </w:r>
      <w:bookmarkEnd w:id="70"/>
    </w:p>
    <w:tbl>
      <w:tblPr>
        <w:tblStyle w:val="TableNormal1"/>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366"/>
        <w:gridCol w:w="1543"/>
        <w:gridCol w:w="5870"/>
      </w:tblGrid>
      <w:tr w:rsidR="00BE3311" w:rsidRPr="005132EA" w14:paraId="4462E58D" w14:textId="77777777" w:rsidTr="001000BE">
        <w:trPr>
          <w:trHeight w:val="65"/>
          <w:jc w:val="center"/>
        </w:trPr>
        <w:tc>
          <w:tcPr>
            <w:tcW w:w="778" w:type="pct"/>
            <w:shd w:val="clear" w:color="auto" w:fill="C00000"/>
            <w:vAlign w:val="center"/>
          </w:tcPr>
          <w:p w14:paraId="528BDE07"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ID</w:t>
            </w:r>
          </w:p>
        </w:tc>
        <w:tc>
          <w:tcPr>
            <w:tcW w:w="879" w:type="pct"/>
            <w:shd w:val="clear" w:color="auto" w:fill="C00000"/>
            <w:vAlign w:val="center"/>
          </w:tcPr>
          <w:p w14:paraId="5AD1A69B"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Nombre</w:t>
            </w:r>
          </w:p>
        </w:tc>
        <w:tc>
          <w:tcPr>
            <w:tcW w:w="3343" w:type="pct"/>
            <w:shd w:val="clear" w:color="auto" w:fill="C00000"/>
            <w:vAlign w:val="center"/>
          </w:tcPr>
          <w:p w14:paraId="37F17003"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Objetivo</w:t>
            </w:r>
          </w:p>
        </w:tc>
      </w:tr>
      <w:tr w:rsidR="00BE3311" w:rsidRPr="005132EA" w14:paraId="053D750E" w14:textId="77777777" w:rsidTr="001000BE">
        <w:trPr>
          <w:trHeight w:val="65"/>
          <w:jc w:val="center"/>
        </w:trPr>
        <w:tc>
          <w:tcPr>
            <w:tcW w:w="778" w:type="pct"/>
            <w:vAlign w:val="center"/>
          </w:tcPr>
          <w:p w14:paraId="1CDE5CFD" w14:textId="77777777" w:rsidR="00BE3311" w:rsidRPr="001D40DA" w:rsidRDefault="00BE3311" w:rsidP="00BE3311">
            <w:pPr>
              <w:pStyle w:val="TableParagraph"/>
              <w:ind w:left="100"/>
              <w:jc w:val="center"/>
              <w:rPr>
                <w:b/>
                <w:bCs/>
              </w:rPr>
            </w:pPr>
            <w:r w:rsidRPr="001D40DA">
              <w:rPr>
                <w:b/>
                <w:bCs/>
              </w:rPr>
              <w:t>MN-CP01</w:t>
            </w:r>
          </w:p>
        </w:tc>
        <w:tc>
          <w:tcPr>
            <w:tcW w:w="879" w:type="pct"/>
            <w:vAlign w:val="center"/>
          </w:tcPr>
          <w:p w14:paraId="19A213E1" w14:textId="77777777" w:rsidR="00BE3311" w:rsidRPr="005132EA" w:rsidRDefault="00BE3311" w:rsidP="00BE3311">
            <w:pPr>
              <w:pStyle w:val="TableParagraph"/>
              <w:jc w:val="center"/>
            </w:pPr>
          </w:p>
          <w:p w14:paraId="555AEB4C" w14:textId="77777777" w:rsidR="00BE3311" w:rsidRPr="005132EA" w:rsidRDefault="00BE3311" w:rsidP="00BE3311">
            <w:pPr>
              <w:pStyle w:val="TableParagraph"/>
              <w:ind w:left="99"/>
              <w:jc w:val="center"/>
            </w:pPr>
            <w:r w:rsidRPr="005132EA">
              <w:t>Manejo</w:t>
            </w:r>
          </w:p>
        </w:tc>
        <w:tc>
          <w:tcPr>
            <w:tcW w:w="3343" w:type="pct"/>
            <w:vAlign w:val="center"/>
          </w:tcPr>
          <w:p w14:paraId="1C019F00" w14:textId="77777777" w:rsidR="00BE3311" w:rsidRPr="005132EA" w:rsidRDefault="00BE3311" w:rsidP="004A4E05">
            <w:pPr>
              <w:pStyle w:val="TableParagraph"/>
              <w:ind w:left="100" w:right="80"/>
              <w:jc w:val="both"/>
            </w:pPr>
            <w:r w:rsidRPr="005132EA">
              <w:t>Optimizar la organización y coordinación interinstitucional en la ejecución de los servicios de prevención y respuesta requeridos para la atención efectiva de las emergencias en Incendios, materiales peligrosos y rescates en todas sus modalidades en Bogotá D.C.</w:t>
            </w:r>
          </w:p>
        </w:tc>
      </w:tr>
      <w:tr w:rsidR="00BE3311" w:rsidRPr="005132EA" w14:paraId="7E55E5DB" w14:textId="77777777" w:rsidTr="001000BE">
        <w:trPr>
          <w:trHeight w:val="1972"/>
          <w:jc w:val="center"/>
        </w:trPr>
        <w:tc>
          <w:tcPr>
            <w:tcW w:w="778" w:type="pct"/>
            <w:vAlign w:val="center"/>
          </w:tcPr>
          <w:p w14:paraId="207D225E" w14:textId="77777777" w:rsidR="00BE3311" w:rsidRPr="001D40DA" w:rsidRDefault="00BE3311" w:rsidP="00BE3311">
            <w:pPr>
              <w:pStyle w:val="TableParagraph"/>
              <w:ind w:left="100"/>
              <w:jc w:val="center"/>
              <w:rPr>
                <w:b/>
                <w:bCs/>
              </w:rPr>
            </w:pPr>
            <w:r w:rsidRPr="001D40DA">
              <w:rPr>
                <w:b/>
                <w:bCs/>
              </w:rPr>
              <w:t>RD-CP01</w:t>
            </w:r>
          </w:p>
        </w:tc>
        <w:tc>
          <w:tcPr>
            <w:tcW w:w="879" w:type="pct"/>
            <w:vAlign w:val="center"/>
          </w:tcPr>
          <w:p w14:paraId="43D1E03B" w14:textId="77777777" w:rsidR="00BE3311" w:rsidRPr="005132EA" w:rsidRDefault="00BE3311" w:rsidP="001D40DA">
            <w:pPr>
              <w:pStyle w:val="TableParagraph"/>
              <w:ind w:left="99"/>
              <w:jc w:val="center"/>
            </w:pPr>
            <w:r w:rsidRPr="005132EA">
              <w:t>Reducción</w:t>
            </w:r>
          </w:p>
        </w:tc>
        <w:tc>
          <w:tcPr>
            <w:tcW w:w="3343" w:type="pct"/>
            <w:vAlign w:val="center"/>
          </w:tcPr>
          <w:p w14:paraId="65941E29" w14:textId="77777777" w:rsidR="00BE3311" w:rsidRPr="005132EA" w:rsidRDefault="00BE3311" w:rsidP="004A4E05">
            <w:pPr>
              <w:pStyle w:val="TableParagraph"/>
              <w:ind w:left="100" w:right="80"/>
              <w:jc w:val="both"/>
            </w:pPr>
            <w:r w:rsidRPr="005132EA">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 peligrosos y búsqueda y rescate.</w:t>
            </w:r>
          </w:p>
        </w:tc>
      </w:tr>
      <w:tr w:rsidR="00BE3311" w:rsidRPr="005132EA" w14:paraId="103CC5FD" w14:textId="77777777" w:rsidTr="001000BE">
        <w:trPr>
          <w:trHeight w:val="65"/>
          <w:jc w:val="center"/>
        </w:trPr>
        <w:tc>
          <w:tcPr>
            <w:tcW w:w="778" w:type="pct"/>
            <w:vAlign w:val="center"/>
          </w:tcPr>
          <w:p w14:paraId="70FD262E" w14:textId="77777777" w:rsidR="00BE3311" w:rsidRPr="001D40DA" w:rsidRDefault="00BE3311" w:rsidP="00BE3311">
            <w:pPr>
              <w:pStyle w:val="TableParagraph"/>
              <w:ind w:left="100"/>
              <w:jc w:val="center"/>
              <w:rPr>
                <w:b/>
                <w:bCs/>
              </w:rPr>
            </w:pPr>
            <w:r w:rsidRPr="001D40DA">
              <w:rPr>
                <w:b/>
                <w:bCs/>
              </w:rPr>
              <w:t>CN-CP01</w:t>
            </w:r>
          </w:p>
        </w:tc>
        <w:tc>
          <w:tcPr>
            <w:tcW w:w="879" w:type="pct"/>
            <w:vAlign w:val="center"/>
          </w:tcPr>
          <w:p w14:paraId="2E96182A" w14:textId="77777777" w:rsidR="00BE3311" w:rsidRPr="005132EA" w:rsidRDefault="00BE3311" w:rsidP="001D40DA">
            <w:pPr>
              <w:pStyle w:val="TableParagraph"/>
              <w:ind w:left="100"/>
            </w:pPr>
            <w:r w:rsidRPr="005132EA">
              <w:t>Conocimiento</w:t>
            </w:r>
          </w:p>
        </w:tc>
        <w:tc>
          <w:tcPr>
            <w:tcW w:w="3343" w:type="pct"/>
            <w:vAlign w:val="center"/>
          </w:tcPr>
          <w:p w14:paraId="4F29C379" w14:textId="77777777" w:rsidR="00BE3311" w:rsidRPr="005132EA" w:rsidRDefault="00BE3311" w:rsidP="004A4E05">
            <w:pPr>
              <w:pStyle w:val="TableParagraph"/>
              <w:ind w:left="100" w:right="77"/>
              <w:jc w:val="both"/>
            </w:pPr>
            <w:r w:rsidRPr="005132EA">
              <w:t>Conocer de manera detallada las condiciones de riesgo de la ciudad de Bogotá que se encuentren asociadas a la misión de la UAECOB con el</w:t>
            </w:r>
            <w:r w:rsidRPr="005132EA">
              <w:rPr>
                <w:spacing w:val="-30"/>
              </w:rPr>
              <w:t xml:space="preserve"> </w:t>
            </w:r>
            <w:r w:rsidRPr="005132EA">
              <w:t>objetivo de identificar, diseñar y priorizar las medidas de intervención destinadas a reducir el riesgo y a prepararse para la respuesta a</w:t>
            </w:r>
            <w:r w:rsidRPr="005132EA">
              <w:rPr>
                <w:spacing w:val="-7"/>
              </w:rPr>
              <w:t xml:space="preserve"> </w:t>
            </w:r>
            <w:r w:rsidRPr="005132EA">
              <w:t>emergencias.</w:t>
            </w:r>
          </w:p>
        </w:tc>
      </w:tr>
    </w:tbl>
    <w:p w14:paraId="15A0374A" w14:textId="77777777" w:rsidR="00BE3311" w:rsidRPr="005132EA" w:rsidRDefault="00BE3311" w:rsidP="00BE3311">
      <w:pPr>
        <w:rPr>
          <w:rFonts w:ascii="Arial" w:hAnsi="Arial" w:cs="Arial"/>
          <w:lang w:val="es-CO"/>
        </w:rPr>
      </w:pPr>
    </w:p>
    <w:p w14:paraId="042B135A" w14:textId="5E3D94B4" w:rsidR="00D7188D" w:rsidRPr="005132EA" w:rsidRDefault="55A74A19" w:rsidP="41FFD453">
      <w:pPr>
        <w:pStyle w:val="Ttulo2"/>
        <w:numPr>
          <w:ilvl w:val="1"/>
          <w:numId w:val="4"/>
        </w:numPr>
        <w:rPr>
          <w:rFonts w:ascii="Arial" w:eastAsiaTheme="minorEastAsia" w:hAnsi="Arial" w:cs="Arial"/>
          <w:b/>
          <w:bCs/>
          <w:color w:val="auto"/>
          <w:sz w:val="24"/>
          <w:szCs w:val="24"/>
          <w:lang w:val="es-CO"/>
        </w:rPr>
      </w:pPr>
      <w:bookmarkStart w:id="71" w:name="_TOC_250056"/>
      <w:bookmarkStart w:id="72" w:name="_Toc1514188348"/>
      <w:bookmarkStart w:id="73" w:name="_Toc189141714"/>
      <w:r w:rsidRPr="41FFD453">
        <w:rPr>
          <w:rFonts w:ascii="Arial" w:eastAsiaTheme="minorEastAsia" w:hAnsi="Arial" w:cs="Arial"/>
          <w:b/>
          <w:bCs/>
          <w:color w:val="auto"/>
          <w:sz w:val="24"/>
          <w:szCs w:val="24"/>
          <w:lang w:val="es-CO"/>
        </w:rPr>
        <w:t xml:space="preserve">Procesos </w:t>
      </w:r>
      <w:bookmarkEnd w:id="71"/>
      <w:r w:rsidRPr="41FFD453">
        <w:rPr>
          <w:rFonts w:ascii="Arial" w:eastAsiaTheme="minorEastAsia" w:hAnsi="Arial" w:cs="Arial"/>
          <w:b/>
          <w:bCs/>
          <w:color w:val="auto"/>
          <w:sz w:val="24"/>
          <w:szCs w:val="24"/>
          <w:lang w:val="es-CO"/>
        </w:rPr>
        <w:t>De Apoyo</w:t>
      </w:r>
      <w:bookmarkEnd w:id="72"/>
      <w:bookmarkEnd w:id="73"/>
    </w:p>
    <w:p w14:paraId="52EAD494" w14:textId="77777777" w:rsidR="00BE3311" w:rsidRPr="005132EA" w:rsidRDefault="00BE3311" w:rsidP="00BE3311">
      <w:pPr>
        <w:rPr>
          <w:rFonts w:ascii="Arial" w:hAnsi="Arial" w:cs="Arial"/>
          <w:lang w:val="es-CO"/>
        </w:rPr>
      </w:pPr>
    </w:p>
    <w:p w14:paraId="77AB00CA" w14:textId="4368FCE6" w:rsidR="00301A0A" w:rsidRPr="005132EA" w:rsidRDefault="2349B1BD" w:rsidP="00301A0A">
      <w:pPr>
        <w:pStyle w:val="Descripcin"/>
        <w:keepNext/>
        <w:rPr>
          <w:rFonts w:ascii="Arial" w:hAnsi="Arial" w:cs="Arial"/>
        </w:rPr>
      </w:pPr>
      <w:bookmarkStart w:id="74" w:name="_Toc185340533"/>
      <w:r w:rsidRPr="41E4E191">
        <w:rPr>
          <w:rFonts w:ascii="Arial" w:hAnsi="Arial" w:cs="Arial"/>
        </w:rPr>
        <w:lastRenderedPageBreak/>
        <w:t xml:space="preserve">Tabla </w:t>
      </w:r>
      <w:r w:rsidR="00301A0A" w:rsidRPr="41E4E191">
        <w:rPr>
          <w:rFonts w:ascii="Arial" w:hAnsi="Arial" w:cs="Arial"/>
        </w:rPr>
        <w:fldChar w:fldCharType="begin"/>
      </w:r>
      <w:r w:rsidR="00301A0A" w:rsidRPr="41E4E191">
        <w:rPr>
          <w:rFonts w:ascii="Arial" w:hAnsi="Arial" w:cs="Arial"/>
        </w:rPr>
        <w:instrText xml:space="preserve"> SEQ Tabla \* ARABIC </w:instrText>
      </w:r>
      <w:r w:rsidR="00301A0A" w:rsidRPr="41E4E191">
        <w:rPr>
          <w:rFonts w:ascii="Arial" w:hAnsi="Arial" w:cs="Arial"/>
        </w:rPr>
        <w:fldChar w:fldCharType="separate"/>
      </w:r>
      <w:r w:rsidR="00676FEF">
        <w:rPr>
          <w:rFonts w:ascii="Arial" w:hAnsi="Arial" w:cs="Arial"/>
          <w:noProof/>
        </w:rPr>
        <w:t>8</w:t>
      </w:r>
      <w:r w:rsidR="00301A0A" w:rsidRPr="41E4E191">
        <w:rPr>
          <w:rFonts w:ascii="Arial" w:hAnsi="Arial" w:cs="Arial"/>
        </w:rPr>
        <w:fldChar w:fldCharType="end"/>
      </w:r>
      <w:r w:rsidRPr="41E4E191">
        <w:rPr>
          <w:rFonts w:ascii="Arial" w:hAnsi="Arial" w:cs="Arial"/>
        </w:rPr>
        <w:t>. Procesos de Apoyo</w:t>
      </w:r>
      <w:bookmarkEnd w:id="74"/>
    </w:p>
    <w:tbl>
      <w:tblPr>
        <w:tblStyle w:val="TableNormal1"/>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1366"/>
        <w:gridCol w:w="1543"/>
        <w:gridCol w:w="5870"/>
      </w:tblGrid>
      <w:tr w:rsidR="00BE3311" w:rsidRPr="005132EA" w14:paraId="75124A2C" w14:textId="77777777" w:rsidTr="002225E9">
        <w:trPr>
          <w:trHeight w:val="65"/>
          <w:tblHeader/>
          <w:jc w:val="center"/>
        </w:trPr>
        <w:tc>
          <w:tcPr>
            <w:tcW w:w="778" w:type="pct"/>
            <w:shd w:val="clear" w:color="auto" w:fill="C00000"/>
            <w:vAlign w:val="center"/>
          </w:tcPr>
          <w:p w14:paraId="42A04148"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ID</w:t>
            </w:r>
          </w:p>
        </w:tc>
        <w:tc>
          <w:tcPr>
            <w:tcW w:w="879" w:type="pct"/>
            <w:shd w:val="clear" w:color="auto" w:fill="C00000"/>
            <w:vAlign w:val="center"/>
          </w:tcPr>
          <w:p w14:paraId="18F531DD"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Nombre</w:t>
            </w:r>
          </w:p>
        </w:tc>
        <w:tc>
          <w:tcPr>
            <w:tcW w:w="3343" w:type="pct"/>
            <w:shd w:val="clear" w:color="auto" w:fill="C00000"/>
            <w:vAlign w:val="center"/>
          </w:tcPr>
          <w:p w14:paraId="1186A26F" w14:textId="77777777" w:rsidR="00BE3311" w:rsidRPr="005132EA" w:rsidRDefault="00BE3311" w:rsidP="00D11D44">
            <w:pPr>
              <w:pStyle w:val="TableParagraph"/>
              <w:ind w:right="120"/>
              <w:jc w:val="center"/>
              <w:rPr>
                <w:b/>
                <w:color w:val="FFFFFF" w:themeColor="background1"/>
              </w:rPr>
            </w:pPr>
            <w:r w:rsidRPr="005132EA">
              <w:rPr>
                <w:b/>
                <w:color w:val="FFFFFF" w:themeColor="background1"/>
              </w:rPr>
              <w:t>Objetivo</w:t>
            </w:r>
          </w:p>
        </w:tc>
      </w:tr>
      <w:tr w:rsidR="00BE3311" w:rsidRPr="005132EA" w14:paraId="5B3BF43B" w14:textId="77777777" w:rsidTr="002225E9">
        <w:trPr>
          <w:trHeight w:val="533"/>
          <w:jc w:val="center"/>
        </w:trPr>
        <w:tc>
          <w:tcPr>
            <w:tcW w:w="778" w:type="pct"/>
            <w:vAlign w:val="center"/>
          </w:tcPr>
          <w:p w14:paraId="5FCB59B8" w14:textId="77777777" w:rsidR="00BE3311" w:rsidRPr="001D40DA" w:rsidRDefault="00BE3311" w:rsidP="00BE3311">
            <w:pPr>
              <w:pStyle w:val="TableParagraph"/>
              <w:ind w:left="100"/>
              <w:jc w:val="center"/>
              <w:rPr>
                <w:b/>
                <w:bCs/>
              </w:rPr>
            </w:pPr>
            <w:r w:rsidRPr="001D40DA">
              <w:rPr>
                <w:b/>
                <w:bCs/>
              </w:rPr>
              <w:t>MN-CP01</w:t>
            </w:r>
          </w:p>
        </w:tc>
        <w:tc>
          <w:tcPr>
            <w:tcW w:w="879" w:type="pct"/>
            <w:vAlign w:val="center"/>
          </w:tcPr>
          <w:p w14:paraId="3947FC27" w14:textId="77777777" w:rsidR="00BE3311" w:rsidRPr="005132EA" w:rsidRDefault="00BE3311" w:rsidP="001D40DA">
            <w:pPr>
              <w:pStyle w:val="TableParagraph"/>
              <w:jc w:val="center"/>
            </w:pPr>
            <w:r w:rsidRPr="005132EA">
              <w:t>Manejo</w:t>
            </w:r>
          </w:p>
        </w:tc>
        <w:tc>
          <w:tcPr>
            <w:tcW w:w="3343" w:type="pct"/>
            <w:vAlign w:val="center"/>
          </w:tcPr>
          <w:p w14:paraId="19A14760" w14:textId="77777777" w:rsidR="00BE3311" w:rsidRPr="005132EA" w:rsidRDefault="00BE3311" w:rsidP="004A4E05">
            <w:pPr>
              <w:pStyle w:val="TableParagraph"/>
              <w:ind w:left="100" w:right="80"/>
              <w:jc w:val="both"/>
            </w:pPr>
            <w:r w:rsidRPr="005132EA">
              <w:t>Optimizar la organización y coordinación interinstitucional en la ejecución de los servicios de prevención y respuesta requeridos para la atención efectiva de las emergencias en Incendios, materiales peligrosos y rescates en todas sus modalidades en Bogotá D.C.</w:t>
            </w:r>
          </w:p>
        </w:tc>
      </w:tr>
      <w:tr w:rsidR="00BE3311" w:rsidRPr="005132EA" w14:paraId="4D9AF28C" w14:textId="77777777" w:rsidTr="002225E9">
        <w:trPr>
          <w:trHeight w:val="65"/>
          <w:jc w:val="center"/>
        </w:trPr>
        <w:tc>
          <w:tcPr>
            <w:tcW w:w="778" w:type="pct"/>
            <w:vAlign w:val="center"/>
          </w:tcPr>
          <w:p w14:paraId="0276802A" w14:textId="77777777" w:rsidR="00BE3311" w:rsidRPr="001D40DA" w:rsidRDefault="00BE3311" w:rsidP="00BE3311">
            <w:pPr>
              <w:pStyle w:val="TableParagraph"/>
              <w:ind w:left="100"/>
              <w:jc w:val="center"/>
              <w:rPr>
                <w:b/>
                <w:bCs/>
              </w:rPr>
            </w:pPr>
            <w:r w:rsidRPr="001D40DA">
              <w:rPr>
                <w:b/>
                <w:bCs/>
              </w:rPr>
              <w:t>RD-CP01</w:t>
            </w:r>
          </w:p>
        </w:tc>
        <w:tc>
          <w:tcPr>
            <w:tcW w:w="879" w:type="pct"/>
            <w:vAlign w:val="center"/>
          </w:tcPr>
          <w:p w14:paraId="12061B61" w14:textId="77777777" w:rsidR="00BE3311" w:rsidRPr="005132EA" w:rsidRDefault="00BE3311" w:rsidP="001D40DA">
            <w:pPr>
              <w:pStyle w:val="TableParagraph"/>
              <w:jc w:val="center"/>
            </w:pPr>
            <w:r w:rsidRPr="005132EA">
              <w:t>Reducción</w:t>
            </w:r>
          </w:p>
        </w:tc>
        <w:tc>
          <w:tcPr>
            <w:tcW w:w="3343" w:type="pct"/>
            <w:vAlign w:val="center"/>
          </w:tcPr>
          <w:p w14:paraId="0F5511DD" w14:textId="77777777" w:rsidR="00BE3311" w:rsidRPr="005132EA" w:rsidRDefault="00BE3311" w:rsidP="004A4E05">
            <w:pPr>
              <w:pStyle w:val="TableParagraph"/>
              <w:ind w:left="100" w:right="80"/>
              <w:jc w:val="both"/>
            </w:pPr>
            <w:r w:rsidRPr="005132EA">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 peligrosos y búsqueda y rescate.</w:t>
            </w:r>
          </w:p>
        </w:tc>
      </w:tr>
      <w:tr w:rsidR="00BE3311" w:rsidRPr="005132EA" w14:paraId="2F1E3404" w14:textId="77777777" w:rsidTr="002225E9">
        <w:trPr>
          <w:trHeight w:val="65"/>
          <w:jc w:val="center"/>
        </w:trPr>
        <w:tc>
          <w:tcPr>
            <w:tcW w:w="778" w:type="pct"/>
            <w:vAlign w:val="center"/>
          </w:tcPr>
          <w:p w14:paraId="765E7C5B" w14:textId="77777777" w:rsidR="00BE3311" w:rsidRPr="001D40DA" w:rsidRDefault="00BE3311" w:rsidP="0013756E">
            <w:pPr>
              <w:pStyle w:val="TableParagraph"/>
              <w:ind w:left="100" w:right="80"/>
              <w:jc w:val="center"/>
              <w:rPr>
                <w:b/>
                <w:bCs/>
              </w:rPr>
            </w:pPr>
            <w:r w:rsidRPr="001D40DA">
              <w:rPr>
                <w:b/>
                <w:bCs/>
              </w:rPr>
              <w:t>CN-CP01</w:t>
            </w:r>
          </w:p>
        </w:tc>
        <w:tc>
          <w:tcPr>
            <w:tcW w:w="879" w:type="pct"/>
            <w:vAlign w:val="center"/>
          </w:tcPr>
          <w:p w14:paraId="100D001E" w14:textId="77777777" w:rsidR="00BE3311" w:rsidRPr="005132EA" w:rsidRDefault="00BE3311" w:rsidP="001D40DA">
            <w:pPr>
              <w:pStyle w:val="TableParagraph"/>
              <w:jc w:val="center"/>
            </w:pPr>
            <w:r w:rsidRPr="005132EA">
              <w:t>Conocimiento</w:t>
            </w:r>
          </w:p>
        </w:tc>
        <w:tc>
          <w:tcPr>
            <w:tcW w:w="3343" w:type="pct"/>
            <w:vAlign w:val="center"/>
          </w:tcPr>
          <w:p w14:paraId="5DCA25EF" w14:textId="77777777" w:rsidR="00BE3311" w:rsidRPr="005132EA" w:rsidRDefault="00BE3311" w:rsidP="0013756E">
            <w:pPr>
              <w:pStyle w:val="TableParagraph"/>
              <w:ind w:left="100" w:right="80"/>
              <w:jc w:val="both"/>
            </w:pPr>
            <w:r w:rsidRPr="005132EA">
              <w:t>Conocer de manera detallada las condiciones de riesgo de la ciudad de Bogotá que se encuentren asociadas a la misión de la UAECOB con el</w:t>
            </w:r>
            <w:r w:rsidRPr="0013756E">
              <w:t xml:space="preserve"> </w:t>
            </w:r>
            <w:r w:rsidRPr="005132EA">
              <w:t>objetivo de identificar, diseñar y priorizar las medidas de intervención destinadas a reducir el riesgo y a prepararse para la respuesta a</w:t>
            </w:r>
            <w:r w:rsidRPr="0013756E">
              <w:t xml:space="preserve"> </w:t>
            </w:r>
            <w:r w:rsidRPr="005132EA">
              <w:t>emergencias.</w:t>
            </w:r>
          </w:p>
        </w:tc>
      </w:tr>
      <w:tr w:rsidR="001D40DA" w:rsidRPr="005132EA" w14:paraId="29AC5320" w14:textId="77777777" w:rsidTr="002225E9">
        <w:trPr>
          <w:trHeight w:val="65"/>
          <w:jc w:val="center"/>
        </w:trPr>
        <w:tc>
          <w:tcPr>
            <w:tcW w:w="778" w:type="pct"/>
            <w:vAlign w:val="center"/>
          </w:tcPr>
          <w:p w14:paraId="6F582878" w14:textId="35608709" w:rsidR="001D40DA" w:rsidRPr="001D40DA" w:rsidRDefault="001D40DA" w:rsidP="001D40DA">
            <w:pPr>
              <w:pStyle w:val="TableParagraph"/>
              <w:ind w:left="100" w:right="80"/>
              <w:jc w:val="center"/>
              <w:rPr>
                <w:b/>
                <w:bCs/>
              </w:rPr>
            </w:pPr>
            <w:r w:rsidRPr="001D40DA">
              <w:rPr>
                <w:b/>
                <w:bCs/>
              </w:rPr>
              <w:t>GJ-CP01</w:t>
            </w:r>
          </w:p>
        </w:tc>
        <w:tc>
          <w:tcPr>
            <w:tcW w:w="879" w:type="pct"/>
            <w:vAlign w:val="center"/>
          </w:tcPr>
          <w:p w14:paraId="24156BAC" w14:textId="7CF79BD1" w:rsidR="001D40DA" w:rsidRPr="005132EA" w:rsidRDefault="001D40DA" w:rsidP="001D40DA">
            <w:pPr>
              <w:pStyle w:val="TableParagraph"/>
              <w:ind w:left="100" w:right="80"/>
              <w:jc w:val="center"/>
            </w:pPr>
            <w:r w:rsidRPr="001D40DA">
              <w:t>Gestión Jurídica</w:t>
            </w:r>
          </w:p>
        </w:tc>
        <w:tc>
          <w:tcPr>
            <w:tcW w:w="3343" w:type="pct"/>
            <w:vAlign w:val="center"/>
          </w:tcPr>
          <w:p w14:paraId="64D0647F" w14:textId="134F24A6" w:rsidR="001D40DA" w:rsidRPr="005132EA" w:rsidRDefault="001D40DA" w:rsidP="001D40DA">
            <w:pPr>
              <w:pStyle w:val="TableParagraph"/>
              <w:ind w:left="100" w:right="80"/>
              <w:jc w:val="both"/>
            </w:pPr>
            <w:r w:rsidRPr="001D40DA">
              <w:t xml:space="preserve">Asesorar jurídicamente a las áreas de la UAECOB, previendo el cumplimiento de las Normatividad aplicable en todas las actuaciones administrativas y lineamientos jurídicos que se expidan o celebren salvaguardando los intereses y la seguridad jurídica de la </w:t>
            </w:r>
            <w:r w:rsidR="008D423C">
              <w:t>Entidad</w:t>
            </w:r>
            <w:r w:rsidRPr="001D40DA">
              <w:t xml:space="preserve"> y Representar jurídicamente a la </w:t>
            </w:r>
            <w:r w:rsidR="008D423C">
              <w:t>Entidad</w:t>
            </w:r>
            <w:r w:rsidRPr="001D40DA">
              <w:t xml:space="preserve"> buscando reducir el daño antijurídico de la misma.</w:t>
            </w:r>
          </w:p>
        </w:tc>
      </w:tr>
      <w:tr w:rsidR="001D40DA" w:rsidRPr="005132EA" w14:paraId="3B6170C8" w14:textId="77777777" w:rsidTr="002225E9">
        <w:trPr>
          <w:trHeight w:val="65"/>
          <w:jc w:val="center"/>
        </w:trPr>
        <w:tc>
          <w:tcPr>
            <w:tcW w:w="778" w:type="pct"/>
            <w:vAlign w:val="center"/>
          </w:tcPr>
          <w:p w14:paraId="002EB615" w14:textId="77777777" w:rsidR="001D40DA" w:rsidRDefault="001D40DA" w:rsidP="001D40DA">
            <w:pPr>
              <w:pStyle w:val="TableParagraph"/>
              <w:ind w:left="100" w:right="80"/>
              <w:jc w:val="center"/>
              <w:rPr>
                <w:b/>
                <w:bCs/>
              </w:rPr>
            </w:pPr>
          </w:p>
          <w:p w14:paraId="7E8B288C" w14:textId="77777777" w:rsidR="001D40DA" w:rsidRDefault="001D40DA" w:rsidP="001D40DA">
            <w:pPr>
              <w:pStyle w:val="TableParagraph"/>
              <w:ind w:left="100" w:right="80"/>
              <w:jc w:val="center"/>
              <w:rPr>
                <w:b/>
                <w:bCs/>
              </w:rPr>
            </w:pPr>
          </w:p>
          <w:p w14:paraId="1B0BFFCD" w14:textId="77777777" w:rsidR="001D40DA" w:rsidRPr="001D40DA" w:rsidRDefault="001D40DA" w:rsidP="001D40DA">
            <w:pPr>
              <w:pStyle w:val="TableParagraph"/>
              <w:ind w:left="100" w:right="80"/>
              <w:jc w:val="center"/>
              <w:rPr>
                <w:b/>
                <w:bCs/>
              </w:rPr>
            </w:pPr>
          </w:p>
          <w:p w14:paraId="778116AD" w14:textId="3661097B" w:rsidR="001D40DA" w:rsidRPr="001D40DA" w:rsidRDefault="001D40DA" w:rsidP="001D40DA">
            <w:pPr>
              <w:pStyle w:val="TableParagraph"/>
              <w:ind w:left="100" w:right="80"/>
              <w:jc w:val="center"/>
              <w:rPr>
                <w:b/>
                <w:bCs/>
              </w:rPr>
            </w:pPr>
            <w:r w:rsidRPr="001D40DA">
              <w:rPr>
                <w:b/>
                <w:bCs/>
              </w:rPr>
              <w:t>TIC-CP01</w:t>
            </w:r>
          </w:p>
        </w:tc>
        <w:tc>
          <w:tcPr>
            <w:tcW w:w="879" w:type="pct"/>
            <w:vAlign w:val="center"/>
          </w:tcPr>
          <w:p w14:paraId="43B589C7" w14:textId="77777777" w:rsidR="001D40DA" w:rsidRPr="001D40DA" w:rsidRDefault="001D40DA" w:rsidP="001D40DA">
            <w:pPr>
              <w:pStyle w:val="TableParagraph"/>
              <w:ind w:left="100" w:right="80"/>
              <w:jc w:val="center"/>
            </w:pPr>
          </w:p>
          <w:p w14:paraId="267365D2" w14:textId="77777777" w:rsidR="001D40DA" w:rsidRPr="001D40DA" w:rsidRDefault="001D40DA" w:rsidP="001D40DA">
            <w:pPr>
              <w:pStyle w:val="TableParagraph"/>
              <w:ind w:left="100" w:right="80"/>
              <w:jc w:val="center"/>
            </w:pPr>
          </w:p>
          <w:p w14:paraId="3CDAF3F5" w14:textId="77777777" w:rsidR="001D40DA" w:rsidRPr="001D40DA" w:rsidRDefault="001D40DA" w:rsidP="001D40DA">
            <w:pPr>
              <w:pStyle w:val="TableParagraph"/>
              <w:ind w:left="100" w:right="80"/>
              <w:jc w:val="center"/>
            </w:pPr>
          </w:p>
          <w:p w14:paraId="2E4FE309" w14:textId="3415EA8D" w:rsidR="001D40DA" w:rsidRPr="001D40DA" w:rsidRDefault="001D40DA" w:rsidP="001D40DA">
            <w:pPr>
              <w:pStyle w:val="TableParagraph"/>
              <w:ind w:left="100" w:right="80"/>
              <w:jc w:val="center"/>
            </w:pPr>
            <w:r w:rsidRPr="001D40DA">
              <w:t>Gestión TIC</w:t>
            </w:r>
          </w:p>
        </w:tc>
        <w:tc>
          <w:tcPr>
            <w:tcW w:w="3343" w:type="pct"/>
            <w:vAlign w:val="center"/>
          </w:tcPr>
          <w:p w14:paraId="49C5913B" w14:textId="0114F5E8" w:rsidR="001D40DA" w:rsidRPr="001D40DA" w:rsidRDefault="001D40DA" w:rsidP="001D40DA">
            <w:pPr>
              <w:pStyle w:val="TableParagraph"/>
              <w:ind w:left="100" w:right="80"/>
              <w:jc w:val="both"/>
            </w:pPr>
            <w:r w:rsidRPr="001D40DA">
              <w:t xml:space="preserve">Generar e implementar soluciones estratégicas y proyectos de optimización, para el cumplimiento de los fines misionales de la UAECOB, apoyados en los lineamientos, estándares y mejores prácticas de Tecnologías de la Información y las comunicaciones de acuerdo con el modelo de arquitectura definido por MINTIC y demás organismos, comunicando la información pertinente y relevante para la </w:t>
            </w:r>
            <w:r w:rsidR="008D423C">
              <w:t>Entidad</w:t>
            </w:r>
            <w:r w:rsidRPr="001D40DA">
              <w:t xml:space="preserve">. </w:t>
            </w:r>
          </w:p>
        </w:tc>
      </w:tr>
      <w:tr w:rsidR="001000BE" w:rsidRPr="005132EA" w14:paraId="4514D57A" w14:textId="77777777" w:rsidTr="002225E9">
        <w:trPr>
          <w:trHeight w:val="65"/>
          <w:jc w:val="center"/>
        </w:trPr>
        <w:tc>
          <w:tcPr>
            <w:tcW w:w="778" w:type="pct"/>
            <w:vAlign w:val="center"/>
          </w:tcPr>
          <w:p w14:paraId="5CA4CECA" w14:textId="70994EEF" w:rsidR="001000BE" w:rsidRDefault="001000BE" w:rsidP="0013756E">
            <w:pPr>
              <w:pStyle w:val="TableParagraph"/>
              <w:ind w:left="100" w:right="80"/>
              <w:jc w:val="center"/>
              <w:rPr>
                <w:b/>
                <w:bCs/>
              </w:rPr>
            </w:pPr>
            <w:r w:rsidRPr="0013756E">
              <w:rPr>
                <w:b/>
                <w:bCs/>
              </w:rPr>
              <w:t>GR-CP01</w:t>
            </w:r>
          </w:p>
        </w:tc>
        <w:tc>
          <w:tcPr>
            <w:tcW w:w="879" w:type="pct"/>
            <w:vAlign w:val="center"/>
          </w:tcPr>
          <w:p w14:paraId="399E01A9" w14:textId="41B89C5A" w:rsidR="001000BE" w:rsidRPr="00DD5F90" w:rsidRDefault="001000BE" w:rsidP="0013756E">
            <w:pPr>
              <w:pStyle w:val="TableParagraph"/>
              <w:ind w:left="100" w:right="80"/>
              <w:jc w:val="center"/>
            </w:pPr>
            <w:r w:rsidRPr="0013756E">
              <w:t>Gestión de Recursos</w:t>
            </w:r>
          </w:p>
        </w:tc>
        <w:tc>
          <w:tcPr>
            <w:tcW w:w="3343" w:type="pct"/>
            <w:vAlign w:val="center"/>
          </w:tcPr>
          <w:p w14:paraId="7DB287E8" w14:textId="23BDE3C8" w:rsidR="001000BE" w:rsidRPr="0013756E" w:rsidRDefault="001000BE" w:rsidP="002225E9">
            <w:pPr>
              <w:pStyle w:val="TableParagraph"/>
              <w:ind w:left="100" w:right="80"/>
              <w:jc w:val="both"/>
            </w:pPr>
            <w:r w:rsidRPr="0013756E">
              <w:t xml:space="preserve">Gestionar los recursos de la </w:t>
            </w:r>
            <w:r w:rsidR="008D423C">
              <w:t>Entidad</w:t>
            </w:r>
            <w:r w:rsidRPr="0013756E">
              <w:t>, mediante la adquisición de bienes y servicios, la administración de inventarios y de infraestructura, la gestión documental y el cuidado del ambiente;</w:t>
            </w:r>
            <w:r w:rsidR="002225E9">
              <w:t xml:space="preserve"> </w:t>
            </w:r>
            <w:r w:rsidRPr="0013756E">
              <w:t>garantizando la ejecución de los recursos financieros, buscando una eficiente ejecución del gasto público y un óptimo manejo, control y seguimiento de la disposición y uso de recursos físicos.</w:t>
            </w:r>
          </w:p>
        </w:tc>
      </w:tr>
      <w:tr w:rsidR="00DD5F90" w:rsidRPr="005132EA" w14:paraId="584D6335" w14:textId="77777777" w:rsidTr="002225E9">
        <w:trPr>
          <w:trHeight w:val="65"/>
          <w:jc w:val="center"/>
        </w:trPr>
        <w:tc>
          <w:tcPr>
            <w:tcW w:w="778" w:type="pct"/>
            <w:vAlign w:val="center"/>
          </w:tcPr>
          <w:p w14:paraId="204A3395" w14:textId="303009D8" w:rsidR="00DD5F90" w:rsidRPr="0013756E" w:rsidRDefault="00DD5F90" w:rsidP="00DD5F90">
            <w:pPr>
              <w:pStyle w:val="TableParagraph"/>
              <w:ind w:left="100" w:right="80"/>
              <w:jc w:val="center"/>
              <w:rPr>
                <w:b/>
                <w:bCs/>
              </w:rPr>
            </w:pPr>
            <w:r w:rsidRPr="00DD5F90">
              <w:rPr>
                <w:b/>
                <w:bCs/>
              </w:rPr>
              <w:t>SC-CP01</w:t>
            </w:r>
          </w:p>
        </w:tc>
        <w:tc>
          <w:tcPr>
            <w:tcW w:w="879" w:type="pct"/>
            <w:vAlign w:val="center"/>
          </w:tcPr>
          <w:p w14:paraId="59A9A4C8" w14:textId="50F4BE4C" w:rsidR="00DD5F90" w:rsidRPr="0013756E" w:rsidRDefault="00DD5F90" w:rsidP="00DD5F90">
            <w:pPr>
              <w:pStyle w:val="TableParagraph"/>
              <w:ind w:left="100" w:right="80"/>
              <w:jc w:val="center"/>
            </w:pPr>
            <w:r w:rsidRPr="00DD5F90">
              <w:t>Gestión de Servicio a la Ciudadanía</w:t>
            </w:r>
          </w:p>
        </w:tc>
        <w:tc>
          <w:tcPr>
            <w:tcW w:w="3343" w:type="pct"/>
            <w:vAlign w:val="center"/>
          </w:tcPr>
          <w:p w14:paraId="5C237BB3" w14:textId="7061E792" w:rsidR="00DD5F90" w:rsidRPr="0013756E" w:rsidRDefault="00DD5F90" w:rsidP="00DD5F90">
            <w:pPr>
              <w:pStyle w:val="TableParagraph"/>
              <w:ind w:left="100" w:right="80"/>
              <w:jc w:val="both"/>
            </w:pPr>
            <w:r w:rsidRPr="00DD5F90">
              <w:t xml:space="preserve">Establecer las directrices de interacción entre la </w:t>
            </w:r>
            <w:r w:rsidR="008D423C">
              <w:t>Entidad</w:t>
            </w:r>
            <w:r w:rsidRPr="00DD5F90">
              <w:t xml:space="preserve"> y la ciudadanía a través de canales efectivos de comunicación para prestar una atención oportuna en el marco de la Política Pública Distrital de Servicio a la </w:t>
            </w:r>
            <w:r w:rsidRPr="00DD5F90">
              <w:lastRenderedPageBreak/>
              <w:t>Ciudadanía y demás normas que regulan la atención ciudadana.</w:t>
            </w:r>
          </w:p>
        </w:tc>
      </w:tr>
      <w:tr w:rsidR="002225E9" w:rsidRPr="005132EA" w14:paraId="3E340A24" w14:textId="77777777" w:rsidTr="002225E9">
        <w:trPr>
          <w:trHeight w:val="65"/>
          <w:jc w:val="center"/>
        </w:trPr>
        <w:tc>
          <w:tcPr>
            <w:tcW w:w="778" w:type="pct"/>
            <w:vAlign w:val="center"/>
          </w:tcPr>
          <w:p w14:paraId="0894F662" w14:textId="4DA60F3B" w:rsidR="002225E9" w:rsidRPr="00DD5F90" w:rsidRDefault="002225E9" w:rsidP="002225E9">
            <w:pPr>
              <w:pStyle w:val="TableParagraph"/>
              <w:ind w:left="100" w:right="80"/>
              <w:jc w:val="center"/>
              <w:rPr>
                <w:b/>
                <w:bCs/>
              </w:rPr>
            </w:pPr>
            <w:r w:rsidRPr="002225E9">
              <w:rPr>
                <w:b/>
                <w:bCs/>
              </w:rPr>
              <w:lastRenderedPageBreak/>
              <w:t>GT-CP01</w:t>
            </w:r>
          </w:p>
        </w:tc>
        <w:tc>
          <w:tcPr>
            <w:tcW w:w="879" w:type="pct"/>
            <w:vAlign w:val="center"/>
          </w:tcPr>
          <w:p w14:paraId="55BCC62C" w14:textId="69FA747F" w:rsidR="002225E9" w:rsidRPr="00DD5F90" w:rsidRDefault="002225E9" w:rsidP="002225E9">
            <w:pPr>
              <w:pStyle w:val="TableParagraph"/>
              <w:ind w:left="100" w:right="80"/>
              <w:jc w:val="center"/>
            </w:pPr>
            <w:r w:rsidRPr="002225E9">
              <w:t>Gestión Del Talento Humano</w:t>
            </w:r>
          </w:p>
        </w:tc>
        <w:tc>
          <w:tcPr>
            <w:tcW w:w="3343" w:type="pct"/>
            <w:vAlign w:val="center"/>
          </w:tcPr>
          <w:p w14:paraId="460B6525" w14:textId="01EA5457" w:rsidR="002225E9" w:rsidRPr="00DD5F90" w:rsidRDefault="002225E9" w:rsidP="002225E9">
            <w:pPr>
              <w:pStyle w:val="TableParagraph"/>
              <w:ind w:left="100" w:right="80"/>
              <w:jc w:val="both"/>
            </w:pPr>
            <w:r w:rsidRPr="002225E9">
              <w:t xml:space="preserve">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w:t>
            </w:r>
            <w:r w:rsidR="008D423C">
              <w:t>Entidad</w:t>
            </w:r>
            <w:r w:rsidRPr="002225E9">
              <w:t xml:space="preserve">. </w:t>
            </w:r>
          </w:p>
        </w:tc>
      </w:tr>
    </w:tbl>
    <w:p w14:paraId="5080F752" w14:textId="77777777" w:rsidR="00BE3311" w:rsidRPr="005132EA" w:rsidRDefault="00BE3311" w:rsidP="00BE3311">
      <w:pPr>
        <w:rPr>
          <w:rFonts w:ascii="Arial" w:hAnsi="Arial" w:cs="Arial"/>
        </w:rPr>
      </w:pPr>
    </w:p>
    <w:p w14:paraId="338BDB84" w14:textId="7B30572B" w:rsidR="00D7188D" w:rsidRPr="005132EA" w:rsidRDefault="55A74A19" w:rsidP="41FFD453">
      <w:pPr>
        <w:pStyle w:val="Ttulo2"/>
        <w:numPr>
          <w:ilvl w:val="1"/>
          <w:numId w:val="4"/>
        </w:numPr>
        <w:rPr>
          <w:rFonts w:ascii="Arial" w:eastAsiaTheme="minorEastAsia" w:hAnsi="Arial" w:cs="Arial"/>
          <w:b/>
          <w:bCs/>
          <w:color w:val="auto"/>
          <w:sz w:val="24"/>
          <w:szCs w:val="24"/>
          <w:lang w:val="es-CO"/>
        </w:rPr>
      </w:pPr>
      <w:bookmarkStart w:id="75" w:name="_TOC_250055"/>
      <w:bookmarkStart w:id="76" w:name="_Toc210178681"/>
      <w:bookmarkStart w:id="77" w:name="_Toc189141715"/>
      <w:r w:rsidRPr="41FFD453">
        <w:rPr>
          <w:rFonts w:ascii="Arial" w:eastAsiaTheme="minorEastAsia" w:hAnsi="Arial" w:cs="Arial"/>
          <w:b/>
          <w:bCs/>
          <w:color w:val="auto"/>
          <w:sz w:val="24"/>
          <w:szCs w:val="24"/>
          <w:lang w:val="es-CO"/>
        </w:rPr>
        <w:t xml:space="preserve">Procesos de </w:t>
      </w:r>
      <w:bookmarkEnd w:id="75"/>
      <w:r w:rsidRPr="41FFD453">
        <w:rPr>
          <w:rFonts w:ascii="Arial" w:eastAsiaTheme="minorEastAsia" w:hAnsi="Arial" w:cs="Arial"/>
          <w:b/>
          <w:bCs/>
          <w:color w:val="auto"/>
          <w:sz w:val="24"/>
          <w:szCs w:val="24"/>
          <w:lang w:val="es-CO"/>
        </w:rPr>
        <w:t>Evaluación</w:t>
      </w:r>
      <w:bookmarkEnd w:id="76"/>
      <w:bookmarkEnd w:id="77"/>
    </w:p>
    <w:p w14:paraId="69B9B99B" w14:textId="77777777" w:rsidR="00D11D44" w:rsidRPr="005132EA" w:rsidRDefault="00D11D44" w:rsidP="00D11D44">
      <w:pPr>
        <w:rPr>
          <w:rFonts w:ascii="Arial" w:hAnsi="Arial" w:cs="Arial"/>
          <w:lang w:val="es-CO"/>
        </w:rPr>
      </w:pPr>
    </w:p>
    <w:p w14:paraId="29E34DF3" w14:textId="4ED65C69" w:rsidR="006333AE" w:rsidRDefault="006333AE" w:rsidP="006333AE">
      <w:pPr>
        <w:pStyle w:val="Descripcin"/>
        <w:keepNext/>
      </w:pPr>
      <w:bookmarkStart w:id="78" w:name="_Toc185340534"/>
      <w:r>
        <w:t xml:space="preserve">Tabla </w:t>
      </w:r>
      <w:r>
        <w:fldChar w:fldCharType="begin"/>
      </w:r>
      <w:r>
        <w:instrText xml:space="preserve"> SEQ Tabla \* ARABIC </w:instrText>
      </w:r>
      <w:r>
        <w:fldChar w:fldCharType="separate"/>
      </w:r>
      <w:r w:rsidR="00676FEF">
        <w:rPr>
          <w:noProof/>
        </w:rPr>
        <w:t>9</w:t>
      </w:r>
      <w:r>
        <w:fldChar w:fldCharType="end"/>
      </w:r>
      <w:r>
        <w:t xml:space="preserve">. </w:t>
      </w:r>
      <w:r w:rsidRPr="00423BAB">
        <w:t>Procesos de Evaluación</w:t>
      </w:r>
      <w:bookmarkEnd w:id="78"/>
    </w:p>
    <w:tbl>
      <w:tblPr>
        <w:tblStyle w:val="TableNormal1"/>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C00000"/>
        <w:tblLayout w:type="fixed"/>
        <w:tblLook w:val="01E0" w:firstRow="1" w:lastRow="1" w:firstColumn="1" w:lastColumn="1" w:noHBand="0" w:noVBand="0"/>
      </w:tblPr>
      <w:tblGrid>
        <w:gridCol w:w="1408"/>
        <w:gridCol w:w="1701"/>
        <w:gridCol w:w="6276"/>
      </w:tblGrid>
      <w:tr w:rsidR="00D11D44" w:rsidRPr="005132EA" w14:paraId="7008BC4F" w14:textId="77777777" w:rsidTr="001D40DA">
        <w:trPr>
          <w:trHeight w:val="65"/>
          <w:jc w:val="center"/>
        </w:trPr>
        <w:tc>
          <w:tcPr>
            <w:tcW w:w="1408" w:type="dxa"/>
            <w:shd w:val="clear" w:color="auto" w:fill="C00000"/>
            <w:vAlign w:val="center"/>
          </w:tcPr>
          <w:p w14:paraId="6338B2FB" w14:textId="77777777" w:rsidR="00D11D44" w:rsidRPr="005132EA" w:rsidRDefault="00D11D44" w:rsidP="00964FF0">
            <w:pPr>
              <w:pStyle w:val="TableParagraph"/>
              <w:ind w:right="120"/>
              <w:jc w:val="center"/>
              <w:rPr>
                <w:b/>
                <w:color w:val="FFFFFF" w:themeColor="background1"/>
              </w:rPr>
            </w:pPr>
            <w:r w:rsidRPr="005132EA">
              <w:rPr>
                <w:b/>
                <w:color w:val="FFFFFF" w:themeColor="background1"/>
              </w:rPr>
              <w:t>ID</w:t>
            </w:r>
          </w:p>
        </w:tc>
        <w:tc>
          <w:tcPr>
            <w:tcW w:w="1701" w:type="dxa"/>
            <w:shd w:val="clear" w:color="auto" w:fill="C00000"/>
            <w:vAlign w:val="center"/>
          </w:tcPr>
          <w:p w14:paraId="113731A9" w14:textId="77777777" w:rsidR="00D11D44" w:rsidRPr="005132EA" w:rsidRDefault="00D11D44" w:rsidP="00964FF0">
            <w:pPr>
              <w:pStyle w:val="TableParagraph"/>
              <w:ind w:right="120"/>
              <w:jc w:val="center"/>
              <w:rPr>
                <w:b/>
                <w:color w:val="FFFFFF" w:themeColor="background1"/>
              </w:rPr>
            </w:pPr>
            <w:r w:rsidRPr="005132EA">
              <w:rPr>
                <w:b/>
                <w:color w:val="FFFFFF" w:themeColor="background1"/>
              </w:rPr>
              <w:t>Nombre</w:t>
            </w:r>
          </w:p>
        </w:tc>
        <w:tc>
          <w:tcPr>
            <w:tcW w:w="6276" w:type="dxa"/>
            <w:shd w:val="clear" w:color="auto" w:fill="C00000"/>
            <w:vAlign w:val="center"/>
          </w:tcPr>
          <w:p w14:paraId="0D78D825" w14:textId="77777777" w:rsidR="00D11D44" w:rsidRPr="005132EA" w:rsidRDefault="00D11D44" w:rsidP="00964FF0">
            <w:pPr>
              <w:pStyle w:val="TableParagraph"/>
              <w:ind w:right="120"/>
              <w:jc w:val="center"/>
              <w:rPr>
                <w:b/>
                <w:color w:val="FFFFFF" w:themeColor="background1"/>
              </w:rPr>
            </w:pPr>
            <w:r w:rsidRPr="005132EA">
              <w:rPr>
                <w:b/>
                <w:color w:val="FFFFFF" w:themeColor="background1"/>
              </w:rPr>
              <w:t>Objetivo</w:t>
            </w:r>
          </w:p>
        </w:tc>
      </w:tr>
      <w:tr w:rsidR="00D11D44" w:rsidRPr="005132EA" w14:paraId="03EE990B" w14:textId="77777777" w:rsidTr="001D40DA">
        <w:trPr>
          <w:trHeight w:val="514"/>
          <w:jc w:val="center"/>
        </w:trPr>
        <w:tc>
          <w:tcPr>
            <w:tcW w:w="1408" w:type="dxa"/>
            <w:shd w:val="clear" w:color="auto" w:fill="auto"/>
            <w:vAlign w:val="center"/>
          </w:tcPr>
          <w:p w14:paraId="5DD7523B" w14:textId="77777777" w:rsidR="00D11D44" w:rsidRPr="001D40DA" w:rsidRDefault="00D11D44" w:rsidP="001D40DA">
            <w:pPr>
              <w:pStyle w:val="TableParagraph"/>
              <w:ind w:left="100"/>
              <w:jc w:val="center"/>
              <w:rPr>
                <w:b/>
                <w:bCs/>
              </w:rPr>
            </w:pPr>
            <w:r w:rsidRPr="001D40DA">
              <w:rPr>
                <w:b/>
                <w:bCs/>
              </w:rPr>
              <w:t>EC-CP01</w:t>
            </w:r>
          </w:p>
        </w:tc>
        <w:tc>
          <w:tcPr>
            <w:tcW w:w="1701" w:type="dxa"/>
            <w:shd w:val="clear" w:color="auto" w:fill="auto"/>
            <w:vAlign w:val="center"/>
          </w:tcPr>
          <w:p w14:paraId="658A41C3" w14:textId="77777777" w:rsidR="00D11D44" w:rsidRPr="005132EA" w:rsidRDefault="00D11D44" w:rsidP="00964FF0">
            <w:pPr>
              <w:pStyle w:val="TableParagraph"/>
              <w:jc w:val="center"/>
            </w:pPr>
            <w:r w:rsidRPr="005132EA">
              <w:t>Evaluación y Control</w:t>
            </w:r>
          </w:p>
        </w:tc>
        <w:tc>
          <w:tcPr>
            <w:tcW w:w="6276" w:type="dxa"/>
            <w:shd w:val="clear" w:color="auto" w:fill="auto"/>
            <w:vAlign w:val="center"/>
          </w:tcPr>
          <w:p w14:paraId="0409B843" w14:textId="77777777" w:rsidR="00D11D44" w:rsidRPr="005132EA" w:rsidRDefault="00D11D44" w:rsidP="004A4E05">
            <w:pPr>
              <w:pStyle w:val="TableParagraph"/>
              <w:ind w:left="100" w:right="79"/>
              <w:jc w:val="both"/>
            </w:pPr>
            <w:r w:rsidRPr="005132EA">
              <w:t>Desarrollar una cultura organizacional fundamentada en la información, el control y la evaluación,</w:t>
            </w:r>
            <w:r w:rsidRPr="005132EA">
              <w:rPr>
                <w:spacing w:val="-10"/>
              </w:rPr>
              <w:t xml:space="preserve"> </w:t>
            </w:r>
            <w:r w:rsidRPr="005132EA">
              <w:t>para</w:t>
            </w:r>
            <w:r w:rsidRPr="005132EA">
              <w:rPr>
                <w:spacing w:val="-8"/>
              </w:rPr>
              <w:t xml:space="preserve"> </w:t>
            </w:r>
            <w:r w:rsidRPr="005132EA">
              <w:t>la</w:t>
            </w:r>
            <w:r w:rsidRPr="005132EA">
              <w:rPr>
                <w:spacing w:val="-8"/>
              </w:rPr>
              <w:t xml:space="preserve"> </w:t>
            </w:r>
            <w:r w:rsidRPr="005132EA">
              <w:t>toma</w:t>
            </w:r>
            <w:r w:rsidRPr="005132EA">
              <w:rPr>
                <w:spacing w:val="-8"/>
              </w:rPr>
              <w:t xml:space="preserve"> </w:t>
            </w:r>
            <w:r w:rsidRPr="005132EA">
              <w:t>de</w:t>
            </w:r>
            <w:r w:rsidRPr="005132EA">
              <w:rPr>
                <w:spacing w:val="-9"/>
              </w:rPr>
              <w:t xml:space="preserve"> </w:t>
            </w:r>
            <w:r w:rsidRPr="005132EA">
              <w:t>decisiones,</w:t>
            </w:r>
            <w:r w:rsidRPr="005132EA">
              <w:rPr>
                <w:spacing w:val="-8"/>
              </w:rPr>
              <w:t xml:space="preserve"> </w:t>
            </w:r>
            <w:r w:rsidRPr="005132EA">
              <w:t>la</w:t>
            </w:r>
            <w:r w:rsidRPr="005132EA">
              <w:rPr>
                <w:spacing w:val="-8"/>
              </w:rPr>
              <w:t xml:space="preserve"> </w:t>
            </w:r>
            <w:r w:rsidRPr="005132EA">
              <w:t>mejora continua y el fortalecimiento del Sistema de Control Interno, y la prevalencia de la justicia, la efectividad del derecho sustantivo, la búsqueda de la verdad material y el cumplimiento de los derechos y garantías debidos a las personas</w:t>
            </w:r>
            <w:r w:rsidRPr="005132EA">
              <w:rPr>
                <w:spacing w:val="-36"/>
              </w:rPr>
              <w:t xml:space="preserve"> </w:t>
            </w:r>
            <w:r w:rsidRPr="005132EA">
              <w:t>que en él</w:t>
            </w:r>
            <w:r w:rsidRPr="005132EA">
              <w:rPr>
                <w:spacing w:val="-1"/>
              </w:rPr>
              <w:t xml:space="preserve"> </w:t>
            </w:r>
            <w:r w:rsidRPr="005132EA">
              <w:t>intervienen.</w:t>
            </w:r>
          </w:p>
        </w:tc>
      </w:tr>
    </w:tbl>
    <w:p w14:paraId="7B86F1B6" w14:textId="77777777" w:rsidR="00D11D44" w:rsidRPr="005132EA" w:rsidRDefault="00D11D44" w:rsidP="00D11D44">
      <w:pPr>
        <w:rPr>
          <w:rFonts w:ascii="Arial" w:hAnsi="Arial" w:cs="Arial"/>
        </w:rPr>
      </w:pPr>
    </w:p>
    <w:p w14:paraId="3A7CCCDF" w14:textId="2FEA95DB" w:rsidR="00D7188D" w:rsidRDefault="55A74A19" w:rsidP="41FFD453">
      <w:pPr>
        <w:pStyle w:val="Ttulo2"/>
        <w:numPr>
          <w:ilvl w:val="1"/>
          <w:numId w:val="4"/>
        </w:numPr>
        <w:rPr>
          <w:rFonts w:ascii="Arial" w:eastAsiaTheme="minorEastAsia" w:hAnsi="Arial" w:cs="Arial"/>
          <w:b/>
          <w:bCs/>
          <w:color w:val="auto"/>
          <w:sz w:val="24"/>
          <w:szCs w:val="24"/>
          <w:lang w:val="es-CO"/>
        </w:rPr>
      </w:pPr>
      <w:bookmarkStart w:id="79" w:name="_TOC_250054"/>
      <w:bookmarkStart w:id="80" w:name="_Toc1865435308"/>
      <w:bookmarkStart w:id="81" w:name="_Toc189141716"/>
      <w:r w:rsidRPr="41FFD453">
        <w:rPr>
          <w:rFonts w:ascii="Arial" w:eastAsiaTheme="minorEastAsia" w:hAnsi="Arial" w:cs="Arial"/>
          <w:b/>
          <w:bCs/>
          <w:color w:val="auto"/>
          <w:sz w:val="24"/>
          <w:szCs w:val="24"/>
          <w:lang w:val="es-CO"/>
        </w:rPr>
        <w:t xml:space="preserve">Alineación de TI con los </w:t>
      </w:r>
      <w:bookmarkEnd w:id="79"/>
      <w:r w:rsidRPr="41FFD453">
        <w:rPr>
          <w:rFonts w:ascii="Arial" w:eastAsiaTheme="minorEastAsia" w:hAnsi="Arial" w:cs="Arial"/>
          <w:b/>
          <w:bCs/>
          <w:color w:val="auto"/>
          <w:sz w:val="24"/>
          <w:szCs w:val="24"/>
          <w:lang w:val="es-CO"/>
        </w:rPr>
        <w:t>Procesos - Áreas</w:t>
      </w:r>
      <w:bookmarkEnd w:id="80"/>
      <w:bookmarkEnd w:id="81"/>
    </w:p>
    <w:p w14:paraId="7008B5A4" w14:textId="77777777" w:rsidR="00BA3E87" w:rsidRDefault="00BA3E87" w:rsidP="00BA3E87">
      <w:pPr>
        <w:rPr>
          <w:lang w:val="es-CO"/>
        </w:rPr>
      </w:pPr>
    </w:p>
    <w:p w14:paraId="168FC172" w14:textId="729A12C0" w:rsidR="00BA3E87" w:rsidRDefault="788A7600" w:rsidP="00BA3E87">
      <w:pPr>
        <w:pStyle w:val="Sinespaciado"/>
        <w:jc w:val="both"/>
        <w:rPr>
          <w:rFonts w:ascii="Arial" w:hAnsi="Arial" w:cs="Arial"/>
          <w:sz w:val="22"/>
          <w:szCs w:val="22"/>
          <w:lang w:val="es-ES"/>
        </w:rPr>
      </w:pPr>
      <w:r w:rsidRPr="41E4E191">
        <w:rPr>
          <w:rFonts w:ascii="Arial" w:hAnsi="Arial" w:cs="Arial"/>
          <w:sz w:val="22"/>
          <w:szCs w:val="22"/>
          <w:lang w:val="es-ES"/>
        </w:rPr>
        <w:t xml:space="preserve">Como se mencionó al inicio de esta sección, la siguiente tabla surge a partir de la caracterización de los sistemas de información </w:t>
      </w:r>
      <w:r w:rsidR="23426D4A" w:rsidRPr="41E4E191">
        <w:rPr>
          <w:rFonts w:ascii="Arial" w:hAnsi="Arial" w:cs="Arial"/>
          <w:sz w:val="22"/>
          <w:szCs w:val="22"/>
          <w:lang w:val="es-ES"/>
        </w:rPr>
        <w:t xml:space="preserve">internos y externos </w:t>
      </w:r>
      <w:r w:rsidRPr="41E4E191">
        <w:rPr>
          <w:rFonts w:ascii="Arial" w:hAnsi="Arial" w:cs="Arial"/>
          <w:sz w:val="22"/>
          <w:szCs w:val="22"/>
          <w:lang w:val="es-ES"/>
        </w:rPr>
        <w:t xml:space="preserve">de la </w:t>
      </w:r>
      <w:r w:rsidR="260A9FA4" w:rsidRPr="41E4E191">
        <w:rPr>
          <w:rFonts w:ascii="Arial" w:hAnsi="Arial" w:cs="Arial"/>
          <w:sz w:val="22"/>
          <w:szCs w:val="22"/>
          <w:lang w:val="es-ES"/>
        </w:rPr>
        <w:t>Entidad</w:t>
      </w:r>
      <w:r w:rsidRPr="41E4E191">
        <w:rPr>
          <w:rFonts w:ascii="Arial" w:hAnsi="Arial" w:cs="Arial"/>
          <w:sz w:val="22"/>
          <w:szCs w:val="22"/>
          <w:lang w:val="es-ES"/>
        </w:rPr>
        <w:t xml:space="preserve"> y la forma en que brindan soporte o cubrimiento a las actividades que gestiona cada proceso.</w:t>
      </w:r>
    </w:p>
    <w:p w14:paraId="660B36EA" w14:textId="47FD48C7" w:rsidR="00BA3E87" w:rsidRDefault="00BA3E87" w:rsidP="41E4E191">
      <w:pPr>
        <w:pStyle w:val="Descripcin"/>
        <w:keepNext/>
        <w:rPr>
          <w:rFonts w:ascii="Arial" w:hAnsi="Arial" w:cs="Arial"/>
        </w:rPr>
      </w:pPr>
    </w:p>
    <w:p w14:paraId="675F5F9E" w14:textId="235A2BDA" w:rsidR="00BA3E87" w:rsidRDefault="4102C8EF" w:rsidP="41E4E191">
      <w:pPr>
        <w:pStyle w:val="Descripcin"/>
        <w:keepNext/>
        <w:rPr>
          <w:rFonts w:ascii="Arial" w:hAnsi="Arial" w:cs="Arial"/>
        </w:rPr>
      </w:pPr>
      <w:bookmarkStart w:id="82" w:name="_Toc185340535"/>
      <w:r w:rsidRPr="41E4E191">
        <w:rPr>
          <w:rFonts w:ascii="Arial" w:hAnsi="Arial" w:cs="Arial"/>
        </w:rPr>
        <w:t xml:space="preserve">Tabla </w:t>
      </w:r>
      <w:r w:rsidR="00BA3E87" w:rsidRPr="41E4E191">
        <w:rPr>
          <w:rFonts w:ascii="Arial" w:hAnsi="Arial" w:cs="Arial"/>
        </w:rPr>
        <w:fldChar w:fldCharType="begin"/>
      </w:r>
      <w:r w:rsidR="00BA3E87" w:rsidRPr="41E4E191">
        <w:rPr>
          <w:rFonts w:ascii="Arial" w:hAnsi="Arial" w:cs="Arial"/>
        </w:rPr>
        <w:instrText xml:space="preserve"> SEQ Tabla \* ARABIC </w:instrText>
      </w:r>
      <w:r w:rsidR="00BA3E87" w:rsidRPr="41E4E191">
        <w:rPr>
          <w:rFonts w:ascii="Arial" w:hAnsi="Arial" w:cs="Arial"/>
        </w:rPr>
        <w:fldChar w:fldCharType="separate"/>
      </w:r>
      <w:r w:rsidR="00676FEF">
        <w:rPr>
          <w:rFonts w:ascii="Arial" w:hAnsi="Arial" w:cs="Arial"/>
          <w:noProof/>
        </w:rPr>
        <w:t>10</w:t>
      </w:r>
      <w:r w:rsidR="00BA3E87" w:rsidRPr="41E4E191">
        <w:rPr>
          <w:rFonts w:ascii="Arial" w:hAnsi="Arial" w:cs="Arial"/>
        </w:rPr>
        <w:fldChar w:fldCharType="end"/>
      </w:r>
      <w:r w:rsidRPr="41E4E191">
        <w:rPr>
          <w:rFonts w:ascii="Arial" w:hAnsi="Arial" w:cs="Arial"/>
        </w:rPr>
        <w:t>. Alineación TI con los procesos</w:t>
      </w:r>
      <w:bookmarkEnd w:id="82"/>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4A0" w:firstRow="1" w:lastRow="0" w:firstColumn="1" w:lastColumn="0" w:noHBand="0" w:noVBand="1"/>
      </w:tblPr>
      <w:tblGrid>
        <w:gridCol w:w="1696"/>
        <w:gridCol w:w="1843"/>
        <w:gridCol w:w="5856"/>
      </w:tblGrid>
      <w:tr w:rsidR="00CE3C0C" w:rsidRPr="00CE3C0C" w14:paraId="30A12C28" w14:textId="77777777" w:rsidTr="7AF4445A">
        <w:trPr>
          <w:trHeight w:val="71"/>
          <w:tblHeader/>
        </w:trPr>
        <w:tc>
          <w:tcPr>
            <w:tcW w:w="1696" w:type="dxa"/>
            <w:shd w:val="clear" w:color="auto" w:fill="C00000"/>
            <w:vAlign w:val="center"/>
            <w:hideMark/>
          </w:tcPr>
          <w:p w14:paraId="7B031879" w14:textId="405D9925" w:rsidR="00026D67" w:rsidRPr="00CE3C0C" w:rsidRDefault="00DF3467" w:rsidP="00DF3467">
            <w:pPr>
              <w:pStyle w:val="TableParagraph"/>
              <w:ind w:right="120"/>
              <w:jc w:val="center"/>
              <w:rPr>
                <w:bCs/>
              </w:rPr>
            </w:pPr>
            <w:r w:rsidRPr="00CE3C0C">
              <w:rPr>
                <w:bCs/>
              </w:rPr>
              <w:t>Procesos</w:t>
            </w:r>
          </w:p>
        </w:tc>
        <w:tc>
          <w:tcPr>
            <w:tcW w:w="1843" w:type="dxa"/>
            <w:shd w:val="clear" w:color="auto" w:fill="C00000"/>
            <w:vAlign w:val="center"/>
            <w:hideMark/>
          </w:tcPr>
          <w:p w14:paraId="40CEC81A" w14:textId="745C232A" w:rsidR="00026D67" w:rsidRPr="00CE3C0C" w:rsidRDefault="00DF3467" w:rsidP="00DF3467">
            <w:pPr>
              <w:pStyle w:val="TableParagraph"/>
              <w:ind w:right="120"/>
              <w:jc w:val="center"/>
              <w:rPr>
                <w:bCs/>
              </w:rPr>
            </w:pPr>
            <w:r w:rsidRPr="00CE3C0C">
              <w:rPr>
                <w:bCs/>
              </w:rPr>
              <w:t xml:space="preserve">Siglas </w:t>
            </w:r>
          </w:p>
        </w:tc>
        <w:tc>
          <w:tcPr>
            <w:tcW w:w="5856" w:type="dxa"/>
            <w:shd w:val="clear" w:color="auto" w:fill="C00000"/>
            <w:vAlign w:val="center"/>
            <w:hideMark/>
          </w:tcPr>
          <w:p w14:paraId="57DF67E2" w14:textId="4BCAAD8D" w:rsidR="00026D67" w:rsidRPr="00CE3C0C" w:rsidRDefault="00DF3467" w:rsidP="00DF3467">
            <w:pPr>
              <w:pStyle w:val="TableParagraph"/>
              <w:ind w:right="120"/>
              <w:jc w:val="center"/>
              <w:rPr>
                <w:bCs/>
              </w:rPr>
            </w:pPr>
            <w:r w:rsidRPr="00CE3C0C">
              <w:rPr>
                <w:bCs/>
              </w:rPr>
              <w:t>Descripción</w:t>
            </w:r>
          </w:p>
        </w:tc>
      </w:tr>
      <w:tr w:rsidR="00CE3C0C" w:rsidRPr="00CE3C0C" w14:paraId="46D846D7" w14:textId="77777777" w:rsidTr="7AF4445A">
        <w:trPr>
          <w:trHeight w:val="1602"/>
        </w:trPr>
        <w:tc>
          <w:tcPr>
            <w:tcW w:w="1696" w:type="dxa"/>
            <w:vMerge w:val="restart"/>
            <w:shd w:val="clear" w:color="auto" w:fill="auto"/>
            <w:vAlign w:val="center"/>
            <w:hideMark/>
          </w:tcPr>
          <w:p w14:paraId="3227D951"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de Talento Humano</w:t>
            </w:r>
          </w:p>
        </w:tc>
        <w:tc>
          <w:tcPr>
            <w:tcW w:w="1843" w:type="dxa"/>
            <w:shd w:val="clear" w:color="auto" w:fill="auto"/>
            <w:vAlign w:val="center"/>
            <w:hideMark/>
          </w:tcPr>
          <w:p w14:paraId="3DC8C9A6"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SIAP</w:t>
            </w:r>
          </w:p>
        </w:tc>
        <w:tc>
          <w:tcPr>
            <w:tcW w:w="5856" w:type="dxa"/>
            <w:shd w:val="clear" w:color="auto" w:fill="auto"/>
            <w:vAlign w:val="center"/>
            <w:hideMark/>
          </w:tcPr>
          <w:p w14:paraId="5AECBB3F" w14:textId="130F4226"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Integrado de administración de personal:</w:t>
            </w:r>
            <w:r w:rsidRPr="00CE3C0C">
              <w:rPr>
                <w:rFonts w:ascii="Arial" w:eastAsia="Times New Roman" w:hAnsi="Arial" w:cs="Arial"/>
                <w:bCs/>
                <w:lang w:val="es-CO" w:eastAsia="es-CO"/>
              </w:rPr>
              <w:br/>
              <w:t>Reporte de situaciones administrativas (permisos, vacaciones, incapacidades, licencias, encargos, ingresos, retiros) Reporte de nómina (recargos, horas extra, prestaciones sociales, seguridad social, libranzas, cesantías, embargos)</w:t>
            </w:r>
          </w:p>
        </w:tc>
      </w:tr>
      <w:tr w:rsidR="00CE3C0C" w:rsidRPr="00CE3C0C" w14:paraId="02487F21" w14:textId="77777777" w:rsidTr="7AF4445A">
        <w:trPr>
          <w:trHeight w:val="1125"/>
        </w:trPr>
        <w:tc>
          <w:tcPr>
            <w:tcW w:w="1696" w:type="dxa"/>
            <w:vMerge/>
            <w:vAlign w:val="center"/>
            <w:hideMark/>
          </w:tcPr>
          <w:p w14:paraId="72226F9B"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2E2094C8"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SURE</w:t>
            </w:r>
          </w:p>
        </w:tc>
        <w:tc>
          <w:tcPr>
            <w:tcW w:w="5856" w:type="dxa"/>
            <w:shd w:val="clear" w:color="auto" w:fill="auto"/>
            <w:vAlign w:val="center"/>
            <w:hideMark/>
          </w:tcPr>
          <w:p w14:paraId="32F87FB8" w14:textId="393790C0"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Único de Registro de Educación del IDIGER</w:t>
            </w:r>
            <w:r w:rsidRPr="00CE3C0C">
              <w:rPr>
                <w:rFonts w:ascii="Arial" w:eastAsia="Times New Roman" w:hAnsi="Arial" w:cs="Arial"/>
                <w:bCs/>
                <w:lang w:val="es-CO" w:eastAsia="es-CO"/>
              </w:rPr>
              <w:br/>
              <w:t>Cargue del plan de emergencias de la Escuela de Formación Bomberil</w:t>
            </w:r>
          </w:p>
        </w:tc>
      </w:tr>
      <w:tr w:rsidR="00CE3C0C" w:rsidRPr="00CE3C0C" w14:paraId="2F599152" w14:textId="77777777" w:rsidTr="7AF4445A">
        <w:trPr>
          <w:trHeight w:val="960"/>
        </w:trPr>
        <w:tc>
          <w:tcPr>
            <w:tcW w:w="1696" w:type="dxa"/>
            <w:vMerge/>
            <w:vAlign w:val="center"/>
            <w:hideMark/>
          </w:tcPr>
          <w:p w14:paraId="3241BAD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1EA92672"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SIET</w:t>
            </w:r>
          </w:p>
        </w:tc>
        <w:tc>
          <w:tcPr>
            <w:tcW w:w="5856" w:type="dxa"/>
            <w:shd w:val="clear" w:color="auto" w:fill="auto"/>
            <w:vAlign w:val="center"/>
            <w:hideMark/>
          </w:tcPr>
          <w:p w14:paraId="5A349C35" w14:textId="09CA51D0"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Integrado de Educación para el Trabajo del Ministerio de Educación: Cargue de información de los procesos de matrícula y grados de las cohortes del técnico laboral</w:t>
            </w:r>
          </w:p>
        </w:tc>
      </w:tr>
      <w:tr w:rsidR="00CE3C0C" w:rsidRPr="00CE3C0C" w14:paraId="062FA472" w14:textId="77777777" w:rsidTr="7AF4445A">
        <w:trPr>
          <w:trHeight w:val="522"/>
        </w:trPr>
        <w:tc>
          <w:tcPr>
            <w:tcW w:w="1696" w:type="dxa"/>
            <w:vMerge/>
            <w:vAlign w:val="center"/>
            <w:hideMark/>
          </w:tcPr>
          <w:p w14:paraId="1A28B821"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272C8C74"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SIDEAP</w:t>
            </w:r>
          </w:p>
        </w:tc>
        <w:tc>
          <w:tcPr>
            <w:tcW w:w="5856" w:type="dxa"/>
            <w:shd w:val="clear" w:color="auto" w:fill="auto"/>
            <w:vAlign w:val="center"/>
            <w:hideMark/>
          </w:tcPr>
          <w:p w14:paraId="7314F609" w14:textId="423F6174"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público: Soportes y situaciones administrativas del personal vinculado, Registro actividades plan anual de SST Y Registro y soportes de capacitación</w:t>
            </w:r>
          </w:p>
        </w:tc>
      </w:tr>
      <w:tr w:rsidR="00CE3C0C" w:rsidRPr="00CE3C0C" w14:paraId="537167F6" w14:textId="77777777" w:rsidTr="7AF4445A">
        <w:trPr>
          <w:trHeight w:val="540"/>
        </w:trPr>
        <w:tc>
          <w:tcPr>
            <w:tcW w:w="1696" w:type="dxa"/>
            <w:vMerge/>
            <w:vAlign w:val="center"/>
            <w:hideMark/>
          </w:tcPr>
          <w:p w14:paraId="6CC44F8D"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422CBF85" w14:textId="2CB74583" w:rsidR="007C47F7" w:rsidRPr="00CE3C0C" w:rsidRDefault="092A4E94"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SECOP II</w:t>
            </w:r>
          </w:p>
        </w:tc>
        <w:tc>
          <w:tcPr>
            <w:tcW w:w="5856" w:type="dxa"/>
            <w:shd w:val="clear" w:color="auto" w:fill="auto"/>
            <w:vAlign w:val="center"/>
            <w:hideMark/>
          </w:tcPr>
          <w:p w14:paraId="49BC2F5A" w14:textId="7ADF12AE"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w:t>
            </w:r>
            <w:r w:rsidRPr="00CE3C0C">
              <w:rPr>
                <w:rFonts w:ascii="Arial" w:eastAsia="Times New Roman" w:hAnsi="Arial" w:cs="Arial"/>
                <w:bCs/>
                <w:lang w:val="es-CO" w:eastAsia="es-CO"/>
              </w:rPr>
              <w:br/>
              <w:t>Creación, firma y seguimiento de los contratos de proveedores y contratistas.</w:t>
            </w:r>
          </w:p>
        </w:tc>
      </w:tr>
      <w:tr w:rsidR="00CE3C0C" w:rsidRPr="00CE3C0C" w14:paraId="23CFEBE0" w14:textId="77777777" w:rsidTr="7AF4445A">
        <w:trPr>
          <w:trHeight w:val="71"/>
        </w:trPr>
        <w:tc>
          <w:tcPr>
            <w:tcW w:w="1696" w:type="dxa"/>
            <w:vMerge/>
            <w:vAlign w:val="center"/>
            <w:hideMark/>
          </w:tcPr>
          <w:p w14:paraId="40AE2128"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733ADEBC"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ALISTA</w:t>
            </w:r>
          </w:p>
        </w:tc>
        <w:tc>
          <w:tcPr>
            <w:tcW w:w="5856" w:type="dxa"/>
            <w:shd w:val="clear" w:color="auto" w:fill="auto"/>
            <w:vAlign w:val="center"/>
            <w:hideMark/>
          </w:tcPr>
          <w:p w14:paraId="347FBF05" w14:textId="2DA12E92"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Alista: Reporte     COVID-19     -    Condiciones Inseguras - Reporte de Accidentes</w:t>
            </w:r>
          </w:p>
        </w:tc>
      </w:tr>
      <w:tr w:rsidR="00CE3C0C" w:rsidRPr="00CE3C0C" w14:paraId="680F9911" w14:textId="77777777" w:rsidTr="7AF4445A">
        <w:trPr>
          <w:trHeight w:val="71"/>
        </w:trPr>
        <w:tc>
          <w:tcPr>
            <w:tcW w:w="1696" w:type="dxa"/>
            <w:vMerge/>
            <w:vAlign w:val="center"/>
            <w:hideMark/>
          </w:tcPr>
          <w:p w14:paraId="7A98A7AB"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4D654D45"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CUIDA</w:t>
            </w:r>
          </w:p>
        </w:tc>
        <w:tc>
          <w:tcPr>
            <w:tcW w:w="5856" w:type="dxa"/>
            <w:shd w:val="clear" w:color="auto" w:fill="auto"/>
            <w:vAlign w:val="center"/>
            <w:hideMark/>
          </w:tcPr>
          <w:p w14:paraId="42523D89" w14:textId="4C5673F2"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Cuida - ARL Positiva: Seguimiento de los siniestros de cada trabajador con la evolución de cada uno</w:t>
            </w:r>
          </w:p>
        </w:tc>
      </w:tr>
      <w:tr w:rsidR="00CE3C0C" w:rsidRPr="00CE3C0C" w14:paraId="168B9A47" w14:textId="77777777" w:rsidTr="7AF4445A">
        <w:trPr>
          <w:trHeight w:val="540"/>
        </w:trPr>
        <w:tc>
          <w:tcPr>
            <w:tcW w:w="1696" w:type="dxa"/>
            <w:vMerge/>
            <w:vAlign w:val="center"/>
            <w:hideMark/>
          </w:tcPr>
          <w:p w14:paraId="39701B62"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1CD76242"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LOG+</w:t>
            </w:r>
          </w:p>
        </w:tc>
        <w:tc>
          <w:tcPr>
            <w:tcW w:w="5856" w:type="dxa"/>
            <w:shd w:val="clear" w:color="auto" w:fill="auto"/>
            <w:vAlign w:val="center"/>
            <w:hideMark/>
          </w:tcPr>
          <w:p w14:paraId="0DE147C9" w14:textId="255AE748"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Log+: Reporte diario   de   inspección   de los vehículos asignados a Academia</w:t>
            </w:r>
          </w:p>
        </w:tc>
      </w:tr>
      <w:tr w:rsidR="00CE3C0C" w:rsidRPr="00CE3C0C" w14:paraId="6F09CF83" w14:textId="77777777" w:rsidTr="7AF4445A">
        <w:trPr>
          <w:trHeight w:val="915"/>
        </w:trPr>
        <w:tc>
          <w:tcPr>
            <w:tcW w:w="1696" w:type="dxa"/>
            <w:vMerge/>
            <w:vAlign w:val="center"/>
            <w:hideMark/>
          </w:tcPr>
          <w:p w14:paraId="04AA4860"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13A72F4B" w14:textId="427A4C2E" w:rsidR="007C47F7" w:rsidRPr="00CE3C0C" w:rsidRDefault="7EFDB5B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MICROSOFT 365</w:t>
            </w:r>
          </w:p>
        </w:tc>
        <w:tc>
          <w:tcPr>
            <w:tcW w:w="5856" w:type="dxa"/>
            <w:shd w:val="clear" w:color="auto" w:fill="auto"/>
            <w:vAlign w:val="center"/>
            <w:hideMark/>
          </w:tcPr>
          <w:p w14:paraId="0FCE0E5D" w14:textId="2309643F" w:rsidR="007C47F7" w:rsidRPr="00CE3C0C" w:rsidRDefault="007B263E"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w:t>
            </w:r>
            <w:r w:rsidR="007C47F7" w:rsidRPr="00CE3C0C">
              <w:rPr>
                <w:rFonts w:ascii="Arial" w:eastAsia="Times New Roman" w:hAnsi="Arial" w:cs="Arial"/>
                <w:bCs/>
                <w:lang w:val="es-CO" w:eastAsia="es-CO"/>
              </w:rPr>
              <w:br/>
              <w:t>Información, asistencias, capacitaciones y evaluación carrera técnica</w:t>
            </w:r>
          </w:p>
        </w:tc>
      </w:tr>
      <w:tr w:rsidR="00CE3C0C" w:rsidRPr="00CE3C0C" w14:paraId="618EC9E1" w14:textId="77777777" w:rsidTr="7AF4445A">
        <w:trPr>
          <w:trHeight w:val="702"/>
        </w:trPr>
        <w:tc>
          <w:tcPr>
            <w:tcW w:w="1696" w:type="dxa"/>
            <w:vMerge/>
            <w:vAlign w:val="center"/>
            <w:hideMark/>
          </w:tcPr>
          <w:p w14:paraId="666ACA9A"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29EB5315"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SIMO</w:t>
            </w:r>
          </w:p>
        </w:tc>
        <w:tc>
          <w:tcPr>
            <w:tcW w:w="5856" w:type="dxa"/>
            <w:shd w:val="clear" w:color="auto" w:fill="auto"/>
            <w:vAlign w:val="center"/>
            <w:hideMark/>
          </w:tcPr>
          <w:p w14:paraId="43DF1E00" w14:textId="2E54189B"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Igualdad y Apoyo a la Oportunidad: Información empleos, propósito, funciones y vacantes.</w:t>
            </w:r>
          </w:p>
        </w:tc>
      </w:tr>
      <w:tr w:rsidR="00CE3C0C" w:rsidRPr="00CE3C0C" w14:paraId="3B9F29AC" w14:textId="77777777" w:rsidTr="7AF4445A">
        <w:trPr>
          <w:trHeight w:val="90"/>
        </w:trPr>
        <w:tc>
          <w:tcPr>
            <w:tcW w:w="1696" w:type="dxa"/>
            <w:vMerge/>
            <w:vAlign w:val="center"/>
            <w:hideMark/>
          </w:tcPr>
          <w:p w14:paraId="3DE39B73"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5FCF5508"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ACADEMIA +</w:t>
            </w:r>
          </w:p>
        </w:tc>
        <w:tc>
          <w:tcPr>
            <w:tcW w:w="5856" w:type="dxa"/>
            <w:shd w:val="clear" w:color="auto" w:fill="auto"/>
            <w:vAlign w:val="center"/>
            <w:hideMark/>
          </w:tcPr>
          <w:p w14:paraId="2FFDEDF9" w14:textId="45C2F293"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Sistema Academia de los Servidores Formación Bomberil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xml:space="preserve">: Herramienta que busca consolidar la información academia de los servidores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esta información será reportada por cada uno y será validada desde la Escuela de Formación Bomberil.</w:t>
            </w:r>
          </w:p>
        </w:tc>
      </w:tr>
      <w:tr w:rsidR="00CE3C0C" w:rsidRPr="00CE3C0C" w14:paraId="5B749950" w14:textId="77777777" w:rsidTr="7AF4445A">
        <w:trPr>
          <w:trHeight w:val="90"/>
        </w:trPr>
        <w:tc>
          <w:tcPr>
            <w:tcW w:w="1696" w:type="dxa"/>
            <w:vMerge/>
            <w:vAlign w:val="center"/>
          </w:tcPr>
          <w:p w14:paraId="1E9C610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tcPr>
          <w:p w14:paraId="7043CE5E" w14:textId="79B160E5"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PORTAL WEB - UAECOB</w:t>
            </w:r>
          </w:p>
        </w:tc>
        <w:tc>
          <w:tcPr>
            <w:tcW w:w="5856" w:type="dxa"/>
            <w:shd w:val="clear" w:color="auto" w:fill="auto"/>
            <w:vAlign w:val="center"/>
          </w:tcPr>
          <w:p w14:paraId="7450D126" w14:textId="5E28A18B" w:rsidR="007C47F7" w:rsidRPr="00CE3C0C" w:rsidRDefault="007C47F7" w:rsidP="00026D6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5540EB15" w14:textId="77777777" w:rsidTr="7AF4445A">
        <w:trPr>
          <w:trHeight w:val="300"/>
        </w:trPr>
        <w:tc>
          <w:tcPr>
            <w:tcW w:w="1696" w:type="dxa"/>
            <w:vMerge/>
            <w:shd w:val="clear" w:color="auto" w:fill="auto"/>
            <w:vAlign w:val="center"/>
            <w:hideMark/>
          </w:tcPr>
          <w:p w14:paraId="4C9E82C1" w14:textId="77777777" w:rsidR="008D1E12" w:rsidRPr="00CE3C0C" w:rsidRDefault="008D1E12">
            <w:pPr>
              <w:rPr>
                <w:rFonts w:ascii="Arial" w:hAnsi="Arial" w:cs="Arial"/>
                <w:bCs/>
              </w:rPr>
            </w:pPr>
          </w:p>
        </w:tc>
        <w:tc>
          <w:tcPr>
            <w:tcW w:w="1843" w:type="dxa"/>
            <w:shd w:val="clear" w:color="auto" w:fill="auto"/>
            <w:vAlign w:val="center"/>
          </w:tcPr>
          <w:p w14:paraId="1B936807" w14:textId="476EF072" w:rsidR="228E25A9" w:rsidRPr="00CE3C0C" w:rsidRDefault="228E25A9" w:rsidP="00536DE1">
            <w:pPr>
              <w:jc w:val="center"/>
              <w:rPr>
                <w:rFonts w:ascii="Arial" w:eastAsia="Arial" w:hAnsi="Arial" w:cs="Arial"/>
                <w:bCs/>
                <w:lang w:val="es-CO" w:eastAsia="es-CO"/>
              </w:rPr>
            </w:pPr>
            <w:hyperlink r:id="rId39"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360BEA53" w14:textId="518847B3" w:rsidR="228E25A9" w:rsidRPr="00CE3C0C" w:rsidRDefault="228E25A9" w:rsidP="00536DE1">
            <w:pPr>
              <w:jc w:val="center"/>
              <w:rPr>
                <w:rFonts w:ascii="Arial" w:eastAsia="Times New Roman" w:hAnsi="Arial" w:cs="Arial"/>
                <w:bCs/>
                <w:lang w:val="es-CO" w:eastAsia="es-CO"/>
              </w:rPr>
            </w:pPr>
            <w:r w:rsidRPr="00CE3C0C">
              <w:rPr>
                <w:rFonts w:ascii="Arial" w:eastAsia="Times New Roman" w:hAnsi="Arial" w:cs="Arial"/>
                <w:bCs/>
                <w:lang w:val="es-CO" w:eastAsia="es-CO"/>
              </w:rPr>
              <w:t>S</w:t>
            </w:r>
            <w:r w:rsidR="02E317F7" w:rsidRPr="00CE3C0C">
              <w:rPr>
                <w:rFonts w:ascii="Arial" w:eastAsia="Times New Roman" w:hAnsi="Arial" w:cs="Arial"/>
                <w:bCs/>
                <w:lang w:val="es-CO" w:eastAsia="es-CO"/>
              </w:rPr>
              <w:t>istema de pagos</w:t>
            </w:r>
          </w:p>
        </w:tc>
      </w:tr>
      <w:tr w:rsidR="00CE3C0C" w:rsidRPr="00CE3C0C" w14:paraId="360E1B8D" w14:textId="77777777" w:rsidTr="7AF4445A">
        <w:trPr>
          <w:trHeight w:val="90"/>
        </w:trPr>
        <w:tc>
          <w:tcPr>
            <w:tcW w:w="1696" w:type="dxa"/>
            <w:vMerge w:val="restart"/>
            <w:shd w:val="clear" w:color="auto" w:fill="auto"/>
            <w:vAlign w:val="center"/>
            <w:hideMark/>
          </w:tcPr>
          <w:p w14:paraId="640E7882"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Oficina de Control Interno</w:t>
            </w:r>
          </w:p>
        </w:tc>
        <w:tc>
          <w:tcPr>
            <w:tcW w:w="1843" w:type="dxa"/>
            <w:shd w:val="clear" w:color="auto" w:fill="auto"/>
            <w:vAlign w:val="center"/>
            <w:hideMark/>
          </w:tcPr>
          <w:p w14:paraId="1A3208F1" w14:textId="77777777" w:rsidR="007C47F7" w:rsidRPr="00CE3C0C" w:rsidRDefault="43D9317F">
            <w:pPr>
              <w:widowControl/>
              <w:jc w:val="center"/>
              <w:rPr>
                <w:rFonts w:ascii="Arial" w:eastAsia="Arial" w:hAnsi="Arial" w:cs="Arial"/>
                <w:bCs/>
                <w:lang w:val="es-CO" w:eastAsia="es-CO"/>
              </w:rPr>
            </w:pPr>
            <w:r w:rsidRPr="00CE3C0C">
              <w:rPr>
                <w:rFonts w:ascii="Arial" w:eastAsia="Arial" w:hAnsi="Arial" w:cs="Arial"/>
                <w:bCs/>
                <w:lang w:val="es-CO" w:eastAsia="es-CO"/>
              </w:rPr>
              <w:t>SIDEAP </w:t>
            </w:r>
          </w:p>
        </w:tc>
        <w:tc>
          <w:tcPr>
            <w:tcW w:w="5856" w:type="dxa"/>
            <w:shd w:val="clear" w:color="auto" w:fill="auto"/>
            <w:vAlign w:val="center"/>
            <w:hideMark/>
          </w:tcPr>
          <w:p w14:paraId="0C8DC6BE" w14:textId="16EFBBDD"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del Público.</w:t>
            </w:r>
          </w:p>
        </w:tc>
      </w:tr>
      <w:tr w:rsidR="00CE3C0C" w:rsidRPr="00CE3C0C" w14:paraId="5B4D3883" w14:textId="77777777" w:rsidTr="7AF4445A">
        <w:trPr>
          <w:trHeight w:val="90"/>
        </w:trPr>
        <w:tc>
          <w:tcPr>
            <w:tcW w:w="1696" w:type="dxa"/>
            <w:vMerge/>
            <w:vAlign w:val="center"/>
            <w:hideMark/>
          </w:tcPr>
          <w:p w14:paraId="5643B05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7DD1A5D7"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CONTROLDOC</w:t>
            </w:r>
          </w:p>
        </w:tc>
        <w:tc>
          <w:tcPr>
            <w:tcW w:w="5856" w:type="dxa"/>
            <w:shd w:val="clear" w:color="auto" w:fill="auto"/>
            <w:vAlign w:val="center"/>
            <w:hideMark/>
          </w:tcPr>
          <w:p w14:paraId="6ED422F0" w14:textId="6283567B"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6F67FF08" w14:textId="77777777" w:rsidTr="7AF4445A">
        <w:trPr>
          <w:trHeight w:val="285"/>
        </w:trPr>
        <w:tc>
          <w:tcPr>
            <w:tcW w:w="1696" w:type="dxa"/>
            <w:vMerge/>
            <w:vAlign w:val="center"/>
            <w:hideMark/>
          </w:tcPr>
          <w:p w14:paraId="3C7DE603"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44EDD48F" w14:textId="77777777"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FUOCO</w:t>
            </w:r>
          </w:p>
        </w:tc>
        <w:tc>
          <w:tcPr>
            <w:tcW w:w="5856" w:type="dxa"/>
            <w:shd w:val="clear" w:color="auto" w:fill="auto"/>
            <w:vAlign w:val="center"/>
            <w:hideMark/>
          </w:tcPr>
          <w:p w14:paraId="7300591F" w14:textId="7A9356A8" w:rsidR="007C47F7" w:rsidRPr="00CE3C0C" w:rsidRDefault="0069647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1EF76640" w14:textId="77777777" w:rsidTr="7AF4445A">
        <w:trPr>
          <w:trHeight w:val="855"/>
        </w:trPr>
        <w:tc>
          <w:tcPr>
            <w:tcW w:w="1696" w:type="dxa"/>
            <w:vMerge/>
            <w:vAlign w:val="center"/>
            <w:hideMark/>
          </w:tcPr>
          <w:p w14:paraId="03AFD10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0AF24AB7" w14:textId="524B2B1A" w:rsidR="007C47F7" w:rsidRPr="00CE3C0C" w:rsidRDefault="7EFDB5B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MICROSOFT 365</w:t>
            </w:r>
          </w:p>
        </w:tc>
        <w:tc>
          <w:tcPr>
            <w:tcW w:w="5856" w:type="dxa"/>
            <w:shd w:val="clear" w:color="auto" w:fill="auto"/>
            <w:vAlign w:val="center"/>
            <w:hideMark/>
          </w:tcPr>
          <w:p w14:paraId="0C29142B" w14:textId="3D23016B" w:rsidR="007C47F7" w:rsidRPr="00CE3C0C" w:rsidRDefault="007B263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 Información, asistencias, capacitaciones y evaluación carrera técnica.</w:t>
            </w:r>
          </w:p>
        </w:tc>
      </w:tr>
      <w:tr w:rsidR="00CE3C0C" w:rsidRPr="00CE3C0C" w14:paraId="7F5A3315" w14:textId="77777777" w:rsidTr="7AF4445A">
        <w:trPr>
          <w:trHeight w:val="285"/>
        </w:trPr>
        <w:tc>
          <w:tcPr>
            <w:tcW w:w="1696" w:type="dxa"/>
            <w:vMerge/>
            <w:vAlign w:val="center"/>
            <w:hideMark/>
          </w:tcPr>
          <w:p w14:paraId="141A7AAC"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56E0CEA8" w14:textId="281A0226" w:rsidR="007C47F7" w:rsidRPr="00CE3C0C" w:rsidRDefault="092A4E94"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SECOP II</w:t>
            </w:r>
          </w:p>
        </w:tc>
        <w:tc>
          <w:tcPr>
            <w:tcW w:w="5856" w:type="dxa"/>
            <w:shd w:val="clear" w:color="auto" w:fill="auto"/>
            <w:vAlign w:val="center"/>
            <w:hideMark/>
          </w:tcPr>
          <w:p w14:paraId="0964E963" w14:textId="2CD53D4E"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 CUIDA - ARL</w:t>
            </w:r>
          </w:p>
        </w:tc>
      </w:tr>
      <w:tr w:rsidR="00CE3C0C" w:rsidRPr="00CE3C0C" w14:paraId="53DEC997" w14:textId="77777777" w:rsidTr="7AF4445A">
        <w:trPr>
          <w:trHeight w:val="285"/>
        </w:trPr>
        <w:tc>
          <w:tcPr>
            <w:tcW w:w="1696" w:type="dxa"/>
            <w:vMerge/>
            <w:vAlign w:val="center"/>
          </w:tcPr>
          <w:p w14:paraId="6D4F6453" w14:textId="77777777" w:rsidR="007C47F7" w:rsidRPr="00CE3C0C" w:rsidRDefault="007C47F7" w:rsidP="007C47F7">
            <w:pPr>
              <w:widowControl/>
              <w:autoSpaceDE/>
              <w:autoSpaceDN/>
              <w:rPr>
                <w:rFonts w:ascii="Arial" w:eastAsia="Times New Roman" w:hAnsi="Arial" w:cs="Arial"/>
                <w:bCs/>
                <w:lang w:val="es-CO" w:eastAsia="es-CO"/>
              </w:rPr>
            </w:pPr>
          </w:p>
        </w:tc>
        <w:tc>
          <w:tcPr>
            <w:tcW w:w="1843" w:type="dxa"/>
            <w:shd w:val="clear" w:color="auto" w:fill="auto"/>
            <w:vAlign w:val="center"/>
          </w:tcPr>
          <w:p w14:paraId="19C8AF87" w14:textId="29CC2ADC" w:rsidR="007C47F7" w:rsidRPr="00CE3C0C" w:rsidRDefault="43D9317F" w:rsidP="7AF4445A">
            <w:pPr>
              <w:widowControl/>
              <w:autoSpaceDE/>
              <w:autoSpaceDN/>
              <w:jc w:val="center"/>
              <w:rPr>
                <w:rFonts w:ascii="Arial" w:eastAsia="Arial" w:hAnsi="Arial" w:cs="Arial"/>
                <w:bCs/>
                <w:lang w:val="es-CO" w:eastAsia="es-CO"/>
              </w:rPr>
            </w:pPr>
            <w:r w:rsidRPr="00CE3C0C">
              <w:rPr>
                <w:rFonts w:ascii="Arial" w:eastAsia="Arial" w:hAnsi="Arial" w:cs="Arial"/>
                <w:bCs/>
                <w:lang w:val="es-CO" w:eastAsia="es-CO"/>
              </w:rPr>
              <w:t>PORTAL WEB - UAECOB</w:t>
            </w:r>
          </w:p>
        </w:tc>
        <w:tc>
          <w:tcPr>
            <w:tcW w:w="5856" w:type="dxa"/>
            <w:shd w:val="clear" w:color="auto" w:fill="auto"/>
            <w:vAlign w:val="center"/>
          </w:tcPr>
          <w:p w14:paraId="43028CC2" w14:textId="1894F69E"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0CA8EB31" w14:textId="77777777" w:rsidTr="7AF4445A">
        <w:trPr>
          <w:trHeight w:val="300"/>
        </w:trPr>
        <w:tc>
          <w:tcPr>
            <w:tcW w:w="1696" w:type="dxa"/>
            <w:vMerge/>
            <w:shd w:val="clear" w:color="auto" w:fill="auto"/>
            <w:vAlign w:val="center"/>
            <w:hideMark/>
          </w:tcPr>
          <w:p w14:paraId="154B75A8" w14:textId="77777777" w:rsidR="008D1E12" w:rsidRPr="00CE3C0C" w:rsidRDefault="008D1E12">
            <w:pPr>
              <w:rPr>
                <w:rFonts w:ascii="Arial" w:hAnsi="Arial" w:cs="Arial"/>
                <w:bCs/>
              </w:rPr>
            </w:pPr>
          </w:p>
        </w:tc>
        <w:tc>
          <w:tcPr>
            <w:tcW w:w="1843" w:type="dxa"/>
            <w:shd w:val="clear" w:color="auto" w:fill="auto"/>
            <w:vAlign w:val="center"/>
          </w:tcPr>
          <w:p w14:paraId="1F2C0A14" w14:textId="476EF072" w:rsidR="7AF4445A" w:rsidRPr="00CE3C0C" w:rsidRDefault="7AF4445A" w:rsidP="7AF4445A">
            <w:pPr>
              <w:jc w:val="center"/>
              <w:rPr>
                <w:rFonts w:ascii="Arial" w:eastAsia="Arial" w:hAnsi="Arial" w:cs="Arial"/>
                <w:bCs/>
                <w:lang w:val="es-CO" w:eastAsia="es-CO"/>
              </w:rPr>
            </w:pPr>
            <w:hyperlink r:id="rId40"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7D0DBD03"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1B37D8FB" w14:textId="77777777" w:rsidTr="7AF4445A">
        <w:trPr>
          <w:trHeight w:val="285"/>
        </w:trPr>
        <w:tc>
          <w:tcPr>
            <w:tcW w:w="1696" w:type="dxa"/>
            <w:vMerge w:val="restart"/>
            <w:shd w:val="clear" w:color="auto" w:fill="auto"/>
            <w:vAlign w:val="center"/>
            <w:hideMark/>
          </w:tcPr>
          <w:p w14:paraId="4266AEB4"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Subdirección de Gestión Corporativa</w:t>
            </w:r>
          </w:p>
        </w:tc>
        <w:tc>
          <w:tcPr>
            <w:tcW w:w="1843" w:type="dxa"/>
            <w:shd w:val="clear" w:color="auto" w:fill="auto"/>
            <w:vAlign w:val="center"/>
            <w:hideMark/>
          </w:tcPr>
          <w:p w14:paraId="784915D1"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SIDEAP </w:t>
            </w:r>
          </w:p>
        </w:tc>
        <w:tc>
          <w:tcPr>
            <w:tcW w:w="5856" w:type="dxa"/>
            <w:shd w:val="clear" w:color="auto" w:fill="auto"/>
            <w:vAlign w:val="center"/>
            <w:hideMark/>
          </w:tcPr>
          <w:p w14:paraId="26D6D861" w14:textId="77777777"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Distrital del Empleo y la Administración del Público</w:t>
            </w:r>
          </w:p>
        </w:tc>
      </w:tr>
      <w:tr w:rsidR="00CE3C0C" w:rsidRPr="00CE3C0C" w14:paraId="64FBA7B1" w14:textId="77777777" w:rsidTr="7AF4445A">
        <w:trPr>
          <w:trHeight w:val="285"/>
        </w:trPr>
        <w:tc>
          <w:tcPr>
            <w:tcW w:w="1696" w:type="dxa"/>
            <w:vMerge/>
            <w:vAlign w:val="center"/>
            <w:hideMark/>
          </w:tcPr>
          <w:p w14:paraId="488BE38F"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39A5BEA4"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FUOCO</w:t>
            </w:r>
          </w:p>
        </w:tc>
        <w:tc>
          <w:tcPr>
            <w:tcW w:w="5856" w:type="dxa"/>
            <w:shd w:val="clear" w:color="auto" w:fill="auto"/>
            <w:vAlign w:val="center"/>
            <w:hideMark/>
          </w:tcPr>
          <w:p w14:paraId="268F5D51" w14:textId="51AC0483" w:rsidR="007C47F7" w:rsidRPr="00CE3C0C" w:rsidRDefault="0069647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18CF49AB" w14:textId="77777777" w:rsidTr="7AF4445A">
        <w:trPr>
          <w:trHeight w:val="285"/>
        </w:trPr>
        <w:tc>
          <w:tcPr>
            <w:tcW w:w="1696" w:type="dxa"/>
            <w:vMerge/>
            <w:vAlign w:val="center"/>
            <w:hideMark/>
          </w:tcPr>
          <w:p w14:paraId="255D2524"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0166A8E1" w14:textId="5F050123" w:rsidR="007C47F7" w:rsidRPr="00CE3C0C" w:rsidRDefault="00BA3979"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SECOP II</w:t>
            </w:r>
          </w:p>
        </w:tc>
        <w:tc>
          <w:tcPr>
            <w:tcW w:w="5856" w:type="dxa"/>
            <w:shd w:val="clear" w:color="auto" w:fill="auto"/>
            <w:vAlign w:val="center"/>
            <w:hideMark/>
          </w:tcPr>
          <w:p w14:paraId="5A696833" w14:textId="399F71A9"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Electrónico para la Contratación Pública; CUIDA - ARL</w:t>
            </w:r>
          </w:p>
        </w:tc>
      </w:tr>
      <w:tr w:rsidR="00CE3C0C" w:rsidRPr="00CE3C0C" w14:paraId="2DDD86B3" w14:textId="77777777" w:rsidTr="7AF4445A">
        <w:trPr>
          <w:trHeight w:val="285"/>
        </w:trPr>
        <w:tc>
          <w:tcPr>
            <w:tcW w:w="1696" w:type="dxa"/>
            <w:vMerge/>
            <w:vAlign w:val="center"/>
            <w:hideMark/>
          </w:tcPr>
          <w:p w14:paraId="6349DB98"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237A3215" w14:textId="66A3AAF6" w:rsidR="007C47F7" w:rsidRPr="00CE3C0C" w:rsidRDefault="007B263E"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MICROSOFT 365</w:t>
            </w:r>
          </w:p>
        </w:tc>
        <w:tc>
          <w:tcPr>
            <w:tcW w:w="5856" w:type="dxa"/>
            <w:shd w:val="clear" w:color="auto" w:fill="auto"/>
            <w:vAlign w:val="center"/>
            <w:hideMark/>
          </w:tcPr>
          <w:p w14:paraId="21E01DA2" w14:textId="36F9DB09" w:rsidR="007C47F7" w:rsidRPr="00CE3C0C" w:rsidRDefault="007B263E"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SHARE POINT - </w:t>
            </w:r>
            <w:r w:rsidR="007C47F7" w:rsidRPr="00CE3C0C">
              <w:rPr>
                <w:rFonts w:ascii="Arial" w:eastAsia="Times New Roman" w:hAnsi="Arial" w:cs="Arial"/>
                <w:bCs/>
                <w:lang w:val="es-CO" w:eastAsia="es-CO"/>
              </w:rPr>
              <w:t xml:space="preserve">Outlook 360 - Gestión Humana Contigo; </w:t>
            </w:r>
            <w:proofErr w:type="spellStart"/>
            <w:r w:rsidR="007C47F7" w:rsidRPr="00CE3C0C">
              <w:rPr>
                <w:rFonts w:ascii="Arial" w:eastAsia="Times New Roman" w:hAnsi="Arial" w:cs="Arial"/>
                <w:bCs/>
                <w:lang w:val="es-CO" w:eastAsia="es-CO"/>
              </w:rPr>
              <w:t>Bogdata</w:t>
            </w:r>
            <w:proofErr w:type="spellEnd"/>
            <w:r w:rsidR="007C47F7" w:rsidRPr="00CE3C0C">
              <w:rPr>
                <w:rFonts w:ascii="Arial" w:eastAsia="Times New Roman" w:hAnsi="Arial" w:cs="Arial"/>
                <w:bCs/>
                <w:lang w:val="es-CO" w:eastAsia="es-CO"/>
              </w:rPr>
              <w:t xml:space="preserve"> SAP, Sistema Distrital de Gestión de peticiones, Información, asistencias, capacitaciones y evaluación carrera técnica.</w:t>
            </w:r>
          </w:p>
        </w:tc>
      </w:tr>
      <w:tr w:rsidR="00CE3C0C" w:rsidRPr="00CE3C0C" w14:paraId="50C92DE1" w14:textId="77777777" w:rsidTr="7AF4445A">
        <w:trPr>
          <w:trHeight w:val="750"/>
        </w:trPr>
        <w:tc>
          <w:tcPr>
            <w:tcW w:w="1696" w:type="dxa"/>
            <w:vMerge/>
            <w:vAlign w:val="center"/>
            <w:hideMark/>
          </w:tcPr>
          <w:p w14:paraId="2685595F" w14:textId="77777777" w:rsidR="007C47F7" w:rsidRPr="00CE3C0C" w:rsidRDefault="007C47F7" w:rsidP="00026D67">
            <w:pPr>
              <w:widowControl/>
              <w:autoSpaceDE/>
              <w:autoSpaceDN/>
              <w:rPr>
                <w:rFonts w:ascii="Arial" w:eastAsia="Times New Roman" w:hAnsi="Arial" w:cs="Arial"/>
                <w:bCs/>
                <w:lang w:val="es-CO" w:eastAsia="es-CO"/>
              </w:rPr>
            </w:pPr>
          </w:p>
        </w:tc>
        <w:tc>
          <w:tcPr>
            <w:tcW w:w="1843" w:type="dxa"/>
            <w:shd w:val="clear" w:color="auto" w:fill="auto"/>
            <w:vAlign w:val="center"/>
            <w:hideMark/>
          </w:tcPr>
          <w:p w14:paraId="64C24AE8"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shd w:val="clear" w:color="auto" w:fill="auto"/>
            <w:vAlign w:val="center"/>
            <w:hideMark/>
          </w:tcPr>
          <w:p w14:paraId="0CC0855E" w14:textId="178D8908"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35C42113" w14:textId="77777777" w:rsidTr="7AF4445A">
        <w:trPr>
          <w:trHeight w:val="71"/>
        </w:trPr>
        <w:tc>
          <w:tcPr>
            <w:tcW w:w="1696" w:type="dxa"/>
            <w:vMerge/>
            <w:vAlign w:val="center"/>
          </w:tcPr>
          <w:p w14:paraId="4C480E1B" w14:textId="77777777" w:rsidR="007C47F7" w:rsidRPr="00CE3C0C" w:rsidRDefault="007C47F7" w:rsidP="007C47F7">
            <w:pPr>
              <w:widowControl/>
              <w:autoSpaceDE/>
              <w:autoSpaceDN/>
              <w:rPr>
                <w:rFonts w:ascii="Arial" w:eastAsia="Times New Roman" w:hAnsi="Arial" w:cs="Arial"/>
                <w:bCs/>
                <w:lang w:val="es-CO" w:eastAsia="es-CO"/>
              </w:rPr>
            </w:pPr>
          </w:p>
        </w:tc>
        <w:tc>
          <w:tcPr>
            <w:tcW w:w="1843" w:type="dxa"/>
            <w:shd w:val="clear" w:color="auto" w:fill="auto"/>
            <w:vAlign w:val="center"/>
          </w:tcPr>
          <w:p w14:paraId="0351FF2C" w14:textId="5BBAC781"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shd w:val="clear" w:color="auto" w:fill="auto"/>
            <w:vAlign w:val="center"/>
          </w:tcPr>
          <w:p w14:paraId="7BB6FAE5" w14:textId="27847EA6"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60BB8E25" w14:textId="77777777" w:rsidTr="7AF4445A">
        <w:trPr>
          <w:trHeight w:val="300"/>
        </w:trPr>
        <w:tc>
          <w:tcPr>
            <w:tcW w:w="1696" w:type="dxa"/>
            <w:vMerge/>
            <w:shd w:val="clear" w:color="auto" w:fill="auto"/>
            <w:vAlign w:val="center"/>
            <w:hideMark/>
          </w:tcPr>
          <w:p w14:paraId="6E4328F7" w14:textId="77777777" w:rsidR="008D1E12" w:rsidRPr="00CE3C0C" w:rsidRDefault="008D1E12">
            <w:pPr>
              <w:rPr>
                <w:rFonts w:ascii="Arial" w:hAnsi="Arial" w:cs="Arial"/>
                <w:bCs/>
              </w:rPr>
            </w:pPr>
          </w:p>
        </w:tc>
        <w:tc>
          <w:tcPr>
            <w:tcW w:w="1843" w:type="dxa"/>
            <w:shd w:val="clear" w:color="auto" w:fill="auto"/>
            <w:vAlign w:val="center"/>
          </w:tcPr>
          <w:p w14:paraId="7EA13D79" w14:textId="476EF072" w:rsidR="7AF4445A" w:rsidRPr="00CE3C0C" w:rsidRDefault="7AF4445A" w:rsidP="7AF4445A">
            <w:pPr>
              <w:jc w:val="center"/>
              <w:rPr>
                <w:rFonts w:ascii="Arial" w:eastAsia="Times New Roman" w:hAnsi="Arial" w:cs="Arial"/>
                <w:bCs/>
                <w:lang w:val="es-CO" w:eastAsia="es-CO"/>
              </w:rPr>
            </w:pPr>
            <w:hyperlink r:id="rId41"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0915CAC2"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49B1A13B" w14:textId="77777777" w:rsidTr="7AF4445A">
        <w:trPr>
          <w:trHeight w:val="570"/>
        </w:trPr>
        <w:tc>
          <w:tcPr>
            <w:tcW w:w="1696" w:type="dxa"/>
            <w:vMerge w:val="restart"/>
            <w:shd w:val="clear" w:color="auto" w:fill="auto"/>
            <w:noWrap/>
            <w:vAlign w:val="center"/>
            <w:hideMark/>
          </w:tcPr>
          <w:p w14:paraId="50F1FC8F"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 Interno Disciplinario</w:t>
            </w:r>
          </w:p>
        </w:tc>
        <w:tc>
          <w:tcPr>
            <w:tcW w:w="1843" w:type="dxa"/>
            <w:shd w:val="clear" w:color="auto" w:fill="auto"/>
            <w:vAlign w:val="center"/>
            <w:hideMark/>
          </w:tcPr>
          <w:p w14:paraId="6E72E266" w14:textId="77777777"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shd w:val="clear" w:color="auto" w:fill="auto"/>
            <w:vAlign w:val="center"/>
            <w:hideMark/>
          </w:tcPr>
          <w:p w14:paraId="486444D6" w14:textId="32948025" w:rsidR="007C47F7" w:rsidRPr="00CE3C0C" w:rsidRDefault="007C47F7" w:rsidP="004009B0">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2CE5133F" w14:textId="77777777" w:rsidTr="7AF4445A">
        <w:trPr>
          <w:trHeight w:val="570"/>
        </w:trPr>
        <w:tc>
          <w:tcPr>
            <w:tcW w:w="1696" w:type="dxa"/>
            <w:vMerge/>
            <w:noWrap/>
            <w:vAlign w:val="center"/>
          </w:tcPr>
          <w:p w14:paraId="767758F1"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5B9C0F9C" w14:textId="3094BC74"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shd w:val="clear" w:color="auto" w:fill="auto"/>
            <w:vAlign w:val="center"/>
          </w:tcPr>
          <w:p w14:paraId="0D0FA978" w14:textId="550E753F"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5F80451E" w14:textId="77777777" w:rsidTr="7AF4445A">
        <w:trPr>
          <w:trHeight w:val="300"/>
        </w:trPr>
        <w:tc>
          <w:tcPr>
            <w:tcW w:w="1696" w:type="dxa"/>
            <w:vMerge/>
            <w:shd w:val="clear" w:color="auto" w:fill="auto"/>
            <w:noWrap/>
            <w:vAlign w:val="center"/>
            <w:hideMark/>
          </w:tcPr>
          <w:p w14:paraId="67229775" w14:textId="77777777" w:rsidR="008D1E12" w:rsidRPr="00CE3C0C" w:rsidRDefault="008D1E12">
            <w:pPr>
              <w:rPr>
                <w:rFonts w:ascii="Arial" w:hAnsi="Arial" w:cs="Arial"/>
                <w:bCs/>
              </w:rPr>
            </w:pPr>
          </w:p>
        </w:tc>
        <w:tc>
          <w:tcPr>
            <w:tcW w:w="1843" w:type="dxa"/>
            <w:shd w:val="clear" w:color="auto" w:fill="auto"/>
            <w:vAlign w:val="center"/>
          </w:tcPr>
          <w:p w14:paraId="676C4105" w14:textId="476EF072" w:rsidR="7AF4445A" w:rsidRPr="00CE3C0C" w:rsidRDefault="7AF4445A" w:rsidP="7AF4445A">
            <w:pPr>
              <w:jc w:val="center"/>
              <w:rPr>
                <w:rFonts w:ascii="Arial" w:eastAsia="Times New Roman" w:hAnsi="Arial" w:cs="Arial"/>
                <w:bCs/>
                <w:lang w:val="es-CO" w:eastAsia="es-CO"/>
              </w:rPr>
            </w:pPr>
            <w:hyperlink r:id="rId42"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256F756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32E921AF" w14:textId="77777777" w:rsidTr="7AF4445A">
        <w:trPr>
          <w:trHeight w:val="570"/>
        </w:trPr>
        <w:tc>
          <w:tcPr>
            <w:tcW w:w="1696" w:type="dxa"/>
            <w:vMerge w:val="restart"/>
            <w:shd w:val="clear" w:color="auto" w:fill="auto"/>
            <w:noWrap/>
            <w:vAlign w:val="center"/>
          </w:tcPr>
          <w:p w14:paraId="0F6AAC4E" w14:textId="61352781"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Subdirección Logística</w:t>
            </w:r>
          </w:p>
        </w:tc>
        <w:tc>
          <w:tcPr>
            <w:tcW w:w="1843" w:type="dxa"/>
            <w:shd w:val="clear" w:color="auto" w:fill="auto"/>
            <w:vAlign w:val="center"/>
          </w:tcPr>
          <w:p w14:paraId="0A60D89F" w14:textId="5BD8CA7B"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LOG +</w:t>
            </w:r>
          </w:p>
        </w:tc>
        <w:tc>
          <w:tcPr>
            <w:tcW w:w="5856" w:type="dxa"/>
            <w:shd w:val="clear" w:color="auto" w:fill="auto"/>
            <w:vAlign w:val="center"/>
          </w:tcPr>
          <w:p w14:paraId="40630CA6" w14:textId="3C4EE634" w:rsidR="007C47F7" w:rsidRPr="00CE3C0C" w:rsidRDefault="007C47F7" w:rsidP="00E9021C">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Mantenimiento Parque automotor, Inspecciones diarias, suministros, Disponibilidad (Inventario de Vehículos – Historial y Gestión de Vehículos)</w:t>
            </w:r>
          </w:p>
        </w:tc>
      </w:tr>
      <w:tr w:rsidR="00CE3C0C" w:rsidRPr="00CE3C0C" w14:paraId="44D3152C" w14:textId="77777777" w:rsidTr="7AF4445A">
        <w:trPr>
          <w:trHeight w:val="570"/>
        </w:trPr>
        <w:tc>
          <w:tcPr>
            <w:tcW w:w="1696" w:type="dxa"/>
            <w:vMerge/>
            <w:noWrap/>
            <w:vAlign w:val="center"/>
          </w:tcPr>
          <w:p w14:paraId="027ABBFD" w14:textId="77777777" w:rsidR="007C47F7" w:rsidRPr="00CE3C0C" w:rsidRDefault="007C47F7" w:rsidP="00026D6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398A917B" w14:textId="7F110779"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OPERA +</w:t>
            </w:r>
          </w:p>
        </w:tc>
        <w:tc>
          <w:tcPr>
            <w:tcW w:w="5856" w:type="dxa"/>
            <w:shd w:val="clear" w:color="auto" w:fill="auto"/>
            <w:vAlign w:val="center"/>
          </w:tcPr>
          <w:p w14:paraId="13FBFAD9" w14:textId="67622C6B" w:rsidR="007C47F7" w:rsidRPr="00CE3C0C" w:rsidRDefault="007C47F7" w:rsidP="00E9021C">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Entradas y salidas, Actas de Relevo y Minuta virtual (</w:t>
            </w:r>
            <w:r w:rsidRPr="00CE3C0C">
              <w:rPr>
                <w:rFonts w:ascii="Arial" w:eastAsia="Times New Roman" w:hAnsi="Arial" w:cs="Arial"/>
                <w:bCs/>
                <w:lang w:eastAsia="es-CO"/>
              </w:rPr>
              <w:t>información registro manual - Reportes y consultas acorde con información registrada)</w:t>
            </w:r>
          </w:p>
        </w:tc>
      </w:tr>
      <w:tr w:rsidR="00CE3C0C" w:rsidRPr="00CE3C0C" w14:paraId="112993E3" w14:textId="77777777" w:rsidTr="7AF4445A">
        <w:trPr>
          <w:trHeight w:val="570"/>
        </w:trPr>
        <w:tc>
          <w:tcPr>
            <w:tcW w:w="1696" w:type="dxa"/>
            <w:vMerge/>
            <w:noWrap/>
            <w:vAlign w:val="center"/>
          </w:tcPr>
          <w:p w14:paraId="18997EBE" w14:textId="77777777" w:rsidR="007C47F7" w:rsidRPr="00CE3C0C" w:rsidRDefault="007C47F7" w:rsidP="004936B2">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53A00814" w14:textId="05AC2CE3" w:rsidR="007C47F7" w:rsidRPr="00CE3C0C" w:rsidRDefault="007C47F7" w:rsidP="004936B2">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shd w:val="clear" w:color="auto" w:fill="auto"/>
            <w:vAlign w:val="center"/>
          </w:tcPr>
          <w:p w14:paraId="3D62C4ED" w14:textId="042D74B9" w:rsidR="007C47F7" w:rsidRPr="00CE3C0C" w:rsidRDefault="007C47F7" w:rsidP="004936B2">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12E7F4CD" w14:textId="77777777" w:rsidTr="7AF4445A">
        <w:trPr>
          <w:trHeight w:val="570"/>
        </w:trPr>
        <w:tc>
          <w:tcPr>
            <w:tcW w:w="1696" w:type="dxa"/>
            <w:vMerge/>
            <w:noWrap/>
            <w:vAlign w:val="center"/>
          </w:tcPr>
          <w:p w14:paraId="2B732225" w14:textId="77777777" w:rsidR="007C47F7" w:rsidRPr="00CE3C0C" w:rsidRDefault="007C47F7" w:rsidP="00E50AC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AF1A0DB" w14:textId="0C39F933" w:rsidR="007C47F7" w:rsidRPr="00CE3C0C" w:rsidRDefault="007C47F7" w:rsidP="00E50AC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FUOCO</w:t>
            </w:r>
          </w:p>
        </w:tc>
        <w:tc>
          <w:tcPr>
            <w:tcW w:w="5856" w:type="dxa"/>
            <w:shd w:val="clear" w:color="auto" w:fill="auto"/>
            <w:vAlign w:val="center"/>
          </w:tcPr>
          <w:p w14:paraId="22B4F356" w14:textId="618E5ED9" w:rsidR="007C47F7" w:rsidRPr="00CE3C0C" w:rsidRDefault="0069647E" w:rsidP="00E50ACF">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Sistema de Información Misional</w:t>
            </w:r>
          </w:p>
        </w:tc>
      </w:tr>
      <w:tr w:rsidR="00CE3C0C" w:rsidRPr="00CE3C0C" w14:paraId="2F4C3E7B" w14:textId="77777777" w:rsidTr="7AF4445A">
        <w:trPr>
          <w:trHeight w:val="570"/>
        </w:trPr>
        <w:tc>
          <w:tcPr>
            <w:tcW w:w="1696" w:type="dxa"/>
            <w:vMerge/>
            <w:noWrap/>
            <w:vAlign w:val="center"/>
          </w:tcPr>
          <w:p w14:paraId="4CC2C201"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6699758E" w14:textId="5540D7AA"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shd w:val="clear" w:color="auto" w:fill="auto"/>
            <w:vAlign w:val="center"/>
          </w:tcPr>
          <w:p w14:paraId="283FB695" w14:textId="339E7198" w:rsidR="007C47F7" w:rsidRPr="00CE3C0C" w:rsidRDefault="007C47F7" w:rsidP="007C47F7">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30CC4735" w14:textId="77777777" w:rsidTr="7AF4445A">
        <w:trPr>
          <w:trHeight w:val="300"/>
        </w:trPr>
        <w:tc>
          <w:tcPr>
            <w:tcW w:w="1696" w:type="dxa"/>
            <w:vMerge/>
            <w:shd w:val="clear" w:color="auto" w:fill="auto"/>
            <w:noWrap/>
            <w:vAlign w:val="center"/>
          </w:tcPr>
          <w:p w14:paraId="0C9770A6" w14:textId="77777777" w:rsidR="008D1E12" w:rsidRPr="00CE3C0C" w:rsidRDefault="008D1E12">
            <w:pPr>
              <w:rPr>
                <w:rFonts w:ascii="Arial" w:hAnsi="Arial" w:cs="Arial"/>
                <w:bCs/>
              </w:rPr>
            </w:pPr>
          </w:p>
        </w:tc>
        <w:tc>
          <w:tcPr>
            <w:tcW w:w="1843" w:type="dxa"/>
            <w:shd w:val="clear" w:color="auto" w:fill="auto"/>
            <w:vAlign w:val="center"/>
          </w:tcPr>
          <w:p w14:paraId="3229E82B" w14:textId="476EF072" w:rsidR="7AF4445A" w:rsidRPr="00CE3C0C" w:rsidRDefault="7AF4445A" w:rsidP="7AF4445A">
            <w:pPr>
              <w:jc w:val="center"/>
              <w:rPr>
                <w:rFonts w:ascii="Arial" w:eastAsia="Times New Roman" w:hAnsi="Arial" w:cs="Arial"/>
                <w:bCs/>
                <w:lang w:val="es-CO" w:eastAsia="es-CO"/>
              </w:rPr>
            </w:pPr>
            <w:hyperlink r:id="rId43"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559667EA"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D1660A6" w14:textId="77777777" w:rsidTr="7AF4445A">
        <w:trPr>
          <w:trHeight w:val="570"/>
        </w:trPr>
        <w:tc>
          <w:tcPr>
            <w:tcW w:w="1696" w:type="dxa"/>
            <w:vMerge w:val="restart"/>
            <w:shd w:val="clear" w:color="auto" w:fill="auto"/>
            <w:noWrap/>
            <w:vAlign w:val="center"/>
          </w:tcPr>
          <w:p w14:paraId="5E8C7C6E" w14:textId="1B5051E4"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lastRenderedPageBreak/>
              <w:t>Academia</w:t>
            </w:r>
          </w:p>
        </w:tc>
        <w:tc>
          <w:tcPr>
            <w:tcW w:w="1843" w:type="dxa"/>
            <w:shd w:val="clear" w:color="auto" w:fill="auto"/>
            <w:vAlign w:val="center"/>
          </w:tcPr>
          <w:p w14:paraId="4E8E71AF" w14:textId="0A5AC992"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ACADEMIA +</w:t>
            </w:r>
          </w:p>
        </w:tc>
        <w:tc>
          <w:tcPr>
            <w:tcW w:w="5856" w:type="dxa"/>
            <w:shd w:val="clear" w:color="auto" w:fill="auto"/>
            <w:vAlign w:val="center"/>
          </w:tcPr>
          <w:p w14:paraId="49AC2BBA" w14:textId="7CCA8F26" w:rsidR="007C47F7" w:rsidRPr="00CE3C0C" w:rsidRDefault="007C47F7" w:rsidP="001D6351">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Hoja de vida uniformado (capacitaciones) – (Uniformados y contratistas - hoja de vida de uniformados y contratistas actualizada)</w:t>
            </w:r>
          </w:p>
        </w:tc>
      </w:tr>
      <w:tr w:rsidR="00CE3C0C" w:rsidRPr="00CE3C0C" w14:paraId="69A049D1" w14:textId="77777777" w:rsidTr="7AF4445A">
        <w:trPr>
          <w:trHeight w:val="570"/>
        </w:trPr>
        <w:tc>
          <w:tcPr>
            <w:tcW w:w="1696" w:type="dxa"/>
            <w:vMerge/>
            <w:noWrap/>
            <w:vAlign w:val="center"/>
          </w:tcPr>
          <w:p w14:paraId="11D36F08" w14:textId="77777777" w:rsidR="007C47F7" w:rsidRPr="00CE3C0C" w:rsidRDefault="007C47F7" w:rsidP="00E50AC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7573F99" w14:textId="4738D812" w:rsidR="007C47F7" w:rsidRPr="00CE3C0C" w:rsidRDefault="007C47F7" w:rsidP="00E50AC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shd w:val="clear" w:color="auto" w:fill="auto"/>
            <w:vAlign w:val="center"/>
          </w:tcPr>
          <w:p w14:paraId="692FCB8A" w14:textId="588ED9A3"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71D22901" w14:textId="77777777" w:rsidTr="7AF4445A">
        <w:trPr>
          <w:trHeight w:val="570"/>
        </w:trPr>
        <w:tc>
          <w:tcPr>
            <w:tcW w:w="1696" w:type="dxa"/>
            <w:vMerge/>
            <w:noWrap/>
            <w:vAlign w:val="center"/>
          </w:tcPr>
          <w:p w14:paraId="5970F7C4"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5DDE0DBE" w14:textId="16844BB4"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shd w:val="clear" w:color="auto" w:fill="auto"/>
            <w:vAlign w:val="center"/>
          </w:tcPr>
          <w:p w14:paraId="2AC20F50" w14:textId="6C58F202"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3C466448" w14:textId="77777777" w:rsidTr="7AF4445A">
        <w:trPr>
          <w:trHeight w:val="300"/>
        </w:trPr>
        <w:tc>
          <w:tcPr>
            <w:tcW w:w="1696" w:type="dxa"/>
            <w:vMerge/>
            <w:shd w:val="clear" w:color="auto" w:fill="auto"/>
            <w:noWrap/>
            <w:vAlign w:val="center"/>
          </w:tcPr>
          <w:p w14:paraId="4F19231D" w14:textId="77777777" w:rsidR="008D1E12" w:rsidRPr="00CE3C0C" w:rsidRDefault="008D1E12">
            <w:pPr>
              <w:rPr>
                <w:rFonts w:ascii="Arial" w:hAnsi="Arial" w:cs="Arial"/>
                <w:bCs/>
              </w:rPr>
            </w:pPr>
          </w:p>
        </w:tc>
        <w:tc>
          <w:tcPr>
            <w:tcW w:w="1843" w:type="dxa"/>
            <w:shd w:val="clear" w:color="auto" w:fill="auto"/>
            <w:vAlign w:val="center"/>
          </w:tcPr>
          <w:p w14:paraId="5079F4F9" w14:textId="476EF072" w:rsidR="7AF4445A" w:rsidRPr="00CE3C0C" w:rsidRDefault="7AF4445A" w:rsidP="7AF4445A">
            <w:pPr>
              <w:jc w:val="center"/>
              <w:rPr>
                <w:rFonts w:ascii="Arial" w:eastAsia="Times New Roman" w:hAnsi="Arial" w:cs="Arial"/>
                <w:bCs/>
                <w:lang w:val="es-CO" w:eastAsia="es-CO"/>
              </w:rPr>
            </w:pPr>
            <w:hyperlink r:id="rId44"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749DF120"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D870AD7" w14:textId="77777777" w:rsidTr="7AF4445A">
        <w:trPr>
          <w:trHeight w:val="570"/>
        </w:trPr>
        <w:tc>
          <w:tcPr>
            <w:tcW w:w="1696" w:type="dxa"/>
            <w:vMerge w:val="restart"/>
            <w:shd w:val="clear" w:color="auto" w:fill="auto"/>
            <w:noWrap/>
            <w:vAlign w:val="center"/>
          </w:tcPr>
          <w:p w14:paraId="1D9434D8" w14:textId="1F9C0B5A"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Oficina Asesora de Planeación</w:t>
            </w:r>
          </w:p>
        </w:tc>
        <w:tc>
          <w:tcPr>
            <w:tcW w:w="1843" w:type="dxa"/>
            <w:shd w:val="clear" w:color="auto" w:fill="auto"/>
            <w:vAlign w:val="center"/>
          </w:tcPr>
          <w:p w14:paraId="59BC071A" w14:textId="6F52399F" w:rsidR="007C47F7" w:rsidRPr="00CE3C0C" w:rsidRDefault="007C47F7" w:rsidP="00026D6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OBDATA +</w:t>
            </w:r>
          </w:p>
        </w:tc>
        <w:tc>
          <w:tcPr>
            <w:tcW w:w="5856" w:type="dxa"/>
            <w:shd w:val="clear" w:color="auto" w:fill="auto"/>
            <w:vAlign w:val="center"/>
          </w:tcPr>
          <w:p w14:paraId="1D6958F9" w14:textId="655CD999"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Observatorio y análisis de datos observatorio y análisis de datos Información general áreas.</w:t>
            </w:r>
          </w:p>
        </w:tc>
      </w:tr>
      <w:tr w:rsidR="00CE3C0C" w:rsidRPr="00CE3C0C" w14:paraId="0961EA3E" w14:textId="77777777" w:rsidTr="7AF4445A">
        <w:trPr>
          <w:trHeight w:val="570"/>
        </w:trPr>
        <w:tc>
          <w:tcPr>
            <w:tcW w:w="1696" w:type="dxa"/>
            <w:vMerge/>
            <w:noWrap/>
            <w:vAlign w:val="center"/>
          </w:tcPr>
          <w:p w14:paraId="7BA99D86" w14:textId="77777777" w:rsidR="007C47F7" w:rsidRPr="00CE3C0C" w:rsidRDefault="007C47F7" w:rsidP="00E9021C">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350D16F4" w14:textId="62B631B8" w:rsidR="007C47F7" w:rsidRPr="00CE3C0C" w:rsidRDefault="007C47F7" w:rsidP="00E9021C">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CONTROLDOC</w:t>
            </w:r>
          </w:p>
        </w:tc>
        <w:tc>
          <w:tcPr>
            <w:tcW w:w="5856" w:type="dxa"/>
            <w:shd w:val="clear" w:color="auto" w:fill="auto"/>
            <w:vAlign w:val="center"/>
          </w:tcPr>
          <w:p w14:paraId="523654D9" w14:textId="66D7275E"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011D070A" w14:textId="77777777" w:rsidTr="7AF4445A">
        <w:trPr>
          <w:trHeight w:val="570"/>
        </w:trPr>
        <w:tc>
          <w:tcPr>
            <w:tcW w:w="1696" w:type="dxa"/>
            <w:vMerge/>
            <w:noWrap/>
            <w:vAlign w:val="center"/>
          </w:tcPr>
          <w:p w14:paraId="5506CF0F" w14:textId="77777777" w:rsidR="007C47F7" w:rsidRPr="00CE3C0C" w:rsidRDefault="007C47F7" w:rsidP="007C47F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01424566" w14:textId="212C8547" w:rsidR="007C47F7" w:rsidRPr="00CE3C0C" w:rsidRDefault="007C47F7"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PORTAL WEB - UAECOB</w:t>
            </w:r>
          </w:p>
        </w:tc>
        <w:tc>
          <w:tcPr>
            <w:tcW w:w="5856" w:type="dxa"/>
            <w:shd w:val="clear" w:color="auto" w:fill="auto"/>
            <w:vAlign w:val="center"/>
          </w:tcPr>
          <w:p w14:paraId="666D1073" w14:textId="4401AF2A" w:rsidR="007C47F7" w:rsidRPr="00CE3C0C" w:rsidRDefault="007C47F7"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Página Web Institucional -UAECOB</w:t>
            </w:r>
          </w:p>
        </w:tc>
      </w:tr>
      <w:tr w:rsidR="00CE3C0C" w:rsidRPr="00CE3C0C" w14:paraId="2CB9E1C9" w14:textId="77777777" w:rsidTr="7AF4445A">
        <w:trPr>
          <w:trHeight w:val="300"/>
        </w:trPr>
        <w:tc>
          <w:tcPr>
            <w:tcW w:w="1696" w:type="dxa"/>
            <w:vMerge/>
            <w:shd w:val="clear" w:color="auto" w:fill="auto"/>
            <w:noWrap/>
            <w:vAlign w:val="center"/>
          </w:tcPr>
          <w:p w14:paraId="56CD73F0" w14:textId="77777777" w:rsidR="008D1E12" w:rsidRPr="00CE3C0C" w:rsidRDefault="008D1E12">
            <w:pPr>
              <w:rPr>
                <w:rFonts w:ascii="Arial" w:hAnsi="Arial" w:cs="Arial"/>
                <w:bCs/>
              </w:rPr>
            </w:pPr>
          </w:p>
        </w:tc>
        <w:tc>
          <w:tcPr>
            <w:tcW w:w="1843" w:type="dxa"/>
            <w:shd w:val="clear" w:color="auto" w:fill="auto"/>
            <w:vAlign w:val="center"/>
          </w:tcPr>
          <w:p w14:paraId="6A552242" w14:textId="476EF072" w:rsidR="7AF4445A" w:rsidRPr="00CE3C0C" w:rsidRDefault="7AF4445A" w:rsidP="7AF4445A">
            <w:pPr>
              <w:jc w:val="center"/>
              <w:rPr>
                <w:rFonts w:ascii="Arial" w:eastAsia="Times New Roman" w:hAnsi="Arial" w:cs="Arial"/>
                <w:bCs/>
                <w:lang w:val="es-CO" w:eastAsia="es-CO"/>
              </w:rPr>
            </w:pPr>
            <w:hyperlink r:id="rId45"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67646F3E"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6F2E51B0" w14:textId="77777777" w:rsidTr="7AF4445A">
        <w:trPr>
          <w:trHeight w:val="570"/>
        </w:trPr>
        <w:tc>
          <w:tcPr>
            <w:tcW w:w="1696" w:type="dxa"/>
            <w:vMerge w:val="restart"/>
            <w:shd w:val="clear" w:color="auto" w:fill="auto"/>
            <w:noWrap/>
            <w:vAlign w:val="center"/>
          </w:tcPr>
          <w:p w14:paraId="4FFA15E9" w14:textId="24B7CF55" w:rsidR="00E0253F" w:rsidRPr="00CE3C0C" w:rsidRDefault="00E0253F" w:rsidP="007C47F7">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Estratégica</w:t>
            </w:r>
          </w:p>
        </w:tc>
        <w:tc>
          <w:tcPr>
            <w:tcW w:w="1843" w:type="dxa"/>
            <w:shd w:val="clear" w:color="auto" w:fill="auto"/>
          </w:tcPr>
          <w:p w14:paraId="62EF4C1C" w14:textId="77777777" w:rsidR="00E0253F" w:rsidRPr="00CE3C0C" w:rsidRDefault="00E0253F" w:rsidP="007C47F7">
            <w:pPr>
              <w:widowControl/>
              <w:autoSpaceDE/>
              <w:autoSpaceDN/>
              <w:jc w:val="center"/>
              <w:rPr>
                <w:rFonts w:ascii="Arial" w:eastAsia="Times New Roman" w:hAnsi="Arial" w:cs="Arial"/>
                <w:bCs/>
                <w:lang w:val="pt-PT" w:eastAsia="es-CO"/>
              </w:rPr>
            </w:pPr>
          </w:p>
          <w:p w14:paraId="48276AA7" w14:textId="6B804C60" w:rsidR="00E0253F" w:rsidRPr="00CE3C0C" w:rsidRDefault="00E0253F" w:rsidP="007C47F7">
            <w:pPr>
              <w:widowControl/>
              <w:autoSpaceDE/>
              <w:autoSpaceDN/>
              <w:jc w:val="center"/>
              <w:rPr>
                <w:rFonts w:ascii="Arial" w:eastAsia="Times New Roman" w:hAnsi="Arial" w:cs="Arial"/>
                <w:bCs/>
                <w:lang w:val="pt-PT" w:eastAsia="es-CO"/>
              </w:rPr>
            </w:pPr>
            <w:r w:rsidRPr="00CE3C0C">
              <w:rPr>
                <w:rFonts w:ascii="Arial" w:eastAsia="Times New Roman" w:hAnsi="Arial" w:cs="Arial"/>
                <w:bCs/>
                <w:lang w:val="pt-PT" w:eastAsia="es-CO"/>
              </w:rPr>
              <w:t>POWER BI, HOJAS DE CÁLCULO</w:t>
            </w:r>
          </w:p>
        </w:tc>
        <w:tc>
          <w:tcPr>
            <w:tcW w:w="5856" w:type="dxa"/>
            <w:shd w:val="clear" w:color="auto" w:fill="auto"/>
            <w:vAlign w:val="center"/>
          </w:tcPr>
          <w:p w14:paraId="2B336ECC" w14:textId="245EDFE0"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Diagnóstico y la revisión del contexto institucional para la planeación de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 xml:space="preserve"> - Generación de alertas a partir de los resultados de la gestión Institucional, la publicación y socialización de los resultados obtenidos a las partes interesadas y los grupos de valor.</w:t>
            </w:r>
          </w:p>
        </w:tc>
      </w:tr>
      <w:tr w:rsidR="00CE3C0C" w:rsidRPr="00CE3C0C" w14:paraId="4589DA13" w14:textId="77777777" w:rsidTr="7AF4445A">
        <w:trPr>
          <w:trHeight w:val="570"/>
        </w:trPr>
        <w:tc>
          <w:tcPr>
            <w:tcW w:w="1696" w:type="dxa"/>
            <w:vMerge/>
            <w:noWrap/>
            <w:vAlign w:val="center"/>
          </w:tcPr>
          <w:p w14:paraId="7BD15BFE" w14:textId="77777777" w:rsidR="00E0253F" w:rsidRPr="00CE3C0C" w:rsidRDefault="00E0253F" w:rsidP="007C47F7">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29C31AE8" w14:textId="53BCD812" w:rsidR="00E0253F" w:rsidRPr="00CE3C0C" w:rsidRDefault="00E0253F" w:rsidP="007C47F7">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3CEC0508" w14:textId="4E750AFF"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Página Web Institucional -UAECOB </w:t>
            </w:r>
          </w:p>
        </w:tc>
      </w:tr>
      <w:tr w:rsidR="00CE3C0C" w:rsidRPr="00CE3C0C" w14:paraId="51AD601A" w14:textId="77777777" w:rsidTr="7AF4445A">
        <w:trPr>
          <w:trHeight w:val="570"/>
        </w:trPr>
        <w:tc>
          <w:tcPr>
            <w:tcW w:w="1696" w:type="dxa"/>
            <w:vMerge/>
            <w:noWrap/>
            <w:vAlign w:val="center"/>
          </w:tcPr>
          <w:p w14:paraId="66851A03" w14:textId="77777777" w:rsidR="00E0253F" w:rsidRPr="00CE3C0C" w:rsidRDefault="00E0253F" w:rsidP="00E0253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1B43C00E" w14:textId="4EBEFBB9" w:rsidR="00E0253F" w:rsidRPr="00CE3C0C" w:rsidRDefault="00E0253F"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shd w:val="clear" w:color="auto" w:fill="auto"/>
            <w:vAlign w:val="center"/>
          </w:tcPr>
          <w:p w14:paraId="112BA032" w14:textId="56A9A009"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Almacenamiento de documentos digitales, aplicada a la gestión de contenidos y automatización de procesos en la </w:t>
            </w:r>
            <w:r w:rsidR="008D423C" w:rsidRPr="00CE3C0C">
              <w:rPr>
                <w:rFonts w:ascii="Arial" w:eastAsia="Times New Roman" w:hAnsi="Arial" w:cs="Arial"/>
                <w:bCs/>
                <w:lang w:val="es-CO" w:eastAsia="es-CO"/>
              </w:rPr>
              <w:t>Entidad</w:t>
            </w:r>
            <w:r w:rsidRPr="00CE3C0C">
              <w:rPr>
                <w:rFonts w:ascii="Arial" w:eastAsia="Times New Roman" w:hAnsi="Arial" w:cs="Arial"/>
                <w:bCs/>
                <w:lang w:val="es-CO" w:eastAsia="es-CO"/>
              </w:rPr>
              <w:t>.</w:t>
            </w:r>
          </w:p>
        </w:tc>
      </w:tr>
      <w:tr w:rsidR="00CE3C0C" w:rsidRPr="00CE3C0C" w14:paraId="3D62728E" w14:textId="77777777" w:rsidTr="7AF4445A">
        <w:trPr>
          <w:trHeight w:val="570"/>
        </w:trPr>
        <w:tc>
          <w:tcPr>
            <w:tcW w:w="1696" w:type="dxa"/>
            <w:vMerge/>
            <w:noWrap/>
            <w:vAlign w:val="center"/>
          </w:tcPr>
          <w:p w14:paraId="5FFC3906" w14:textId="77777777" w:rsidR="00E0253F" w:rsidRPr="00CE3C0C" w:rsidRDefault="00E0253F" w:rsidP="00675A99">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6A247D69" w14:textId="27AF624E" w:rsidR="00E0253F" w:rsidRPr="00CE3C0C" w:rsidRDefault="00E0253F" w:rsidP="00675A99">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14EC0402" w14:textId="0E5B175E" w:rsidR="00E0253F" w:rsidRPr="00CE3C0C" w:rsidRDefault="00E0253F" w:rsidP="00EE2C86">
            <w:pPr>
              <w:widowControl/>
              <w:autoSpaceDE/>
              <w:autoSpaceDN/>
              <w:jc w:val="both"/>
              <w:rPr>
                <w:rFonts w:ascii="Arial" w:eastAsia="Times New Roman" w:hAnsi="Arial" w:cs="Arial"/>
                <w:bCs/>
                <w:lang w:val="es-CO" w:eastAsia="es-CO"/>
              </w:rPr>
            </w:pPr>
            <w:r w:rsidRPr="00CE3C0C">
              <w:rPr>
                <w:rFonts w:ascii="Arial" w:eastAsia="Times New Roman" w:hAnsi="Arial" w:cs="Arial"/>
                <w:bCs/>
                <w:lang w:val="es-CO" w:eastAsia="es-CO"/>
              </w:rPr>
              <w:t xml:space="preserve">Página Web Institucional -UAECOB </w:t>
            </w:r>
          </w:p>
        </w:tc>
      </w:tr>
      <w:tr w:rsidR="00CE3C0C" w:rsidRPr="00CE3C0C" w14:paraId="31740401" w14:textId="77777777" w:rsidTr="7AF4445A">
        <w:trPr>
          <w:trHeight w:val="570"/>
        </w:trPr>
        <w:tc>
          <w:tcPr>
            <w:tcW w:w="1696" w:type="dxa"/>
            <w:vMerge/>
            <w:noWrap/>
            <w:vAlign w:val="center"/>
          </w:tcPr>
          <w:p w14:paraId="6AA28A7E" w14:textId="77777777" w:rsidR="00675A99" w:rsidRPr="00CE3C0C" w:rsidRDefault="00675A99" w:rsidP="0069647E">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8A7FD3B" w14:textId="7FC2C098" w:rsidR="00675A99" w:rsidRPr="00CE3C0C" w:rsidRDefault="00675A99" w:rsidP="00675A99">
            <w:pPr>
              <w:pStyle w:val="TableParagraph"/>
              <w:jc w:val="center"/>
              <w:rPr>
                <w:rFonts w:eastAsia="Times New Roman"/>
                <w:bCs/>
                <w:lang w:val="es-CO" w:eastAsia="es-CO"/>
              </w:rPr>
            </w:pPr>
            <w:r w:rsidRPr="00CE3C0C">
              <w:rPr>
                <w:rFonts w:eastAsia="Times New Roman"/>
                <w:bCs/>
                <w:lang w:val="es-CO" w:eastAsia="es-CO"/>
              </w:rPr>
              <w:t>MICROSOFT 365</w:t>
            </w:r>
          </w:p>
        </w:tc>
        <w:tc>
          <w:tcPr>
            <w:tcW w:w="5856" w:type="dxa"/>
            <w:shd w:val="clear" w:color="auto" w:fill="auto"/>
            <w:vAlign w:val="center"/>
          </w:tcPr>
          <w:p w14:paraId="5FAAAB21" w14:textId="38B9818F" w:rsidR="00675A99" w:rsidRPr="00CE3C0C" w:rsidRDefault="00675A99" w:rsidP="00EE2C86">
            <w:pPr>
              <w:pStyle w:val="TableParagraph"/>
              <w:jc w:val="both"/>
              <w:rPr>
                <w:rFonts w:eastAsia="Times New Roman"/>
                <w:bCs/>
                <w:lang w:val="es-CO" w:eastAsia="es-CO"/>
              </w:rPr>
            </w:pPr>
            <w:r w:rsidRPr="00CE3C0C">
              <w:rPr>
                <w:rFonts w:eastAsia="Times New Roman"/>
                <w:bCs/>
                <w:lang w:val="es-CO" w:eastAsia="es-CO"/>
              </w:rPr>
              <w:t>OFIMÁTICA Y HERRAMIENTAS DE COLABORACIÓN (CORREO, PRESENTACIONES, DRIVE, FORMS, TEAMS ENTRE OTROS)</w:t>
            </w:r>
          </w:p>
        </w:tc>
      </w:tr>
      <w:tr w:rsidR="00CE3C0C" w:rsidRPr="00CE3C0C" w14:paraId="4D2BD45C" w14:textId="77777777" w:rsidTr="7AF4445A">
        <w:trPr>
          <w:trHeight w:val="570"/>
        </w:trPr>
        <w:tc>
          <w:tcPr>
            <w:tcW w:w="1696" w:type="dxa"/>
            <w:vMerge/>
            <w:noWrap/>
            <w:vAlign w:val="center"/>
          </w:tcPr>
          <w:p w14:paraId="0F1F1E50" w14:textId="77777777" w:rsidR="00675A99" w:rsidRPr="00CE3C0C" w:rsidRDefault="00675A99" w:rsidP="0069647E">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37DAAA52" w14:textId="29716507" w:rsidR="00675A99" w:rsidRPr="00CE3C0C" w:rsidRDefault="00675A99" w:rsidP="0069647E">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5AC4DBA9" w14:textId="7E3D8758" w:rsidR="00675A99" w:rsidRPr="00CE3C0C" w:rsidRDefault="00675A99" w:rsidP="00EE2C86">
            <w:pPr>
              <w:pStyle w:val="TableParagraph"/>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3FBEC831" w14:textId="77777777" w:rsidTr="7AF4445A">
        <w:trPr>
          <w:trHeight w:val="300"/>
        </w:trPr>
        <w:tc>
          <w:tcPr>
            <w:tcW w:w="1696" w:type="dxa"/>
            <w:vMerge/>
            <w:shd w:val="clear" w:color="auto" w:fill="auto"/>
            <w:noWrap/>
            <w:vAlign w:val="center"/>
          </w:tcPr>
          <w:p w14:paraId="5CB13DE5" w14:textId="77777777" w:rsidR="008D1E12" w:rsidRPr="00CE3C0C" w:rsidRDefault="008D1E12">
            <w:pPr>
              <w:rPr>
                <w:rFonts w:ascii="Arial" w:hAnsi="Arial" w:cs="Arial"/>
                <w:bCs/>
              </w:rPr>
            </w:pPr>
          </w:p>
        </w:tc>
        <w:tc>
          <w:tcPr>
            <w:tcW w:w="1843" w:type="dxa"/>
            <w:shd w:val="clear" w:color="auto" w:fill="auto"/>
            <w:vAlign w:val="center"/>
          </w:tcPr>
          <w:p w14:paraId="78E552A1" w14:textId="476EF072" w:rsidR="7AF4445A" w:rsidRPr="00CE3C0C" w:rsidRDefault="7AF4445A" w:rsidP="7AF4445A">
            <w:pPr>
              <w:jc w:val="center"/>
              <w:rPr>
                <w:rFonts w:ascii="Arial" w:eastAsia="Times New Roman" w:hAnsi="Arial" w:cs="Arial"/>
                <w:bCs/>
                <w:lang w:val="es-CO" w:eastAsia="es-CO"/>
              </w:rPr>
            </w:pPr>
            <w:hyperlink r:id="rId46"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1DFB45A1"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508D2680" w14:textId="77777777" w:rsidTr="7AF4445A">
        <w:trPr>
          <w:trHeight w:val="570"/>
        </w:trPr>
        <w:tc>
          <w:tcPr>
            <w:tcW w:w="1696" w:type="dxa"/>
            <w:vMerge w:val="restart"/>
            <w:shd w:val="clear" w:color="auto" w:fill="auto"/>
            <w:noWrap/>
            <w:vAlign w:val="center"/>
          </w:tcPr>
          <w:p w14:paraId="0F95E4C1" w14:textId="02ED8EE1" w:rsidR="007F4DF1" w:rsidRPr="00CE3C0C" w:rsidRDefault="007F4DF1" w:rsidP="0069647E">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Conocimiento</w:t>
            </w:r>
          </w:p>
        </w:tc>
        <w:tc>
          <w:tcPr>
            <w:tcW w:w="1843" w:type="dxa"/>
            <w:shd w:val="clear" w:color="auto" w:fill="auto"/>
            <w:vAlign w:val="center"/>
          </w:tcPr>
          <w:p w14:paraId="04757B16" w14:textId="6C93CA11" w:rsidR="007F4DF1" w:rsidRPr="00CE3C0C" w:rsidRDefault="007F4DF1" w:rsidP="0069647E">
            <w:pPr>
              <w:pStyle w:val="TableParagraph"/>
              <w:jc w:val="center"/>
              <w:rPr>
                <w:rFonts w:eastAsia="Times New Roman"/>
                <w:bCs/>
                <w:lang w:val="es-CO" w:eastAsia="es-CO"/>
              </w:rPr>
            </w:pPr>
            <w:r w:rsidRPr="00CE3C0C">
              <w:rPr>
                <w:rFonts w:eastAsia="Times New Roman"/>
                <w:bCs/>
                <w:lang w:val="es-CO" w:eastAsia="es-CO"/>
              </w:rPr>
              <w:t>MICROSOFT 365</w:t>
            </w:r>
          </w:p>
        </w:tc>
        <w:tc>
          <w:tcPr>
            <w:tcW w:w="5856" w:type="dxa"/>
            <w:shd w:val="clear" w:color="auto" w:fill="auto"/>
            <w:vAlign w:val="center"/>
          </w:tcPr>
          <w:p w14:paraId="43DBBE10" w14:textId="77777777" w:rsidR="007F4DF1" w:rsidRPr="00CE3C0C" w:rsidRDefault="007F4DF1"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Presentaciones,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 Plataforma de Comunicaciones (Red de datos)</w:t>
            </w:r>
          </w:p>
          <w:p w14:paraId="29FFAC99" w14:textId="6017425A" w:rsidR="007F4DF1" w:rsidRPr="00CE3C0C" w:rsidRDefault="007F4DF1" w:rsidP="00EE2C86">
            <w:pPr>
              <w:pStyle w:val="TableParagraph"/>
              <w:jc w:val="both"/>
              <w:rPr>
                <w:rFonts w:eastAsia="Times New Roman"/>
                <w:bCs/>
                <w:lang w:val="es-CO" w:eastAsia="es-CO"/>
              </w:rPr>
            </w:pPr>
            <w:r w:rsidRPr="00CE3C0C">
              <w:rPr>
                <w:rFonts w:eastAsia="Times New Roman"/>
                <w:bCs/>
                <w:lang w:val="es-CO" w:eastAsia="es-CO"/>
              </w:rPr>
              <w:t>Plataforma de educación virtual (LMS)</w:t>
            </w:r>
          </w:p>
        </w:tc>
      </w:tr>
      <w:tr w:rsidR="00CE3C0C" w:rsidRPr="00CE3C0C" w14:paraId="061BA2D0" w14:textId="77777777" w:rsidTr="7AF4445A">
        <w:trPr>
          <w:trHeight w:val="570"/>
        </w:trPr>
        <w:tc>
          <w:tcPr>
            <w:tcW w:w="1696" w:type="dxa"/>
            <w:vMerge/>
            <w:noWrap/>
            <w:vAlign w:val="center"/>
          </w:tcPr>
          <w:p w14:paraId="3429464B" w14:textId="77777777" w:rsidR="00E0253F" w:rsidRPr="00CE3C0C" w:rsidRDefault="00E0253F" w:rsidP="00E0253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2E7A7221" w14:textId="6AD28CD0" w:rsidR="00E0253F" w:rsidRPr="00CE3C0C" w:rsidRDefault="00E0253F"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shd w:val="clear" w:color="auto" w:fill="auto"/>
            <w:vAlign w:val="center"/>
          </w:tcPr>
          <w:p w14:paraId="2A792F63" w14:textId="74A9649A" w:rsidR="00E0253F" w:rsidRPr="00CE3C0C" w:rsidRDefault="00E0253F"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0784DD65" w14:textId="77777777" w:rsidTr="7AF4445A">
        <w:trPr>
          <w:trHeight w:val="570"/>
        </w:trPr>
        <w:tc>
          <w:tcPr>
            <w:tcW w:w="1696" w:type="dxa"/>
            <w:vMerge/>
            <w:noWrap/>
            <w:vAlign w:val="center"/>
          </w:tcPr>
          <w:p w14:paraId="7F7625C5" w14:textId="77777777" w:rsidR="007F4DF1" w:rsidRPr="00CE3C0C" w:rsidRDefault="007F4DF1" w:rsidP="007F4DF1">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293E455" w14:textId="5C644D30" w:rsidR="007F4DF1" w:rsidRPr="00CE3C0C" w:rsidRDefault="007F4DF1" w:rsidP="007F4DF1">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2EAB9521" w14:textId="0EF20E3F" w:rsidR="007F4DF1" w:rsidRPr="00CE3C0C" w:rsidRDefault="007F4DF1"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C7E94CE" w14:textId="77777777" w:rsidTr="7AF4445A">
        <w:trPr>
          <w:trHeight w:val="300"/>
        </w:trPr>
        <w:tc>
          <w:tcPr>
            <w:tcW w:w="1696" w:type="dxa"/>
            <w:shd w:val="clear" w:color="auto" w:fill="auto"/>
            <w:noWrap/>
            <w:vAlign w:val="center"/>
          </w:tcPr>
          <w:p w14:paraId="5DCADD4D" w14:textId="470536A2" w:rsidR="7AF4445A" w:rsidRPr="00CE3C0C" w:rsidRDefault="7AF4445A" w:rsidP="7AF4445A">
            <w:pPr>
              <w:jc w:val="center"/>
              <w:rPr>
                <w:rFonts w:ascii="Arial" w:eastAsia="Times New Roman" w:hAnsi="Arial" w:cs="Arial"/>
                <w:bCs/>
                <w:lang w:val="es-CO" w:eastAsia="es-CO"/>
              </w:rPr>
            </w:pPr>
          </w:p>
        </w:tc>
        <w:tc>
          <w:tcPr>
            <w:tcW w:w="1843" w:type="dxa"/>
            <w:shd w:val="clear" w:color="auto" w:fill="auto"/>
            <w:vAlign w:val="center"/>
          </w:tcPr>
          <w:p w14:paraId="5AB2DAF7" w14:textId="476EF072" w:rsidR="7AF4445A" w:rsidRPr="00CE3C0C" w:rsidRDefault="7AF4445A" w:rsidP="7AF4445A">
            <w:pPr>
              <w:jc w:val="center"/>
              <w:rPr>
                <w:rFonts w:ascii="Arial" w:eastAsia="Times New Roman" w:hAnsi="Arial" w:cs="Arial"/>
                <w:bCs/>
                <w:lang w:val="es-CO" w:eastAsia="es-CO"/>
              </w:rPr>
            </w:pPr>
            <w:hyperlink r:id="rId47"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1022E95D"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077640A0" w14:textId="77777777" w:rsidTr="7AF4445A">
        <w:trPr>
          <w:trHeight w:val="570"/>
        </w:trPr>
        <w:tc>
          <w:tcPr>
            <w:tcW w:w="1696" w:type="dxa"/>
            <w:vMerge w:val="restart"/>
            <w:shd w:val="clear" w:color="auto" w:fill="auto"/>
            <w:noWrap/>
            <w:vAlign w:val="center"/>
          </w:tcPr>
          <w:p w14:paraId="0298288E" w14:textId="09CEBF4D" w:rsidR="00AA0910" w:rsidRPr="00CE3C0C" w:rsidRDefault="00AA0910" w:rsidP="00E0253F">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de Recursos</w:t>
            </w:r>
          </w:p>
        </w:tc>
        <w:tc>
          <w:tcPr>
            <w:tcW w:w="1843" w:type="dxa"/>
            <w:shd w:val="clear" w:color="auto" w:fill="auto"/>
            <w:vAlign w:val="center"/>
          </w:tcPr>
          <w:p w14:paraId="22589413" w14:textId="767532B9" w:rsidR="00AA0910" w:rsidRPr="00CE3C0C" w:rsidRDefault="00AA0910" w:rsidP="00E0253F">
            <w:pPr>
              <w:pStyle w:val="TableParagraph"/>
              <w:jc w:val="center"/>
              <w:rPr>
                <w:rFonts w:eastAsia="Times New Roman"/>
                <w:bCs/>
                <w:lang w:val="es-CO" w:eastAsia="es-CO"/>
              </w:rPr>
            </w:pPr>
            <w:r w:rsidRPr="00CE3C0C">
              <w:rPr>
                <w:rFonts w:eastAsia="Times New Roman"/>
                <w:bCs/>
                <w:lang w:val="es-CO" w:eastAsia="es-CO"/>
              </w:rPr>
              <w:t>CONTROLDOC</w:t>
            </w:r>
          </w:p>
        </w:tc>
        <w:tc>
          <w:tcPr>
            <w:tcW w:w="5856" w:type="dxa"/>
            <w:shd w:val="clear" w:color="auto" w:fill="auto"/>
            <w:vAlign w:val="center"/>
          </w:tcPr>
          <w:p w14:paraId="3B355121" w14:textId="147DDCA0"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376FFFDD" w14:textId="77777777" w:rsidTr="7AF4445A">
        <w:trPr>
          <w:trHeight w:val="570"/>
        </w:trPr>
        <w:tc>
          <w:tcPr>
            <w:tcW w:w="1696" w:type="dxa"/>
            <w:vMerge/>
            <w:noWrap/>
            <w:vAlign w:val="center"/>
          </w:tcPr>
          <w:p w14:paraId="38D24551"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5BA1980" w14:textId="5EF7CBA4" w:rsidR="00AA0910" w:rsidRPr="00CE3C0C" w:rsidRDefault="00AA0910" w:rsidP="00E0253F">
            <w:pPr>
              <w:pStyle w:val="TableParagraph"/>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7F7144F9" w14:textId="634C2E37"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480551D" w14:textId="77777777" w:rsidTr="7AF4445A">
        <w:trPr>
          <w:trHeight w:val="570"/>
        </w:trPr>
        <w:tc>
          <w:tcPr>
            <w:tcW w:w="1696" w:type="dxa"/>
            <w:vMerge/>
            <w:noWrap/>
            <w:vAlign w:val="center"/>
          </w:tcPr>
          <w:p w14:paraId="097E5CA1"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4FB45192" w14:textId="4118CF74" w:rsidR="00AA0910" w:rsidRPr="00CE3C0C" w:rsidRDefault="00AA0910" w:rsidP="00816984">
            <w:pPr>
              <w:pStyle w:val="TableParagraph"/>
              <w:shd w:val="clear" w:color="auto" w:fill="FFFFFF" w:themeFill="background1"/>
              <w:jc w:val="both"/>
              <w:rPr>
                <w:rFonts w:eastAsia="Times New Roman"/>
                <w:bCs/>
                <w:lang w:val="es-CO" w:eastAsia="es-CO"/>
              </w:rPr>
            </w:pPr>
            <w:r w:rsidRPr="00CE3C0C">
              <w:rPr>
                <w:rFonts w:eastAsia="Times New Roman"/>
                <w:bCs/>
                <w:lang w:val="es-CO" w:eastAsia="es-CO"/>
              </w:rPr>
              <w:t>PREDIS, PAC, OPGET. BOGDATA y PCT</w:t>
            </w:r>
          </w:p>
        </w:tc>
        <w:tc>
          <w:tcPr>
            <w:tcW w:w="5856" w:type="dxa"/>
            <w:shd w:val="clear" w:color="auto" w:fill="auto"/>
            <w:vAlign w:val="center"/>
          </w:tcPr>
          <w:p w14:paraId="53AA3A03" w14:textId="55B3825F"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Sistemas de In</w:t>
            </w:r>
            <w:r w:rsidR="003D2BAC" w:rsidRPr="00CE3C0C">
              <w:rPr>
                <w:rFonts w:eastAsia="Times New Roman"/>
                <w:bCs/>
                <w:lang w:val="es-CO" w:eastAsia="es-CO"/>
              </w:rPr>
              <w:t>fo</w:t>
            </w:r>
            <w:r w:rsidRPr="00CE3C0C">
              <w:rPr>
                <w:rFonts w:eastAsia="Times New Roman"/>
                <w:bCs/>
                <w:lang w:val="es-CO" w:eastAsia="es-CO"/>
              </w:rPr>
              <w:t>rmación Externos</w:t>
            </w:r>
          </w:p>
        </w:tc>
      </w:tr>
      <w:tr w:rsidR="00CE3C0C" w:rsidRPr="00CE3C0C" w14:paraId="781A9F01" w14:textId="77777777" w:rsidTr="7AF4445A">
        <w:trPr>
          <w:trHeight w:val="570"/>
        </w:trPr>
        <w:tc>
          <w:tcPr>
            <w:tcW w:w="1696" w:type="dxa"/>
            <w:vMerge/>
            <w:noWrap/>
            <w:vAlign w:val="center"/>
          </w:tcPr>
          <w:p w14:paraId="635A8A33" w14:textId="77777777" w:rsidR="00AA0910" w:rsidRPr="00CE3C0C" w:rsidRDefault="00AA0910" w:rsidP="00E0253F">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2374A025" w14:textId="75EE8768" w:rsidR="00AA0910" w:rsidRPr="00CE3C0C" w:rsidRDefault="00AA0910" w:rsidP="00BA3979">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shd w:val="clear" w:color="auto" w:fill="auto"/>
            <w:vAlign w:val="center"/>
          </w:tcPr>
          <w:p w14:paraId="0AFD0088" w14:textId="3F7AB9A2"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Ofimática</w:t>
            </w:r>
            <w:r w:rsidR="00BA3979" w:rsidRPr="00CE3C0C">
              <w:rPr>
                <w:rFonts w:eastAsia="Times New Roman"/>
                <w:bCs/>
                <w:lang w:val="es-CO" w:eastAsia="es-CO"/>
              </w:rPr>
              <w:t xml:space="preserve"> y </w:t>
            </w:r>
            <w:r w:rsidRPr="00CE3C0C">
              <w:rPr>
                <w:rFonts w:eastAsia="Times New Roman"/>
                <w:bCs/>
                <w:lang w:val="es-CO" w:eastAsia="es-CO"/>
              </w:rPr>
              <w:t>Mesa de Ayuda Telefonía IP Intranet</w:t>
            </w:r>
          </w:p>
          <w:p w14:paraId="4C306835" w14:textId="75CFD484" w:rsidR="00AA0910" w:rsidRPr="00CE3C0C" w:rsidRDefault="00AA0910"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44D5B745" w14:textId="77777777" w:rsidTr="7AF4445A">
        <w:trPr>
          <w:trHeight w:val="300"/>
        </w:trPr>
        <w:tc>
          <w:tcPr>
            <w:tcW w:w="1696" w:type="dxa"/>
            <w:vMerge/>
            <w:shd w:val="clear" w:color="auto" w:fill="auto"/>
            <w:noWrap/>
            <w:vAlign w:val="center"/>
          </w:tcPr>
          <w:p w14:paraId="32999D80" w14:textId="77777777" w:rsidR="008D1E12" w:rsidRPr="00CE3C0C" w:rsidRDefault="008D1E12">
            <w:pPr>
              <w:rPr>
                <w:rFonts w:ascii="Arial" w:hAnsi="Arial" w:cs="Arial"/>
                <w:bCs/>
              </w:rPr>
            </w:pPr>
          </w:p>
        </w:tc>
        <w:tc>
          <w:tcPr>
            <w:tcW w:w="1843" w:type="dxa"/>
            <w:shd w:val="clear" w:color="auto" w:fill="auto"/>
            <w:vAlign w:val="center"/>
          </w:tcPr>
          <w:p w14:paraId="263163C6" w14:textId="476EF072" w:rsidR="7AF4445A" w:rsidRPr="00CE3C0C" w:rsidRDefault="7AF4445A" w:rsidP="7AF4445A">
            <w:pPr>
              <w:jc w:val="center"/>
              <w:rPr>
                <w:rFonts w:ascii="Arial" w:eastAsia="Times New Roman" w:hAnsi="Arial" w:cs="Arial"/>
                <w:bCs/>
                <w:lang w:val="es-CO" w:eastAsia="es-CO"/>
              </w:rPr>
            </w:pPr>
            <w:hyperlink r:id="rId48"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383DA80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04F66B79" w14:textId="77777777" w:rsidTr="7AF4445A">
        <w:trPr>
          <w:trHeight w:val="570"/>
        </w:trPr>
        <w:tc>
          <w:tcPr>
            <w:tcW w:w="1696" w:type="dxa"/>
            <w:vMerge w:val="restart"/>
            <w:shd w:val="clear" w:color="auto" w:fill="auto"/>
            <w:noWrap/>
            <w:vAlign w:val="center"/>
          </w:tcPr>
          <w:p w14:paraId="1A429109" w14:textId="2EC42AE1" w:rsidR="00F73871" w:rsidRPr="00CE3C0C" w:rsidRDefault="00F73871" w:rsidP="00BA3979">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Jurídica</w:t>
            </w:r>
          </w:p>
        </w:tc>
        <w:tc>
          <w:tcPr>
            <w:tcW w:w="1843" w:type="dxa"/>
            <w:shd w:val="clear" w:color="auto" w:fill="auto"/>
            <w:vAlign w:val="center"/>
          </w:tcPr>
          <w:p w14:paraId="06C2C18B" w14:textId="303C88BA"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SECOP II</w:t>
            </w:r>
          </w:p>
        </w:tc>
        <w:tc>
          <w:tcPr>
            <w:tcW w:w="5856" w:type="dxa"/>
            <w:shd w:val="clear" w:color="auto" w:fill="auto"/>
            <w:vAlign w:val="center"/>
          </w:tcPr>
          <w:p w14:paraId="7887989B" w14:textId="2B43B4CD"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Sistema Electrónico para la Contratación Pública; CUIDA - ARL</w:t>
            </w:r>
          </w:p>
        </w:tc>
      </w:tr>
      <w:tr w:rsidR="00CE3C0C" w:rsidRPr="00CE3C0C" w14:paraId="0DD88FE9" w14:textId="77777777" w:rsidTr="7AF4445A">
        <w:trPr>
          <w:trHeight w:val="570"/>
        </w:trPr>
        <w:tc>
          <w:tcPr>
            <w:tcW w:w="1696" w:type="dxa"/>
            <w:vMerge/>
            <w:noWrap/>
            <w:vAlign w:val="center"/>
          </w:tcPr>
          <w:p w14:paraId="0B00B9F0"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35E9F1C2" w14:textId="782DB6EC"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shd w:val="clear" w:color="auto" w:fill="auto"/>
            <w:vAlign w:val="center"/>
          </w:tcPr>
          <w:p w14:paraId="0CCF7B91" w14:textId="77777777"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Ofimática y Mesa de Ayuda Telefonía IP Intranet</w:t>
            </w:r>
          </w:p>
          <w:p w14:paraId="6AEC7F32" w14:textId="0EC418A9"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1DC979DD" w14:textId="77777777" w:rsidTr="7AF4445A">
        <w:trPr>
          <w:trHeight w:val="570"/>
        </w:trPr>
        <w:tc>
          <w:tcPr>
            <w:tcW w:w="1696" w:type="dxa"/>
            <w:vMerge/>
            <w:noWrap/>
            <w:vAlign w:val="center"/>
          </w:tcPr>
          <w:p w14:paraId="5428D908"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3E1AEC03" w14:textId="423D61D1"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CONTROLDOC</w:t>
            </w:r>
          </w:p>
        </w:tc>
        <w:tc>
          <w:tcPr>
            <w:tcW w:w="5856" w:type="dxa"/>
            <w:shd w:val="clear" w:color="auto" w:fill="auto"/>
            <w:vAlign w:val="center"/>
          </w:tcPr>
          <w:p w14:paraId="29DCFC58" w14:textId="11650379"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Almacenamiento de documentos digitales, aplicada a la gestión de contenidos y automatización de procesos en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6895586B" w14:textId="77777777" w:rsidTr="7AF4445A">
        <w:trPr>
          <w:trHeight w:val="570"/>
        </w:trPr>
        <w:tc>
          <w:tcPr>
            <w:tcW w:w="1696" w:type="dxa"/>
            <w:vMerge/>
            <w:noWrap/>
            <w:vAlign w:val="center"/>
          </w:tcPr>
          <w:p w14:paraId="4139A390" w14:textId="77777777" w:rsidR="00F73871" w:rsidRPr="00CE3C0C" w:rsidRDefault="00F73871" w:rsidP="00F73871">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5B44AB5F" w14:textId="312BDB27" w:rsidR="00F73871" w:rsidRPr="00CE3C0C" w:rsidRDefault="00F73871"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746F301A" w14:textId="7A83273A" w:rsidR="00F73871" w:rsidRPr="00CE3C0C" w:rsidRDefault="00F73871" w:rsidP="00EE2C86">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40C28441" w14:textId="77777777" w:rsidTr="7AF4445A">
        <w:trPr>
          <w:trHeight w:val="300"/>
        </w:trPr>
        <w:tc>
          <w:tcPr>
            <w:tcW w:w="1696" w:type="dxa"/>
            <w:vMerge/>
            <w:shd w:val="clear" w:color="auto" w:fill="auto"/>
            <w:noWrap/>
            <w:vAlign w:val="center"/>
          </w:tcPr>
          <w:p w14:paraId="2AFBCDAF" w14:textId="77777777" w:rsidR="008D1E12" w:rsidRPr="00CE3C0C" w:rsidRDefault="008D1E12">
            <w:pPr>
              <w:rPr>
                <w:rFonts w:ascii="Arial" w:hAnsi="Arial" w:cs="Arial"/>
                <w:bCs/>
              </w:rPr>
            </w:pPr>
          </w:p>
        </w:tc>
        <w:tc>
          <w:tcPr>
            <w:tcW w:w="1843" w:type="dxa"/>
            <w:shd w:val="clear" w:color="auto" w:fill="auto"/>
            <w:vAlign w:val="center"/>
          </w:tcPr>
          <w:p w14:paraId="4E495589" w14:textId="476EF072" w:rsidR="7AF4445A" w:rsidRPr="00CE3C0C" w:rsidRDefault="7AF4445A" w:rsidP="7AF4445A">
            <w:pPr>
              <w:jc w:val="center"/>
              <w:rPr>
                <w:rFonts w:ascii="Arial" w:eastAsia="Times New Roman" w:hAnsi="Arial" w:cs="Arial"/>
                <w:bCs/>
                <w:lang w:val="es-CO" w:eastAsia="es-CO"/>
              </w:rPr>
            </w:pPr>
            <w:hyperlink r:id="rId49"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011A6265"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2ED52DE2" w14:textId="77777777" w:rsidTr="7AF4445A">
        <w:trPr>
          <w:trHeight w:val="570"/>
        </w:trPr>
        <w:tc>
          <w:tcPr>
            <w:tcW w:w="1696" w:type="dxa"/>
            <w:vMerge w:val="restart"/>
            <w:shd w:val="clear" w:color="auto" w:fill="auto"/>
            <w:noWrap/>
            <w:vAlign w:val="center"/>
          </w:tcPr>
          <w:p w14:paraId="37AFCA40" w14:textId="25B0366E" w:rsidR="00EE2C86" w:rsidRPr="00CE3C0C" w:rsidRDefault="00EE2C86" w:rsidP="00F73871">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Gestión TIC</w:t>
            </w:r>
          </w:p>
        </w:tc>
        <w:tc>
          <w:tcPr>
            <w:tcW w:w="1843" w:type="dxa"/>
            <w:shd w:val="clear" w:color="auto" w:fill="auto"/>
            <w:vAlign w:val="center"/>
          </w:tcPr>
          <w:p w14:paraId="6DEEBC9C" w14:textId="3B6D555A" w:rsidR="00EE2C86" w:rsidRPr="00CE3C0C" w:rsidRDefault="00EE2C86" w:rsidP="00EE2C86">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TRANSVERSAL TIC - UAECOB</w:t>
            </w:r>
          </w:p>
        </w:tc>
        <w:tc>
          <w:tcPr>
            <w:tcW w:w="5856" w:type="dxa"/>
            <w:shd w:val="clear" w:color="auto" w:fill="auto"/>
            <w:vAlign w:val="center"/>
          </w:tcPr>
          <w:p w14:paraId="7AC691D2" w14:textId="00139FE8" w:rsidR="00EE2C86" w:rsidRPr="00CE3C0C" w:rsidRDefault="00EE2C86" w:rsidP="00EE2C86">
            <w:pPr>
              <w:pStyle w:val="TableParagraph"/>
              <w:ind w:right="386"/>
              <w:jc w:val="both"/>
              <w:rPr>
                <w:rFonts w:eastAsia="Times New Roman"/>
                <w:bCs/>
                <w:lang w:val="es-CO" w:eastAsia="es-CO"/>
              </w:rPr>
            </w:pPr>
            <w:r w:rsidRPr="00CE3C0C">
              <w:rPr>
                <w:rFonts w:eastAsia="Times New Roman"/>
                <w:bCs/>
                <w:lang w:val="es-CO" w:eastAsia="es-CO"/>
              </w:rPr>
              <w:t xml:space="preserve">Data Center (Centro de Datos), Aranda Software para Gestión de Mesa de Ayuda, Firewall Seguridad Perimetral, Página Web, </w:t>
            </w:r>
            <w:proofErr w:type="spellStart"/>
            <w:r w:rsidRPr="00CE3C0C">
              <w:rPr>
                <w:rFonts w:eastAsia="Times New Roman"/>
                <w:bCs/>
                <w:lang w:val="es-CO" w:eastAsia="es-CO"/>
              </w:rPr>
              <w:t>Control</w:t>
            </w:r>
            <w:r w:rsidR="00816984" w:rsidRPr="00CE3C0C">
              <w:rPr>
                <w:rFonts w:eastAsia="Times New Roman"/>
                <w:bCs/>
                <w:lang w:val="es-CO" w:eastAsia="es-CO"/>
              </w:rPr>
              <w:t>DOC</w:t>
            </w:r>
            <w:proofErr w:type="spellEnd"/>
            <w:r w:rsidRPr="00CE3C0C">
              <w:rPr>
                <w:rFonts w:eastAsia="Times New Roman"/>
                <w:bCs/>
                <w:lang w:val="es-CO" w:eastAsia="es-CO"/>
              </w:rPr>
              <w:t xml:space="preserve">, Mesa de Ayuda, Telefonía IP Avaya entre otros que dan alcance transversal a la </w:t>
            </w:r>
            <w:r w:rsidR="008D423C" w:rsidRPr="00CE3C0C">
              <w:rPr>
                <w:rFonts w:eastAsia="Times New Roman"/>
                <w:bCs/>
                <w:lang w:val="es-CO" w:eastAsia="es-CO"/>
              </w:rPr>
              <w:t>Entidad</w:t>
            </w:r>
            <w:r w:rsidRPr="00CE3C0C">
              <w:rPr>
                <w:rFonts w:eastAsia="Times New Roman"/>
                <w:bCs/>
                <w:lang w:val="es-CO" w:eastAsia="es-CO"/>
              </w:rPr>
              <w:t>.</w:t>
            </w:r>
          </w:p>
        </w:tc>
      </w:tr>
      <w:tr w:rsidR="00CE3C0C" w:rsidRPr="00CE3C0C" w14:paraId="744B6640" w14:textId="77777777" w:rsidTr="7AF4445A">
        <w:trPr>
          <w:trHeight w:val="300"/>
        </w:trPr>
        <w:tc>
          <w:tcPr>
            <w:tcW w:w="1696" w:type="dxa"/>
            <w:vMerge/>
            <w:shd w:val="clear" w:color="auto" w:fill="auto"/>
            <w:noWrap/>
            <w:vAlign w:val="center"/>
          </w:tcPr>
          <w:p w14:paraId="14D4F81C" w14:textId="77777777" w:rsidR="008D1E12" w:rsidRPr="00CE3C0C" w:rsidRDefault="008D1E12">
            <w:pPr>
              <w:rPr>
                <w:rFonts w:ascii="Arial" w:hAnsi="Arial" w:cs="Arial"/>
                <w:bCs/>
              </w:rPr>
            </w:pPr>
          </w:p>
        </w:tc>
        <w:tc>
          <w:tcPr>
            <w:tcW w:w="1843" w:type="dxa"/>
            <w:shd w:val="clear" w:color="auto" w:fill="auto"/>
            <w:vAlign w:val="center"/>
          </w:tcPr>
          <w:p w14:paraId="0427B61D" w14:textId="476EF072" w:rsidR="7AF4445A" w:rsidRPr="00CE3C0C" w:rsidRDefault="7AF4445A" w:rsidP="7AF4445A">
            <w:pPr>
              <w:jc w:val="center"/>
              <w:rPr>
                <w:rFonts w:ascii="Arial" w:eastAsia="Times New Roman" w:hAnsi="Arial" w:cs="Arial"/>
                <w:bCs/>
                <w:lang w:val="es-CO" w:eastAsia="es-CO"/>
              </w:rPr>
            </w:pPr>
            <w:hyperlink r:id="rId50"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387F5635"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1CBAE604" w14:textId="77777777" w:rsidTr="7AF4445A">
        <w:trPr>
          <w:trHeight w:val="570"/>
        </w:trPr>
        <w:tc>
          <w:tcPr>
            <w:tcW w:w="1696" w:type="dxa"/>
            <w:vMerge w:val="restart"/>
            <w:shd w:val="clear" w:color="auto" w:fill="auto"/>
            <w:noWrap/>
            <w:vAlign w:val="center"/>
          </w:tcPr>
          <w:p w14:paraId="29746739" w14:textId="6C94151D" w:rsidR="003D2BAC" w:rsidRPr="00CE3C0C" w:rsidRDefault="003D2BAC" w:rsidP="00816984">
            <w:pPr>
              <w:widowControl/>
              <w:autoSpaceDE/>
              <w:autoSpaceDN/>
              <w:jc w:val="center"/>
              <w:rPr>
                <w:rFonts w:ascii="Arial" w:eastAsia="Times New Roman" w:hAnsi="Arial" w:cs="Arial"/>
                <w:bCs/>
                <w:lang w:val="es-CO" w:eastAsia="es-CO"/>
              </w:rPr>
            </w:pPr>
            <w:r w:rsidRPr="00CE3C0C">
              <w:rPr>
                <w:rFonts w:ascii="Arial" w:eastAsia="Times New Roman" w:hAnsi="Arial" w:cs="Arial"/>
                <w:bCs/>
                <w:lang w:val="es-CO" w:eastAsia="es-CO"/>
              </w:rPr>
              <w:t>Servicio a la Ciudadanía</w:t>
            </w:r>
          </w:p>
        </w:tc>
        <w:tc>
          <w:tcPr>
            <w:tcW w:w="1843" w:type="dxa"/>
            <w:shd w:val="clear" w:color="auto" w:fill="auto"/>
            <w:vAlign w:val="center"/>
          </w:tcPr>
          <w:p w14:paraId="71A8D0D1" w14:textId="0483EA65"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FUOCO</w:t>
            </w:r>
          </w:p>
        </w:tc>
        <w:tc>
          <w:tcPr>
            <w:tcW w:w="5856" w:type="dxa"/>
            <w:shd w:val="clear" w:color="auto" w:fill="auto"/>
            <w:vAlign w:val="center"/>
          </w:tcPr>
          <w:p w14:paraId="745FDD54" w14:textId="53C3E07C"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Sistema de Información Misional</w:t>
            </w:r>
          </w:p>
        </w:tc>
      </w:tr>
      <w:tr w:rsidR="00CE3C0C" w:rsidRPr="00CE3C0C" w14:paraId="2D022866" w14:textId="77777777" w:rsidTr="7AF4445A">
        <w:trPr>
          <w:trHeight w:val="570"/>
        </w:trPr>
        <w:tc>
          <w:tcPr>
            <w:tcW w:w="1696" w:type="dxa"/>
            <w:vMerge/>
            <w:noWrap/>
            <w:vAlign w:val="center"/>
          </w:tcPr>
          <w:p w14:paraId="51CE78C3" w14:textId="77777777" w:rsidR="003D2BAC" w:rsidRPr="00CE3C0C" w:rsidRDefault="003D2BAC" w:rsidP="00816984">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78FBAB6D" w14:textId="5EFD401E"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MICROSOFT 365</w:t>
            </w:r>
          </w:p>
        </w:tc>
        <w:tc>
          <w:tcPr>
            <w:tcW w:w="5856" w:type="dxa"/>
            <w:shd w:val="clear" w:color="auto" w:fill="auto"/>
            <w:vAlign w:val="center"/>
          </w:tcPr>
          <w:p w14:paraId="34919B23" w14:textId="77777777"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Ofimática y Mesa de Ayuda Telefonía IP Intranet</w:t>
            </w:r>
          </w:p>
          <w:p w14:paraId="69EC6596" w14:textId="50F95831"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t xml:space="preserve">Herramientas de Colaboración (Correo, Drive, </w:t>
            </w:r>
            <w:proofErr w:type="spellStart"/>
            <w:r w:rsidRPr="00CE3C0C">
              <w:rPr>
                <w:rFonts w:eastAsia="Times New Roman"/>
                <w:bCs/>
                <w:lang w:val="es-CO" w:eastAsia="es-CO"/>
              </w:rPr>
              <w:t>Forms</w:t>
            </w:r>
            <w:proofErr w:type="spellEnd"/>
            <w:r w:rsidRPr="00CE3C0C">
              <w:rPr>
                <w:rFonts w:eastAsia="Times New Roman"/>
                <w:bCs/>
                <w:lang w:val="es-CO" w:eastAsia="es-CO"/>
              </w:rPr>
              <w:t xml:space="preserve">, </w:t>
            </w:r>
            <w:proofErr w:type="spellStart"/>
            <w:r w:rsidRPr="00CE3C0C">
              <w:rPr>
                <w:rFonts w:eastAsia="Times New Roman"/>
                <w:bCs/>
                <w:lang w:val="es-CO" w:eastAsia="es-CO"/>
              </w:rPr>
              <w:t>Teams</w:t>
            </w:r>
            <w:proofErr w:type="spellEnd"/>
            <w:r w:rsidRPr="00CE3C0C">
              <w:rPr>
                <w:rFonts w:eastAsia="Times New Roman"/>
                <w:bCs/>
                <w:lang w:val="es-CO" w:eastAsia="es-CO"/>
              </w:rPr>
              <w:t xml:space="preserve"> entre otros)</w:t>
            </w:r>
          </w:p>
        </w:tc>
      </w:tr>
      <w:tr w:rsidR="00CE3C0C" w:rsidRPr="00CE3C0C" w14:paraId="4A4F8531" w14:textId="77777777" w:rsidTr="7AF4445A">
        <w:trPr>
          <w:trHeight w:val="570"/>
        </w:trPr>
        <w:tc>
          <w:tcPr>
            <w:tcW w:w="1696" w:type="dxa"/>
            <w:vMerge/>
            <w:noWrap/>
            <w:vAlign w:val="center"/>
          </w:tcPr>
          <w:p w14:paraId="131B5BAE" w14:textId="77777777" w:rsidR="003D2BAC" w:rsidRPr="00CE3C0C" w:rsidRDefault="003D2BAC" w:rsidP="00816984">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1B98DFE1" w14:textId="333558B7" w:rsidR="003D2BAC" w:rsidRPr="00CE3C0C" w:rsidRDefault="003D2BAC" w:rsidP="00816984">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 xml:space="preserve">PREDIS, PAC, OPGET. BOGDATA y </w:t>
            </w:r>
            <w:r w:rsidRPr="00CE3C0C">
              <w:rPr>
                <w:bCs/>
              </w:rPr>
              <w:t xml:space="preserve">SISTEMA </w:t>
            </w:r>
            <w:r w:rsidRPr="00CE3C0C">
              <w:rPr>
                <w:bCs/>
              </w:rPr>
              <w:lastRenderedPageBreak/>
              <w:t>DIGITAL DE TURNOS</w:t>
            </w:r>
          </w:p>
        </w:tc>
        <w:tc>
          <w:tcPr>
            <w:tcW w:w="5856" w:type="dxa"/>
            <w:shd w:val="clear" w:color="auto" w:fill="auto"/>
            <w:vAlign w:val="center"/>
          </w:tcPr>
          <w:p w14:paraId="52D18105" w14:textId="45A88784" w:rsidR="003D2BAC" w:rsidRPr="00CE3C0C" w:rsidRDefault="003D2BAC" w:rsidP="00816984">
            <w:pPr>
              <w:pStyle w:val="TableParagraph"/>
              <w:ind w:right="386"/>
              <w:jc w:val="both"/>
              <w:rPr>
                <w:rFonts w:eastAsia="Times New Roman"/>
                <w:bCs/>
                <w:lang w:val="es-CO" w:eastAsia="es-CO"/>
              </w:rPr>
            </w:pPr>
            <w:r w:rsidRPr="00CE3C0C">
              <w:rPr>
                <w:rFonts w:eastAsia="Times New Roman"/>
                <w:bCs/>
                <w:lang w:val="es-CO" w:eastAsia="es-CO"/>
              </w:rPr>
              <w:lastRenderedPageBreak/>
              <w:t>Sistemas de Información Externos</w:t>
            </w:r>
          </w:p>
        </w:tc>
      </w:tr>
      <w:tr w:rsidR="00CE3C0C" w:rsidRPr="00CE3C0C" w14:paraId="604FB181" w14:textId="77777777" w:rsidTr="7AF4445A">
        <w:trPr>
          <w:trHeight w:val="119"/>
        </w:trPr>
        <w:tc>
          <w:tcPr>
            <w:tcW w:w="1696" w:type="dxa"/>
            <w:vMerge/>
            <w:noWrap/>
            <w:vAlign w:val="center"/>
          </w:tcPr>
          <w:p w14:paraId="7E6ADAF6" w14:textId="735D1894" w:rsidR="003D2BAC" w:rsidRPr="00CE3C0C" w:rsidRDefault="003D2BAC" w:rsidP="003D2BAC">
            <w:pPr>
              <w:widowControl/>
              <w:autoSpaceDE/>
              <w:autoSpaceDN/>
              <w:jc w:val="center"/>
              <w:rPr>
                <w:rFonts w:ascii="Arial" w:eastAsia="Times New Roman" w:hAnsi="Arial" w:cs="Arial"/>
                <w:bCs/>
                <w:lang w:val="es-CO" w:eastAsia="es-CO"/>
              </w:rPr>
            </w:pPr>
          </w:p>
        </w:tc>
        <w:tc>
          <w:tcPr>
            <w:tcW w:w="1843" w:type="dxa"/>
            <w:shd w:val="clear" w:color="auto" w:fill="auto"/>
            <w:vAlign w:val="center"/>
          </w:tcPr>
          <w:p w14:paraId="645F19C2" w14:textId="6ECD9B7B" w:rsidR="003D2BAC" w:rsidRPr="00CE3C0C" w:rsidRDefault="003D2BAC" w:rsidP="003D2BAC">
            <w:pPr>
              <w:pStyle w:val="TableParagraph"/>
              <w:shd w:val="clear" w:color="auto" w:fill="FFFFFF" w:themeFill="background1"/>
              <w:jc w:val="center"/>
              <w:rPr>
                <w:rFonts w:eastAsia="Times New Roman"/>
                <w:bCs/>
                <w:lang w:val="es-CO" w:eastAsia="es-CO"/>
              </w:rPr>
            </w:pPr>
            <w:r w:rsidRPr="00CE3C0C">
              <w:rPr>
                <w:rFonts w:eastAsia="Times New Roman"/>
                <w:bCs/>
                <w:lang w:val="es-CO" w:eastAsia="es-CO"/>
              </w:rPr>
              <w:t>PORTAL WEB - UAECOB</w:t>
            </w:r>
          </w:p>
        </w:tc>
        <w:tc>
          <w:tcPr>
            <w:tcW w:w="5856" w:type="dxa"/>
            <w:shd w:val="clear" w:color="auto" w:fill="auto"/>
            <w:vAlign w:val="center"/>
          </w:tcPr>
          <w:p w14:paraId="2F6C1433" w14:textId="60D2AADA" w:rsidR="003D2BAC" w:rsidRPr="00CE3C0C" w:rsidRDefault="003D2BAC" w:rsidP="003D2BAC">
            <w:pPr>
              <w:pStyle w:val="TableParagraph"/>
              <w:ind w:right="386"/>
              <w:jc w:val="both"/>
              <w:rPr>
                <w:rFonts w:eastAsia="Times New Roman"/>
                <w:bCs/>
                <w:lang w:val="es-CO" w:eastAsia="es-CO"/>
              </w:rPr>
            </w:pPr>
            <w:r w:rsidRPr="00CE3C0C">
              <w:rPr>
                <w:rFonts w:eastAsia="Times New Roman"/>
                <w:bCs/>
                <w:lang w:val="es-CO" w:eastAsia="es-CO"/>
              </w:rPr>
              <w:t xml:space="preserve">Página Web Institucional -UAECOB </w:t>
            </w:r>
          </w:p>
        </w:tc>
      </w:tr>
      <w:tr w:rsidR="00CE3C0C" w:rsidRPr="00CE3C0C" w14:paraId="605FFC3E" w14:textId="77777777" w:rsidTr="7AF4445A">
        <w:trPr>
          <w:trHeight w:val="300"/>
        </w:trPr>
        <w:tc>
          <w:tcPr>
            <w:tcW w:w="1696" w:type="dxa"/>
            <w:vMerge/>
            <w:shd w:val="clear" w:color="auto" w:fill="auto"/>
            <w:noWrap/>
            <w:vAlign w:val="center"/>
          </w:tcPr>
          <w:p w14:paraId="06A67C8C" w14:textId="77777777" w:rsidR="008D1E12" w:rsidRPr="00CE3C0C" w:rsidRDefault="008D1E12">
            <w:pPr>
              <w:rPr>
                <w:rFonts w:ascii="Arial" w:hAnsi="Arial" w:cs="Arial"/>
                <w:bCs/>
              </w:rPr>
            </w:pPr>
          </w:p>
        </w:tc>
        <w:tc>
          <w:tcPr>
            <w:tcW w:w="1843" w:type="dxa"/>
            <w:shd w:val="clear" w:color="auto" w:fill="auto"/>
            <w:vAlign w:val="center"/>
          </w:tcPr>
          <w:p w14:paraId="0F6DF6F1" w14:textId="476EF072" w:rsidR="7AF4445A" w:rsidRPr="00CE3C0C" w:rsidRDefault="7AF4445A" w:rsidP="7AF4445A">
            <w:pPr>
              <w:jc w:val="center"/>
              <w:rPr>
                <w:rFonts w:ascii="Arial" w:eastAsia="Times New Roman" w:hAnsi="Arial" w:cs="Arial"/>
                <w:bCs/>
                <w:lang w:val="es-CO" w:eastAsia="es-CO"/>
              </w:rPr>
            </w:pPr>
            <w:hyperlink r:id="rId51" w:history="1">
              <w:r w:rsidRPr="00CE3C0C">
                <w:rPr>
                  <w:rStyle w:val="Hipervnculo"/>
                  <w:rFonts w:ascii="Arial" w:eastAsia="system-ui" w:hAnsi="Arial" w:cs="Arial"/>
                  <w:bCs/>
                  <w:caps/>
                  <w:color w:val="auto"/>
                  <w:lang w:val="es-CO"/>
                </w:rPr>
                <w:t>INFORMEPAGO</w:t>
              </w:r>
            </w:hyperlink>
          </w:p>
        </w:tc>
        <w:tc>
          <w:tcPr>
            <w:tcW w:w="5856" w:type="dxa"/>
            <w:shd w:val="clear" w:color="auto" w:fill="auto"/>
            <w:vAlign w:val="center"/>
          </w:tcPr>
          <w:p w14:paraId="5B3F7D69" w14:textId="518847B3" w:rsidR="7AF4445A" w:rsidRPr="00CE3C0C" w:rsidRDefault="7AF4445A" w:rsidP="7AF4445A">
            <w:pPr>
              <w:jc w:val="center"/>
              <w:rPr>
                <w:rFonts w:ascii="Arial" w:eastAsia="Times New Roman" w:hAnsi="Arial" w:cs="Arial"/>
                <w:bCs/>
                <w:lang w:val="es-CO" w:eastAsia="es-CO"/>
              </w:rPr>
            </w:pPr>
            <w:r w:rsidRPr="00CE3C0C">
              <w:rPr>
                <w:rFonts w:ascii="Arial" w:eastAsia="Times New Roman" w:hAnsi="Arial" w:cs="Arial"/>
                <w:bCs/>
                <w:lang w:val="es-CO" w:eastAsia="es-CO"/>
              </w:rPr>
              <w:t>Sistema de pagos</w:t>
            </w:r>
          </w:p>
        </w:tc>
      </w:tr>
      <w:tr w:rsidR="00CE3C0C" w:rsidRPr="00CE3C0C" w14:paraId="2895625E" w14:textId="77777777" w:rsidTr="7AF4445A">
        <w:trPr>
          <w:trHeight w:val="119"/>
        </w:trPr>
        <w:tc>
          <w:tcPr>
            <w:tcW w:w="9395" w:type="dxa"/>
            <w:gridSpan w:val="3"/>
            <w:shd w:val="clear" w:color="auto" w:fill="auto"/>
            <w:noWrap/>
            <w:vAlign w:val="center"/>
          </w:tcPr>
          <w:p w14:paraId="1D964302" w14:textId="3507E8B3" w:rsidR="001763E3" w:rsidRPr="00CE3C0C" w:rsidRDefault="001763E3" w:rsidP="003D2BAC">
            <w:pPr>
              <w:pStyle w:val="TableParagraph"/>
              <w:ind w:right="386"/>
              <w:jc w:val="both"/>
              <w:rPr>
                <w:rFonts w:eastAsia="Times New Roman"/>
                <w:bCs/>
                <w:lang w:val="es-CO" w:eastAsia="es-CO"/>
              </w:rPr>
            </w:pPr>
            <w:r w:rsidRPr="00CE3C0C">
              <w:rPr>
                <w:rFonts w:eastAsia="Times New Roman"/>
                <w:bCs/>
                <w:lang w:val="es-CO" w:eastAsia="es-CO"/>
              </w:rPr>
              <w:t xml:space="preserve">Se informa también que los procesos realizan sus trabajos laborales manualmente en tablas en EXCEL, lo cual puede incurrir en perdida de información, riesgos de la información reportada, que el funcionario se retire de la </w:t>
            </w:r>
            <w:r w:rsidR="008D423C" w:rsidRPr="00CE3C0C">
              <w:rPr>
                <w:rFonts w:eastAsia="Times New Roman"/>
                <w:bCs/>
                <w:lang w:val="es-CO" w:eastAsia="es-CO"/>
              </w:rPr>
              <w:t>Entidad</w:t>
            </w:r>
            <w:r w:rsidRPr="00CE3C0C">
              <w:rPr>
                <w:rFonts w:eastAsia="Times New Roman"/>
                <w:bCs/>
                <w:lang w:val="es-CO" w:eastAsia="es-CO"/>
              </w:rPr>
              <w:t xml:space="preserve"> y la Gestión del conocimiento se pierda, entre otros.</w:t>
            </w:r>
          </w:p>
        </w:tc>
      </w:tr>
    </w:tbl>
    <w:p w14:paraId="7654A570" w14:textId="77777777" w:rsidR="00BA3E87" w:rsidRDefault="00BA3E87" w:rsidP="00BA3E87">
      <w:pPr>
        <w:rPr>
          <w:lang w:val="es-CO"/>
        </w:rPr>
      </w:pPr>
    </w:p>
    <w:p w14:paraId="504E7196" w14:textId="6E9A66E3" w:rsidR="00187238" w:rsidRPr="00187238" w:rsidRDefault="00187238" w:rsidP="00187238">
      <w:pPr>
        <w:pStyle w:val="Sinespaciado"/>
        <w:jc w:val="both"/>
        <w:rPr>
          <w:rFonts w:ascii="Arial" w:hAnsi="Arial" w:cs="Arial"/>
          <w:sz w:val="22"/>
          <w:szCs w:val="22"/>
          <w:lang w:val="es-ES"/>
        </w:rPr>
      </w:pPr>
      <w:r>
        <w:rPr>
          <w:rFonts w:ascii="Arial" w:hAnsi="Arial" w:cs="Arial"/>
          <w:sz w:val="22"/>
          <w:szCs w:val="22"/>
        </w:rPr>
        <w:t xml:space="preserve">De acuerdo con lo anterior </w:t>
      </w:r>
      <w:r w:rsidRPr="00187238">
        <w:rPr>
          <w:rFonts w:ascii="Arial" w:hAnsi="Arial" w:cs="Arial"/>
          <w:sz w:val="22"/>
          <w:szCs w:val="22"/>
          <w:lang w:val="es-ES"/>
        </w:rPr>
        <w:t>indica</w:t>
      </w:r>
      <w:r w:rsidR="001763E3">
        <w:rPr>
          <w:rFonts w:ascii="Arial" w:hAnsi="Arial" w:cs="Arial"/>
          <w:sz w:val="22"/>
          <w:szCs w:val="22"/>
          <w:lang w:val="es-ES"/>
        </w:rPr>
        <w:t>,</w:t>
      </w:r>
      <w:r>
        <w:rPr>
          <w:rFonts w:ascii="Arial" w:hAnsi="Arial" w:cs="Arial"/>
          <w:sz w:val="22"/>
          <w:szCs w:val="22"/>
          <w:lang w:val="es-ES"/>
        </w:rPr>
        <w:t xml:space="preserve"> que se necesita fortalecer la</w:t>
      </w:r>
      <w:r w:rsidR="001763E3">
        <w:rPr>
          <w:rFonts w:ascii="Arial" w:hAnsi="Arial" w:cs="Arial"/>
          <w:sz w:val="22"/>
          <w:szCs w:val="22"/>
          <w:lang w:val="es-ES"/>
        </w:rPr>
        <w:t>s</w:t>
      </w:r>
      <w:r>
        <w:rPr>
          <w:rFonts w:ascii="Arial" w:hAnsi="Arial" w:cs="Arial"/>
          <w:sz w:val="22"/>
          <w:szCs w:val="22"/>
          <w:lang w:val="es-ES"/>
        </w:rPr>
        <w:t xml:space="preserve"> plataformas tecnológicas de la </w:t>
      </w:r>
      <w:r w:rsidR="008D423C">
        <w:rPr>
          <w:rFonts w:ascii="Arial" w:hAnsi="Arial" w:cs="Arial"/>
          <w:sz w:val="22"/>
          <w:szCs w:val="22"/>
          <w:lang w:val="es-ES"/>
        </w:rPr>
        <w:t>Entidad</w:t>
      </w:r>
      <w:r w:rsidRPr="00187238">
        <w:rPr>
          <w:rFonts w:ascii="Arial" w:hAnsi="Arial" w:cs="Arial"/>
          <w:sz w:val="22"/>
          <w:szCs w:val="22"/>
          <w:lang w:val="es-ES"/>
        </w:rPr>
        <w:t xml:space="preserve">, </w:t>
      </w:r>
      <w:r w:rsidR="001763E3">
        <w:rPr>
          <w:rFonts w:ascii="Arial" w:hAnsi="Arial" w:cs="Arial"/>
          <w:sz w:val="22"/>
          <w:szCs w:val="22"/>
          <w:lang w:val="es-ES"/>
        </w:rPr>
        <w:t>para</w:t>
      </w:r>
      <w:r w:rsidRPr="00187238">
        <w:rPr>
          <w:rFonts w:ascii="Arial" w:hAnsi="Arial" w:cs="Arial"/>
          <w:sz w:val="22"/>
          <w:szCs w:val="22"/>
          <w:lang w:val="es-ES"/>
        </w:rPr>
        <w:t xml:space="preserve"> potencia</w:t>
      </w:r>
      <w:r w:rsidR="001763E3">
        <w:rPr>
          <w:rFonts w:ascii="Arial" w:hAnsi="Arial" w:cs="Arial"/>
          <w:sz w:val="22"/>
          <w:szCs w:val="22"/>
          <w:lang w:val="es-ES"/>
        </w:rPr>
        <w:t>r</w:t>
      </w:r>
      <w:r w:rsidRPr="00187238">
        <w:rPr>
          <w:rFonts w:ascii="Arial" w:hAnsi="Arial" w:cs="Arial"/>
          <w:sz w:val="22"/>
          <w:szCs w:val="22"/>
          <w:lang w:val="es-ES"/>
        </w:rPr>
        <w:t xml:space="preserve"> </w:t>
      </w:r>
      <w:r w:rsidR="001763E3">
        <w:rPr>
          <w:rFonts w:ascii="Arial" w:hAnsi="Arial" w:cs="Arial"/>
          <w:sz w:val="22"/>
          <w:szCs w:val="22"/>
          <w:lang w:val="es-ES"/>
        </w:rPr>
        <w:t>la</w:t>
      </w:r>
      <w:r w:rsidRPr="00187238">
        <w:rPr>
          <w:rFonts w:ascii="Arial" w:hAnsi="Arial" w:cs="Arial"/>
          <w:sz w:val="22"/>
          <w:szCs w:val="22"/>
          <w:lang w:val="es-ES"/>
        </w:rPr>
        <w:t xml:space="preserve"> automatización, eficiencia y optimización en la operación</w:t>
      </w:r>
      <w:r w:rsidR="001763E3">
        <w:rPr>
          <w:rFonts w:ascii="Arial" w:hAnsi="Arial" w:cs="Arial"/>
          <w:sz w:val="22"/>
          <w:szCs w:val="22"/>
          <w:lang w:val="es-ES"/>
        </w:rPr>
        <w:t xml:space="preserve"> de la organización.</w:t>
      </w:r>
    </w:p>
    <w:p w14:paraId="5655AD6D" w14:textId="0EBC18D8" w:rsidR="00293D27" w:rsidRDefault="6B3A8A1A" w:rsidP="00EB044D">
      <w:pPr>
        <w:pStyle w:val="Ttulo1"/>
        <w:numPr>
          <w:ilvl w:val="0"/>
          <w:numId w:val="4"/>
        </w:numPr>
        <w:tabs>
          <w:tab w:val="num" w:pos="360"/>
        </w:tabs>
        <w:ind w:left="284" w:hanging="284"/>
        <w:rPr>
          <w:rFonts w:ascii="Arial" w:hAnsi="Arial" w:cs="Arial"/>
          <w:b/>
          <w:bCs/>
          <w:color w:val="auto"/>
          <w:sz w:val="24"/>
          <w:szCs w:val="24"/>
          <w:lang w:val="es-MX"/>
        </w:rPr>
      </w:pPr>
      <w:bookmarkStart w:id="83" w:name="_TOC_250052"/>
      <w:bookmarkStart w:id="84" w:name="_Toc1931691569"/>
      <w:bookmarkStart w:id="85" w:name="_Toc189141717"/>
      <w:r w:rsidRPr="41FFD453">
        <w:rPr>
          <w:rFonts w:ascii="Arial" w:hAnsi="Arial" w:cs="Arial"/>
          <w:b/>
          <w:bCs/>
          <w:color w:val="auto"/>
          <w:sz w:val="24"/>
          <w:szCs w:val="24"/>
          <w:lang w:val="es-MX"/>
        </w:rPr>
        <w:t xml:space="preserve">SITUACIÓN </w:t>
      </w:r>
      <w:bookmarkEnd w:id="83"/>
      <w:r w:rsidRPr="41FFD453">
        <w:rPr>
          <w:rFonts w:ascii="Arial" w:hAnsi="Arial" w:cs="Arial"/>
          <w:b/>
          <w:bCs/>
          <w:color w:val="auto"/>
          <w:sz w:val="24"/>
          <w:szCs w:val="24"/>
          <w:lang w:val="es-MX"/>
        </w:rPr>
        <w:t>ACTUAL</w:t>
      </w:r>
      <w:bookmarkEnd w:id="84"/>
      <w:bookmarkEnd w:id="85"/>
    </w:p>
    <w:p w14:paraId="08A0599C" w14:textId="77777777" w:rsidR="00A85674" w:rsidRPr="00A85674" w:rsidRDefault="00A85674" w:rsidP="00A85674">
      <w:pPr>
        <w:pStyle w:val="Sinespaciado"/>
        <w:jc w:val="both"/>
        <w:rPr>
          <w:rFonts w:ascii="Arial" w:hAnsi="Arial" w:cs="Arial"/>
          <w:sz w:val="22"/>
          <w:szCs w:val="22"/>
        </w:rPr>
      </w:pPr>
    </w:p>
    <w:p w14:paraId="1AB85EAC" w14:textId="592F5A19" w:rsidR="00A85674" w:rsidRPr="00A85674" w:rsidRDefault="106B7F0A" w:rsidP="3A810B08">
      <w:pPr>
        <w:pStyle w:val="Sinespaciado"/>
        <w:jc w:val="both"/>
        <w:rPr>
          <w:rFonts w:ascii="Arial" w:hAnsi="Arial" w:cs="Arial"/>
          <w:sz w:val="22"/>
          <w:szCs w:val="22"/>
          <w:lang w:val="es-ES"/>
        </w:rPr>
      </w:pPr>
      <w:r w:rsidRPr="3A810B08">
        <w:rPr>
          <w:rFonts w:ascii="Arial" w:hAnsi="Arial" w:cs="Arial"/>
          <w:sz w:val="22"/>
          <w:szCs w:val="22"/>
          <w:lang w:val="es-ES"/>
        </w:rPr>
        <w:t>Para mostrar el estado del arte frente al nivel de madurez en la implementación de las políticas de Gobierno Digital y Seguridad Digital, se tomó como metodología la definida por MINTIC en el marco de referencia de arquitectura empresarial, la cual debe analizar el proceso de Gestión TIC las cuales son: Estrategia de Gestión y operación, Estrategia y Tecnología de la Información, Gestión y Operación y Tecnologías de la Información.</w:t>
      </w:r>
    </w:p>
    <w:p w14:paraId="13BB7D08" w14:textId="77777777" w:rsidR="00A85674" w:rsidRPr="00A85674" w:rsidRDefault="00A85674" w:rsidP="00A85674"/>
    <w:p w14:paraId="0F9723F0" w14:textId="293B14FD" w:rsidR="00293D27" w:rsidRDefault="6B3A8A1A" w:rsidP="41FFD453">
      <w:pPr>
        <w:pStyle w:val="Ttulo2"/>
        <w:numPr>
          <w:ilvl w:val="1"/>
          <w:numId w:val="4"/>
        </w:numPr>
        <w:rPr>
          <w:rFonts w:ascii="Arial" w:eastAsiaTheme="minorEastAsia" w:hAnsi="Arial" w:cs="Arial"/>
          <w:b/>
          <w:bCs/>
          <w:color w:val="auto"/>
          <w:sz w:val="24"/>
          <w:szCs w:val="24"/>
          <w:lang w:val="es-CO"/>
        </w:rPr>
      </w:pPr>
      <w:bookmarkStart w:id="86" w:name="_TOC_250051"/>
      <w:bookmarkStart w:id="87" w:name="_Toc256377365"/>
      <w:bookmarkStart w:id="88" w:name="_Toc189141718"/>
      <w:r w:rsidRPr="41FFD453">
        <w:rPr>
          <w:rFonts w:ascii="Arial" w:eastAsiaTheme="minorEastAsia" w:hAnsi="Arial" w:cs="Arial"/>
          <w:b/>
          <w:bCs/>
          <w:color w:val="auto"/>
          <w:sz w:val="24"/>
          <w:szCs w:val="24"/>
          <w:lang w:val="es-CO"/>
        </w:rPr>
        <w:t xml:space="preserve">Estrategia </w:t>
      </w:r>
      <w:bookmarkEnd w:id="86"/>
      <w:r w:rsidRPr="41FFD453">
        <w:rPr>
          <w:rFonts w:ascii="Arial" w:eastAsiaTheme="minorEastAsia" w:hAnsi="Arial" w:cs="Arial"/>
          <w:b/>
          <w:bCs/>
          <w:color w:val="auto"/>
          <w:sz w:val="24"/>
          <w:szCs w:val="24"/>
          <w:lang w:val="es-CO"/>
        </w:rPr>
        <w:t>de TI</w:t>
      </w:r>
      <w:bookmarkEnd w:id="87"/>
      <w:bookmarkEnd w:id="88"/>
    </w:p>
    <w:p w14:paraId="54CF9E42" w14:textId="77777777" w:rsidR="00A85674" w:rsidRDefault="00A85674" w:rsidP="00A85674">
      <w:pPr>
        <w:rPr>
          <w:lang w:val="es-CO"/>
        </w:rPr>
      </w:pPr>
    </w:p>
    <w:p w14:paraId="5DC12C3A" w14:textId="77777777" w:rsidR="00A85674" w:rsidRDefault="00A85674" w:rsidP="00A85674">
      <w:pPr>
        <w:pStyle w:val="Sinespaciado"/>
        <w:jc w:val="both"/>
        <w:rPr>
          <w:rFonts w:ascii="Arial" w:hAnsi="Arial" w:cs="Arial"/>
          <w:sz w:val="22"/>
          <w:szCs w:val="22"/>
        </w:rPr>
      </w:pPr>
      <w:r w:rsidRPr="00A85674">
        <w:rPr>
          <w:rFonts w:ascii="Arial" w:hAnsi="Arial" w:cs="Arial"/>
          <w:sz w:val="22"/>
          <w:szCs w:val="22"/>
        </w:rPr>
        <w:t>La metodología para desarrollar el lienzo estratégico es de derecha a izquierda abordando primero:</w:t>
      </w:r>
    </w:p>
    <w:p w14:paraId="1946AB8C" w14:textId="77777777" w:rsidR="00A85674" w:rsidRPr="00A85674" w:rsidRDefault="00A85674" w:rsidP="00A85674">
      <w:pPr>
        <w:pStyle w:val="Sinespaciado"/>
        <w:jc w:val="both"/>
        <w:rPr>
          <w:rFonts w:ascii="Arial" w:hAnsi="Arial" w:cs="Arial"/>
          <w:sz w:val="22"/>
          <w:szCs w:val="22"/>
        </w:rPr>
      </w:pPr>
    </w:p>
    <w:p w14:paraId="56CA89E8"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Segmentos de partes interesadas</w:t>
      </w:r>
    </w:p>
    <w:p w14:paraId="33196525"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Propuesta de valor</w:t>
      </w:r>
    </w:p>
    <w:p w14:paraId="704A0A70"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Canales</w:t>
      </w:r>
    </w:p>
    <w:p w14:paraId="637F6E42"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Relación con Partes Interesadas</w:t>
      </w:r>
    </w:p>
    <w:p w14:paraId="2AB5D8AF"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Flujo de ingresos</w:t>
      </w:r>
    </w:p>
    <w:p w14:paraId="1D466AF9"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Recursos claves</w:t>
      </w:r>
    </w:p>
    <w:p w14:paraId="31828B2E"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Actividades Claves</w:t>
      </w:r>
    </w:p>
    <w:p w14:paraId="78222A71"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Socios Institucionales y aliados estratégicos</w:t>
      </w:r>
    </w:p>
    <w:p w14:paraId="51C31CDF" w14:textId="77777777" w:rsidR="00A85674" w:rsidRPr="00A85674" w:rsidRDefault="00A85674" w:rsidP="00EB044D">
      <w:pPr>
        <w:pStyle w:val="Sinespaciado"/>
        <w:numPr>
          <w:ilvl w:val="0"/>
          <w:numId w:val="12"/>
        </w:numPr>
        <w:jc w:val="both"/>
        <w:rPr>
          <w:rFonts w:ascii="Arial" w:hAnsi="Arial" w:cs="Arial"/>
          <w:sz w:val="22"/>
          <w:szCs w:val="22"/>
        </w:rPr>
      </w:pPr>
      <w:r w:rsidRPr="00A85674">
        <w:rPr>
          <w:rFonts w:ascii="Arial" w:hAnsi="Arial" w:cs="Arial"/>
          <w:sz w:val="22"/>
          <w:szCs w:val="22"/>
        </w:rPr>
        <w:t>Estructura de costos</w:t>
      </w:r>
    </w:p>
    <w:p w14:paraId="45377F89" w14:textId="77777777" w:rsidR="00A85674" w:rsidRPr="00A85674" w:rsidRDefault="00A85674" w:rsidP="00A85674">
      <w:pPr>
        <w:pStyle w:val="Sinespaciado"/>
        <w:jc w:val="both"/>
        <w:rPr>
          <w:rFonts w:ascii="Arial" w:hAnsi="Arial" w:cs="Arial"/>
          <w:sz w:val="22"/>
          <w:szCs w:val="22"/>
        </w:rPr>
      </w:pPr>
    </w:p>
    <w:p w14:paraId="7D249384" w14:textId="77777777" w:rsidR="00A85674" w:rsidRPr="00A85674" w:rsidRDefault="00A85674" w:rsidP="00A85674">
      <w:pPr>
        <w:pStyle w:val="Sinespaciado"/>
        <w:jc w:val="both"/>
        <w:rPr>
          <w:rFonts w:ascii="Arial" w:hAnsi="Arial" w:cs="Arial"/>
          <w:sz w:val="22"/>
          <w:szCs w:val="22"/>
        </w:rPr>
      </w:pPr>
      <w:r w:rsidRPr="00A85674">
        <w:rPr>
          <w:rFonts w:ascii="Arial" w:hAnsi="Arial" w:cs="Arial"/>
          <w:sz w:val="22"/>
          <w:szCs w:val="22"/>
        </w:rPr>
        <w:t xml:space="preserve">Haciendo uso del lienzo estratégico de TI, se pueden ver de manera global los aspectos importantes de la gestión de las tecnologías que realiza la UAE Cuerpo Oficial de Bomberos Bogotá. </w:t>
      </w:r>
    </w:p>
    <w:p w14:paraId="12626365" w14:textId="77777777" w:rsidR="00A85674" w:rsidRPr="00A85674" w:rsidRDefault="00A85674" w:rsidP="00A85674"/>
    <w:p w14:paraId="315855FD" w14:textId="3C75C207" w:rsidR="00293D27" w:rsidRDefault="6B3A8A1A" w:rsidP="00EB044D">
      <w:pPr>
        <w:pStyle w:val="Ttulo3"/>
        <w:numPr>
          <w:ilvl w:val="2"/>
          <w:numId w:val="4"/>
        </w:numPr>
        <w:rPr>
          <w:rFonts w:ascii="Arial" w:hAnsi="Arial" w:cs="Arial"/>
          <w:b/>
          <w:bCs/>
          <w:color w:val="auto"/>
          <w:sz w:val="24"/>
          <w:szCs w:val="24"/>
        </w:rPr>
      </w:pPr>
      <w:bookmarkStart w:id="89" w:name="_TOC_250050"/>
      <w:bookmarkStart w:id="90" w:name="_Toc523542747"/>
      <w:bookmarkStart w:id="91" w:name="_Toc189141719"/>
      <w:r w:rsidRPr="41FFD453">
        <w:rPr>
          <w:rFonts w:ascii="Arial" w:hAnsi="Arial" w:cs="Arial"/>
          <w:b/>
          <w:bCs/>
          <w:color w:val="auto"/>
          <w:sz w:val="24"/>
          <w:szCs w:val="24"/>
        </w:rPr>
        <w:lastRenderedPageBreak/>
        <w:t xml:space="preserve">Business </w:t>
      </w:r>
      <w:proofErr w:type="spellStart"/>
      <w:r w:rsidRPr="41FFD453">
        <w:rPr>
          <w:rFonts w:ascii="Arial" w:hAnsi="Arial" w:cs="Arial"/>
          <w:b/>
          <w:bCs/>
          <w:color w:val="auto"/>
          <w:sz w:val="24"/>
          <w:szCs w:val="24"/>
        </w:rPr>
        <w:t>Model</w:t>
      </w:r>
      <w:proofErr w:type="spellEnd"/>
      <w:r w:rsidRPr="41FFD453">
        <w:rPr>
          <w:rFonts w:ascii="Arial" w:hAnsi="Arial" w:cs="Arial"/>
          <w:b/>
          <w:bCs/>
          <w:color w:val="auto"/>
          <w:sz w:val="24"/>
          <w:szCs w:val="24"/>
        </w:rPr>
        <w:t xml:space="preserve"> </w:t>
      </w:r>
      <w:proofErr w:type="spellStart"/>
      <w:r w:rsidRPr="41FFD453">
        <w:rPr>
          <w:rFonts w:ascii="Arial" w:hAnsi="Arial" w:cs="Arial"/>
          <w:b/>
          <w:bCs/>
          <w:color w:val="auto"/>
          <w:sz w:val="24"/>
          <w:szCs w:val="24"/>
        </w:rPr>
        <w:t>Canvas</w:t>
      </w:r>
      <w:proofErr w:type="spellEnd"/>
      <w:r w:rsidRPr="41FFD453">
        <w:rPr>
          <w:rFonts w:ascii="Arial" w:hAnsi="Arial" w:cs="Arial"/>
          <w:b/>
          <w:bCs/>
          <w:color w:val="auto"/>
          <w:sz w:val="24"/>
          <w:szCs w:val="24"/>
        </w:rPr>
        <w:t xml:space="preserve"> </w:t>
      </w:r>
      <w:bookmarkEnd w:id="89"/>
      <w:r w:rsidRPr="41FFD453">
        <w:rPr>
          <w:rFonts w:ascii="Arial" w:hAnsi="Arial" w:cs="Arial"/>
          <w:b/>
          <w:bCs/>
          <w:color w:val="auto"/>
          <w:sz w:val="24"/>
          <w:szCs w:val="24"/>
        </w:rPr>
        <w:t>(BMC)</w:t>
      </w:r>
      <w:bookmarkEnd w:id="90"/>
      <w:bookmarkEnd w:id="91"/>
    </w:p>
    <w:p w14:paraId="649CD4B1" w14:textId="77777777" w:rsidR="007362C1" w:rsidRDefault="007362C1" w:rsidP="007362C1"/>
    <w:p w14:paraId="6DADD654" w14:textId="788217AE" w:rsidR="007362C1" w:rsidRDefault="002F72C8" w:rsidP="002F72C8">
      <w:pPr>
        <w:pStyle w:val="Descripcin"/>
        <w:rPr>
          <w:rFonts w:ascii="Arial" w:hAnsi="Arial" w:cs="Arial"/>
        </w:rPr>
      </w:pPr>
      <w:bookmarkStart w:id="92" w:name="_Toc185340536"/>
      <w:r>
        <w:t xml:space="preserve">Tabla </w:t>
      </w:r>
      <w:r>
        <w:fldChar w:fldCharType="begin"/>
      </w:r>
      <w:r>
        <w:instrText xml:space="preserve"> SEQ Tabla \* ARABIC </w:instrText>
      </w:r>
      <w:r>
        <w:fldChar w:fldCharType="separate"/>
      </w:r>
      <w:r w:rsidR="00676FEF">
        <w:rPr>
          <w:noProof/>
        </w:rPr>
        <w:t>11</w:t>
      </w:r>
      <w:r>
        <w:fldChar w:fldCharType="end"/>
      </w:r>
      <w:r w:rsidR="3E8AA982" w:rsidRPr="41E4E191">
        <w:rPr>
          <w:rFonts w:ascii="Arial" w:hAnsi="Arial" w:cs="Arial"/>
        </w:rPr>
        <w:t xml:space="preserve">. Lienzo Estratégico - Business Modelo </w:t>
      </w:r>
      <w:proofErr w:type="spellStart"/>
      <w:r w:rsidR="3E8AA982" w:rsidRPr="41E4E191">
        <w:rPr>
          <w:rFonts w:ascii="Arial" w:hAnsi="Arial" w:cs="Arial"/>
        </w:rPr>
        <w:t>Canvas</w:t>
      </w:r>
      <w:proofErr w:type="spellEnd"/>
      <w:r w:rsidR="3E8AA982" w:rsidRPr="41E4E191">
        <w:rPr>
          <w:rFonts w:ascii="Arial" w:hAnsi="Arial" w:cs="Arial"/>
        </w:rPr>
        <w:t xml:space="preserve"> (BMC)</w:t>
      </w:r>
      <w:bookmarkEnd w:id="92"/>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1797"/>
        <w:gridCol w:w="1805"/>
        <w:gridCol w:w="1909"/>
        <w:gridCol w:w="1600"/>
        <w:gridCol w:w="1668"/>
      </w:tblGrid>
      <w:tr w:rsidR="007362C1" w:rsidRPr="00FB66EF" w14:paraId="3F4C9A09" w14:textId="77777777" w:rsidTr="007362C1">
        <w:trPr>
          <w:trHeight w:val="3666"/>
        </w:trPr>
        <w:tc>
          <w:tcPr>
            <w:tcW w:w="1024" w:type="pct"/>
            <w:vMerge w:val="restart"/>
            <w:shd w:val="clear" w:color="auto" w:fill="auto"/>
            <w:hideMark/>
          </w:tcPr>
          <w:p w14:paraId="11DC3B18"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SOCIOS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br/>
              <w:t>•  Estratégicos.</w:t>
            </w:r>
            <w:r w:rsidRPr="00FB66EF">
              <w:rPr>
                <w:rFonts w:ascii="Arial" w:eastAsia="Times New Roman" w:hAnsi="Arial" w:cs="Arial"/>
                <w:sz w:val="16"/>
                <w:szCs w:val="16"/>
                <w:lang w:val="es-CO" w:eastAsia="es-CO"/>
              </w:rPr>
              <w:br/>
            </w:r>
            <w:r w:rsidRPr="00FB66EF">
              <w:rPr>
                <w:rFonts w:ascii="Arial" w:eastAsia="Times New Roman" w:hAnsi="Arial" w:cs="Arial"/>
                <w:sz w:val="16"/>
                <w:szCs w:val="16"/>
                <w:lang w:val="es-CO" w:eastAsia="es-CO"/>
              </w:rPr>
              <w:br/>
            </w:r>
            <w:r w:rsidRPr="00FB66EF">
              <w:rPr>
                <w:rFonts w:ascii="Arial" w:eastAsia="Times New Roman" w:hAnsi="Arial" w:cs="Arial"/>
                <w:color w:val="424242"/>
                <w:sz w:val="16"/>
                <w:szCs w:val="16"/>
                <w:lang w:val="es-CO" w:eastAsia="es-CO"/>
              </w:rPr>
              <w:t>-Alcaldía</w:t>
            </w:r>
            <w:r w:rsidRPr="00FB66EF">
              <w:rPr>
                <w:rFonts w:ascii="Arial" w:eastAsia="Times New Roman" w:hAnsi="Arial" w:cs="Arial"/>
                <w:color w:val="313131"/>
                <w:sz w:val="16"/>
                <w:szCs w:val="16"/>
                <w:lang w:val="es-CO" w:eastAsia="es-CO"/>
              </w:rPr>
              <w:t xml:space="preserve"> Mayor de Bogotá</w:t>
            </w:r>
            <w:r w:rsidRPr="00FB66EF">
              <w:rPr>
                <w:rFonts w:ascii="Arial" w:eastAsia="Times New Roman" w:hAnsi="Arial" w:cs="Arial"/>
                <w:color w:val="131313"/>
                <w:sz w:val="16"/>
                <w:szCs w:val="16"/>
                <w:lang w:val="es-CO" w:eastAsia="es-CO"/>
              </w:rPr>
              <w:br/>
            </w:r>
            <w:r w:rsidRPr="00FB66EF">
              <w:rPr>
                <w:rFonts w:ascii="Arial" w:eastAsia="Times New Roman" w:hAnsi="Arial" w:cs="Arial"/>
                <w:color w:val="1C1C1C"/>
                <w:sz w:val="16"/>
                <w:szCs w:val="16"/>
                <w:lang w:val="es-CO" w:eastAsia="es-CO"/>
              </w:rPr>
              <w:t xml:space="preserve">-Secretaria  </w:t>
            </w:r>
            <w:r w:rsidRPr="00FB66EF">
              <w:rPr>
                <w:rFonts w:ascii="Arial" w:eastAsia="Times New Roman" w:hAnsi="Arial" w:cs="Arial"/>
                <w:color w:val="2F2F2F"/>
                <w:sz w:val="16"/>
                <w:szCs w:val="16"/>
                <w:lang w:val="es-CO" w:eastAsia="es-CO"/>
              </w:rPr>
              <w:t xml:space="preserve">Distrital </w:t>
            </w:r>
            <w:r w:rsidRPr="00FB66EF">
              <w:rPr>
                <w:rFonts w:ascii="Arial" w:eastAsia="Times New Roman" w:hAnsi="Arial" w:cs="Arial"/>
                <w:color w:val="232323"/>
                <w:sz w:val="16"/>
                <w:szCs w:val="16"/>
                <w:lang w:val="es-CO" w:eastAsia="es-CO"/>
              </w:rPr>
              <w:t xml:space="preserve">de    </w:t>
            </w:r>
            <w:r w:rsidRPr="00FB66EF">
              <w:rPr>
                <w:rFonts w:ascii="Arial" w:eastAsia="Times New Roman" w:hAnsi="Arial" w:cs="Arial"/>
                <w:color w:val="0F0F0F"/>
                <w:sz w:val="16"/>
                <w:szCs w:val="16"/>
                <w:lang w:val="es-CO" w:eastAsia="es-CO"/>
              </w:rPr>
              <w:t xml:space="preserve">Seguridad </w:t>
            </w:r>
            <w:r w:rsidRPr="00FB66EF">
              <w:rPr>
                <w:rFonts w:ascii="Arial" w:eastAsia="Times New Roman" w:hAnsi="Arial" w:cs="Arial"/>
                <w:color w:val="111111"/>
                <w:sz w:val="16"/>
                <w:szCs w:val="16"/>
                <w:lang w:val="es-CO" w:eastAsia="es-CO"/>
              </w:rPr>
              <w:t xml:space="preserve">Convivencia  </w:t>
            </w:r>
            <w:r w:rsidRPr="00FB66EF">
              <w:rPr>
                <w:rFonts w:ascii="Arial" w:eastAsia="Times New Roman" w:hAnsi="Arial" w:cs="Arial"/>
                <w:color w:val="2A2A2A"/>
                <w:sz w:val="16"/>
                <w:szCs w:val="16"/>
                <w:lang w:val="es-CO" w:eastAsia="es-CO"/>
              </w:rPr>
              <w:t xml:space="preserve">y </w:t>
            </w:r>
            <w:r w:rsidRPr="00FB66EF">
              <w:rPr>
                <w:rFonts w:ascii="Arial" w:eastAsia="Times New Roman" w:hAnsi="Arial" w:cs="Arial"/>
                <w:sz w:val="16"/>
                <w:szCs w:val="16"/>
                <w:lang w:val="es-CO" w:eastAsia="es-CO"/>
              </w:rPr>
              <w:t>Justicia.</w:t>
            </w:r>
            <w:r w:rsidRPr="00FB66EF">
              <w:rPr>
                <w:rFonts w:ascii="Arial" w:eastAsia="Times New Roman" w:hAnsi="Arial" w:cs="Arial"/>
                <w:sz w:val="16"/>
                <w:szCs w:val="16"/>
                <w:lang w:val="es-CO" w:eastAsia="es-CO"/>
              </w:rPr>
              <w:br/>
            </w:r>
            <w:r w:rsidRPr="00FB66EF">
              <w:rPr>
                <w:rFonts w:ascii="Arial" w:eastAsia="Times New Roman" w:hAnsi="Arial" w:cs="Arial"/>
                <w:b/>
                <w:bCs/>
                <w:sz w:val="16"/>
                <w:szCs w:val="16"/>
                <w:lang w:val="es-CO" w:eastAsia="es-CO"/>
              </w:rPr>
              <w:br/>
              <w:t>•   Interno.</w:t>
            </w:r>
            <w:r w:rsidRPr="00FB66EF">
              <w:rPr>
                <w:rFonts w:ascii="Arial" w:eastAsia="Times New Roman" w:hAnsi="Arial" w:cs="Arial"/>
                <w:b/>
                <w:bCs/>
                <w:sz w:val="16"/>
                <w:szCs w:val="16"/>
                <w:lang w:val="es-CO" w:eastAsia="es-CO"/>
              </w:rPr>
              <w:br/>
            </w:r>
            <w:r w:rsidRPr="00FB66EF">
              <w:rPr>
                <w:rFonts w:ascii="Arial" w:eastAsia="Times New Roman" w:hAnsi="Arial" w:cs="Arial"/>
                <w:color w:val="1F1F1F"/>
                <w:sz w:val="16"/>
                <w:szCs w:val="16"/>
                <w:lang w:val="es-CO" w:eastAsia="es-CO"/>
              </w:rPr>
              <w:t>Direc</w:t>
            </w:r>
            <w:r w:rsidRPr="00FB66EF">
              <w:rPr>
                <w:rFonts w:ascii="Arial" w:eastAsia="Times New Roman" w:hAnsi="Arial" w:cs="Arial"/>
                <w:color w:val="4B4B4B"/>
                <w:sz w:val="16"/>
                <w:szCs w:val="16"/>
                <w:lang w:val="es-CO" w:eastAsia="es-CO"/>
              </w:rPr>
              <w:t>ción.</w:t>
            </w:r>
            <w:r w:rsidRPr="00FB66EF">
              <w:rPr>
                <w:rFonts w:ascii="Arial" w:eastAsia="Times New Roman" w:hAnsi="Arial" w:cs="Arial"/>
                <w:color w:val="4B4B4B"/>
                <w:sz w:val="16"/>
                <w:szCs w:val="16"/>
                <w:lang w:val="es-CO" w:eastAsia="es-CO"/>
              </w:rPr>
              <w:br/>
            </w:r>
            <w:r w:rsidRPr="00FB66EF">
              <w:rPr>
                <w:rFonts w:ascii="Arial" w:eastAsia="Times New Roman" w:hAnsi="Arial" w:cs="Arial"/>
                <w:color w:val="0F0F0F"/>
                <w:sz w:val="16"/>
                <w:szCs w:val="16"/>
                <w:lang w:val="es-CO" w:eastAsia="es-CO"/>
              </w:rPr>
              <w:t xml:space="preserve">-Oficina </w:t>
            </w:r>
            <w:r w:rsidRPr="00FB66EF">
              <w:rPr>
                <w:rFonts w:ascii="Arial" w:eastAsia="Times New Roman" w:hAnsi="Arial" w:cs="Arial"/>
                <w:color w:val="2A2A2A"/>
                <w:sz w:val="16"/>
                <w:szCs w:val="16"/>
                <w:lang w:val="es-CO" w:eastAsia="es-CO"/>
              </w:rPr>
              <w:t xml:space="preserve">de </w:t>
            </w:r>
            <w:r w:rsidRPr="00FB66EF">
              <w:rPr>
                <w:rFonts w:ascii="Arial" w:eastAsia="Times New Roman" w:hAnsi="Arial" w:cs="Arial"/>
                <w:color w:val="383838"/>
                <w:sz w:val="16"/>
                <w:szCs w:val="16"/>
                <w:lang w:val="es-CO" w:eastAsia="es-CO"/>
              </w:rPr>
              <w:t xml:space="preserve">Control </w:t>
            </w:r>
            <w:r w:rsidRPr="00FB66EF">
              <w:rPr>
                <w:rFonts w:ascii="Arial" w:eastAsia="Times New Roman" w:hAnsi="Arial" w:cs="Arial"/>
                <w:color w:val="1A1A1A"/>
                <w:sz w:val="16"/>
                <w:szCs w:val="16"/>
                <w:lang w:val="es-CO" w:eastAsia="es-CO"/>
              </w:rPr>
              <w:t>Interno</w:t>
            </w:r>
            <w:r w:rsidRPr="00FB66EF">
              <w:rPr>
                <w:rFonts w:ascii="Arial" w:eastAsia="Times New Roman" w:hAnsi="Arial" w:cs="Arial"/>
                <w:color w:val="1A1A1A"/>
                <w:sz w:val="16"/>
                <w:szCs w:val="16"/>
                <w:lang w:val="es-CO" w:eastAsia="es-CO"/>
              </w:rPr>
              <w:br/>
              <w:t>-</w:t>
            </w:r>
            <w:r w:rsidRPr="00FB66EF">
              <w:rPr>
                <w:rFonts w:ascii="Arial" w:eastAsia="Times New Roman" w:hAnsi="Arial" w:cs="Arial"/>
                <w:color w:val="131313"/>
                <w:sz w:val="16"/>
                <w:szCs w:val="16"/>
                <w:lang w:val="es-CO" w:eastAsia="es-CO"/>
              </w:rPr>
              <w:t xml:space="preserve">Oficina </w:t>
            </w:r>
            <w:r w:rsidRPr="00FB66EF">
              <w:rPr>
                <w:rFonts w:ascii="Arial" w:eastAsia="Times New Roman" w:hAnsi="Arial" w:cs="Arial"/>
                <w:color w:val="212121"/>
                <w:sz w:val="16"/>
                <w:szCs w:val="16"/>
                <w:lang w:val="es-CO" w:eastAsia="es-CO"/>
              </w:rPr>
              <w:t xml:space="preserve">Asesora </w:t>
            </w:r>
            <w:r w:rsidRPr="00FB66EF">
              <w:rPr>
                <w:rFonts w:ascii="Arial" w:eastAsia="Times New Roman" w:hAnsi="Arial" w:cs="Arial"/>
                <w:color w:val="1F1F1F"/>
                <w:sz w:val="16"/>
                <w:szCs w:val="16"/>
                <w:lang w:val="es-CO" w:eastAsia="es-CO"/>
              </w:rPr>
              <w:t xml:space="preserve">de </w:t>
            </w:r>
            <w:r w:rsidRPr="00FB66EF">
              <w:rPr>
                <w:rFonts w:ascii="Arial" w:eastAsia="Times New Roman" w:hAnsi="Arial" w:cs="Arial"/>
                <w:color w:val="1A1A1A"/>
                <w:sz w:val="16"/>
                <w:szCs w:val="16"/>
                <w:lang w:val="es-CO" w:eastAsia="es-CO"/>
              </w:rPr>
              <w:t>Planeación</w:t>
            </w:r>
            <w:r w:rsidRPr="00FB66EF">
              <w:rPr>
                <w:rFonts w:ascii="Arial" w:eastAsia="Times New Roman" w:hAnsi="Arial" w:cs="Arial"/>
                <w:color w:val="1A1A1A"/>
                <w:sz w:val="16"/>
                <w:szCs w:val="16"/>
                <w:lang w:val="es-CO" w:eastAsia="es-CO"/>
              </w:rPr>
              <w:br/>
              <w:t>-Oficina</w:t>
            </w:r>
            <w:r w:rsidRPr="00FB66EF">
              <w:rPr>
                <w:rFonts w:ascii="Arial" w:eastAsia="Times New Roman" w:hAnsi="Arial" w:cs="Arial"/>
                <w:color w:val="444444"/>
                <w:sz w:val="16"/>
                <w:szCs w:val="16"/>
                <w:lang w:val="es-CO" w:eastAsia="es-CO"/>
              </w:rPr>
              <w:t xml:space="preserve"> </w:t>
            </w:r>
            <w:r w:rsidRPr="00FB66EF">
              <w:rPr>
                <w:rFonts w:ascii="Arial" w:eastAsia="Times New Roman" w:hAnsi="Arial" w:cs="Arial"/>
                <w:color w:val="343434"/>
                <w:sz w:val="16"/>
                <w:szCs w:val="16"/>
                <w:lang w:val="es-CO" w:eastAsia="es-CO"/>
              </w:rPr>
              <w:t xml:space="preserve">Asesora </w:t>
            </w:r>
            <w:r w:rsidRPr="00FB66EF">
              <w:rPr>
                <w:rFonts w:ascii="Arial" w:eastAsia="Times New Roman" w:hAnsi="Arial" w:cs="Arial"/>
                <w:color w:val="080808"/>
                <w:sz w:val="16"/>
                <w:szCs w:val="16"/>
                <w:lang w:val="es-CO" w:eastAsia="es-CO"/>
              </w:rPr>
              <w:t>Jurídica</w:t>
            </w:r>
            <w:r w:rsidRPr="00FB66EF">
              <w:rPr>
                <w:rFonts w:ascii="Arial" w:eastAsia="Times New Roman" w:hAnsi="Arial" w:cs="Arial"/>
                <w:color w:val="080808"/>
                <w:sz w:val="16"/>
                <w:szCs w:val="16"/>
                <w:lang w:val="es-CO" w:eastAsia="es-CO"/>
              </w:rPr>
              <w:br/>
            </w:r>
            <w:r w:rsidRPr="00FB66EF">
              <w:rPr>
                <w:rFonts w:ascii="Arial" w:eastAsia="Times New Roman" w:hAnsi="Arial" w:cs="Arial"/>
                <w:sz w:val="16"/>
                <w:szCs w:val="16"/>
                <w:lang w:val="es-CO" w:eastAsia="es-CO"/>
              </w:rPr>
              <w:t xml:space="preserve">-Subdirección </w:t>
            </w:r>
            <w:r w:rsidRPr="00FB66EF">
              <w:rPr>
                <w:rFonts w:ascii="Arial" w:eastAsia="Times New Roman" w:hAnsi="Arial" w:cs="Arial"/>
                <w:color w:val="070707"/>
                <w:sz w:val="16"/>
                <w:szCs w:val="16"/>
                <w:lang w:val="es-CO" w:eastAsia="es-CO"/>
              </w:rPr>
              <w:t xml:space="preserve">de </w:t>
            </w:r>
            <w:r w:rsidRPr="00FB66EF">
              <w:rPr>
                <w:rFonts w:ascii="Arial" w:eastAsia="Times New Roman" w:hAnsi="Arial" w:cs="Arial"/>
                <w:color w:val="2D2D2D"/>
                <w:sz w:val="16"/>
                <w:szCs w:val="16"/>
                <w:lang w:val="es-CO" w:eastAsia="es-CO"/>
              </w:rPr>
              <w:t xml:space="preserve">Gestión </w:t>
            </w:r>
            <w:r w:rsidRPr="00FB66EF">
              <w:rPr>
                <w:rFonts w:ascii="Arial" w:eastAsia="Times New Roman" w:hAnsi="Arial" w:cs="Arial"/>
                <w:color w:val="2A2A2A"/>
                <w:sz w:val="16"/>
                <w:szCs w:val="16"/>
                <w:lang w:val="es-CO" w:eastAsia="es-CO"/>
              </w:rPr>
              <w:t xml:space="preserve">de </w:t>
            </w:r>
            <w:r w:rsidRPr="00FB66EF">
              <w:rPr>
                <w:rFonts w:ascii="Arial" w:eastAsia="Times New Roman" w:hAnsi="Arial" w:cs="Arial"/>
                <w:color w:val="313131"/>
                <w:sz w:val="16"/>
                <w:szCs w:val="16"/>
                <w:lang w:val="es-CO" w:eastAsia="es-CO"/>
              </w:rPr>
              <w:t>Riesgos.</w:t>
            </w:r>
            <w:r w:rsidRPr="00FB66EF">
              <w:rPr>
                <w:rFonts w:ascii="Arial" w:eastAsia="Times New Roman" w:hAnsi="Arial" w:cs="Arial"/>
                <w:color w:val="313131"/>
                <w:sz w:val="16"/>
                <w:szCs w:val="16"/>
                <w:lang w:val="es-CO" w:eastAsia="es-CO"/>
              </w:rPr>
              <w:br/>
              <w:t>-Subdirec</w:t>
            </w:r>
            <w:r w:rsidRPr="00FB66EF">
              <w:rPr>
                <w:rFonts w:ascii="Arial" w:eastAsia="Times New Roman" w:hAnsi="Arial" w:cs="Arial"/>
                <w:color w:val="1A1A1A"/>
                <w:sz w:val="16"/>
                <w:szCs w:val="16"/>
                <w:lang w:val="es-CO" w:eastAsia="es-CO"/>
              </w:rPr>
              <w:t xml:space="preserve">ción </w:t>
            </w:r>
            <w:r w:rsidRPr="00FB66EF">
              <w:rPr>
                <w:rFonts w:ascii="Arial" w:eastAsia="Times New Roman" w:hAnsi="Arial" w:cs="Arial"/>
                <w:color w:val="424242"/>
                <w:sz w:val="16"/>
                <w:szCs w:val="16"/>
                <w:lang w:val="es-CO" w:eastAsia="es-CO"/>
              </w:rPr>
              <w:t>Logística</w:t>
            </w:r>
            <w:r w:rsidRPr="00FB66EF">
              <w:rPr>
                <w:rFonts w:ascii="Arial" w:eastAsia="Times New Roman" w:hAnsi="Arial" w:cs="Arial"/>
                <w:color w:val="424242"/>
                <w:sz w:val="16"/>
                <w:szCs w:val="16"/>
                <w:lang w:val="es-CO" w:eastAsia="es-CO"/>
              </w:rPr>
              <w:br/>
            </w:r>
            <w:r w:rsidRPr="00FB66EF">
              <w:rPr>
                <w:rFonts w:ascii="Arial" w:eastAsia="Times New Roman" w:hAnsi="Arial" w:cs="Arial"/>
                <w:color w:val="3B3B3B"/>
                <w:sz w:val="16"/>
                <w:szCs w:val="16"/>
                <w:lang w:val="es-CO" w:eastAsia="es-CO"/>
              </w:rPr>
              <w:t>-Sub</w:t>
            </w:r>
            <w:r w:rsidRPr="00FB66EF">
              <w:rPr>
                <w:rFonts w:ascii="Arial" w:eastAsia="Times New Roman" w:hAnsi="Arial" w:cs="Arial"/>
                <w:color w:val="212121"/>
                <w:sz w:val="16"/>
                <w:szCs w:val="16"/>
                <w:lang w:val="es-CO" w:eastAsia="es-CO"/>
              </w:rPr>
              <w:t>direcc</w:t>
            </w:r>
            <w:r w:rsidRPr="00FB66EF">
              <w:rPr>
                <w:rFonts w:ascii="Arial" w:eastAsia="Times New Roman" w:hAnsi="Arial" w:cs="Arial"/>
                <w:color w:val="3D3D3D"/>
                <w:sz w:val="16"/>
                <w:szCs w:val="16"/>
                <w:lang w:val="es-CO" w:eastAsia="es-CO"/>
              </w:rPr>
              <w:t xml:space="preserve">ión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color w:val="363636"/>
                <w:sz w:val="16"/>
                <w:szCs w:val="16"/>
                <w:lang w:val="es-CO" w:eastAsia="es-CO"/>
              </w:rPr>
              <w:t xml:space="preserve">Gestión </w:t>
            </w:r>
            <w:r w:rsidRPr="00FB66EF">
              <w:rPr>
                <w:rFonts w:ascii="Arial" w:eastAsia="Times New Roman" w:hAnsi="Arial" w:cs="Arial"/>
                <w:sz w:val="16"/>
                <w:szCs w:val="16"/>
                <w:lang w:val="es-CO" w:eastAsia="es-CO"/>
              </w:rPr>
              <w:t>Corporativa</w:t>
            </w:r>
            <w:r w:rsidRPr="00FB66EF">
              <w:rPr>
                <w:rFonts w:ascii="Arial" w:eastAsia="Times New Roman" w:hAnsi="Arial" w:cs="Arial"/>
                <w:sz w:val="16"/>
                <w:szCs w:val="16"/>
                <w:lang w:val="es-CO" w:eastAsia="es-CO"/>
              </w:rPr>
              <w:br/>
              <w:t xml:space="preserve">-Subdirección </w:t>
            </w:r>
            <w:r w:rsidRPr="00FB66EF">
              <w:rPr>
                <w:rFonts w:ascii="Arial" w:eastAsia="Times New Roman" w:hAnsi="Arial" w:cs="Arial"/>
                <w:color w:val="262626"/>
                <w:sz w:val="16"/>
                <w:szCs w:val="16"/>
                <w:lang w:val="es-CO" w:eastAsia="es-CO"/>
              </w:rPr>
              <w:t xml:space="preserve">de </w:t>
            </w:r>
            <w:r w:rsidRPr="00FB66EF">
              <w:rPr>
                <w:rFonts w:ascii="Arial" w:eastAsia="Times New Roman" w:hAnsi="Arial" w:cs="Arial"/>
                <w:color w:val="232323"/>
                <w:sz w:val="16"/>
                <w:szCs w:val="16"/>
                <w:lang w:val="es-CO" w:eastAsia="es-CO"/>
              </w:rPr>
              <w:t xml:space="preserve">Gestión </w:t>
            </w:r>
            <w:r w:rsidRPr="00FB66EF">
              <w:rPr>
                <w:rFonts w:ascii="Arial" w:eastAsia="Times New Roman" w:hAnsi="Arial" w:cs="Arial"/>
                <w:color w:val="181818"/>
                <w:sz w:val="16"/>
                <w:szCs w:val="16"/>
                <w:lang w:val="es-CO" w:eastAsia="es-CO"/>
              </w:rPr>
              <w:t>Humana</w:t>
            </w:r>
            <w:r w:rsidRPr="00FB66EF">
              <w:rPr>
                <w:rFonts w:ascii="Arial" w:eastAsia="Times New Roman" w:hAnsi="Arial" w:cs="Arial"/>
                <w:color w:val="181818"/>
                <w:sz w:val="16"/>
                <w:szCs w:val="16"/>
                <w:lang w:val="es-CO" w:eastAsia="es-CO"/>
              </w:rPr>
              <w:br/>
            </w:r>
            <w:r w:rsidRPr="00FB66EF">
              <w:rPr>
                <w:rFonts w:ascii="Arial" w:eastAsia="Times New Roman" w:hAnsi="Arial" w:cs="Arial"/>
                <w:color w:val="181818"/>
                <w:sz w:val="16"/>
                <w:szCs w:val="16"/>
                <w:lang w:val="es-CO" w:eastAsia="es-CO"/>
              </w:rPr>
              <w:br/>
            </w:r>
            <w:r w:rsidRPr="00FB66EF">
              <w:rPr>
                <w:rFonts w:ascii="Arial" w:eastAsia="Times New Roman" w:hAnsi="Arial" w:cs="Arial"/>
                <w:sz w:val="16"/>
                <w:szCs w:val="16"/>
                <w:lang w:val="es-CO" w:eastAsia="es-CO"/>
              </w:rPr>
              <w:t xml:space="preserve">• </w:t>
            </w:r>
            <w:r w:rsidRPr="00FB66EF">
              <w:rPr>
                <w:rFonts w:ascii="Arial" w:eastAsia="Times New Roman" w:hAnsi="Arial" w:cs="Arial"/>
                <w:b/>
                <w:bCs/>
                <w:sz w:val="16"/>
                <w:szCs w:val="16"/>
                <w:lang w:val="es-CO" w:eastAsia="es-CO"/>
              </w:rPr>
              <w:t xml:space="preserve"> Externo.</w:t>
            </w:r>
            <w:r w:rsidRPr="00FB66EF">
              <w:rPr>
                <w:rFonts w:ascii="Arial" w:eastAsia="Times New Roman" w:hAnsi="Arial" w:cs="Arial"/>
                <w:sz w:val="16"/>
                <w:szCs w:val="16"/>
                <w:lang w:val="es-CO" w:eastAsia="es-CO"/>
              </w:rPr>
              <w:br/>
            </w:r>
            <w:proofErr w:type="spellStart"/>
            <w:r w:rsidRPr="00FB66EF">
              <w:rPr>
                <w:rFonts w:ascii="Arial" w:eastAsia="Times New Roman" w:hAnsi="Arial" w:cs="Arial"/>
                <w:color w:val="212121"/>
                <w:sz w:val="16"/>
                <w:szCs w:val="16"/>
                <w:lang w:val="es-CO" w:eastAsia="es-CO"/>
              </w:rPr>
              <w:t>MinTiC</w:t>
            </w:r>
            <w:proofErr w:type="spellEnd"/>
            <w:r w:rsidRPr="00FB66EF">
              <w:rPr>
                <w:rFonts w:ascii="Arial" w:eastAsia="Times New Roman" w:hAnsi="Arial" w:cs="Arial"/>
                <w:color w:val="212121"/>
                <w:sz w:val="16"/>
                <w:szCs w:val="16"/>
                <w:lang w:val="es-CO" w:eastAsia="es-CO"/>
              </w:rPr>
              <w:t>.</w:t>
            </w:r>
            <w:r w:rsidRPr="00FB66EF">
              <w:rPr>
                <w:rFonts w:ascii="Arial" w:eastAsia="Times New Roman" w:hAnsi="Arial" w:cs="Arial"/>
                <w:color w:val="212121"/>
                <w:sz w:val="16"/>
                <w:szCs w:val="16"/>
                <w:lang w:val="es-CO" w:eastAsia="es-CO"/>
              </w:rPr>
              <w:br/>
            </w:r>
            <w:r w:rsidRPr="00FB66EF">
              <w:rPr>
                <w:rFonts w:ascii="Arial" w:eastAsia="Times New Roman" w:hAnsi="Arial" w:cs="Arial"/>
                <w:color w:val="2F2F2F"/>
                <w:sz w:val="16"/>
                <w:szCs w:val="16"/>
                <w:lang w:val="es-CO" w:eastAsia="es-CO"/>
              </w:rPr>
              <w:t xml:space="preserve">-Proveedores </w:t>
            </w:r>
            <w:r w:rsidRPr="00FB66EF">
              <w:rPr>
                <w:rFonts w:ascii="Arial" w:eastAsia="Times New Roman" w:hAnsi="Arial" w:cs="Arial"/>
                <w:color w:val="626262"/>
                <w:sz w:val="16"/>
                <w:szCs w:val="16"/>
                <w:lang w:val="es-CO" w:eastAsia="es-CO"/>
              </w:rPr>
              <w:t xml:space="preserve">de </w:t>
            </w:r>
            <w:r w:rsidRPr="00FB66EF">
              <w:rPr>
                <w:rFonts w:ascii="Arial" w:eastAsia="Times New Roman" w:hAnsi="Arial" w:cs="Arial"/>
                <w:color w:val="242424"/>
                <w:sz w:val="16"/>
                <w:szCs w:val="16"/>
                <w:lang w:val="es-CO" w:eastAsia="es-CO"/>
              </w:rPr>
              <w:t xml:space="preserve">servicios  </w:t>
            </w:r>
            <w:r w:rsidRPr="00FB66EF">
              <w:rPr>
                <w:rFonts w:ascii="Arial" w:eastAsia="Times New Roman" w:hAnsi="Arial" w:cs="Arial"/>
                <w:color w:val="181818"/>
                <w:sz w:val="16"/>
                <w:szCs w:val="16"/>
                <w:lang w:val="es-CO" w:eastAsia="es-CO"/>
              </w:rPr>
              <w:t>de</w:t>
            </w:r>
            <w:r w:rsidRPr="00FB66EF">
              <w:rPr>
                <w:rFonts w:ascii="Arial" w:eastAsia="Times New Roman" w:hAnsi="Arial" w:cs="Arial"/>
                <w:color w:val="181818"/>
                <w:sz w:val="16"/>
                <w:szCs w:val="16"/>
                <w:lang w:val="es-CO" w:eastAsia="es-CO"/>
              </w:rPr>
              <w:br/>
            </w:r>
            <w:r w:rsidRPr="00FB66EF">
              <w:rPr>
                <w:rFonts w:ascii="Arial" w:eastAsia="Times New Roman" w:hAnsi="Arial" w:cs="Arial"/>
                <w:sz w:val="16"/>
                <w:szCs w:val="16"/>
                <w:lang w:val="es-CO" w:eastAsia="es-CO"/>
              </w:rPr>
              <w:t>comunicaciones</w:t>
            </w:r>
            <w:r w:rsidRPr="00FB66EF">
              <w:rPr>
                <w:rFonts w:ascii="Arial" w:eastAsia="Times New Roman" w:hAnsi="Arial" w:cs="Arial"/>
                <w:sz w:val="16"/>
                <w:szCs w:val="16"/>
                <w:lang w:val="es-CO" w:eastAsia="es-CO"/>
              </w:rPr>
              <w:br/>
            </w:r>
            <w:r w:rsidRPr="00FB66EF">
              <w:rPr>
                <w:rFonts w:ascii="Arial" w:eastAsia="Times New Roman" w:hAnsi="Arial" w:cs="Arial"/>
                <w:color w:val="0F0F0F"/>
                <w:sz w:val="16"/>
                <w:szCs w:val="16"/>
                <w:lang w:val="es-CO" w:eastAsia="es-CO"/>
              </w:rPr>
              <w:t xml:space="preserve">Compañías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sz w:val="16"/>
                <w:szCs w:val="16"/>
                <w:lang w:val="es-CO" w:eastAsia="es-CO"/>
              </w:rPr>
              <w:t xml:space="preserve">sistemas </w:t>
            </w:r>
            <w:r w:rsidRPr="00FB66EF">
              <w:rPr>
                <w:rFonts w:ascii="Arial" w:eastAsia="Times New Roman" w:hAnsi="Arial" w:cs="Arial"/>
                <w:color w:val="282828"/>
                <w:sz w:val="16"/>
                <w:szCs w:val="16"/>
                <w:lang w:val="es-CO" w:eastAsia="es-CO"/>
              </w:rPr>
              <w:t xml:space="preserve">de </w:t>
            </w:r>
            <w:r w:rsidRPr="00FB66EF">
              <w:rPr>
                <w:rFonts w:ascii="Arial" w:eastAsia="Times New Roman" w:hAnsi="Arial" w:cs="Arial"/>
                <w:sz w:val="16"/>
                <w:szCs w:val="16"/>
                <w:lang w:val="es-CO" w:eastAsia="es-CO"/>
              </w:rPr>
              <w:t>infor</w:t>
            </w:r>
            <w:r w:rsidRPr="00FB66EF">
              <w:rPr>
                <w:rFonts w:ascii="Arial" w:eastAsia="Times New Roman" w:hAnsi="Arial" w:cs="Arial"/>
                <w:color w:val="333333"/>
                <w:sz w:val="16"/>
                <w:szCs w:val="16"/>
                <w:lang w:val="es-CO" w:eastAsia="es-CO"/>
              </w:rPr>
              <w:t>ma</w:t>
            </w:r>
            <w:r w:rsidRPr="00FB66EF">
              <w:rPr>
                <w:rFonts w:ascii="Arial" w:eastAsia="Times New Roman" w:hAnsi="Arial" w:cs="Arial"/>
                <w:color w:val="707070"/>
                <w:sz w:val="16"/>
                <w:szCs w:val="16"/>
                <w:lang w:val="es-CO" w:eastAsia="es-CO"/>
              </w:rPr>
              <w:t>c</w:t>
            </w:r>
            <w:r w:rsidRPr="00FB66EF">
              <w:rPr>
                <w:rFonts w:ascii="Arial" w:eastAsia="Times New Roman" w:hAnsi="Arial" w:cs="Arial"/>
                <w:color w:val="4F4F4F"/>
                <w:sz w:val="16"/>
                <w:szCs w:val="16"/>
                <w:lang w:val="es-CO" w:eastAsia="es-CO"/>
              </w:rPr>
              <w:t>ión</w:t>
            </w:r>
            <w:r w:rsidRPr="00FB66EF">
              <w:rPr>
                <w:rFonts w:ascii="Arial" w:eastAsia="Times New Roman" w:hAnsi="Arial" w:cs="Arial"/>
                <w:color w:val="4F4F4F"/>
                <w:sz w:val="16"/>
                <w:szCs w:val="16"/>
                <w:lang w:val="es-CO" w:eastAsia="es-CO"/>
              </w:rPr>
              <w:br/>
            </w:r>
            <w:r w:rsidRPr="00FB66EF">
              <w:rPr>
                <w:rFonts w:ascii="Arial" w:eastAsia="Times New Roman" w:hAnsi="Arial" w:cs="Arial"/>
                <w:color w:val="1C1C1C"/>
                <w:sz w:val="16"/>
                <w:szCs w:val="16"/>
                <w:lang w:val="es-CO" w:eastAsia="es-CO"/>
              </w:rPr>
              <w:t xml:space="preserve">-Compañía  </w:t>
            </w:r>
            <w:r w:rsidRPr="00FB66EF">
              <w:rPr>
                <w:rFonts w:ascii="Arial" w:eastAsia="Times New Roman" w:hAnsi="Arial" w:cs="Arial"/>
                <w:sz w:val="16"/>
                <w:szCs w:val="16"/>
                <w:lang w:val="es-CO" w:eastAsia="es-CO"/>
              </w:rPr>
              <w:t xml:space="preserve">de </w:t>
            </w:r>
            <w:r w:rsidRPr="00FB66EF">
              <w:rPr>
                <w:rFonts w:ascii="Arial" w:eastAsia="Times New Roman" w:hAnsi="Arial" w:cs="Arial"/>
                <w:color w:val="262626"/>
                <w:sz w:val="16"/>
                <w:szCs w:val="16"/>
                <w:lang w:val="es-CO" w:eastAsia="es-CO"/>
              </w:rPr>
              <w:t>servicios tecnológicos</w:t>
            </w:r>
          </w:p>
        </w:tc>
        <w:tc>
          <w:tcPr>
            <w:tcW w:w="1028" w:type="pct"/>
            <w:vMerge w:val="restart"/>
            <w:shd w:val="clear" w:color="auto" w:fill="auto"/>
            <w:hideMark/>
          </w:tcPr>
          <w:p w14:paraId="48D3B640"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ACTIVIDADES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br/>
            </w:r>
            <w:r w:rsidRPr="00FB66EF">
              <w:rPr>
                <w:rFonts w:ascii="Arial" w:eastAsia="Times New Roman" w:hAnsi="Arial" w:cs="Arial"/>
                <w:color w:val="0A0A0A"/>
                <w:sz w:val="16"/>
                <w:szCs w:val="16"/>
                <w:lang w:val="es-CO" w:eastAsia="es-CO"/>
              </w:rPr>
              <w:t xml:space="preserve">• </w:t>
            </w:r>
            <w:r w:rsidRPr="00FB66EF">
              <w:rPr>
                <w:rFonts w:ascii="Arial" w:eastAsia="Times New Roman" w:hAnsi="Arial" w:cs="Arial"/>
                <w:b/>
                <w:bCs/>
                <w:color w:val="0A0A0A"/>
                <w:sz w:val="16"/>
                <w:szCs w:val="16"/>
                <w:lang w:val="es-CO" w:eastAsia="es-CO"/>
              </w:rPr>
              <w:t>Gestión</w:t>
            </w:r>
            <w:r w:rsidRPr="00FB66EF">
              <w:rPr>
                <w:rFonts w:ascii="Arial" w:eastAsia="Times New Roman" w:hAnsi="Arial" w:cs="Arial"/>
                <w:b/>
                <w:bCs/>
                <w:sz w:val="16"/>
                <w:szCs w:val="16"/>
                <w:lang w:val="es-CO" w:eastAsia="es-CO"/>
              </w:rPr>
              <w:t xml:space="preserve"> de</w:t>
            </w:r>
            <w:r w:rsidRPr="00FB66EF">
              <w:rPr>
                <w:rFonts w:ascii="Arial" w:eastAsia="Times New Roman" w:hAnsi="Arial" w:cs="Arial"/>
                <w:color w:val="575757"/>
                <w:sz w:val="16"/>
                <w:szCs w:val="16"/>
                <w:lang w:val="es-CO" w:eastAsia="es-CO"/>
              </w:rPr>
              <w:t xml:space="preserve"> los</w:t>
            </w:r>
            <w:r w:rsidRPr="00FB66EF">
              <w:rPr>
                <w:rFonts w:ascii="Arial" w:eastAsia="Times New Roman" w:hAnsi="Arial" w:cs="Arial"/>
                <w:b/>
                <w:bCs/>
                <w:sz w:val="16"/>
                <w:szCs w:val="16"/>
                <w:lang w:val="es-CO" w:eastAsia="es-CO"/>
              </w:rPr>
              <w:t xml:space="preserve">   recursos</w:t>
            </w:r>
            <w:r w:rsidRPr="00FB66EF">
              <w:rPr>
                <w:rFonts w:ascii="Arial" w:eastAsia="Times New Roman" w:hAnsi="Arial" w:cs="Arial"/>
                <w:b/>
                <w:bCs/>
                <w:sz w:val="16"/>
                <w:szCs w:val="16"/>
                <w:lang w:val="es-CO" w:eastAsia="es-CO"/>
              </w:rPr>
              <w:br/>
              <w:t>tecnológicos:</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t>-Hardware</w:t>
            </w:r>
            <w:r w:rsidRPr="00FB66EF">
              <w:rPr>
                <w:rFonts w:ascii="Arial" w:eastAsia="Times New Roman" w:hAnsi="Arial" w:cs="Arial"/>
                <w:sz w:val="16"/>
                <w:szCs w:val="16"/>
                <w:lang w:val="es-CO" w:eastAsia="es-CO"/>
              </w:rPr>
              <w:br/>
            </w:r>
            <w:r w:rsidRPr="00FB66EF">
              <w:rPr>
                <w:rFonts w:ascii="Arial" w:eastAsia="Times New Roman" w:hAnsi="Arial" w:cs="Arial"/>
                <w:color w:val="1F1F1F"/>
                <w:sz w:val="16"/>
                <w:szCs w:val="16"/>
                <w:lang w:val="es-CO" w:eastAsia="es-CO"/>
              </w:rPr>
              <w:t>-Software</w:t>
            </w:r>
            <w:r w:rsidRPr="00FB66EF">
              <w:rPr>
                <w:rFonts w:ascii="Arial" w:eastAsia="Times New Roman" w:hAnsi="Arial" w:cs="Arial"/>
                <w:color w:val="1F1F1F"/>
                <w:sz w:val="16"/>
                <w:szCs w:val="16"/>
                <w:lang w:val="es-CO" w:eastAsia="es-CO"/>
              </w:rPr>
              <w:br/>
            </w:r>
            <w:r w:rsidRPr="00FB66EF">
              <w:rPr>
                <w:rFonts w:ascii="Arial" w:eastAsia="Times New Roman" w:hAnsi="Arial" w:cs="Arial"/>
                <w:color w:val="333333"/>
                <w:sz w:val="16"/>
                <w:szCs w:val="16"/>
                <w:lang w:val="es-CO" w:eastAsia="es-CO"/>
              </w:rPr>
              <w:t>-Comunicaci</w:t>
            </w:r>
            <w:r w:rsidRPr="00FB66EF">
              <w:rPr>
                <w:rFonts w:ascii="Arial" w:eastAsia="Times New Roman" w:hAnsi="Arial" w:cs="Arial"/>
                <w:color w:val="3A3A3A"/>
                <w:sz w:val="16"/>
                <w:szCs w:val="16"/>
                <w:lang w:val="es-CO" w:eastAsia="es-CO"/>
              </w:rPr>
              <w:t>ones.</w:t>
            </w:r>
            <w:r w:rsidRPr="00FB66EF">
              <w:rPr>
                <w:rFonts w:ascii="Arial" w:eastAsia="Times New Roman" w:hAnsi="Arial" w:cs="Arial"/>
                <w:color w:val="3A3A3A"/>
                <w:sz w:val="16"/>
                <w:szCs w:val="16"/>
                <w:lang w:val="es-CO" w:eastAsia="es-CO"/>
              </w:rPr>
              <w:br/>
            </w:r>
            <w:r w:rsidRPr="00FB66EF">
              <w:rPr>
                <w:rFonts w:ascii="Arial" w:eastAsia="Times New Roman" w:hAnsi="Arial" w:cs="Arial"/>
                <w:color w:val="232323"/>
                <w:sz w:val="16"/>
                <w:szCs w:val="16"/>
                <w:lang w:val="es-CO" w:eastAsia="es-CO"/>
              </w:rPr>
              <w:t>-Lic</w:t>
            </w:r>
            <w:r w:rsidRPr="00FB66EF">
              <w:rPr>
                <w:rFonts w:ascii="Arial" w:eastAsia="Times New Roman" w:hAnsi="Arial" w:cs="Arial"/>
                <w:sz w:val="16"/>
                <w:szCs w:val="16"/>
                <w:lang w:val="es-CO" w:eastAsia="es-CO"/>
              </w:rPr>
              <w:t>encias</w:t>
            </w:r>
            <w:r w:rsidRPr="00FB66EF">
              <w:rPr>
                <w:rFonts w:ascii="Arial" w:eastAsia="Times New Roman" w:hAnsi="Arial" w:cs="Arial"/>
                <w:sz w:val="16"/>
                <w:szCs w:val="16"/>
                <w:lang w:val="es-CO" w:eastAsia="es-CO"/>
              </w:rPr>
              <w:br/>
              <w:t xml:space="preserve">• </w:t>
            </w:r>
            <w:r w:rsidRPr="00FB66EF">
              <w:rPr>
                <w:rFonts w:ascii="Arial" w:eastAsia="Times New Roman" w:hAnsi="Arial" w:cs="Arial"/>
                <w:b/>
                <w:bCs/>
                <w:sz w:val="16"/>
                <w:szCs w:val="16"/>
                <w:lang w:val="es-CO" w:eastAsia="es-CO"/>
              </w:rPr>
              <w:t>Gestión de</w:t>
            </w:r>
            <w:r w:rsidRPr="00FB66EF">
              <w:rPr>
                <w:rFonts w:ascii="Arial" w:eastAsia="Times New Roman" w:hAnsi="Arial" w:cs="Arial"/>
                <w:b/>
                <w:bCs/>
                <w:color w:val="1C1C1C"/>
                <w:sz w:val="16"/>
                <w:szCs w:val="16"/>
                <w:lang w:val="es-CO" w:eastAsia="es-CO"/>
              </w:rPr>
              <w:t xml:space="preserve">   </w:t>
            </w:r>
            <w:r w:rsidRPr="00FB66EF">
              <w:rPr>
                <w:rFonts w:ascii="Arial" w:eastAsia="Times New Roman" w:hAnsi="Arial" w:cs="Arial"/>
                <w:b/>
                <w:bCs/>
                <w:sz w:val="16"/>
                <w:szCs w:val="16"/>
                <w:lang w:val="es-CO" w:eastAsia="es-CO"/>
              </w:rPr>
              <w:t>Servicios</w:t>
            </w:r>
            <w:r w:rsidRPr="00FB66EF">
              <w:rPr>
                <w:rFonts w:ascii="Arial" w:eastAsia="Times New Roman" w:hAnsi="Arial" w:cs="Arial"/>
                <w:b/>
                <w:bCs/>
                <w:sz w:val="16"/>
                <w:szCs w:val="16"/>
                <w:lang w:val="es-CO" w:eastAsia="es-CO"/>
              </w:rPr>
              <w:br/>
              <w:t>tecnológicos.</w:t>
            </w:r>
            <w:r w:rsidRPr="00FB66EF">
              <w:rPr>
                <w:rFonts w:ascii="Arial" w:eastAsia="Times New Roman" w:hAnsi="Arial" w:cs="Arial"/>
                <w:b/>
                <w:bCs/>
                <w:sz w:val="16"/>
                <w:szCs w:val="16"/>
                <w:lang w:val="es-CO" w:eastAsia="es-CO"/>
              </w:rPr>
              <w:br/>
            </w:r>
            <w:r w:rsidRPr="00FB66EF">
              <w:rPr>
                <w:rFonts w:ascii="Arial" w:eastAsia="Times New Roman" w:hAnsi="Arial" w:cs="Arial"/>
                <w:color w:val="1F1F1F"/>
                <w:sz w:val="16"/>
                <w:szCs w:val="16"/>
                <w:lang w:val="es-CO" w:eastAsia="es-CO"/>
              </w:rPr>
              <w:t>-Mesa de</w:t>
            </w:r>
            <w:r w:rsidRPr="00FB66EF">
              <w:rPr>
                <w:rFonts w:ascii="Arial" w:eastAsia="Times New Roman" w:hAnsi="Arial" w:cs="Arial"/>
                <w:color w:val="1D1D1D"/>
                <w:sz w:val="16"/>
                <w:szCs w:val="16"/>
                <w:lang w:val="es-CO" w:eastAsia="es-CO"/>
              </w:rPr>
              <w:t xml:space="preserve"> </w:t>
            </w:r>
            <w:r w:rsidRPr="00FB66EF">
              <w:rPr>
                <w:rFonts w:ascii="Arial" w:eastAsia="Times New Roman" w:hAnsi="Arial" w:cs="Arial"/>
                <w:sz w:val="16"/>
                <w:szCs w:val="16"/>
                <w:lang w:val="es-CO" w:eastAsia="es-CO"/>
              </w:rPr>
              <w:t>ayuda.</w:t>
            </w:r>
            <w:r w:rsidRPr="00FB66EF">
              <w:rPr>
                <w:rFonts w:ascii="Arial" w:eastAsia="Times New Roman" w:hAnsi="Arial" w:cs="Arial"/>
                <w:sz w:val="16"/>
                <w:szCs w:val="16"/>
                <w:lang w:val="es-CO" w:eastAsia="es-CO"/>
              </w:rPr>
              <w:br/>
            </w:r>
            <w:r w:rsidRPr="00FB66EF">
              <w:rPr>
                <w:rFonts w:ascii="Arial" w:eastAsia="Times New Roman" w:hAnsi="Arial" w:cs="Arial"/>
                <w:color w:val="181818"/>
                <w:sz w:val="16"/>
                <w:szCs w:val="16"/>
                <w:lang w:val="es-CO" w:eastAsia="es-CO"/>
              </w:rPr>
              <w:t>-Sistema</w:t>
            </w:r>
            <w:r w:rsidRPr="00FB66EF">
              <w:rPr>
                <w:rFonts w:ascii="Arial" w:eastAsia="Times New Roman" w:hAnsi="Arial" w:cs="Arial"/>
                <w:color w:val="4F4F4F"/>
                <w:sz w:val="16"/>
                <w:szCs w:val="16"/>
                <w:lang w:val="es-CO" w:eastAsia="es-CO"/>
              </w:rPr>
              <w:t>s</w:t>
            </w:r>
            <w:r w:rsidRPr="00FB66EF">
              <w:rPr>
                <w:rFonts w:ascii="Arial" w:eastAsia="Times New Roman" w:hAnsi="Arial" w:cs="Arial"/>
                <w:color w:val="181818"/>
                <w:sz w:val="16"/>
                <w:szCs w:val="16"/>
                <w:lang w:val="es-CO" w:eastAsia="es-CO"/>
              </w:rPr>
              <w:t xml:space="preserve"> de</w:t>
            </w:r>
            <w:r w:rsidRPr="00FB66EF">
              <w:rPr>
                <w:rFonts w:ascii="Arial" w:eastAsia="Times New Roman" w:hAnsi="Arial" w:cs="Arial"/>
                <w:color w:val="1A1A1A"/>
                <w:sz w:val="16"/>
                <w:szCs w:val="16"/>
                <w:lang w:val="es-CO" w:eastAsia="es-CO"/>
              </w:rPr>
              <w:t xml:space="preserve"> Control</w:t>
            </w:r>
            <w:r w:rsidRPr="00FB66EF">
              <w:rPr>
                <w:rFonts w:ascii="Arial" w:eastAsia="Times New Roman" w:hAnsi="Arial" w:cs="Arial"/>
                <w:color w:val="0A0A0A"/>
                <w:sz w:val="16"/>
                <w:szCs w:val="16"/>
                <w:lang w:val="es-CO" w:eastAsia="es-CO"/>
              </w:rPr>
              <w:t xml:space="preserve"> y</w:t>
            </w:r>
            <w:r w:rsidRPr="00FB66EF">
              <w:rPr>
                <w:rFonts w:ascii="Arial" w:eastAsia="Times New Roman" w:hAnsi="Arial" w:cs="Arial"/>
                <w:color w:val="626262"/>
                <w:sz w:val="16"/>
                <w:szCs w:val="16"/>
                <w:lang w:val="es-CO" w:eastAsia="es-CO"/>
              </w:rPr>
              <w:t xml:space="preserve"> apoyo</w:t>
            </w:r>
            <w:r w:rsidRPr="00FB66EF">
              <w:rPr>
                <w:rFonts w:ascii="Arial" w:eastAsia="Times New Roman" w:hAnsi="Arial" w:cs="Arial"/>
                <w:color w:val="363636"/>
                <w:sz w:val="16"/>
                <w:szCs w:val="16"/>
                <w:lang w:val="es-CO" w:eastAsia="es-CO"/>
              </w:rPr>
              <w:br/>
            </w:r>
            <w:r w:rsidRPr="00FB66EF">
              <w:rPr>
                <w:rFonts w:ascii="Arial" w:eastAsia="Times New Roman" w:hAnsi="Arial" w:cs="Arial"/>
                <w:sz w:val="16"/>
                <w:szCs w:val="16"/>
                <w:lang w:val="es-CO" w:eastAsia="es-CO"/>
              </w:rPr>
              <w:t xml:space="preserve">• </w:t>
            </w:r>
            <w:r w:rsidRPr="00FB66EF">
              <w:rPr>
                <w:rFonts w:ascii="Arial" w:eastAsia="Times New Roman" w:hAnsi="Arial" w:cs="Arial"/>
                <w:b/>
                <w:bCs/>
                <w:sz w:val="16"/>
                <w:szCs w:val="16"/>
                <w:lang w:val="es-CO" w:eastAsia="es-CO"/>
              </w:rPr>
              <w:t xml:space="preserve">Gestión de los sistemas </w:t>
            </w:r>
            <w:r w:rsidRPr="00FB66EF">
              <w:rPr>
                <w:rFonts w:ascii="Arial" w:eastAsia="Times New Roman" w:hAnsi="Arial" w:cs="Arial"/>
                <w:b/>
                <w:bCs/>
                <w:color w:val="0C0C0C"/>
                <w:sz w:val="16"/>
                <w:szCs w:val="16"/>
                <w:lang w:val="es-CO" w:eastAsia="es-CO"/>
              </w:rPr>
              <w:t>de</w:t>
            </w:r>
            <w:r w:rsidRPr="00FB66EF">
              <w:rPr>
                <w:rFonts w:ascii="Arial" w:eastAsia="Times New Roman" w:hAnsi="Arial" w:cs="Arial"/>
                <w:b/>
                <w:bCs/>
                <w:color w:val="0C0C0C"/>
                <w:sz w:val="16"/>
                <w:szCs w:val="16"/>
                <w:lang w:val="es-CO" w:eastAsia="es-CO"/>
              </w:rPr>
              <w:br/>
            </w:r>
            <w:r w:rsidRPr="00FB66EF">
              <w:rPr>
                <w:rFonts w:ascii="Arial" w:eastAsia="Times New Roman" w:hAnsi="Arial" w:cs="Arial"/>
                <w:b/>
                <w:bCs/>
                <w:sz w:val="16"/>
                <w:szCs w:val="16"/>
                <w:lang w:val="es-CO" w:eastAsia="es-CO"/>
              </w:rPr>
              <w:t>información.</w:t>
            </w:r>
            <w:r w:rsidRPr="00FB66EF">
              <w:rPr>
                <w:rFonts w:ascii="Arial" w:eastAsia="Times New Roman" w:hAnsi="Arial" w:cs="Arial"/>
                <w:b/>
                <w:bCs/>
                <w:sz w:val="16"/>
                <w:szCs w:val="16"/>
                <w:lang w:val="es-CO" w:eastAsia="es-CO"/>
              </w:rPr>
              <w:br/>
            </w:r>
            <w:r w:rsidRPr="00FB66EF">
              <w:rPr>
                <w:rFonts w:ascii="Arial" w:eastAsia="Times New Roman" w:hAnsi="Arial" w:cs="Arial"/>
                <w:color w:val="242424"/>
                <w:sz w:val="16"/>
                <w:szCs w:val="16"/>
                <w:lang w:val="es-CO" w:eastAsia="es-CO"/>
              </w:rPr>
              <w:t>-M</w:t>
            </w:r>
            <w:r w:rsidRPr="00FB66EF">
              <w:rPr>
                <w:rFonts w:ascii="Arial" w:eastAsia="Times New Roman" w:hAnsi="Arial" w:cs="Arial"/>
                <w:color w:val="0F0F0F"/>
                <w:sz w:val="16"/>
                <w:szCs w:val="16"/>
                <w:lang w:val="es-CO" w:eastAsia="es-CO"/>
              </w:rPr>
              <w:t>isional</w:t>
            </w:r>
            <w:r w:rsidRPr="00FB66EF">
              <w:rPr>
                <w:rFonts w:ascii="Arial" w:eastAsia="Times New Roman" w:hAnsi="Arial" w:cs="Arial"/>
                <w:color w:val="0F0F0F"/>
                <w:sz w:val="16"/>
                <w:szCs w:val="16"/>
                <w:lang w:val="es-CO" w:eastAsia="es-CO"/>
              </w:rPr>
              <w:br/>
            </w:r>
            <w:r w:rsidRPr="00FB66EF">
              <w:rPr>
                <w:rFonts w:ascii="Arial" w:eastAsia="Times New Roman" w:hAnsi="Arial" w:cs="Arial"/>
                <w:color w:val="262626"/>
                <w:sz w:val="16"/>
                <w:szCs w:val="16"/>
                <w:lang w:val="es-CO" w:eastAsia="es-CO"/>
              </w:rPr>
              <w:t>-Ge</w:t>
            </w:r>
            <w:r w:rsidRPr="00FB66EF">
              <w:rPr>
                <w:rFonts w:ascii="Arial" w:eastAsia="Times New Roman" w:hAnsi="Arial" w:cs="Arial"/>
                <w:color w:val="414141"/>
                <w:sz w:val="16"/>
                <w:szCs w:val="16"/>
                <w:lang w:val="es-CO" w:eastAsia="es-CO"/>
              </w:rPr>
              <w:t>stió</w:t>
            </w:r>
            <w:r w:rsidRPr="00FB66EF">
              <w:rPr>
                <w:rFonts w:ascii="Arial" w:eastAsia="Times New Roman" w:hAnsi="Arial" w:cs="Arial"/>
                <w:color w:val="595959"/>
                <w:sz w:val="16"/>
                <w:szCs w:val="16"/>
                <w:lang w:val="es-CO" w:eastAsia="es-CO"/>
              </w:rPr>
              <w:t xml:space="preserve">n </w:t>
            </w:r>
            <w:r w:rsidRPr="00FB66EF">
              <w:rPr>
                <w:rFonts w:ascii="Arial" w:eastAsia="Times New Roman" w:hAnsi="Arial" w:cs="Arial"/>
                <w:color w:val="343434"/>
                <w:sz w:val="16"/>
                <w:szCs w:val="16"/>
                <w:lang w:val="es-CO" w:eastAsia="es-CO"/>
              </w:rPr>
              <w:t>Doc</w:t>
            </w:r>
            <w:r w:rsidRPr="00FB66EF">
              <w:rPr>
                <w:rFonts w:ascii="Arial" w:eastAsia="Times New Roman" w:hAnsi="Arial" w:cs="Arial"/>
                <w:color w:val="2A2A2A"/>
                <w:sz w:val="16"/>
                <w:szCs w:val="16"/>
                <w:lang w:val="es-CO" w:eastAsia="es-CO"/>
              </w:rPr>
              <w:t>umental</w:t>
            </w:r>
            <w:r w:rsidRPr="00FB66EF">
              <w:rPr>
                <w:rFonts w:ascii="Arial" w:eastAsia="Times New Roman" w:hAnsi="Arial" w:cs="Arial"/>
                <w:color w:val="2A2A2A"/>
                <w:sz w:val="16"/>
                <w:szCs w:val="16"/>
                <w:lang w:val="es-CO" w:eastAsia="es-CO"/>
              </w:rPr>
              <w:br/>
            </w:r>
            <w:r w:rsidRPr="00FB66EF">
              <w:rPr>
                <w:rFonts w:ascii="Arial" w:eastAsia="Times New Roman" w:hAnsi="Arial" w:cs="Arial"/>
                <w:color w:val="212121"/>
                <w:sz w:val="16"/>
                <w:szCs w:val="16"/>
                <w:lang w:val="es-CO" w:eastAsia="es-CO"/>
              </w:rPr>
              <w:t>-Recurso</w:t>
            </w:r>
            <w:r w:rsidRPr="00FB66EF">
              <w:rPr>
                <w:rFonts w:ascii="Arial" w:eastAsia="Times New Roman" w:hAnsi="Arial" w:cs="Arial"/>
                <w:color w:val="464646"/>
                <w:sz w:val="16"/>
                <w:szCs w:val="16"/>
                <w:lang w:val="es-CO" w:eastAsia="es-CO"/>
              </w:rPr>
              <w:t>s Humanos</w:t>
            </w:r>
            <w:r w:rsidRPr="00FB66EF">
              <w:rPr>
                <w:rFonts w:ascii="Arial" w:eastAsia="Times New Roman" w:hAnsi="Arial" w:cs="Arial"/>
                <w:color w:val="282828"/>
                <w:sz w:val="16"/>
                <w:szCs w:val="16"/>
                <w:lang w:val="es-CO" w:eastAsia="es-CO"/>
              </w:rPr>
              <w:br/>
            </w:r>
            <w:r w:rsidRPr="00FB66EF">
              <w:rPr>
                <w:rFonts w:ascii="Arial" w:eastAsia="Times New Roman" w:hAnsi="Arial" w:cs="Arial"/>
                <w:sz w:val="16"/>
                <w:szCs w:val="16"/>
                <w:lang w:val="es-CO" w:eastAsia="es-CO"/>
              </w:rPr>
              <w:t>- Servic</w:t>
            </w:r>
            <w:r w:rsidRPr="00FB66EF">
              <w:rPr>
                <w:rFonts w:ascii="Arial" w:eastAsia="Times New Roman" w:hAnsi="Arial" w:cs="Arial"/>
                <w:color w:val="232323"/>
                <w:sz w:val="16"/>
                <w:szCs w:val="16"/>
                <w:lang w:val="es-CO" w:eastAsia="es-CO"/>
              </w:rPr>
              <w:t>ios Web</w:t>
            </w:r>
          </w:p>
        </w:tc>
        <w:tc>
          <w:tcPr>
            <w:tcW w:w="1087" w:type="pct"/>
            <w:vMerge w:val="restart"/>
            <w:shd w:val="clear" w:color="auto" w:fill="auto"/>
            <w:hideMark/>
          </w:tcPr>
          <w:p w14:paraId="7D03875E"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PROPUESTA DE VALOR</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color w:val="000000"/>
                <w:sz w:val="16"/>
                <w:szCs w:val="16"/>
                <w:lang w:val="es-CO" w:eastAsia="es-CO"/>
              </w:rPr>
              <w:br/>
              <w:t xml:space="preserve">• </w:t>
            </w:r>
            <w:r w:rsidRPr="00FB66EF">
              <w:rPr>
                <w:rFonts w:ascii="Arial" w:eastAsia="Times New Roman" w:hAnsi="Arial" w:cs="Arial"/>
                <w:b/>
                <w:bCs/>
                <w:color w:val="000000"/>
                <w:sz w:val="16"/>
                <w:szCs w:val="16"/>
                <w:lang w:val="es-CO" w:eastAsia="es-CO"/>
              </w:rPr>
              <w:t xml:space="preserve">  Disponibilidad de los recursos tecnológicos.</w:t>
            </w:r>
            <w:r w:rsidRPr="00FB66EF">
              <w:rPr>
                <w:rFonts w:ascii="Arial" w:eastAsia="Times New Roman" w:hAnsi="Arial" w:cs="Arial"/>
                <w:color w:val="000000"/>
                <w:sz w:val="16"/>
                <w:szCs w:val="16"/>
                <w:lang w:val="es-CO" w:eastAsia="es-CO"/>
              </w:rPr>
              <w:br/>
              <w:t>-Plataformas</w:t>
            </w:r>
            <w:r w:rsidRPr="00FB66EF">
              <w:rPr>
                <w:rFonts w:ascii="Arial" w:eastAsia="Times New Roman" w:hAnsi="Arial" w:cs="Arial"/>
                <w:color w:val="000000"/>
                <w:sz w:val="16"/>
                <w:szCs w:val="16"/>
                <w:lang w:val="es-CO" w:eastAsia="es-CO"/>
              </w:rPr>
              <w:br/>
              <w:t xml:space="preserve">-Comunicaciones </w:t>
            </w:r>
            <w:r w:rsidRPr="00FB66EF">
              <w:rPr>
                <w:rFonts w:ascii="Arial" w:eastAsia="Times New Roman" w:hAnsi="Arial" w:cs="Arial"/>
                <w:color w:val="000000"/>
                <w:sz w:val="16"/>
                <w:szCs w:val="16"/>
                <w:lang w:val="es-CO" w:eastAsia="es-CO"/>
              </w:rPr>
              <w:br/>
              <w:t>-Personal de soporte</w:t>
            </w:r>
            <w:r w:rsidRPr="00FB66EF">
              <w:rPr>
                <w:rFonts w:ascii="Arial" w:eastAsia="Times New Roman" w:hAnsi="Arial" w:cs="Arial"/>
                <w:color w:val="000000"/>
                <w:sz w:val="16"/>
                <w:szCs w:val="16"/>
                <w:lang w:val="es-CO" w:eastAsia="es-CO"/>
              </w:rPr>
              <w:br/>
              <w:t>-Proveedores</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r>
            <w:r w:rsidRPr="00FB66EF">
              <w:rPr>
                <w:rFonts w:ascii="Arial" w:eastAsia="Times New Roman" w:hAnsi="Arial" w:cs="Arial"/>
                <w:b/>
                <w:bCs/>
                <w:color w:val="000000"/>
                <w:sz w:val="16"/>
                <w:szCs w:val="16"/>
                <w:lang w:val="es-CO" w:eastAsia="es-CO"/>
              </w:rPr>
              <w:t>• Calidad de los servicios que se prestan a clientes internos y externos</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xml:space="preserve">• </w:t>
            </w:r>
            <w:r w:rsidRPr="00FB66EF">
              <w:rPr>
                <w:rFonts w:ascii="Arial" w:eastAsia="Times New Roman" w:hAnsi="Arial" w:cs="Arial"/>
                <w:b/>
                <w:bCs/>
                <w:color w:val="000000"/>
                <w:sz w:val="16"/>
                <w:szCs w:val="16"/>
                <w:lang w:val="es-CO" w:eastAsia="es-CO"/>
              </w:rPr>
              <w:t>Mejora continua e innovación en la prestación de los servicios tecnológicos.</w:t>
            </w:r>
          </w:p>
        </w:tc>
        <w:tc>
          <w:tcPr>
            <w:tcW w:w="911" w:type="pct"/>
            <w:shd w:val="clear" w:color="auto" w:fill="auto"/>
            <w:hideMark/>
          </w:tcPr>
          <w:p w14:paraId="0B6D245A"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RELACIONES CON EL CLIENTE</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Asistencia Personalizada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Asistencia Remota.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Acompañamiento continuo.</w:t>
            </w:r>
          </w:p>
        </w:tc>
        <w:tc>
          <w:tcPr>
            <w:tcW w:w="950" w:type="pct"/>
            <w:vMerge w:val="restart"/>
            <w:shd w:val="clear" w:color="auto" w:fill="auto"/>
            <w:hideMark/>
          </w:tcPr>
          <w:p w14:paraId="75184644"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SEGMENTOS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internos.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Áreas Misionales de la UAECOB</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color w:val="000000"/>
                <w:sz w:val="16"/>
                <w:szCs w:val="16"/>
                <w:lang w:val="es-CO" w:eastAsia="es-CO"/>
              </w:rPr>
              <w:t>-Subdirección de Gestión Operativa.</w:t>
            </w:r>
            <w:r w:rsidRPr="00FB66EF">
              <w:rPr>
                <w:rFonts w:ascii="Arial" w:eastAsia="Times New Roman" w:hAnsi="Arial" w:cs="Arial"/>
                <w:color w:val="000000"/>
                <w:sz w:val="16"/>
                <w:szCs w:val="16"/>
                <w:lang w:val="es-CO" w:eastAsia="es-CO"/>
              </w:rPr>
              <w:br/>
              <w:t>-Subdirección de Gestión del Riesgo</w:t>
            </w:r>
            <w:r w:rsidRPr="00FB66EF">
              <w:rPr>
                <w:rFonts w:ascii="Arial" w:eastAsia="Times New Roman" w:hAnsi="Arial" w:cs="Arial"/>
                <w:color w:val="000000"/>
                <w:sz w:val="16"/>
                <w:szCs w:val="16"/>
                <w:lang w:val="es-CO" w:eastAsia="es-CO"/>
              </w:rPr>
              <w:br/>
              <w:t>-Subdirección Logística</w:t>
            </w:r>
            <w:r w:rsidRPr="00FB66EF">
              <w:rPr>
                <w:rFonts w:ascii="Arial" w:eastAsia="Times New Roman" w:hAnsi="Arial" w:cs="Arial"/>
                <w:color w:val="000000"/>
                <w:sz w:val="16"/>
                <w:szCs w:val="16"/>
                <w:lang w:val="es-CO" w:eastAsia="es-CO"/>
              </w:rPr>
              <w:br/>
              <w:t>-Subdirección de Gestión Corporativa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    Áreas de apoyo.</w:t>
            </w:r>
            <w:r w:rsidRPr="00FB66EF">
              <w:rPr>
                <w:rFonts w:ascii="Arial" w:eastAsia="Times New Roman" w:hAnsi="Arial" w:cs="Arial"/>
                <w:color w:val="000000"/>
                <w:sz w:val="16"/>
                <w:szCs w:val="16"/>
                <w:lang w:val="es-CO" w:eastAsia="es-CO"/>
              </w:rPr>
              <w:br/>
              <w:t>-Oficina Asesora de Planeación.</w:t>
            </w:r>
            <w:r w:rsidRPr="00FB66EF">
              <w:rPr>
                <w:rFonts w:ascii="Arial" w:eastAsia="Times New Roman" w:hAnsi="Arial" w:cs="Arial"/>
                <w:color w:val="000000"/>
                <w:sz w:val="16"/>
                <w:szCs w:val="16"/>
                <w:lang w:val="es-CO" w:eastAsia="es-CO"/>
              </w:rPr>
              <w:br/>
              <w:t>-Oficina de Control Interno</w:t>
            </w:r>
            <w:r w:rsidRPr="00FB66EF">
              <w:rPr>
                <w:rFonts w:ascii="Arial" w:eastAsia="Times New Roman" w:hAnsi="Arial" w:cs="Arial"/>
                <w:color w:val="000000"/>
                <w:sz w:val="16"/>
                <w:szCs w:val="16"/>
                <w:lang w:val="es-CO" w:eastAsia="es-CO"/>
              </w:rPr>
              <w:br/>
              <w:t>-Oficina Asesora Jurídica</w:t>
            </w:r>
            <w:r w:rsidRPr="00FB66EF">
              <w:rPr>
                <w:rFonts w:ascii="Arial" w:eastAsia="Times New Roman" w:hAnsi="Arial" w:cs="Arial"/>
                <w:color w:val="000000"/>
                <w:sz w:val="16"/>
                <w:szCs w:val="16"/>
                <w:lang w:val="es-CO" w:eastAsia="es-CO"/>
              </w:rPr>
              <w:br/>
              <w:t>- Subdirección de Gestión Humana</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r>
            <w:r w:rsidRPr="00FB66EF">
              <w:rPr>
                <w:rFonts w:ascii="Arial" w:eastAsia="Times New Roman" w:hAnsi="Arial" w:cs="Arial"/>
                <w:b/>
                <w:bCs/>
                <w:color w:val="000000"/>
                <w:sz w:val="16"/>
                <w:szCs w:val="16"/>
                <w:lang w:val="es-CO" w:eastAsia="es-CO"/>
              </w:rPr>
              <w:t>Externos.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color w:val="000000"/>
                <w:sz w:val="16"/>
                <w:szCs w:val="16"/>
                <w:lang w:val="es-CO" w:eastAsia="es-CO"/>
              </w:rPr>
              <w:t>- Servicio a la ciudadanía</w:t>
            </w:r>
          </w:p>
        </w:tc>
      </w:tr>
      <w:tr w:rsidR="007362C1" w:rsidRPr="00FB66EF" w14:paraId="61136914" w14:textId="77777777" w:rsidTr="007362C1">
        <w:trPr>
          <w:trHeight w:val="453"/>
        </w:trPr>
        <w:tc>
          <w:tcPr>
            <w:tcW w:w="1024" w:type="pct"/>
            <w:vMerge/>
            <w:vAlign w:val="center"/>
            <w:hideMark/>
          </w:tcPr>
          <w:p w14:paraId="78BE248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28" w:type="pct"/>
            <w:vMerge/>
            <w:vAlign w:val="center"/>
            <w:hideMark/>
          </w:tcPr>
          <w:p w14:paraId="318B75E1"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87" w:type="pct"/>
            <w:vMerge/>
            <w:vAlign w:val="center"/>
            <w:hideMark/>
          </w:tcPr>
          <w:p w14:paraId="4E360CE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11" w:type="pct"/>
            <w:vMerge w:val="restart"/>
            <w:shd w:val="clear" w:color="auto" w:fill="auto"/>
            <w:hideMark/>
          </w:tcPr>
          <w:p w14:paraId="0A991345"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CANALES</w:t>
            </w:r>
            <w:r w:rsidRPr="00FB66EF">
              <w:rPr>
                <w:rFonts w:ascii="Arial" w:eastAsia="Times New Roman" w:hAnsi="Arial" w:cs="Arial"/>
                <w:color w:val="000000"/>
                <w:sz w:val="16"/>
                <w:szCs w:val="16"/>
                <w:lang w:val="es-CO" w:eastAsia="es-CO"/>
              </w:rPr>
              <w:br/>
              <w:t>•    Telefónica.</w:t>
            </w:r>
            <w:r w:rsidRPr="00FB66EF">
              <w:rPr>
                <w:rFonts w:ascii="Arial" w:eastAsia="Times New Roman" w:hAnsi="Arial" w:cs="Arial"/>
                <w:color w:val="000000"/>
                <w:sz w:val="16"/>
                <w:szCs w:val="16"/>
                <w:lang w:val="es-CO" w:eastAsia="es-CO"/>
              </w:rPr>
              <w:br/>
              <w:t>•    Chat.</w:t>
            </w:r>
            <w:r w:rsidRPr="00FB66EF">
              <w:rPr>
                <w:rFonts w:ascii="Arial" w:eastAsia="Times New Roman" w:hAnsi="Arial" w:cs="Arial"/>
                <w:color w:val="000000"/>
                <w:sz w:val="16"/>
                <w:szCs w:val="16"/>
                <w:lang w:val="es-CO" w:eastAsia="es-CO"/>
              </w:rPr>
              <w:br/>
              <w:t>•    Presencial.</w:t>
            </w:r>
            <w:r w:rsidRPr="00FB66EF">
              <w:rPr>
                <w:rFonts w:ascii="Arial" w:eastAsia="Times New Roman" w:hAnsi="Arial" w:cs="Arial"/>
                <w:color w:val="000000"/>
                <w:sz w:val="16"/>
                <w:szCs w:val="16"/>
                <w:lang w:val="es-CO" w:eastAsia="es-CO"/>
              </w:rPr>
              <w:br/>
              <w:t>•    Correo.</w:t>
            </w:r>
            <w:r w:rsidRPr="00FB66EF">
              <w:rPr>
                <w:rFonts w:ascii="Arial" w:eastAsia="Times New Roman" w:hAnsi="Arial" w:cs="Arial"/>
                <w:color w:val="000000"/>
                <w:sz w:val="16"/>
                <w:szCs w:val="16"/>
                <w:lang w:val="es-CO" w:eastAsia="es-CO"/>
              </w:rPr>
              <w:br/>
              <w:t>•    Teleconferencia.</w:t>
            </w:r>
          </w:p>
        </w:tc>
        <w:tc>
          <w:tcPr>
            <w:tcW w:w="950" w:type="pct"/>
            <w:vMerge/>
            <w:vAlign w:val="center"/>
            <w:hideMark/>
          </w:tcPr>
          <w:p w14:paraId="2D84F763"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r>
      <w:tr w:rsidR="007362C1" w:rsidRPr="00FB66EF" w14:paraId="03A892D0" w14:textId="77777777" w:rsidTr="007362C1">
        <w:trPr>
          <w:trHeight w:val="1530"/>
        </w:trPr>
        <w:tc>
          <w:tcPr>
            <w:tcW w:w="1024" w:type="pct"/>
            <w:vMerge/>
            <w:vAlign w:val="center"/>
            <w:hideMark/>
          </w:tcPr>
          <w:p w14:paraId="40B3157C"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1028" w:type="pct"/>
            <w:shd w:val="clear" w:color="auto" w:fill="auto"/>
            <w:hideMark/>
          </w:tcPr>
          <w:p w14:paraId="314BFB2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sz w:val="16"/>
                <w:szCs w:val="16"/>
                <w:lang w:val="es-CO" w:eastAsia="es-CO"/>
              </w:rPr>
              <w:t>RECURSO CLAVE</w:t>
            </w:r>
            <w:r w:rsidRPr="00FB66EF">
              <w:rPr>
                <w:rFonts w:ascii="Arial" w:eastAsia="Times New Roman" w:hAnsi="Arial" w:cs="Arial"/>
                <w:b/>
                <w:bCs/>
                <w:sz w:val="16"/>
                <w:szCs w:val="16"/>
                <w:lang w:val="es-CO" w:eastAsia="es-CO"/>
              </w:rPr>
              <w:br/>
            </w:r>
            <w:r w:rsidRPr="00FB66EF">
              <w:rPr>
                <w:rFonts w:ascii="Arial" w:eastAsia="Times New Roman" w:hAnsi="Arial" w:cs="Arial"/>
                <w:sz w:val="16"/>
                <w:szCs w:val="16"/>
                <w:lang w:val="es-CO" w:eastAsia="es-CO"/>
              </w:rPr>
              <w:t>•   Personal especializado.</w:t>
            </w:r>
            <w:r w:rsidRPr="00FB66EF">
              <w:rPr>
                <w:rFonts w:ascii="Arial" w:eastAsia="Times New Roman" w:hAnsi="Arial" w:cs="Arial"/>
                <w:sz w:val="16"/>
                <w:szCs w:val="16"/>
                <w:lang w:val="es-CO" w:eastAsia="es-CO"/>
              </w:rPr>
              <w:br/>
              <w:t>•   Licencias de Software.</w:t>
            </w:r>
            <w:r w:rsidRPr="00FB66EF">
              <w:rPr>
                <w:rFonts w:ascii="Arial" w:eastAsia="Times New Roman" w:hAnsi="Arial" w:cs="Arial"/>
                <w:sz w:val="16"/>
                <w:szCs w:val="16"/>
                <w:lang w:val="es-CO" w:eastAsia="es-CO"/>
              </w:rPr>
              <w:br/>
              <w:t xml:space="preserve">•   Equipos </w:t>
            </w:r>
            <w:r w:rsidRPr="00FB66EF">
              <w:rPr>
                <w:rFonts w:ascii="Arial" w:eastAsia="Times New Roman" w:hAnsi="Arial" w:cs="Arial"/>
                <w:color w:val="0F0F0F"/>
                <w:sz w:val="16"/>
                <w:szCs w:val="16"/>
                <w:lang w:val="es-CO" w:eastAsia="es-CO"/>
              </w:rPr>
              <w:t>de hardware</w:t>
            </w:r>
            <w:r w:rsidRPr="00FB66EF">
              <w:rPr>
                <w:rFonts w:ascii="Arial" w:eastAsia="Times New Roman" w:hAnsi="Arial" w:cs="Arial"/>
                <w:sz w:val="16"/>
                <w:szCs w:val="16"/>
                <w:lang w:val="es-CO" w:eastAsia="es-CO"/>
              </w:rPr>
              <w:t xml:space="preserve"> (Servidores, equipos, redes, etc.)</w:t>
            </w:r>
            <w:r w:rsidRPr="00FB66EF">
              <w:rPr>
                <w:rFonts w:ascii="Arial" w:eastAsia="Times New Roman" w:hAnsi="Arial" w:cs="Arial"/>
                <w:sz w:val="16"/>
                <w:szCs w:val="16"/>
                <w:lang w:val="es-CO" w:eastAsia="es-CO"/>
              </w:rPr>
              <w:br/>
            </w:r>
            <w:r w:rsidRPr="00FB66EF">
              <w:rPr>
                <w:rFonts w:ascii="Arial" w:eastAsia="Times New Roman" w:hAnsi="Arial" w:cs="Arial"/>
                <w:color w:val="0A0A0A"/>
                <w:sz w:val="16"/>
                <w:szCs w:val="16"/>
                <w:lang w:val="es-CO" w:eastAsia="es-CO"/>
              </w:rPr>
              <w:t xml:space="preserve">•    </w:t>
            </w:r>
            <w:r w:rsidRPr="00FB66EF">
              <w:rPr>
                <w:rFonts w:ascii="Arial" w:eastAsia="Times New Roman" w:hAnsi="Arial" w:cs="Arial"/>
                <w:sz w:val="16"/>
                <w:szCs w:val="16"/>
                <w:lang w:val="es-CO" w:eastAsia="es-CO"/>
              </w:rPr>
              <w:t>Sistemas de Comunicaciones</w:t>
            </w:r>
          </w:p>
        </w:tc>
        <w:tc>
          <w:tcPr>
            <w:tcW w:w="1087" w:type="pct"/>
            <w:vMerge/>
            <w:vAlign w:val="center"/>
            <w:hideMark/>
          </w:tcPr>
          <w:p w14:paraId="4AEE0CF6"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11" w:type="pct"/>
            <w:vMerge/>
            <w:vAlign w:val="center"/>
            <w:hideMark/>
          </w:tcPr>
          <w:p w14:paraId="29740964"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c>
          <w:tcPr>
            <w:tcW w:w="950" w:type="pct"/>
            <w:vMerge/>
            <w:vAlign w:val="center"/>
            <w:hideMark/>
          </w:tcPr>
          <w:p w14:paraId="63991ADE"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p>
        </w:tc>
      </w:tr>
      <w:tr w:rsidR="007362C1" w:rsidRPr="00FB66EF" w14:paraId="729E6C53" w14:textId="77777777" w:rsidTr="007362C1">
        <w:trPr>
          <w:trHeight w:val="2060"/>
        </w:trPr>
        <w:tc>
          <w:tcPr>
            <w:tcW w:w="3139" w:type="pct"/>
            <w:gridSpan w:val="3"/>
            <w:shd w:val="clear" w:color="auto" w:fill="auto"/>
            <w:hideMark/>
          </w:tcPr>
          <w:p w14:paraId="7514F912" w14:textId="77777777" w:rsidR="007362C1" w:rsidRPr="00FB66EF" w:rsidRDefault="007362C1" w:rsidP="004A4E05">
            <w:pPr>
              <w:widowControl/>
              <w:autoSpaceDE/>
              <w:autoSpaceDN/>
              <w:rPr>
                <w:rFonts w:ascii="Arial" w:eastAsia="Times New Roman" w:hAnsi="Arial" w:cs="Arial"/>
                <w:color w:val="000000"/>
                <w:sz w:val="16"/>
                <w:szCs w:val="16"/>
                <w:lang w:val="es-CO" w:eastAsia="es-CO"/>
              </w:rPr>
            </w:pPr>
            <w:r w:rsidRPr="00FB66EF">
              <w:rPr>
                <w:rFonts w:ascii="Arial" w:eastAsia="Times New Roman" w:hAnsi="Arial" w:cs="Arial"/>
                <w:b/>
                <w:bCs/>
                <w:color w:val="000000"/>
                <w:sz w:val="16"/>
                <w:szCs w:val="16"/>
                <w:lang w:val="es-CO" w:eastAsia="es-CO"/>
              </w:rPr>
              <w:t>ESFRUCTURA DE COSTES</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 Costos Fijos.</w:t>
            </w:r>
            <w:r w:rsidRPr="00FB66EF">
              <w:rPr>
                <w:rFonts w:ascii="Arial" w:eastAsia="Times New Roman" w:hAnsi="Arial" w:cs="Arial"/>
                <w:color w:val="000000"/>
                <w:sz w:val="16"/>
                <w:szCs w:val="16"/>
                <w:lang w:val="es-CO" w:eastAsia="es-CO"/>
              </w:rPr>
              <w:br/>
              <w:t>-Licenciamiento, mantenimiento, garantías y extensiones de garantías de equipos, soporte</w:t>
            </w:r>
            <w:r w:rsidRPr="00FB66EF">
              <w:rPr>
                <w:rFonts w:ascii="Arial" w:eastAsia="Times New Roman" w:hAnsi="Arial" w:cs="Arial"/>
                <w:color w:val="000000"/>
                <w:sz w:val="16"/>
                <w:szCs w:val="16"/>
                <w:lang w:val="es-CO" w:eastAsia="es-CO"/>
              </w:rPr>
              <w:br/>
              <w:t xml:space="preserve">-Servicios (Comunicaciones, Mesa de ayuda   Nube </w:t>
            </w:r>
            <w:proofErr w:type="spellStart"/>
            <w:r w:rsidRPr="00FB66EF">
              <w:rPr>
                <w:rFonts w:ascii="Arial" w:eastAsia="Times New Roman" w:hAnsi="Arial" w:cs="Arial"/>
                <w:color w:val="000000"/>
                <w:sz w:val="16"/>
                <w:szCs w:val="16"/>
                <w:lang w:val="es-CO" w:eastAsia="es-CO"/>
              </w:rPr>
              <w:t>etc</w:t>
            </w:r>
            <w:proofErr w:type="spellEnd"/>
            <w:r w:rsidRPr="00FB66EF">
              <w:rPr>
                <w:rFonts w:ascii="Arial" w:eastAsia="Times New Roman" w:hAnsi="Arial" w:cs="Arial"/>
                <w:color w:val="000000"/>
                <w:sz w:val="16"/>
                <w:szCs w:val="16"/>
                <w:lang w:val="es-CO" w:eastAsia="es-CO"/>
              </w:rPr>
              <w:t>).</w:t>
            </w:r>
            <w:r w:rsidRPr="00FB66EF">
              <w:rPr>
                <w:rFonts w:ascii="Arial" w:eastAsia="Times New Roman" w:hAnsi="Arial" w:cs="Arial"/>
                <w:color w:val="000000"/>
                <w:sz w:val="16"/>
                <w:szCs w:val="16"/>
                <w:lang w:val="es-CO" w:eastAsia="es-CO"/>
              </w:rPr>
              <w:br/>
            </w:r>
            <w:r w:rsidRPr="00FB66EF">
              <w:rPr>
                <w:rFonts w:ascii="Arial" w:eastAsia="Times New Roman" w:hAnsi="Arial" w:cs="Arial"/>
                <w:color w:val="000000"/>
                <w:sz w:val="16"/>
                <w:szCs w:val="16"/>
                <w:lang w:val="es-CO" w:eastAsia="es-CO"/>
              </w:rPr>
              <w:br/>
              <w:t>•</w:t>
            </w:r>
            <w:r w:rsidRPr="00FB66EF">
              <w:rPr>
                <w:rFonts w:ascii="Arial" w:eastAsia="Times New Roman" w:hAnsi="Arial" w:cs="Arial"/>
                <w:b/>
                <w:bCs/>
                <w:color w:val="000000"/>
                <w:sz w:val="16"/>
                <w:szCs w:val="16"/>
                <w:lang w:val="es-CO" w:eastAsia="es-CO"/>
              </w:rPr>
              <w:t xml:space="preserve">    Costos variables</w:t>
            </w:r>
            <w:r w:rsidRPr="00FB66EF">
              <w:rPr>
                <w:rFonts w:ascii="Arial" w:eastAsia="Times New Roman" w:hAnsi="Arial" w:cs="Arial"/>
                <w:color w:val="000000"/>
                <w:sz w:val="16"/>
                <w:szCs w:val="16"/>
                <w:lang w:val="es-CO" w:eastAsia="es-CO"/>
              </w:rPr>
              <w:t>.</w:t>
            </w:r>
            <w:r w:rsidRPr="00FB66EF">
              <w:rPr>
                <w:rFonts w:ascii="Arial" w:eastAsia="Times New Roman" w:hAnsi="Arial" w:cs="Arial"/>
                <w:color w:val="000000"/>
                <w:sz w:val="16"/>
                <w:szCs w:val="16"/>
                <w:lang w:val="es-CO" w:eastAsia="es-CO"/>
              </w:rPr>
              <w:br/>
              <w:t>-Proyecto de Inversión</w:t>
            </w:r>
            <w:r w:rsidRPr="00FB66EF">
              <w:rPr>
                <w:rFonts w:ascii="Arial" w:eastAsia="Times New Roman" w:hAnsi="Arial" w:cs="Arial"/>
                <w:color w:val="000000"/>
                <w:sz w:val="16"/>
                <w:szCs w:val="16"/>
                <w:lang w:val="es-CO" w:eastAsia="es-CO"/>
              </w:rPr>
              <w:br/>
              <w:t>-Contratistas: Personal Especializado</w:t>
            </w:r>
            <w:r w:rsidRPr="00FB66EF">
              <w:rPr>
                <w:rFonts w:ascii="Arial" w:eastAsia="Times New Roman" w:hAnsi="Arial" w:cs="Arial"/>
                <w:color w:val="000000"/>
                <w:sz w:val="16"/>
                <w:szCs w:val="16"/>
                <w:lang w:val="es-CO" w:eastAsia="es-CO"/>
              </w:rPr>
              <w:br/>
              <w:t>-Adquisición: Renovación de Hardware y Software</w:t>
            </w:r>
          </w:p>
        </w:tc>
        <w:tc>
          <w:tcPr>
            <w:tcW w:w="1861" w:type="pct"/>
            <w:gridSpan w:val="2"/>
            <w:shd w:val="clear" w:color="auto" w:fill="auto"/>
            <w:hideMark/>
          </w:tcPr>
          <w:p w14:paraId="40A41AA1" w14:textId="77777777" w:rsidR="007362C1" w:rsidRPr="00FB66EF" w:rsidRDefault="007362C1" w:rsidP="004A4E05">
            <w:pPr>
              <w:widowControl/>
              <w:autoSpaceDE/>
              <w:autoSpaceDN/>
              <w:rPr>
                <w:rFonts w:ascii="Arial" w:eastAsia="Times New Roman" w:hAnsi="Arial" w:cs="Arial"/>
                <w:b/>
                <w:bCs/>
                <w:color w:val="000000"/>
                <w:sz w:val="16"/>
                <w:szCs w:val="16"/>
                <w:lang w:val="es-CO" w:eastAsia="es-CO"/>
              </w:rPr>
            </w:pPr>
            <w:r w:rsidRPr="00FB66EF">
              <w:rPr>
                <w:rFonts w:ascii="Arial" w:eastAsia="Times New Roman" w:hAnsi="Arial" w:cs="Arial"/>
                <w:b/>
                <w:bCs/>
                <w:color w:val="000000"/>
                <w:sz w:val="16"/>
                <w:szCs w:val="16"/>
                <w:lang w:val="es-CO" w:eastAsia="es-CO"/>
              </w:rPr>
              <w:t>FUENTES DE INGRESO</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•Presupuesto para funcionamiento</w:t>
            </w:r>
            <w:r w:rsidRPr="00FB66EF">
              <w:rPr>
                <w:rFonts w:ascii="Arial" w:eastAsia="Times New Roman" w:hAnsi="Arial" w:cs="Arial"/>
                <w:b/>
                <w:bCs/>
                <w:color w:val="000000"/>
                <w:sz w:val="16"/>
                <w:szCs w:val="16"/>
                <w:lang w:val="es-CO" w:eastAsia="es-CO"/>
              </w:rPr>
              <w:br/>
            </w:r>
            <w:r w:rsidRPr="00FB66EF">
              <w:rPr>
                <w:rFonts w:ascii="Arial" w:eastAsia="Times New Roman" w:hAnsi="Arial" w:cs="Arial"/>
                <w:b/>
                <w:bCs/>
                <w:color w:val="000000"/>
                <w:sz w:val="16"/>
                <w:szCs w:val="16"/>
                <w:lang w:val="es-CO" w:eastAsia="es-CO"/>
              </w:rPr>
              <w:br/>
              <w:t>•Presupuesto para inversión</w:t>
            </w:r>
          </w:p>
        </w:tc>
      </w:tr>
    </w:tbl>
    <w:p w14:paraId="44E4A3A3" w14:textId="77777777" w:rsidR="007362C1" w:rsidRPr="007362C1" w:rsidRDefault="007362C1" w:rsidP="007362C1"/>
    <w:p w14:paraId="1C707484" w14:textId="570159EA" w:rsidR="00293D27" w:rsidRPr="005132EA" w:rsidRDefault="6B3A8A1A" w:rsidP="00EB044D">
      <w:pPr>
        <w:pStyle w:val="Ttulo3"/>
        <w:numPr>
          <w:ilvl w:val="2"/>
          <w:numId w:val="4"/>
        </w:numPr>
        <w:rPr>
          <w:rFonts w:ascii="Arial" w:hAnsi="Arial" w:cs="Arial"/>
          <w:b/>
          <w:bCs/>
          <w:color w:val="auto"/>
          <w:sz w:val="24"/>
          <w:szCs w:val="24"/>
        </w:rPr>
      </w:pPr>
      <w:bookmarkStart w:id="93" w:name="_TOC_250049"/>
      <w:bookmarkStart w:id="94" w:name="_Toc1147284689"/>
      <w:bookmarkStart w:id="95" w:name="_Toc189141720"/>
      <w:r w:rsidRPr="41FFD453">
        <w:rPr>
          <w:rFonts w:ascii="Arial" w:hAnsi="Arial" w:cs="Arial"/>
          <w:b/>
          <w:bCs/>
          <w:color w:val="auto"/>
          <w:sz w:val="24"/>
          <w:szCs w:val="24"/>
        </w:rPr>
        <w:t xml:space="preserve">Misión y visión de </w:t>
      </w:r>
      <w:bookmarkEnd w:id="93"/>
      <w:r w:rsidRPr="41FFD453">
        <w:rPr>
          <w:rFonts w:ascii="Arial" w:hAnsi="Arial" w:cs="Arial"/>
          <w:b/>
          <w:bCs/>
          <w:color w:val="auto"/>
          <w:sz w:val="24"/>
          <w:szCs w:val="24"/>
        </w:rPr>
        <w:t>TI</w:t>
      </w:r>
      <w:bookmarkEnd w:id="94"/>
      <w:bookmarkEnd w:id="95"/>
    </w:p>
    <w:p w14:paraId="40AA0A30" w14:textId="77777777" w:rsidR="00293D27" w:rsidRDefault="00293D27" w:rsidP="005F42FF">
      <w:pPr>
        <w:pStyle w:val="Prrafodelista"/>
        <w:rPr>
          <w:rFonts w:ascii="Arial" w:hAnsi="Arial" w:cs="Arial"/>
          <w:b/>
          <w:bCs/>
        </w:rPr>
      </w:pPr>
    </w:p>
    <w:p w14:paraId="4DDE9281" w14:textId="77777777" w:rsidR="00FB66EF" w:rsidRPr="00FB66EF" w:rsidRDefault="00FB66EF" w:rsidP="00FB66EF">
      <w:pPr>
        <w:pStyle w:val="Sinespaciado"/>
        <w:jc w:val="both"/>
        <w:rPr>
          <w:rFonts w:ascii="Arial" w:hAnsi="Arial" w:cs="Arial"/>
          <w:sz w:val="22"/>
          <w:szCs w:val="22"/>
        </w:rPr>
      </w:pPr>
      <w:r w:rsidRPr="00FB66EF">
        <w:rPr>
          <w:rFonts w:ascii="Arial" w:hAnsi="Arial" w:cs="Arial"/>
          <w:sz w:val="22"/>
          <w:szCs w:val="22"/>
        </w:rPr>
        <w:t>A continuación, se enuncia la misión y visión de TI enmarcada en el proceso de Gestión Tecnológica, dado que la caracterización del nuevo proceso Gestión TIC se encuentra en validación, la misión corresponde al objetivo del proceso de Gestión Tecnológica.</w:t>
      </w:r>
    </w:p>
    <w:p w14:paraId="0CFDC28B" w14:textId="77777777" w:rsidR="00FB66EF" w:rsidRDefault="00FB66EF" w:rsidP="005F42FF">
      <w:pPr>
        <w:pStyle w:val="Prrafodelista"/>
        <w:rPr>
          <w:rFonts w:ascii="Arial" w:hAnsi="Arial" w:cs="Arial"/>
          <w:b/>
          <w:bCs/>
        </w:rPr>
      </w:pPr>
    </w:p>
    <w:p w14:paraId="5B12ABCA" w14:textId="77777777" w:rsidR="00293D27" w:rsidRDefault="00293D27" w:rsidP="00EB044D">
      <w:pPr>
        <w:pStyle w:val="Prrafodelista"/>
        <w:numPr>
          <w:ilvl w:val="0"/>
          <w:numId w:val="6"/>
        </w:numPr>
        <w:rPr>
          <w:rFonts w:ascii="Arial" w:hAnsi="Arial" w:cs="Arial"/>
          <w:b/>
          <w:bCs/>
        </w:rPr>
      </w:pPr>
      <w:r w:rsidRPr="005132EA">
        <w:rPr>
          <w:rFonts w:ascii="Arial" w:hAnsi="Arial" w:cs="Arial"/>
          <w:b/>
          <w:bCs/>
        </w:rPr>
        <w:t>Misión:</w:t>
      </w:r>
    </w:p>
    <w:p w14:paraId="4180944F" w14:textId="77777777" w:rsidR="00FB66EF" w:rsidRDefault="00FB66EF" w:rsidP="00FB66EF">
      <w:pPr>
        <w:rPr>
          <w:rFonts w:ascii="Arial" w:hAnsi="Arial" w:cs="Arial"/>
          <w:b/>
          <w:bCs/>
        </w:rPr>
      </w:pPr>
    </w:p>
    <w:p w14:paraId="30CCAE21" w14:textId="77777777" w:rsidR="00FB66EF" w:rsidRPr="00FB66EF" w:rsidRDefault="00FB66EF" w:rsidP="00FB66EF">
      <w:pPr>
        <w:pStyle w:val="Prrafodelista"/>
        <w:jc w:val="both"/>
        <w:rPr>
          <w:rFonts w:ascii="Arial" w:hAnsi="Arial" w:cs="Arial"/>
        </w:rPr>
      </w:pPr>
      <w:r w:rsidRPr="00FB66EF">
        <w:rPr>
          <w:rFonts w:ascii="Arial" w:hAnsi="Arial" w:cs="Arial"/>
        </w:rPr>
        <w:t>Generar e implementar soluciones estratégicas y proyectos que optimicen eficientemente los recursos y servicios de TI, para el cumplimiento de los fines misionales de la Unidad Administrativa Especial Cuerpo Oficial de Bomberos Bogotá, apoyados en los lineamientos, estándares y mejores prácticas de TI definidos en el modelo de arquitectura de MINTIC.</w:t>
      </w:r>
    </w:p>
    <w:p w14:paraId="281B0CF4" w14:textId="77777777" w:rsidR="00FB66EF" w:rsidRPr="00FB66EF" w:rsidRDefault="00FB66EF" w:rsidP="00FB66EF">
      <w:pPr>
        <w:rPr>
          <w:rFonts w:ascii="Arial" w:hAnsi="Arial" w:cs="Arial"/>
          <w:b/>
          <w:bCs/>
        </w:rPr>
      </w:pPr>
    </w:p>
    <w:p w14:paraId="1730D63A" w14:textId="77777777" w:rsidR="00293D27" w:rsidRDefault="00293D27" w:rsidP="00EB044D">
      <w:pPr>
        <w:pStyle w:val="Prrafodelista"/>
        <w:numPr>
          <w:ilvl w:val="0"/>
          <w:numId w:val="6"/>
        </w:numPr>
        <w:rPr>
          <w:rFonts w:ascii="Arial" w:hAnsi="Arial" w:cs="Arial"/>
          <w:b/>
          <w:bCs/>
        </w:rPr>
      </w:pPr>
      <w:r w:rsidRPr="005132EA">
        <w:rPr>
          <w:rFonts w:ascii="Arial" w:hAnsi="Arial" w:cs="Arial"/>
          <w:b/>
          <w:bCs/>
        </w:rPr>
        <w:t>Visión:</w:t>
      </w:r>
    </w:p>
    <w:p w14:paraId="3093FC32" w14:textId="77777777" w:rsidR="00FB66EF" w:rsidRDefault="00FB66EF" w:rsidP="00FB66EF">
      <w:pPr>
        <w:rPr>
          <w:rFonts w:ascii="Arial" w:hAnsi="Arial" w:cs="Arial"/>
          <w:b/>
          <w:bCs/>
        </w:rPr>
      </w:pPr>
    </w:p>
    <w:p w14:paraId="7DD08A31" w14:textId="77777777" w:rsidR="00FB66EF" w:rsidRPr="00FB66EF" w:rsidRDefault="00FB66EF" w:rsidP="00FB66EF">
      <w:pPr>
        <w:pStyle w:val="Prrafodelista"/>
        <w:jc w:val="both"/>
        <w:rPr>
          <w:rFonts w:ascii="Arial" w:hAnsi="Arial" w:cs="Arial"/>
        </w:rPr>
      </w:pPr>
      <w:r w:rsidRPr="00FB66EF">
        <w:rPr>
          <w:rFonts w:ascii="Arial" w:hAnsi="Arial" w:cs="Arial"/>
        </w:rPr>
        <w:t>Lograr que la Unidad Administrativa Especial Cuerpo Oficial de Bomberos de Bogotá para el 2024 haya alcanzado la implementación al 100% de la política de gobierno digital y el nivel 5 de madurez frente al modelo de seguridad y privacidad de la información.</w:t>
      </w:r>
    </w:p>
    <w:p w14:paraId="57AC088A" w14:textId="77777777" w:rsidR="00FB66EF" w:rsidRPr="00FB66EF" w:rsidRDefault="00FB66EF" w:rsidP="00FB66EF">
      <w:pPr>
        <w:rPr>
          <w:rFonts w:ascii="Arial" w:hAnsi="Arial" w:cs="Arial"/>
          <w:b/>
          <w:bCs/>
        </w:rPr>
      </w:pPr>
    </w:p>
    <w:p w14:paraId="3C5EB4A5" w14:textId="77777777" w:rsidR="00727277" w:rsidRPr="005132EA" w:rsidRDefault="00727277" w:rsidP="00EB044D">
      <w:pPr>
        <w:pStyle w:val="Prrafodelista"/>
        <w:numPr>
          <w:ilvl w:val="0"/>
          <w:numId w:val="6"/>
        </w:numPr>
        <w:rPr>
          <w:rFonts w:ascii="Arial" w:hAnsi="Arial" w:cs="Arial"/>
          <w:b/>
          <w:bCs/>
        </w:rPr>
      </w:pPr>
      <w:r w:rsidRPr="005132EA">
        <w:rPr>
          <w:rFonts w:ascii="Arial" w:hAnsi="Arial" w:cs="Arial"/>
          <w:b/>
          <w:bCs/>
        </w:rPr>
        <w:t>Objetivos estratégicos de TI</w:t>
      </w:r>
    </w:p>
    <w:p w14:paraId="3B7A3A13" w14:textId="77777777" w:rsidR="00293D27" w:rsidRPr="005132EA" w:rsidRDefault="00293D27" w:rsidP="005F42FF">
      <w:pPr>
        <w:pStyle w:val="Prrafodelista"/>
        <w:rPr>
          <w:rFonts w:ascii="Arial" w:hAnsi="Arial" w:cs="Arial"/>
          <w:b/>
          <w:bCs/>
        </w:rPr>
      </w:pPr>
    </w:p>
    <w:p w14:paraId="22C5A9FC" w14:textId="1CF0D78C" w:rsidR="00727277" w:rsidRDefault="453E273D" w:rsidP="00EB044D">
      <w:pPr>
        <w:pStyle w:val="Ttulo3"/>
        <w:numPr>
          <w:ilvl w:val="2"/>
          <w:numId w:val="4"/>
        </w:numPr>
        <w:rPr>
          <w:rFonts w:ascii="Arial" w:hAnsi="Arial" w:cs="Arial"/>
          <w:b/>
          <w:bCs/>
          <w:color w:val="auto"/>
          <w:sz w:val="24"/>
          <w:szCs w:val="24"/>
        </w:rPr>
      </w:pPr>
      <w:bookmarkStart w:id="96" w:name="_TOC_250048"/>
      <w:bookmarkStart w:id="97" w:name="_Toc1629946034"/>
      <w:bookmarkStart w:id="98" w:name="_Toc189141721"/>
      <w:r w:rsidRPr="41FFD453">
        <w:rPr>
          <w:rFonts w:ascii="Arial" w:hAnsi="Arial" w:cs="Arial"/>
          <w:b/>
          <w:bCs/>
          <w:color w:val="auto"/>
          <w:sz w:val="24"/>
          <w:szCs w:val="24"/>
        </w:rPr>
        <w:t xml:space="preserve">Servicios de </w:t>
      </w:r>
      <w:bookmarkEnd w:id="96"/>
      <w:r w:rsidRPr="41FFD453">
        <w:rPr>
          <w:rFonts w:ascii="Arial" w:hAnsi="Arial" w:cs="Arial"/>
          <w:b/>
          <w:bCs/>
          <w:color w:val="auto"/>
          <w:sz w:val="24"/>
          <w:szCs w:val="24"/>
        </w:rPr>
        <w:t>TI</w:t>
      </w:r>
      <w:bookmarkEnd w:id="97"/>
      <w:bookmarkEnd w:id="98"/>
    </w:p>
    <w:p w14:paraId="5F0DBF1E" w14:textId="77777777" w:rsidR="00FB66EF" w:rsidRDefault="00FB66EF" w:rsidP="00FB66EF"/>
    <w:p w14:paraId="64413FDB" w14:textId="61447F5B" w:rsidR="00FB66EF" w:rsidRDefault="00FB66EF" w:rsidP="00FB66EF">
      <w:pPr>
        <w:pStyle w:val="Prrafodelista"/>
        <w:jc w:val="both"/>
        <w:rPr>
          <w:rFonts w:ascii="Arial" w:hAnsi="Arial" w:cs="Arial"/>
        </w:rPr>
      </w:pPr>
      <w:r w:rsidRPr="00FB66EF">
        <w:rPr>
          <w:rFonts w:ascii="Arial" w:hAnsi="Arial" w:cs="Arial"/>
        </w:rPr>
        <w:t>Un servicio de operación es la realización de una función específica, bien definida y describe lo que espera recibir y qué respuesta retorna cuando es invocado. No dependen del contexto en el cual se estén usando, esto garantiza que se pueden usar por varios procesos de operación y otros servicios o incluso otros actores externos como socios y clientes.</w:t>
      </w:r>
      <w:r>
        <w:rPr>
          <w:rFonts w:ascii="Arial" w:hAnsi="Arial" w:cs="Arial"/>
        </w:rPr>
        <w:t xml:space="preserve"> </w:t>
      </w:r>
      <w:r w:rsidRPr="00FB66EF">
        <w:rPr>
          <w:rFonts w:ascii="Arial" w:hAnsi="Arial" w:cs="Arial"/>
        </w:rPr>
        <w:t xml:space="preserve">Para el caso de la </w:t>
      </w:r>
      <w:r w:rsidR="008D423C">
        <w:rPr>
          <w:rFonts w:ascii="Arial" w:hAnsi="Arial" w:cs="Arial"/>
        </w:rPr>
        <w:t>Entidad</w:t>
      </w:r>
      <w:r w:rsidRPr="00FB66EF">
        <w:rPr>
          <w:rFonts w:ascii="Arial" w:hAnsi="Arial" w:cs="Arial"/>
        </w:rPr>
        <w:t>, y haciendo uso de las definiciones del lienzo estratégico y el entorno de su gestión, se deberán identificar los servicios de TI que la Oficina Asesora de Planeación brinda a través de su equipo de Gestión TIC.</w:t>
      </w:r>
      <w:r>
        <w:rPr>
          <w:rFonts w:ascii="Arial" w:hAnsi="Arial" w:cs="Arial"/>
        </w:rPr>
        <w:t xml:space="preserve"> </w:t>
      </w:r>
      <w:r w:rsidRPr="00FB66EF">
        <w:rPr>
          <w:rFonts w:ascii="Arial" w:hAnsi="Arial" w:cs="Arial"/>
        </w:rPr>
        <w:t>Una manera de abordar esos servicios es bajo la mirada de los dominios (Estrategia de TI, Gobierno de TI, Información, Sistemas de Información, Infraestructura de TI, Uso y Apropiación y Seguridad).</w:t>
      </w:r>
      <w:r>
        <w:rPr>
          <w:rFonts w:ascii="Arial" w:hAnsi="Arial" w:cs="Arial"/>
        </w:rPr>
        <w:t xml:space="preserve"> </w:t>
      </w:r>
      <w:r w:rsidRPr="00FB66EF">
        <w:rPr>
          <w:rFonts w:ascii="Arial" w:hAnsi="Arial" w:cs="Arial"/>
        </w:rPr>
        <w:t>Para la identificación y caracterización de los servicios de TI, se debe tener en cuenta el mapa de procesos y los servicios institucionales que son soportados por sistemas de información</w:t>
      </w:r>
      <w:r w:rsidRPr="00FB66EF">
        <w:rPr>
          <w:rFonts w:ascii="Arial" w:hAnsi="Arial" w:cs="Arial"/>
          <w:noProof/>
        </w:rPr>
        <w:drawing>
          <wp:anchor distT="0" distB="0" distL="114300" distR="114300" simplePos="0" relativeHeight="251658242" behindDoc="0" locked="0" layoutInCell="1" allowOverlap="1" wp14:anchorId="7D80B851" wp14:editId="4E2BE466">
            <wp:simplePos x="0" y="0"/>
            <wp:positionH relativeFrom="column">
              <wp:posOffset>7320582</wp:posOffset>
            </wp:positionH>
            <wp:positionV relativeFrom="paragraph">
              <wp:posOffset>364525</wp:posOffset>
            </wp:positionV>
            <wp:extent cx="5302523" cy="3994355"/>
            <wp:effectExtent l="0" t="0" r="0" b="6350"/>
            <wp:wrapNone/>
            <wp:docPr id="1479699355" name="Imagen 1">
              <a:extLst xmlns:a="http://schemas.openxmlformats.org/drawingml/2006/main">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355" name="Imagen 1">
                      <a:extLst>
                        <a:ext uri="{FF2B5EF4-FFF2-40B4-BE49-F238E27FC236}">
                          <a16:creationId xmlns:a16="http://schemas.microsoft.com/office/drawing/2014/main" id="{84883757-B08E-D261-212B-46A7C2534B1F}"/>
                        </a:ext>
                        <a:ext uri="{C183D7F6-B498-43B3-948B-1728B52AA6E4}">
                          <adec:decorative xmlns:adec="http://schemas.microsoft.com/office/drawing/2017/decorative" val="1"/>
                        </a:ext>
                      </a:extLst>
                    </pic:cNvPr>
                    <pic:cNvPicPr>
                      <a:picLocks noChangeAspect="1"/>
                    </pic:cNvPicPr>
                  </pic:nvPicPr>
                  <pic:blipFill>
                    <a:blip r:embed="rId52"/>
                    <a:stretch>
                      <a:fillRect/>
                    </a:stretch>
                  </pic:blipFill>
                  <pic:spPr>
                    <a:xfrm>
                      <a:off x="0" y="0"/>
                      <a:ext cx="5302523" cy="3994355"/>
                    </a:xfrm>
                    <a:prstGeom prst="rect">
                      <a:avLst/>
                    </a:prstGeom>
                  </pic:spPr>
                </pic:pic>
              </a:graphicData>
            </a:graphic>
          </wp:anchor>
        </w:drawing>
      </w:r>
      <w:r>
        <w:rPr>
          <w:rFonts w:ascii="Arial" w:hAnsi="Arial" w:cs="Arial"/>
        </w:rPr>
        <w:t>.</w:t>
      </w:r>
    </w:p>
    <w:p w14:paraId="1C6AEF68" w14:textId="77777777" w:rsidR="00FB66EF" w:rsidRDefault="00FB66EF" w:rsidP="00FB66EF">
      <w:pPr>
        <w:pStyle w:val="Prrafodelista"/>
        <w:jc w:val="both"/>
        <w:rPr>
          <w:rFonts w:ascii="Arial" w:hAnsi="Arial" w:cs="Arial"/>
        </w:rPr>
      </w:pPr>
    </w:p>
    <w:p w14:paraId="1AA7C69F" w14:textId="0FFD7A54" w:rsidR="00FB66EF" w:rsidRDefault="00492D9C" w:rsidP="00492D9C">
      <w:pPr>
        <w:pStyle w:val="Descripcin"/>
        <w:rPr>
          <w:rFonts w:ascii="Arial" w:hAnsi="Arial" w:cs="Arial"/>
        </w:rPr>
      </w:pPr>
      <w:bookmarkStart w:id="99" w:name="_Toc184911980"/>
      <w:bookmarkStart w:id="100" w:name="_Toc185340043"/>
      <w:r>
        <w:t xml:space="preserve">Ilustración </w:t>
      </w:r>
      <w:r>
        <w:fldChar w:fldCharType="begin"/>
      </w:r>
      <w:r>
        <w:instrText xml:space="preserve"> SEQ Ilustración \* ARABIC </w:instrText>
      </w:r>
      <w:r>
        <w:fldChar w:fldCharType="separate"/>
      </w:r>
      <w:r w:rsidR="00676FEF">
        <w:rPr>
          <w:noProof/>
        </w:rPr>
        <w:t>5</w:t>
      </w:r>
      <w:r>
        <w:fldChar w:fldCharType="end"/>
      </w:r>
      <w:r w:rsidR="66769040" w:rsidRPr="23459B08">
        <w:rPr>
          <w:rFonts w:ascii="Arial" w:hAnsi="Arial" w:cs="Arial"/>
        </w:rPr>
        <w:t>. Servicios TI</w:t>
      </w:r>
      <w:bookmarkEnd w:id="99"/>
      <w:bookmarkEnd w:id="100"/>
    </w:p>
    <w:p w14:paraId="2981864F" w14:textId="5E841BA1" w:rsidR="00FB66EF" w:rsidRPr="00FB66EF" w:rsidRDefault="00CE5CE2" w:rsidP="00CE5CE2">
      <w:pPr>
        <w:pStyle w:val="Prrafodelista"/>
        <w:rPr>
          <w:rFonts w:ascii="Arial" w:hAnsi="Arial" w:cs="Arial"/>
        </w:rPr>
      </w:pPr>
      <w:r w:rsidRPr="5ED329A7">
        <w:rPr>
          <w:rFonts w:ascii="Arial" w:hAnsi="Arial" w:cs="Arial"/>
        </w:rPr>
        <w:lastRenderedPageBreak/>
        <w:t xml:space="preserve">                                        </w:t>
      </w:r>
      <w:r w:rsidR="00FB66EF">
        <w:rPr>
          <w:noProof/>
        </w:rPr>
        <w:drawing>
          <wp:inline distT="0" distB="0" distL="0" distR="0" wp14:anchorId="4C6F7619" wp14:editId="52CA30FE">
            <wp:extent cx="2013076" cy="1942313"/>
            <wp:effectExtent l="0" t="0" r="6350" b="1270"/>
            <wp:docPr id="2084609893" name="image15.jpeg" descr="Ilustración 5. Servicios TI: Muestra los servicios(Mejora continua, ciudadano, apoyo, mis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09893" name="image15.jpeg" descr="Ilustración 5. Servicios TI: Muestra los servicios(Mejora continua, ciudadano, apoyo, misionales)"/>
                    <pic:cNvPicPr/>
                  </pic:nvPicPr>
                  <pic:blipFill>
                    <a:blip r:embed="rId5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dec="http://schemas.microsoft.com/office/drawing/2017/decorative" xmlns:arto="http://schemas.microsoft.com/office/word/2006/arto" val="1"/>
                        </a:ext>
                      </a:extLst>
                    </a:blip>
                    <a:stretch>
                      <a:fillRect/>
                    </a:stretch>
                  </pic:blipFill>
                  <pic:spPr>
                    <a:xfrm>
                      <a:off x="0" y="0"/>
                      <a:ext cx="2013076" cy="1942313"/>
                    </a:xfrm>
                    <a:prstGeom prst="rect">
                      <a:avLst/>
                    </a:prstGeom>
                  </pic:spPr>
                </pic:pic>
              </a:graphicData>
            </a:graphic>
          </wp:inline>
        </w:drawing>
      </w:r>
    </w:p>
    <w:p w14:paraId="582775F9" w14:textId="0CC66BE3" w:rsidR="5ED329A7" w:rsidRDefault="5ED329A7" w:rsidP="5ED329A7">
      <w:pPr>
        <w:pStyle w:val="Prrafodelista"/>
        <w:rPr>
          <w:rFonts w:ascii="Arial" w:hAnsi="Arial" w:cs="Arial"/>
        </w:rPr>
      </w:pPr>
    </w:p>
    <w:p w14:paraId="6025E50A" w14:textId="77777777" w:rsidR="00FB66EF" w:rsidRPr="00FB66EF" w:rsidRDefault="00FB66EF" w:rsidP="00FB66EF">
      <w:pPr>
        <w:pStyle w:val="Prrafodelista"/>
        <w:jc w:val="both"/>
        <w:rPr>
          <w:rFonts w:ascii="Arial" w:hAnsi="Arial" w:cs="Arial"/>
        </w:rPr>
      </w:pPr>
      <w:r w:rsidRPr="00FB66EF">
        <w:rPr>
          <w:rFonts w:ascii="Arial" w:hAnsi="Arial" w:cs="Arial"/>
        </w:rPr>
        <w:t>Finalmente,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28D0AD9D" w14:textId="77777777" w:rsidR="00FB66EF" w:rsidRPr="00FB66EF" w:rsidRDefault="00FB66EF" w:rsidP="00FB66EF">
      <w:pPr>
        <w:pStyle w:val="Prrafodelista"/>
        <w:jc w:val="both"/>
        <w:rPr>
          <w:rFonts w:ascii="Arial" w:hAnsi="Arial" w:cs="Arial"/>
        </w:rPr>
      </w:pPr>
      <w:r w:rsidRPr="00FB66EF">
        <w:rPr>
          <w:rFonts w:ascii="Arial" w:hAnsi="Arial" w:cs="Arial"/>
        </w:rPr>
        <w:t xml:space="preserve"> </w:t>
      </w:r>
    </w:p>
    <w:p w14:paraId="68A138F9" w14:textId="0CBC86D0" w:rsidR="00FB66EF" w:rsidRPr="00FB66EF" w:rsidRDefault="00FB66EF" w:rsidP="00FB66EF">
      <w:pPr>
        <w:pStyle w:val="Prrafodelista"/>
        <w:jc w:val="both"/>
        <w:rPr>
          <w:rFonts w:ascii="Arial" w:hAnsi="Arial" w:cs="Arial"/>
        </w:rPr>
      </w:pPr>
      <w:r w:rsidRPr="5DFC4FF0">
        <w:rPr>
          <w:rFonts w:ascii="Arial" w:hAnsi="Arial" w:cs="Arial"/>
        </w:rPr>
        <w:t xml:space="preserve">En el avance de esta actividad se podrá identificar no solo los Grandes Servicios si no a su vez los </w:t>
      </w:r>
      <w:r w:rsidR="38E555B5" w:rsidRPr="5DFC4FF0">
        <w:rPr>
          <w:rFonts w:ascii="Arial" w:hAnsi="Arial" w:cs="Arial"/>
        </w:rPr>
        <w:t>Sub-Servicios</w:t>
      </w:r>
      <w:r w:rsidRPr="5DFC4FF0">
        <w:rPr>
          <w:rFonts w:ascii="Arial" w:hAnsi="Arial" w:cs="Arial"/>
        </w:rPr>
        <w:t xml:space="preserve"> o Servicios hijos. Tanto los servicios padre como los hijos deberán tener una caracterización y de acuerdo con el nivel de madurez de la </w:t>
      </w:r>
      <w:r w:rsidR="008D423C" w:rsidRPr="5DFC4FF0">
        <w:rPr>
          <w:rFonts w:ascii="Arial" w:hAnsi="Arial" w:cs="Arial"/>
        </w:rPr>
        <w:t>Entidad</w:t>
      </w:r>
      <w:r w:rsidRPr="5DFC4FF0">
        <w:rPr>
          <w:rFonts w:ascii="Arial" w:hAnsi="Arial" w:cs="Arial"/>
        </w:rPr>
        <w:t xml:space="preserve"> los Acuerdos de Nivel de Servicio que soportan los mismos</w:t>
      </w:r>
    </w:p>
    <w:p w14:paraId="50678463" w14:textId="77777777" w:rsidR="00FB66EF" w:rsidRPr="00FB66EF" w:rsidRDefault="00FB66EF" w:rsidP="00FB66EF"/>
    <w:p w14:paraId="4E80CF5D" w14:textId="7384BACB" w:rsidR="00727277" w:rsidRDefault="453E273D" w:rsidP="00EB044D">
      <w:pPr>
        <w:pStyle w:val="Ttulo3"/>
        <w:numPr>
          <w:ilvl w:val="2"/>
          <w:numId w:val="4"/>
        </w:numPr>
        <w:rPr>
          <w:rFonts w:ascii="Arial" w:hAnsi="Arial" w:cs="Arial"/>
          <w:b/>
          <w:bCs/>
          <w:color w:val="auto"/>
          <w:sz w:val="24"/>
          <w:szCs w:val="24"/>
        </w:rPr>
      </w:pPr>
      <w:bookmarkStart w:id="101" w:name="_TOC_250047"/>
      <w:bookmarkStart w:id="102" w:name="_Toc1147342505"/>
      <w:bookmarkStart w:id="103" w:name="_Toc189141722"/>
      <w:r w:rsidRPr="41FFD453">
        <w:rPr>
          <w:rFonts w:ascii="Arial" w:hAnsi="Arial" w:cs="Arial"/>
          <w:b/>
          <w:bCs/>
          <w:color w:val="auto"/>
          <w:sz w:val="24"/>
          <w:szCs w:val="24"/>
        </w:rPr>
        <w:t xml:space="preserve">Políticas y estándares para la gestión de la gobernabilidad de </w:t>
      </w:r>
      <w:bookmarkEnd w:id="101"/>
      <w:r w:rsidRPr="41FFD453">
        <w:rPr>
          <w:rFonts w:ascii="Arial" w:hAnsi="Arial" w:cs="Arial"/>
          <w:b/>
          <w:bCs/>
          <w:color w:val="auto"/>
          <w:sz w:val="24"/>
          <w:szCs w:val="24"/>
        </w:rPr>
        <w:t>TI</w:t>
      </w:r>
      <w:bookmarkEnd w:id="102"/>
      <w:bookmarkEnd w:id="103"/>
    </w:p>
    <w:p w14:paraId="47EE6707" w14:textId="77777777" w:rsidR="00FB66EF" w:rsidRDefault="00FB66EF" w:rsidP="00FB66EF"/>
    <w:p w14:paraId="00F0B6EA" w14:textId="77777777" w:rsidR="00FB66EF" w:rsidRDefault="00FB66EF" w:rsidP="00FB66EF">
      <w:pPr>
        <w:pStyle w:val="Sinespaciado"/>
        <w:jc w:val="both"/>
        <w:rPr>
          <w:rFonts w:ascii="Arial" w:hAnsi="Arial" w:cs="Arial"/>
          <w:sz w:val="22"/>
          <w:szCs w:val="22"/>
        </w:rPr>
      </w:pPr>
      <w:r w:rsidRPr="00FB66EF">
        <w:rPr>
          <w:rFonts w:ascii="Arial" w:hAnsi="Arial" w:cs="Arial"/>
          <w:sz w:val="22"/>
          <w:szCs w:val="22"/>
        </w:rPr>
        <w:t>Las políticas y estándares para la gestión y Gobernabilidad de TI pueden abordarse bajo la óptica de la Política de Gobierno Digital.</w:t>
      </w:r>
    </w:p>
    <w:p w14:paraId="257967C0" w14:textId="77777777" w:rsidR="00FB66EF" w:rsidRPr="00FB66EF" w:rsidRDefault="00FB66EF" w:rsidP="00FB66EF">
      <w:pPr>
        <w:pStyle w:val="Sinespaciado"/>
        <w:jc w:val="both"/>
        <w:rPr>
          <w:rFonts w:ascii="Arial" w:hAnsi="Arial" w:cs="Arial"/>
          <w:sz w:val="22"/>
          <w:szCs w:val="22"/>
        </w:rPr>
      </w:pPr>
    </w:p>
    <w:p w14:paraId="2DA5F285" w14:textId="1EA4F20B" w:rsidR="00FB66EF" w:rsidRDefault="00FB66EF" w:rsidP="00FB66EF">
      <w:pPr>
        <w:pStyle w:val="Sinespaciado"/>
        <w:jc w:val="both"/>
        <w:rPr>
          <w:rFonts w:ascii="Arial" w:hAnsi="Arial" w:cs="Arial"/>
          <w:sz w:val="22"/>
          <w:szCs w:val="22"/>
        </w:rPr>
      </w:pPr>
      <w:r w:rsidRPr="00FB66EF">
        <w:rPr>
          <w:rFonts w:ascii="Arial" w:hAnsi="Arial" w:cs="Arial"/>
          <w:sz w:val="22"/>
          <w:szCs w:val="22"/>
        </w:rPr>
        <w:t xml:space="preserve">De igual forma la Directiva 005 de 2005 define las Políticas Generales de Tecnologías de Información y Comunicaciones aplicables a las </w:t>
      </w:r>
      <w:r w:rsidR="008D423C">
        <w:rPr>
          <w:rFonts w:ascii="Arial" w:hAnsi="Arial" w:cs="Arial"/>
          <w:sz w:val="22"/>
          <w:szCs w:val="22"/>
        </w:rPr>
        <w:t>Entidad</w:t>
      </w:r>
      <w:r w:rsidRPr="00FB66EF">
        <w:rPr>
          <w:rFonts w:ascii="Arial" w:hAnsi="Arial" w:cs="Arial"/>
          <w:sz w:val="22"/>
          <w:szCs w:val="22"/>
        </w:rPr>
        <w:t>es del Distrito Capital, las cuales se resumen en:</w:t>
      </w:r>
    </w:p>
    <w:p w14:paraId="2188F340" w14:textId="77777777" w:rsidR="00FB66EF" w:rsidRDefault="00FB66EF" w:rsidP="00FB66EF">
      <w:pPr>
        <w:pStyle w:val="Sinespaciado"/>
        <w:jc w:val="both"/>
        <w:rPr>
          <w:rFonts w:ascii="Arial" w:hAnsi="Arial" w:cs="Arial"/>
          <w:sz w:val="22"/>
          <w:szCs w:val="22"/>
        </w:rPr>
      </w:pPr>
    </w:p>
    <w:p w14:paraId="279DD42D" w14:textId="77777777" w:rsidR="00FB66EF" w:rsidRPr="00C6544E" w:rsidRDefault="00FB66EF" w:rsidP="00EB044D">
      <w:pPr>
        <w:pStyle w:val="Prrafodelista"/>
        <w:numPr>
          <w:ilvl w:val="0"/>
          <w:numId w:val="6"/>
        </w:numPr>
        <w:tabs>
          <w:tab w:val="left" w:pos="615"/>
        </w:tabs>
      </w:pPr>
      <w:r w:rsidRPr="00C6544E">
        <w:t>Planeación de</w:t>
      </w:r>
      <w:r w:rsidRPr="008F16D4">
        <w:rPr>
          <w:spacing w:val="-3"/>
        </w:rPr>
        <w:t xml:space="preserve"> </w:t>
      </w:r>
      <w:r w:rsidRPr="00C6544E">
        <w:t>Informática</w:t>
      </w:r>
    </w:p>
    <w:p w14:paraId="6CE1907F" w14:textId="77777777" w:rsidR="00FB66EF" w:rsidRPr="00C6544E" w:rsidRDefault="00FB66EF" w:rsidP="00EB044D">
      <w:pPr>
        <w:pStyle w:val="Prrafodelista"/>
        <w:numPr>
          <w:ilvl w:val="0"/>
          <w:numId w:val="6"/>
        </w:numPr>
        <w:tabs>
          <w:tab w:val="left" w:pos="615"/>
        </w:tabs>
      </w:pPr>
      <w:r w:rsidRPr="00C6544E">
        <w:t>Estandarización</w:t>
      </w:r>
    </w:p>
    <w:p w14:paraId="24714349" w14:textId="77777777" w:rsidR="00FB66EF" w:rsidRPr="00C6544E" w:rsidRDefault="00FB66EF" w:rsidP="00EB044D">
      <w:pPr>
        <w:pStyle w:val="Prrafodelista"/>
        <w:numPr>
          <w:ilvl w:val="0"/>
          <w:numId w:val="6"/>
        </w:numPr>
        <w:tabs>
          <w:tab w:val="left" w:pos="615"/>
        </w:tabs>
      </w:pPr>
      <w:r w:rsidRPr="00C6544E">
        <w:t>Seguridad y</w:t>
      </w:r>
      <w:r w:rsidRPr="008F16D4">
        <w:rPr>
          <w:spacing w:val="-4"/>
        </w:rPr>
        <w:t xml:space="preserve"> </w:t>
      </w:r>
      <w:r w:rsidRPr="00C6544E">
        <w:t>Control</w:t>
      </w:r>
    </w:p>
    <w:p w14:paraId="70D09FD1" w14:textId="77777777" w:rsidR="008F16D4" w:rsidRDefault="00FB66EF" w:rsidP="00EB044D">
      <w:pPr>
        <w:pStyle w:val="Prrafodelista"/>
        <w:numPr>
          <w:ilvl w:val="0"/>
          <w:numId w:val="6"/>
        </w:numPr>
        <w:tabs>
          <w:tab w:val="left" w:pos="615"/>
        </w:tabs>
      </w:pPr>
      <w:r w:rsidRPr="00C6544E">
        <w:t>Democratización de la</w:t>
      </w:r>
      <w:r w:rsidRPr="008F16D4">
        <w:rPr>
          <w:spacing w:val="-16"/>
        </w:rPr>
        <w:t xml:space="preserve"> </w:t>
      </w:r>
      <w:r w:rsidRPr="00C6544E">
        <w:t>Información</w:t>
      </w:r>
    </w:p>
    <w:p w14:paraId="7E94A57E" w14:textId="2757DD46" w:rsidR="00FB66EF" w:rsidRDefault="00FB66EF" w:rsidP="00EB044D">
      <w:pPr>
        <w:pStyle w:val="Prrafodelista"/>
        <w:numPr>
          <w:ilvl w:val="0"/>
          <w:numId w:val="6"/>
        </w:numPr>
        <w:tabs>
          <w:tab w:val="left" w:pos="615"/>
        </w:tabs>
      </w:pPr>
      <w:r w:rsidRPr="00C6544E">
        <w:t>Marco</w:t>
      </w:r>
      <w:r w:rsidRPr="008F16D4">
        <w:rPr>
          <w:spacing w:val="-1"/>
        </w:rPr>
        <w:t xml:space="preserve"> </w:t>
      </w:r>
      <w:r w:rsidRPr="00C6544E">
        <w:t>Legal</w:t>
      </w:r>
    </w:p>
    <w:p w14:paraId="0E24153A" w14:textId="77777777" w:rsidR="008F16D4" w:rsidRPr="00C6544E" w:rsidRDefault="008F16D4" w:rsidP="00EB044D">
      <w:pPr>
        <w:pStyle w:val="Prrafodelista"/>
        <w:numPr>
          <w:ilvl w:val="0"/>
          <w:numId w:val="6"/>
        </w:numPr>
        <w:tabs>
          <w:tab w:val="left" w:pos="615"/>
        </w:tabs>
      </w:pPr>
      <w:r w:rsidRPr="00C6544E">
        <w:t>Calidad</w:t>
      </w:r>
    </w:p>
    <w:p w14:paraId="194EFC55" w14:textId="77777777" w:rsidR="008F16D4" w:rsidRPr="00C6544E" w:rsidRDefault="008F16D4" w:rsidP="00EB044D">
      <w:pPr>
        <w:pStyle w:val="Prrafodelista"/>
        <w:numPr>
          <w:ilvl w:val="0"/>
          <w:numId w:val="6"/>
        </w:numPr>
        <w:tabs>
          <w:tab w:val="left" w:pos="615"/>
        </w:tabs>
      </w:pPr>
      <w:r w:rsidRPr="00C6544E">
        <w:t>Racionalización del</w:t>
      </w:r>
      <w:r w:rsidRPr="008F16D4">
        <w:rPr>
          <w:spacing w:val="-1"/>
        </w:rPr>
        <w:t xml:space="preserve"> </w:t>
      </w:r>
      <w:r w:rsidRPr="00C6544E">
        <w:t>Gasto</w:t>
      </w:r>
    </w:p>
    <w:p w14:paraId="06330D71" w14:textId="77777777" w:rsidR="008F16D4" w:rsidRPr="00C6544E" w:rsidRDefault="008F16D4" w:rsidP="00EB044D">
      <w:pPr>
        <w:pStyle w:val="Prrafodelista"/>
        <w:numPr>
          <w:ilvl w:val="0"/>
          <w:numId w:val="6"/>
        </w:numPr>
        <w:tabs>
          <w:tab w:val="left" w:pos="615"/>
        </w:tabs>
      </w:pPr>
      <w:r w:rsidRPr="00C6544E">
        <w:t>Cultura</w:t>
      </w:r>
      <w:r w:rsidRPr="008F16D4">
        <w:rPr>
          <w:spacing w:val="-1"/>
        </w:rPr>
        <w:t xml:space="preserve"> </w:t>
      </w:r>
      <w:r w:rsidRPr="00C6544E">
        <w:t>Informática</w:t>
      </w:r>
    </w:p>
    <w:p w14:paraId="6F97633E" w14:textId="77777777" w:rsidR="008F16D4" w:rsidRPr="00C6544E" w:rsidRDefault="008F16D4" w:rsidP="00EB044D">
      <w:pPr>
        <w:pStyle w:val="Prrafodelista"/>
        <w:numPr>
          <w:ilvl w:val="0"/>
          <w:numId w:val="6"/>
        </w:numPr>
        <w:tabs>
          <w:tab w:val="left" w:pos="615"/>
        </w:tabs>
      </w:pPr>
      <w:r w:rsidRPr="00C6544E">
        <w:t>Compatibilidad de</w:t>
      </w:r>
      <w:r w:rsidRPr="008F16D4">
        <w:rPr>
          <w:spacing w:val="-1"/>
        </w:rPr>
        <w:t xml:space="preserve"> </w:t>
      </w:r>
      <w:r w:rsidRPr="00C6544E">
        <w:t>Sistemas</w:t>
      </w:r>
    </w:p>
    <w:p w14:paraId="3E5641B8" w14:textId="77777777" w:rsidR="008F16D4" w:rsidRPr="00FB66EF" w:rsidRDefault="008F16D4" w:rsidP="00FB66EF">
      <w:pPr>
        <w:pStyle w:val="Sinespaciado"/>
        <w:jc w:val="both"/>
        <w:rPr>
          <w:rFonts w:ascii="Arial" w:hAnsi="Arial" w:cs="Arial"/>
          <w:sz w:val="22"/>
          <w:szCs w:val="22"/>
        </w:rPr>
      </w:pPr>
    </w:p>
    <w:p w14:paraId="710EBEB5" w14:textId="790FB894" w:rsidR="008F16D4" w:rsidRPr="008F16D4" w:rsidRDefault="008F16D4" w:rsidP="008F16D4">
      <w:pPr>
        <w:pStyle w:val="Sinespaciado"/>
        <w:jc w:val="both"/>
        <w:rPr>
          <w:rFonts w:ascii="Arial" w:hAnsi="Arial" w:cs="Arial"/>
          <w:sz w:val="22"/>
          <w:szCs w:val="22"/>
        </w:rPr>
      </w:pPr>
      <w:r w:rsidRPr="008F16D4">
        <w:rPr>
          <w:rFonts w:ascii="Arial" w:hAnsi="Arial" w:cs="Arial"/>
          <w:sz w:val="22"/>
          <w:szCs w:val="22"/>
        </w:rPr>
        <w:lastRenderedPageBreak/>
        <w:t xml:space="preserve">En lo referente al componente o dominio de seguridad, al interior de la </w:t>
      </w:r>
      <w:r w:rsidR="008D423C">
        <w:rPr>
          <w:rFonts w:ascii="Arial" w:hAnsi="Arial" w:cs="Arial"/>
          <w:sz w:val="22"/>
          <w:szCs w:val="22"/>
        </w:rPr>
        <w:t>Entidad</w:t>
      </w:r>
      <w:r w:rsidRPr="008F16D4">
        <w:rPr>
          <w:rFonts w:ascii="Arial" w:hAnsi="Arial" w:cs="Arial"/>
          <w:sz w:val="22"/>
          <w:szCs w:val="22"/>
        </w:rPr>
        <w:t xml:space="preserve"> se encuentra aprobada la política general de Seguridad y Privacidad de la Información.</w:t>
      </w:r>
    </w:p>
    <w:p w14:paraId="53245E2E" w14:textId="77777777" w:rsidR="00FB66EF" w:rsidRPr="00FB66EF" w:rsidRDefault="00FB66EF" w:rsidP="00FB66EF"/>
    <w:p w14:paraId="2719501A" w14:textId="4400F0C2" w:rsidR="00F72B3A" w:rsidRPr="00F72B3A" w:rsidRDefault="453E273D" w:rsidP="00F72B3A">
      <w:pPr>
        <w:pStyle w:val="Ttulo3"/>
        <w:numPr>
          <w:ilvl w:val="2"/>
          <w:numId w:val="4"/>
        </w:numPr>
        <w:rPr>
          <w:rFonts w:ascii="Arial" w:hAnsi="Arial" w:cs="Arial"/>
          <w:b/>
          <w:bCs/>
          <w:color w:val="auto"/>
          <w:sz w:val="24"/>
          <w:szCs w:val="24"/>
        </w:rPr>
      </w:pPr>
      <w:bookmarkStart w:id="104" w:name="_TOC_250046"/>
      <w:bookmarkStart w:id="105" w:name="_Toc449488397"/>
      <w:bookmarkStart w:id="106" w:name="_Toc189141723"/>
      <w:r w:rsidRPr="41FFD453">
        <w:rPr>
          <w:rFonts w:ascii="Arial" w:hAnsi="Arial" w:cs="Arial"/>
          <w:b/>
          <w:bCs/>
          <w:color w:val="auto"/>
          <w:sz w:val="24"/>
          <w:szCs w:val="24"/>
        </w:rPr>
        <w:t xml:space="preserve">Capacidades de </w:t>
      </w:r>
      <w:bookmarkEnd w:id="104"/>
      <w:r w:rsidRPr="41FFD453">
        <w:rPr>
          <w:rFonts w:ascii="Arial" w:hAnsi="Arial" w:cs="Arial"/>
          <w:b/>
          <w:bCs/>
          <w:color w:val="auto"/>
          <w:sz w:val="24"/>
          <w:szCs w:val="24"/>
        </w:rPr>
        <w:t>TI</w:t>
      </w:r>
      <w:bookmarkEnd w:id="105"/>
      <w:bookmarkEnd w:id="106"/>
    </w:p>
    <w:p w14:paraId="01FB174E" w14:textId="77777777" w:rsidR="008F16D4" w:rsidRPr="008F16D4" w:rsidRDefault="008F16D4" w:rsidP="008F16D4">
      <w:pPr>
        <w:pStyle w:val="Sinespaciado"/>
        <w:jc w:val="both"/>
        <w:rPr>
          <w:rFonts w:ascii="Arial" w:hAnsi="Arial" w:cs="Arial"/>
          <w:sz w:val="22"/>
          <w:szCs w:val="22"/>
        </w:rPr>
      </w:pPr>
    </w:p>
    <w:p w14:paraId="03134F95" w14:textId="7AC9057B" w:rsidR="008F16D4" w:rsidRPr="002F5F60" w:rsidRDefault="008F16D4" w:rsidP="008F16D4">
      <w:pPr>
        <w:pStyle w:val="Sinespaciado"/>
        <w:jc w:val="both"/>
        <w:rPr>
          <w:rFonts w:ascii="Arial" w:hAnsi="Arial" w:cs="Arial"/>
          <w:sz w:val="22"/>
          <w:szCs w:val="22"/>
        </w:rPr>
      </w:pPr>
      <w:r w:rsidRPr="002F5F60">
        <w:rPr>
          <w:rFonts w:ascii="Arial" w:hAnsi="Arial" w:cs="Arial"/>
          <w:sz w:val="22"/>
          <w:szCs w:val="22"/>
        </w:rPr>
        <w:t xml:space="preserve">Este habilitador está orientado en el marco de la Política de Gobierno Digital vigente, el cual se enfoca en la gestión, gobierno y desarrollo de proyectos con componentes de Tecnologías de la Información y articulados estratégicamente. </w:t>
      </w:r>
      <w:r w:rsidR="00F72B3A" w:rsidRPr="002F5F60">
        <w:rPr>
          <w:rFonts w:ascii="Arial" w:hAnsi="Arial" w:cs="Arial"/>
          <w:sz w:val="22"/>
          <w:szCs w:val="22"/>
        </w:rPr>
        <w:t xml:space="preserve">Como también </w:t>
      </w:r>
      <w:r w:rsidR="009A3ECA" w:rsidRPr="002F5F60">
        <w:rPr>
          <w:rFonts w:ascii="Arial" w:hAnsi="Arial" w:cs="Arial"/>
          <w:sz w:val="22"/>
          <w:szCs w:val="22"/>
        </w:rPr>
        <w:t xml:space="preserve">la </w:t>
      </w:r>
      <w:r w:rsidR="00F72B3A" w:rsidRPr="002F5F60">
        <w:rPr>
          <w:rFonts w:ascii="Arial" w:hAnsi="Arial" w:cs="Arial"/>
          <w:sz w:val="22"/>
          <w:szCs w:val="22"/>
        </w:rPr>
        <w:t xml:space="preserve">alineación con la Política Pública de Mujeres y Equidad de Género 2020-2030 (CONPES D.C.) y el Sello Distrital de Igualdad de Género, se establece la necesidad de transversalizar los enfoques de género y derechos de las mujeres en la gestión y desarrollo tecnológico institucional. </w:t>
      </w:r>
      <w:r w:rsidRPr="002F5F60">
        <w:rPr>
          <w:rFonts w:ascii="Arial" w:hAnsi="Arial" w:cs="Arial"/>
          <w:sz w:val="22"/>
          <w:szCs w:val="22"/>
        </w:rPr>
        <w:t xml:space="preserve"> A continuación, se presenta la visión de Arquitectura TI para la UAE Cuerpo Oficial de Bomberos Bogotá.</w:t>
      </w:r>
    </w:p>
    <w:p w14:paraId="4D26CED9" w14:textId="77777777" w:rsidR="008F16D4" w:rsidRPr="002F5F60" w:rsidRDefault="008F16D4" w:rsidP="008F16D4">
      <w:pPr>
        <w:pStyle w:val="Sinespaciado"/>
        <w:jc w:val="both"/>
        <w:rPr>
          <w:rFonts w:ascii="Arial" w:hAnsi="Arial" w:cs="Arial"/>
          <w:sz w:val="22"/>
          <w:szCs w:val="22"/>
        </w:rPr>
      </w:pPr>
    </w:p>
    <w:p w14:paraId="5AFFDAD8" w14:textId="4F9B13DA" w:rsidR="008F16D4" w:rsidRPr="002F5F60" w:rsidRDefault="00492D9C" w:rsidP="00492D9C">
      <w:pPr>
        <w:pStyle w:val="Descripcin"/>
        <w:rPr>
          <w:rFonts w:ascii="Arial" w:hAnsi="Arial" w:cs="Arial"/>
        </w:rPr>
      </w:pPr>
      <w:bookmarkStart w:id="107" w:name="_Toc184911981"/>
      <w:bookmarkStart w:id="108" w:name="_Toc185340044"/>
      <w:r w:rsidRPr="002F5F60">
        <w:t xml:space="preserve">Ilustración </w:t>
      </w:r>
      <w:r w:rsidRPr="002F5F60">
        <w:fldChar w:fldCharType="begin"/>
      </w:r>
      <w:r w:rsidRPr="002F5F60">
        <w:instrText xml:space="preserve"> SEQ Ilustración \* ARABIC </w:instrText>
      </w:r>
      <w:r w:rsidRPr="002F5F60">
        <w:fldChar w:fldCharType="separate"/>
      </w:r>
      <w:r w:rsidR="00676FEF">
        <w:rPr>
          <w:noProof/>
        </w:rPr>
        <w:t>6</w:t>
      </w:r>
      <w:r w:rsidRPr="002F5F60">
        <w:fldChar w:fldCharType="end"/>
      </w:r>
      <w:r w:rsidR="02725770" w:rsidRPr="002F5F60">
        <w:rPr>
          <w:rFonts w:asciiTheme="minorHAnsi" w:eastAsiaTheme="minorEastAsia" w:hAnsiTheme="minorHAnsi" w:cstheme="minorBidi"/>
        </w:rPr>
        <w:t>. Visualización Arquitectura TI</w:t>
      </w:r>
      <w:bookmarkEnd w:id="107"/>
      <w:bookmarkEnd w:id="108"/>
    </w:p>
    <w:p w14:paraId="0869044A" w14:textId="3FD6518A" w:rsidR="008F16D4" w:rsidRPr="002F5F60" w:rsidRDefault="008F16D4" w:rsidP="008F16D4">
      <w:r w:rsidRPr="002F5F60">
        <w:rPr>
          <w:b/>
          <w:bCs/>
          <w:noProof/>
        </w:rPr>
        <w:drawing>
          <wp:inline distT="0" distB="0" distL="0" distR="0" wp14:anchorId="1C02FFFD" wp14:editId="7F86DFAE">
            <wp:extent cx="5999695" cy="2928025"/>
            <wp:effectExtent l="0" t="0" r="1270" b="5715"/>
            <wp:docPr id="1102418633" name="Imagen 1102418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lum contrast="20000"/>
                      <a:extLst>
                        <a:ext uri="{28A0092B-C50C-407E-A947-70E740481C1C}">
                          <a14:useLocalDpi xmlns:a14="http://schemas.microsoft.com/office/drawing/2010/main" val="0"/>
                        </a:ext>
                      </a:extLst>
                    </a:blip>
                    <a:srcRect t="9877" r="4209"/>
                    <a:stretch/>
                  </pic:blipFill>
                  <pic:spPr bwMode="auto">
                    <a:xfrm>
                      <a:off x="0" y="0"/>
                      <a:ext cx="6001909" cy="2929106"/>
                    </a:xfrm>
                    <a:prstGeom prst="rect">
                      <a:avLst/>
                    </a:prstGeom>
                    <a:noFill/>
                    <a:ln>
                      <a:noFill/>
                    </a:ln>
                    <a:extLst>
                      <a:ext uri="{53640926-AAD7-44D8-BBD7-CCE9431645EC}">
                        <a14:shadowObscured xmlns:a14="http://schemas.microsoft.com/office/drawing/2010/main"/>
                      </a:ext>
                    </a:extLst>
                  </pic:spPr>
                </pic:pic>
              </a:graphicData>
            </a:graphic>
          </wp:inline>
        </w:drawing>
      </w:r>
    </w:p>
    <w:p w14:paraId="2B160981" w14:textId="77777777" w:rsidR="008F16D4" w:rsidRPr="002F5F60" w:rsidRDefault="008F16D4" w:rsidP="008F16D4"/>
    <w:p w14:paraId="26079749" w14:textId="77777777" w:rsidR="009A3ECA" w:rsidRPr="002F5F60" w:rsidRDefault="009A3ECA" w:rsidP="009A3ECA">
      <w:pPr>
        <w:pStyle w:val="Sinespaciado"/>
        <w:jc w:val="both"/>
        <w:rPr>
          <w:rFonts w:ascii="Arial" w:hAnsi="Arial" w:cs="Arial"/>
          <w:sz w:val="22"/>
          <w:szCs w:val="22"/>
        </w:rPr>
      </w:pPr>
      <w:r w:rsidRPr="002F5F60">
        <w:rPr>
          <w:rFonts w:ascii="Arial" w:hAnsi="Arial" w:cs="Arial"/>
          <w:sz w:val="22"/>
          <w:szCs w:val="22"/>
        </w:rPr>
        <w:t>En el marco del Plan Estratégico de Tecnologías de la Información (PETI) de la Unidad Administrativa Especial Cuerpo Oficial de Bomberos de Bogotá (UAECOB), y en alineación con la Política Pública de Mujeres y Equidad de Género 2020-2030 (CONPES D.C.) y el Sello Distrital de Igualdad de Género, se establece la necesidad de transversalizar los enfoques de género y derechos de las mujeres en la gestión y desarrollo tecnológico institucional. Este enfoque busca garantizar que las herramientas tecnológicas y los sistemas de información implementados por la UAECOB respondan a las necesidades diferenciadas de hombres y mujeres, promoviendo la equidad de género en el acceso, uso y apropiación de las tecnologías.</w:t>
      </w:r>
    </w:p>
    <w:p w14:paraId="0C437F86" w14:textId="77777777" w:rsidR="009A3ECA" w:rsidRPr="002F5F60" w:rsidRDefault="009A3ECA" w:rsidP="009A3ECA">
      <w:pPr>
        <w:pStyle w:val="Sinespaciado"/>
        <w:jc w:val="both"/>
        <w:rPr>
          <w:rFonts w:ascii="Arial" w:hAnsi="Arial" w:cs="Arial"/>
          <w:sz w:val="22"/>
          <w:szCs w:val="22"/>
        </w:rPr>
      </w:pPr>
    </w:p>
    <w:p w14:paraId="147FED68" w14:textId="77777777" w:rsidR="009A3ECA" w:rsidRPr="002F5F60" w:rsidRDefault="009A3ECA" w:rsidP="009A3ECA">
      <w:pPr>
        <w:pStyle w:val="Sinespaciado"/>
        <w:jc w:val="both"/>
        <w:rPr>
          <w:rFonts w:ascii="Arial" w:hAnsi="Arial" w:cs="Arial"/>
          <w:sz w:val="22"/>
          <w:szCs w:val="22"/>
        </w:rPr>
      </w:pPr>
      <w:r w:rsidRPr="002F5F60">
        <w:rPr>
          <w:rFonts w:ascii="Arial" w:hAnsi="Arial" w:cs="Arial"/>
          <w:sz w:val="22"/>
          <w:szCs w:val="22"/>
        </w:rPr>
        <w:lastRenderedPageBreak/>
        <w:t>En este sentido, se prioriza la incorporación de estrategias que permitan identificar y cerrar brechas de género en el diseño, implementación y operación de los sistemas tecnológicos, asegurando que sean inclusivos y accesibles para todas las personas, independientemente de su género. Además, se enfatiza la importancia de desarrollar capacidades institucionales que sensibilicen al personal en el uso de tecnologías con enfoque de género, fomentando una cultura organizacional que reconozca y garantice los derechos de las mujeres en sus diversidades.</w:t>
      </w:r>
    </w:p>
    <w:p w14:paraId="5D12FF05" w14:textId="77777777" w:rsidR="009A3ECA" w:rsidRPr="002F5F60" w:rsidRDefault="009A3ECA" w:rsidP="009A3ECA">
      <w:pPr>
        <w:pStyle w:val="Sinespaciado"/>
        <w:jc w:val="both"/>
        <w:rPr>
          <w:rFonts w:ascii="Arial" w:hAnsi="Arial" w:cs="Arial"/>
          <w:sz w:val="22"/>
          <w:szCs w:val="22"/>
        </w:rPr>
      </w:pPr>
    </w:p>
    <w:p w14:paraId="49073AFF" w14:textId="549F1EEF" w:rsidR="009A3ECA" w:rsidRPr="00F72B3A" w:rsidRDefault="009A3ECA" w:rsidP="009A3ECA">
      <w:pPr>
        <w:pStyle w:val="Sinespaciado"/>
        <w:jc w:val="both"/>
        <w:rPr>
          <w:rFonts w:ascii="Arial" w:hAnsi="Arial" w:cs="Arial"/>
          <w:sz w:val="22"/>
          <w:szCs w:val="22"/>
        </w:rPr>
      </w:pPr>
      <w:r w:rsidRPr="002F5F60">
        <w:rPr>
          <w:rFonts w:ascii="Arial" w:hAnsi="Arial" w:cs="Arial"/>
          <w:sz w:val="22"/>
          <w:szCs w:val="22"/>
        </w:rPr>
        <w:t>Adicionalmente, se busca que los procesos de digitalización y automatización de la información en la UAECOB contribuyan a la reducción de brechas de género y a la promoción de los derechos de las mujeres. De esta forma, la entidad reafirma su compromiso con la implementación de tecnologías inclusivas y sostenibles, en línea con los objetivos de igualdad de género del Distrito Capital y los lineamientos del Sello Distrital de Igualdad de Género.</w:t>
      </w:r>
    </w:p>
    <w:p w14:paraId="0AC36B54" w14:textId="77777777" w:rsidR="009A3ECA" w:rsidRPr="00F72B3A" w:rsidRDefault="009A3ECA" w:rsidP="009A3ECA">
      <w:pPr>
        <w:pStyle w:val="Sinespaciado"/>
        <w:jc w:val="both"/>
        <w:rPr>
          <w:rFonts w:ascii="Arial" w:hAnsi="Arial" w:cs="Arial"/>
          <w:sz w:val="22"/>
          <w:szCs w:val="22"/>
        </w:rPr>
      </w:pPr>
    </w:p>
    <w:p w14:paraId="2365189E" w14:textId="3341BF86" w:rsidR="00727277" w:rsidRPr="005132EA" w:rsidRDefault="453E273D" w:rsidP="00EB044D">
      <w:pPr>
        <w:pStyle w:val="Ttulo3"/>
        <w:numPr>
          <w:ilvl w:val="2"/>
          <w:numId w:val="4"/>
        </w:numPr>
        <w:rPr>
          <w:rFonts w:ascii="Arial" w:hAnsi="Arial" w:cs="Arial"/>
          <w:b/>
          <w:bCs/>
          <w:color w:val="auto"/>
          <w:sz w:val="24"/>
          <w:szCs w:val="24"/>
        </w:rPr>
      </w:pPr>
      <w:bookmarkStart w:id="109" w:name="_TOC_250045"/>
      <w:bookmarkStart w:id="110" w:name="_Toc1110047985"/>
      <w:bookmarkStart w:id="111" w:name="_Toc189141724"/>
      <w:r w:rsidRPr="41FFD453">
        <w:rPr>
          <w:rFonts w:ascii="Arial" w:hAnsi="Arial" w:cs="Arial"/>
          <w:b/>
          <w:bCs/>
          <w:color w:val="auto"/>
          <w:sz w:val="24"/>
          <w:szCs w:val="24"/>
        </w:rPr>
        <w:t xml:space="preserve">Tablero de control de </w:t>
      </w:r>
      <w:bookmarkEnd w:id="109"/>
      <w:r w:rsidRPr="41FFD453">
        <w:rPr>
          <w:rFonts w:ascii="Arial" w:hAnsi="Arial" w:cs="Arial"/>
          <w:b/>
          <w:bCs/>
          <w:color w:val="auto"/>
          <w:sz w:val="24"/>
          <w:szCs w:val="24"/>
        </w:rPr>
        <w:t>TI</w:t>
      </w:r>
      <w:bookmarkEnd w:id="110"/>
      <w:bookmarkEnd w:id="111"/>
    </w:p>
    <w:p w14:paraId="1BB82606" w14:textId="77777777" w:rsidR="00727277" w:rsidRDefault="00727277" w:rsidP="00727277">
      <w:pPr>
        <w:rPr>
          <w:rFonts w:ascii="Arial" w:hAnsi="Arial" w:cs="Arial"/>
        </w:rPr>
      </w:pPr>
    </w:p>
    <w:p w14:paraId="7845B092" w14:textId="4CD414F0" w:rsidR="008F16D4" w:rsidRDefault="008F16D4" w:rsidP="008F16D4">
      <w:pPr>
        <w:pStyle w:val="Sinespaciado"/>
        <w:jc w:val="both"/>
        <w:rPr>
          <w:rFonts w:ascii="Arial" w:hAnsi="Arial" w:cs="Arial"/>
          <w:sz w:val="22"/>
          <w:szCs w:val="22"/>
        </w:rPr>
      </w:pPr>
      <w:r w:rsidRPr="008F16D4">
        <w:rPr>
          <w:rFonts w:ascii="Arial" w:hAnsi="Arial" w:cs="Arial"/>
          <w:sz w:val="22"/>
          <w:szCs w:val="22"/>
        </w:rPr>
        <w:t xml:space="preserve">Actualmente se realiza control y seguimiento de los proyectos TI a través del Plan Anual de Adquisiciones aprobado por la UAE Cuerpo Oficial de Bomberos Bogotá, con el fin medir el cumplimiento de las metas del Proyecto de Inversión de TI “7637 - </w:t>
      </w:r>
      <w:bookmarkStart w:id="112" w:name="_Hlk104458840"/>
      <w:r w:rsidRPr="008F16D4">
        <w:rPr>
          <w:rFonts w:ascii="Arial" w:hAnsi="Arial" w:cs="Arial"/>
          <w:sz w:val="22"/>
          <w:szCs w:val="22"/>
        </w:rPr>
        <w:t>Fortalecimiento de la infraestructura de tecnología informática y de comunicaciones de la UAECOB Bogotá”</w:t>
      </w:r>
      <w:bookmarkEnd w:id="112"/>
      <w:r w:rsidRPr="008F16D4">
        <w:rPr>
          <w:rFonts w:ascii="Arial" w:hAnsi="Arial" w:cs="Arial"/>
          <w:sz w:val="22"/>
          <w:szCs w:val="22"/>
        </w:rPr>
        <w:t>, alineadas con el propósito 5 del Plan de Desarrollo Distrital “Propósito 5: Construir Bogotá Región con gobierno abierto, transparente y ciudadanía consciente”.</w:t>
      </w:r>
    </w:p>
    <w:p w14:paraId="6414DCA4" w14:textId="155BCBFE" w:rsidR="008F16D4" w:rsidRDefault="008F16D4" w:rsidP="00727277">
      <w:pPr>
        <w:rPr>
          <w:rFonts w:ascii="Arial" w:hAnsi="Arial" w:cs="Arial"/>
        </w:rPr>
      </w:pPr>
    </w:p>
    <w:p w14:paraId="7978AFDF" w14:textId="609758E7" w:rsidR="008F16D4" w:rsidRDefault="5AC06B3D" w:rsidP="41E4E191">
      <w:pPr>
        <w:pStyle w:val="Descripcin"/>
        <w:keepNext/>
        <w:rPr>
          <w:rFonts w:ascii="Arial" w:hAnsi="Arial" w:cs="Arial"/>
        </w:rPr>
      </w:pPr>
      <w:bookmarkStart w:id="113" w:name="_Toc185340537"/>
      <w:r w:rsidRPr="41E4E191">
        <w:rPr>
          <w:rFonts w:asciiTheme="minorHAnsi" w:eastAsiaTheme="minorEastAsia" w:hAnsiTheme="minorHAnsi" w:cstheme="minorBidi"/>
        </w:rPr>
        <w:lastRenderedPageBreak/>
        <w:t>Tabla</w:t>
      </w:r>
      <w:r>
        <w:t xml:space="preserve"> </w:t>
      </w:r>
      <w:r w:rsidR="008F16D4">
        <w:fldChar w:fldCharType="begin"/>
      </w:r>
      <w:r w:rsidR="008F16D4">
        <w:instrText xml:space="preserve"> SEQ Tabla \* ARABIC </w:instrText>
      </w:r>
      <w:r w:rsidR="008F16D4">
        <w:fldChar w:fldCharType="separate"/>
      </w:r>
      <w:r w:rsidR="00676FEF">
        <w:rPr>
          <w:noProof/>
        </w:rPr>
        <w:t>12</w:t>
      </w:r>
      <w:r w:rsidR="008F16D4">
        <w:fldChar w:fldCharType="end"/>
      </w:r>
      <w:r>
        <w:t>. Propósito 5: Construir Bogotá Región con gobierno abierto, transparente y ciudadanía consciente</w:t>
      </w:r>
      <w:bookmarkEnd w:id="113"/>
    </w:p>
    <w:p w14:paraId="244AC15B" w14:textId="691131FA" w:rsidR="008F16D4" w:rsidRPr="005132EA" w:rsidRDefault="001F7A72" w:rsidP="00727277">
      <w:pPr>
        <w:rPr>
          <w:rFonts w:ascii="Arial" w:hAnsi="Arial" w:cs="Arial"/>
        </w:rPr>
      </w:pPr>
      <w:r>
        <w:rPr>
          <w:rFonts w:ascii="Arial" w:hAnsi="Arial" w:cs="Arial"/>
          <w:noProof/>
        </w:rPr>
        <w:drawing>
          <wp:inline distT="0" distB="0" distL="0" distR="0" wp14:anchorId="7BC93AA9" wp14:editId="75B3F792">
            <wp:extent cx="5575300" cy="6162040"/>
            <wp:effectExtent l="0" t="0" r="6350" b="0"/>
            <wp:docPr id="1941309555" name="Imagen 6" descr="Tabla 13. Propósito 5: Construir Bogotá Región con gobierno abierto, transparente y ciudadanía cons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09555" name="Imagen 6" descr="Tabla 13. Propósito 5: Construir Bogotá Región con gobierno abierto, transparente y ciudadanía consci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5300" cy="6162040"/>
                    </a:xfrm>
                    <a:prstGeom prst="rect">
                      <a:avLst/>
                    </a:prstGeom>
                    <a:noFill/>
                    <a:ln>
                      <a:noFill/>
                    </a:ln>
                  </pic:spPr>
                </pic:pic>
              </a:graphicData>
            </a:graphic>
          </wp:inline>
        </w:drawing>
      </w:r>
    </w:p>
    <w:p w14:paraId="691CBD33" w14:textId="5E56B6F6" w:rsidR="00727277" w:rsidRDefault="453E273D" w:rsidP="41FFD453">
      <w:pPr>
        <w:pStyle w:val="Ttulo2"/>
        <w:numPr>
          <w:ilvl w:val="1"/>
          <w:numId w:val="4"/>
        </w:numPr>
        <w:rPr>
          <w:rFonts w:ascii="Arial" w:eastAsiaTheme="minorEastAsia" w:hAnsi="Arial" w:cs="Arial"/>
          <w:b/>
          <w:bCs/>
          <w:color w:val="auto"/>
          <w:sz w:val="24"/>
          <w:szCs w:val="24"/>
          <w:lang w:val="es-CO"/>
        </w:rPr>
      </w:pPr>
      <w:bookmarkStart w:id="114" w:name="_TOC_250044"/>
      <w:bookmarkStart w:id="115" w:name="_Toc1240611218"/>
      <w:bookmarkStart w:id="116" w:name="_Toc189141725"/>
      <w:r w:rsidRPr="41FFD453">
        <w:rPr>
          <w:rFonts w:ascii="Arial" w:eastAsiaTheme="minorEastAsia" w:hAnsi="Arial" w:cs="Arial"/>
          <w:b/>
          <w:bCs/>
          <w:color w:val="auto"/>
          <w:sz w:val="24"/>
          <w:szCs w:val="24"/>
          <w:lang w:val="es-CO"/>
        </w:rPr>
        <w:t xml:space="preserve">Gobierno de </w:t>
      </w:r>
      <w:bookmarkEnd w:id="114"/>
      <w:r w:rsidRPr="41FFD453">
        <w:rPr>
          <w:rFonts w:ascii="Arial" w:eastAsiaTheme="minorEastAsia" w:hAnsi="Arial" w:cs="Arial"/>
          <w:b/>
          <w:bCs/>
          <w:color w:val="auto"/>
          <w:sz w:val="24"/>
          <w:szCs w:val="24"/>
          <w:lang w:val="es-CO"/>
        </w:rPr>
        <w:t>TI</w:t>
      </w:r>
      <w:bookmarkEnd w:id="115"/>
      <w:bookmarkEnd w:id="116"/>
    </w:p>
    <w:p w14:paraId="6E57038F" w14:textId="77777777" w:rsidR="00CE5CE2" w:rsidRPr="00CE5CE2" w:rsidRDefault="00CE5CE2" w:rsidP="00CE5CE2">
      <w:pPr>
        <w:rPr>
          <w:lang w:val="es-CO"/>
        </w:rPr>
      </w:pPr>
    </w:p>
    <w:p w14:paraId="35182F7E" w14:textId="1C7B5370" w:rsidR="00CE5CE2" w:rsidRPr="00CE5CE2" w:rsidRDefault="00CE5CE2" w:rsidP="00CE5CE2">
      <w:pPr>
        <w:pStyle w:val="Sinespaciado"/>
        <w:jc w:val="both"/>
        <w:rPr>
          <w:rFonts w:ascii="Arial" w:hAnsi="Arial" w:cs="Arial"/>
          <w:sz w:val="22"/>
          <w:szCs w:val="22"/>
        </w:rPr>
      </w:pPr>
      <w:r w:rsidRPr="00CE5CE2">
        <w:rPr>
          <w:rFonts w:ascii="Arial" w:hAnsi="Arial" w:cs="Arial"/>
          <w:sz w:val="22"/>
          <w:szCs w:val="22"/>
        </w:rPr>
        <w:t xml:space="preserve">Desde este dominio seleccionan los lineamientos establecidos por el Gobierno Digital que permiten a la </w:t>
      </w:r>
      <w:r w:rsidR="008D423C">
        <w:rPr>
          <w:rFonts w:ascii="Arial" w:hAnsi="Arial" w:cs="Arial"/>
          <w:sz w:val="22"/>
          <w:szCs w:val="22"/>
        </w:rPr>
        <w:t>Entidad</w:t>
      </w:r>
      <w:r w:rsidRPr="00CE5CE2">
        <w:rPr>
          <w:rFonts w:ascii="Arial" w:hAnsi="Arial" w:cs="Arial"/>
          <w:sz w:val="22"/>
          <w:szCs w:val="22"/>
        </w:rPr>
        <w:t xml:space="preserve"> integrar y alinear la Arquitectura Misional con la Arquitectura tecnológica, lo que facilita:</w:t>
      </w:r>
    </w:p>
    <w:p w14:paraId="7BE2CBB0" w14:textId="77777777" w:rsidR="00CE5CE2" w:rsidRPr="00CE5CE2" w:rsidRDefault="00CE5CE2" w:rsidP="00CE5CE2">
      <w:pPr>
        <w:pStyle w:val="Sinespaciado"/>
        <w:jc w:val="both"/>
        <w:rPr>
          <w:rFonts w:ascii="Arial" w:hAnsi="Arial" w:cs="Arial"/>
          <w:sz w:val="22"/>
          <w:szCs w:val="22"/>
        </w:rPr>
      </w:pPr>
    </w:p>
    <w:p w14:paraId="46AD13C0" w14:textId="2BED4CB0"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 xml:space="preserve">El direccionamiento y evolución de las tecnologías de información con base en lo que realmente requiere la </w:t>
      </w:r>
      <w:r w:rsidR="008D423C">
        <w:rPr>
          <w:rFonts w:ascii="Arial" w:hAnsi="Arial" w:cs="Arial"/>
          <w:sz w:val="22"/>
          <w:szCs w:val="22"/>
        </w:rPr>
        <w:t>Entidad</w:t>
      </w:r>
      <w:r w:rsidRPr="00CE5CE2">
        <w:rPr>
          <w:rFonts w:ascii="Arial" w:hAnsi="Arial" w:cs="Arial"/>
          <w:sz w:val="22"/>
          <w:szCs w:val="22"/>
        </w:rPr>
        <w:t xml:space="preserve"> (Prospectiva Tecnológica)</w:t>
      </w:r>
    </w:p>
    <w:p w14:paraId="78DB8D7B" w14:textId="77777777"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Elevar el nivel de madurez de los procesos de gestión de Tecnologías de la Información -TI</w:t>
      </w:r>
    </w:p>
    <w:p w14:paraId="19CF94A2" w14:textId="77777777"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Generar valor en los servicios de TI a la UAE Cuerpo Oficial de Bombero Bogotá TI.</w:t>
      </w:r>
    </w:p>
    <w:p w14:paraId="54442D76" w14:textId="77777777" w:rsidR="00CE5CE2" w:rsidRPr="00CE5CE2" w:rsidRDefault="00CE5CE2" w:rsidP="00CE5CE2">
      <w:pPr>
        <w:rPr>
          <w:lang w:val="es-CO"/>
        </w:rPr>
      </w:pPr>
    </w:p>
    <w:p w14:paraId="09DFD69F" w14:textId="2D91AE3C" w:rsidR="00727277" w:rsidRDefault="453E273D" w:rsidP="00EB044D">
      <w:pPr>
        <w:pStyle w:val="Ttulo3"/>
        <w:numPr>
          <w:ilvl w:val="2"/>
          <w:numId w:val="4"/>
        </w:numPr>
        <w:rPr>
          <w:rFonts w:ascii="Arial" w:hAnsi="Arial" w:cs="Arial"/>
          <w:b/>
          <w:bCs/>
          <w:color w:val="auto"/>
          <w:sz w:val="24"/>
          <w:szCs w:val="24"/>
        </w:rPr>
      </w:pPr>
      <w:bookmarkStart w:id="117" w:name="_TOC_250043"/>
      <w:bookmarkStart w:id="118" w:name="_Toc325780894"/>
      <w:bookmarkStart w:id="119" w:name="_Toc189141726"/>
      <w:r w:rsidRPr="41FFD453">
        <w:rPr>
          <w:rFonts w:ascii="Arial" w:hAnsi="Arial" w:cs="Arial"/>
          <w:b/>
          <w:bCs/>
          <w:color w:val="auto"/>
          <w:sz w:val="24"/>
          <w:szCs w:val="24"/>
        </w:rPr>
        <w:t xml:space="preserve">Modelo de gobierno de </w:t>
      </w:r>
      <w:bookmarkEnd w:id="117"/>
      <w:r w:rsidRPr="41FFD453">
        <w:rPr>
          <w:rFonts w:ascii="Arial" w:hAnsi="Arial" w:cs="Arial"/>
          <w:b/>
          <w:bCs/>
          <w:color w:val="auto"/>
          <w:sz w:val="24"/>
          <w:szCs w:val="24"/>
        </w:rPr>
        <w:t>TI Actual</w:t>
      </w:r>
      <w:bookmarkEnd w:id="118"/>
      <w:bookmarkEnd w:id="119"/>
    </w:p>
    <w:p w14:paraId="222F7698" w14:textId="77777777" w:rsidR="00CE5CE2" w:rsidRPr="00CE5CE2" w:rsidRDefault="00CE5CE2" w:rsidP="00CE5CE2"/>
    <w:p w14:paraId="5A74E977" w14:textId="77777777" w:rsidR="00CE5CE2" w:rsidRPr="00CE5CE2" w:rsidRDefault="00CE5CE2" w:rsidP="00CE5CE2">
      <w:pPr>
        <w:pStyle w:val="Sinespaciado"/>
        <w:jc w:val="both"/>
        <w:rPr>
          <w:rFonts w:ascii="Arial" w:hAnsi="Arial" w:cs="Arial"/>
          <w:sz w:val="22"/>
          <w:szCs w:val="22"/>
        </w:rPr>
      </w:pPr>
      <w:bookmarkStart w:id="120" w:name="_Hlk184215358"/>
      <w:r w:rsidRPr="00CE5CE2">
        <w:rPr>
          <w:rFonts w:ascii="Arial" w:hAnsi="Arial" w:cs="Arial"/>
          <w:sz w:val="22"/>
          <w:szCs w:val="22"/>
        </w:rPr>
        <w:t>Para la estructuración del modelo de gobierno de TI se deben considerar los siguientes aspectos:</w:t>
      </w:r>
    </w:p>
    <w:p w14:paraId="522D4DC6" w14:textId="77777777" w:rsidR="00CE5CE2" w:rsidRPr="00CE5CE2" w:rsidRDefault="00CE5CE2" w:rsidP="00CE5CE2">
      <w:pPr>
        <w:pStyle w:val="Sinespaciado"/>
        <w:jc w:val="both"/>
        <w:rPr>
          <w:rFonts w:ascii="Arial" w:hAnsi="Arial" w:cs="Arial"/>
          <w:sz w:val="22"/>
          <w:szCs w:val="22"/>
        </w:rPr>
      </w:pPr>
    </w:p>
    <w:p w14:paraId="2F0D9313" w14:textId="77777777"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Cadena de Valor de TI (Proceso, Subprocesos, Procedimientos, Guías.)</w:t>
      </w:r>
    </w:p>
    <w:p w14:paraId="36D01A31" w14:textId="77777777"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Estructura organizacional</w:t>
      </w:r>
    </w:p>
    <w:p w14:paraId="68899EEB" w14:textId="77777777" w:rsidR="00CE5CE2" w:rsidRPr="00CE5CE2" w:rsidRDefault="00CE5CE2" w:rsidP="00EB044D">
      <w:pPr>
        <w:pStyle w:val="Sinespaciado"/>
        <w:numPr>
          <w:ilvl w:val="0"/>
          <w:numId w:val="13"/>
        </w:numPr>
        <w:jc w:val="both"/>
        <w:rPr>
          <w:rFonts w:ascii="Arial" w:hAnsi="Arial" w:cs="Arial"/>
          <w:sz w:val="22"/>
          <w:szCs w:val="22"/>
        </w:rPr>
      </w:pPr>
      <w:r w:rsidRPr="00CE5CE2">
        <w:rPr>
          <w:rFonts w:ascii="Arial" w:hAnsi="Arial" w:cs="Arial"/>
          <w:sz w:val="22"/>
          <w:szCs w:val="22"/>
        </w:rPr>
        <w:t>De acuerdo con la guía G.GOB.01 para el modelo de gobierno de TI se debe realizar una definición clara de roles y funciones del equipo humano de Gestión de Recursos TIC, donde se recomienda tener un responsable por cada uno de los dominios del gobierno de TI.  En la siguiente imagen se presenta la propuesta del recurso humano requerido para la gestión de TI.</w:t>
      </w:r>
    </w:p>
    <w:bookmarkEnd w:id="120"/>
    <w:p w14:paraId="1AF65E1E" w14:textId="77777777" w:rsidR="00CE5CE2" w:rsidRDefault="00CE5CE2" w:rsidP="00CE5CE2"/>
    <w:p w14:paraId="7FEB50DA" w14:textId="77777777" w:rsidR="00CE5CE2" w:rsidRDefault="00CE5CE2" w:rsidP="00CE5CE2"/>
    <w:p w14:paraId="526D6514" w14:textId="64CB436B" w:rsidR="00CE5CE2" w:rsidRDefault="00492D9C" w:rsidP="00492D9C">
      <w:pPr>
        <w:pStyle w:val="Descripcin"/>
        <w:rPr>
          <w:rFonts w:asciiTheme="minorHAnsi" w:eastAsiaTheme="minorEastAsia" w:hAnsiTheme="minorHAnsi" w:cstheme="minorBidi"/>
        </w:rPr>
      </w:pPr>
      <w:bookmarkStart w:id="121" w:name="_Toc184911982"/>
      <w:bookmarkStart w:id="122" w:name="_Toc185340045"/>
      <w:r>
        <w:t xml:space="preserve">Ilustración </w:t>
      </w:r>
      <w:r>
        <w:fldChar w:fldCharType="begin"/>
      </w:r>
      <w:r>
        <w:instrText xml:space="preserve"> SEQ Ilustración \* ARABIC </w:instrText>
      </w:r>
      <w:r>
        <w:fldChar w:fldCharType="separate"/>
      </w:r>
      <w:r w:rsidR="00676FEF">
        <w:rPr>
          <w:noProof/>
        </w:rPr>
        <w:t>7</w:t>
      </w:r>
      <w:r>
        <w:fldChar w:fldCharType="end"/>
      </w:r>
      <w:r w:rsidR="7CAE4B8A" w:rsidRPr="23459B08">
        <w:rPr>
          <w:rFonts w:asciiTheme="minorHAnsi" w:eastAsiaTheme="minorEastAsia" w:hAnsiTheme="minorHAnsi" w:cstheme="minorBidi"/>
        </w:rPr>
        <w:t xml:space="preserve">. </w:t>
      </w:r>
      <w:r w:rsidR="59F78E21" w:rsidRPr="23459B08">
        <w:rPr>
          <w:rFonts w:asciiTheme="minorHAnsi" w:eastAsiaTheme="minorEastAsia" w:hAnsiTheme="minorHAnsi" w:cstheme="minorBidi"/>
        </w:rPr>
        <w:t>Organigrama Arquitectura T</w:t>
      </w:r>
      <w:r w:rsidR="59F78E21">
        <w:t>I</w:t>
      </w:r>
      <w:bookmarkEnd w:id="121"/>
      <w:bookmarkEnd w:id="122"/>
    </w:p>
    <w:p w14:paraId="304D7029" w14:textId="25D4951C" w:rsidR="00CE5CE2" w:rsidRDefault="00CE5CE2" w:rsidP="00CE5CE2">
      <w:pPr>
        <w:jc w:val="center"/>
      </w:pPr>
      <w:r w:rsidRPr="00C6544E">
        <w:rPr>
          <w:noProof/>
        </w:rPr>
        <w:lastRenderedPageBreak/>
        <w:drawing>
          <wp:inline distT="0" distB="0" distL="0" distR="0" wp14:anchorId="67692032" wp14:editId="4CE734AD">
            <wp:extent cx="3600178" cy="3613015"/>
            <wp:effectExtent l="0" t="0" r="0" b="0"/>
            <wp:docPr id="1536698824" name="Imagen 1536698824"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6700" t="6346" r="5822" b="5865"/>
                    <a:stretch/>
                  </pic:blipFill>
                  <pic:spPr bwMode="auto">
                    <a:xfrm>
                      <a:off x="0" y="0"/>
                      <a:ext cx="3651128" cy="3664147"/>
                    </a:xfrm>
                    <a:prstGeom prst="rect">
                      <a:avLst/>
                    </a:prstGeom>
                    <a:noFill/>
                    <a:ln>
                      <a:noFill/>
                    </a:ln>
                    <a:extLst>
                      <a:ext uri="{53640926-AAD7-44D8-BBD7-CCE9431645EC}">
                        <a14:shadowObscured xmlns:a14="http://schemas.microsoft.com/office/drawing/2010/main"/>
                      </a:ext>
                    </a:extLst>
                  </pic:spPr>
                </pic:pic>
              </a:graphicData>
            </a:graphic>
          </wp:inline>
        </w:drawing>
      </w:r>
    </w:p>
    <w:p w14:paraId="31D5276E" w14:textId="77777777" w:rsidR="00CE5CE2" w:rsidRPr="00CE5CE2" w:rsidRDefault="00CE5CE2" w:rsidP="00CE5CE2"/>
    <w:p w14:paraId="77518C3C" w14:textId="3FC3E8AD" w:rsidR="001E3759" w:rsidRDefault="66356F3F" w:rsidP="00EB044D">
      <w:pPr>
        <w:pStyle w:val="Ttulo3"/>
        <w:numPr>
          <w:ilvl w:val="2"/>
          <w:numId w:val="4"/>
        </w:numPr>
        <w:rPr>
          <w:rFonts w:ascii="Arial" w:hAnsi="Arial" w:cs="Arial"/>
          <w:b/>
          <w:bCs/>
          <w:color w:val="auto"/>
          <w:sz w:val="24"/>
          <w:szCs w:val="24"/>
        </w:rPr>
      </w:pPr>
      <w:bookmarkStart w:id="123" w:name="_Toc184389943"/>
      <w:bookmarkStart w:id="124" w:name="_Toc1491254160"/>
      <w:bookmarkStart w:id="125" w:name="_Toc189141727"/>
      <w:r w:rsidRPr="41FFD453">
        <w:rPr>
          <w:rFonts w:ascii="Arial" w:hAnsi="Arial" w:cs="Arial"/>
          <w:b/>
          <w:bCs/>
          <w:color w:val="auto"/>
          <w:sz w:val="24"/>
          <w:szCs w:val="24"/>
        </w:rPr>
        <w:t>Esquema de Gobierno de TI</w:t>
      </w:r>
      <w:bookmarkEnd w:id="123"/>
      <w:bookmarkEnd w:id="124"/>
      <w:bookmarkEnd w:id="125"/>
    </w:p>
    <w:p w14:paraId="2F55976B" w14:textId="77777777" w:rsidR="001E3759" w:rsidRPr="001E3759" w:rsidRDefault="001E3759" w:rsidP="001E3759"/>
    <w:p w14:paraId="2EAF7C78" w14:textId="77777777" w:rsidR="001E3759" w:rsidRPr="001E3759" w:rsidRDefault="1E67DE76" w:rsidP="001E3759">
      <w:pPr>
        <w:pStyle w:val="Sinespaciado"/>
        <w:jc w:val="both"/>
        <w:rPr>
          <w:rFonts w:ascii="Arial" w:hAnsi="Arial" w:cs="Arial"/>
          <w:sz w:val="22"/>
          <w:szCs w:val="22"/>
        </w:rPr>
      </w:pPr>
      <w:r w:rsidRPr="001E3759">
        <w:rPr>
          <w:rFonts w:ascii="Arial" w:hAnsi="Arial" w:cs="Arial"/>
          <w:sz w:val="22"/>
          <w:szCs w:val="22"/>
        </w:rPr>
        <w:t>Para implementar el esquema de gobierno de</w:t>
      </w:r>
      <w:r w:rsidR="001E3759" w:rsidRPr="001E3759">
        <w:rPr>
          <w:rFonts w:ascii="Arial" w:hAnsi="Arial" w:cs="Arial"/>
          <w:sz w:val="22"/>
          <w:szCs w:val="22"/>
        </w:rPr>
        <w:footnoteReference w:id="12"/>
      </w:r>
      <w:r w:rsidRPr="001E3759">
        <w:rPr>
          <w:rFonts w:ascii="Arial" w:hAnsi="Arial" w:cs="Arial"/>
          <w:sz w:val="22"/>
          <w:szCs w:val="22"/>
        </w:rPr>
        <w:t xml:space="preserve"> TI se requiere 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la mejora de la calidad de vida de la ciudadanía.</w:t>
      </w:r>
    </w:p>
    <w:p w14:paraId="1D46DE97" w14:textId="77777777" w:rsidR="001E3759" w:rsidRPr="001E3759" w:rsidRDefault="001E3759" w:rsidP="001E3759">
      <w:pPr>
        <w:pStyle w:val="Sinespaciado"/>
        <w:jc w:val="both"/>
        <w:rPr>
          <w:rFonts w:ascii="Arial" w:hAnsi="Arial" w:cs="Arial"/>
          <w:sz w:val="22"/>
          <w:szCs w:val="22"/>
        </w:rPr>
      </w:pPr>
    </w:p>
    <w:p w14:paraId="42D5F5E9" w14:textId="77777777" w:rsidR="001E3759" w:rsidRPr="001E3759" w:rsidRDefault="001E3759" w:rsidP="001E3759">
      <w:pPr>
        <w:pStyle w:val="Sinespaciado"/>
        <w:jc w:val="both"/>
        <w:rPr>
          <w:rFonts w:ascii="Arial" w:hAnsi="Arial" w:cs="Arial"/>
          <w:sz w:val="22"/>
          <w:szCs w:val="22"/>
        </w:rPr>
      </w:pPr>
      <w:r w:rsidRPr="001E3759">
        <w:rPr>
          <w:rFonts w:ascii="Arial" w:hAnsi="Arial" w:cs="Arial"/>
          <w:sz w:val="22"/>
          <w:szCs w:val="22"/>
        </w:rPr>
        <w:t>Definir, direccionar, evaluar y monitorear las capacidades disponibles y requeridas de TI las cuales incluyen los recursos y el talento humano necesarios para poder ofrecer los servicios de TI con calidad.</w:t>
      </w:r>
    </w:p>
    <w:p w14:paraId="2547C82F" w14:textId="77777777" w:rsidR="001E3759" w:rsidRPr="001E3759" w:rsidRDefault="001E3759" w:rsidP="001E3759">
      <w:pPr>
        <w:pStyle w:val="Sinespaciado"/>
        <w:jc w:val="both"/>
        <w:rPr>
          <w:rFonts w:ascii="Arial" w:hAnsi="Arial" w:cs="Arial"/>
          <w:sz w:val="22"/>
          <w:szCs w:val="22"/>
        </w:rPr>
      </w:pPr>
    </w:p>
    <w:p w14:paraId="4DD77310" w14:textId="77777777" w:rsidR="001E3759" w:rsidRDefault="001E3759" w:rsidP="001E3759">
      <w:pPr>
        <w:pStyle w:val="Sinespaciado"/>
        <w:jc w:val="both"/>
        <w:rPr>
          <w:rFonts w:ascii="Arial" w:hAnsi="Arial" w:cs="Arial"/>
          <w:sz w:val="22"/>
          <w:szCs w:val="22"/>
        </w:rPr>
      </w:pPr>
      <w:r w:rsidRPr="001E3759">
        <w:rPr>
          <w:rFonts w:ascii="Arial" w:hAnsi="Arial" w:cs="Arial"/>
          <w:sz w:val="22"/>
          <w:szCs w:val="22"/>
        </w:rPr>
        <w:t>En este sentido, se requiere contar con instancias de decisión al interior del proceso de Gestión TIC para analizar y definir líneas claras para la optimización de compras de TI y criterios y métodos que faciliten la toma de decisiones de inversión en TI.</w:t>
      </w:r>
    </w:p>
    <w:p w14:paraId="63AC006D" w14:textId="77777777" w:rsidR="005C0AA5" w:rsidRDefault="005C0AA5" w:rsidP="001E3759">
      <w:pPr>
        <w:pStyle w:val="Sinespaciado"/>
        <w:jc w:val="both"/>
        <w:rPr>
          <w:rFonts w:ascii="Arial" w:hAnsi="Arial" w:cs="Arial"/>
          <w:sz w:val="22"/>
          <w:szCs w:val="22"/>
        </w:rPr>
      </w:pPr>
    </w:p>
    <w:p w14:paraId="520722BC" w14:textId="5E088B3D" w:rsidR="005C0AA5" w:rsidRPr="005C0AA5" w:rsidRDefault="0BCF5709" w:rsidP="00EB044D">
      <w:pPr>
        <w:pStyle w:val="Ttulo3"/>
        <w:numPr>
          <w:ilvl w:val="2"/>
          <w:numId w:val="4"/>
        </w:numPr>
        <w:rPr>
          <w:rFonts w:ascii="Arial" w:hAnsi="Arial" w:cs="Arial"/>
          <w:b/>
          <w:bCs/>
          <w:color w:val="auto"/>
          <w:sz w:val="24"/>
          <w:szCs w:val="24"/>
        </w:rPr>
      </w:pPr>
      <w:bookmarkStart w:id="126" w:name="_Toc184389944"/>
      <w:bookmarkStart w:id="127" w:name="_Toc366987330"/>
      <w:bookmarkStart w:id="128" w:name="_Toc189141728"/>
      <w:r w:rsidRPr="41FFD453">
        <w:rPr>
          <w:rFonts w:ascii="Arial" w:hAnsi="Arial" w:cs="Arial"/>
          <w:b/>
          <w:bCs/>
          <w:color w:val="auto"/>
          <w:sz w:val="24"/>
          <w:szCs w:val="24"/>
        </w:rPr>
        <w:lastRenderedPageBreak/>
        <w:t>Gestión de Proyectos</w:t>
      </w:r>
      <w:bookmarkEnd w:id="126"/>
      <w:bookmarkEnd w:id="127"/>
      <w:bookmarkEnd w:id="128"/>
    </w:p>
    <w:p w14:paraId="08371E8F" w14:textId="77777777" w:rsidR="00213CBC" w:rsidRDefault="00213CBC" w:rsidP="00213CBC">
      <w:pPr>
        <w:rPr>
          <w:rFonts w:ascii="Arial" w:hAnsi="Arial" w:cs="Arial"/>
        </w:rPr>
      </w:pPr>
    </w:p>
    <w:p w14:paraId="24CA7A9B" w14:textId="77777777" w:rsidR="005C0AA5" w:rsidRPr="005C0AA5" w:rsidRDefault="005C0AA5" w:rsidP="005C0AA5">
      <w:pPr>
        <w:pStyle w:val="Sinespaciado"/>
        <w:jc w:val="both"/>
        <w:rPr>
          <w:rFonts w:ascii="Arial" w:hAnsi="Arial" w:cs="Arial"/>
          <w:sz w:val="22"/>
          <w:szCs w:val="22"/>
        </w:rPr>
      </w:pPr>
      <w:bookmarkStart w:id="129" w:name="_Hlk184215682"/>
      <w:r w:rsidRPr="005C0AA5">
        <w:rPr>
          <w:rFonts w:ascii="Arial" w:hAnsi="Arial" w:cs="Arial"/>
          <w:sz w:val="22"/>
          <w:szCs w:val="22"/>
        </w:rPr>
        <w:t>En aquellos casos en los que los proyectos estratégicos incluyan componentes de TI y sean liderados por otras áreas, el equipo de Gestión TIC debe liderar el trabajo sobre el componente de TI teniendo en cuenta a los dueños de proceso y áreas involucradas. Con el fin de evaluar, direccionar y monitorear el componente de TI, incluyendo alcance, costos, tiempo, equipo humano, compras, calidad, comunicación, partes interesadas, riesgos e integración.</w:t>
      </w:r>
    </w:p>
    <w:p w14:paraId="06CE5465" w14:textId="77777777" w:rsidR="005C0AA5" w:rsidRPr="005C0AA5" w:rsidRDefault="005C0AA5" w:rsidP="005C0AA5">
      <w:pPr>
        <w:pStyle w:val="Sinespaciado"/>
        <w:jc w:val="both"/>
        <w:rPr>
          <w:rFonts w:ascii="Arial" w:hAnsi="Arial" w:cs="Arial"/>
          <w:sz w:val="22"/>
          <w:szCs w:val="22"/>
        </w:rPr>
      </w:pPr>
    </w:p>
    <w:p w14:paraId="34885021" w14:textId="77777777" w:rsidR="005C0AA5" w:rsidRPr="005C0AA5" w:rsidRDefault="005C0AA5" w:rsidP="005C0AA5">
      <w:pPr>
        <w:pStyle w:val="Sinespaciado"/>
        <w:jc w:val="both"/>
        <w:rPr>
          <w:rFonts w:ascii="Arial" w:hAnsi="Arial" w:cs="Arial"/>
          <w:sz w:val="22"/>
          <w:szCs w:val="22"/>
        </w:rPr>
      </w:pPr>
      <w:r w:rsidRPr="005C0AA5">
        <w:rPr>
          <w:rFonts w:ascii="Arial" w:hAnsi="Arial" w:cs="Arial"/>
          <w:sz w:val="22"/>
          <w:szCs w:val="22"/>
        </w:rPr>
        <w:t>De acuerdo con la Política de Gobierno Digital se deben desarrollar capacidades que permitan anticiparse a las necesidades de los ciudadanos y, en general, los habitantes del territorio distrital, en la prestación de servicios de calidad y mitigar riesgos asociados a la continuidad y disponibilidad de estos, así como la identificación de riesgos asociados a la regulación del sector.</w:t>
      </w:r>
    </w:p>
    <w:p w14:paraId="6C76C69F" w14:textId="77777777" w:rsidR="005C0AA5" w:rsidRPr="005C0AA5" w:rsidRDefault="005C0AA5" w:rsidP="005C0AA5">
      <w:pPr>
        <w:pStyle w:val="Sinespaciado"/>
        <w:jc w:val="both"/>
        <w:rPr>
          <w:rFonts w:ascii="Arial" w:hAnsi="Arial" w:cs="Arial"/>
          <w:sz w:val="22"/>
          <w:szCs w:val="22"/>
        </w:rPr>
      </w:pPr>
      <w:r w:rsidRPr="005C0AA5">
        <w:rPr>
          <w:rFonts w:ascii="Arial" w:hAnsi="Arial" w:cs="Arial"/>
          <w:sz w:val="22"/>
          <w:szCs w:val="22"/>
        </w:rPr>
        <w:t>Para lo anterior la UAE Cuerpo Oficial de Bomberos Bogotá, debe contar con Iniciativas dinamizadoras que permitan establecer:</w:t>
      </w:r>
      <w:bookmarkEnd w:id="129"/>
    </w:p>
    <w:p w14:paraId="23AEAA4A" w14:textId="77777777" w:rsidR="005C0AA5" w:rsidRPr="005C0AA5" w:rsidRDefault="005C0AA5" w:rsidP="005C0AA5">
      <w:pPr>
        <w:pStyle w:val="Sinespaciado"/>
        <w:jc w:val="both"/>
        <w:rPr>
          <w:rFonts w:ascii="Arial" w:hAnsi="Arial" w:cs="Arial"/>
          <w:sz w:val="22"/>
          <w:szCs w:val="22"/>
        </w:rPr>
      </w:pPr>
    </w:p>
    <w:p w14:paraId="7EC79B57" w14:textId="77777777" w:rsidR="005C0AA5" w:rsidRPr="005C0AA5" w:rsidRDefault="4BB32A70" w:rsidP="00EB044D">
      <w:pPr>
        <w:pStyle w:val="Sinespaciado"/>
        <w:numPr>
          <w:ilvl w:val="0"/>
          <w:numId w:val="14"/>
        </w:numPr>
        <w:jc w:val="both"/>
        <w:rPr>
          <w:rFonts w:ascii="Arial" w:hAnsi="Arial" w:cs="Arial"/>
          <w:sz w:val="22"/>
          <w:szCs w:val="22"/>
        </w:rPr>
      </w:pPr>
      <w:r w:rsidRPr="005C0AA5">
        <w:rPr>
          <w:rFonts w:ascii="Arial" w:hAnsi="Arial" w:cs="Arial"/>
          <w:sz w:val="22"/>
          <w:szCs w:val="22"/>
        </w:rPr>
        <w:t>Proyectos de Transformación Digital: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w:t>
      </w:r>
      <w:r w:rsidR="005C0AA5" w:rsidRPr="005C0AA5">
        <w:rPr>
          <w:rFonts w:ascii="Arial" w:hAnsi="Arial" w:cs="Arial"/>
          <w:sz w:val="22"/>
          <w:szCs w:val="22"/>
        </w:rPr>
        <w:footnoteReference w:id="13"/>
      </w:r>
      <w:r w:rsidRPr="005C0AA5">
        <w:rPr>
          <w:rFonts w:ascii="Arial" w:hAnsi="Arial" w:cs="Arial"/>
          <w:sz w:val="22"/>
          <w:szCs w:val="22"/>
        </w:rPr>
        <w:t xml:space="preserve">. </w:t>
      </w:r>
    </w:p>
    <w:p w14:paraId="4A9F5D3A" w14:textId="2D24C6C7" w:rsidR="005C0AA5" w:rsidRPr="005C0AA5" w:rsidRDefault="005C0AA5" w:rsidP="00EB044D">
      <w:pPr>
        <w:pStyle w:val="Sinespaciado"/>
        <w:numPr>
          <w:ilvl w:val="0"/>
          <w:numId w:val="14"/>
        </w:numPr>
        <w:jc w:val="both"/>
        <w:rPr>
          <w:rFonts w:ascii="Arial" w:hAnsi="Arial" w:cs="Arial"/>
          <w:sz w:val="22"/>
          <w:szCs w:val="22"/>
        </w:rPr>
      </w:pPr>
      <w:r w:rsidRPr="005C0AA5">
        <w:rPr>
          <w:rFonts w:ascii="Arial" w:hAnsi="Arial" w:cs="Arial"/>
          <w:sz w:val="22"/>
          <w:szCs w:val="22"/>
        </w:rPr>
        <w:t xml:space="preserve">Estrategias de Ciudades y Territorios Inteligentes: Las </w:t>
      </w:r>
      <w:r w:rsidR="008D423C">
        <w:rPr>
          <w:rFonts w:ascii="Arial" w:hAnsi="Arial" w:cs="Arial"/>
          <w:sz w:val="22"/>
          <w:szCs w:val="22"/>
        </w:rPr>
        <w:t>Entidad</w:t>
      </w:r>
      <w:r w:rsidRPr="005C0AA5">
        <w:rPr>
          <w:rFonts w:ascii="Arial" w:hAnsi="Arial" w:cs="Arial"/>
          <w:sz w:val="22"/>
          <w:szCs w:val="22"/>
        </w:rPr>
        <w:t>es territoriales podrán desarrollar estrategias de ciudades y territorios inteligentes, a través del uso de tecnologías de la información y las comunicaciones, como herramientas de transformación social, económica y ambiental de los territorios.</w:t>
      </w:r>
    </w:p>
    <w:p w14:paraId="24443765" w14:textId="77777777" w:rsidR="005C0AA5" w:rsidRDefault="005C0AA5" w:rsidP="00213CBC">
      <w:pPr>
        <w:rPr>
          <w:rFonts w:ascii="Arial" w:hAnsi="Arial" w:cs="Arial"/>
        </w:rPr>
      </w:pPr>
    </w:p>
    <w:p w14:paraId="5BB8BAFF" w14:textId="4442974D" w:rsidR="00213CBC" w:rsidRDefault="4D15CE69" w:rsidP="41FFD453">
      <w:pPr>
        <w:pStyle w:val="Ttulo2"/>
        <w:numPr>
          <w:ilvl w:val="1"/>
          <w:numId w:val="4"/>
        </w:numPr>
        <w:rPr>
          <w:rFonts w:ascii="Arial" w:eastAsiaTheme="minorEastAsia" w:hAnsi="Arial" w:cs="Arial"/>
          <w:b/>
          <w:bCs/>
          <w:color w:val="auto"/>
          <w:sz w:val="24"/>
          <w:szCs w:val="24"/>
          <w:lang w:val="es-CO"/>
        </w:rPr>
      </w:pPr>
      <w:bookmarkStart w:id="130" w:name="_TOC_250036"/>
      <w:bookmarkStart w:id="131" w:name="_Toc33605191"/>
      <w:bookmarkStart w:id="132" w:name="_Toc189141729"/>
      <w:r w:rsidRPr="41FFD453">
        <w:rPr>
          <w:rFonts w:ascii="Arial" w:eastAsiaTheme="minorEastAsia" w:hAnsi="Arial" w:cs="Arial"/>
          <w:b/>
          <w:bCs/>
          <w:color w:val="auto"/>
          <w:sz w:val="24"/>
          <w:szCs w:val="24"/>
          <w:lang w:val="es-CO"/>
        </w:rPr>
        <w:t xml:space="preserve">Gestión Datos de </w:t>
      </w:r>
      <w:bookmarkEnd w:id="130"/>
      <w:r w:rsidRPr="41FFD453">
        <w:rPr>
          <w:rFonts w:ascii="Arial" w:eastAsiaTheme="minorEastAsia" w:hAnsi="Arial" w:cs="Arial"/>
          <w:b/>
          <w:bCs/>
          <w:color w:val="auto"/>
          <w:sz w:val="24"/>
          <w:szCs w:val="24"/>
          <w:lang w:val="es-CO"/>
        </w:rPr>
        <w:t>Información</w:t>
      </w:r>
      <w:bookmarkEnd w:id="131"/>
      <w:bookmarkEnd w:id="132"/>
    </w:p>
    <w:p w14:paraId="5AE4F2B9" w14:textId="77777777" w:rsidR="00936C58" w:rsidRPr="00936C58" w:rsidRDefault="00936C58" w:rsidP="00936C58">
      <w:pPr>
        <w:rPr>
          <w:lang w:val="es-CO"/>
        </w:rPr>
      </w:pPr>
    </w:p>
    <w:p w14:paraId="6AA1ACCE" w14:textId="77777777" w:rsidR="00936C58" w:rsidRPr="00936C58" w:rsidRDefault="00936C58" w:rsidP="00936C58">
      <w:pPr>
        <w:pStyle w:val="Sinespaciado"/>
        <w:jc w:val="both"/>
        <w:rPr>
          <w:rFonts w:ascii="Arial" w:hAnsi="Arial" w:cs="Arial"/>
          <w:sz w:val="22"/>
          <w:szCs w:val="22"/>
        </w:rPr>
      </w:pPr>
      <w:r w:rsidRPr="00936C58">
        <w:rPr>
          <w:rFonts w:ascii="Arial" w:hAnsi="Arial" w:cs="Arial"/>
          <w:sz w:val="22"/>
          <w:szCs w:val="22"/>
        </w:rPr>
        <w:t>Para apoyar la consecución de los propósitos de la Política de Gobierno Digital como toma de decisiones basadas en datos, se deben describir las iniciativas relacionadas con:</w:t>
      </w:r>
    </w:p>
    <w:p w14:paraId="576F5172" w14:textId="77777777" w:rsidR="00936C58" w:rsidRPr="00936C58" w:rsidRDefault="00936C58" w:rsidP="00936C58">
      <w:pPr>
        <w:pStyle w:val="Sinespaciado"/>
        <w:jc w:val="both"/>
        <w:rPr>
          <w:rFonts w:ascii="Arial" w:hAnsi="Arial" w:cs="Arial"/>
          <w:sz w:val="22"/>
          <w:szCs w:val="22"/>
        </w:rPr>
      </w:pPr>
    </w:p>
    <w:p w14:paraId="649470DB" w14:textId="77777777" w:rsidR="00936C58" w:rsidRPr="00936C58" w:rsidRDefault="00936C58" w:rsidP="00EB044D">
      <w:pPr>
        <w:pStyle w:val="Sinespaciado"/>
        <w:numPr>
          <w:ilvl w:val="0"/>
          <w:numId w:val="14"/>
        </w:numPr>
        <w:jc w:val="both"/>
        <w:rPr>
          <w:rFonts w:ascii="Arial" w:hAnsi="Arial" w:cs="Arial"/>
          <w:sz w:val="22"/>
          <w:szCs w:val="22"/>
        </w:rPr>
      </w:pPr>
      <w:r w:rsidRPr="00936C58">
        <w:rPr>
          <w:rFonts w:ascii="Arial" w:hAnsi="Arial" w:cs="Arial"/>
          <w:sz w:val="22"/>
          <w:szCs w:val="22"/>
        </w:rPr>
        <w:t>Servicios y Procesos Inteligentes: Se busca desarrollar servicios y procesos digitales, automatizados, accesibles, adaptativos y basados en criterios de calidad, a partir del entendimiento de las necesidades del usuario y su experiencia, implementando esquemas de atención proactiva y el uso de tecnologías emergentes.</w:t>
      </w:r>
    </w:p>
    <w:p w14:paraId="2DBA77B9" w14:textId="77777777" w:rsidR="00936C58" w:rsidRPr="00936C58" w:rsidRDefault="3367C88D" w:rsidP="00EB044D">
      <w:pPr>
        <w:pStyle w:val="Sinespaciado"/>
        <w:numPr>
          <w:ilvl w:val="0"/>
          <w:numId w:val="14"/>
        </w:numPr>
        <w:jc w:val="both"/>
        <w:rPr>
          <w:rFonts w:ascii="Arial" w:hAnsi="Arial" w:cs="Arial"/>
          <w:sz w:val="22"/>
          <w:szCs w:val="22"/>
        </w:rPr>
      </w:pPr>
      <w:r w:rsidRPr="00936C58">
        <w:rPr>
          <w:rFonts w:ascii="Arial" w:hAnsi="Arial" w:cs="Arial"/>
          <w:sz w:val="22"/>
          <w:szCs w:val="22"/>
        </w:rPr>
        <w:t xml:space="preserve">Decisiones Basadas en Datos: Esta línea de acción busca promover el desarrollo económico y social del país impulsado por datos, entendiéndolos como infraestructura y activos estratégicos, a través de mecanismos de gobernanza para el acceso, intercambio, reutilización y explotación de los datos, que den cumplimiento a las normas de protección y tratamiento de datos personales y </w:t>
      </w:r>
      <w:r w:rsidRPr="00936C58">
        <w:rPr>
          <w:rFonts w:ascii="Arial" w:hAnsi="Arial" w:cs="Arial"/>
          <w:sz w:val="22"/>
          <w:szCs w:val="22"/>
        </w:rPr>
        <w:lastRenderedPageBreak/>
        <w:t>permitan mejorar la toma de decisiones y la prestación de servicios de los sujetos obligados</w:t>
      </w:r>
      <w:r w:rsidR="00936C58" w:rsidRPr="00936C58">
        <w:rPr>
          <w:rFonts w:ascii="Arial" w:hAnsi="Arial" w:cs="Arial"/>
          <w:sz w:val="22"/>
          <w:szCs w:val="22"/>
        </w:rPr>
        <w:footnoteReference w:id="14"/>
      </w:r>
      <w:r w:rsidRPr="00936C58">
        <w:rPr>
          <w:rFonts w:ascii="Arial" w:hAnsi="Arial" w:cs="Arial"/>
          <w:sz w:val="22"/>
          <w:szCs w:val="22"/>
        </w:rPr>
        <w:t>.</w:t>
      </w:r>
    </w:p>
    <w:p w14:paraId="658FB8D7" w14:textId="77777777" w:rsidR="00936C58" w:rsidRPr="00936C58" w:rsidRDefault="00936C58" w:rsidP="00EB044D">
      <w:pPr>
        <w:pStyle w:val="Sinespaciado"/>
        <w:numPr>
          <w:ilvl w:val="0"/>
          <w:numId w:val="14"/>
        </w:numPr>
        <w:jc w:val="both"/>
        <w:rPr>
          <w:rFonts w:ascii="Arial" w:hAnsi="Arial" w:cs="Arial"/>
          <w:sz w:val="22"/>
          <w:szCs w:val="22"/>
        </w:rPr>
      </w:pPr>
      <w:r w:rsidRPr="00936C58">
        <w:rPr>
          <w:rFonts w:ascii="Arial" w:hAnsi="Arial" w:cs="Arial"/>
          <w:sz w:val="22"/>
          <w:szCs w:val="22"/>
        </w:rPr>
        <w:t>Estado Abierto: Esta línea de acción busca promover la transparencia en la gestión pública con un enfoque de apertura por defecto, y el fortalecimiento de escenarios de diálogo que promuevan la confianza social e institucional, además la colaboración y la participación efectiva de los Grupos de Interés, para fortalecer la democracia y dar soluciones a problemas de interés público a través de prácticas innovadoras, sostenibles y soportadas en Tecnologías de la Información y las Comunicaciones.</w:t>
      </w:r>
    </w:p>
    <w:p w14:paraId="55B2F8A1" w14:textId="77777777" w:rsidR="00936C58" w:rsidRPr="00936C58" w:rsidRDefault="00936C58" w:rsidP="00EB044D">
      <w:pPr>
        <w:pStyle w:val="Sinespaciado"/>
        <w:numPr>
          <w:ilvl w:val="0"/>
          <w:numId w:val="14"/>
        </w:numPr>
        <w:jc w:val="both"/>
        <w:rPr>
          <w:rFonts w:ascii="Arial" w:hAnsi="Arial" w:cs="Arial"/>
          <w:sz w:val="22"/>
          <w:szCs w:val="22"/>
        </w:rPr>
      </w:pPr>
      <w:r w:rsidRPr="00936C58">
        <w:rPr>
          <w:rFonts w:ascii="Arial" w:hAnsi="Arial" w:cs="Arial"/>
          <w:sz w:val="22"/>
          <w:szCs w:val="22"/>
        </w:rPr>
        <w:t>Herramientas de análisis tales como bodegas de datos, herramientas de inteligencia de negocios y modelos de análisis.</w:t>
      </w:r>
    </w:p>
    <w:p w14:paraId="4DF9213D" w14:textId="77777777" w:rsidR="00936C58" w:rsidRPr="00936C58" w:rsidRDefault="00936C58" w:rsidP="00EB044D">
      <w:pPr>
        <w:pStyle w:val="Sinespaciado"/>
        <w:numPr>
          <w:ilvl w:val="0"/>
          <w:numId w:val="14"/>
        </w:numPr>
        <w:jc w:val="both"/>
        <w:rPr>
          <w:rFonts w:ascii="Arial" w:hAnsi="Arial" w:cs="Arial"/>
          <w:sz w:val="22"/>
          <w:szCs w:val="22"/>
        </w:rPr>
      </w:pPr>
      <w:r w:rsidRPr="00936C58">
        <w:rPr>
          <w:rFonts w:ascii="Arial" w:hAnsi="Arial" w:cs="Arial"/>
          <w:sz w:val="22"/>
          <w:szCs w:val="22"/>
        </w:rPr>
        <w:t>Servicios de publicación de información analítica tales como publicación de estadísticas de la institución pública, sector y territorio. En este punto también aplican las iniciativas relacionadas con sistemas de información geográfica.</w:t>
      </w:r>
    </w:p>
    <w:p w14:paraId="697CF873" w14:textId="77777777" w:rsidR="00936C58" w:rsidRPr="00936C58" w:rsidRDefault="00936C58" w:rsidP="00EB044D">
      <w:pPr>
        <w:pStyle w:val="Sinespaciado"/>
        <w:numPr>
          <w:ilvl w:val="0"/>
          <w:numId w:val="14"/>
        </w:numPr>
        <w:jc w:val="both"/>
        <w:rPr>
          <w:rFonts w:ascii="Arial" w:hAnsi="Arial" w:cs="Arial"/>
          <w:sz w:val="22"/>
          <w:szCs w:val="22"/>
        </w:rPr>
      </w:pPr>
      <w:r w:rsidRPr="00936C58">
        <w:rPr>
          <w:rFonts w:ascii="Arial" w:hAnsi="Arial" w:cs="Arial"/>
          <w:sz w:val="22"/>
          <w:szCs w:val="22"/>
        </w:rPr>
        <w:t>Desarrollo de las capacidades para el personal técnico y los usuarios que harán uso de los servicios de información.</w:t>
      </w:r>
    </w:p>
    <w:p w14:paraId="7A544511" w14:textId="77777777" w:rsidR="00936C58" w:rsidRPr="00936C58" w:rsidRDefault="00936C58" w:rsidP="00936C58">
      <w:pPr>
        <w:pStyle w:val="Sinespaciado"/>
        <w:jc w:val="both"/>
        <w:rPr>
          <w:rFonts w:ascii="Arial" w:hAnsi="Arial" w:cs="Arial"/>
          <w:sz w:val="22"/>
          <w:szCs w:val="22"/>
        </w:rPr>
      </w:pPr>
    </w:p>
    <w:p w14:paraId="0DEA8F98" w14:textId="77777777" w:rsidR="00936C58" w:rsidRPr="00936C58" w:rsidRDefault="00936C58" w:rsidP="00936C58">
      <w:pPr>
        <w:pStyle w:val="Sinespaciado"/>
        <w:jc w:val="both"/>
        <w:rPr>
          <w:rFonts w:ascii="Arial" w:hAnsi="Arial" w:cs="Arial"/>
          <w:sz w:val="22"/>
          <w:szCs w:val="22"/>
        </w:rPr>
      </w:pPr>
      <w:r w:rsidRPr="00936C58">
        <w:rPr>
          <w:rFonts w:ascii="Arial" w:hAnsi="Arial" w:cs="Arial"/>
          <w:sz w:val="22"/>
          <w:szCs w:val="22"/>
        </w:rPr>
        <w:t>Para lograr la correcta implementación del dominio de Gestión de información se requiere seguir las guías propuestas por MINTIC para tal fin.</w:t>
      </w:r>
    </w:p>
    <w:p w14:paraId="13D1DDFC" w14:textId="77777777" w:rsidR="00155CBA" w:rsidRPr="00936C58" w:rsidRDefault="00155CBA" w:rsidP="00155CBA">
      <w:pPr>
        <w:rPr>
          <w:rFonts w:ascii="Arial" w:hAnsi="Arial" w:cs="Arial"/>
        </w:rPr>
      </w:pPr>
    </w:p>
    <w:p w14:paraId="73083C79" w14:textId="32DE328E" w:rsidR="00213CBC" w:rsidRDefault="4D15CE69" w:rsidP="41FFD453">
      <w:pPr>
        <w:pStyle w:val="Ttulo2"/>
        <w:numPr>
          <w:ilvl w:val="1"/>
          <w:numId w:val="4"/>
        </w:numPr>
        <w:rPr>
          <w:rFonts w:ascii="Arial" w:eastAsiaTheme="minorEastAsia" w:hAnsi="Arial" w:cs="Arial"/>
          <w:b/>
          <w:bCs/>
          <w:color w:val="auto"/>
          <w:sz w:val="24"/>
          <w:szCs w:val="24"/>
          <w:lang w:val="es-CO"/>
        </w:rPr>
      </w:pPr>
      <w:bookmarkStart w:id="133" w:name="_TOC_250035"/>
      <w:bookmarkStart w:id="134" w:name="_Toc394229775"/>
      <w:bookmarkStart w:id="135" w:name="_Toc189141730"/>
      <w:r w:rsidRPr="41FFD453">
        <w:rPr>
          <w:rFonts w:ascii="Arial" w:eastAsiaTheme="minorEastAsia" w:hAnsi="Arial" w:cs="Arial"/>
          <w:b/>
          <w:bCs/>
          <w:color w:val="auto"/>
          <w:sz w:val="24"/>
          <w:szCs w:val="24"/>
          <w:lang w:val="es-CO"/>
        </w:rPr>
        <w:t xml:space="preserve">Sistemas de </w:t>
      </w:r>
      <w:bookmarkEnd w:id="133"/>
      <w:r w:rsidRPr="41FFD453">
        <w:rPr>
          <w:rFonts w:ascii="Arial" w:eastAsiaTheme="minorEastAsia" w:hAnsi="Arial" w:cs="Arial"/>
          <w:b/>
          <w:bCs/>
          <w:color w:val="auto"/>
          <w:sz w:val="24"/>
          <w:szCs w:val="24"/>
          <w:lang w:val="es-CO"/>
        </w:rPr>
        <w:t>Información</w:t>
      </w:r>
      <w:bookmarkEnd w:id="134"/>
      <w:bookmarkEnd w:id="135"/>
    </w:p>
    <w:p w14:paraId="12680B40" w14:textId="43EFA768" w:rsidR="00213CBC" w:rsidRDefault="4D15CE69" w:rsidP="00EB044D">
      <w:pPr>
        <w:pStyle w:val="Ttulo3"/>
        <w:numPr>
          <w:ilvl w:val="2"/>
          <w:numId w:val="4"/>
        </w:numPr>
        <w:rPr>
          <w:rFonts w:ascii="Arial" w:hAnsi="Arial" w:cs="Arial"/>
          <w:b/>
          <w:bCs/>
          <w:color w:val="auto"/>
          <w:sz w:val="24"/>
          <w:szCs w:val="24"/>
        </w:rPr>
      </w:pPr>
      <w:bookmarkStart w:id="136" w:name="_TOC_250034"/>
      <w:bookmarkStart w:id="137" w:name="_Toc989982792"/>
      <w:bookmarkStart w:id="138" w:name="_Toc189141731"/>
      <w:r w:rsidRPr="41FFD453">
        <w:rPr>
          <w:rFonts w:ascii="Arial" w:hAnsi="Arial" w:cs="Arial"/>
          <w:b/>
          <w:bCs/>
          <w:color w:val="auto"/>
          <w:sz w:val="24"/>
          <w:szCs w:val="24"/>
        </w:rPr>
        <w:t xml:space="preserve">Catálogo de los Sistemas de </w:t>
      </w:r>
      <w:bookmarkEnd w:id="136"/>
      <w:r w:rsidRPr="41FFD453">
        <w:rPr>
          <w:rFonts w:ascii="Arial" w:hAnsi="Arial" w:cs="Arial"/>
          <w:b/>
          <w:bCs/>
          <w:color w:val="auto"/>
          <w:sz w:val="24"/>
          <w:szCs w:val="24"/>
        </w:rPr>
        <w:t>Información</w:t>
      </w:r>
      <w:bookmarkEnd w:id="137"/>
      <w:bookmarkEnd w:id="138"/>
    </w:p>
    <w:p w14:paraId="1F9B3C06" w14:textId="77777777" w:rsidR="00351238" w:rsidRDefault="00351238" w:rsidP="00351238">
      <w:pPr>
        <w:pStyle w:val="Descripcin"/>
        <w:keepNext/>
      </w:pPr>
    </w:p>
    <w:p w14:paraId="238B2896" w14:textId="7452A508" w:rsidR="00026188" w:rsidRDefault="00026188" w:rsidP="00026188">
      <w:pPr>
        <w:pStyle w:val="Descripcin"/>
        <w:keepNext/>
      </w:pPr>
      <w:bookmarkStart w:id="139" w:name="_Toc185340538"/>
      <w:r>
        <w:t xml:space="preserve">Tabla </w:t>
      </w:r>
      <w:r>
        <w:fldChar w:fldCharType="begin"/>
      </w:r>
      <w:r>
        <w:instrText xml:space="preserve"> SEQ Tabla \* ARABIC </w:instrText>
      </w:r>
      <w:r>
        <w:fldChar w:fldCharType="separate"/>
      </w:r>
      <w:r w:rsidR="00676FEF">
        <w:rPr>
          <w:noProof/>
        </w:rPr>
        <w:t>13</w:t>
      </w:r>
      <w:r>
        <w:fldChar w:fldCharType="end"/>
      </w:r>
      <w:r>
        <w:t xml:space="preserve">. </w:t>
      </w:r>
      <w:r w:rsidRPr="00DF1907">
        <w:t>Caracterización Sistemas de Información</w:t>
      </w:r>
      <w:bookmarkEnd w:id="139"/>
    </w:p>
    <w:tbl>
      <w:tblPr>
        <w:tblStyle w:val="Tablaconcuadrcul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85"/>
        <w:gridCol w:w="5894"/>
      </w:tblGrid>
      <w:tr w:rsidR="00351238" w14:paraId="16448474" w14:textId="77777777" w:rsidTr="5ED329A7">
        <w:trPr>
          <w:trHeight w:val="281"/>
          <w:tblHeader/>
          <w:jc w:val="center"/>
        </w:trPr>
        <w:tc>
          <w:tcPr>
            <w:tcW w:w="2972" w:type="dxa"/>
            <w:shd w:val="clear" w:color="auto" w:fill="C00000"/>
            <w:vAlign w:val="center"/>
          </w:tcPr>
          <w:p w14:paraId="32A2913A" w14:textId="138AEF94" w:rsidR="00351238" w:rsidRPr="00351238" w:rsidRDefault="00351238" w:rsidP="00351238">
            <w:pPr>
              <w:jc w:val="center"/>
              <w:rPr>
                <w:b/>
                <w:bCs/>
                <w:color w:val="FFFFFF" w:themeColor="background1"/>
              </w:rPr>
            </w:pPr>
            <w:r w:rsidRPr="00351238">
              <w:rPr>
                <w:b/>
                <w:bCs/>
                <w:color w:val="FFFFFF" w:themeColor="background1"/>
              </w:rPr>
              <w:t>Plataforma Tecnológicas</w:t>
            </w:r>
          </w:p>
        </w:tc>
        <w:tc>
          <w:tcPr>
            <w:tcW w:w="6423" w:type="dxa"/>
            <w:shd w:val="clear" w:color="auto" w:fill="C00000"/>
            <w:vAlign w:val="center"/>
          </w:tcPr>
          <w:p w14:paraId="21AA1DC3" w14:textId="07C10935" w:rsidR="00351238" w:rsidRPr="00351238" w:rsidRDefault="00351238" w:rsidP="00351238">
            <w:pPr>
              <w:jc w:val="center"/>
              <w:rPr>
                <w:b/>
                <w:bCs/>
                <w:color w:val="FFFFFF" w:themeColor="background1"/>
              </w:rPr>
            </w:pPr>
            <w:r w:rsidRPr="00351238">
              <w:rPr>
                <w:b/>
                <w:bCs/>
                <w:color w:val="FFFFFF" w:themeColor="background1"/>
              </w:rPr>
              <w:t>Descripción</w:t>
            </w:r>
          </w:p>
        </w:tc>
      </w:tr>
      <w:tr w:rsidR="00351238" w14:paraId="59251724" w14:textId="77777777" w:rsidTr="5ED329A7">
        <w:trPr>
          <w:jc w:val="center"/>
        </w:trPr>
        <w:tc>
          <w:tcPr>
            <w:tcW w:w="2972" w:type="dxa"/>
            <w:vAlign w:val="center"/>
          </w:tcPr>
          <w:p w14:paraId="5D9A1BF9" w14:textId="05A02F85" w:rsidR="00351238" w:rsidRDefault="00351238" w:rsidP="00351238">
            <w:pPr>
              <w:jc w:val="center"/>
            </w:pPr>
            <w:r w:rsidRPr="00351238">
              <w:rPr>
                <w:rFonts w:ascii="Arial" w:eastAsia="Times New Roman" w:hAnsi="Arial" w:cs="Arial"/>
                <w:color w:val="000000"/>
                <w:lang w:val="es-CO" w:eastAsia="es-CO"/>
              </w:rPr>
              <w:t>CERTIFICACIONES (DESPRENDIBLES DE NOMINA)</w:t>
            </w:r>
          </w:p>
        </w:tc>
        <w:tc>
          <w:tcPr>
            <w:tcW w:w="6423" w:type="dxa"/>
            <w:vAlign w:val="center"/>
          </w:tcPr>
          <w:p w14:paraId="7C300462" w14:textId="0DC689AC" w:rsidR="00351238" w:rsidRDefault="00351238" w:rsidP="00351238">
            <w:pPr>
              <w:jc w:val="both"/>
            </w:pPr>
            <w:r w:rsidRPr="00351238">
              <w:rPr>
                <w:rFonts w:ascii="Arial" w:eastAsia="Times New Roman" w:hAnsi="Arial" w:cs="Arial"/>
                <w:color w:val="000000"/>
                <w:lang w:val="es-CO" w:eastAsia="es-CO"/>
              </w:rPr>
              <w:t>Software desarrollado in</w:t>
            </w:r>
            <w:r>
              <w:rPr>
                <w:rFonts w:ascii="Arial" w:eastAsia="Times New Roman" w:hAnsi="Arial" w:cs="Arial"/>
                <w:color w:val="000000"/>
                <w:lang w:val="es-CO" w:eastAsia="es-CO"/>
              </w:rPr>
              <w:t xml:space="preserve"> </w:t>
            </w:r>
            <w:proofErr w:type="spellStart"/>
            <w:r w:rsidRPr="00351238">
              <w:rPr>
                <w:rFonts w:ascii="Arial" w:eastAsia="Times New Roman" w:hAnsi="Arial" w:cs="Arial"/>
                <w:color w:val="000000"/>
                <w:lang w:val="es-CO" w:eastAsia="es-CO"/>
              </w:rPr>
              <w:t>house</w:t>
            </w:r>
            <w:proofErr w:type="spellEnd"/>
            <w:r w:rsidRPr="00351238">
              <w:rPr>
                <w:rFonts w:ascii="Arial" w:eastAsia="Times New Roman" w:hAnsi="Arial" w:cs="Arial"/>
                <w:color w:val="000000"/>
                <w:lang w:val="es-CO" w:eastAsia="es-CO"/>
              </w:rPr>
              <w:t xml:space="preserve"> que permite a los funcionarios de carrera administrativa y provisionales generar desprendibles de nómina consultar vacaciones y certificaciones laborales.</w:t>
            </w:r>
          </w:p>
        </w:tc>
      </w:tr>
      <w:tr w:rsidR="00351238" w14:paraId="71D5C049" w14:textId="77777777" w:rsidTr="5ED329A7">
        <w:trPr>
          <w:jc w:val="center"/>
        </w:trPr>
        <w:tc>
          <w:tcPr>
            <w:tcW w:w="2972" w:type="dxa"/>
            <w:vAlign w:val="center"/>
          </w:tcPr>
          <w:p w14:paraId="7EF59D83" w14:textId="0CCDFCA3" w:rsidR="00351238" w:rsidRDefault="00351238" w:rsidP="00351238">
            <w:pPr>
              <w:jc w:val="center"/>
            </w:pPr>
            <w:r w:rsidRPr="00351238">
              <w:rPr>
                <w:rFonts w:ascii="Arial" w:eastAsia="Times New Roman" w:hAnsi="Arial" w:cs="Arial"/>
                <w:color w:val="000000"/>
                <w:lang w:val="es-CO" w:eastAsia="es-CO"/>
              </w:rPr>
              <w:t>CONTROLDOC</w:t>
            </w:r>
          </w:p>
        </w:tc>
        <w:tc>
          <w:tcPr>
            <w:tcW w:w="6423" w:type="dxa"/>
            <w:vAlign w:val="center"/>
          </w:tcPr>
          <w:p w14:paraId="2FA897D6" w14:textId="1E3C7DA7" w:rsidR="00351238" w:rsidRDefault="00351238" w:rsidP="00351238">
            <w:pPr>
              <w:jc w:val="both"/>
            </w:pPr>
            <w:r w:rsidRPr="00351238">
              <w:rPr>
                <w:rFonts w:ascii="Arial" w:eastAsia="Times New Roman" w:hAnsi="Arial" w:cs="Arial"/>
                <w:color w:val="000000"/>
                <w:lang w:val="es-CO" w:eastAsia="es-CO"/>
              </w:rPr>
              <w:t xml:space="preserve">Software Implementación del sistema de gestión documental donde se gestiona los documentos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2648F339" w14:textId="77777777" w:rsidTr="5ED329A7">
        <w:trPr>
          <w:jc w:val="center"/>
        </w:trPr>
        <w:tc>
          <w:tcPr>
            <w:tcW w:w="2972" w:type="dxa"/>
            <w:vAlign w:val="center"/>
          </w:tcPr>
          <w:p w14:paraId="303E9EAA" w14:textId="1F41D2F1" w:rsidR="00351238" w:rsidRDefault="00351238" w:rsidP="00351238">
            <w:pPr>
              <w:jc w:val="center"/>
            </w:pPr>
            <w:r w:rsidRPr="00351238">
              <w:rPr>
                <w:rFonts w:ascii="Arial" w:eastAsia="Times New Roman" w:hAnsi="Arial" w:cs="Arial"/>
                <w:color w:val="000000"/>
                <w:lang w:val="es-CO" w:eastAsia="es-CO"/>
              </w:rPr>
              <w:t>INFORME PAGOS</w:t>
            </w:r>
          </w:p>
        </w:tc>
        <w:tc>
          <w:tcPr>
            <w:tcW w:w="6423" w:type="dxa"/>
            <w:vAlign w:val="center"/>
          </w:tcPr>
          <w:p w14:paraId="6D59BA32" w14:textId="3F53AFF2" w:rsidR="00351238" w:rsidRDefault="00351238" w:rsidP="00351238">
            <w:pPr>
              <w:jc w:val="both"/>
            </w:pPr>
            <w:r w:rsidRPr="00351238">
              <w:rPr>
                <w:rFonts w:ascii="Arial" w:eastAsia="Times New Roman" w:hAnsi="Arial" w:cs="Arial"/>
                <w:color w:val="000000"/>
                <w:lang w:val="es-CO" w:eastAsia="es-CO"/>
              </w:rPr>
              <w:t>Permite realizar el informe de pago, realizar seguimiento al informe, genera el informe de actividades y de cumplimiento, almacena las evidencias de cada informe, y permite al área financiera</w:t>
            </w:r>
          </w:p>
        </w:tc>
      </w:tr>
      <w:tr w:rsidR="00351238" w14:paraId="6974F257" w14:textId="77777777" w:rsidTr="5ED329A7">
        <w:trPr>
          <w:jc w:val="center"/>
        </w:trPr>
        <w:tc>
          <w:tcPr>
            <w:tcW w:w="2972" w:type="dxa"/>
            <w:vAlign w:val="center"/>
          </w:tcPr>
          <w:p w14:paraId="57A78A47" w14:textId="0C4564AF" w:rsidR="00351238" w:rsidRDefault="00351238" w:rsidP="00351238">
            <w:pPr>
              <w:jc w:val="center"/>
            </w:pPr>
            <w:r w:rsidRPr="00351238">
              <w:rPr>
                <w:rFonts w:ascii="Arial" w:eastAsia="Times New Roman" w:hAnsi="Arial" w:cs="Arial"/>
                <w:color w:val="000000"/>
                <w:lang w:val="es-CO" w:eastAsia="es-CO"/>
              </w:rPr>
              <w:t>SISTEMA DE CONTRATACIÓN</w:t>
            </w:r>
          </w:p>
        </w:tc>
        <w:tc>
          <w:tcPr>
            <w:tcW w:w="6423" w:type="dxa"/>
            <w:vAlign w:val="center"/>
          </w:tcPr>
          <w:p w14:paraId="5170A4F3" w14:textId="39B71949" w:rsidR="00351238" w:rsidRDefault="00351238" w:rsidP="00351238">
            <w:pPr>
              <w:jc w:val="both"/>
            </w:pPr>
            <w:r w:rsidRPr="00351238">
              <w:rPr>
                <w:rFonts w:ascii="Arial" w:eastAsia="Times New Roman" w:hAnsi="Arial" w:cs="Arial"/>
                <w:color w:val="000000"/>
                <w:lang w:val="es-CO" w:eastAsia="es-CO"/>
              </w:rPr>
              <w:t xml:space="preserve">Permite realizar las solicitudes de contratos y modificaciones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 genera estudios previos, almacena los documentos precontractuales de los procesos y permite hacer seguimientos</w:t>
            </w:r>
          </w:p>
        </w:tc>
      </w:tr>
      <w:tr w:rsidR="00351238" w14:paraId="395C8B28" w14:textId="77777777" w:rsidTr="5ED329A7">
        <w:trPr>
          <w:jc w:val="center"/>
        </w:trPr>
        <w:tc>
          <w:tcPr>
            <w:tcW w:w="2972" w:type="dxa"/>
            <w:vAlign w:val="center"/>
          </w:tcPr>
          <w:p w14:paraId="4681DB4E" w14:textId="381AE81F" w:rsidR="00351238" w:rsidRDefault="00351238" w:rsidP="00351238">
            <w:pPr>
              <w:jc w:val="center"/>
            </w:pPr>
            <w:r w:rsidRPr="00351238">
              <w:rPr>
                <w:rFonts w:ascii="Arial" w:eastAsia="Times New Roman" w:hAnsi="Arial" w:cs="Arial"/>
                <w:color w:val="000000"/>
                <w:lang w:val="es-CO" w:eastAsia="es-CO"/>
              </w:rPr>
              <w:lastRenderedPageBreak/>
              <w:t>SISTEMA DE SUMINISTROS</w:t>
            </w:r>
          </w:p>
        </w:tc>
        <w:tc>
          <w:tcPr>
            <w:tcW w:w="6423" w:type="dxa"/>
            <w:vAlign w:val="center"/>
          </w:tcPr>
          <w:p w14:paraId="7EC72828" w14:textId="34555BF7" w:rsidR="00351238" w:rsidRDefault="00351238" w:rsidP="00351238">
            <w:pPr>
              <w:jc w:val="both"/>
            </w:pPr>
            <w:r w:rsidRPr="00351238">
              <w:rPr>
                <w:rFonts w:ascii="Arial" w:eastAsia="Times New Roman" w:hAnsi="Arial" w:cs="Arial"/>
                <w:color w:val="000000"/>
                <w:lang w:val="es-CO" w:eastAsia="es-CO"/>
              </w:rPr>
              <w:t>Sistema de suministros permite el registro de las solicitudes de aseo y cafetería. Genera las solicitudes que deben ser enviadas.</w:t>
            </w:r>
          </w:p>
        </w:tc>
      </w:tr>
      <w:tr w:rsidR="00351238" w14:paraId="2D1CB2F9" w14:textId="77777777" w:rsidTr="5ED329A7">
        <w:trPr>
          <w:jc w:val="center"/>
        </w:trPr>
        <w:tc>
          <w:tcPr>
            <w:tcW w:w="2972" w:type="dxa"/>
            <w:vAlign w:val="center"/>
          </w:tcPr>
          <w:p w14:paraId="53600938" w14:textId="559222E7"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DE SERVICIOS</w:t>
            </w:r>
          </w:p>
        </w:tc>
        <w:tc>
          <w:tcPr>
            <w:tcW w:w="6423" w:type="dxa"/>
            <w:vAlign w:val="center"/>
          </w:tcPr>
          <w:p w14:paraId="264E83A2" w14:textId="2C30CA03"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de Información Misional</w:t>
            </w:r>
          </w:p>
        </w:tc>
      </w:tr>
      <w:tr w:rsidR="00351238" w14:paraId="5113DEDA" w14:textId="77777777" w:rsidTr="5ED329A7">
        <w:trPr>
          <w:jc w:val="center"/>
        </w:trPr>
        <w:tc>
          <w:tcPr>
            <w:tcW w:w="2972" w:type="dxa"/>
            <w:vAlign w:val="center"/>
          </w:tcPr>
          <w:p w14:paraId="774800E5" w14:textId="7B9D6678"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DE EMERGENCIAS</w:t>
            </w:r>
          </w:p>
        </w:tc>
        <w:tc>
          <w:tcPr>
            <w:tcW w:w="6423" w:type="dxa"/>
            <w:vAlign w:val="center"/>
          </w:tcPr>
          <w:p w14:paraId="205752E5" w14:textId="06228A4E"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Misional, de gestión de intervenciones, administración de personal, inventarios y vehículos.</w:t>
            </w:r>
          </w:p>
        </w:tc>
      </w:tr>
      <w:tr w:rsidR="00351238" w14:paraId="756CC966" w14:textId="77777777" w:rsidTr="5ED329A7">
        <w:trPr>
          <w:jc w:val="center"/>
        </w:trPr>
        <w:tc>
          <w:tcPr>
            <w:tcW w:w="2972" w:type="dxa"/>
            <w:vAlign w:val="center"/>
          </w:tcPr>
          <w:p w14:paraId="085A88BE" w14:textId="68EB476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PORTAL WEB</w:t>
            </w:r>
          </w:p>
        </w:tc>
        <w:tc>
          <w:tcPr>
            <w:tcW w:w="6423" w:type="dxa"/>
            <w:vAlign w:val="center"/>
          </w:tcPr>
          <w:p w14:paraId="143CA403" w14:textId="21964B37"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desarrollo </w:t>
            </w:r>
            <w:proofErr w:type="spellStart"/>
            <w:r w:rsidRPr="00351238">
              <w:rPr>
                <w:rFonts w:ascii="Arial" w:eastAsia="Times New Roman" w:hAnsi="Arial" w:cs="Arial"/>
                <w:color w:val="000000"/>
                <w:lang w:val="es-CO" w:eastAsia="es-CO"/>
              </w:rPr>
              <w:t>inhouse</w:t>
            </w:r>
            <w:proofErr w:type="spellEnd"/>
            <w:r w:rsidRPr="00351238">
              <w:rPr>
                <w:rFonts w:ascii="Arial" w:eastAsia="Times New Roman" w:hAnsi="Arial" w:cs="Arial"/>
                <w:color w:val="000000"/>
                <w:lang w:val="es-CO" w:eastAsia="es-CO"/>
              </w:rPr>
              <w:t xml:space="preserve"> que permite informar a la ciudadanía sobre la actuación, gestión, tramites y noticias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0AACE8B9" w14:textId="77777777" w:rsidTr="5ED329A7">
        <w:trPr>
          <w:jc w:val="center"/>
        </w:trPr>
        <w:tc>
          <w:tcPr>
            <w:tcW w:w="2972" w:type="dxa"/>
            <w:vAlign w:val="center"/>
          </w:tcPr>
          <w:p w14:paraId="31973095" w14:textId="0F1A46A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ARANDA</w:t>
            </w:r>
          </w:p>
        </w:tc>
        <w:tc>
          <w:tcPr>
            <w:tcW w:w="6423" w:type="dxa"/>
            <w:vAlign w:val="center"/>
          </w:tcPr>
          <w:p w14:paraId="102F8924" w14:textId="58A03600"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Gestión de Incidentes, requerimientos y Cambios de la Mesa de Ayuda para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w:t>
            </w:r>
          </w:p>
        </w:tc>
      </w:tr>
      <w:tr w:rsidR="00351238" w14:paraId="7A224A86" w14:textId="77777777" w:rsidTr="5ED329A7">
        <w:trPr>
          <w:jc w:val="center"/>
        </w:trPr>
        <w:tc>
          <w:tcPr>
            <w:tcW w:w="2972" w:type="dxa"/>
            <w:vAlign w:val="center"/>
          </w:tcPr>
          <w:p w14:paraId="48192D96" w14:textId="66370050"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PANDORA FMS</w:t>
            </w:r>
          </w:p>
        </w:tc>
        <w:tc>
          <w:tcPr>
            <w:tcW w:w="6423" w:type="dxa"/>
            <w:vAlign w:val="center"/>
          </w:tcPr>
          <w:p w14:paraId="08F6AB9D" w14:textId="730504A9"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Software de monitoreo elementos de TI.</w:t>
            </w:r>
          </w:p>
        </w:tc>
      </w:tr>
      <w:tr w:rsidR="00351238" w14:paraId="39A36266" w14:textId="77777777" w:rsidTr="5ED329A7">
        <w:trPr>
          <w:jc w:val="center"/>
        </w:trPr>
        <w:tc>
          <w:tcPr>
            <w:tcW w:w="2972" w:type="dxa"/>
            <w:vAlign w:val="center"/>
          </w:tcPr>
          <w:p w14:paraId="66276A58" w14:textId="7FE0254F"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PCT</w:t>
            </w:r>
          </w:p>
        </w:tc>
        <w:tc>
          <w:tcPr>
            <w:tcW w:w="6423" w:type="dxa"/>
            <w:vAlign w:val="center"/>
          </w:tcPr>
          <w:p w14:paraId="1127A9A2" w14:textId="00097585"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 Presupuesto, contabilidad y tesorería, Administrador de Inventarios de la </w:t>
            </w:r>
            <w:r w:rsidR="008D423C">
              <w:rPr>
                <w:rFonts w:ascii="Arial" w:eastAsia="Times New Roman" w:hAnsi="Arial" w:cs="Arial"/>
                <w:color w:val="000000"/>
                <w:lang w:val="es-CO" w:eastAsia="es-CO"/>
              </w:rPr>
              <w:t>Entidad</w:t>
            </w:r>
            <w:r w:rsidRPr="00351238">
              <w:rPr>
                <w:rFonts w:ascii="Arial" w:eastAsia="Times New Roman" w:hAnsi="Arial" w:cs="Arial"/>
                <w:color w:val="000000"/>
                <w:lang w:val="es-CO" w:eastAsia="es-CO"/>
              </w:rPr>
              <w:t xml:space="preserve">. </w:t>
            </w:r>
          </w:p>
        </w:tc>
      </w:tr>
      <w:tr w:rsidR="00351238" w14:paraId="6B159CEF" w14:textId="77777777" w:rsidTr="5ED329A7">
        <w:trPr>
          <w:jc w:val="center"/>
        </w:trPr>
        <w:tc>
          <w:tcPr>
            <w:tcW w:w="2972" w:type="dxa"/>
            <w:vAlign w:val="center"/>
          </w:tcPr>
          <w:p w14:paraId="224C908E" w14:textId="20EDF32B"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SIREP</w:t>
            </w:r>
          </w:p>
        </w:tc>
        <w:tc>
          <w:tcPr>
            <w:tcW w:w="6423" w:type="dxa"/>
            <w:vAlign w:val="center"/>
          </w:tcPr>
          <w:p w14:paraId="6E526C67" w14:textId="559F5DF3"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que va dirigido aquellas empresas y establecimientos dedicados a la fabricación, distribución y venta de artículos pirotécnicos, fuegos artificiales, pólvora y globos en Bogotá D. C.</w:t>
            </w:r>
          </w:p>
        </w:tc>
      </w:tr>
      <w:tr w:rsidR="00351238" w14:paraId="0B28891E" w14:textId="77777777" w:rsidTr="5ED329A7">
        <w:trPr>
          <w:jc w:val="center"/>
        </w:trPr>
        <w:tc>
          <w:tcPr>
            <w:tcW w:w="2972" w:type="dxa"/>
            <w:vAlign w:val="center"/>
          </w:tcPr>
          <w:p w14:paraId="2B96AFBA" w14:textId="1C64B0C4"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SALVANDO PATAS</w:t>
            </w:r>
          </w:p>
        </w:tc>
        <w:tc>
          <w:tcPr>
            <w:tcW w:w="6423" w:type="dxa"/>
            <w:vAlign w:val="center"/>
          </w:tcPr>
          <w:p w14:paraId="4EE03A47" w14:textId="1022F1B9"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 xml:space="preserve">Software desarrollado </w:t>
            </w:r>
            <w:proofErr w:type="spellStart"/>
            <w:r w:rsidRPr="00351238">
              <w:rPr>
                <w:rFonts w:ascii="Arial" w:eastAsia="Times New Roman" w:hAnsi="Arial" w:cs="Arial"/>
                <w:color w:val="000000"/>
                <w:lang w:val="es-CO" w:eastAsia="es-CO"/>
              </w:rPr>
              <w:t>inhouse</w:t>
            </w:r>
            <w:proofErr w:type="spellEnd"/>
            <w:r w:rsidRPr="00351238">
              <w:rPr>
                <w:rFonts w:ascii="Arial" w:eastAsia="Times New Roman" w:hAnsi="Arial" w:cs="Arial"/>
                <w:color w:val="000000"/>
                <w:lang w:val="es-CO" w:eastAsia="es-CO"/>
              </w:rPr>
              <w:t xml:space="preserve"> que permite a la ciudadanía registrar a sus mascotas para en caso de un evento fortuito el cuerpo de bomberos de Bogotá tenga el conocimiento de la existencia de la mascota.</w:t>
            </w:r>
          </w:p>
        </w:tc>
      </w:tr>
      <w:tr w:rsidR="00351238" w14:paraId="22BF291F" w14:textId="77777777" w:rsidTr="5ED329A7">
        <w:trPr>
          <w:jc w:val="center"/>
        </w:trPr>
        <w:tc>
          <w:tcPr>
            <w:tcW w:w="2972" w:type="dxa"/>
            <w:vAlign w:val="center"/>
          </w:tcPr>
          <w:p w14:paraId="19C55820" w14:textId="2AEE29CE" w:rsidR="00351238" w:rsidRPr="00351238" w:rsidRDefault="00351238" w:rsidP="00351238">
            <w:pPr>
              <w:jc w:val="center"/>
              <w:rPr>
                <w:rFonts w:ascii="Arial" w:eastAsia="Times New Roman" w:hAnsi="Arial" w:cs="Arial"/>
                <w:color w:val="000000"/>
                <w:lang w:val="es-CO" w:eastAsia="es-CO"/>
              </w:rPr>
            </w:pPr>
            <w:r w:rsidRPr="00351238">
              <w:rPr>
                <w:rFonts w:ascii="Arial" w:eastAsia="Times New Roman" w:hAnsi="Arial" w:cs="Arial"/>
                <w:color w:val="000000"/>
                <w:lang w:val="es-CO" w:eastAsia="es-CO"/>
              </w:rPr>
              <w:t>SIDEAP</w:t>
            </w:r>
          </w:p>
        </w:tc>
        <w:tc>
          <w:tcPr>
            <w:tcW w:w="6423" w:type="dxa"/>
            <w:vAlign w:val="center"/>
          </w:tcPr>
          <w:p w14:paraId="42D28EDA" w14:textId="3DD3306A" w:rsidR="00351238" w:rsidRPr="00351238" w:rsidRDefault="00351238" w:rsidP="00351238">
            <w:pPr>
              <w:jc w:val="both"/>
              <w:rPr>
                <w:rFonts w:ascii="Arial" w:eastAsia="Times New Roman" w:hAnsi="Arial" w:cs="Arial"/>
                <w:color w:val="000000"/>
                <w:lang w:val="es-CO" w:eastAsia="es-CO"/>
              </w:rPr>
            </w:pPr>
            <w:r w:rsidRPr="00351238">
              <w:rPr>
                <w:rFonts w:ascii="Arial" w:eastAsia="Times New Roman" w:hAnsi="Arial" w:cs="Arial"/>
                <w:color w:val="000000"/>
                <w:lang w:val="es-CO" w:eastAsia="es-CO"/>
              </w:rPr>
              <w:t>Sistema de Información Distrital del Empleo y la Administración del Público</w:t>
            </w:r>
          </w:p>
        </w:tc>
      </w:tr>
      <w:tr w:rsidR="5ED329A7" w14:paraId="06E9CCAB" w14:textId="77777777" w:rsidTr="5ED329A7">
        <w:trPr>
          <w:trHeight w:val="300"/>
          <w:jc w:val="center"/>
        </w:trPr>
        <w:tc>
          <w:tcPr>
            <w:tcW w:w="2972" w:type="dxa"/>
            <w:vAlign w:val="center"/>
          </w:tcPr>
          <w:p w14:paraId="34C0130D" w14:textId="0483EA65" w:rsidR="5ED329A7" w:rsidRDefault="5ED329A7" w:rsidP="5ED329A7">
            <w:pPr>
              <w:pStyle w:val="TableParagraph"/>
              <w:shd w:val="clear" w:color="auto" w:fill="FFFFFF" w:themeFill="background1"/>
              <w:jc w:val="center"/>
              <w:rPr>
                <w:rFonts w:eastAsia="Times New Roman"/>
                <w:lang w:val="es-CO" w:eastAsia="es-CO"/>
              </w:rPr>
            </w:pPr>
            <w:r w:rsidRPr="5ED329A7">
              <w:rPr>
                <w:rFonts w:eastAsia="Times New Roman"/>
                <w:lang w:val="es-CO" w:eastAsia="es-CO"/>
              </w:rPr>
              <w:t>FUOCO</w:t>
            </w:r>
          </w:p>
        </w:tc>
        <w:tc>
          <w:tcPr>
            <w:tcW w:w="6423" w:type="dxa"/>
            <w:vAlign w:val="center"/>
          </w:tcPr>
          <w:p w14:paraId="7D137FA9" w14:textId="53C3E07C" w:rsidR="5ED329A7" w:rsidRDefault="5ED329A7" w:rsidP="5ED329A7">
            <w:pPr>
              <w:pStyle w:val="TableParagraph"/>
              <w:ind w:right="386"/>
              <w:jc w:val="both"/>
              <w:rPr>
                <w:rFonts w:eastAsia="Times New Roman"/>
                <w:lang w:val="es-CO" w:eastAsia="es-CO"/>
              </w:rPr>
            </w:pPr>
            <w:r w:rsidRPr="5ED329A7">
              <w:rPr>
                <w:rFonts w:eastAsia="Times New Roman"/>
                <w:lang w:val="es-CO" w:eastAsia="es-CO"/>
              </w:rPr>
              <w:t>Sistema de Información Misional</w:t>
            </w:r>
          </w:p>
        </w:tc>
      </w:tr>
      <w:tr w:rsidR="5ED329A7" w14:paraId="389D0209" w14:textId="77777777" w:rsidTr="5ED329A7">
        <w:trPr>
          <w:trHeight w:val="300"/>
          <w:jc w:val="center"/>
        </w:trPr>
        <w:tc>
          <w:tcPr>
            <w:tcW w:w="2972" w:type="dxa"/>
            <w:vAlign w:val="center"/>
          </w:tcPr>
          <w:p w14:paraId="03ED4D86" w14:textId="5BD8CA7B"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LOG +</w:t>
            </w:r>
          </w:p>
        </w:tc>
        <w:tc>
          <w:tcPr>
            <w:tcW w:w="6423" w:type="dxa"/>
            <w:vAlign w:val="center"/>
          </w:tcPr>
          <w:p w14:paraId="5918F27F" w14:textId="3C4EE634"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Mantenimiento Parque automotor, Inspecciones diarias, suministros, Disponibilidad (Inventario de Vehículos – Historial y Gestión de Vehículos)</w:t>
            </w:r>
          </w:p>
        </w:tc>
      </w:tr>
      <w:tr w:rsidR="5ED329A7" w14:paraId="07B1316C" w14:textId="77777777" w:rsidTr="5ED329A7">
        <w:trPr>
          <w:trHeight w:val="300"/>
          <w:jc w:val="center"/>
        </w:trPr>
        <w:tc>
          <w:tcPr>
            <w:tcW w:w="2972" w:type="dxa"/>
            <w:vAlign w:val="center"/>
          </w:tcPr>
          <w:p w14:paraId="0C9B1F1A" w14:textId="7F110779"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OPERA +</w:t>
            </w:r>
          </w:p>
        </w:tc>
        <w:tc>
          <w:tcPr>
            <w:tcW w:w="6423" w:type="dxa"/>
            <w:vAlign w:val="center"/>
          </w:tcPr>
          <w:p w14:paraId="0483376F" w14:textId="67622C6B"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Entradas y salidas, Actas de Relevo y Minuta virtual (</w:t>
            </w:r>
            <w:r w:rsidRPr="5ED329A7">
              <w:rPr>
                <w:rFonts w:ascii="Arial" w:eastAsia="Times New Roman" w:hAnsi="Arial" w:cs="Arial"/>
                <w:lang w:eastAsia="es-CO"/>
              </w:rPr>
              <w:t>información registro manual - Reportes y consultas acorde con información registrada)</w:t>
            </w:r>
          </w:p>
        </w:tc>
      </w:tr>
      <w:tr w:rsidR="5ED329A7" w14:paraId="711E8B1F" w14:textId="77777777" w:rsidTr="5ED329A7">
        <w:trPr>
          <w:trHeight w:val="300"/>
          <w:jc w:val="center"/>
        </w:trPr>
        <w:tc>
          <w:tcPr>
            <w:tcW w:w="2972" w:type="dxa"/>
            <w:vAlign w:val="center"/>
          </w:tcPr>
          <w:p w14:paraId="48AAD86F" w14:textId="6F52399F"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OBDATA +</w:t>
            </w:r>
          </w:p>
        </w:tc>
        <w:tc>
          <w:tcPr>
            <w:tcW w:w="6423" w:type="dxa"/>
            <w:vAlign w:val="center"/>
          </w:tcPr>
          <w:p w14:paraId="6DCBE52B" w14:textId="655CD999"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Observatorio y análisis de datos observatorio y análisis de datos Información general áreas.</w:t>
            </w:r>
          </w:p>
        </w:tc>
      </w:tr>
      <w:tr w:rsidR="5ED329A7" w14:paraId="20A0D70A" w14:textId="77777777" w:rsidTr="5ED329A7">
        <w:trPr>
          <w:trHeight w:val="300"/>
          <w:jc w:val="center"/>
        </w:trPr>
        <w:tc>
          <w:tcPr>
            <w:tcW w:w="2972" w:type="dxa"/>
            <w:vAlign w:val="center"/>
          </w:tcPr>
          <w:p w14:paraId="6B391B3E" w14:textId="0A5AC992" w:rsidR="5ED329A7" w:rsidRDefault="5ED329A7" w:rsidP="5ED329A7">
            <w:pPr>
              <w:widowControl/>
              <w:jc w:val="center"/>
              <w:rPr>
                <w:rFonts w:ascii="Arial" w:eastAsia="Times New Roman" w:hAnsi="Arial" w:cs="Arial"/>
                <w:lang w:val="es-CO" w:eastAsia="es-CO"/>
              </w:rPr>
            </w:pPr>
            <w:r w:rsidRPr="5ED329A7">
              <w:rPr>
                <w:rFonts w:ascii="Arial" w:eastAsia="Times New Roman" w:hAnsi="Arial" w:cs="Arial"/>
                <w:lang w:val="es-CO" w:eastAsia="es-CO"/>
              </w:rPr>
              <w:t>ACADEMIA +</w:t>
            </w:r>
          </w:p>
        </w:tc>
        <w:tc>
          <w:tcPr>
            <w:tcW w:w="6423" w:type="dxa"/>
            <w:vAlign w:val="center"/>
          </w:tcPr>
          <w:p w14:paraId="799A6143" w14:textId="7CCA8F26" w:rsidR="5ED329A7" w:rsidRDefault="5ED329A7" w:rsidP="5ED329A7">
            <w:pPr>
              <w:widowControl/>
              <w:jc w:val="both"/>
              <w:rPr>
                <w:rFonts w:ascii="Arial" w:eastAsia="Times New Roman" w:hAnsi="Arial" w:cs="Arial"/>
                <w:lang w:val="es-CO" w:eastAsia="es-CO"/>
              </w:rPr>
            </w:pPr>
            <w:r w:rsidRPr="5ED329A7">
              <w:rPr>
                <w:rFonts w:ascii="Arial" w:eastAsia="Times New Roman" w:hAnsi="Arial" w:cs="Arial"/>
                <w:lang w:val="es-CO" w:eastAsia="es-CO"/>
              </w:rPr>
              <w:t>Hoja de vida uniformado (capacitaciones) – (Uniformados y contratistas - hoja de vida de uniformados y contratistas actualizada)</w:t>
            </w:r>
          </w:p>
        </w:tc>
      </w:tr>
    </w:tbl>
    <w:p w14:paraId="25146308" w14:textId="77777777" w:rsidR="00351238" w:rsidRDefault="00351238" w:rsidP="00351238"/>
    <w:p w14:paraId="3FCD1D46" w14:textId="7C2399F0" w:rsidR="00351238" w:rsidRPr="00351238" w:rsidRDefault="0871D8D3" w:rsidP="00EB044D">
      <w:pPr>
        <w:pStyle w:val="Ttulo3"/>
        <w:numPr>
          <w:ilvl w:val="2"/>
          <w:numId w:val="4"/>
        </w:numPr>
        <w:rPr>
          <w:rFonts w:ascii="Arial" w:hAnsi="Arial" w:cs="Arial"/>
          <w:b/>
          <w:bCs/>
          <w:color w:val="auto"/>
          <w:sz w:val="24"/>
          <w:szCs w:val="24"/>
        </w:rPr>
      </w:pPr>
      <w:bookmarkStart w:id="140" w:name="_Toc184389948"/>
      <w:bookmarkStart w:id="141" w:name="_Toc1136048290"/>
      <w:bookmarkStart w:id="142" w:name="_Toc189141732"/>
      <w:r w:rsidRPr="41FFD453">
        <w:rPr>
          <w:rFonts w:ascii="Arial" w:hAnsi="Arial" w:cs="Arial"/>
          <w:b/>
          <w:bCs/>
          <w:color w:val="auto"/>
          <w:sz w:val="24"/>
          <w:szCs w:val="24"/>
        </w:rPr>
        <w:t>Capacidades funcionales de los Sistemas de Información</w:t>
      </w:r>
      <w:bookmarkEnd w:id="140"/>
      <w:bookmarkEnd w:id="141"/>
      <w:bookmarkEnd w:id="142"/>
    </w:p>
    <w:p w14:paraId="3AE8EAFC" w14:textId="77777777" w:rsidR="00351238" w:rsidRPr="00072042" w:rsidRDefault="00351238" w:rsidP="00351238">
      <w:r>
        <w:t xml:space="preserve">      </w:t>
      </w:r>
    </w:p>
    <w:p w14:paraId="148B963F" w14:textId="1D8582BB" w:rsidR="00351238" w:rsidRPr="00351238" w:rsidRDefault="00351238" w:rsidP="00351238">
      <w:pPr>
        <w:pStyle w:val="Sinespaciado"/>
        <w:jc w:val="both"/>
        <w:rPr>
          <w:rFonts w:ascii="Arial" w:hAnsi="Arial" w:cs="Arial"/>
          <w:sz w:val="22"/>
          <w:szCs w:val="22"/>
        </w:rPr>
      </w:pPr>
      <w:r w:rsidRPr="00351238">
        <w:rPr>
          <w:rFonts w:ascii="Arial" w:hAnsi="Arial" w:cs="Arial"/>
          <w:sz w:val="22"/>
          <w:szCs w:val="22"/>
        </w:rPr>
        <w:t xml:space="preserve">La </w:t>
      </w:r>
      <w:r w:rsidR="008D423C">
        <w:rPr>
          <w:rFonts w:ascii="Arial" w:hAnsi="Arial" w:cs="Arial"/>
          <w:sz w:val="22"/>
          <w:szCs w:val="22"/>
        </w:rPr>
        <w:t>Entidad</w:t>
      </w:r>
      <w:r w:rsidRPr="00351238">
        <w:rPr>
          <w:rFonts w:ascii="Arial" w:hAnsi="Arial" w:cs="Arial"/>
          <w:sz w:val="22"/>
          <w:szCs w:val="22"/>
        </w:rPr>
        <w:t xml:space="preserve"> actualmente no cuenta con sistemas de información que apoyen todas las funcionalidades y necesidades de los procesos que facilitan el cumplimiento de la misión, por lo que se requiere alinear los sistemas de información con los principios y lineamientos establecidos en los dominios Estrategia TI, Gobierno TI, Información y Uso y Apropiación.</w:t>
      </w:r>
    </w:p>
    <w:p w14:paraId="234B046B" w14:textId="77777777" w:rsidR="00351238" w:rsidRDefault="00351238" w:rsidP="00351238"/>
    <w:p w14:paraId="11DE057B" w14:textId="43AE1C37" w:rsidR="00351238" w:rsidRPr="00351238" w:rsidRDefault="0871D8D3" w:rsidP="00EB044D">
      <w:pPr>
        <w:pStyle w:val="Ttulo3"/>
        <w:numPr>
          <w:ilvl w:val="2"/>
          <w:numId w:val="4"/>
        </w:numPr>
        <w:rPr>
          <w:rFonts w:ascii="Arial" w:hAnsi="Arial" w:cs="Arial"/>
          <w:b/>
          <w:bCs/>
          <w:color w:val="auto"/>
          <w:sz w:val="24"/>
          <w:szCs w:val="24"/>
        </w:rPr>
      </w:pPr>
      <w:bookmarkStart w:id="143" w:name="_Toc184389949"/>
      <w:bookmarkStart w:id="144" w:name="_Toc107417306"/>
      <w:bookmarkStart w:id="145" w:name="_Toc189141733"/>
      <w:r w:rsidRPr="41FFD453">
        <w:rPr>
          <w:rFonts w:ascii="Arial" w:hAnsi="Arial" w:cs="Arial"/>
          <w:b/>
          <w:bCs/>
          <w:color w:val="auto"/>
          <w:sz w:val="24"/>
          <w:szCs w:val="24"/>
        </w:rPr>
        <w:t>Mapa de Integraciones de Sistemas de Información</w:t>
      </w:r>
      <w:bookmarkEnd w:id="143"/>
      <w:bookmarkEnd w:id="144"/>
      <w:bookmarkEnd w:id="145"/>
    </w:p>
    <w:p w14:paraId="0D84F962" w14:textId="77777777" w:rsidR="00351238" w:rsidRPr="00351238" w:rsidRDefault="00351238" w:rsidP="00351238">
      <w:pPr>
        <w:pStyle w:val="Sinespaciado"/>
        <w:jc w:val="both"/>
        <w:rPr>
          <w:rFonts w:ascii="Arial" w:hAnsi="Arial" w:cs="Arial"/>
          <w:sz w:val="22"/>
          <w:szCs w:val="22"/>
        </w:rPr>
      </w:pPr>
    </w:p>
    <w:p w14:paraId="415FD2D5" w14:textId="0AC58E74" w:rsidR="00351238" w:rsidRPr="00351238" w:rsidRDefault="611E71F4" w:rsidP="3A810B08">
      <w:pPr>
        <w:pStyle w:val="Sinespaciado"/>
        <w:jc w:val="both"/>
        <w:rPr>
          <w:rFonts w:ascii="Arial" w:hAnsi="Arial" w:cs="Arial"/>
          <w:sz w:val="22"/>
          <w:szCs w:val="22"/>
          <w:lang w:val="es-ES"/>
        </w:rPr>
      </w:pPr>
      <w:r w:rsidRPr="3A810B08">
        <w:rPr>
          <w:rFonts w:ascii="Arial" w:hAnsi="Arial" w:cs="Arial"/>
          <w:sz w:val="22"/>
          <w:szCs w:val="22"/>
          <w:lang w:val="es-ES"/>
        </w:rPr>
        <w:t xml:space="preserve">La </w:t>
      </w:r>
      <w:r w:rsidR="19E1F63B" w:rsidRPr="3A810B08">
        <w:rPr>
          <w:rFonts w:ascii="Arial" w:hAnsi="Arial" w:cs="Arial"/>
          <w:sz w:val="22"/>
          <w:szCs w:val="22"/>
          <w:lang w:val="es-ES"/>
        </w:rPr>
        <w:t>Entidad</w:t>
      </w:r>
      <w:r w:rsidRPr="3A810B08">
        <w:rPr>
          <w:rFonts w:ascii="Arial" w:hAnsi="Arial" w:cs="Arial"/>
          <w:sz w:val="22"/>
          <w:szCs w:val="22"/>
          <w:lang w:val="es-ES"/>
        </w:rPr>
        <w:t xml:space="preserve"> requiere realizar un diagnóstico de interdependencia de los sistemas de información actuales, tanto al interior como al exterior de la </w:t>
      </w:r>
      <w:r w:rsidR="19E1F63B" w:rsidRPr="3A810B08">
        <w:rPr>
          <w:rFonts w:ascii="Arial" w:hAnsi="Arial" w:cs="Arial"/>
          <w:sz w:val="22"/>
          <w:szCs w:val="22"/>
          <w:lang w:val="es-ES"/>
        </w:rPr>
        <w:t>Entidad</w:t>
      </w:r>
      <w:r w:rsidRPr="3A810B08">
        <w:rPr>
          <w:rFonts w:ascii="Arial" w:hAnsi="Arial" w:cs="Arial"/>
          <w:sz w:val="22"/>
          <w:szCs w:val="22"/>
          <w:lang w:val="es-ES"/>
        </w:rPr>
        <w:t>. Con la finalidad de contar con sistemas de información que estén integrados para facilitar la generación de información para una apropiada toma de decisiones.</w:t>
      </w:r>
    </w:p>
    <w:p w14:paraId="5B922D3B" w14:textId="77777777" w:rsidR="00351238" w:rsidRDefault="00351238" w:rsidP="00351238"/>
    <w:p w14:paraId="37F08313" w14:textId="5F9E9276" w:rsidR="00351238" w:rsidRPr="00C6544E" w:rsidRDefault="0871D8D3" w:rsidP="27A5F97C">
      <w:pPr>
        <w:pStyle w:val="Ttulo3"/>
        <w:numPr>
          <w:ilvl w:val="2"/>
          <w:numId w:val="4"/>
        </w:numPr>
        <w:rPr>
          <w:rFonts w:ascii="Arial" w:hAnsi="Arial" w:cs="Arial"/>
          <w:b/>
          <w:bCs/>
          <w:color w:val="auto"/>
          <w:sz w:val="24"/>
          <w:szCs w:val="24"/>
        </w:rPr>
      </w:pPr>
      <w:bookmarkStart w:id="146" w:name="_Toc184389950"/>
      <w:bookmarkStart w:id="147" w:name="_Toc1517040738"/>
      <w:bookmarkStart w:id="148" w:name="_Toc189141734"/>
      <w:r w:rsidRPr="41FFD453">
        <w:rPr>
          <w:rFonts w:ascii="Arial" w:hAnsi="Arial" w:cs="Arial"/>
          <w:b/>
          <w:bCs/>
          <w:color w:val="auto"/>
          <w:sz w:val="24"/>
          <w:szCs w:val="24"/>
        </w:rPr>
        <w:t>Arquitectura de Referencia de Sistemas de Información</w:t>
      </w:r>
      <w:bookmarkEnd w:id="146"/>
      <w:bookmarkEnd w:id="147"/>
      <w:bookmarkEnd w:id="148"/>
    </w:p>
    <w:p w14:paraId="20E14194" w14:textId="77777777" w:rsidR="00351238" w:rsidRDefault="00351238" w:rsidP="00351238">
      <w:pPr>
        <w:pStyle w:val="Textoindependiente"/>
        <w:ind w:left="398" w:right="1443"/>
        <w:jc w:val="both"/>
      </w:pPr>
    </w:p>
    <w:p w14:paraId="7C9D7DCA" w14:textId="77777777" w:rsidR="00351238" w:rsidRPr="00351238" w:rsidRDefault="00351238" w:rsidP="00351238">
      <w:pPr>
        <w:pStyle w:val="Sinespaciado"/>
        <w:jc w:val="both"/>
        <w:rPr>
          <w:rFonts w:ascii="Arial" w:hAnsi="Arial" w:cs="Arial"/>
          <w:sz w:val="22"/>
          <w:szCs w:val="22"/>
        </w:rPr>
      </w:pPr>
      <w:r w:rsidRPr="00351238">
        <w:rPr>
          <w:rFonts w:ascii="Arial" w:hAnsi="Arial" w:cs="Arial"/>
          <w:sz w:val="22"/>
          <w:szCs w:val="22"/>
        </w:rPr>
        <w:t>Actualmente no se cuenta con una arquitectura de referencia para el intercambio de información Dado que en la situación actual no se ha adoptado una arquitectura de referencia, es recomendable para ecosistemas de aplicaciones complejos adoptar una, estandarizando las decisiones de diseño.</w:t>
      </w:r>
    </w:p>
    <w:p w14:paraId="40EFA2F9" w14:textId="77777777" w:rsidR="00351238" w:rsidRPr="001B02D7" w:rsidRDefault="00351238" w:rsidP="001B02D7">
      <w:pPr>
        <w:pStyle w:val="Sinespaciado"/>
        <w:jc w:val="both"/>
        <w:rPr>
          <w:rFonts w:ascii="Arial" w:hAnsi="Arial" w:cs="Arial"/>
          <w:sz w:val="22"/>
          <w:szCs w:val="22"/>
        </w:rPr>
      </w:pPr>
    </w:p>
    <w:p w14:paraId="444BF636" w14:textId="77777777" w:rsidR="00351238" w:rsidRDefault="00351238" w:rsidP="001B02D7">
      <w:pPr>
        <w:pStyle w:val="Sinespaciado"/>
        <w:jc w:val="both"/>
        <w:rPr>
          <w:rFonts w:ascii="Arial" w:hAnsi="Arial" w:cs="Arial"/>
          <w:sz w:val="22"/>
          <w:szCs w:val="22"/>
        </w:rPr>
      </w:pPr>
      <w:r w:rsidRPr="001B02D7">
        <w:rPr>
          <w:rFonts w:ascii="Arial" w:hAnsi="Arial" w:cs="Arial"/>
          <w:sz w:val="22"/>
          <w:szCs w:val="22"/>
        </w:rPr>
        <w:t>Dentro de la estandarización de decisiones de diseño, se requiere contemplar:</w:t>
      </w:r>
    </w:p>
    <w:p w14:paraId="534C3586" w14:textId="77777777" w:rsidR="001B02D7" w:rsidRPr="001B02D7" w:rsidRDefault="001B02D7" w:rsidP="001B02D7">
      <w:pPr>
        <w:pStyle w:val="Sinespaciado"/>
        <w:jc w:val="both"/>
        <w:rPr>
          <w:rFonts w:ascii="Arial" w:hAnsi="Arial" w:cs="Arial"/>
          <w:sz w:val="22"/>
          <w:szCs w:val="22"/>
        </w:rPr>
      </w:pPr>
    </w:p>
    <w:p w14:paraId="31314199" w14:textId="77777777" w:rsidR="00351238" w:rsidRPr="00A6223D" w:rsidRDefault="00351238" w:rsidP="00EB044D">
      <w:pPr>
        <w:pStyle w:val="Sinespaciado"/>
        <w:numPr>
          <w:ilvl w:val="0"/>
          <w:numId w:val="15"/>
        </w:numPr>
        <w:jc w:val="both"/>
        <w:rPr>
          <w:rFonts w:ascii="Arial" w:hAnsi="Arial" w:cs="Arial"/>
          <w:sz w:val="22"/>
          <w:szCs w:val="22"/>
          <w:lang w:val="en-US"/>
        </w:rPr>
      </w:pPr>
      <w:r w:rsidRPr="001B02D7">
        <w:rPr>
          <w:rFonts w:ascii="Arial" w:hAnsi="Arial" w:cs="Arial"/>
          <w:sz w:val="22"/>
          <w:szCs w:val="22"/>
        </w:rPr>
        <w:t xml:space="preserve">Principios o lineamientos de cómo las aplicaciones transaccionales intercambian información. </w:t>
      </w:r>
      <w:proofErr w:type="spellStart"/>
      <w:r w:rsidRPr="00A6223D">
        <w:rPr>
          <w:rFonts w:ascii="Arial" w:hAnsi="Arial" w:cs="Arial"/>
          <w:sz w:val="22"/>
          <w:szCs w:val="22"/>
          <w:lang w:val="en-US"/>
        </w:rPr>
        <w:t>Ejemplo</w:t>
      </w:r>
      <w:proofErr w:type="spellEnd"/>
      <w:r w:rsidRPr="00A6223D">
        <w:rPr>
          <w:rFonts w:ascii="Arial" w:hAnsi="Arial" w:cs="Arial"/>
          <w:sz w:val="22"/>
          <w:szCs w:val="22"/>
          <w:lang w:val="en-US"/>
        </w:rPr>
        <w:t xml:space="preserve">: web service REST, web service SOAP, Socket, </w:t>
      </w:r>
      <w:proofErr w:type="spellStart"/>
      <w:r w:rsidRPr="00A6223D">
        <w:rPr>
          <w:rFonts w:ascii="Arial" w:hAnsi="Arial" w:cs="Arial"/>
          <w:sz w:val="22"/>
          <w:szCs w:val="22"/>
          <w:lang w:val="en-US"/>
        </w:rPr>
        <w:t>DBLink</w:t>
      </w:r>
      <w:proofErr w:type="spellEnd"/>
      <w:r w:rsidRPr="00A6223D">
        <w:rPr>
          <w:rFonts w:ascii="Arial" w:hAnsi="Arial" w:cs="Arial"/>
          <w:sz w:val="22"/>
          <w:szCs w:val="22"/>
          <w:lang w:val="en-US"/>
        </w:rPr>
        <w:t>, etc.</w:t>
      </w:r>
    </w:p>
    <w:p w14:paraId="49AE451A" w14:textId="77777777" w:rsidR="00351238" w:rsidRPr="001B02D7" w:rsidRDefault="00351238" w:rsidP="00EB044D">
      <w:pPr>
        <w:pStyle w:val="Sinespaciado"/>
        <w:numPr>
          <w:ilvl w:val="0"/>
          <w:numId w:val="15"/>
        </w:numPr>
        <w:jc w:val="both"/>
        <w:rPr>
          <w:rFonts w:ascii="Arial" w:hAnsi="Arial" w:cs="Arial"/>
          <w:sz w:val="22"/>
          <w:szCs w:val="22"/>
        </w:rPr>
      </w:pPr>
      <w:r w:rsidRPr="001B02D7">
        <w:rPr>
          <w:rFonts w:ascii="Arial" w:hAnsi="Arial" w:cs="Arial"/>
          <w:sz w:val="22"/>
          <w:szCs w:val="22"/>
        </w:rPr>
        <w:t>Componentes transversales de integración para facilitar la transformación o intercambio de información entre aplicaciones. Ejemplo: ESB, Bróker, API Gateway, etc.</w:t>
      </w:r>
    </w:p>
    <w:p w14:paraId="3D9DCAF7" w14:textId="77777777" w:rsidR="00351238" w:rsidRPr="001B02D7" w:rsidRDefault="611E71F4" w:rsidP="00EB044D">
      <w:pPr>
        <w:pStyle w:val="Sinespaciado"/>
        <w:numPr>
          <w:ilvl w:val="0"/>
          <w:numId w:val="15"/>
        </w:numPr>
        <w:jc w:val="both"/>
        <w:rPr>
          <w:rFonts w:ascii="Arial" w:hAnsi="Arial" w:cs="Arial"/>
          <w:sz w:val="22"/>
          <w:szCs w:val="22"/>
          <w:lang w:val="es-ES"/>
        </w:rPr>
      </w:pPr>
      <w:r w:rsidRPr="3A810B08">
        <w:rPr>
          <w:rFonts w:ascii="Arial" w:hAnsi="Arial" w:cs="Arial"/>
          <w:sz w:val="22"/>
          <w:szCs w:val="22"/>
          <w:lang w:val="es-ES"/>
        </w:rPr>
        <w:t xml:space="preserve">Componentes transversales que aplican políticas de seguridad a </w:t>
      </w:r>
      <w:proofErr w:type="spellStart"/>
      <w:r w:rsidRPr="3A810B08">
        <w:rPr>
          <w:rFonts w:ascii="Arial" w:hAnsi="Arial" w:cs="Arial"/>
          <w:sz w:val="22"/>
          <w:szCs w:val="22"/>
          <w:lang w:val="es-ES"/>
        </w:rPr>
        <w:t>APIs</w:t>
      </w:r>
      <w:proofErr w:type="spellEnd"/>
      <w:r w:rsidRPr="3A810B08">
        <w:rPr>
          <w:rFonts w:ascii="Arial" w:hAnsi="Arial" w:cs="Arial"/>
          <w:sz w:val="22"/>
          <w:szCs w:val="22"/>
          <w:lang w:val="es-ES"/>
        </w:rPr>
        <w:t xml:space="preserve"> expuestas hacia aplicaciones de otras organizaciones. Ejemplo: Gateway de seguridad, ESB, etc.</w:t>
      </w:r>
    </w:p>
    <w:p w14:paraId="69803B5F" w14:textId="2EA6AC9D" w:rsidR="00351238" w:rsidRPr="001B02D7" w:rsidRDefault="611E71F4" w:rsidP="00EB044D">
      <w:pPr>
        <w:pStyle w:val="Sinespaciado"/>
        <w:numPr>
          <w:ilvl w:val="0"/>
          <w:numId w:val="15"/>
        </w:numPr>
        <w:jc w:val="both"/>
        <w:rPr>
          <w:rFonts w:ascii="Arial" w:hAnsi="Arial" w:cs="Arial"/>
          <w:sz w:val="22"/>
          <w:szCs w:val="22"/>
          <w:lang w:val="es-ES"/>
        </w:rPr>
      </w:pPr>
      <w:r w:rsidRPr="3A810B08">
        <w:rPr>
          <w:rFonts w:ascii="Arial" w:hAnsi="Arial" w:cs="Arial"/>
          <w:sz w:val="22"/>
          <w:szCs w:val="22"/>
          <w:lang w:val="es-ES"/>
        </w:rPr>
        <w:t xml:space="preserve">Componentes transversales de seguridad que garantizan la confidencialidad de la información. Ejemplo: Gestor de </w:t>
      </w:r>
      <w:proofErr w:type="spellStart"/>
      <w:r w:rsidRPr="3A810B08">
        <w:rPr>
          <w:rFonts w:ascii="Arial" w:hAnsi="Arial" w:cs="Arial"/>
          <w:sz w:val="22"/>
          <w:szCs w:val="22"/>
          <w:lang w:val="es-ES"/>
        </w:rPr>
        <w:t>Id</w:t>
      </w:r>
      <w:r w:rsidR="19E1F63B" w:rsidRPr="3A810B08">
        <w:rPr>
          <w:rFonts w:ascii="Arial" w:hAnsi="Arial" w:cs="Arial"/>
          <w:sz w:val="22"/>
          <w:szCs w:val="22"/>
          <w:lang w:val="es-ES"/>
        </w:rPr>
        <w:t>Entidad</w:t>
      </w:r>
      <w:r w:rsidRPr="3A810B08">
        <w:rPr>
          <w:rFonts w:ascii="Arial" w:hAnsi="Arial" w:cs="Arial"/>
          <w:sz w:val="22"/>
          <w:szCs w:val="22"/>
          <w:lang w:val="es-ES"/>
        </w:rPr>
        <w:t>es</w:t>
      </w:r>
      <w:proofErr w:type="spellEnd"/>
      <w:r w:rsidRPr="3A810B08">
        <w:rPr>
          <w:rFonts w:ascii="Arial" w:hAnsi="Arial" w:cs="Arial"/>
          <w:sz w:val="22"/>
          <w:szCs w:val="22"/>
          <w:lang w:val="es-ES"/>
        </w:rPr>
        <w:t xml:space="preserve">, servidor LDAP, Soluciones Single </w:t>
      </w:r>
      <w:proofErr w:type="spellStart"/>
      <w:r w:rsidRPr="3A810B08">
        <w:rPr>
          <w:rFonts w:ascii="Arial" w:hAnsi="Arial" w:cs="Arial"/>
          <w:sz w:val="22"/>
          <w:szCs w:val="22"/>
          <w:lang w:val="es-ES"/>
        </w:rPr>
        <w:t>Sign</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On</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etc</w:t>
      </w:r>
      <w:proofErr w:type="spellEnd"/>
      <w:r w:rsidRPr="3A810B08">
        <w:rPr>
          <w:rFonts w:ascii="Arial" w:hAnsi="Arial" w:cs="Arial"/>
          <w:sz w:val="22"/>
          <w:szCs w:val="22"/>
          <w:lang w:val="es-ES"/>
        </w:rPr>
        <w:t xml:space="preserve">, soluciones de </w:t>
      </w:r>
      <w:proofErr w:type="spellStart"/>
      <w:r w:rsidRPr="3A810B08">
        <w:rPr>
          <w:rFonts w:ascii="Arial" w:hAnsi="Arial" w:cs="Arial"/>
          <w:sz w:val="22"/>
          <w:szCs w:val="22"/>
          <w:lang w:val="es-ES"/>
        </w:rPr>
        <w:t>encripción</w:t>
      </w:r>
      <w:proofErr w:type="spellEnd"/>
      <w:r w:rsidRPr="3A810B08">
        <w:rPr>
          <w:rFonts w:ascii="Arial" w:hAnsi="Arial" w:cs="Arial"/>
          <w:sz w:val="22"/>
          <w:szCs w:val="22"/>
          <w:lang w:val="es-ES"/>
        </w:rPr>
        <w:t xml:space="preserve"> de datos, soluciones de enmascaramiento de datos.</w:t>
      </w:r>
    </w:p>
    <w:p w14:paraId="77729CF3" w14:textId="77777777" w:rsidR="00351238" w:rsidRPr="001B02D7" w:rsidRDefault="611E71F4" w:rsidP="00EB044D">
      <w:pPr>
        <w:pStyle w:val="Sinespaciado"/>
        <w:numPr>
          <w:ilvl w:val="0"/>
          <w:numId w:val="15"/>
        </w:numPr>
        <w:jc w:val="both"/>
        <w:rPr>
          <w:rFonts w:ascii="Arial" w:hAnsi="Arial" w:cs="Arial"/>
          <w:sz w:val="22"/>
          <w:szCs w:val="22"/>
          <w:lang w:val="es-ES"/>
        </w:rPr>
      </w:pPr>
      <w:r w:rsidRPr="3A810B08">
        <w:rPr>
          <w:rFonts w:ascii="Arial" w:hAnsi="Arial" w:cs="Arial"/>
          <w:sz w:val="22"/>
          <w:szCs w:val="22"/>
          <w:lang w:val="es-ES"/>
        </w:rPr>
        <w:t xml:space="preserve">Componentes transversales de seguridad que ayudan a auditar las acciones en los sistemas. Ejemplo: SIEM (Security </w:t>
      </w:r>
      <w:proofErr w:type="spellStart"/>
      <w:r w:rsidRPr="3A810B08">
        <w:rPr>
          <w:rFonts w:ascii="Arial" w:hAnsi="Arial" w:cs="Arial"/>
          <w:sz w:val="22"/>
          <w:szCs w:val="22"/>
          <w:lang w:val="es-ES"/>
        </w:rPr>
        <w:t>Incident</w:t>
      </w:r>
      <w:proofErr w:type="spellEnd"/>
      <w:r w:rsidRPr="3A810B08">
        <w:rPr>
          <w:rFonts w:ascii="Arial" w:hAnsi="Arial" w:cs="Arial"/>
          <w:sz w:val="22"/>
          <w:szCs w:val="22"/>
          <w:lang w:val="es-ES"/>
        </w:rPr>
        <w:t xml:space="preserve"> </w:t>
      </w:r>
      <w:proofErr w:type="spellStart"/>
      <w:r w:rsidRPr="3A810B08">
        <w:rPr>
          <w:rFonts w:ascii="Arial" w:hAnsi="Arial" w:cs="Arial"/>
          <w:sz w:val="22"/>
          <w:szCs w:val="22"/>
          <w:lang w:val="es-ES"/>
        </w:rPr>
        <w:t>Event</w:t>
      </w:r>
      <w:proofErr w:type="spellEnd"/>
      <w:r w:rsidRPr="3A810B08">
        <w:rPr>
          <w:rFonts w:ascii="Arial" w:hAnsi="Arial" w:cs="Arial"/>
          <w:sz w:val="22"/>
          <w:szCs w:val="22"/>
          <w:lang w:val="es-ES"/>
        </w:rPr>
        <w:t xml:space="preserve"> Management). </w:t>
      </w:r>
    </w:p>
    <w:p w14:paraId="60B5C26C" w14:textId="77777777" w:rsidR="00351238" w:rsidRDefault="00351238" w:rsidP="00351238"/>
    <w:p w14:paraId="01BA8C9C" w14:textId="336C78F3" w:rsidR="001B02D7" w:rsidRPr="001B02D7" w:rsidRDefault="11982587" w:rsidP="00EB044D">
      <w:pPr>
        <w:pStyle w:val="Ttulo3"/>
        <w:numPr>
          <w:ilvl w:val="2"/>
          <w:numId w:val="4"/>
        </w:numPr>
        <w:rPr>
          <w:rFonts w:ascii="Arial" w:hAnsi="Arial" w:cs="Arial"/>
          <w:b/>
          <w:bCs/>
          <w:color w:val="auto"/>
          <w:sz w:val="24"/>
          <w:szCs w:val="24"/>
        </w:rPr>
      </w:pPr>
      <w:bookmarkStart w:id="149" w:name="_Toc184389951"/>
      <w:bookmarkStart w:id="150" w:name="_Toc1118764146"/>
      <w:bookmarkStart w:id="151" w:name="_Toc189141735"/>
      <w:r w:rsidRPr="41FFD453">
        <w:rPr>
          <w:rFonts w:ascii="Arial" w:hAnsi="Arial" w:cs="Arial"/>
          <w:b/>
          <w:bCs/>
          <w:color w:val="auto"/>
          <w:sz w:val="24"/>
          <w:szCs w:val="24"/>
        </w:rPr>
        <w:t>Ciclo de vida de los Sistemas de Información</w:t>
      </w:r>
      <w:bookmarkEnd w:id="149"/>
      <w:bookmarkEnd w:id="150"/>
      <w:bookmarkEnd w:id="151"/>
    </w:p>
    <w:p w14:paraId="1303582E" w14:textId="77777777" w:rsidR="001B02D7" w:rsidRDefault="001B02D7" w:rsidP="001B02D7">
      <w:pPr>
        <w:pStyle w:val="Sinespaciado"/>
        <w:jc w:val="both"/>
        <w:rPr>
          <w:rFonts w:ascii="Arial" w:hAnsi="Arial" w:cs="Arial"/>
          <w:sz w:val="22"/>
          <w:szCs w:val="22"/>
        </w:rPr>
      </w:pPr>
    </w:p>
    <w:p w14:paraId="6CFB1B54" w14:textId="041ACBA6" w:rsidR="001B02D7" w:rsidRPr="001B02D7" w:rsidRDefault="001B02D7" w:rsidP="001B02D7">
      <w:pPr>
        <w:pStyle w:val="Sinespaciado"/>
        <w:jc w:val="both"/>
        <w:rPr>
          <w:rFonts w:ascii="Arial" w:hAnsi="Arial" w:cs="Arial"/>
          <w:sz w:val="22"/>
          <w:szCs w:val="22"/>
        </w:rPr>
      </w:pPr>
      <w:r w:rsidRPr="001B02D7">
        <w:rPr>
          <w:rFonts w:ascii="Arial" w:hAnsi="Arial" w:cs="Arial"/>
          <w:sz w:val="22"/>
          <w:szCs w:val="22"/>
        </w:rPr>
        <w:t xml:space="preserve">El ciclo de vida de cualquier sistema de información contempla las fases descritas a continuación: </w:t>
      </w:r>
    </w:p>
    <w:p w14:paraId="785465B7" w14:textId="77777777" w:rsidR="001B02D7" w:rsidRPr="001B02D7" w:rsidRDefault="001B02D7" w:rsidP="001B02D7">
      <w:pPr>
        <w:pStyle w:val="Sinespaciado"/>
        <w:jc w:val="both"/>
        <w:rPr>
          <w:rFonts w:ascii="Arial" w:hAnsi="Arial" w:cs="Arial"/>
          <w:sz w:val="22"/>
          <w:szCs w:val="22"/>
        </w:rPr>
      </w:pPr>
    </w:p>
    <w:p w14:paraId="58CF1597" w14:textId="77777777" w:rsidR="001B02D7" w:rsidRPr="001B02D7" w:rsidRDefault="001B02D7" w:rsidP="00EB044D">
      <w:pPr>
        <w:pStyle w:val="Sinespaciado"/>
        <w:numPr>
          <w:ilvl w:val="0"/>
          <w:numId w:val="15"/>
        </w:numPr>
        <w:jc w:val="both"/>
        <w:rPr>
          <w:rFonts w:ascii="Arial" w:hAnsi="Arial" w:cs="Arial"/>
          <w:sz w:val="22"/>
          <w:szCs w:val="22"/>
        </w:rPr>
      </w:pPr>
      <w:r w:rsidRPr="001B02D7">
        <w:rPr>
          <w:rFonts w:ascii="Arial" w:hAnsi="Arial" w:cs="Arial"/>
          <w:sz w:val="22"/>
          <w:szCs w:val="22"/>
        </w:rPr>
        <w:t>Planeación y gestión de los Sistemas de Información</w:t>
      </w:r>
    </w:p>
    <w:p w14:paraId="1B7C224A" w14:textId="77777777" w:rsidR="001B02D7" w:rsidRPr="001B02D7" w:rsidRDefault="001B02D7" w:rsidP="00EB044D">
      <w:pPr>
        <w:pStyle w:val="Sinespaciado"/>
        <w:numPr>
          <w:ilvl w:val="0"/>
          <w:numId w:val="15"/>
        </w:numPr>
        <w:jc w:val="both"/>
        <w:rPr>
          <w:rFonts w:ascii="Arial" w:hAnsi="Arial" w:cs="Arial"/>
          <w:sz w:val="22"/>
          <w:szCs w:val="22"/>
        </w:rPr>
      </w:pPr>
      <w:r w:rsidRPr="001B02D7">
        <w:rPr>
          <w:rFonts w:ascii="Arial" w:hAnsi="Arial" w:cs="Arial"/>
          <w:sz w:val="22"/>
          <w:szCs w:val="22"/>
        </w:rPr>
        <w:t>Análisis, Diseño, desarrollo, pruebas y despliegue</w:t>
      </w:r>
    </w:p>
    <w:p w14:paraId="043C41F6" w14:textId="77777777" w:rsidR="001B02D7" w:rsidRPr="001B02D7" w:rsidRDefault="001B02D7" w:rsidP="00EB044D">
      <w:pPr>
        <w:pStyle w:val="Sinespaciado"/>
        <w:numPr>
          <w:ilvl w:val="0"/>
          <w:numId w:val="15"/>
        </w:numPr>
        <w:jc w:val="both"/>
        <w:rPr>
          <w:rFonts w:ascii="Arial" w:hAnsi="Arial" w:cs="Arial"/>
          <w:sz w:val="22"/>
          <w:szCs w:val="22"/>
        </w:rPr>
      </w:pPr>
      <w:r w:rsidRPr="001B02D7">
        <w:rPr>
          <w:rFonts w:ascii="Arial" w:hAnsi="Arial" w:cs="Arial"/>
          <w:sz w:val="22"/>
          <w:szCs w:val="22"/>
        </w:rPr>
        <w:t>Soporte y mantenimiento (Correctivo, adaptativos y evolutivos)</w:t>
      </w:r>
    </w:p>
    <w:p w14:paraId="16BB1C03" w14:textId="77777777" w:rsidR="001B02D7" w:rsidRPr="001B02D7" w:rsidRDefault="001B02D7" w:rsidP="00EB044D">
      <w:pPr>
        <w:pStyle w:val="Sinespaciado"/>
        <w:numPr>
          <w:ilvl w:val="0"/>
          <w:numId w:val="15"/>
        </w:numPr>
        <w:jc w:val="both"/>
        <w:rPr>
          <w:rFonts w:ascii="Arial" w:hAnsi="Arial" w:cs="Arial"/>
          <w:sz w:val="22"/>
          <w:szCs w:val="22"/>
        </w:rPr>
      </w:pPr>
      <w:r w:rsidRPr="001B02D7">
        <w:rPr>
          <w:rFonts w:ascii="Arial" w:hAnsi="Arial" w:cs="Arial"/>
          <w:sz w:val="22"/>
          <w:szCs w:val="22"/>
        </w:rPr>
        <w:t xml:space="preserve">Gestión de la calidad </w:t>
      </w:r>
    </w:p>
    <w:p w14:paraId="232E67EC" w14:textId="77777777" w:rsidR="001B02D7" w:rsidRPr="001B02D7" w:rsidRDefault="001B02D7" w:rsidP="00EB044D">
      <w:pPr>
        <w:pStyle w:val="Sinespaciado"/>
        <w:numPr>
          <w:ilvl w:val="0"/>
          <w:numId w:val="15"/>
        </w:numPr>
        <w:jc w:val="both"/>
        <w:rPr>
          <w:rFonts w:ascii="Arial" w:hAnsi="Arial" w:cs="Arial"/>
          <w:sz w:val="22"/>
          <w:szCs w:val="22"/>
        </w:rPr>
      </w:pPr>
      <w:r w:rsidRPr="001B02D7">
        <w:rPr>
          <w:rFonts w:ascii="Arial" w:hAnsi="Arial" w:cs="Arial"/>
          <w:sz w:val="22"/>
          <w:szCs w:val="22"/>
        </w:rPr>
        <w:t xml:space="preserve">Aseguramiento (Análisis de Código Estático y Dinámico) </w:t>
      </w:r>
    </w:p>
    <w:p w14:paraId="4655917D" w14:textId="77777777" w:rsidR="001B02D7" w:rsidRPr="001B02D7" w:rsidRDefault="001B02D7" w:rsidP="001B02D7">
      <w:pPr>
        <w:pStyle w:val="Sinespaciado"/>
        <w:jc w:val="both"/>
        <w:rPr>
          <w:rFonts w:ascii="Arial" w:hAnsi="Arial" w:cs="Arial"/>
          <w:sz w:val="22"/>
          <w:szCs w:val="22"/>
        </w:rPr>
      </w:pPr>
    </w:p>
    <w:p w14:paraId="5BBB508F" w14:textId="5C8A510F" w:rsidR="001B02D7" w:rsidRPr="001B02D7" w:rsidRDefault="001B02D7" w:rsidP="001B02D7">
      <w:pPr>
        <w:pStyle w:val="Sinespaciado"/>
        <w:jc w:val="both"/>
        <w:rPr>
          <w:rFonts w:ascii="Arial" w:hAnsi="Arial" w:cs="Arial"/>
          <w:sz w:val="22"/>
          <w:szCs w:val="22"/>
        </w:rPr>
      </w:pPr>
      <w:r w:rsidRPr="001B02D7">
        <w:rPr>
          <w:rFonts w:ascii="Arial" w:hAnsi="Arial" w:cs="Arial"/>
          <w:sz w:val="22"/>
          <w:szCs w:val="22"/>
        </w:rPr>
        <w:t xml:space="preserve">Por lo que se debe adelantar la caracterización de todos los sistemas de información utilizados en la </w:t>
      </w:r>
      <w:r w:rsidR="008D423C">
        <w:rPr>
          <w:rFonts w:ascii="Arial" w:hAnsi="Arial" w:cs="Arial"/>
          <w:sz w:val="22"/>
          <w:szCs w:val="22"/>
        </w:rPr>
        <w:t>Entidad</w:t>
      </w:r>
      <w:r w:rsidRPr="001B02D7">
        <w:rPr>
          <w:rFonts w:ascii="Arial" w:hAnsi="Arial" w:cs="Arial"/>
          <w:sz w:val="22"/>
          <w:szCs w:val="22"/>
        </w:rPr>
        <w:t xml:space="preserve"> y definir la Arquitectura de Sistemas de información que garantizará la interoperabilidad de los sistemas entre sí y con sistemas externos.</w:t>
      </w:r>
    </w:p>
    <w:p w14:paraId="796A653B" w14:textId="77777777" w:rsidR="001B02D7" w:rsidRDefault="001B02D7" w:rsidP="00351238"/>
    <w:p w14:paraId="1AD940FF" w14:textId="66CAD1FB" w:rsidR="002C3E2F" w:rsidRPr="002C3E2F" w:rsidRDefault="37984E74" w:rsidP="00EB044D">
      <w:pPr>
        <w:pStyle w:val="Ttulo3"/>
        <w:numPr>
          <w:ilvl w:val="2"/>
          <w:numId w:val="4"/>
        </w:numPr>
        <w:rPr>
          <w:rFonts w:ascii="Arial" w:hAnsi="Arial" w:cs="Arial"/>
          <w:b/>
          <w:bCs/>
          <w:color w:val="auto"/>
          <w:sz w:val="24"/>
          <w:szCs w:val="24"/>
        </w:rPr>
      </w:pPr>
      <w:bookmarkStart w:id="152" w:name="_Toc184389952"/>
      <w:bookmarkStart w:id="153" w:name="_Toc1124335529"/>
      <w:bookmarkStart w:id="154" w:name="_Toc189141736"/>
      <w:r w:rsidRPr="41FFD453">
        <w:rPr>
          <w:rFonts w:ascii="Arial" w:hAnsi="Arial" w:cs="Arial"/>
          <w:b/>
          <w:bCs/>
          <w:color w:val="auto"/>
          <w:sz w:val="24"/>
          <w:szCs w:val="24"/>
        </w:rPr>
        <w:t>Soporte de los Sistemas de Información</w:t>
      </w:r>
      <w:bookmarkEnd w:id="152"/>
      <w:bookmarkEnd w:id="153"/>
      <w:bookmarkEnd w:id="154"/>
    </w:p>
    <w:p w14:paraId="1B9F470A" w14:textId="77777777" w:rsidR="002C3E2F" w:rsidRDefault="002C3E2F" w:rsidP="002C3E2F">
      <w:pPr>
        <w:pStyle w:val="Textoindependiente"/>
        <w:ind w:left="398" w:right="1437"/>
        <w:jc w:val="both"/>
      </w:pPr>
    </w:p>
    <w:p w14:paraId="4874FA49" w14:textId="6A92F1BC" w:rsidR="002C3E2F" w:rsidRDefault="002C3E2F" w:rsidP="002C3E2F">
      <w:pPr>
        <w:pStyle w:val="Sinespaciado"/>
        <w:jc w:val="both"/>
        <w:rPr>
          <w:rFonts w:ascii="Arial" w:hAnsi="Arial" w:cs="Arial"/>
          <w:sz w:val="22"/>
          <w:szCs w:val="22"/>
        </w:rPr>
      </w:pPr>
      <w:r w:rsidRPr="002C3E2F">
        <w:rPr>
          <w:rFonts w:ascii="Arial" w:hAnsi="Arial" w:cs="Arial"/>
          <w:sz w:val="22"/>
          <w:szCs w:val="22"/>
        </w:rPr>
        <w:t>Para garantizar el correcto soporte a los sistemas de información se requiere contar con Servicios de mantenimiento de sistemas de información, con terceras partes y una estrategia de mantenimiento de los sistemas de información como lo indica la Guía del dominio de Sistemas de Información G.SIS.01 en el ámbito soporte de los sistemas de información Infraestructura de TI</w:t>
      </w:r>
      <w:r>
        <w:rPr>
          <w:rFonts w:ascii="Arial" w:hAnsi="Arial" w:cs="Arial"/>
          <w:sz w:val="22"/>
          <w:szCs w:val="22"/>
        </w:rPr>
        <w:t>.</w:t>
      </w:r>
    </w:p>
    <w:p w14:paraId="76B7BD17" w14:textId="1FC7D016" w:rsidR="002C3E2F" w:rsidRDefault="37984E74" w:rsidP="00EB044D">
      <w:pPr>
        <w:pStyle w:val="Ttulo3"/>
        <w:numPr>
          <w:ilvl w:val="2"/>
          <w:numId w:val="4"/>
        </w:numPr>
        <w:rPr>
          <w:rFonts w:ascii="Arial" w:hAnsi="Arial" w:cs="Arial"/>
          <w:b/>
          <w:bCs/>
          <w:color w:val="auto"/>
          <w:sz w:val="24"/>
          <w:szCs w:val="24"/>
        </w:rPr>
      </w:pPr>
      <w:bookmarkStart w:id="155" w:name="_Toc183865182"/>
      <w:bookmarkStart w:id="156" w:name="_Toc184389953"/>
      <w:bookmarkStart w:id="157" w:name="_Toc233682472"/>
      <w:bookmarkStart w:id="158" w:name="_Toc189141737"/>
      <w:r w:rsidRPr="41FFD453">
        <w:rPr>
          <w:rFonts w:ascii="Arial" w:hAnsi="Arial" w:cs="Arial"/>
          <w:b/>
          <w:bCs/>
          <w:color w:val="auto"/>
          <w:sz w:val="24"/>
          <w:szCs w:val="24"/>
        </w:rPr>
        <w:t>Infraestructura TI</w:t>
      </w:r>
      <w:bookmarkEnd w:id="155"/>
      <w:bookmarkEnd w:id="156"/>
      <w:bookmarkEnd w:id="157"/>
      <w:bookmarkEnd w:id="158"/>
    </w:p>
    <w:p w14:paraId="600EFB67" w14:textId="77777777" w:rsidR="002C3E2F" w:rsidRPr="002C3E2F" w:rsidRDefault="002C3E2F" w:rsidP="002C3E2F"/>
    <w:p w14:paraId="01EABBCB" w14:textId="30F04791" w:rsidR="002C3E2F" w:rsidRPr="002C3E2F" w:rsidRDefault="002C3E2F" w:rsidP="002C3E2F">
      <w:pPr>
        <w:pStyle w:val="Sinespaciado"/>
        <w:jc w:val="both"/>
        <w:rPr>
          <w:rFonts w:ascii="Arial" w:hAnsi="Arial" w:cs="Arial"/>
          <w:sz w:val="22"/>
          <w:szCs w:val="22"/>
        </w:rPr>
      </w:pPr>
      <w:r w:rsidRPr="002C3E2F">
        <w:rPr>
          <w:rFonts w:ascii="Arial" w:hAnsi="Arial" w:cs="Arial"/>
          <w:sz w:val="22"/>
          <w:szCs w:val="22"/>
        </w:rPr>
        <w:t>Servicios Tecnológicos es uno de los dominios del marco de referencia de arquitectura de TI que define estándares y lineamientos para la gestión de la infraestructura tecnológica que soporta los sistemas y los servicios de información, así como los servicios requeridos para su operación. Comprende la definición de la infraestructura tecnológica, la gestión de la capacidad de los servicios de TI, la gestión de la operación y la gestión de los servicios de soporte.</w:t>
      </w:r>
    </w:p>
    <w:p w14:paraId="4FE0E62A" w14:textId="77777777" w:rsidR="002C3E2F" w:rsidRDefault="002C3E2F" w:rsidP="00351238"/>
    <w:p w14:paraId="14144C8C" w14:textId="298CCC9E" w:rsidR="00E309FD" w:rsidRPr="00E309FD" w:rsidRDefault="2EE0789F" w:rsidP="00EB044D">
      <w:pPr>
        <w:pStyle w:val="Ttulo3"/>
        <w:numPr>
          <w:ilvl w:val="2"/>
          <w:numId w:val="4"/>
        </w:numPr>
        <w:rPr>
          <w:rFonts w:ascii="Arial" w:hAnsi="Arial" w:cs="Arial"/>
          <w:b/>
          <w:bCs/>
          <w:color w:val="auto"/>
          <w:sz w:val="24"/>
          <w:szCs w:val="24"/>
        </w:rPr>
      </w:pPr>
      <w:bookmarkStart w:id="159" w:name="_Toc184389954"/>
      <w:bookmarkStart w:id="160" w:name="_Toc119830706"/>
      <w:bookmarkStart w:id="161" w:name="_Toc189141738"/>
      <w:r w:rsidRPr="41FFD453">
        <w:rPr>
          <w:rFonts w:ascii="Arial" w:hAnsi="Arial" w:cs="Arial"/>
          <w:b/>
          <w:bCs/>
          <w:color w:val="auto"/>
          <w:sz w:val="24"/>
          <w:szCs w:val="24"/>
        </w:rPr>
        <w:t>Arquitectura de Infraestructura tecnológica</w:t>
      </w:r>
      <w:bookmarkEnd w:id="159"/>
      <w:bookmarkEnd w:id="160"/>
      <w:bookmarkEnd w:id="161"/>
    </w:p>
    <w:p w14:paraId="69C94BC2" w14:textId="77777777" w:rsidR="00E309FD" w:rsidRDefault="00E309FD" w:rsidP="00E309FD">
      <w:pPr>
        <w:pStyle w:val="Textoindependiente"/>
        <w:ind w:left="398" w:right="1436"/>
        <w:jc w:val="both"/>
      </w:pPr>
    </w:p>
    <w:p w14:paraId="6A6C4B75" w14:textId="77777777" w:rsidR="00E309FD" w:rsidRPr="00E309FD" w:rsidRDefault="00E309FD" w:rsidP="00E309FD">
      <w:pPr>
        <w:pStyle w:val="Sinespaciado"/>
        <w:jc w:val="both"/>
        <w:rPr>
          <w:rFonts w:ascii="Arial" w:hAnsi="Arial" w:cs="Arial"/>
          <w:sz w:val="22"/>
          <w:szCs w:val="22"/>
        </w:rPr>
      </w:pPr>
      <w:r w:rsidRPr="5ED329A7">
        <w:rPr>
          <w:rFonts w:ascii="Arial" w:hAnsi="Arial" w:cs="Arial"/>
          <w:sz w:val="22"/>
          <w:szCs w:val="22"/>
        </w:rPr>
        <w:t xml:space="preserve">Se aplicará el MAE.G.GEN.01 “Documento Maestro del Modelo de Arquitectura Empresarial”, con el fin de transformar, innovar, adoptar nuevas tecnologías para que la tecnología se vuelva un instrumento que genere valor a la Unidad Administrativa Cuerpo Oficial de Bomberos de Bogotá. Es se logra atendiendo las necesidades de las áreas misionales y buscando oportunidades en las nuevas tecnologías. </w:t>
      </w:r>
    </w:p>
    <w:p w14:paraId="573E3A31" w14:textId="7D6C1C9F" w:rsidR="5ED329A7" w:rsidRDefault="5ED329A7" w:rsidP="5ED329A7">
      <w:pPr>
        <w:pStyle w:val="Sinespaciado"/>
        <w:jc w:val="both"/>
        <w:rPr>
          <w:rFonts w:ascii="Arial" w:hAnsi="Arial" w:cs="Arial"/>
          <w:sz w:val="22"/>
          <w:szCs w:val="22"/>
        </w:rPr>
      </w:pPr>
    </w:p>
    <w:p w14:paraId="5797BC9E" w14:textId="77777777" w:rsidR="00E309FD" w:rsidRPr="00E309FD" w:rsidRDefault="00E309FD" w:rsidP="00E309FD">
      <w:pPr>
        <w:pStyle w:val="Sinespaciado"/>
        <w:jc w:val="both"/>
        <w:rPr>
          <w:rFonts w:ascii="Arial" w:hAnsi="Arial" w:cs="Arial"/>
          <w:sz w:val="22"/>
          <w:szCs w:val="22"/>
        </w:rPr>
      </w:pPr>
    </w:p>
    <w:p w14:paraId="732BCF90" w14:textId="770C3553" w:rsidR="00E309FD" w:rsidRPr="00E309FD" w:rsidRDefault="4487973C" w:rsidP="00EB044D">
      <w:pPr>
        <w:pStyle w:val="Ttulo3"/>
        <w:numPr>
          <w:ilvl w:val="2"/>
          <w:numId w:val="4"/>
        </w:numPr>
        <w:rPr>
          <w:rFonts w:ascii="Arial" w:hAnsi="Arial" w:cs="Arial"/>
          <w:b/>
          <w:bCs/>
          <w:color w:val="auto"/>
          <w:sz w:val="24"/>
          <w:szCs w:val="24"/>
        </w:rPr>
      </w:pPr>
      <w:r w:rsidRPr="41FFD453">
        <w:rPr>
          <w:rFonts w:ascii="Arial" w:hAnsi="Arial" w:cs="Arial"/>
          <w:b/>
          <w:bCs/>
          <w:color w:val="auto"/>
          <w:sz w:val="24"/>
          <w:szCs w:val="24"/>
        </w:rPr>
        <w:t xml:space="preserve">     </w:t>
      </w:r>
      <w:bookmarkStart w:id="162" w:name="_Toc1950624744"/>
      <w:bookmarkStart w:id="163" w:name="_Toc189141739"/>
      <w:r w:rsidR="2EE0789F" w:rsidRPr="41FFD453">
        <w:rPr>
          <w:rFonts w:ascii="Arial" w:hAnsi="Arial" w:cs="Arial"/>
          <w:b/>
          <w:bCs/>
          <w:color w:val="auto"/>
          <w:sz w:val="24"/>
          <w:szCs w:val="24"/>
        </w:rPr>
        <w:t>Caracterización de infraestructura tecnológica</w:t>
      </w:r>
      <w:bookmarkEnd w:id="162"/>
      <w:bookmarkEnd w:id="163"/>
    </w:p>
    <w:p w14:paraId="72C6C32B" w14:textId="77777777" w:rsidR="00E309FD" w:rsidRPr="00E309FD" w:rsidRDefault="00E309FD" w:rsidP="00E309FD">
      <w:pPr>
        <w:pStyle w:val="Sinespaciado"/>
        <w:jc w:val="both"/>
        <w:rPr>
          <w:rFonts w:ascii="Arial" w:hAnsi="Arial" w:cs="Arial"/>
          <w:sz w:val="22"/>
          <w:szCs w:val="22"/>
        </w:rPr>
      </w:pPr>
    </w:p>
    <w:p w14:paraId="4E3A2C33" w14:textId="77777777" w:rsidR="00E309FD" w:rsidRDefault="00E309FD" w:rsidP="00E309FD">
      <w:pPr>
        <w:pStyle w:val="Sinespaciado"/>
        <w:jc w:val="both"/>
        <w:rPr>
          <w:rFonts w:ascii="Arial" w:hAnsi="Arial" w:cs="Arial"/>
          <w:sz w:val="22"/>
          <w:szCs w:val="22"/>
        </w:rPr>
      </w:pPr>
      <w:r w:rsidRPr="00E309FD">
        <w:rPr>
          <w:rFonts w:ascii="Arial" w:hAnsi="Arial" w:cs="Arial"/>
          <w:sz w:val="22"/>
          <w:szCs w:val="22"/>
        </w:rPr>
        <w:t>En este componente es el relacionado con la arquitectura de los servicios tecnológicos y la creación y caracterización del Directorio de Servicios tecnológicos siguiendo los lineamientos de la guía G.ST.01 del dominio de servicios tecnológicos. Para esto se está actualizando el catálogo de servicios tecnológicos, automatizando su gestión en la herramienta de Mesa de Ayuda.</w:t>
      </w:r>
    </w:p>
    <w:p w14:paraId="20F48C97" w14:textId="77777777" w:rsidR="001346DD" w:rsidRPr="00E309FD" w:rsidRDefault="001346DD" w:rsidP="00E309FD">
      <w:pPr>
        <w:pStyle w:val="Sinespaciado"/>
        <w:jc w:val="both"/>
        <w:rPr>
          <w:rFonts w:ascii="Arial" w:hAnsi="Arial" w:cs="Arial"/>
          <w:sz w:val="22"/>
          <w:szCs w:val="22"/>
        </w:rPr>
      </w:pPr>
    </w:p>
    <w:p w14:paraId="4EB88659" w14:textId="6796DE7E" w:rsidR="001346DD" w:rsidRPr="001346DD" w:rsidRDefault="24845841" w:rsidP="00EB044D">
      <w:pPr>
        <w:pStyle w:val="Ttulo3"/>
        <w:numPr>
          <w:ilvl w:val="2"/>
          <w:numId w:val="4"/>
        </w:numPr>
        <w:rPr>
          <w:rFonts w:ascii="Arial" w:hAnsi="Arial" w:cs="Arial"/>
          <w:b/>
          <w:bCs/>
          <w:color w:val="auto"/>
          <w:sz w:val="24"/>
          <w:szCs w:val="24"/>
        </w:rPr>
      </w:pPr>
      <w:bookmarkStart w:id="164" w:name="_Toc184389955"/>
      <w:bookmarkStart w:id="165" w:name="_Toc1304115443"/>
      <w:bookmarkStart w:id="166" w:name="_Toc189141740"/>
      <w:r w:rsidRPr="41FFD453">
        <w:rPr>
          <w:rFonts w:ascii="Arial" w:hAnsi="Arial" w:cs="Arial"/>
          <w:b/>
          <w:bCs/>
          <w:color w:val="auto"/>
          <w:sz w:val="24"/>
          <w:szCs w:val="24"/>
        </w:rPr>
        <w:t>Administración de la capacidad de la Infraestructura tecnológica</w:t>
      </w:r>
      <w:bookmarkEnd w:id="164"/>
      <w:bookmarkEnd w:id="165"/>
      <w:bookmarkEnd w:id="166"/>
    </w:p>
    <w:p w14:paraId="1806D8EE" w14:textId="77777777" w:rsidR="001346DD" w:rsidRDefault="001346DD" w:rsidP="001346DD">
      <w:pPr>
        <w:pStyle w:val="Textoindependiente"/>
        <w:ind w:left="398" w:right="1280"/>
      </w:pPr>
    </w:p>
    <w:p w14:paraId="59BCD8B5" w14:textId="77777777" w:rsidR="001346DD" w:rsidRPr="001346DD" w:rsidRDefault="001346DD" w:rsidP="001346DD">
      <w:pPr>
        <w:pStyle w:val="Sinespaciado"/>
        <w:jc w:val="both"/>
        <w:rPr>
          <w:rFonts w:ascii="Arial" w:hAnsi="Arial" w:cs="Arial"/>
          <w:sz w:val="22"/>
          <w:szCs w:val="22"/>
        </w:rPr>
      </w:pPr>
      <w:r w:rsidRPr="001346DD">
        <w:rPr>
          <w:rFonts w:ascii="Arial" w:hAnsi="Arial" w:cs="Arial"/>
          <w:sz w:val="22"/>
          <w:szCs w:val="22"/>
        </w:rPr>
        <w:lastRenderedPageBreak/>
        <w:t>Una vez se cuente con la definición de la infraestructura tecnológica para cada uno de los subcomponentes como son:</w:t>
      </w:r>
    </w:p>
    <w:p w14:paraId="3CD28513" w14:textId="77777777" w:rsidR="001346DD" w:rsidRPr="001346DD" w:rsidRDefault="001346DD" w:rsidP="001346DD">
      <w:pPr>
        <w:pStyle w:val="Sinespaciado"/>
        <w:jc w:val="both"/>
        <w:rPr>
          <w:rFonts w:ascii="Arial" w:hAnsi="Arial" w:cs="Arial"/>
          <w:sz w:val="22"/>
          <w:szCs w:val="22"/>
        </w:rPr>
      </w:pPr>
    </w:p>
    <w:p w14:paraId="73480443" w14:textId="77777777" w:rsidR="001346DD" w:rsidRPr="001346DD" w:rsidRDefault="43E81349" w:rsidP="00EB044D">
      <w:pPr>
        <w:pStyle w:val="Sinespaciado"/>
        <w:numPr>
          <w:ilvl w:val="0"/>
          <w:numId w:val="16"/>
        </w:numPr>
        <w:jc w:val="both"/>
        <w:rPr>
          <w:rFonts w:ascii="Arial" w:hAnsi="Arial" w:cs="Arial"/>
          <w:sz w:val="22"/>
          <w:szCs w:val="22"/>
          <w:lang w:val="es-ES"/>
        </w:rPr>
      </w:pPr>
      <w:r w:rsidRPr="3A810B08">
        <w:rPr>
          <w:rFonts w:ascii="Arial" w:hAnsi="Arial" w:cs="Arial"/>
          <w:sz w:val="22"/>
          <w:szCs w:val="22"/>
          <w:lang w:val="es-ES"/>
        </w:rPr>
        <w:t xml:space="preserve">Infraestructura (Centro de Computo – Nube) se requiere del diseño de Arquitectura de Nube integrado con el modelo </w:t>
      </w:r>
      <w:proofErr w:type="spellStart"/>
      <w:r w:rsidRPr="3A810B08">
        <w:rPr>
          <w:rFonts w:ascii="Arial" w:hAnsi="Arial" w:cs="Arial"/>
          <w:sz w:val="22"/>
          <w:szCs w:val="22"/>
          <w:lang w:val="es-ES"/>
        </w:rPr>
        <w:t>On</w:t>
      </w:r>
      <w:proofErr w:type="spellEnd"/>
      <w:r w:rsidRPr="3A810B08">
        <w:rPr>
          <w:rFonts w:ascii="Arial" w:hAnsi="Arial" w:cs="Arial"/>
          <w:sz w:val="22"/>
          <w:szCs w:val="22"/>
          <w:lang w:val="es-ES"/>
        </w:rPr>
        <w:t>-premise.</w:t>
      </w:r>
    </w:p>
    <w:p w14:paraId="2CD880CB" w14:textId="77777777" w:rsidR="001346DD" w:rsidRPr="001346DD" w:rsidRDefault="001346DD" w:rsidP="00EB044D">
      <w:pPr>
        <w:pStyle w:val="Sinespaciado"/>
        <w:numPr>
          <w:ilvl w:val="0"/>
          <w:numId w:val="16"/>
        </w:numPr>
        <w:jc w:val="both"/>
        <w:rPr>
          <w:rFonts w:ascii="Arial" w:hAnsi="Arial" w:cs="Arial"/>
          <w:sz w:val="22"/>
          <w:szCs w:val="22"/>
        </w:rPr>
      </w:pPr>
      <w:r w:rsidRPr="001346DD">
        <w:rPr>
          <w:rFonts w:ascii="Arial" w:hAnsi="Arial" w:cs="Arial"/>
          <w:sz w:val="22"/>
          <w:szCs w:val="22"/>
        </w:rPr>
        <w:t>Hardware y Software de Oficina se requiere estandarización de la plataforma de hardware y software para equipos de escritorio y plan de renovación escalonado, para salir de la obsolescencia tecnológica, de Igual forma analizar la mejor alternativa de herramienta de colaboración para la optimización de los recursos.</w:t>
      </w:r>
    </w:p>
    <w:p w14:paraId="08D1A85E" w14:textId="641226A5" w:rsidR="001346DD" w:rsidRPr="001346DD" w:rsidRDefault="001346DD" w:rsidP="00EB044D">
      <w:pPr>
        <w:pStyle w:val="Sinespaciado"/>
        <w:numPr>
          <w:ilvl w:val="0"/>
          <w:numId w:val="16"/>
        </w:numPr>
        <w:jc w:val="both"/>
        <w:rPr>
          <w:rFonts w:ascii="Arial" w:hAnsi="Arial" w:cs="Arial"/>
          <w:sz w:val="22"/>
          <w:szCs w:val="22"/>
        </w:rPr>
      </w:pPr>
      <w:r w:rsidRPr="001346DD">
        <w:rPr>
          <w:rFonts w:ascii="Arial" w:hAnsi="Arial" w:cs="Arial"/>
          <w:sz w:val="22"/>
          <w:szCs w:val="22"/>
        </w:rPr>
        <w:t xml:space="preserve">Conectividad Se requiere mantener y proveer los esquemas de conectividad en operación y los requerimientos de la </w:t>
      </w:r>
      <w:r w:rsidR="008D423C">
        <w:rPr>
          <w:rFonts w:ascii="Arial" w:hAnsi="Arial" w:cs="Arial"/>
          <w:sz w:val="22"/>
          <w:szCs w:val="22"/>
        </w:rPr>
        <w:t>Entidad</w:t>
      </w:r>
      <w:r w:rsidRPr="001346DD">
        <w:rPr>
          <w:rFonts w:ascii="Arial" w:hAnsi="Arial" w:cs="Arial"/>
          <w:sz w:val="22"/>
          <w:szCs w:val="22"/>
        </w:rPr>
        <w:t>.</w:t>
      </w:r>
    </w:p>
    <w:p w14:paraId="6E34CF99" w14:textId="626633FC" w:rsidR="001346DD" w:rsidRPr="001346DD" w:rsidRDefault="43E81349" w:rsidP="00EB044D">
      <w:pPr>
        <w:pStyle w:val="Sinespaciado"/>
        <w:numPr>
          <w:ilvl w:val="0"/>
          <w:numId w:val="16"/>
        </w:numPr>
        <w:jc w:val="both"/>
        <w:rPr>
          <w:rFonts w:ascii="Arial" w:hAnsi="Arial" w:cs="Arial"/>
          <w:sz w:val="22"/>
          <w:szCs w:val="22"/>
          <w:lang w:val="es-ES"/>
        </w:rPr>
      </w:pPr>
      <w:r w:rsidRPr="3A810B08">
        <w:rPr>
          <w:rFonts w:ascii="Arial" w:hAnsi="Arial" w:cs="Arial"/>
          <w:sz w:val="22"/>
          <w:szCs w:val="22"/>
          <w:lang w:val="es-ES"/>
        </w:rPr>
        <w:t xml:space="preserve">Red Local e inalámbrica Se requiere la estandarización y actualización de cableado estructurado y la renovación de equipos activos y Access </w:t>
      </w:r>
      <w:proofErr w:type="spellStart"/>
      <w:r w:rsidRPr="3A810B08">
        <w:rPr>
          <w:rFonts w:ascii="Arial" w:hAnsi="Arial" w:cs="Arial"/>
          <w:sz w:val="22"/>
          <w:szCs w:val="22"/>
          <w:lang w:val="es-ES"/>
        </w:rPr>
        <w:t>point</w:t>
      </w:r>
      <w:proofErr w:type="spellEnd"/>
      <w:r w:rsidRPr="3A810B08">
        <w:rPr>
          <w:rFonts w:ascii="Arial" w:hAnsi="Arial" w:cs="Arial"/>
          <w:sz w:val="22"/>
          <w:szCs w:val="22"/>
          <w:lang w:val="es-ES"/>
        </w:rPr>
        <w:t xml:space="preserve"> en todas las sedes de la </w:t>
      </w:r>
      <w:r w:rsidR="19E1F63B" w:rsidRPr="3A810B08">
        <w:rPr>
          <w:rFonts w:ascii="Arial" w:hAnsi="Arial" w:cs="Arial"/>
          <w:sz w:val="22"/>
          <w:szCs w:val="22"/>
          <w:lang w:val="es-ES"/>
        </w:rPr>
        <w:t>Entidad</w:t>
      </w:r>
      <w:r w:rsidRPr="3A810B08">
        <w:rPr>
          <w:rFonts w:ascii="Arial" w:hAnsi="Arial" w:cs="Arial"/>
          <w:sz w:val="22"/>
          <w:szCs w:val="22"/>
          <w:lang w:val="es-ES"/>
        </w:rPr>
        <w:t>.</w:t>
      </w:r>
    </w:p>
    <w:p w14:paraId="7B0D1C49" w14:textId="77777777" w:rsidR="001346DD" w:rsidRPr="001346DD" w:rsidRDefault="001346DD" w:rsidP="00EB044D">
      <w:pPr>
        <w:pStyle w:val="Sinespaciado"/>
        <w:numPr>
          <w:ilvl w:val="0"/>
          <w:numId w:val="16"/>
        </w:numPr>
        <w:jc w:val="both"/>
        <w:rPr>
          <w:rFonts w:ascii="Arial" w:hAnsi="Arial" w:cs="Arial"/>
          <w:sz w:val="22"/>
          <w:szCs w:val="22"/>
        </w:rPr>
      </w:pPr>
      <w:r w:rsidRPr="001346DD">
        <w:rPr>
          <w:rFonts w:ascii="Arial" w:hAnsi="Arial" w:cs="Arial"/>
          <w:sz w:val="22"/>
          <w:szCs w:val="22"/>
        </w:rPr>
        <w:t>Red WAN Se requiere garantizar la redundancia de canales en todas las sedes y la coexistencia de IPV4 con IPV6.</w:t>
      </w:r>
    </w:p>
    <w:p w14:paraId="41031887" w14:textId="77777777" w:rsidR="001346DD" w:rsidRPr="001346DD" w:rsidRDefault="001346DD" w:rsidP="00EB044D">
      <w:pPr>
        <w:pStyle w:val="Sinespaciado"/>
        <w:numPr>
          <w:ilvl w:val="0"/>
          <w:numId w:val="16"/>
        </w:numPr>
        <w:jc w:val="both"/>
        <w:rPr>
          <w:rFonts w:ascii="Arial" w:hAnsi="Arial" w:cs="Arial"/>
          <w:sz w:val="22"/>
          <w:szCs w:val="22"/>
        </w:rPr>
      </w:pPr>
      <w:r w:rsidRPr="001346DD">
        <w:rPr>
          <w:rFonts w:ascii="Arial" w:hAnsi="Arial" w:cs="Arial"/>
          <w:sz w:val="22"/>
          <w:szCs w:val="22"/>
        </w:rPr>
        <w:t>IPV6 Se requiere terminar el proceso de implementación del nuevo protocolo.</w:t>
      </w:r>
    </w:p>
    <w:p w14:paraId="2ED0BE33" w14:textId="5C9AB9AB" w:rsidR="001346DD" w:rsidRDefault="001346DD" w:rsidP="00EB044D">
      <w:pPr>
        <w:pStyle w:val="Sinespaciado"/>
        <w:numPr>
          <w:ilvl w:val="0"/>
          <w:numId w:val="16"/>
        </w:numPr>
        <w:jc w:val="both"/>
        <w:rPr>
          <w:rFonts w:ascii="Arial" w:hAnsi="Arial" w:cs="Arial"/>
          <w:sz w:val="22"/>
          <w:szCs w:val="22"/>
        </w:rPr>
      </w:pPr>
      <w:r w:rsidRPr="001346DD">
        <w:rPr>
          <w:rFonts w:ascii="Arial" w:hAnsi="Arial" w:cs="Arial"/>
          <w:sz w:val="22"/>
          <w:szCs w:val="22"/>
        </w:rPr>
        <w:t>Continuidad y Disponibilidad Se requiere definir los planes de gestión de la capacidad y disponibilidad de los servicios de TI</w:t>
      </w:r>
      <w:r w:rsidR="007748C5">
        <w:rPr>
          <w:rFonts w:ascii="Arial" w:hAnsi="Arial" w:cs="Arial"/>
          <w:sz w:val="22"/>
          <w:szCs w:val="22"/>
        </w:rPr>
        <w:t>.</w:t>
      </w:r>
    </w:p>
    <w:p w14:paraId="25AD7F7B" w14:textId="6F174309" w:rsidR="007748C5" w:rsidRPr="007748C5" w:rsidRDefault="0A94967A" w:rsidP="00EB044D">
      <w:pPr>
        <w:pStyle w:val="Sinespaciado"/>
        <w:numPr>
          <w:ilvl w:val="0"/>
          <w:numId w:val="16"/>
        </w:numPr>
        <w:jc w:val="both"/>
        <w:rPr>
          <w:rFonts w:ascii="Arial" w:hAnsi="Arial" w:cs="Arial"/>
          <w:sz w:val="22"/>
          <w:szCs w:val="22"/>
          <w:lang w:val="es-ES"/>
        </w:rPr>
      </w:pPr>
      <w:r w:rsidRPr="3A810B08">
        <w:rPr>
          <w:rFonts w:ascii="Arial" w:hAnsi="Arial" w:cs="Arial"/>
          <w:sz w:val="22"/>
          <w:szCs w:val="22"/>
          <w:lang w:val="es-ES"/>
        </w:rPr>
        <w:t>Gestión de ANS Una vez definidos los ANS para los servicios de TI se requiere monitoreo permanente del cumplimiento de los mismos, para mejorar la percepción en la prestación de los servicios de TI,</w:t>
      </w:r>
    </w:p>
    <w:p w14:paraId="11BCE74C" w14:textId="77777777" w:rsidR="007748C5" w:rsidRDefault="007748C5" w:rsidP="007748C5">
      <w:pPr>
        <w:pStyle w:val="Sinespaciado"/>
        <w:jc w:val="both"/>
        <w:rPr>
          <w:rFonts w:ascii="Arial" w:hAnsi="Arial" w:cs="Arial"/>
          <w:sz w:val="22"/>
          <w:szCs w:val="22"/>
        </w:rPr>
      </w:pPr>
    </w:p>
    <w:p w14:paraId="508FBD46" w14:textId="72614A6B" w:rsidR="007748C5" w:rsidRPr="007748C5" w:rsidRDefault="18D22AB0" w:rsidP="00EB044D">
      <w:pPr>
        <w:pStyle w:val="Ttulo3"/>
        <w:numPr>
          <w:ilvl w:val="2"/>
          <w:numId w:val="4"/>
        </w:numPr>
        <w:rPr>
          <w:rFonts w:ascii="Arial" w:hAnsi="Arial" w:cs="Arial"/>
          <w:b/>
          <w:bCs/>
          <w:color w:val="auto"/>
          <w:sz w:val="24"/>
          <w:szCs w:val="24"/>
        </w:rPr>
      </w:pPr>
      <w:bookmarkStart w:id="167" w:name="_Toc871932788"/>
      <w:bookmarkStart w:id="168" w:name="_Toc189141741"/>
      <w:bookmarkStart w:id="169" w:name="_Hlk184579995"/>
      <w:r w:rsidRPr="41FFD453">
        <w:rPr>
          <w:rFonts w:ascii="Arial" w:hAnsi="Arial" w:cs="Arial"/>
          <w:b/>
          <w:bCs/>
          <w:color w:val="auto"/>
          <w:sz w:val="24"/>
          <w:szCs w:val="24"/>
        </w:rPr>
        <w:t>Administración de la Operación</w:t>
      </w:r>
      <w:bookmarkEnd w:id="167"/>
      <w:bookmarkEnd w:id="168"/>
    </w:p>
    <w:p w14:paraId="53E6DC05" w14:textId="77777777" w:rsidR="007748C5" w:rsidRDefault="007748C5" w:rsidP="007748C5">
      <w:pPr>
        <w:pStyle w:val="Sinespaciado"/>
        <w:jc w:val="both"/>
        <w:rPr>
          <w:rFonts w:ascii="Arial" w:hAnsi="Arial" w:cs="Arial"/>
          <w:sz w:val="22"/>
          <w:szCs w:val="22"/>
        </w:rPr>
      </w:pPr>
      <w:bookmarkStart w:id="170" w:name="_TOC_250033"/>
      <w:bookmarkEnd w:id="169"/>
    </w:p>
    <w:p w14:paraId="3FEF05C1" w14:textId="6807772F" w:rsidR="007748C5" w:rsidRPr="007748C5" w:rsidRDefault="007748C5" w:rsidP="007748C5">
      <w:pPr>
        <w:pStyle w:val="Sinespaciado"/>
        <w:jc w:val="both"/>
        <w:rPr>
          <w:rFonts w:ascii="Arial" w:hAnsi="Arial" w:cs="Arial"/>
          <w:sz w:val="22"/>
          <w:szCs w:val="22"/>
        </w:rPr>
      </w:pPr>
      <w:r w:rsidRPr="007748C5">
        <w:rPr>
          <w:rFonts w:ascii="Arial" w:hAnsi="Arial" w:cs="Arial"/>
          <w:sz w:val="22"/>
          <w:szCs w:val="22"/>
        </w:rPr>
        <w:t>Frente a la administración de la Operación para garantizar una disponibilidad de los servicios de TI se continuará realizando un constante monitoreo de la operación para el dimensionamiento de la capacidad de los recursos de TI donde se consideren las principales actividades como son:</w:t>
      </w:r>
    </w:p>
    <w:p w14:paraId="4FBC8E2F" w14:textId="77777777" w:rsidR="007748C5" w:rsidRPr="007748C5" w:rsidRDefault="007748C5" w:rsidP="007748C5">
      <w:pPr>
        <w:pStyle w:val="Sinespaciado"/>
        <w:jc w:val="both"/>
        <w:rPr>
          <w:rFonts w:ascii="Arial" w:hAnsi="Arial" w:cs="Arial"/>
          <w:sz w:val="22"/>
          <w:szCs w:val="22"/>
        </w:rPr>
      </w:pPr>
    </w:p>
    <w:p w14:paraId="0FA78F72" w14:textId="77777777" w:rsidR="007748C5" w:rsidRPr="007748C5" w:rsidRDefault="007748C5" w:rsidP="00EB044D">
      <w:pPr>
        <w:pStyle w:val="Sinespaciado"/>
        <w:numPr>
          <w:ilvl w:val="0"/>
          <w:numId w:val="17"/>
        </w:numPr>
        <w:jc w:val="both"/>
        <w:rPr>
          <w:rFonts w:ascii="Arial" w:hAnsi="Arial" w:cs="Arial"/>
          <w:sz w:val="22"/>
          <w:szCs w:val="22"/>
        </w:rPr>
      </w:pPr>
      <w:r w:rsidRPr="007748C5">
        <w:rPr>
          <w:rFonts w:ascii="Arial" w:hAnsi="Arial" w:cs="Arial"/>
          <w:sz w:val="22"/>
          <w:szCs w:val="22"/>
        </w:rPr>
        <w:t>Desarrollo del Plan de Capacidad.</w:t>
      </w:r>
    </w:p>
    <w:p w14:paraId="2A36D13F" w14:textId="77777777" w:rsidR="007748C5" w:rsidRPr="007748C5" w:rsidRDefault="007748C5" w:rsidP="00EB044D">
      <w:pPr>
        <w:pStyle w:val="Sinespaciado"/>
        <w:numPr>
          <w:ilvl w:val="0"/>
          <w:numId w:val="17"/>
        </w:numPr>
        <w:jc w:val="both"/>
        <w:rPr>
          <w:rFonts w:ascii="Arial" w:hAnsi="Arial" w:cs="Arial"/>
          <w:sz w:val="22"/>
          <w:szCs w:val="22"/>
        </w:rPr>
      </w:pPr>
      <w:r w:rsidRPr="007748C5">
        <w:rPr>
          <w:rFonts w:ascii="Arial" w:hAnsi="Arial" w:cs="Arial"/>
          <w:sz w:val="22"/>
          <w:szCs w:val="22"/>
        </w:rPr>
        <w:t>Modelado y simulación de diferentes escenarios de capacidad.</w:t>
      </w:r>
    </w:p>
    <w:p w14:paraId="140626A5" w14:textId="77777777" w:rsidR="007748C5" w:rsidRPr="007748C5" w:rsidRDefault="007748C5" w:rsidP="00EB044D">
      <w:pPr>
        <w:pStyle w:val="Sinespaciado"/>
        <w:numPr>
          <w:ilvl w:val="0"/>
          <w:numId w:val="17"/>
        </w:numPr>
        <w:jc w:val="both"/>
        <w:rPr>
          <w:rFonts w:ascii="Arial" w:hAnsi="Arial" w:cs="Arial"/>
          <w:sz w:val="22"/>
          <w:szCs w:val="22"/>
        </w:rPr>
      </w:pPr>
      <w:r w:rsidRPr="007748C5">
        <w:rPr>
          <w:rFonts w:ascii="Arial" w:hAnsi="Arial" w:cs="Arial"/>
          <w:sz w:val="22"/>
          <w:szCs w:val="22"/>
        </w:rPr>
        <w:t>Monitorización del uso y rendimiento de la infraestructura TI.</w:t>
      </w:r>
    </w:p>
    <w:p w14:paraId="4B0549BA" w14:textId="77777777" w:rsidR="007748C5" w:rsidRPr="007748C5" w:rsidRDefault="007748C5" w:rsidP="00EB044D">
      <w:pPr>
        <w:pStyle w:val="Sinespaciado"/>
        <w:numPr>
          <w:ilvl w:val="0"/>
          <w:numId w:val="17"/>
        </w:numPr>
        <w:jc w:val="both"/>
        <w:rPr>
          <w:rFonts w:ascii="Arial" w:hAnsi="Arial" w:cs="Arial"/>
          <w:sz w:val="22"/>
          <w:szCs w:val="22"/>
        </w:rPr>
      </w:pPr>
      <w:r w:rsidRPr="007748C5">
        <w:rPr>
          <w:rFonts w:ascii="Arial" w:hAnsi="Arial" w:cs="Arial"/>
          <w:sz w:val="22"/>
          <w:szCs w:val="22"/>
        </w:rPr>
        <w:t>Gestión de la demanda.</w:t>
      </w:r>
    </w:p>
    <w:p w14:paraId="24EA50D8" w14:textId="77777777" w:rsidR="007748C5" w:rsidRPr="007748C5" w:rsidRDefault="007748C5" w:rsidP="00EB044D">
      <w:pPr>
        <w:pStyle w:val="Sinespaciado"/>
        <w:numPr>
          <w:ilvl w:val="0"/>
          <w:numId w:val="17"/>
        </w:numPr>
        <w:jc w:val="both"/>
        <w:rPr>
          <w:rFonts w:ascii="Arial" w:hAnsi="Arial" w:cs="Arial"/>
          <w:sz w:val="22"/>
          <w:szCs w:val="22"/>
        </w:rPr>
      </w:pPr>
      <w:r w:rsidRPr="007748C5">
        <w:rPr>
          <w:rFonts w:ascii="Arial" w:hAnsi="Arial" w:cs="Arial"/>
          <w:sz w:val="22"/>
          <w:szCs w:val="22"/>
        </w:rPr>
        <w:t>Creación y mantenimiento de la Base de Datos de Capacidad (CDB)</w:t>
      </w:r>
    </w:p>
    <w:p w14:paraId="4C2C3400" w14:textId="77777777" w:rsidR="007748C5" w:rsidRPr="007748C5" w:rsidRDefault="007748C5" w:rsidP="007748C5">
      <w:pPr>
        <w:pStyle w:val="Sinespaciado"/>
        <w:jc w:val="both"/>
        <w:rPr>
          <w:rFonts w:ascii="Arial" w:hAnsi="Arial" w:cs="Arial"/>
          <w:sz w:val="22"/>
          <w:szCs w:val="22"/>
        </w:rPr>
      </w:pPr>
    </w:p>
    <w:p w14:paraId="17628D89" w14:textId="77777777" w:rsidR="007748C5" w:rsidRDefault="007748C5" w:rsidP="007748C5">
      <w:pPr>
        <w:pStyle w:val="Sinespaciado"/>
        <w:jc w:val="both"/>
        <w:rPr>
          <w:rFonts w:ascii="Arial" w:hAnsi="Arial" w:cs="Arial"/>
          <w:sz w:val="22"/>
          <w:szCs w:val="22"/>
        </w:rPr>
      </w:pPr>
      <w:r w:rsidRPr="007748C5">
        <w:rPr>
          <w:rFonts w:ascii="Arial" w:hAnsi="Arial" w:cs="Arial"/>
          <w:sz w:val="22"/>
          <w:szCs w:val="22"/>
        </w:rPr>
        <w:t>En la siguiente grafica se relacionan las principales actividades para la gestión de la calidad de los servicios de TI.</w:t>
      </w:r>
    </w:p>
    <w:p w14:paraId="16A76D43" w14:textId="77777777" w:rsidR="009B0EC6" w:rsidRDefault="009B0EC6" w:rsidP="007748C5">
      <w:pPr>
        <w:pStyle w:val="Sinespaciado"/>
        <w:jc w:val="both"/>
        <w:rPr>
          <w:rFonts w:ascii="Arial" w:hAnsi="Arial" w:cs="Arial"/>
          <w:sz w:val="22"/>
          <w:szCs w:val="22"/>
        </w:rPr>
      </w:pPr>
    </w:p>
    <w:p w14:paraId="27CF72A9" w14:textId="22E5101B" w:rsidR="009B0EC6" w:rsidRPr="00DD55F2" w:rsidRDefault="00955B5D" w:rsidP="00955B5D">
      <w:pPr>
        <w:pStyle w:val="Descripcin"/>
        <w:rPr>
          <w:rFonts w:eastAsiaTheme="minorEastAsia" w:hint="eastAsia"/>
          <w:noProof/>
        </w:rPr>
      </w:pPr>
      <w:bookmarkStart w:id="171" w:name="_Toc184911983"/>
      <w:bookmarkStart w:id="172" w:name="_Toc185340046"/>
      <w:r>
        <w:t xml:space="preserve">Ilustración </w:t>
      </w:r>
      <w:r>
        <w:fldChar w:fldCharType="begin"/>
      </w:r>
      <w:r>
        <w:instrText xml:space="preserve"> SEQ Ilustración \* ARABIC </w:instrText>
      </w:r>
      <w:r>
        <w:fldChar w:fldCharType="separate"/>
      </w:r>
      <w:r w:rsidR="00676FEF">
        <w:rPr>
          <w:noProof/>
        </w:rPr>
        <w:t>8</w:t>
      </w:r>
      <w:r>
        <w:fldChar w:fldCharType="end"/>
      </w:r>
      <w:r w:rsidR="36CD2EA3">
        <w:t>. Actividades gestión de Calidad Servicios TI</w:t>
      </w:r>
      <w:bookmarkEnd w:id="171"/>
      <w:bookmarkEnd w:id="17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B0EC6" w14:paraId="0ACDD1B8" w14:textId="77777777" w:rsidTr="4E386C57">
        <w:tc>
          <w:tcPr>
            <w:tcW w:w="9395" w:type="dxa"/>
          </w:tcPr>
          <w:p w14:paraId="190FB635" w14:textId="14F337BE" w:rsidR="009B0EC6" w:rsidRDefault="009B0EC6" w:rsidP="007748C5">
            <w:pPr>
              <w:pStyle w:val="Sinespaciado"/>
              <w:jc w:val="both"/>
              <w:rPr>
                <w:rFonts w:ascii="Arial" w:hAnsi="Arial" w:cs="Arial"/>
                <w:sz w:val="22"/>
                <w:szCs w:val="22"/>
              </w:rPr>
            </w:pPr>
            <w:r w:rsidRPr="00C6544E">
              <w:rPr>
                <w:noProof/>
              </w:rPr>
              <w:lastRenderedPageBreak/>
              <w:drawing>
                <wp:anchor distT="0" distB="0" distL="0" distR="0" simplePos="0" relativeHeight="251658243" behindDoc="0" locked="0" layoutInCell="1" allowOverlap="1" wp14:anchorId="51AE3AD4" wp14:editId="563AAF00">
                  <wp:simplePos x="0" y="0"/>
                  <wp:positionH relativeFrom="page">
                    <wp:posOffset>43180</wp:posOffset>
                  </wp:positionH>
                  <wp:positionV relativeFrom="page">
                    <wp:posOffset>170180</wp:posOffset>
                  </wp:positionV>
                  <wp:extent cx="5912485" cy="2820035"/>
                  <wp:effectExtent l="19050" t="19050" r="12065" b="18415"/>
                  <wp:wrapTopAndBottom/>
                  <wp:docPr id="91190561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a:extLst>
                              <a:ext uri="{C183D7F6-B498-43B3-948B-1728B52AA6E4}">
                                <adec:decorative xmlns:adec="http://schemas.microsoft.com/office/drawing/2017/decorative" val="1"/>
                              </a:ext>
                            </a:extLst>
                          </pic:cNvPr>
                          <pic:cNvPicPr/>
                        </pic:nvPicPr>
                        <pic:blipFill>
                          <a:blip r:embed="rId58" cstate="print">
                            <a:extLst>
                              <a:ext uri="{BEBA8EAE-BF5A-486C-A8C5-ECC9F3942E4B}">
                                <a14:imgProps xmlns:a14="http://schemas.microsoft.com/office/drawing/2010/main">
                                  <a14:imgLayer r:embed="rId59">
                                    <a14:imgEffect>
                                      <a14:sharpenSoften amount="25000"/>
                                    </a14:imgEffect>
                                    <a14:imgEffect>
                                      <a14:brightnessContrast contrast="-40000"/>
                                    </a14:imgEffect>
                                  </a14:imgLayer>
                                </a14:imgProps>
                              </a:ext>
                            </a:extLst>
                          </a:blip>
                          <a:stretch>
                            <a:fillRect/>
                          </a:stretch>
                        </pic:blipFill>
                        <pic:spPr>
                          <a:xfrm>
                            <a:off x="0" y="0"/>
                            <a:ext cx="5912485" cy="282003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tc>
      </w:tr>
    </w:tbl>
    <w:p w14:paraId="3231967B" w14:textId="709B6CED" w:rsidR="00213CBC" w:rsidRPr="005132EA" w:rsidRDefault="0E98FE86" w:rsidP="41FFD453">
      <w:pPr>
        <w:pStyle w:val="Ttulo2"/>
        <w:numPr>
          <w:ilvl w:val="1"/>
          <w:numId w:val="4"/>
        </w:numPr>
        <w:rPr>
          <w:rFonts w:ascii="Arial" w:eastAsiaTheme="minorEastAsia" w:hAnsi="Arial" w:cs="Arial"/>
          <w:b/>
          <w:bCs/>
          <w:color w:val="auto"/>
          <w:sz w:val="24"/>
          <w:szCs w:val="24"/>
          <w:lang w:val="es-CO"/>
        </w:rPr>
      </w:pPr>
      <w:bookmarkStart w:id="173" w:name="_TOC_250030"/>
      <w:bookmarkStart w:id="174" w:name="_Toc1273355987"/>
      <w:bookmarkStart w:id="175" w:name="_Toc189141742"/>
      <w:bookmarkEnd w:id="170"/>
      <w:r w:rsidRPr="41FFD453">
        <w:rPr>
          <w:rFonts w:ascii="Arial" w:eastAsiaTheme="minorEastAsia" w:hAnsi="Arial" w:cs="Arial"/>
          <w:b/>
          <w:bCs/>
          <w:color w:val="auto"/>
          <w:sz w:val="24"/>
          <w:szCs w:val="24"/>
          <w:lang w:val="es-CO"/>
        </w:rPr>
        <w:t xml:space="preserve">Infraestructura de </w:t>
      </w:r>
      <w:bookmarkEnd w:id="173"/>
      <w:r w:rsidRPr="41FFD453">
        <w:rPr>
          <w:rFonts w:ascii="Arial" w:eastAsiaTheme="minorEastAsia" w:hAnsi="Arial" w:cs="Arial"/>
          <w:b/>
          <w:bCs/>
          <w:color w:val="auto"/>
          <w:sz w:val="24"/>
          <w:szCs w:val="24"/>
          <w:lang w:val="es-CO"/>
        </w:rPr>
        <w:t>TI</w:t>
      </w:r>
      <w:bookmarkEnd w:id="174"/>
      <w:bookmarkEnd w:id="175"/>
    </w:p>
    <w:p w14:paraId="02AF47F6" w14:textId="4F12E463" w:rsidR="0E167E6E" w:rsidRDefault="0E167E6E" w:rsidP="0E167E6E">
      <w:pPr>
        <w:rPr>
          <w:lang w:val="es-CO"/>
        </w:rPr>
      </w:pPr>
    </w:p>
    <w:p w14:paraId="216C0A39" w14:textId="39AEADE3" w:rsidR="0B8E341D" w:rsidRDefault="0B8E341D" w:rsidP="0E167E6E">
      <w:pPr>
        <w:jc w:val="both"/>
        <w:rPr>
          <w:lang w:val="es-CO"/>
        </w:rPr>
      </w:pPr>
      <w:r w:rsidRPr="0E167E6E">
        <w:rPr>
          <w:lang w:val="es-CO"/>
        </w:rPr>
        <w:t xml:space="preserve">Se identifican los componentes de la línea base de la arquitectura tecnológica en servicios de infraestructura, entre estos están: Nube, Servidores, Servicio de almacenamiento, Servicio de Telefonía, Redes de comunicaciones LAN, WLAN y WAN, </w:t>
      </w:r>
      <w:proofErr w:type="spellStart"/>
      <w:r w:rsidRPr="0E167E6E">
        <w:rPr>
          <w:lang w:val="es-CO"/>
        </w:rPr>
        <w:t>Facilities</w:t>
      </w:r>
      <w:proofErr w:type="spellEnd"/>
      <w:r w:rsidRPr="0E167E6E">
        <w:rPr>
          <w:lang w:val="es-CO"/>
        </w:rPr>
        <w:t>, Seguridad y Periféricos. La siguiente gráfica proporciona una vista a nivel conceptual de la arquitectura de la tecnología de línea de base.</w:t>
      </w:r>
    </w:p>
    <w:p w14:paraId="1A8D167F" w14:textId="2C29F91C" w:rsidR="0E167E6E" w:rsidRDefault="0E167E6E" w:rsidP="0E167E6E">
      <w:pPr>
        <w:jc w:val="both"/>
        <w:rPr>
          <w:lang w:val="es-CO"/>
        </w:rPr>
      </w:pPr>
    </w:p>
    <w:p w14:paraId="6AD83697" w14:textId="6AA2C576" w:rsidR="3C16E0BB" w:rsidRDefault="16E10793" w:rsidP="0BFF2F1C">
      <w:pPr>
        <w:pStyle w:val="Ttulo3"/>
        <w:numPr>
          <w:ilvl w:val="2"/>
          <w:numId w:val="4"/>
        </w:numPr>
        <w:rPr>
          <w:rFonts w:ascii="Arial" w:hAnsi="Arial" w:cs="Arial"/>
          <w:b/>
          <w:bCs/>
          <w:color w:val="auto"/>
          <w:sz w:val="24"/>
          <w:szCs w:val="24"/>
        </w:rPr>
      </w:pPr>
      <w:bookmarkStart w:id="176" w:name="_Toc444338660"/>
      <w:bookmarkStart w:id="177" w:name="_Toc411918077"/>
      <w:bookmarkStart w:id="178" w:name="_Toc189141743"/>
      <w:r w:rsidRPr="41FFD453">
        <w:rPr>
          <w:rFonts w:ascii="Arial" w:hAnsi="Arial" w:cs="Arial"/>
          <w:b/>
          <w:bCs/>
          <w:color w:val="auto"/>
          <w:sz w:val="24"/>
          <w:szCs w:val="24"/>
        </w:rPr>
        <w:t>Administración de la capacidad de la infraestructura tecnológica</w:t>
      </w:r>
      <w:bookmarkEnd w:id="176"/>
      <w:bookmarkEnd w:id="177"/>
      <w:bookmarkEnd w:id="178"/>
    </w:p>
    <w:p w14:paraId="27355A90" w14:textId="0B3EB917" w:rsidR="0BFF2F1C" w:rsidRDefault="0BFF2F1C" w:rsidP="58807AE2">
      <w:pPr>
        <w:jc w:val="both"/>
        <w:rPr>
          <w:lang w:val="es-CO"/>
        </w:rPr>
      </w:pPr>
    </w:p>
    <w:p w14:paraId="641D1664" w14:textId="3F484F75" w:rsidR="59391063" w:rsidRDefault="63CA0781" w:rsidP="58807AE2">
      <w:pPr>
        <w:jc w:val="both"/>
        <w:rPr>
          <w:lang w:val="es-CO"/>
        </w:rPr>
      </w:pPr>
      <w:r w:rsidRPr="58807AE2">
        <w:rPr>
          <w:lang w:val="es-CO"/>
        </w:rPr>
        <w:t>A continuación, se definen los elementos claves a gestionar:</w:t>
      </w:r>
    </w:p>
    <w:p w14:paraId="1FDE78F9" w14:textId="1B2CC86D" w:rsidR="0E167E6E" w:rsidRDefault="0E167E6E" w:rsidP="58807AE2">
      <w:pPr>
        <w:rPr>
          <w:lang w:val="es-CO"/>
        </w:rPr>
      </w:pPr>
    </w:p>
    <w:p w14:paraId="14D9ADD0" w14:textId="77777777" w:rsidR="00926F6F" w:rsidRDefault="3680B89A" w:rsidP="58807AE2">
      <w:pPr>
        <w:pStyle w:val="Prrafodelista"/>
        <w:numPr>
          <w:ilvl w:val="0"/>
          <w:numId w:val="23"/>
        </w:numPr>
        <w:rPr>
          <w:b/>
          <w:bCs/>
          <w:lang w:val="es-CO"/>
        </w:rPr>
      </w:pPr>
      <w:r w:rsidRPr="58807AE2">
        <w:rPr>
          <w:b/>
          <w:bCs/>
          <w:lang w:val="es-CO"/>
        </w:rPr>
        <w:t>Servidores</w:t>
      </w:r>
    </w:p>
    <w:p w14:paraId="182005C4" w14:textId="77777777" w:rsidR="00926F6F" w:rsidRPr="00926F6F" w:rsidRDefault="00926F6F" w:rsidP="58807AE2">
      <w:pPr>
        <w:spacing w:line="257" w:lineRule="auto"/>
        <w:jc w:val="both"/>
        <w:rPr>
          <w:lang w:val="es-CO"/>
        </w:rPr>
      </w:pPr>
    </w:p>
    <w:p w14:paraId="385FCCC3" w14:textId="3A8683BD" w:rsidR="0E167E6E" w:rsidRDefault="7FFA143A" w:rsidP="58807AE2">
      <w:pPr>
        <w:spacing w:after="160" w:line="257" w:lineRule="auto"/>
        <w:jc w:val="both"/>
        <w:rPr>
          <w:lang w:val="es-CO"/>
        </w:rPr>
      </w:pPr>
      <w:r w:rsidRPr="58807AE2">
        <w:rPr>
          <w:lang w:val="es-419"/>
        </w:rPr>
        <w:t>Se cuenta con un sistema de virtualización o hipervisor VMware con capacidad para 80 terabyte</w:t>
      </w:r>
      <w:r w:rsidRPr="58807AE2">
        <w:rPr>
          <w:lang w:val="es-CO"/>
        </w:rPr>
        <w:t xml:space="preserve"> de almacenamiento, y con servidores físicos alojados en el centro de datos principal de la Entidad, donde se brinda servicios de almacenamiento de información, Alojamiento de páginas web, gestión de bases de datos </w:t>
      </w:r>
      <w:r w:rsidR="0F78D166" w:rsidRPr="58807AE2">
        <w:rPr>
          <w:lang w:val="es-CO"/>
        </w:rPr>
        <w:t>y también</w:t>
      </w:r>
      <w:r w:rsidRPr="58807AE2">
        <w:rPr>
          <w:lang w:val="es-CO"/>
        </w:rPr>
        <w:t xml:space="preserve"> sirven para ejecutar aplicaciones específicas necesarias para las labores diarias de </w:t>
      </w:r>
      <w:r w:rsidR="05269B76" w:rsidRPr="58807AE2">
        <w:rPr>
          <w:lang w:val="es-CO"/>
        </w:rPr>
        <w:t>la UAECOB</w:t>
      </w:r>
      <w:r w:rsidRPr="58807AE2">
        <w:rPr>
          <w:lang w:val="es-CO"/>
        </w:rPr>
        <w:t>.</w:t>
      </w:r>
    </w:p>
    <w:p w14:paraId="208FC1D4" w14:textId="77777777" w:rsidR="00926F6F" w:rsidRPr="00926F6F" w:rsidRDefault="3FBCC30C" w:rsidP="58807AE2">
      <w:pPr>
        <w:pStyle w:val="Prrafodelista"/>
        <w:numPr>
          <w:ilvl w:val="0"/>
          <w:numId w:val="23"/>
        </w:numPr>
        <w:rPr>
          <w:b/>
          <w:bCs/>
          <w:lang w:val="es-CO"/>
        </w:rPr>
      </w:pPr>
      <w:r w:rsidRPr="58807AE2">
        <w:rPr>
          <w:b/>
          <w:bCs/>
          <w:lang w:val="es-CO"/>
        </w:rPr>
        <w:t>Almacenamiento</w:t>
      </w:r>
    </w:p>
    <w:p w14:paraId="455BD57B" w14:textId="77777777" w:rsidR="00926F6F" w:rsidRDefault="00926F6F" w:rsidP="58807AE2">
      <w:pPr>
        <w:rPr>
          <w:lang w:val="es-CO"/>
        </w:rPr>
      </w:pPr>
    </w:p>
    <w:p w14:paraId="0E03CE81" w14:textId="7DDA64EC" w:rsidR="5165C481" w:rsidRDefault="02426A4C" w:rsidP="58807AE2">
      <w:pPr>
        <w:rPr>
          <w:lang w:val="es-CO"/>
        </w:rPr>
      </w:pPr>
      <w:r w:rsidRPr="58807AE2">
        <w:rPr>
          <w:lang w:val="es-CO"/>
        </w:rPr>
        <w:t xml:space="preserve">Se cuenta con </w:t>
      </w:r>
      <w:r w:rsidR="23A8A52D" w:rsidRPr="58807AE2">
        <w:rPr>
          <w:lang w:val="es-CO"/>
        </w:rPr>
        <w:t>una</w:t>
      </w:r>
      <w:r w:rsidR="6C06901F" w:rsidRPr="58807AE2">
        <w:rPr>
          <w:lang w:val="es-CO"/>
        </w:rPr>
        <w:t xml:space="preserve"> librería de cintas que</w:t>
      </w:r>
      <w:r w:rsidRPr="58807AE2">
        <w:rPr>
          <w:lang w:val="es-CO"/>
        </w:rPr>
        <w:t xml:space="preserve"> permite Garantizar la integridad y disponibilidad de los datos o sistemas de información alojados en los diferentes servidores y/o </w:t>
      </w:r>
      <w:r w:rsidRPr="58807AE2">
        <w:rPr>
          <w:lang w:val="es-CO"/>
        </w:rPr>
        <w:lastRenderedPageBreak/>
        <w:t xml:space="preserve">repositorios de información ubicados en el centro de cómputo de la CVP, determinando su administración y control de las copias de respaldo </w:t>
      </w:r>
      <w:r w:rsidR="64B9A595" w:rsidRPr="58807AE2">
        <w:rPr>
          <w:lang w:val="es-CO"/>
        </w:rPr>
        <w:t>a trav</w:t>
      </w:r>
      <w:r w:rsidR="708ABEC5" w:rsidRPr="58807AE2">
        <w:rPr>
          <w:lang w:val="es-CO"/>
        </w:rPr>
        <w:t>é</w:t>
      </w:r>
      <w:r w:rsidR="64B9A595" w:rsidRPr="58807AE2">
        <w:rPr>
          <w:lang w:val="es-CO"/>
        </w:rPr>
        <w:t xml:space="preserve">s </w:t>
      </w:r>
      <w:r w:rsidR="4BC09575" w:rsidRPr="58807AE2">
        <w:rPr>
          <w:lang w:val="es-CO"/>
        </w:rPr>
        <w:t xml:space="preserve">de la </w:t>
      </w:r>
      <w:r w:rsidR="6A258CD4" w:rsidRPr="58807AE2">
        <w:rPr>
          <w:lang w:val="es-CO"/>
        </w:rPr>
        <w:t>herramienta</w:t>
      </w:r>
      <w:r w:rsidR="4BC09575" w:rsidRPr="58807AE2">
        <w:rPr>
          <w:lang w:val="es-CO"/>
        </w:rPr>
        <w:t xml:space="preserve"> Veeam </w:t>
      </w:r>
      <w:proofErr w:type="spellStart"/>
      <w:r w:rsidR="4BC09575" w:rsidRPr="58807AE2">
        <w:rPr>
          <w:lang w:val="es-CO"/>
        </w:rPr>
        <w:t>Backup</w:t>
      </w:r>
      <w:r w:rsidR="7AFEDDA7" w:rsidRPr="58807AE2">
        <w:rPr>
          <w:lang w:val="es-CO"/>
        </w:rPr>
        <w:t>s</w:t>
      </w:r>
      <w:proofErr w:type="spellEnd"/>
      <w:r w:rsidR="4BC09575" w:rsidRPr="58807AE2">
        <w:rPr>
          <w:lang w:val="es-CO"/>
        </w:rPr>
        <w:t xml:space="preserve">. </w:t>
      </w:r>
    </w:p>
    <w:p w14:paraId="3F7F4CDD" w14:textId="481F068C" w:rsidR="0E167E6E" w:rsidRDefault="0E167E6E" w:rsidP="58807AE2">
      <w:pPr>
        <w:pStyle w:val="Prrafodelista"/>
        <w:ind w:left="360"/>
        <w:rPr>
          <w:b/>
          <w:bCs/>
          <w:lang w:val="es-CO"/>
        </w:rPr>
      </w:pPr>
    </w:p>
    <w:p w14:paraId="5E649FAF" w14:textId="77777777" w:rsidR="00954373" w:rsidRPr="00926F6F" w:rsidRDefault="3680B89A" w:rsidP="58807AE2">
      <w:pPr>
        <w:pStyle w:val="Prrafodelista"/>
        <w:numPr>
          <w:ilvl w:val="0"/>
          <w:numId w:val="22"/>
        </w:numPr>
        <w:rPr>
          <w:b/>
          <w:bCs/>
          <w:lang w:val="es-CO"/>
        </w:rPr>
      </w:pPr>
      <w:r w:rsidRPr="58807AE2">
        <w:rPr>
          <w:b/>
          <w:bCs/>
          <w:lang w:val="es-CO"/>
        </w:rPr>
        <w:t>Telefonía</w:t>
      </w:r>
    </w:p>
    <w:p w14:paraId="518C383E" w14:textId="77777777" w:rsidR="00954373" w:rsidRDefault="00954373" w:rsidP="58807AE2">
      <w:pPr>
        <w:rPr>
          <w:lang w:val="es-CO"/>
        </w:rPr>
      </w:pPr>
    </w:p>
    <w:p w14:paraId="64F2AF30" w14:textId="554EF7FB" w:rsidR="0B8E341D" w:rsidRDefault="28A2A552" w:rsidP="58807AE2">
      <w:pPr>
        <w:rPr>
          <w:lang w:val="es-CO"/>
        </w:rPr>
      </w:pPr>
      <w:r w:rsidRPr="58807AE2">
        <w:rPr>
          <w:lang w:val="es-CO"/>
        </w:rPr>
        <w:t>La entidad cuenta con una solución telefonía IP Avaya</w:t>
      </w:r>
      <w:r w:rsidR="17334600" w:rsidRPr="58807AE2">
        <w:rPr>
          <w:lang w:val="es-CO"/>
        </w:rPr>
        <w:t xml:space="preserve"> con capacidad para 316 </w:t>
      </w:r>
      <w:r w:rsidR="76F03137" w:rsidRPr="58807AE2">
        <w:rPr>
          <w:lang w:val="es-CO"/>
        </w:rPr>
        <w:t>extensiones</w:t>
      </w:r>
      <w:r w:rsidR="703C3B45" w:rsidRPr="58807AE2">
        <w:rPr>
          <w:lang w:val="es-CO"/>
        </w:rPr>
        <w:t>.</w:t>
      </w:r>
    </w:p>
    <w:p w14:paraId="36151D31" w14:textId="77777777" w:rsidR="00E76DE9" w:rsidRDefault="00E76DE9" w:rsidP="58807AE2">
      <w:pPr>
        <w:rPr>
          <w:lang w:val="es-CO"/>
        </w:rPr>
      </w:pPr>
    </w:p>
    <w:p w14:paraId="20BB1762" w14:textId="7E8AAD58" w:rsidR="00E76DE9" w:rsidRPr="00D9251E" w:rsidRDefault="13D366AF" w:rsidP="58807AE2">
      <w:pPr>
        <w:rPr>
          <w:lang w:val="es-CO"/>
        </w:rPr>
      </w:pPr>
      <w:r w:rsidRPr="58807AE2">
        <w:rPr>
          <w:lang w:val="es-CO"/>
        </w:rPr>
        <w:t>Componentes de la Plataforma.</w:t>
      </w:r>
    </w:p>
    <w:p w14:paraId="4E5572BE" w14:textId="77777777" w:rsidR="00F23B19" w:rsidRDefault="00F23B19" w:rsidP="0E167E6E">
      <w:pPr>
        <w:rPr>
          <w:lang w:val="es-CO"/>
        </w:rPr>
      </w:pPr>
    </w:p>
    <w:p w14:paraId="564163B6" w14:textId="306ECF9C" w:rsidR="008E7C74" w:rsidRDefault="00955B5D" w:rsidP="00955B5D">
      <w:pPr>
        <w:pStyle w:val="Descripcin"/>
        <w:jc w:val="center"/>
      </w:pPr>
      <w:bookmarkStart w:id="179" w:name="_Toc185340047"/>
      <w:r>
        <w:t xml:space="preserve">Ilustración </w:t>
      </w:r>
      <w:r>
        <w:fldChar w:fldCharType="begin"/>
      </w:r>
      <w:r>
        <w:instrText xml:space="preserve"> SEQ Ilustración \* ARABIC </w:instrText>
      </w:r>
      <w:r>
        <w:fldChar w:fldCharType="separate"/>
      </w:r>
      <w:r w:rsidR="00676FEF">
        <w:rPr>
          <w:noProof/>
        </w:rPr>
        <w:t>9</w:t>
      </w:r>
      <w:r>
        <w:fldChar w:fldCharType="end"/>
      </w:r>
      <w:r w:rsidR="008E7C74">
        <w:t xml:space="preserve">. </w:t>
      </w:r>
      <w:r w:rsidR="008E7C74" w:rsidRPr="003473D9">
        <w:t>Telefonía - Administración de la capacidad de la infraestructura tecnológica</w:t>
      </w:r>
      <w:bookmarkEnd w:id="179"/>
    </w:p>
    <w:p w14:paraId="402CF57E" w14:textId="51EDB45B" w:rsidR="00F23B19" w:rsidRDefault="00F23B19" w:rsidP="00F23B19">
      <w:pPr>
        <w:jc w:val="center"/>
        <w:rPr>
          <w:lang w:val="es-CO"/>
        </w:rPr>
      </w:pPr>
      <w:r w:rsidRPr="00F23B19">
        <w:rPr>
          <w:noProof/>
          <w:lang w:val="es-CO"/>
        </w:rPr>
        <w:drawing>
          <wp:inline distT="0" distB="0" distL="0" distR="0" wp14:anchorId="272CEACA" wp14:editId="7F5065FF">
            <wp:extent cx="3295650" cy="3548165"/>
            <wp:effectExtent l="0" t="0" r="0" b="0"/>
            <wp:docPr id="95680985" name="Imagen 1" descr="Tabla 9 Telefonía capacidad de intraestructura T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985" name="Imagen 1" descr="Tabla 9 Telefonía capacidad de intraestructura TIC&#10;"/>
                    <pic:cNvPicPr/>
                  </pic:nvPicPr>
                  <pic:blipFill>
                    <a:blip r:embed="rId60"/>
                    <a:stretch>
                      <a:fillRect/>
                    </a:stretch>
                  </pic:blipFill>
                  <pic:spPr>
                    <a:xfrm>
                      <a:off x="0" y="0"/>
                      <a:ext cx="3298947" cy="3551714"/>
                    </a:xfrm>
                    <a:prstGeom prst="rect">
                      <a:avLst/>
                    </a:prstGeom>
                  </pic:spPr>
                </pic:pic>
              </a:graphicData>
            </a:graphic>
          </wp:inline>
        </w:drawing>
      </w:r>
    </w:p>
    <w:p w14:paraId="6A6890DF" w14:textId="29BAFB7F" w:rsidR="0E167E6E" w:rsidRDefault="0E167E6E" w:rsidP="0E167E6E">
      <w:pPr>
        <w:rPr>
          <w:lang w:val="es-CO"/>
        </w:rPr>
      </w:pPr>
    </w:p>
    <w:p w14:paraId="2A21D0ED" w14:textId="29BC10C1" w:rsidR="0E167E6E" w:rsidRDefault="0E167E6E" w:rsidP="58807AE2">
      <w:pPr>
        <w:ind w:left="708"/>
        <w:rPr>
          <w:rFonts w:ascii="Arial" w:hAnsi="Arial" w:cs="Arial"/>
          <w:b/>
          <w:bCs/>
          <w:lang w:val="es-CO"/>
        </w:rPr>
      </w:pPr>
    </w:p>
    <w:p w14:paraId="23D015ED" w14:textId="661097A1" w:rsidR="0B8E341D" w:rsidRPr="00895E37" w:rsidRDefault="3680B89A" w:rsidP="4E386C57">
      <w:pPr>
        <w:pStyle w:val="Prrafodelista"/>
        <w:numPr>
          <w:ilvl w:val="0"/>
          <w:numId w:val="2"/>
        </w:numPr>
        <w:rPr>
          <w:rFonts w:ascii="Arial" w:hAnsi="Arial" w:cs="Arial"/>
          <w:lang w:val="es-CO"/>
        </w:rPr>
      </w:pPr>
      <w:r w:rsidRPr="00895E37">
        <w:rPr>
          <w:rFonts w:ascii="Arial" w:hAnsi="Arial" w:cs="Arial"/>
          <w:lang w:val="es-CO"/>
        </w:rPr>
        <w:t>Periféricos</w:t>
      </w:r>
    </w:p>
    <w:p w14:paraId="7B73C273" w14:textId="75F1D723" w:rsidR="0B8E341D" w:rsidRPr="00895E37" w:rsidRDefault="36E71AED" w:rsidP="4E386C57">
      <w:pPr>
        <w:pStyle w:val="Prrafodelista"/>
        <w:numPr>
          <w:ilvl w:val="0"/>
          <w:numId w:val="2"/>
        </w:numPr>
        <w:rPr>
          <w:rFonts w:ascii="Arial" w:hAnsi="Arial" w:cs="Arial"/>
          <w:lang w:val="es-CO"/>
        </w:rPr>
      </w:pPr>
      <w:r w:rsidRPr="00895E37">
        <w:rPr>
          <w:rFonts w:ascii="Arial" w:hAnsi="Arial" w:cs="Arial"/>
          <w:lang w:val="es-CO"/>
        </w:rPr>
        <w:t>Seguridad:</w:t>
      </w:r>
      <w:r w:rsidR="0000B48C" w:rsidRPr="00895E37">
        <w:rPr>
          <w:rFonts w:ascii="Arial" w:hAnsi="Arial" w:cs="Arial"/>
          <w:lang w:val="es-CO"/>
        </w:rPr>
        <w:t xml:space="preserve"> </w:t>
      </w:r>
      <w:r w:rsidR="2CCCA491" w:rsidRPr="00895E37">
        <w:rPr>
          <w:rFonts w:ascii="Arial" w:hAnsi="Arial" w:cs="Arial"/>
          <w:lang w:val="es-CO"/>
        </w:rPr>
        <w:t>UTM</w:t>
      </w:r>
      <w:r w:rsidR="3F0B675C" w:rsidRPr="00895E37">
        <w:rPr>
          <w:rFonts w:ascii="Arial" w:hAnsi="Arial" w:cs="Arial"/>
          <w:lang w:val="es-CO"/>
        </w:rPr>
        <w:t xml:space="preserve"> </w:t>
      </w:r>
      <w:proofErr w:type="spellStart"/>
      <w:r w:rsidR="3F0B675C" w:rsidRPr="00895E37">
        <w:rPr>
          <w:rFonts w:ascii="Arial" w:hAnsi="Arial" w:cs="Arial"/>
          <w:lang w:val="es-CO"/>
        </w:rPr>
        <w:t>Fortigate</w:t>
      </w:r>
      <w:proofErr w:type="spellEnd"/>
      <w:r w:rsidR="3F0B675C" w:rsidRPr="00895E37">
        <w:rPr>
          <w:rFonts w:ascii="Arial" w:hAnsi="Arial" w:cs="Arial"/>
          <w:lang w:val="es-CO"/>
        </w:rPr>
        <w:t xml:space="preserve"> 600E, con el módulo SIP Activado</w:t>
      </w:r>
    </w:p>
    <w:p w14:paraId="201C64D5" w14:textId="203E9841" w:rsidR="6DA3CEA8" w:rsidRDefault="7CADC4F4" w:rsidP="58807AE2">
      <w:pPr>
        <w:pStyle w:val="Prrafodelista"/>
        <w:numPr>
          <w:ilvl w:val="0"/>
          <w:numId w:val="2"/>
        </w:numPr>
        <w:rPr>
          <w:rFonts w:ascii="Arial" w:hAnsi="Arial" w:cs="Arial"/>
          <w:b/>
          <w:bCs/>
          <w:lang w:val="es-CO"/>
        </w:rPr>
      </w:pPr>
      <w:r w:rsidRPr="00895E37">
        <w:rPr>
          <w:rFonts w:ascii="Arial" w:hAnsi="Arial" w:cs="Arial"/>
          <w:lang w:val="es-CO"/>
        </w:rPr>
        <w:t>Nube</w:t>
      </w:r>
    </w:p>
    <w:p w14:paraId="764F95FB" w14:textId="2BD3C448" w:rsidR="6DA3CEA8" w:rsidRDefault="6DA3CEA8" w:rsidP="58807AE2">
      <w:pPr>
        <w:jc w:val="both"/>
        <w:rPr>
          <w:lang w:val="es-CO"/>
        </w:rPr>
      </w:pPr>
    </w:p>
    <w:p w14:paraId="0E163B1B" w14:textId="4408AA3F" w:rsidR="6DA3CEA8" w:rsidRDefault="7CADC4F4" w:rsidP="58807AE2">
      <w:pPr>
        <w:jc w:val="both"/>
        <w:rPr>
          <w:lang w:val="es-CO"/>
        </w:rPr>
      </w:pPr>
      <w:r w:rsidRPr="58807AE2">
        <w:rPr>
          <w:lang w:val="es-CO"/>
        </w:rPr>
        <w:t>Se</w:t>
      </w:r>
      <w:r w:rsidR="39C48C50" w:rsidRPr="58807AE2">
        <w:rPr>
          <w:lang w:val="es-CO"/>
        </w:rPr>
        <w:t xml:space="preserve"> cuenta con un servicio de alojamiento de </w:t>
      </w:r>
      <w:r w:rsidR="259CDE04" w:rsidRPr="58807AE2">
        <w:rPr>
          <w:lang w:val="es-CO"/>
        </w:rPr>
        <w:t>nube</w:t>
      </w:r>
      <w:r w:rsidR="39C48C50" w:rsidRPr="58807AE2">
        <w:rPr>
          <w:lang w:val="es-CO"/>
        </w:rPr>
        <w:t xml:space="preserve"> p</w:t>
      </w:r>
      <w:r w:rsidR="36C5A784" w:rsidRPr="58807AE2">
        <w:rPr>
          <w:lang w:val="es-CO"/>
        </w:rPr>
        <w:t>ú</w:t>
      </w:r>
      <w:r w:rsidR="39C48C50" w:rsidRPr="58807AE2">
        <w:rPr>
          <w:lang w:val="es-CO"/>
        </w:rPr>
        <w:t xml:space="preserve">blica </w:t>
      </w:r>
      <w:r w:rsidR="1DA663BF" w:rsidRPr="58807AE2">
        <w:rPr>
          <w:lang w:val="es-CO"/>
        </w:rPr>
        <w:t xml:space="preserve">en la plataforma Azure, </w:t>
      </w:r>
      <w:r w:rsidR="39C48C50" w:rsidRPr="58807AE2">
        <w:rPr>
          <w:lang w:val="es-CO"/>
        </w:rPr>
        <w:t xml:space="preserve">donde se encuentra alojado </w:t>
      </w:r>
      <w:r w:rsidR="6DF43576" w:rsidRPr="58807AE2">
        <w:rPr>
          <w:lang w:val="es-CO"/>
        </w:rPr>
        <w:t xml:space="preserve">un servidor </w:t>
      </w:r>
      <w:r w:rsidR="39C48C50" w:rsidRPr="58807AE2">
        <w:rPr>
          <w:lang w:val="es-CO"/>
        </w:rPr>
        <w:t>crítico</w:t>
      </w:r>
      <w:r w:rsidR="6DC646CA" w:rsidRPr="58807AE2">
        <w:rPr>
          <w:lang w:val="es-CO"/>
        </w:rPr>
        <w:t xml:space="preserve"> para la entidad</w:t>
      </w:r>
      <w:r w:rsidR="09C78C3E" w:rsidRPr="58807AE2">
        <w:rPr>
          <w:lang w:val="es-CO"/>
        </w:rPr>
        <w:t xml:space="preserve"> contribuyendo a </w:t>
      </w:r>
      <w:r w:rsidR="6DC646CA" w:rsidRPr="58807AE2">
        <w:rPr>
          <w:lang w:val="es-CO"/>
        </w:rPr>
        <w:t>fortalecer la disponibilidad</w:t>
      </w:r>
      <w:r w:rsidR="4481B3EB" w:rsidRPr="58807AE2">
        <w:rPr>
          <w:lang w:val="es-CO"/>
        </w:rPr>
        <w:t xml:space="preserve">, </w:t>
      </w:r>
      <w:r w:rsidR="6DC646CA" w:rsidRPr="58807AE2">
        <w:rPr>
          <w:lang w:val="es-CO"/>
        </w:rPr>
        <w:t>integridad y</w:t>
      </w:r>
      <w:r w:rsidR="6C26B2E4" w:rsidRPr="58807AE2">
        <w:rPr>
          <w:lang w:val="es-CO"/>
        </w:rPr>
        <w:t xml:space="preserve"> la confidencialidad de los datos</w:t>
      </w:r>
      <w:r w:rsidR="2268966A" w:rsidRPr="58807AE2">
        <w:rPr>
          <w:lang w:val="es-CO"/>
        </w:rPr>
        <w:t xml:space="preserve"> y los servicios </w:t>
      </w:r>
      <w:r w:rsidR="03A3689A" w:rsidRPr="58807AE2">
        <w:rPr>
          <w:lang w:val="es-CO"/>
        </w:rPr>
        <w:t>tecnológicos</w:t>
      </w:r>
      <w:r w:rsidR="2268966A" w:rsidRPr="58807AE2">
        <w:rPr>
          <w:lang w:val="es-CO"/>
        </w:rPr>
        <w:t>,</w:t>
      </w:r>
      <w:r w:rsidR="6AD26FC6" w:rsidRPr="58807AE2">
        <w:rPr>
          <w:lang w:val="es-CO"/>
        </w:rPr>
        <w:t xml:space="preserve"> y</w:t>
      </w:r>
      <w:r w:rsidR="2268966A" w:rsidRPr="58807AE2">
        <w:rPr>
          <w:lang w:val="es-CO"/>
        </w:rPr>
        <w:t xml:space="preserve"> ayudando a mitigar la materialización de un incidente o un evento de </w:t>
      </w:r>
      <w:r w:rsidR="72A5157D" w:rsidRPr="58807AE2">
        <w:rPr>
          <w:lang w:val="es-CO"/>
        </w:rPr>
        <w:t>seguridad</w:t>
      </w:r>
      <w:r w:rsidR="2268966A" w:rsidRPr="58807AE2">
        <w:rPr>
          <w:lang w:val="es-CO"/>
        </w:rPr>
        <w:t xml:space="preserve"> que pueda afectar la continuidad del negocio</w:t>
      </w:r>
      <w:r w:rsidR="236C1FA4" w:rsidRPr="58807AE2">
        <w:rPr>
          <w:lang w:val="es-CO"/>
        </w:rPr>
        <w:t xml:space="preserve">. </w:t>
      </w:r>
    </w:p>
    <w:p w14:paraId="74E26AEF" w14:textId="00BF7306" w:rsidR="0E167E6E" w:rsidRDefault="0E167E6E" w:rsidP="0E167E6E">
      <w:pPr>
        <w:rPr>
          <w:lang w:val="es-CO"/>
        </w:rPr>
      </w:pPr>
    </w:p>
    <w:p w14:paraId="7C8F73CE" w14:textId="77777777" w:rsidR="00213CBC" w:rsidRPr="005132EA" w:rsidRDefault="00213CBC" w:rsidP="00EB044D">
      <w:pPr>
        <w:pStyle w:val="Prrafodelista"/>
        <w:numPr>
          <w:ilvl w:val="0"/>
          <w:numId w:val="6"/>
        </w:numPr>
        <w:rPr>
          <w:rFonts w:ascii="Arial" w:hAnsi="Arial" w:cs="Arial"/>
          <w:b/>
          <w:bCs/>
        </w:rPr>
      </w:pPr>
      <w:r w:rsidRPr="4E386C57">
        <w:rPr>
          <w:rFonts w:ascii="Arial" w:hAnsi="Arial" w:cs="Arial"/>
          <w:b/>
          <w:bCs/>
        </w:rPr>
        <w:t>Topología Locación</w:t>
      </w:r>
    </w:p>
    <w:p w14:paraId="2CBE7B26" w14:textId="6A1AA087" w:rsidR="4E386C57" w:rsidRDefault="4E386C57" w:rsidP="4E386C57">
      <w:pPr>
        <w:rPr>
          <w:rFonts w:ascii="Arial" w:hAnsi="Arial" w:cs="Arial"/>
          <w:b/>
          <w:bCs/>
        </w:rPr>
      </w:pPr>
    </w:p>
    <w:p w14:paraId="7DF4363B" w14:textId="48F34024" w:rsidR="008E7C74" w:rsidRDefault="00955B5D" w:rsidP="00955B5D">
      <w:pPr>
        <w:pStyle w:val="Descripcin"/>
      </w:pPr>
      <w:bookmarkStart w:id="180" w:name="_Toc185340048"/>
      <w:r>
        <w:t xml:space="preserve">Ilustración </w:t>
      </w:r>
      <w:r>
        <w:fldChar w:fldCharType="begin"/>
      </w:r>
      <w:r>
        <w:instrText xml:space="preserve"> SEQ Ilustración \* ARABIC </w:instrText>
      </w:r>
      <w:r>
        <w:fldChar w:fldCharType="separate"/>
      </w:r>
      <w:r w:rsidR="00676FEF">
        <w:rPr>
          <w:noProof/>
        </w:rPr>
        <w:t>10</w:t>
      </w:r>
      <w:r>
        <w:fldChar w:fldCharType="end"/>
      </w:r>
      <w:r w:rsidR="008E7C74">
        <w:t xml:space="preserve">. </w:t>
      </w:r>
      <w:r w:rsidR="008E7C74" w:rsidRPr="00E83B65">
        <w:t xml:space="preserve">Topología </w:t>
      </w:r>
      <w:proofErr w:type="spellStart"/>
      <w:r w:rsidR="008E7C74" w:rsidRPr="00E83B65">
        <w:t>Locatión</w:t>
      </w:r>
      <w:bookmarkEnd w:id="180"/>
      <w:proofErr w:type="spellEnd"/>
    </w:p>
    <w:p w14:paraId="5F4256C5" w14:textId="69BBDA66" w:rsidR="4E386C57" w:rsidRDefault="2E45594F" w:rsidP="58807AE2">
      <w:pPr>
        <w:rPr>
          <w:lang w:val="es-CO"/>
        </w:rPr>
      </w:pPr>
      <w:r>
        <w:rPr>
          <w:noProof/>
        </w:rPr>
        <w:drawing>
          <wp:inline distT="0" distB="0" distL="0" distR="0" wp14:anchorId="355F09D9" wp14:editId="3CBAA97C">
            <wp:extent cx="5553075" cy="3020093"/>
            <wp:effectExtent l="9525" t="9525" r="9525" b="9525"/>
            <wp:docPr id="838469010" name="Imagen 1" descr="Ilustración 10. Topología Loca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69010" name="Imagen 1" descr="Ilustración 10. Topología Locatión"/>
                    <pic:cNvPicPr/>
                  </pic:nvPicPr>
                  <pic:blipFill>
                    <a:blip r:embed="rId61">
                      <a:extLst>
                        <a:ext uri="{28A0092B-C50C-407E-A947-70E740481C1C}">
                          <a14:useLocalDpi xmlns:a14="http://schemas.microsoft.com/office/drawing/2010/main" val="0"/>
                        </a:ext>
                      </a:extLst>
                    </a:blip>
                    <a:stretch>
                      <a:fillRect/>
                    </a:stretch>
                  </pic:blipFill>
                  <pic:spPr>
                    <a:xfrm>
                      <a:off x="0" y="0"/>
                      <a:ext cx="5553075" cy="3020093"/>
                    </a:xfrm>
                    <a:prstGeom prst="rect">
                      <a:avLst/>
                    </a:prstGeom>
                    <a:ln w="9525">
                      <a:solidFill>
                        <a:srgbClr val="0070C0"/>
                      </a:solidFill>
                      <a:prstDash val="solid"/>
                    </a:ln>
                  </pic:spPr>
                </pic:pic>
              </a:graphicData>
            </a:graphic>
          </wp:inline>
        </w:drawing>
      </w:r>
    </w:p>
    <w:p w14:paraId="1F500A9E" w14:textId="77777777" w:rsidR="00F40DAC" w:rsidRPr="005132EA" w:rsidRDefault="00F40DAC" w:rsidP="00213CBC">
      <w:pPr>
        <w:rPr>
          <w:rFonts w:ascii="Arial" w:hAnsi="Arial" w:cs="Arial"/>
          <w:b/>
          <w:bCs/>
        </w:rPr>
      </w:pPr>
    </w:p>
    <w:p w14:paraId="1DCF1DCB" w14:textId="60F23398" w:rsidR="58807AE2" w:rsidRDefault="58807AE2" w:rsidP="58807AE2">
      <w:pPr>
        <w:rPr>
          <w:rFonts w:ascii="Arial" w:hAnsi="Arial" w:cs="Arial"/>
          <w:b/>
          <w:bCs/>
        </w:rPr>
      </w:pPr>
    </w:p>
    <w:p w14:paraId="05A919E4" w14:textId="049E9F18" w:rsidR="00F40DAC" w:rsidRPr="005132EA" w:rsidRDefault="44CA7063" w:rsidP="41FFD453">
      <w:pPr>
        <w:pStyle w:val="Ttulo2"/>
        <w:numPr>
          <w:ilvl w:val="1"/>
          <w:numId w:val="4"/>
        </w:numPr>
        <w:rPr>
          <w:rFonts w:ascii="Arial" w:eastAsiaTheme="minorEastAsia" w:hAnsi="Arial" w:cs="Arial"/>
          <w:b/>
          <w:bCs/>
          <w:color w:val="auto"/>
          <w:sz w:val="24"/>
          <w:szCs w:val="24"/>
          <w:lang w:val="es-CO"/>
        </w:rPr>
      </w:pPr>
      <w:bookmarkStart w:id="181" w:name="_TOC_250027"/>
      <w:bookmarkStart w:id="182" w:name="_Toc1180205864"/>
      <w:bookmarkStart w:id="183" w:name="_Toc189141744"/>
      <w:r w:rsidRPr="41FFD453">
        <w:rPr>
          <w:rFonts w:ascii="Arial" w:eastAsiaTheme="minorEastAsia" w:hAnsi="Arial" w:cs="Arial"/>
          <w:b/>
          <w:bCs/>
          <w:color w:val="auto"/>
          <w:sz w:val="24"/>
          <w:szCs w:val="24"/>
          <w:lang w:val="es-CO"/>
        </w:rPr>
        <w:t xml:space="preserve">Uso y </w:t>
      </w:r>
      <w:bookmarkEnd w:id="181"/>
      <w:r w:rsidRPr="41FFD453">
        <w:rPr>
          <w:rFonts w:ascii="Arial" w:eastAsiaTheme="minorEastAsia" w:hAnsi="Arial" w:cs="Arial"/>
          <w:b/>
          <w:bCs/>
          <w:color w:val="auto"/>
          <w:sz w:val="24"/>
          <w:szCs w:val="24"/>
          <w:lang w:val="es-CO"/>
        </w:rPr>
        <w:t>Apropiación</w:t>
      </w:r>
      <w:bookmarkEnd w:id="182"/>
      <w:bookmarkEnd w:id="183"/>
    </w:p>
    <w:p w14:paraId="21CB5991" w14:textId="77777777" w:rsidR="00F40DAC" w:rsidRPr="005132EA" w:rsidRDefault="00F40DAC" w:rsidP="00F40DAC">
      <w:pPr>
        <w:pStyle w:val="Textoindependiente"/>
        <w:spacing w:before="9"/>
        <w:rPr>
          <w:sz w:val="21"/>
        </w:rPr>
      </w:pPr>
    </w:p>
    <w:p w14:paraId="1137D5BD" w14:textId="6CA94407" w:rsidR="00F40DAC" w:rsidRPr="005132EA" w:rsidRDefault="44CA7063" w:rsidP="00EB044D">
      <w:pPr>
        <w:pStyle w:val="Ttulo3"/>
        <w:numPr>
          <w:ilvl w:val="2"/>
          <w:numId w:val="4"/>
        </w:numPr>
        <w:rPr>
          <w:rFonts w:ascii="Arial" w:hAnsi="Arial" w:cs="Arial"/>
          <w:b/>
          <w:bCs/>
          <w:color w:val="auto"/>
          <w:sz w:val="24"/>
          <w:szCs w:val="24"/>
        </w:rPr>
      </w:pPr>
      <w:bookmarkStart w:id="184" w:name="_TOC_250026"/>
      <w:bookmarkStart w:id="185" w:name="_Toc1562868796"/>
      <w:bookmarkStart w:id="186" w:name="_Toc189141745"/>
      <w:r w:rsidRPr="41FFD453">
        <w:rPr>
          <w:rFonts w:ascii="Arial" w:hAnsi="Arial" w:cs="Arial"/>
          <w:b/>
          <w:bCs/>
          <w:color w:val="auto"/>
          <w:sz w:val="24"/>
          <w:szCs w:val="24"/>
        </w:rPr>
        <w:t xml:space="preserve">Estrategia de Uso y </w:t>
      </w:r>
      <w:bookmarkEnd w:id="184"/>
      <w:r w:rsidRPr="41FFD453">
        <w:rPr>
          <w:rFonts w:ascii="Arial" w:hAnsi="Arial" w:cs="Arial"/>
          <w:b/>
          <w:bCs/>
          <w:color w:val="auto"/>
          <w:sz w:val="24"/>
          <w:szCs w:val="24"/>
        </w:rPr>
        <w:t>Apropiación</w:t>
      </w:r>
      <w:bookmarkEnd w:id="185"/>
      <w:bookmarkEnd w:id="186"/>
    </w:p>
    <w:p w14:paraId="49B14BC1" w14:textId="77777777" w:rsidR="00F40DAC" w:rsidRPr="00127D2A" w:rsidRDefault="00F40DAC" w:rsidP="00127D2A">
      <w:pPr>
        <w:pStyle w:val="Sinespaciado"/>
        <w:jc w:val="both"/>
        <w:rPr>
          <w:rFonts w:ascii="Arial" w:hAnsi="Arial" w:cs="Arial"/>
          <w:sz w:val="22"/>
          <w:szCs w:val="22"/>
        </w:rPr>
      </w:pPr>
    </w:p>
    <w:p w14:paraId="7E5A293F" w14:textId="77777777" w:rsidR="009B0EC6" w:rsidRPr="00127D2A" w:rsidRDefault="009B0EC6" w:rsidP="00127D2A">
      <w:pPr>
        <w:pStyle w:val="Sinespaciado"/>
        <w:jc w:val="both"/>
        <w:rPr>
          <w:rFonts w:ascii="Arial" w:hAnsi="Arial" w:cs="Arial"/>
          <w:sz w:val="22"/>
          <w:szCs w:val="22"/>
        </w:rPr>
      </w:pPr>
      <w:r w:rsidRPr="00127D2A">
        <w:rPr>
          <w:rFonts w:ascii="Arial" w:hAnsi="Arial" w:cs="Arial"/>
          <w:sz w:val="22"/>
          <w:szCs w:val="22"/>
        </w:rPr>
        <w:t>Teniendo en cuenta que el Uso y Apropiación es un habilitador de la Política de Gobierno Digital, que busca desarrollar las capacidades del factor humano. Desde la estrategia de Uso y apropiación que se viene implementando, se indica la ruta a seguir para lograr que funcionarios y contratistas de la UAE Cuerpo Oficial de Bomberos Bogotá identifiquen y apropien las oportunidades que el uso y aprovechamiento de las Tecnologías de la información y las Comunicaciones les brinda en el ámbito laboral. La Oficina Asesora de Planeación realiza ejercicios de capacitación, divulgación y sensibilización a los usuarios en herramientas y servicios de TI que pone en operación y a disposición de la Unidad.  </w:t>
      </w:r>
    </w:p>
    <w:p w14:paraId="63ED46E0" w14:textId="77777777" w:rsidR="009B0EC6" w:rsidRPr="00127D2A" w:rsidRDefault="009B0EC6" w:rsidP="00127D2A">
      <w:pPr>
        <w:pStyle w:val="Sinespaciado"/>
        <w:jc w:val="both"/>
        <w:rPr>
          <w:rFonts w:ascii="Arial" w:hAnsi="Arial" w:cs="Arial"/>
          <w:sz w:val="22"/>
          <w:szCs w:val="22"/>
        </w:rPr>
      </w:pPr>
    </w:p>
    <w:p w14:paraId="20C4FC48" w14:textId="77777777" w:rsidR="009B0EC6" w:rsidRDefault="009B0EC6" w:rsidP="00127D2A">
      <w:pPr>
        <w:pStyle w:val="Sinespaciado"/>
        <w:jc w:val="both"/>
        <w:rPr>
          <w:rFonts w:ascii="Arial" w:hAnsi="Arial" w:cs="Arial"/>
          <w:sz w:val="22"/>
          <w:szCs w:val="22"/>
        </w:rPr>
      </w:pPr>
      <w:r w:rsidRPr="00127D2A">
        <w:rPr>
          <w:rFonts w:ascii="Arial" w:hAnsi="Arial" w:cs="Arial"/>
          <w:sz w:val="22"/>
          <w:szCs w:val="22"/>
        </w:rPr>
        <w:t>Las siguientes actividades hacen parte de las iniciativas para el logro de los objetivos de la estrategia de Uso y Apropiación:  </w:t>
      </w:r>
    </w:p>
    <w:p w14:paraId="589A6614" w14:textId="77777777" w:rsidR="00127D2A" w:rsidRPr="00127D2A" w:rsidRDefault="00127D2A" w:rsidP="00127D2A">
      <w:pPr>
        <w:pStyle w:val="Sinespaciado"/>
        <w:jc w:val="both"/>
        <w:rPr>
          <w:rFonts w:ascii="Arial" w:hAnsi="Arial" w:cs="Arial"/>
          <w:sz w:val="22"/>
          <w:szCs w:val="22"/>
        </w:rPr>
      </w:pPr>
    </w:p>
    <w:p w14:paraId="400F2821"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Formalizar y fortalecer la estrategia de Uso y Apropiación  </w:t>
      </w:r>
    </w:p>
    <w:p w14:paraId="208348E4"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Definir los grupos de interés y plan de comunicaciones  </w:t>
      </w:r>
    </w:p>
    <w:p w14:paraId="67901091"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lastRenderedPageBreak/>
        <w:t>Apropiar e implementar herramientas para fortalecer la gestión del conocimiento y mejoramiento continuo en la adopción del cambio y las tecnologías de información de cara al usuario y grupos de interés.  </w:t>
      </w:r>
    </w:p>
    <w:p w14:paraId="1CD87E4B"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Implementar el Plan de Uso y apropiación a través de realización de campañas, jornadas de sensibilización, y desarrollo de iniciativas de apropiación orientadas a promover el uso efectivo de los servicios de TI, siempre alineados con la Política de Gobierno Digital de MinTIC y dentro del contexto del Marco de Referencia de Arquitectura TI.  </w:t>
      </w:r>
    </w:p>
    <w:p w14:paraId="3871C123"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Para la elaboración de este Plan se identificaron algunas iniciativas que alineadas con los objetivos de TI que permitirán a los funcionarios y contratistas fortalecer sus competencias en TI: Sistema Misional, Seguridad de la Información, Herramientas Ofimáticas, Sistemas de Información, Herramientas de Colaboración, Gobierno Digital y Gestión del Cambio.  </w:t>
      </w:r>
    </w:p>
    <w:p w14:paraId="7F0B36E6"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Implementar estrategias enmarcadas en el impacto del uso, la apropiación y aprovechamiento de herramientas tecnológicas para prestar servicios de TI dirigidas a medir la adopción, aceptación, uso y satisfacción de la tecnología implementada en Bomberos Bogotá.   </w:t>
      </w:r>
    </w:p>
    <w:p w14:paraId="6C4617ED" w14:textId="77777777" w:rsidR="009B0EC6" w:rsidRPr="00127D2A" w:rsidRDefault="009B0EC6" w:rsidP="00EB044D">
      <w:pPr>
        <w:pStyle w:val="Sinespaciado"/>
        <w:numPr>
          <w:ilvl w:val="0"/>
          <w:numId w:val="18"/>
        </w:numPr>
        <w:jc w:val="both"/>
        <w:rPr>
          <w:rFonts w:ascii="Arial" w:hAnsi="Arial" w:cs="Arial"/>
          <w:sz w:val="22"/>
          <w:szCs w:val="22"/>
        </w:rPr>
      </w:pPr>
      <w:r w:rsidRPr="00127D2A">
        <w:rPr>
          <w:rFonts w:ascii="Arial" w:hAnsi="Arial" w:cs="Arial"/>
          <w:sz w:val="22"/>
          <w:szCs w:val="22"/>
        </w:rPr>
        <w:t>Aplicar mecanismos que den elementos para determinar las acciones de mejora y de transformación a la medida de las necesidades y expectativas de las partes interesadas.</w:t>
      </w:r>
    </w:p>
    <w:p w14:paraId="5810E166" w14:textId="77777777" w:rsidR="009B0EC6" w:rsidRPr="00C6544E" w:rsidRDefault="009B0EC6" w:rsidP="009B0EC6">
      <w:pPr>
        <w:pStyle w:val="Textoindependiente"/>
      </w:pPr>
    </w:p>
    <w:p w14:paraId="066D745A" w14:textId="03D7113A" w:rsidR="00F40DAC" w:rsidRPr="005132EA" w:rsidRDefault="44CA7063" w:rsidP="41FFD453">
      <w:pPr>
        <w:pStyle w:val="Ttulo2"/>
        <w:numPr>
          <w:ilvl w:val="1"/>
          <w:numId w:val="4"/>
        </w:numPr>
        <w:rPr>
          <w:rFonts w:ascii="Arial" w:eastAsiaTheme="minorEastAsia" w:hAnsi="Arial" w:cs="Arial"/>
          <w:b/>
          <w:bCs/>
          <w:color w:val="auto"/>
          <w:sz w:val="24"/>
          <w:szCs w:val="24"/>
          <w:lang w:val="es-CO"/>
        </w:rPr>
      </w:pPr>
      <w:bookmarkStart w:id="187" w:name="_TOC_250025"/>
      <w:bookmarkStart w:id="188" w:name="_Toc296903801"/>
      <w:bookmarkStart w:id="189" w:name="_Toc189141746"/>
      <w:r w:rsidRPr="41FFD453">
        <w:rPr>
          <w:rFonts w:ascii="Arial" w:eastAsiaTheme="minorEastAsia" w:hAnsi="Arial" w:cs="Arial"/>
          <w:b/>
          <w:bCs/>
          <w:color w:val="auto"/>
          <w:sz w:val="24"/>
          <w:szCs w:val="24"/>
          <w:lang w:val="es-CO"/>
        </w:rPr>
        <w:t xml:space="preserve">Seguridad de la </w:t>
      </w:r>
      <w:bookmarkEnd w:id="187"/>
      <w:r w:rsidRPr="41FFD453">
        <w:rPr>
          <w:rFonts w:ascii="Arial" w:eastAsiaTheme="minorEastAsia" w:hAnsi="Arial" w:cs="Arial"/>
          <w:b/>
          <w:bCs/>
          <w:color w:val="auto"/>
          <w:sz w:val="24"/>
          <w:szCs w:val="24"/>
          <w:lang w:val="es-CO"/>
        </w:rPr>
        <w:t>Información</w:t>
      </w:r>
      <w:bookmarkEnd w:id="188"/>
      <w:bookmarkEnd w:id="189"/>
    </w:p>
    <w:p w14:paraId="7083A6F6" w14:textId="301550F3" w:rsidR="00F40DAC" w:rsidRDefault="00F40DAC" w:rsidP="00213CBC">
      <w:pPr>
        <w:rPr>
          <w:rFonts w:ascii="Arial" w:hAnsi="Arial" w:cs="Arial"/>
          <w:b/>
          <w:bCs/>
        </w:rPr>
      </w:pPr>
    </w:p>
    <w:p w14:paraId="57172F5C" w14:textId="77777777" w:rsidR="005C0690" w:rsidRPr="005C0690" w:rsidRDefault="70EDC0D1" w:rsidP="3A810B08">
      <w:pPr>
        <w:pStyle w:val="Sinespaciado"/>
        <w:jc w:val="both"/>
        <w:rPr>
          <w:rFonts w:ascii="Arial" w:hAnsi="Arial" w:cs="Arial"/>
          <w:sz w:val="22"/>
          <w:szCs w:val="22"/>
          <w:lang w:val="es-ES"/>
        </w:rPr>
      </w:pPr>
      <w:r w:rsidRPr="3A810B08">
        <w:rPr>
          <w:rFonts w:ascii="Arial" w:hAnsi="Arial" w:cs="Arial"/>
          <w:sz w:val="22"/>
          <w:szCs w:val="22"/>
          <w:lang w:val="es-ES"/>
        </w:rPr>
        <w:t>En este componente la situación deseada se alinea con la política de seguridad digital la cual nos traza como ruta alcanzar entre los años 2021 al 2024 el máximo nivel de madurez según lo indica la guía de seguridad y privacidad de la información y una vez alcanzado este nivel de madurez garantizar la sostenibilidad en el tiempo de este nivel de madurez.</w:t>
      </w:r>
    </w:p>
    <w:p w14:paraId="2F80C0D4" w14:textId="77777777" w:rsidR="005C0690" w:rsidRPr="005C0690" w:rsidRDefault="005C0690" w:rsidP="005C0690">
      <w:pPr>
        <w:pStyle w:val="Sinespaciado"/>
        <w:jc w:val="both"/>
        <w:rPr>
          <w:rFonts w:ascii="Arial" w:hAnsi="Arial" w:cs="Arial"/>
          <w:sz w:val="22"/>
          <w:szCs w:val="22"/>
        </w:rPr>
      </w:pPr>
    </w:p>
    <w:p w14:paraId="7972533D" w14:textId="77777777" w:rsidR="005C0690" w:rsidRPr="005C0690" w:rsidRDefault="005C0690" w:rsidP="005C0690">
      <w:pPr>
        <w:pStyle w:val="Sinespaciado"/>
        <w:jc w:val="both"/>
        <w:rPr>
          <w:rFonts w:ascii="Arial" w:hAnsi="Arial" w:cs="Arial"/>
          <w:sz w:val="22"/>
          <w:szCs w:val="22"/>
        </w:rPr>
      </w:pPr>
      <w:r w:rsidRPr="005C0690">
        <w:rPr>
          <w:rFonts w:ascii="Arial" w:hAnsi="Arial" w:cs="Arial"/>
          <w:sz w:val="22"/>
          <w:szCs w:val="22"/>
        </w:rPr>
        <w:t>La gestión de seguridad está relacionada con la gestión de todos los servicios de TI. Las principales actividades que se deben desarrollar son:</w:t>
      </w:r>
    </w:p>
    <w:p w14:paraId="31F03D47" w14:textId="77777777" w:rsidR="005C0690" w:rsidRPr="005C0690" w:rsidRDefault="005C0690" w:rsidP="005C0690">
      <w:pPr>
        <w:pStyle w:val="Sinespaciado"/>
        <w:jc w:val="both"/>
        <w:rPr>
          <w:rFonts w:ascii="Arial" w:hAnsi="Arial" w:cs="Arial"/>
          <w:sz w:val="22"/>
          <w:szCs w:val="22"/>
        </w:rPr>
      </w:pPr>
    </w:p>
    <w:p w14:paraId="686B98D8"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Establecer una clara y definida política de seguridad que sirva de guía a todos los otros procesos.</w:t>
      </w:r>
    </w:p>
    <w:p w14:paraId="02D37E53"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Elaborar un Plan de Seguridad que incluya los niveles de seguridad adecuados tanto en los servicios prestados a los clientes como en los acuerdos de servicio firmados con proveedores internos y externos.</w:t>
      </w:r>
    </w:p>
    <w:p w14:paraId="06A1E031"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Implementar el Modelo de Seguridad y Privacidad de la Información establecido por MITIC.</w:t>
      </w:r>
    </w:p>
    <w:p w14:paraId="0B226776"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Monitorear y evaluar el cumplimiento de dicho plan.</w:t>
      </w:r>
    </w:p>
    <w:p w14:paraId="41E7D20E"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Supervisar proactivamente los niveles de seguridad analizando tendencias, nuevos riesgos y vulnerabilidades.</w:t>
      </w:r>
    </w:p>
    <w:p w14:paraId="75723682" w14:textId="77777777" w:rsidR="005C0690" w:rsidRPr="005C0690" w:rsidRDefault="005C0690" w:rsidP="00EB044D">
      <w:pPr>
        <w:pStyle w:val="Sinespaciado"/>
        <w:numPr>
          <w:ilvl w:val="0"/>
          <w:numId w:val="18"/>
        </w:numPr>
        <w:jc w:val="both"/>
        <w:rPr>
          <w:rFonts w:ascii="Arial" w:hAnsi="Arial" w:cs="Arial"/>
          <w:sz w:val="22"/>
          <w:szCs w:val="22"/>
        </w:rPr>
      </w:pPr>
      <w:r w:rsidRPr="005C0690">
        <w:rPr>
          <w:rFonts w:ascii="Arial" w:hAnsi="Arial" w:cs="Arial"/>
          <w:sz w:val="22"/>
          <w:szCs w:val="22"/>
        </w:rPr>
        <w:t>Realizar periódicamente auditorías de seguridad.</w:t>
      </w:r>
    </w:p>
    <w:bookmarkStart w:id="190" w:name="_Toc189141747"/>
    <w:p w14:paraId="475BA379" w14:textId="4363F8AE" w:rsidR="00F40DAC" w:rsidRPr="005132EA" w:rsidRDefault="00F40DAC" w:rsidP="00EB044D">
      <w:pPr>
        <w:pStyle w:val="Ttulo1"/>
        <w:numPr>
          <w:ilvl w:val="0"/>
          <w:numId w:val="4"/>
        </w:numPr>
        <w:tabs>
          <w:tab w:val="num" w:pos="360"/>
        </w:tabs>
        <w:ind w:left="284" w:hanging="284"/>
        <w:rPr>
          <w:rFonts w:ascii="Arial" w:hAnsi="Arial" w:cs="Arial"/>
          <w:b/>
          <w:bCs/>
          <w:color w:val="auto"/>
          <w:sz w:val="24"/>
          <w:szCs w:val="24"/>
          <w:lang w:val="es-MX"/>
        </w:rPr>
      </w:pPr>
      <w:r w:rsidRPr="005132EA">
        <w:rPr>
          <w:rFonts w:ascii="Arial" w:hAnsi="Arial" w:cs="Arial"/>
          <w:b/>
          <w:bCs/>
          <w:noProof/>
          <w:color w:val="auto"/>
          <w:sz w:val="24"/>
          <w:szCs w:val="24"/>
          <w:lang w:val="es-MX"/>
        </w:rPr>
        <w:lastRenderedPageBreak/>
        <mc:AlternateContent>
          <mc:Choice Requires="wps">
            <w:drawing>
              <wp:anchor distT="0" distB="0" distL="114300" distR="114300" simplePos="0" relativeHeight="251658241" behindDoc="1" locked="0" layoutInCell="1" allowOverlap="1" wp14:anchorId="5D314CC9" wp14:editId="6BACDBA2">
                <wp:simplePos x="0" y="0"/>
                <wp:positionH relativeFrom="page">
                  <wp:posOffset>4384675</wp:posOffset>
                </wp:positionH>
                <wp:positionV relativeFrom="paragraph">
                  <wp:posOffset>-1318895</wp:posOffset>
                </wp:positionV>
                <wp:extent cx="243840" cy="0"/>
                <wp:effectExtent l="0" t="19050" r="22860" b="19050"/>
                <wp:wrapNone/>
                <wp:docPr id="1589333254" name="Conector recto 10" descr="9. ESTADO OBJETIV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30480">
                          <a:solidFill>
                            <a:srgbClr val="B3BD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B72AB" id="Conector recto 10" o:spid="_x0000_s1026" alt="9. ESTADO OBJETIVO"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25pt,-103.85pt" to="364.4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" strokecolor="#b3bddf" strokeweight="2.4pt">
                <w10:wrap anchorx="page"/>
              </v:line>
            </w:pict>
          </mc:Fallback>
        </mc:AlternateContent>
      </w:r>
      <w:bookmarkStart w:id="191" w:name="_TOC_250024"/>
      <w:bookmarkStart w:id="192" w:name="_Toc1738491889"/>
      <w:r w:rsidR="44CA7063" w:rsidRPr="005132EA">
        <w:rPr>
          <w:rFonts w:ascii="Arial" w:hAnsi="Arial" w:cs="Arial"/>
          <w:b/>
          <w:bCs/>
          <w:color w:val="auto"/>
          <w:sz w:val="24"/>
          <w:szCs w:val="24"/>
          <w:lang w:val="es-MX"/>
        </w:rPr>
        <w:t xml:space="preserve">ESTADO </w:t>
      </w:r>
      <w:bookmarkEnd w:id="191"/>
      <w:r w:rsidR="44CA7063" w:rsidRPr="005132EA">
        <w:rPr>
          <w:rFonts w:ascii="Arial" w:hAnsi="Arial" w:cs="Arial"/>
          <w:b/>
          <w:bCs/>
          <w:color w:val="auto"/>
          <w:sz w:val="24"/>
          <w:szCs w:val="24"/>
          <w:lang w:val="es-MX"/>
        </w:rPr>
        <w:t>OBJETIVO</w:t>
      </w:r>
      <w:bookmarkEnd w:id="190"/>
      <w:bookmarkEnd w:id="192"/>
    </w:p>
    <w:p w14:paraId="147ADE8F" w14:textId="77777777" w:rsidR="00DC196E" w:rsidRDefault="00DC196E" w:rsidP="00DC196E">
      <w:pPr>
        <w:rPr>
          <w:rFonts w:ascii="Arial" w:hAnsi="Arial" w:cs="Arial"/>
          <w:lang w:val="es-MX"/>
        </w:rPr>
      </w:pPr>
    </w:p>
    <w:p w14:paraId="47771F55" w14:textId="44A8C501" w:rsidR="009A6FB4" w:rsidRPr="009A6FB4" w:rsidRDefault="009A6FB4" w:rsidP="009A6FB4">
      <w:pPr>
        <w:pStyle w:val="Sinespaciado"/>
        <w:jc w:val="both"/>
        <w:rPr>
          <w:rFonts w:ascii="Arial" w:hAnsi="Arial" w:cs="Arial"/>
          <w:sz w:val="22"/>
          <w:szCs w:val="22"/>
        </w:rPr>
      </w:pPr>
      <w:r w:rsidRPr="009A6FB4">
        <w:rPr>
          <w:rFonts w:ascii="Arial" w:hAnsi="Arial" w:cs="Arial"/>
          <w:sz w:val="22"/>
          <w:szCs w:val="22"/>
        </w:rPr>
        <w:t xml:space="preserve">Esta sección describiremos el futuro deseado para la gestión TIC de la Unidad Administrativa Cuerpo Oficial de Bomberos Bogotá en el periodo establecido (2025 a 2027). Se busca transformar digitalmente en la </w:t>
      </w:r>
      <w:r w:rsidR="008D423C">
        <w:rPr>
          <w:rFonts w:ascii="Arial" w:hAnsi="Arial" w:cs="Arial"/>
          <w:sz w:val="22"/>
          <w:szCs w:val="22"/>
        </w:rPr>
        <w:t>Entidad</w:t>
      </w:r>
      <w:r w:rsidRPr="009A6FB4">
        <w:rPr>
          <w:rFonts w:ascii="Arial" w:hAnsi="Arial" w:cs="Arial"/>
          <w:sz w:val="22"/>
          <w:szCs w:val="22"/>
        </w:rPr>
        <w:t>, implementando soluciones tecnológicas que optimicen los procesos, mejoren la toma de decisiones y fortalezcan la seguridad de la información, todo ello enmarcado en la política Gobierno Digital y Seguridad Digital, aplicando las mejores prácticas y el Marco de Referencia de Arquitectura Empresarial del MinTIC.</w:t>
      </w:r>
    </w:p>
    <w:p w14:paraId="70486CFE" w14:textId="77777777" w:rsidR="009A6FB4" w:rsidRPr="009A6FB4" w:rsidRDefault="009A6FB4" w:rsidP="00DC196E">
      <w:pPr>
        <w:rPr>
          <w:rFonts w:ascii="Arial" w:hAnsi="Arial" w:cs="Arial"/>
        </w:rPr>
      </w:pPr>
    </w:p>
    <w:p w14:paraId="75D57FAE" w14:textId="1279F0CF" w:rsidR="00BA7707" w:rsidRDefault="5F12ADB1" w:rsidP="41FFD453">
      <w:pPr>
        <w:pStyle w:val="Ttulo2"/>
        <w:numPr>
          <w:ilvl w:val="1"/>
          <w:numId w:val="4"/>
        </w:numPr>
        <w:rPr>
          <w:rFonts w:ascii="Arial" w:eastAsiaTheme="minorEastAsia" w:hAnsi="Arial" w:cs="Arial"/>
          <w:b/>
          <w:bCs/>
          <w:color w:val="auto"/>
          <w:sz w:val="24"/>
          <w:szCs w:val="24"/>
          <w:lang w:val="es-CO"/>
        </w:rPr>
      </w:pPr>
      <w:bookmarkStart w:id="193" w:name="_TOC_250023"/>
      <w:bookmarkStart w:id="194" w:name="_Toc1064516334"/>
      <w:bookmarkStart w:id="195" w:name="_Toc189141748"/>
      <w:r w:rsidRPr="41FFD453">
        <w:rPr>
          <w:rFonts w:ascii="Arial" w:eastAsiaTheme="minorEastAsia" w:hAnsi="Arial" w:cs="Arial"/>
          <w:b/>
          <w:bCs/>
          <w:color w:val="auto"/>
          <w:sz w:val="24"/>
          <w:szCs w:val="24"/>
          <w:lang w:val="es-CO"/>
        </w:rPr>
        <w:t xml:space="preserve">Estrategia </w:t>
      </w:r>
      <w:bookmarkEnd w:id="193"/>
      <w:r w:rsidRPr="41FFD453">
        <w:rPr>
          <w:rFonts w:ascii="Arial" w:eastAsiaTheme="minorEastAsia" w:hAnsi="Arial" w:cs="Arial"/>
          <w:b/>
          <w:bCs/>
          <w:color w:val="auto"/>
          <w:sz w:val="24"/>
          <w:szCs w:val="24"/>
          <w:lang w:val="es-CO"/>
        </w:rPr>
        <w:t>de TI</w:t>
      </w:r>
      <w:bookmarkEnd w:id="194"/>
      <w:bookmarkEnd w:id="195"/>
    </w:p>
    <w:p w14:paraId="772D6CF4" w14:textId="77777777" w:rsidR="009A6FB4" w:rsidRPr="009A6FB4" w:rsidRDefault="009A6FB4" w:rsidP="009A6FB4">
      <w:pPr>
        <w:jc w:val="both"/>
        <w:rPr>
          <w:rFonts w:ascii="Arial" w:hAnsi="Arial" w:cs="Arial"/>
          <w:lang w:val="es-MX"/>
        </w:rPr>
      </w:pPr>
    </w:p>
    <w:p w14:paraId="65E2D583" w14:textId="5AD81D04" w:rsidR="009A6FB4" w:rsidRDefault="009A6FB4" w:rsidP="009A6FB4">
      <w:pPr>
        <w:jc w:val="both"/>
        <w:rPr>
          <w:rFonts w:ascii="Arial" w:hAnsi="Arial" w:cs="Arial"/>
          <w:lang w:val="es-MX"/>
        </w:rPr>
      </w:pPr>
      <w:r w:rsidRPr="009A6FB4">
        <w:rPr>
          <w:rFonts w:ascii="Arial" w:hAnsi="Arial" w:cs="Arial"/>
          <w:lang w:val="es-MX"/>
        </w:rPr>
        <w:t xml:space="preserve">Generar e implementar soluciones estratégicas y proyectos de optimización, para el cumplimiento de los fines misionales de la UAECOB, apoyados en los lineamientos, estándares y mejores prácticas de Tecnologías de la Información y las comunicaciones de acuerdo con el modelo de arquitectura definido por MINTIC y demás organismos, comunicando la información pertinente y relevante para la </w:t>
      </w:r>
      <w:r w:rsidR="008D423C">
        <w:rPr>
          <w:rFonts w:ascii="Arial" w:hAnsi="Arial" w:cs="Arial"/>
          <w:lang w:val="es-MX"/>
        </w:rPr>
        <w:t>Entidad</w:t>
      </w:r>
      <w:r w:rsidRPr="009A6FB4">
        <w:rPr>
          <w:rFonts w:ascii="Arial" w:hAnsi="Arial" w:cs="Arial"/>
          <w:lang w:val="es-MX"/>
        </w:rPr>
        <w:t>. Además, lograr que esté alineada con las estrategias institucionales, y sectoriales. Para ello se requiere:</w:t>
      </w:r>
    </w:p>
    <w:p w14:paraId="756E5939" w14:textId="77777777" w:rsidR="009A6FB4" w:rsidRDefault="009A6FB4" w:rsidP="009A6FB4">
      <w:pPr>
        <w:jc w:val="both"/>
        <w:rPr>
          <w:rFonts w:ascii="Arial" w:hAnsi="Arial" w:cs="Arial"/>
          <w:lang w:val="es-MX"/>
        </w:rPr>
      </w:pPr>
    </w:p>
    <w:p w14:paraId="16F1FCB8" w14:textId="77777777"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Realizar un diagnóstico de las aplicaciones existentes y evaluar y proponer soluciones que contribuyan en mejorar la gestión de emergencias de la UAECOB</w:t>
      </w:r>
    </w:p>
    <w:p w14:paraId="5C78EE58" w14:textId="75691548"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 xml:space="preserve">Estructurar estrategias pertinentes para solucionar o responder a las necesidades de la </w:t>
      </w:r>
      <w:r w:rsidR="008D423C">
        <w:rPr>
          <w:rFonts w:ascii="Arial" w:hAnsi="Arial" w:cs="Arial"/>
          <w:lang w:val="es-MX"/>
        </w:rPr>
        <w:t>Entidad</w:t>
      </w:r>
      <w:r w:rsidRPr="009A6FB4">
        <w:rPr>
          <w:rFonts w:ascii="Arial" w:hAnsi="Arial" w:cs="Arial"/>
          <w:lang w:val="es-MX"/>
        </w:rPr>
        <w:t>, para habilitar la Arquitectura TI.</w:t>
      </w:r>
    </w:p>
    <w:p w14:paraId="265C8376" w14:textId="77777777"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Adoptar la Estrategia TI bajo el modelo propuesto por MINTIC.</w:t>
      </w:r>
    </w:p>
    <w:p w14:paraId="462C1B96" w14:textId="77777777"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Definir los indicadores para el seguimiento a la implementación y ejecución de la estrategia.</w:t>
      </w:r>
    </w:p>
    <w:p w14:paraId="252B1B8A" w14:textId="77777777"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Diseñar el portafolio de planes proyectos y servicios de TI.</w:t>
      </w:r>
    </w:p>
    <w:p w14:paraId="01CC5301" w14:textId="34F396B5"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Establecer políticas de TI en cuanto a seguridad de información, acceso y uso.</w:t>
      </w:r>
    </w:p>
    <w:p w14:paraId="169906FC" w14:textId="77777777" w:rsidR="009A6FB4" w:rsidRPr="009A6FB4" w:rsidRDefault="009A6FB4" w:rsidP="00EB044D">
      <w:pPr>
        <w:pStyle w:val="Prrafodelista"/>
        <w:numPr>
          <w:ilvl w:val="0"/>
          <w:numId w:val="19"/>
        </w:numPr>
        <w:jc w:val="both"/>
        <w:rPr>
          <w:rFonts w:ascii="Arial" w:hAnsi="Arial" w:cs="Arial"/>
          <w:lang w:val="es-MX"/>
        </w:rPr>
      </w:pPr>
      <w:r w:rsidRPr="009A6FB4">
        <w:rPr>
          <w:rFonts w:ascii="Arial" w:hAnsi="Arial" w:cs="Arial"/>
          <w:lang w:val="es-MX"/>
        </w:rPr>
        <w:t>Planear la gestión financiera y los recursos requeridos.</w:t>
      </w:r>
    </w:p>
    <w:p w14:paraId="07ADBF2E" w14:textId="77777777" w:rsidR="009A6FB4" w:rsidRPr="009A6FB4" w:rsidRDefault="009A6FB4" w:rsidP="009A6FB4">
      <w:pPr>
        <w:jc w:val="both"/>
        <w:rPr>
          <w:rFonts w:ascii="Arial" w:hAnsi="Arial" w:cs="Arial"/>
          <w:lang w:val="es-MX"/>
        </w:rPr>
      </w:pPr>
    </w:p>
    <w:p w14:paraId="2F8BF2B9" w14:textId="77777777" w:rsidR="009A6FB4" w:rsidRPr="009A6FB4" w:rsidRDefault="009A6FB4" w:rsidP="009A6FB4">
      <w:pPr>
        <w:jc w:val="both"/>
        <w:rPr>
          <w:rFonts w:ascii="Arial" w:hAnsi="Arial" w:cs="Arial"/>
          <w:lang w:val="es-MX"/>
        </w:rPr>
      </w:pPr>
      <w:r w:rsidRPr="009A6FB4">
        <w:rPr>
          <w:rFonts w:ascii="Arial" w:hAnsi="Arial" w:cs="Arial"/>
          <w:lang w:val="es-MX"/>
        </w:rPr>
        <w:t>Teniendo en cuenta el enunciado anterior, se plantea entonces la misión y la visión de TI en el marco del proceso de Gestión TIC.</w:t>
      </w:r>
    </w:p>
    <w:p w14:paraId="07A0C476" w14:textId="77777777" w:rsidR="009A6FB4" w:rsidRPr="009A6FB4" w:rsidRDefault="009A6FB4" w:rsidP="009A6FB4">
      <w:pPr>
        <w:rPr>
          <w:lang w:val="es-CO"/>
        </w:rPr>
      </w:pPr>
    </w:p>
    <w:p w14:paraId="344EDC98" w14:textId="553F6CDD" w:rsidR="00BA7707" w:rsidRDefault="5F12ADB1" w:rsidP="00EB044D">
      <w:pPr>
        <w:pStyle w:val="Ttulo3"/>
        <w:numPr>
          <w:ilvl w:val="2"/>
          <w:numId w:val="4"/>
        </w:numPr>
        <w:rPr>
          <w:rFonts w:ascii="Arial" w:hAnsi="Arial" w:cs="Arial"/>
          <w:b/>
          <w:bCs/>
          <w:color w:val="auto"/>
          <w:sz w:val="24"/>
          <w:szCs w:val="24"/>
        </w:rPr>
      </w:pPr>
      <w:bookmarkStart w:id="196" w:name="_TOC_250022"/>
      <w:bookmarkStart w:id="197" w:name="_Toc1971882911"/>
      <w:bookmarkStart w:id="198" w:name="_Toc189141749"/>
      <w:r w:rsidRPr="41FFD453">
        <w:rPr>
          <w:rFonts w:ascii="Arial" w:hAnsi="Arial" w:cs="Arial"/>
          <w:b/>
          <w:bCs/>
          <w:color w:val="auto"/>
          <w:sz w:val="24"/>
          <w:szCs w:val="24"/>
        </w:rPr>
        <w:t xml:space="preserve">Misión y Visión de </w:t>
      </w:r>
      <w:bookmarkEnd w:id="196"/>
      <w:r w:rsidRPr="41FFD453">
        <w:rPr>
          <w:rFonts w:ascii="Arial" w:hAnsi="Arial" w:cs="Arial"/>
          <w:b/>
          <w:bCs/>
          <w:color w:val="auto"/>
          <w:sz w:val="24"/>
          <w:szCs w:val="24"/>
        </w:rPr>
        <w:t>TI</w:t>
      </w:r>
      <w:bookmarkEnd w:id="197"/>
      <w:bookmarkEnd w:id="198"/>
    </w:p>
    <w:p w14:paraId="4C8573AE" w14:textId="77777777" w:rsidR="009A6FB4" w:rsidRPr="009A6FB4" w:rsidRDefault="009A6FB4" w:rsidP="009A6FB4"/>
    <w:p w14:paraId="1793A054" w14:textId="6DC40FC6" w:rsidR="009A6FB4" w:rsidRDefault="00BA7707" w:rsidP="00EB044D">
      <w:pPr>
        <w:pStyle w:val="Prrafodelista"/>
        <w:numPr>
          <w:ilvl w:val="0"/>
          <w:numId w:val="6"/>
        </w:numPr>
        <w:rPr>
          <w:rFonts w:ascii="Arial" w:hAnsi="Arial" w:cs="Arial"/>
          <w:b/>
          <w:bCs/>
        </w:rPr>
      </w:pPr>
      <w:r w:rsidRPr="005132EA">
        <w:rPr>
          <w:rFonts w:ascii="Arial" w:hAnsi="Arial" w:cs="Arial"/>
          <w:b/>
          <w:bCs/>
        </w:rPr>
        <w:t>Misión TI</w:t>
      </w:r>
    </w:p>
    <w:p w14:paraId="6CCFBC19" w14:textId="77777777" w:rsidR="009A6FB4" w:rsidRDefault="009A6FB4" w:rsidP="009A6FB4">
      <w:pPr>
        <w:rPr>
          <w:rFonts w:ascii="Arial" w:hAnsi="Arial" w:cs="Arial"/>
          <w:b/>
          <w:bCs/>
        </w:rPr>
      </w:pPr>
    </w:p>
    <w:p w14:paraId="44B39458" w14:textId="77777777" w:rsidR="009A6FB4" w:rsidRDefault="009A6FB4" w:rsidP="009A6FB4">
      <w:pPr>
        <w:ind w:left="360"/>
        <w:jc w:val="both"/>
        <w:rPr>
          <w:rFonts w:ascii="Arial" w:hAnsi="Arial" w:cs="Arial"/>
          <w:lang w:val="es-MX"/>
        </w:rPr>
      </w:pPr>
      <w:r w:rsidRPr="009A6FB4">
        <w:rPr>
          <w:rFonts w:ascii="Arial" w:hAnsi="Arial" w:cs="Arial"/>
          <w:lang w:val="es-MX"/>
        </w:rPr>
        <w:t>Transformar digitalmente el Cuerpo Oficial de Bomberos de Bogotá en una organización ágil y eficiente, mediante la implementación de tecnologías de la información innovadoras. Nuestro objetivo es optimizar los procesos, mejorar la toma de decisiones basadas en datos y garantizar una respuesta rápida y efectiva ante emergencias, contribuyendo a la construcción de una ciudad inteligente y segura.</w:t>
      </w:r>
    </w:p>
    <w:p w14:paraId="2443C512" w14:textId="77777777" w:rsidR="009A6FB4" w:rsidRPr="009A6FB4" w:rsidRDefault="009A6FB4" w:rsidP="009A6FB4">
      <w:pPr>
        <w:ind w:left="360"/>
        <w:jc w:val="both"/>
        <w:rPr>
          <w:rFonts w:ascii="Arial" w:hAnsi="Arial" w:cs="Arial"/>
          <w:lang w:val="es-MX"/>
        </w:rPr>
      </w:pPr>
    </w:p>
    <w:p w14:paraId="7EBD7161" w14:textId="77777777" w:rsidR="009A6FB4" w:rsidRPr="009A6FB4" w:rsidRDefault="009A6FB4" w:rsidP="009A6FB4">
      <w:pPr>
        <w:rPr>
          <w:rFonts w:ascii="Arial" w:hAnsi="Arial" w:cs="Arial"/>
          <w:b/>
          <w:bCs/>
        </w:rPr>
      </w:pPr>
    </w:p>
    <w:p w14:paraId="2F5AB4B2" w14:textId="77777777" w:rsidR="00BA7707" w:rsidRDefault="00BA7707" w:rsidP="00EB044D">
      <w:pPr>
        <w:pStyle w:val="Prrafodelista"/>
        <w:numPr>
          <w:ilvl w:val="0"/>
          <w:numId w:val="6"/>
        </w:numPr>
        <w:rPr>
          <w:rFonts w:ascii="Arial" w:hAnsi="Arial" w:cs="Arial"/>
          <w:b/>
          <w:bCs/>
        </w:rPr>
      </w:pPr>
      <w:r w:rsidRPr="005132EA">
        <w:rPr>
          <w:rFonts w:ascii="Arial" w:hAnsi="Arial" w:cs="Arial"/>
          <w:b/>
          <w:bCs/>
        </w:rPr>
        <w:t>Visión TI</w:t>
      </w:r>
    </w:p>
    <w:p w14:paraId="367B7A19" w14:textId="77777777" w:rsidR="009A6FB4" w:rsidRDefault="009A6FB4" w:rsidP="009A6FB4">
      <w:pPr>
        <w:pStyle w:val="Prrafodelista"/>
        <w:rPr>
          <w:rFonts w:ascii="Arial" w:hAnsi="Arial" w:cs="Arial"/>
          <w:b/>
          <w:bCs/>
        </w:rPr>
      </w:pPr>
    </w:p>
    <w:p w14:paraId="66FFF923" w14:textId="77777777" w:rsidR="009A6FB4" w:rsidRDefault="009A6FB4" w:rsidP="009A6FB4">
      <w:pPr>
        <w:ind w:left="360"/>
        <w:jc w:val="both"/>
        <w:rPr>
          <w:rFonts w:ascii="Arial" w:hAnsi="Arial" w:cs="Arial"/>
          <w:lang w:val="es-MX"/>
        </w:rPr>
      </w:pPr>
      <w:r w:rsidRPr="009A6FB4">
        <w:rPr>
          <w:rFonts w:ascii="Arial" w:hAnsi="Arial" w:cs="Arial"/>
          <w:lang w:val="es-MX"/>
        </w:rPr>
        <w:t>Seremos líderes en la respuesta a emergencias, proporcionando soluciones tecnológicas innovadoras que nos permitan reducir drásticamente los tiempos de respuesta y optimizar la gestión de recursos. A través de la automatización de procesos, la inteligencia artificial y la integración de sistemas, ofreceremos una experiencia de usuario excepcional y garantizaremos la seguridad y bienestar de nuestra comunidad."</w:t>
      </w:r>
    </w:p>
    <w:p w14:paraId="6D26E193" w14:textId="77777777" w:rsidR="00A3105B" w:rsidRDefault="00A3105B" w:rsidP="009A6FB4">
      <w:pPr>
        <w:ind w:left="360"/>
        <w:jc w:val="both"/>
        <w:rPr>
          <w:rFonts w:ascii="Arial" w:hAnsi="Arial" w:cs="Arial"/>
          <w:lang w:val="es-MX"/>
        </w:rPr>
      </w:pPr>
    </w:p>
    <w:p w14:paraId="43E1435F" w14:textId="77777777" w:rsidR="00A3105B" w:rsidRDefault="00A3105B" w:rsidP="00EB044D">
      <w:pPr>
        <w:pStyle w:val="Prrafodelista"/>
        <w:numPr>
          <w:ilvl w:val="0"/>
          <w:numId w:val="6"/>
        </w:numPr>
        <w:rPr>
          <w:rFonts w:ascii="Arial" w:hAnsi="Arial" w:cs="Arial"/>
          <w:b/>
          <w:bCs/>
        </w:rPr>
      </w:pPr>
      <w:r w:rsidRPr="00A3105B">
        <w:rPr>
          <w:rFonts w:ascii="Arial" w:hAnsi="Arial" w:cs="Arial"/>
          <w:b/>
          <w:bCs/>
        </w:rPr>
        <w:t>Objetivo General TI</w:t>
      </w:r>
    </w:p>
    <w:p w14:paraId="2DDC42B8" w14:textId="77777777" w:rsidR="00A3105B" w:rsidRDefault="00A3105B" w:rsidP="00A3105B">
      <w:pPr>
        <w:rPr>
          <w:rFonts w:ascii="Arial" w:hAnsi="Arial" w:cs="Arial"/>
          <w:b/>
          <w:bCs/>
        </w:rPr>
      </w:pPr>
    </w:p>
    <w:p w14:paraId="7AD09450" w14:textId="77777777" w:rsidR="00A3105B" w:rsidRPr="00A3105B" w:rsidRDefault="00A3105B" w:rsidP="00A3105B">
      <w:pPr>
        <w:ind w:left="360"/>
        <w:jc w:val="both"/>
        <w:rPr>
          <w:rFonts w:ascii="Arial" w:hAnsi="Arial" w:cs="Arial"/>
        </w:rPr>
      </w:pPr>
      <w:r w:rsidRPr="00A3105B">
        <w:rPr>
          <w:rFonts w:ascii="Arial" w:hAnsi="Arial" w:cs="Arial"/>
        </w:rPr>
        <w:t>Fortalecer los procesos y procedimientos en el uso y apropiación de las tecnologías de la información y comunicaciones de la UAECOB, aplicadas a la arquitectura empresarial en cumplimento de la normativa y lineamientos del MINTIC y Gobierno Digital Distrital.</w:t>
      </w:r>
    </w:p>
    <w:p w14:paraId="753B30EB" w14:textId="77777777" w:rsidR="00A3105B" w:rsidRPr="00A3105B" w:rsidRDefault="00A3105B" w:rsidP="00A3105B">
      <w:pPr>
        <w:rPr>
          <w:rFonts w:ascii="Arial" w:hAnsi="Arial" w:cs="Arial"/>
          <w:b/>
          <w:bCs/>
        </w:rPr>
      </w:pPr>
    </w:p>
    <w:p w14:paraId="1805AD5F" w14:textId="77777777" w:rsidR="00A3105B" w:rsidRPr="00A3105B" w:rsidRDefault="00A3105B" w:rsidP="00EB044D">
      <w:pPr>
        <w:pStyle w:val="Prrafodelista"/>
        <w:numPr>
          <w:ilvl w:val="0"/>
          <w:numId w:val="6"/>
        </w:numPr>
        <w:rPr>
          <w:rFonts w:ascii="Arial" w:hAnsi="Arial" w:cs="Arial"/>
          <w:b/>
          <w:bCs/>
        </w:rPr>
      </w:pPr>
      <w:r w:rsidRPr="00A3105B">
        <w:rPr>
          <w:rFonts w:ascii="Arial" w:hAnsi="Arial" w:cs="Arial"/>
          <w:b/>
          <w:bCs/>
        </w:rPr>
        <w:t>Objetivos estratégicos de TI</w:t>
      </w:r>
    </w:p>
    <w:p w14:paraId="00A18FBC" w14:textId="77777777" w:rsidR="009A6FB4" w:rsidRDefault="009A6FB4" w:rsidP="009A6FB4">
      <w:pPr>
        <w:pStyle w:val="Prrafodelista"/>
        <w:jc w:val="both"/>
        <w:rPr>
          <w:rFonts w:ascii="Arial" w:hAnsi="Arial" w:cs="Arial"/>
          <w:lang w:val="es-MX"/>
        </w:rPr>
      </w:pPr>
    </w:p>
    <w:p w14:paraId="39B7C13A" w14:textId="77777777"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Implementar soluciones tecnológicas que automaticen la operación en la atención de las emergencias de la UAECOB y contribuyan en la minimización de los tiempos de respuesta.</w:t>
      </w:r>
    </w:p>
    <w:p w14:paraId="597CA2BD" w14:textId="682DEC11"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 xml:space="preserve">Implementar servicios ciudadanos digitales que faciliten la prestación de los servicios que ofrece la </w:t>
      </w:r>
      <w:r w:rsidR="008D423C">
        <w:rPr>
          <w:rFonts w:ascii="Arial" w:hAnsi="Arial" w:cs="Arial"/>
          <w:lang w:val="es-MX"/>
        </w:rPr>
        <w:t>Entidad</w:t>
      </w:r>
      <w:r w:rsidRPr="009A6FB4">
        <w:rPr>
          <w:rFonts w:ascii="Arial" w:hAnsi="Arial" w:cs="Arial"/>
          <w:lang w:val="es-MX"/>
        </w:rPr>
        <w:t>.</w:t>
      </w:r>
    </w:p>
    <w:p w14:paraId="1D7C103E" w14:textId="055DA837"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 xml:space="preserve">Interoperar soluciones de hardware y software que soporten los procesos internos de la </w:t>
      </w:r>
      <w:r w:rsidR="008D423C">
        <w:rPr>
          <w:rFonts w:ascii="Arial" w:hAnsi="Arial" w:cs="Arial"/>
          <w:lang w:val="es-MX"/>
        </w:rPr>
        <w:t>Entidad</w:t>
      </w:r>
      <w:r w:rsidRPr="009A6FB4">
        <w:rPr>
          <w:rFonts w:ascii="Arial" w:hAnsi="Arial" w:cs="Arial"/>
          <w:lang w:val="es-MX"/>
        </w:rPr>
        <w:t>, de manera segura y eficiente, consolidando las fuentes de información.</w:t>
      </w:r>
    </w:p>
    <w:p w14:paraId="3B87DD5C" w14:textId="77777777"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Facilitar la toma de decisiones basadas en datos cumpliendo con los principios de la Política de Gobierno Digital.</w:t>
      </w:r>
    </w:p>
    <w:p w14:paraId="6643ED28" w14:textId="77777777"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Diseñar la Arquitectura empresarial TI de la UAECOB</w:t>
      </w:r>
    </w:p>
    <w:p w14:paraId="56EE1675" w14:textId="77777777" w:rsid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Implementar herramientas tecnológicas que permita la identificación de Vulnerabilidades y mitigación de estas.</w:t>
      </w:r>
    </w:p>
    <w:p w14:paraId="73456C78" w14:textId="77777777"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Establecer una estrategia de uso y apropiación para la gestión del conocimiento en TIC</w:t>
      </w:r>
    </w:p>
    <w:p w14:paraId="495F27FC" w14:textId="4352952E" w:rsidR="009A6FB4" w:rsidRPr="009A6FB4" w:rsidRDefault="009A6FB4" w:rsidP="00EB044D">
      <w:pPr>
        <w:pStyle w:val="Prrafodelista"/>
        <w:numPr>
          <w:ilvl w:val="1"/>
          <w:numId w:val="19"/>
        </w:numPr>
        <w:jc w:val="both"/>
        <w:rPr>
          <w:rFonts w:ascii="Arial" w:hAnsi="Arial" w:cs="Arial"/>
          <w:lang w:val="es-MX"/>
        </w:rPr>
      </w:pPr>
      <w:r w:rsidRPr="009A6FB4">
        <w:rPr>
          <w:rFonts w:ascii="Arial" w:hAnsi="Arial" w:cs="Arial"/>
          <w:lang w:val="es-MX"/>
        </w:rPr>
        <w:t xml:space="preserve">Fortalecer la infraestructura actual TI que contribuya a soportar la misionalidad de la </w:t>
      </w:r>
      <w:r w:rsidR="008D423C">
        <w:rPr>
          <w:rFonts w:ascii="Arial" w:hAnsi="Arial" w:cs="Arial"/>
          <w:lang w:val="es-MX"/>
        </w:rPr>
        <w:t>Entidad</w:t>
      </w:r>
      <w:r w:rsidRPr="009A6FB4">
        <w:rPr>
          <w:rFonts w:ascii="Arial" w:hAnsi="Arial" w:cs="Arial"/>
          <w:lang w:val="es-MX"/>
        </w:rPr>
        <w:t xml:space="preserve">. </w:t>
      </w:r>
    </w:p>
    <w:p w14:paraId="628DDA11" w14:textId="50E053EC" w:rsidR="009A6FB4" w:rsidRPr="009A6FB4" w:rsidRDefault="1DECD508" w:rsidP="00EB044D">
      <w:pPr>
        <w:pStyle w:val="Prrafodelista"/>
        <w:numPr>
          <w:ilvl w:val="1"/>
          <w:numId w:val="19"/>
        </w:numPr>
        <w:jc w:val="both"/>
        <w:rPr>
          <w:rFonts w:ascii="Arial" w:hAnsi="Arial" w:cs="Arial"/>
          <w:lang w:val="es-MX"/>
        </w:rPr>
      </w:pPr>
      <w:r w:rsidRPr="27A5F97C">
        <w:rPr>
          <w:rFonts w:ascii="Arial" w:hAnsi="Arial" w:cs="Arial"/>
          <w:lang w:val="es-MX"/>
        </w:rPr>
        <w:t xml:space="preserve">Mejorar el nivel de madurez del modelo de seguridad y </w:t>
      </w:r>
      <w:r w:rsidR="2A662EE1" w:rsidRPr="27A5F97C">
        <w:rPr>
          <w:rFonts w:ascii="Arial" w:hAnsi="Arial" w:cs="Arial"/>
          <w:lang w:val="es-MX"/>
        </w:rPr>
        <w:t>privacidad</w:t>
      </w:r>
      <w:r w:rsidRPr="27A5F97C">
        <w:rPr>
          <w:rFonts w:ascii="Arial" w:hAnsi="Arial" w:cs="Arial"/>
          <w:lang w:val="es-MX"/>
        </w:rPr>
        <w:t xml:space="preserve"> de la información de la UAECOB.</w:t>
      </w:r>
    </w:p>
    <w:p w14:paraId="5CC95189" w14:textId="77777777" w:rsidR="009A6FB4" w:rsidRPr="005132EA" w:rsidRDefault="009A6FB4" w:rsidP="009A6FB4">
      <w:pPr>
        <w:pStyle w:val="Prrafodelista"/>
        <w:rPr>
          <w:rFonts w:ascii="Arial" w:hAnsi="Arial" w:cs="Arial"/>
          <w:b/>
          <w:bCs/>
        </w:rPr>
      </w:pPr>
    </w:p>
    <w:p w14:paraId="7D447DD8" w14:textId="7855D264" w:rsidR="00BA7707" w:rsidRDefault="5F12ADB1" w:rsidP="00EB044D">
      <w:pPr>
        <w:pStyle w:val="Ttulo3"/>
        <w:numPr>
          <w:ilvl w:val="2"/>
          <w:numId w:val="4"/>
        </w:numPr>
        <w:rPr>
          <w:rFonts w:ascii="Arial" w:hAnsi="Arial" w:cs="Arial"/>
          <w:b/>
          <w:bCs/>
          <w:color w:val="auto"/>
          <w:sz w:val="24"/>
          <w:szCs w:val="24"/>
        </w:rPr>
      </w:pPr>
      <w:bookmarkStart w:id="199" w:name="_TOC_250021"/>
      <w:bookmarkStart w:id="200" w:name="_Toc1642855444"/>
      <w:bookmarkStart w:id="201" w:name="_Toc189141750"/>
      <w:r w:rsidRPr="41FFD453">
        <w:rPr>
          <w:rFonts w:ascii="Arial" w:hAnsi="Arial" w:cs="Arial"/>
          <w:b/>
          <w:bCs/>
          <w:color w:val="auto"/>
          <w:sz w:val="24"/>
          <w:szCs w:val="24"/>
        </w:rPr>
        <w:t xml:space="preserve">Servicios de </w:t>
      </w:r>
      <w:bookmarkEnd w:id="199"/>
      <w:r w:rsidRPr="41FFD453">
        <w:rPr>
          <w:rFonts w:ascii="Arial" w:hAnsi="Arial" w:cs="Arial"/>
          <w:b/>
          <w:bCs/>
          <w:color w:val="auto"/>
          <w:sz w:val="24"/>
          <w:szCs w:val="24"/>
        </w:rPr>
        <w:t>TI</w:t>
      </w:r>
      <w:bookmarkEnd w:id="200"/>
      <w:bookmarkEnd w:id="201"/>
    </w:p>
    <w:p w14:paraId="1DDBC980" w14:textId="77777777" w:rsidR="009A6FB4" w:rsidRDefault="009A6FB4" w:rsidP="009A6FB4"/>
    <w:p w14:paraId="7B9C30A6" w14:textId="4DE2C368" w:rsidR="00A3105B" w:rsidRDefault="68ED6AA0" w:rsidP="00160A63">
      <w:pPr>
        <w:jc w:val="both"/>
      </w:pPr>
      <w:r>
        <w:t xml:space="preserve">La UAECOB ofrece los servicios tic, relacionados con la </w:t>
      </w:r>
      <w:r w:rsidR="00A3105B">
        <w:rPr>
          <w:rStyle w:val="Refdenotaalpie"/>
        </w:rPr>
        <w:footnoteReference w:id="15"/>
      </w:r>
      <w:r>
        <w:t xml:space="preserve">Guía De Servicios del Procesos </w:t>
      </w:r>
      <w:r>
        <w:lastRenderedPageBreak/>
        <w:t>Tic, que se encuentran publicados en la página web, alineados a los procesos estratégicos</w:t>
      </w:r>
      <w:r w:rsidR="645753F4">
        <w:t>, misionales, de apoyo y de evaluación y control.</w:t>
      </w:r>
    </w:p>
    <w:p w14:paraId="2486E9DA" w14:textId="77777777" w:rsidR="00A3105B" w:rsidRPr="00A3105B" w:rsidRDefault="00A3105B" w:rsidP="00A3105B">
      <w:pPr>
        <w:ind w:left="360"/>
        <w:jc w:val="both"/>
        <w:rPr>
          <w:rFonts w:ascii="Arial" w:hAnsi="Arial" w:cs="Arial"/>
        </w:rPr>
      </w:pPr>
    </w:p>
    <w:p w14:paraId="6C681FFD" w14:textId="77777777" w:rsidR="00A3105B" w:rsidRPr="00160A63" w:rsidRDefault="00A3105B" w:rsidP="00160A63">
      <w:pPr>
        <w:jc w:val="both"/>
      </w:pPr>
      <w:r w:rsidRPr="00160A63">
        <w:t>De acuerdo con lo anterior, una manera de abordar esos servicios es bajo la mirada de los dominios (Estrategia de TI, Gobierno de TI, Información, Sistemas de Información, Infraestructura de TI, Uso y Apropiación y Seguridad)</w:t>
      </w:r>
    </w:p>
    <w:p w14:paraId="71A00C84" w14:textId="77777777" w:rsidR="00A3105B" w:rsidRPr="00160A63" w:rsidRDefault="00A3105B" w:rsidP="00160A63">
      <w:pPr>
        <w:jc w:val="both"/>
      </w:pPr>
    </w:p>
    <w:p w14:paraId="240D1B77" w14:textId="60A45B83" w:rsidR="00A3105B" w:rsidRDefault="00A3105B" w:rsidP="00160A63">
      <w:pPr>
        <w:jc w:val="both"/>
      </w:pPr>
      <w:r w:rsidRPr="00160A63">
        <w:t xml:space="preserve">Se identificarán y caracterizarán los servicios de TI, en el cual se tendrá en cuenta en el mapa de procesos, los servicios institucionales que son soportados por la gestión TI de la </w:t>
      </w:r>
      <w:r w:rsidR="008D423C">
        <w:t>Entidad</w:t>
      </w:r>
      <w:r w:rsidRPr="00160A63">
        <w:t>.</w:t>
      </w:r>
    </w:p>
    <w:p w14:paraId="2B6F9DC0" w14:textId="77777777" w:rsidR="00160A63" w:rsidRPr="00160A63" w:rsidRDefault="00160A63" w:rsidP="00160A63">
      <w:pPr>
        <w:jc w:val="both"/>
      </w:pPr>
    </w:p>
    <w:p w14:paraId="25E37348" w14:textId="2AA03406" w:rsidR="00A3105B" w:rsidRPr="00160A63" w:rsidRDefault="32372AF2" w:rsidP="00160A63">
      <w:pPr>
        <w:jc w:val="both"/>
      </w:pPr>
      <w:r>
        <w:t xml:space="preserve">Para ello, es necesario, diagnosticar, diseñar e implementar y </w:t>
      </w:r>
      <w:r w:rsidR="0E194811">
        <w:t>apropiar soluciones</w:t>
      </w:r>
      <w:r>
        <w:t xml:space="preserve"> que permitan el acceso y gestión de la operación, con el propósito de garantizar la eficiencia, eficacia y oportunidad en la atención de </w:t>
      </w:r>
      <w:r w:rsidR="43DB43BE">
        <w:t>emergencias.</w:t>
      </w:r>
    </w:p>
    <w:p w14:paraId="2DC7FE00" w14:textId="77777777" w:rsidR="00A3105B" w:rsidRDefault="00A3105B" w:rsidP="009A6FB4"/>
    <w:p w14:paraId="4FFC8FF8" w14:textId="5CF83FC9" w:rsidR="00BA7707" w:rsidRDefault="5F12ADB1" w:rsidP="00EB044D">
      <w:pPr>
        <w:pStyle w:val="Ttulo3"/>
        <w:numPr>
          <w:ilvl w:val="2"/>
          <w:numId w:val="4"/>
        </w:numPr>
        <w:rPr>
          <w:rFonts w:ascii="Arial" w:hAnsi="Arial" w:cs="Arial"/>
          <w:b/>
          <w:bCs/>
          <w:color w:val="auto"/>
          <w:sz w:val="24"/>
          <w:szCs w:val="24"/>
        </w:rPr>
      </w:pPr>
      <w:bookmarkStart w:id="202" w:name="_TOC_250020"/>
      <w:bookmarkStart w:id="203" w:name="_Toc525839934"/>
      <w:bookmarkStart w:id="204" w:name="_Toc189141751"/>
      <w:r w:rsidRPr="41FFD453">
        <w:rPr>
          <w:rFonts w:ascii="Arial" w:hAnsi="Arial" w:cs="Arial"/>
          <w:b/>
          <w:bCs/>
          <w:color w:val="auto"/>
          <w:sz w:val="24"/>
          <w:szCs w:val="24"/>
        </w:rPr>
        <w:t xml:space="preserve">Políticas y estándares para la gestión de la gobernabilidad de </w:t>
      </w:r>
      <w:bookmarkEnd w:id="202"/>
      <w:r w:rsidRPr="41FFD453">
        <w:rPr>
          <w:rFonts w:ascii="Arial" w:hAnsi="Arial" w:cs="Arial"/>
          <w:b/>
          <w:bCs/>
          <w:color w:val="auto"/>
          <w:sz w:val="24"/>
          <w:szCs w:val="24"/>
        </w:rPr>
        <w:t>TI</w:t>
      </w:r>
      <w:bookmarkEnd w:id="203"/>
      <w:bookmarkEnd w:id="204"/>
    </w:p>
    <w:p w14:paraId="35AE0A4C" w14:textId="77777777" w:rsidR="00160A63" w:rsidRDefault="00160A63" w:rsidP="00160A63"/>
    <w:p w14:paraId="1306AEB9" w14:textId="77777777" w:rsidR="00160A63" w:rsidRPr="00C6544E" w:rsidRDefault="00160A63" w:rsidP="00160A63">
      <w:pPr>
        <w:jc w:val="both"/>
      </w:pPr>
      <w:r w:rsidRPr="00C6544E">
        <w:t>S</w:t>
      </w:r>
      <w:r>
        <w:t>e</w:t>
      </w:r>
      <w:r w:rsidRPr="00160A63">
        <w:t xml:space="preserve"> </w:t>
      </w:r>
      <w:r>
        <w:t>continuará con</w:t>
      </w:r>
      <w:r w:rsidRPr="00160A63">
        <w:t xml:space="preserve"> </w:t>
      </w:r>
      <w:r w:rsidRPr="00C6544E">
        <w:t>la</w:t>
      </w:r>
      <w:r w:rsidRPr="00160A63">
        <w:t xml:space="preserve"> </w:t>
      </w:r>
      <w:r w:rsidRPr="00C6544E">
        <w:t>gestión</w:t>
      </w:r>
      <w:r w:rsidRPr="00160A63">
        <w:t xml:space="preserve"> </w:t>
      </w:r>
      <w:r w:rsidRPr="00C6544E">
        <w:t>para</w:t>
      </w:r>
      <w:r w:rsidRPr="00160A63">
        <w:t xml:space="preserve"> </w:t>
      </w:r>
      <w:r w:rsidRPr="00C6544E">
        <w:t>la</w:t>
      </w:r>
      <w:r w:rsidRPr="00160A63">
        <w:t xml:space="preserve"> </w:t>
      </w:r>
      <w:r w:rsidRPr="00C6544E">
        <w:t>formalización</w:t>
      </w:r>
      <w:r w:rsidRPr="00160A63">
        <w:t xml:space="preserve"> </w:t>
      </w:r>
      <w:r w:rsidRPr="00C6544E">
        <w:t>y</w:t>
      </w:r>
      <w:r w:rsidRPr="00160A63">
        <w:t xml:space="preserve"> </w:t>
      </w:r>
      <w:r w:rsidRPr="00C6544E">
        <w:t>aprobación</w:t>
      </w:r>
      <w:r w:rsidRPr="00160A63">
        <w:t xml:space="preserve"> </w:t>
      </w:r>
      <w:r w:rsidRPr="00C6544E">
        <w:t>de</w:t>
      </w:r>
      <w:r w:rsidRPr="00160A63">
        <w:t xml:space="preserve"> </w:t>
      </w:r>
      <w:r w:rsidRPr="00C6544E">
        <w:t>l</w:t>
      </w:r>
      <w:r>
        <w:t xml:space="preserve">os procedimientos, </w:t>
      </w:r>
      <w:r w:rsidRPr="00C6544E">
        <w:t>políticas</w:t>
      </w:r>
      <w:r w:rsidRPr="00160A63">
        <w:t xml:space="preserve"> </w:t>
      </w:r>
      <w:r w:rsidRPr="00C6544E">
        <w:t>y</w:t>
      </w:r>
      <w:r w:rsidRPr="00160A63">
        <w:t xml:space="preserve"> </w:t>
      </w:r>
      <w:r w:rsidRPr="00C6544E">
        <w:t>estándares</w:t>
      </w:r>
      <w:r w:rsidRPr="00160A63">
        <w:t xml:space="preserve"> </w:t>
      </w:r>
      <w:r w:rsidRPr="00C6544E">
        <w:t>que faciliten la gestión y gobernabilidad de TI considerando los siguientes temas, siempre bajo la óptica de los dominios definidos en el modelo de Gobierno y Gestión del MAE (Estrategia de TI, Gobierno de TI, Información, Sistemas de Información, Servicios Tecnológicos y Uso y apropiación</w:t>
      </w:r>
      <w:r>
        <w:t>)</w:t>
      </w:r>
      <w:r w:rsidRPr="00C6544E">
        <w:t xml:space="preserve"> sin dejar de lado la</w:t>
      </w:r>
      <w:r w:rsidRPr="00160A63">
        <w:t xml:space="preserve"> </w:t>
      </w:r>
      <w:r w:rsidRPr="00C6544E">
        <w:t>Seguridad:</w:t>
      </w:r>
    </w:p>
    <w:p w14:paraId="0269AC47" w14:textId="77777777" w:rsidR="00160A63" w:rsidRPr="00160A63" w:rsidRDefault="00160A63" w:rsidP="00160A63">
      <w:pPr>
        <w:jc w:val="both"/>
      </w:pPr>
    </w:p>
    <w:p w14:paraId="2B02D4B2" w14:textId="77777777" w:rsidR="00160A63" w:rsidRPr="00160A63" w:rsidRDefault="00160A63" w:rsidP="00EB044D">
      <w:pPr>
        <w:pStyle w:val="Prrafodelista"/>
        <w:numPr>
          <w:ilvl w:val="0"/>
          <w:numId w:val="6"/>
        </w:numPr>
        <w:jc w:val="both"/>
      </w:pPr>
      <w:r w:rsidRPr="00160A63">
        <w:t>Se basan en las Políticas, Normas, la familia de las ISO, referente a de Seguridad y privacidad de la información y Ciberseguridad</w:t>
      </w:r>
    </w:p>
    <w:p w14:paraId="26A66D49" w14:textId="77777777" w:rsidR="00160A63" w:rsidRPr="00160A63" w:rsidRDefault="00160A63" w:rsidP="00EB044D">
      <w:pPr>
        <w:pStyle w:val="Prrafodelista"/>
        <w:numPr>
          <w:ilvl w:val="0"/>
          <w:numId w:val="6"/>
        </w:numPr>
        <w:jc w:val="both"/>
      </w:pPr>
      <w:r w:rsidRPr="00C6544E">
        <w:t>Políticas de Continuidad del</w:t>
      </w:r>
      <w:r w:rsidRPr="00160A63">
        <w:t xml:space="preserve"> </w:t>
      </w:r>
      <w:r w:rsidRPr="00C6544E">
        <w:t>negocio</w:t>
      </w:r>
    </w:p>
    <w:p w14:paraId="59BB51F9" w14:textId="77777777" w:rsidR="00160A63" w:rsidRPr="00160A63" w:rsidRDefault="00160A63" w:rsidP="00EB044D">
      <w:pPr>
        <w:pStyle w:val="Prrafodelista"/>
        <w:numPr>
          <w:ilvl w:val="0"/>
          <w:numId w:val="6"/>
        </w:numPr>
        <w:jc w:val="both"/>
      </w:pPr>
      <w:r w:rsidRPr="00C6544E">
        <w:t>Política de Gobierno Digital y Gobierno Abierto</w:t>
      </w:r>
    </w:p>
    <w:p w14:paraId="214A9B42" w14:textId="77777777" w:rsidR="00160A63" w:rsidRPr="00160A63" w:rsidRDefault="00160A63" w:rsidP="00160A63"/>
    <w:p w14:paraId="63363B8F" w14:textId="6F0421A2" w:rsidR="00160A63" w:rsidRPr="00160A63" w:rsidRDefault="5BAAAE7F" w:rsidP="41FFD453">
      <w:pPr>
        <w:pStyle w:val="Ttulo2"/>
        <w:numPr>
          <w:ilvl w:val="1"/>
          <w:numId w:val="4"/>
        </w:numPr>
        <w:rPr>
          <w:rFonts w:ascii="Arial" w:eastAsiaTheme="minorEastAsia" w:hAnsi="Arial" w:cs="Arial"/>
          <w:b/>
          <w:bCs/>
          <w:color w:val="auto"/>
          <w:sz w:val="24"/>
          <w:szCs w:val="24"/>
          <w:lang w:val="es-CO"/>
        </w:rPr>
      </w:pPr>
      <w:bookmarkStart w:id="205" w:name="_Toc184389968"/>
      <w:bookmarkStart w:id="206" w:name="_Toc121487005"/>
      <w:bookmarkStart w:id="207" w:name="_Toc189141752"/>
      <w:r w:rsidRPr="41FFD453">
        <w:rPr>
          <w:rFonts w:ascii="Arial" w:eastAsiaTheme="minorEastAsia" w:hAnsi="Arial" w:cs="Arial"/>
          <w:b/>
          <w:bCs/>
          <w:color w:val="auto"/>
          <w:sz w:val="24"/>
          <w:szCs w:val="24"/>
          <w:lang w:val="es-CO"/>
        </w:rPr>
        <w:t>Arquitectur</w:t>
      </w:r>
      <w:bookmarkEnd w:id="205"/>
      <w:r w:rsidRPr="41FFD453">
        <w:rPr>
          <w:rFonts w:ascii="Arial" w:eastAsiaTheme="minorEastAsia" w:hAnsi="Arial" w:cs="Arial"/>
          <w:b/>
          <w:bCs/>
          <w:color w:val="auto"/>
          <w:sz w:val="24"/>
          <w:szCs w:val="24"/>
          <w:lang w:val="es-CO"/>
        </w:rPr>
        <w:t>a TI</w:t>
      </w:r>
      <w:bookmarkEnd w:id="206"/>
      <w:bookmarkEnd w:id="207"/>
    </w:p>
    <w:p w14:paraId="7FF01BC0" w14:textId="77777777" w:rsidR="00B77616" w:rsidRDefault="00B77616" w:rsidP="00BA7707">
      <w:pPr>
        <w:rPr>
          <w:rFonts w:ascii="Arial" w:hAnsi="Arial" w:cs="Arial"/>
        </w:rPr>
      </w:pPr>
    </w:p>
    <w:p w14:paraId="60E3C879" w14:textId="77777777" w:rsidR="00B77616" w:rsidRPr="00F23FB7" w:rsidRDefault="05E8C676" w:rsidP="0E167E6E">
      <w:pPr>
        <w:jc w:val="both"/>
        <w:rPr>
          <w:rFonts w:ascii="Arial" w:hAnsi="Arial" w:cs="Arial"/>
        </w:rPr>
      </w:pPr>
      <w:r w:rsidRPr="00F23FB7">
        <w:rPr>
          <w:rFonts w:ascii="Arial" w:hAnsi="Arial" w:cs="Arial"/>
        </w:rPr>
        <w:t>En el marco de la Política de Gobierno Digital, este habilitador se enfoca en la gestión, gobierno y desarrollo de proyectos con componentes de Tecnologías de la Información y articulados estratégicamente, teniendo en cuenta como interactúan los procesos, la tecnología, aplicaciones, su orientación estratégica, modelo de gestión, plan de transformación digital, y la estrategia de Tecnologías de Información y las Comunicaciones y generación de información.</w:t>
      </w:r>
    </w:p>
    <w:p w14:paraId="1D8EBD20" w14:textId="77777777" w:rsidR="00B77616" w:rsidRPr="00F23FB7" w:rsidRDefault="00B77616" w:rsidP="0E167E6E">
      <w:pPr>
        <w:jc w:val="both"/>
        <w:rPr>
          <w:rFonts w:ascii="Arial" w:hAnsi="Arial" w:cs="Arial"/>
        </w:rPr>
      </w:pPr>
    </w:p>
    <w:p w14:paraId="07FA2F13" w14:textId="77777777" w:rsidR="00B77616" w:rsidRPr="00F23FB7" w:rsidRDefault="53CAADF6" w:rsidP="0E167E6E">
      <w:pPr>
        <w:jc w:val="both"/>
        <w:rPr>
          <w:rFonts w:ascii="Arial" w:hAnsi="Arial" w:cs="Arial"/>
        </w:rPr>
      </w:pPr>
      <w:r w:rsidRPr="00F23FB7">
        <w:rPr>
          <w:rFonts w:ascii="Arial" w:hAnsi="Arial" w:cs="Arial"/>
        </w:rPr>
        <w:t>Se establecerá la arquitectura TI para la UAE Cuerpo Oficial de Bomberos Bogotá, teniendo en cuenta que existe una visión de arquitectura aprobada por el Comité de Gestión y Desempeño de la UAECOB.</w:t>
      </w:r>
    </w:p>
    <w:p w14:paraId="0B51EC52" w14:textId="77777777" w:rsidR="00B77616" w:rsidRDefault="00B77616" w:rsidP="00BA7707">
      <w:pPr>
        <w:rPr>
          <w:rFonts w:ascii="Arial" w:hAnsi="Arial" w:cs="Arial"/>
        </w:rPr>
      </w:pPr>
    </w:p>
    <w:p w14:paraId="3DDE797E" w14:textId="3EFB63F7" w:rsidR="40C3BFF4" w:rsidRDefault="40C3BFF4" w:rsidP="0E167E6E">
      <w:pPr>
        <w:shd w:val="clear" w:color="auto" w:fill="FFFFFF" w:themeFill="background1"/>
        <w:spacing w:after="120"/>
        <w:jc w:val="both"/>
        <w:rPr>
          <w:rFonts w:ascii="Arial" w:eastAsia="Arial" w:hAnsi="Arial" w:cs="Arial"/>
          <w:color w:val="000000" w:themeColor="text1"/>
          <w:sz w:val="24"/>
          <w:szCs w:val="24"/>
        </w:rPr>
      </w:pPr>
      <w:r w:rsidRPr="0E167E6E">
        <w:rPr>
          <w:rFonts w:ascii="Arial" w:eastAsia="Arial" w:hAnsi="Arial" w:cs="Arial"/>
          <w:color w:val="000000" w:themeColor="text1"/>
          <w:sz w:val="24"/>
          <w:szCs w:val="24"/>
        </w:rPr>
        <w:t>La Arquitectura de TI debe estar alineada con la estrategia institucional</w:t>
      </w:r>
      <w:r w:rsidR="09F8921B" w:rsidRPr="0E167E6E">
        <w:rPr>
          <w:rFonts w:ascii="Arial" w:eastAsia="Arial" w:hAnsi="Arial" w:cs="Arial"/>
          <w:color w:val="000000" w:themeColor="text1"/>
          <w:sz w:val="24"/>
          <w:szCs w:val="24"/>
        </w:rPr>
        <w:t>,</w:t>
      </w:r>
      <w:r w:rsidR="2036CF6C" w:rsidRPr="0E167E6E">
        <w:rPr>
          <w:rFonts w:ascii="Arial" w:eastAsia="Arial" w:hAnsi="Arial" w:cs="Arial"/>
          <w:color w:val="000000" w:themeColor="text1"/>
          <w:sz w:val="24"/>
          <w:szCs w:val="24"/>
        </w:rPr>
        <w:t xml:space="preserve"> y debe contribuir </w:t>
      </w:r>
      <w:r w:rsidRPr="0E167E6E">
        <w:rPr>
          <w:rFonts w:ascii="Arial" w:eastAsia="Arial" w:hAnsi="Arial" w:cs="Arial"/>
          <w:color w:val="000000" w:themeColor="text1"/>
          <w:sz w:val="24"/>
          <w:szCs w:val="24"/>
        </w:rPr>
        <w:t>al mejoramiento de la gestión</w:t>
      </w:r>
      <w:r w:rsidR="7ABBE02E"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sectorial</w:t>
      </w:r>
      <w:r w:rsidR="7FEEDC0D"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 xml:space="preserve">contemplando la tecnología como </w:t>
      </w:r>
      <w:r w:rsidRPr="0E167E6E">
        <w:rPr>
          <w:rFonts w:ascii="Arial" w:eastAsia="Arial" w:hAnsi="Arial" w:cs="Arial"/>
          <w:color w:val="000000" w:themeColor="text1"/>
          <w:sz w:val="24"/>
          <w:szCs w:val="24"/>
        </w:rPr>
        <w:lastRenderedPageBreak/>
        <w:t>contribuyente directo en el mejoramiento del proceso</w:t>
      </w:r>
      <w:r w:rsidR="7300296B" w:rsidRPr="0E167E6E">
        <w:rPr>
          <w:rFonts w:ascii="Arial" w:eastAsia="Arial" w:hAnsi="Arial" w:cs="Arial"/>
          <w:color w:val="000000" w:themeColor="text1"/>
          <w:sz w:val="24"/>
          <w:szCs w:val="24"/>
        </w:rPr>
        <w:t xml:space="preserve"> misional</w:t>
      </w:r>
      <w:r w:rsidRPr="0E167E6E">
        <w:rPr>
          <w:rFonts w:ascii="Arial" w:eastAsia="Arial" w:hAnsi="Arial" w:cs="Arial"/>
          <w:color w:val="000000" w:themeColor="text1"/>
          <w:sz w:val="24"/>
          <w:szCs w:val="24"/>
        </w:rPr>
        <w:t>,</w:t>
      </w:r>
      <w:r w:rsidR="14E77964" w:rsidRPr="0E167E6E">
        <w:rPr>
          <w:rFonts w:ascii="Arial" w:eastAsia="Arial" w:hAnsi="Arial" w:cs="Arial"/>
          <w:color w:val="000000" w:themeColor="text1"/>
          <w:sz w:val="24"/>
          <w:szCs w:val="24"/>
        </w:rPr>
        <w:t xml:space="preserve"> </w:t>
      </w:r>
      <w:r w:rsidRPr="0E167E6E">
        <w:rPr>
          <w:rFonts w:ascii="Arial" w:eastAsia="Arial" w:hAnsi="Arial" w:cs="Arial"/>
          <w:color w:val="000000" w:themeColor="text1"/>
          <w:sz w:val="24"/>
          <w:szCs w:val="24"/>
        </w:rPr>
        <w:t>brindando información objetiva y oportuna para la toma de decisiones en todos los niveles</w:t>
      </w:r>
      <w:r w:rsidR="6A06E640" w:rsidRPr="0E167E6E">
        <w:rPr>
          <w:rFonts w:ascii="Arial" w:eastAsia="Arial" w:hAnsi="Arial" w:cs="Arial"/>
          <w:color w:val="000000" w:themeColor="text1"/>
          <w:sz w:val="24"/>
          <w:szCs w:val="24"/>
        </w:rPr>
        <w:t xml:space="preserve"> de la UAECOB</w:t>
      </w:r>
      <w:r w:rsidRPr="0E167E6E">
        <w:rPr>
          <w:rFonts w:ascii="Arial" w:eastAsia="Arial" w:hAnsi="Arial" w:cs="Arial"/>
          <w:color w:val="000000" w:themeColor="text1"/>
          <w:sz w:val="24"/>
          <w:szCs w:val="24"/>
        </w:rPr>
        <w:t>.</w:t>
      </w:r>
    </w:p>
    <w:p w14:paraId="164786E6" w14:textId="652EEBF8" w:rsidR="0E167E6E" w:rsidRDefault="0E167E6E" w:rsidP="0E167E6E">
      <w:pPr>
        <w:rPr>
          <w:rFonts w:ascii="Arial" w:hAnsi="Arial" w:cs="Arial"/>
        </w:rPr>
      </w:pPr>
    </w:p>
    <w:p w14:paraId="3EA4E034" w14:textId="4EBE4B7A" w:rsidR="0E167E6E" w:rsidRDefault="0E167E6E" w:rsidP="0E167E6E">
      <w:pPr>
        <w:rPr>
          <w:rFonts w:ascii="Arial" w:hAnsi="Arial" w:cs="Arial"/>
        </w:rPr>
      </w:pPr>
    </w:p>
    <w:p w14:paraId="162E65DA" w14:textId="348AD579" w:rsidR="00B77616" w:rsidRPr="00160A63" w:rsidRDefault="6B5A01B1" w:rsidP="41FFD453">
      <w:pPr>
        <w:pStyle w:val="Ttulo2"/>
        <w:numPr>
          <w:ilvl w:val="1"/>
          <w:numId w:val="4"/>
        </w:numPr>
        <w:rPr>
          <w:rFonts w:ascii="Arial" w:eastAsiaTheme="minorEastAsia" w:hAnsi="Arial" w:cs="Arial"/>
          <w:b/>
          <w:bCs/>
          <w:color w:val="auto"/>
          <w:sz w:val="24"/>
          <w:szCs w:val="24"/>
          <w:lang w:val="es-CO"/>
        </w:rPr>
      </w:pPr>
      <w:bookmarkStart w:id="208" w:name="_Toc636896341"/>
      <w:bookmarkStart w:id="209" w:name="_Toc189141753"/>
      <w:r w:rsidRPr="41FFD453">
        <w:rPr>
          <w:rFonts w:ascii="Arial" w:eastAsiaTheme="minorEastAsia" w:hAnsi="Arial" w:cs="Arial"/>
          <w:b/>
          <w:bCs/>
          <w:color w:val="auto"/>
          <w:sz w:val="24"/>
          <w:szCs w:val="24"/>
          <w:lang w:val="es-CO"/>
        </w:rPr>
        <w:t>Gobierno TI</w:t>
      </w:r>
      <w:bookmarkEnd w:id="208"/>
      <w:bookmarkEnd w:id="209"/>
    </w:p>
    <w:p w14:paraId="38970F30" w14:textId="77777777" w:rsidR="00B77616" w:rsidRDefault="00B77616" w:rsidP="00BA7707">
      <w:pPr>
        <w:rPr>
          <w:rFonts w:ascii="Arial" w:hAnsi="Arial" w:cs="Arial"/>
        </w:rPr>
      </w:pPr>
    </w:p>
    <w:p w14:paraId="7FE40120" w14:textId="65D3AAB7" w:rsidR="00160A63" w:rsidRPr="00C6544E" w:rsidRDefault="00160A63" w:rsidP="00160A63">
      <w:pPr>
        <w:jc w:val="both"/>
      </w:pPr>
      <w:r w:rsidRPr="00160A63">
        <w:t>Desde este dominio se seleccionan los lineamientos establecidos por el Gobierno Digital que permiten</w:t>
      </w:r>
      <w:r w:rsidRPr="00C6544E">
        <w:t xml:space="preserve"> a la </w:t>
      </w:r>
      <w:r w:rsidR="008D423C">
        <w:t>Entidad</w:t>
      </w:r>
      <w:r w:rsidRPr="00C6544E">
        <w:t xml:space="preserve"> integrar y alinear la Arquitectura Misional con la Arquitectura tecnológica, lo que facilita:</w:t>
      </w:r>
    </w:p>
    <w:p w14:paraId="690C29F3" w14:textId="77777777" w:rsidR="00160A63" w:rsidRPr="00160A63" w:rsidRDefault="00160A63" w:rsidP="00160A63">
      <w:pPr>
        <w:pStyle w:val="Prrafodelista"/>
        <w:jc w:val="both"/>
      </w:pPr>
    </w:p>
    <w:p w14:paraId="12B23CE7" w14:textId="77777777" w:rsidR="00160A63" w:rsidRPr="00160A63" w:rsidRDefault="00160A63" w:rsidP="00EB044D">
      <w:pPr>
        <w:pStyle w:val="Prrafodelista"/>
        <w:numPr>
          <w:ilvl w:val="0"/>
          <w:numId w:val="6"/>
        </w:numPr>
        <w:jc w:val="both"/>
      </w:pPr>
      <w:r>
        <w:t xml:space="preserve">La resiliencia de las </w:t>
      </w:r>
      <w:r w:rsidRPr="00C6544E">
        <w:t xml:space="preserve">tecnologías de información </w:t>
      </w:r>
      <w:r>
        <w:t xml:space="preserve">de acuerdo con las necesidades actuales que requiera la UAECOB </w:t>
      </w:r>
      <w:r w:rsidRPr="00C6544E">
        <w:t>(Prospectiva Tecnológica)</w:t>
      </w:r>
      <w:r>
        <w:t>.</w:t>
      </w:r>
    </w:p>
    <w:p w14:paraId="5AD7136D" w14:textId="77777777" w:rsidR="00160A63" w:rsidRPr="00160A63" w:rsidRDefault="00160A63" w:rsidP="00EB044D">
      <w:pPr>
        <w:pStyle w:val="Prrafodelista"/>
        <w:numPr>
          <w:ilvl w:val="0"/>
          <w:numId w:val="6"/>
        </w:numPr>
        <w:jc w:val="both"/>
      </w:pPr>
      <w:r w:rsidRPr="00C6544E">
        <w:t>Elevar el nivel de madurez de los procesos de gestión de Tecnologías de la Información -TI</w:t>
      </w:r>
    </w:p>
    <w:p w14:paraId="08112E91" w14:textId="77777777" w:rsidR="00160A63" w:rsidRPr="00160A63" w:rsidRDefault="00160A63" w:rsidP="00EB044D">
      <w:pPr>
        <w:pStyle w:val="Prrafodelista"/>
        <w:numPr>
          <w:ilvl w:val="0"/>
          <w:numId w:val="6"/>
        </w:numPr>
        <w:jc w:val="both"/>
      </w:pPr>
      <w:r w:rsidRPr="00C6544E">
        <w:t>Generar valor en los servicios de TI a la UAE</w:t>
      </w:r>
      <w:r>
        <w:t>COB</w:t>
      </w:r>
      <w:r w:rsidRPr="00C6544E">
        <w:t xml:space="preserve"> </w:t>
      </w:r>
    </w:p>
    <w:p w14:paraId="5BA157BC" w14:textId="77777777" w:rsidR="00160A63" w:rsidRDefault="00160A63" w:rsidP="00BA7707">
      <w:pPr>
        <w:rPr>
          <w:rFonts w:ascii="Arial" w:hAnsi="Arial" w:cs="Arial"/>
        </w:rPr>
      </w:pPr>
    </w:p>
    <w:p w14:paraId="1D40178D" w14:textId="4F4B898B" w:rsidR="00BA7707" w:rsidRDefault="5F12ADB1" w:rsidP="00EB044D">
      <w:pPr>
        <w:pStyle w:val="Ttulo3"/>
        <w:numPr>
          <w:ilvl w:val="2"/>
          <w:numId w:val="4"/>
        </w:numPr>
        <w:rPr>
          <w:rFonts w:ascii="Arial" w:hAnsi="Arial" w:cs="Arial"/>
          <w:b/>
          <w:bCs/>
          <w:color w:val="auto"/>
          <w:sz w:val="24"/>
          <w:szCs w:val="24"/>
        </w:rPr>
      </w:pPr>
      <w:bookmarkStart w:id="210" w:name="_TOC_250016"/>
      <w:bookmarkStart w:id="211" w:name="_Toc879456086"/>
      <w:bookmarkStart w:id="212" w:name="_Toc189141754"/>
      <w:r w:rsidRPr="41FFD453">
        <w:rPr>
          <w:rFonts w:ascii="Arial" w:hAnsi="Arial" w:cs="Arial"/>
          <w:b/>
          <w:bCs/>
          <w:color w:val="auto"/>
          <w:sz w:val="24"/>
          <w:szCs w:val="24"/>
        </w:rPr>
        <w:t xml:space="preserve">Modelo de gobierno de TI </w:t>
      </w:r>
      <w:bookmarkEnd w:id="210"/>
      <w:r w:rsidRPr="41FFD453">
        <w:rPr>
          <w:rFonts w:ascii="Arial" w:hAnsi="Arial" w:cs="Arial"/>
          <w:b/>
          <w:bCs/>
          <w:color w:val="auto"/>
          <w:sz w:val="24"/>
          <w:szCs w:val="24"/>
        </w:rPr>
        <w:t>propuesto</w:t>
      </w:r>
      <w:bookmarkEnd w:id="211"/>
      <w:bookmarkEnd w:id="212"/>
    </w:p>
    <w:p w14:paraId="5477B6D9" w14:textId="77777777" w:rsidR="00646498" w:rsidRDefault="00646498" w:rsidP="00646498"/>
    <w:p w14:paraId="446B49FC" w14:textId="77777777" w:rsidR="00646498" w:rsidRPr="00C6544E" w:rsidRDefault="00646498" w:rsidP="00646498">
      <w:pPr>
        <w:jc w:val="both"/>
      </w:pPr>
      <w:r w:rsidRPr="00C6544E">
        <w:t>Para la estructuración del modelo de gobierno de TI se deben considerar los siguientes aspectos:</w:t>
      </w:r>
    </w:p>
    <w:p w14:paraId="63022E39" w14:textId="77777777" w:rsidR="00646498" w:rsidRPr="00646498" w:rsidRDefault="00646498" w:rsidP="00646498">
      <w:pPr>
        <w:jc w:val="both"/>
      </w:pPr>
    </w:p>
    <w:p w14:paraId="65B42D34" w14:textId="77777777" w:rsidR="00646498" w:rsidRPr="00646498" w:rsidRDefault="00646498" w:rsidP="00EB044D">
      <w:pPr>
        <w:pStyle w:val="Prrafodelista"/>
        <w:numPr>
          <w:ilvl w:val="0"/>
          <w:numId w:val="6"/>
        </w:numPr>
        <w:jc w:val="both"/>
      </w:pPr>
      <w:r w:rsidRPr="00C6544E">
        <w:t>Cadena de Valor de TI (Proceso, Subprocesos, Procedimientos,</w:t>
      </w:r>
      <w:r w:rsidRPr="00646498">
        <w:t xml:space="preserve"> </w:t>
      </w:r>
      <w:r w:rsidRPr="00C6544E">
        <w:t>Guías.)</w:t>
      </w:r>
    </w:p>
    <w:p w14:paraId="4C36FE54" w14:textId="2151E46F" w:rsidR="00646498" w:rsidRPr="00C6544E" w:rsidRDefault="00646498" w:rsidP="00EB044D">
      <w:pPr>
        <w:pStyle w:val="Prrafodelista"/>
        <w:numPr>
          <w:ilvl w:val="0"/>
          <w:numId w:val="6"/>
        </w:numPr>
        <w:jc w:val="both"/>
      </w:pPr>
      <w:r w:rsidRPr="00C6544E">
        <w:t>Estructura</w:t>
      </w:r>
      <w:r w:rsidRPr="00646498">
        <w:t xml:space="preserve"> </w:t>
      </w:r>
      <w:r w:rsidRPr="00C6544E">
        <w:t>organizacional</w:t>
      </w:r>
      <w:r>
        <w:t>.</w:t>
      </w:r>
      <w:r w:rsidRPr="00C6544E">
        <w:t xml:space="preserve"> De</w:t>
      </w:r>
      <w:r w:rsidRPr="00646498">
        <w:t xml:space="preserve"> </w:t>
      </w:r>
      <w:r w:rsidRPr="00C6544E">
        <w:t>acuerdo</w:t>
      </w:r>
      <w:r w:rsidRPr="00646498">
        <w:t xml:space="preserve"> </w:t>
      </w:r>
      <w:r w:rsidRPr="00C6544E">
        <w:t>con</w:t>
      </w:r>
      <w:r w:rsidRPr="00646498">
        <w:t xml:space="preserve"> </w:t>
      </w:r>
      <w:r w:rsidRPr="00C6544E">
        <w:t>la</w:t>
      </w:r>
      <w:r w:rsidRPr="00646498">
        <w:t xml:space="preserve"> </w:t>
      </w:r>
      <w:r w:rsidRPr="00C6544E">
        <w:t>guía</w:t>
      </w:r>
      <w:r w:rsidRPr="00646498">
        <w:t xml:space="preserve"> </w:t>
      </w:r>
      <w:r w:rsidRPr="00C6544E">
        <w:t>G.GOB.01</w:t>
      </w:r>
      <w:r w:rsidRPr="00646498">
        <w:t xml:space="preserve"> </w:t>
      </w:r>
      <w:r w:rsidRPr="00C6544E">
        <w:t>para</w:t>
      </w:r>
      <w:r w:rsidRPr="00646498">
        <w:t xml:space="preserve"> </w:t>
      </w:r>
      <w:r w:rsidRPr="00C6544E">
        <w:t>el</w:t>
      </w:r>
      <w:r w:rsidRPr="00646498">
        <w:t xml:space="preserve"> </w:t>
      </w:r>
      <w:r w:rsidRPr="00C6544E">
        <w:t>modelo</w:t>
      </w:r>
      <w:r w:rsidRPr="00646498">
        <w:t xml:space="preserve"> </w:t>
      </w:r>
      <w:r w:rsidRPr="00C6544E">
        <w:t>de</w:t>
      </w:r>
      <w:r w:rsidRPr="00646498">
        <w:t xml:space="preserve"> </w:t>
      </w:r>
      <w:r w:rsidRPr="00C6544E">
        <w:t>gobierno</w:t>
      </w:r>
      <w:r w:rsidRPr="00646498">
        <w:t xml:space="preserve"> </w:t>
      </w:r>
      <w:r w:rsidRPr="00C6544E">
        <w:t>de</w:t>
      </w:r>
      <w:r w:rsidRPr="00646498">
        <w:t xml:space="preserve"> </w:t>
      </w:r>
      <w:r w:rsidRPr="00C6544E">
        <w:t>TI</w:t>
      </w:r>
      <w:r w:rsidRPr="00646498">
        <w:t xml:space="preserve"> </w:t>
      </w:r>
      <w:r w:rsidRPr="00C6544E">
        <w:t>se</w:t>
      </w:r>
      <w:r w:rsidRPr="00646498">
        <w:t xml:space="preserve"> </w:t>
      </w:r>
      <w:r w:rsidRPr="00C6544E">
        <w:t>debe realizar</w:t>
      </w:r>
      <w:r w:rsidRPr="00646498">
        <w:t xml:space="preserve"> </w:t>
      </w:r>
      <w:r w:rsidRPr="00C6544E">
        <w:t>una definición clara de roles y funciones del equipo humano de Gestión de Recursos TIC, donde</w:t>
      </w:r>
      <w:r w:rsidRPr="00646498">
        <w:t xml:space="preserve"> </w:t>
      </w:r>
      <w:r w:rsidRPr="00C6544E">
        <w:t>se</w:t>
      </w:r>
      <w:r w:rsidRPr="00646498">
        <w:t xml:space="preserve"> </w:t>
      </w:r>
      <w:r w:rsidRPr="00C6544E">
        <w:t>recomienda</w:t>
      </w:r>
      <w:r w:rsidRPr="00646498">
        <w:t xml:space="preserve"> </w:t>
      </w:r>
      <w:r w:rsidRPr="00C6544E">
        <w:t>tener</w:t>
      </w:r>
      <w:r w:rsidRPr="00646498">
        <w:t xml:space="preserve"> </w:t>
      </w:r>
      <w:r w:rsidRPr="00C6544E">
        <w:t>un</w:t>
      </w:r>
      <w:r w:rsidRPr="00646498">
        <w:t xml:space="preserve"> </w:t>
      </w:r>
      <w:r w:rsidRPr="00C6544E">
        <w:t>responsable</w:t>
      </w:r>
      <w:r w:rsidRPr="00646498">
        <w:t xml:space="preserve"> </w:t>
      </w:r>
      <w:r w:rsidRPr="00C6544E">
        <w:t>por</w:t>
      </w:r>
      <w:r w:rsidRPr="00646498">
        <w:t xml:space="preserve"> </w:t>
      </w:r>
      <w:r w:rsidRPr="00C6544E">
        <w:t>cada</w:t>
      </w:r>
      <w:r w:rsidRPr="00646498">
        <w:t xml:space="preserve"> </w:t>
      </w:r>
      <w:r w:rsidRPr="00C6544E">
        <w:t>uno</w:t>
      </w:r>
      <w:r w:rsidRPr="00646498">
        <w:t xml:space="preserve"> </w:t>
      </w:r>
      <w:r w:rsidRPr="00C6544E">
        <w:t>de</w:t>
      </w:r>
      <w:r w:rsidRPr="00646498">
        <w:t xml:space="preserve"> </w:t>
      </w:r>
      <w:r w:rsidRPr="00C6544E">
        <w:t>los</w:t>
      </w:r>
      <w:r w:rsidRPr="00646498">
        <w:t xml:space="preserve"> </w:t>
      </w:r>
      <w:r w:rsidRPr="00C6544E">
        <w:t xml:space="preserve">dominios del gobierno de TI. </w:t>
      </w:r>
      <w:r w:rsidRPr="00646498">
        <w:t xml:space="preserve"> </w:t>
      </w:r>
      <w:r w:rsidRPr="00C6544E">
        <w:t>En</w:t>
      </w:r>
      <w:r w:rsidRPr="00646498">
        <w:t xml:space="preserve"> </w:t>
      </w:r>
      <w:r w:rsidRPr="00C6544E">
        <w:t>la</w:t>
      </w:r>
      <w:r w:rsidRPr="00646498">
        <w:t xml:space="preserve"> </w:t>
      </w:r>
      <w:r w:rsidRPr="00C6544E">
        <w:t>siguiente imagen se presenta la propuesta del recurso humano requerido para la gestión de</w:t>
      </w:r>
      <w:r w:rsidRPr="00646498">
        <w:t xml:space="preserve"> </w:t>
      </w:r>
      <w:r w:rsidRPr="00C6544E">
        <w:t>TI.</w:t>
      </w:r>
      <w:r>
        <w:t xml:space="preserve"> </w:t>
      </w:r>
    </w:p>
    <w:p w14:paraId="74C7BF91" w14:textId="77777777" w:rsidR="00646498" w:rsidRDefault="00646498" w:rsidP="00646498">
      <w:pPr>
        <w:jc w:val="both"/>
      </w:pPr>
    </w:p>
    <w:p w14:paraId="5D8001C5" w14:textId="77777777" w:rsidR="00742781" w:rsidRDefault="00742781" w:rsidP="00742781">
      <w:pPr>
        <w:jc w:val="both"/>
      </w:pPr>
      <w:r>
        <w:t xml:space="preserve">Se actualizará el organigrama de gestión TI de acuerdo con el proyecto </w:t>
      </w:r>
      <w:r w:rsidRPr="00646498">
        <w:t>“8126: Fortalecimiento institucional de la UAECOB para un gobierno confiable Bogotá D.C”</w:t>
      </w:r>
    </w:p>
    <w:p w14:paraId="651E7BCB" w14:textId="77777777" w:rsidR="00742781" w:rsidRDefault="00742781" w:rsidP="00646498">
      <w:pPr>
        <w:jc w:val="both"/>
      </w:pPr>
    </w:p>
    <w:p w14:paraId="52C590C0" w14:textId="1E768FFF" w:rsidR="002D60CB" w:rsidRDefault="368E6B70" w:rsidP="00EB044D">
      <w:pPr>
        <w:pStyle w:val="Ttulo3"/>
        <w:numPr>
          <w:ilvl w:val="2"/>
          <w:numId w:val="4"/>
        </w:numPr>
        <w:rPr>
          <w:rFonts w:ascii="Arial" w:hAnsi="Arial" w:cs="Arial"/>
          <w:b/>
          <w:bCs/>
          <w:color w:val="auto"/>
          <w:sz w:val="24"/>
          <w:szCs w:val="24"/>
        </w:rPr>
      </w:pPr>
      <w:bookmarkStart w:id="213" w:name="_Toc184389971"/>
      <w:bookmarkStart w:id="214" w:name="_Toc1268448787"/>
      <w:bookmarkStart w:id="215" w:name="_Toc189141755"/>
      <w:r w:rsidRPr="41FFD453">
        <w:rPr>
          <w:rFonts w:ascii="Arial" w:hAnsi="Arial" w:cs="Arial"/>
          <w:b/>
          <w:bCs/>
          <w:color w:val="auto"/>
          <w:sz w:val="24"/>
          <w:szCs w:val="24"/>
        </w:rPr>
        <w:t>Esquema de Gobierno de TI</w:t>
      </w:r>
      <w:bookmarkEnd w:id="213"/>
      <w:bookmarkEnd w:id="214"/>
      <w:bookmarkEnd w:id="215"/>
    </w:p>
    <w:p w14:paraId="3640B943" w14:textId="77777777" w:rsidR="00742781" w:rsidRPr="00742781" w:rsidRDefault="00742781" w:rsidP="00742781"/>
    <w:p w14:paraId="35D0CA51" w14:textId="77777777" w:rsidR="00742781" w:rsidRPr="00C6544E" w:rsidRDefault="7452C39E" w:rsidP="00742781">
      <w:pPr>
        <w:jc w:val="both"/>
      </w:pPr>
      <w:r w:rsidRPr="00C6544E">
        <w:t>Para implementar el esquema de gobierno de</w:t>
      </w:r>
      <w:r w:rsidR="00742781" w:rsidRPr="00742781">
        <w:footnoteReference w:id="16"/>
      </w:r>
      <w:r w:rsidRPr="00C6544E">
        <w:t xml:space="preserve"> TI se requiere 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la mejora de la calidad de vida de la ciudadanía.</w:t>
      </w:r>
    </w:p>
    <w:p w14:paraId="25EE5E25" w14:textId="77777777" w:rsidR="00742781" w:rsidRPr="00C6544E" w:rsidRDefault="00742781" w:rsidP="00742781">
      <w:pPr>
        <w:jc w:val="both"/>
      </w:pPr>
    </w:p>
    <w:p w14:paraId="449E6751" w14:textId="77777777" w:rsidR="00742781" w:rsidRDefault="00742781" w:rsidP="00742781">
      <w:pPr>
        <w:jc w:val="both"/>
      </w:pPr>
      <w:r w:rsidRPr="00C6544E">
        <w:t>Definir, direccionar, evaluar y monitorear las capacidades disponibles y requeridas de TI las cuales incluyen los recursos y el talento humano necesarios para poder ofrecer los servicios de TI con calidad.</w:t>
      </w:r>
    </w:p>
    <w:p w14:paraId="3FDA80F7" w14:textId="77777777" w:rsidR="00742781" w:rsidRDefault="00742781" w:rsidP="00742781">
      <w:pPr>
        <w:jc w:val="both"/>
      </w:pPr>
    </w:p>
    <w:p w14:paraId="760565BB" w14:textId="77777777" w:rsidR="00742781" w:rsidRPr="00C6544E" w:rsidRDefault="00742781" w:rsidP="00742781">
      <w:pPr>
        <w:jc w:val="both"/>
      </w:pPr>
      <w:r w:rsidRPr="00C6544E">
        <w:t>En este sentido, se requiere contar con instancias de decisión al interior del proceso de Gestión TIC para analizar y definir líneas claras para la optimización de compras de TI y criterios y métodos que faciliten la toma de decisiones de inversión en TI.</w:t>
      </w:r>
    </w:p>
    <w:p w14:paraId="583EA323" w14:textId="77777777" w:rsidR="00742781" w:rsidRPr="00C6544E" w:rsidRDefault="00742781" w:rsidP="00742781">
      <w:pPr>
        <w:jc w:val="both"/>
      </w:pPr>
    </w:p>
    <w:p w14:paraId="5CF96A49" w14:textId="2C2DCD6E" w:rsidR="00742781" w:rsidRPr="00742781" w:rsidRDefault="05A983D1" w:rsidP="00EB044D">
      <w:pPr>
        <w:pStyle w:val="Ttulo3"/>
        <w:numPr>
          <w:ilvl w:val="2"/>
          <w:numId w:val="4"/>
        </w:numPr>
        <w:rPr>
          <w:rFonts w:ascii="Arial" w:hAnsi="Arial" w:cs="Arial"/>
          <w:b/>
          <w:bCs/>
          <w:color w:val="auto"/>
          <w:sz w:val="24"/>
          <w:szCs w:val="24"/>
        </w:rPr>
      </w:pPr>
      <w:bookmarkStart w:id="216" w:name="_Toc184389972"/>
      <w:bookmarkStart w:id="217" w:name="_Toc1148668048"/>
      <w:bookmarkStart w:id="218" w:name="_Toc189141756"/>
      <w:r w:rsidRPr="41FFD453">
        <w:rPr>
          <w:rFonts w:ascii="Arial" w:hAnsi="Arial" w:cs="Arial"/>
          <w:b/>
          <w:bCs/>
          <w:color w:val="auto"/>
          <w:sz w:val="24"/>
          <w:szCs w:val="24"/>
        </w:rPr>
        <w:t>Gestión de Proyectos</w:t>
      </w:r>
      <w:bookmarkEnd w:id="216"/>
      <w:bookmarkEnd w:id="217"/>
      <w:bookmarkEnd w:id="218"/>
    </w:p>
    <w:p w14:paraId="676F5BDE" w14:textId="77777777" w:rsidR="00742781" w:rsidRPr="00C6544E" w:rsidRDefault="00742781" w:rsidP="00742781">
      <w:pPr>
        <w:jc w:val="both"/>
      </w:pPr>
    </w:p>
    <w:p w14:paraId="36243C53" w14:textId="59D74A08" w:rsidR="00742781" w:rsidRPr="00C6544E" w:rsidRDefault="4D56CBDE" w:rsidP="00742781">
      <w:pPr>
        <w:jc w:val="both"/>
      </w:pPr>
      <w:r>
        <w:t xml:space="preserve">La gestión de los proyectos TI estará en cabeza, Dirección -TIC, </w:t>
      </w:r>
      <w:r w:rsidR="6B473BFB">
        <w:t>que debe</w:t>
      </w:r>
      <w:r>
        <w:t xml:space="preserve"> liderar el trabajo sobre el componente de TI teniendo en cuenta a los dueños de proceso y áreas involucradas. Con el fin de evaluar, direccionar y monitorear el componente de TI, incluyendo alcance, infraestructura TI, costos, tiempo, recurso humano, compras, calidad, comunicación, partes interesadas, riesgos y seguridad e integración. </w:t>
      </w:r>
    </w:p>
    <w:p w14:paraId="37B778B4" w14:textId="77777777" w:rsidR="00646498" w:rsidRPr="00646498" w:rsidRDefault="00646498" w:rsidP="00646498"/>
    <w:p w14:paraId="5EFB4D25" w14:textId="3AFC36F3" w:rsidR="008D423C" w:rsidRPr="005132EA" w:rsidRDefault="25C3F978" w:rsidP="41FFD453">
      <w:pPr>
        <w:pStyle w:val="Ttulo2"/>
        <w:numPr>
          <w:ilvl w:val="1"/>
          <w:numId w:val="4"/>
        </w:numPr>
        <w:rPr>
          <w:rFonts w:ascii="Arial" w:eastAsiaTheme="minorEastAsia" w:hAnsi="Arial" w:cs="Arial"/>
          <w:b/>
          <w:bCs/>
          <w:color w:val="auto"/>
          <w:sz w:val="24"/>
          <w:szCs w:val="24"/>
          <w:lang w:val="es-CO"/>
        </w:rPr>
      </w:pPr>
      <w:bookmarkStart w:id="219" w:name="_Toc1716686528"/>
      <w:bookmarkStart w:id="220" w:name="_Toc189141757"/>
      <w:r w:rsidRPr="41FFD453">
        <w:rPr>
          <w:rFonts w:ascii="Arial" w:eastAsiaTheme="minorEastAsia" w:hAnsi="Arial" w:cs="Arial"/>
          <w:b/>
          <w:bCs/>
          <w:color w:val="auto"/>
          <w:sz w:val="24"/>
          <w:szCs w:val="24"/>
          <w:lang w:val="es-CO"/>
        </w:rPr>
        <w:t>Gestión Datos de Información</w:t>
      </w:r>
      <w:bookmarkEnd w:id="219"/>
      <w:bookmarkEnd w:id="220"/>
    </w:p>
    <w:p w14:paraId="6B0892F8" w14:textId="77777777" w:rsidR="008D423C" w:rsidRDefault="008D423C" w:rsidP="0015313D">
      <w:pPr>
        <w:rPr>
          <w:rFonts w:ascii="Arial" w:hAnsi="Arial" w:cs="Arial"/>
        </w:rPr>
      </w:pPr>
    </w:p>
    <w:p w14:paraId="34DBBDFB" w14:textId="77777777" w:rsidR="008D423C" w:rsidRPr="00C6544E" w:rsidRDefault="008D423C" w:rsidP="008D423C">
      <w:pPr>
        <w:jc w:val="both"/>
      </w:pPr>
      <w:r>
        <w:t xml:space="preserve">Estructurar el equipo y las necesidades para el desarrollo del dominio de gestión de la información, que contribuyan a </w:t>
      </w:r>
      <w:r w:rsidRPr="00C6544E">
        <w:t>las iniciativas relacionadas con</w:t>
      </w:r>
      <w:r>
        <w:t xml:space="preserve"> calidad de la información, </w:t>
      </w:r>
      <w:r w:rsidRPr="008D423C">
        <w:t>Servicios y Procesos Inteligentes, Decisiones Basadas en Datos, Estado Abierto, Herramientas de análisis, Servicios de publicación de información analítica y Desarrollo de las capacidades</w:t>
      </w:r>
    </w:p>
    <w:p w14:paraId="6D14057F" w14:textId="77777777" w:rsidR="008D423C" w:rsidRPr="00C6544E" w:rsidRDefault="008D423C" w:rsidP="008D423C">
      <w:pPr>
        <w:pStyle w:val="Textoindependiente"/>
        <w:rPr>
          <w:sz w:val="21"/>
        </w:rPr>
      </w:pPr>
    </w:p>
    <w:p w14:paraId="41E190FC" w14:textId="70645239" w:rsidR="0015313D" w:rsidRDefault="7F4C22BD" w:rsidP="41FFD453">
      <w:pPr>
        <w:pStyle w:val="Ttulo2"/>
        <w:numPr>
          <w:ilvl w:val="1"/>
          <w:numId w:val="4"/>
        </w:numPr>
        <w:rPr>
          <w:rFonts w:ascii="Arial" w:eastAsiaTheme="minorEastAsia" w:hAnsi="Arial" w:cs="Arial"/>
          <w:b/>
          <w:bCs/>
          <w:color w:val="auto"/>
          <w:sz w:val="24"/>
          <w:szCs w:val="24"/>
          <w:lang w:val="es-CO"/>
        </w:rPr>
      </w:pPr>
      <w:bookmarkStart w:id="221" w:name="_TOC_250007"/>
      <w:bookmarkStart w:id="222" w:name="_Toc991361435"/>
      <w:bookmarkStart w:id="223" w:name="_Toc189141758"/>
      <w:r w:rsidRPr="41FFD453">
        <w:rPr>
          <w:rFonts w:ascii="Arial" w:eastAsiaTheme="minorEastAsia" w:hAnsi="Arial" w:cs="Arial"/>
          <w:b/>
          <w:bCs/>
          <w:color w:val="auto"/>
          <w:sz w:val="24"/>
          <w:szCs w:val="24"/>
          <w:lang w:val="es-CO"/>
        </w:rPr>
        <w:t xml:space="preserve">Sistemas de </w:t>
      </w:r>
      <w:bookmarkEnd w:id="221"/>
      <w:r w:rsidRPr="41FFD453">
        <w:rPr>
          <w:rFonts w:ascii="Arial" w:eastAsiaTheme="minorEastAsia" w:hAnsi="Arial" w:cs="Arial"/>
          <w:b/>
          <w:bCs/>
          <w:color w:val="auto"/>
          <w:sz w:val="24"/>
          <w:szCs w:val="24"/>
          <w:lang w:val="es-CO"/>
        </w:rPr>
        <w:t>Información</w:t>
      </w:r>
      <w:bookmarkEnd w:id="222"/>
      <w:bookmarkEnd w:id="223"/>
    </w:p>
    <w:p w14:paraId="52FDBFC3" w14:textId="77777777" w:rsidR="008D423C" w:rsidRPr="008D423C" w:rsidRDefault="008D423C" w:rsidP="008D423C">
      <w:pPr>
        <w:jc w:val="both"/>
        <w:rPr>
          <w:rFonts w:ascii="Arial" w:hAnsi="Arial" w:cs="Arial"/>
        </w:rPr>
      </w:pPr>
    </w:p>
    <w:p w14:paraId="184B01B4" w14:textId="3854D470" w:rsidR="008D423C" w:rsidRPr="008D423C" w:rsidRDefault="76BC29D1" w:rsidP="008D423C">
      <w:pPr>
        <w:jc w:val="both"/>
        <w:rPr>
          <w:rFonts w:ascii="Arial" w:hAnsi="Arial" w:cs="Arial"/>
        </w:rPr>
      </w:pPr>
      <w:r w:rsidRPr="27A5F97C">
        <w:rPr>
          <w:rFonts w:ascii="Arial" w:hAnsi="Arial" w:cs="Arial"/>
        </w:rPr>
        <w:t xml:space="preserve">Para soportar los procesos de la Entidad es importante contar con sistemas de información que cumplan con los criterios de información según el marco COBIT o norma ISO 38500, que son: efectividad, eficiencia, confidencialidad, integridad, disponibilidad, cumplimiento y confiabilidad.  .Este dominio permite planear, diseñar la arquitectura, el ciclo de vida, las aplicaciones, el soporte técnico y la gestión de los sistemas de información que facilitan y habilitan las dinámicas </w:t>
      </w:r>
      <w:r w:rsidR="7BC1C46B" w:rsidRPr="27A5F97C">
        <w:rPr>
          <w:rFonts w:ascii="Arial" w:hAnsi="Arial" w:cs="Arial"/>
        </w:rPr>
        <w:t>de la</w:t>
      </w:r>
      <w:r w:rsidRPr="27A5F97C">
        <w:rPr>
          <w:rFonts w:ascii="Arial" w:hAnsi="Arial" w:cs="Arial"/>
        </w:rPr>
        <w:t xml:space="preserve"> UAECOB.</w:t>
      </w:r>
    </w:p>
    <w:p w14:paraId="2AE0D28A" w14:textId="77777777" w:rsidR="008D423C" w:rsidRPr="008D423C" w:rsidRDefault="008D423C" w:rsidP="008D423C"/>
    <w:p w14:paraId="42448410" w14:textId="6E0BA0E1" w:rsidR="0015313D" w:rsidRDefault="7F4C22BD" w:rsidP="41FFD453">
      <w:pPr>
        <w:pStyle w:val="Ttulo2"/>
        <w:numPr>
          <w:ilvl w:val="1"/>
          <w:numId w:val="4"/>
        </w:numPr>
        <w:rPr>
          <w:rFonts w:ascii="Arial" w:eastAsiaTheme="minorEastAsia" w:hAnsi="Arial" w:cs="Arial"/>
          <w:b/>
          <w:bCs/>
          <w:color w:val="auto"/>
          <w:sz w:val="24"/>
          <w:szCs w:val="24"/>
          <w:lang w:val="es-CO"/>
        </w:rPr>
      </w:pPr>
      <w:bookmarkStart w:id="224" w:name="_TOC_250006"/>
      <w:bookmarkStart w:id="225" w:name="_Toc1188852805"/>
      <w:bookmarkStart w:id="226" w:name="_Toc189141759"/>
      <w:r w:rsidRPr="41FFD453">
        <w:rPr>
          <w:rFonts w:ascii="Arial" w:eastAsiaTheme="minorEastAsia" w:hAnsi="Arial" w:cs="Arial"/>
          <w:b/>
          <w:bCs/>
          <w:color w:val="auto"/>
          <w:sz w:val="24"/>
          <w:szCs w:val="24"/>
          <w:lang w:val="es-CO"/>
        </w:rPr>
        <w:t xml:space="preserve">Infraestructura de </w:t>
      </w:r>
      <w:bookmarkEnd w:id="224"/>
      <w:r w:rsidRPr="41FFD453">
        <w:rPr>
          <w:rFonts w:ascii="Arial" w:eastAsiaTheme="minorEastAsia" w:hAnsi="Arial" w:cs="Arial"/>
          <w:b/>
          <w:bCs/>
          <w:color w:val="auto"/>
          <w:sz w:val="24"/>
          <w:szCs w:val="24"/>
          <w:lang w:val="es-CO"/>
        </w:rPr>
        <w:t>TI</w:t>
      </w:r>
      <w:bookmarkEnd w:id="225"/>
      <w:bookmarkEnd w:id="226"/>
    </w:p>
    <w:p w14:paraId="20756920" w14:textId="77777777" w:rsidR="008D423C" w:rsidRDefault="008D423C" w:rsidP="008D423C">
      <w:pPr>
        <w:rPr>
          <w:lang w:val="es-CO"/>
        </w:rPr>
      </w:pPr>
    </w:p>
    <w:p w14:paraId="46BFC4FC" w14:textId="6DA8C807" w:rsidR="008D423C" w:rsidRPr="008D423C" w:rsidRDefault="76BC29D1" w:rsidP="008D423C">
      <w:pPr>
        <w:jc w:val="both"/>
        <w:rPr>
          <w:rFonts w:ascii="Arial" w:hAnsi="Arial" w:cs="Arial"/>
        </w:rPr>
      </w:pPr>
      <w:r w:rsidRPr="27A5F97C">
        <w:rPr>
          <w:rFonts w:ascii="Arial" w:hAnsi="Arial" w:cs="Arial"/>
        </w:rPr>
        <w:t xml:space="preserve">Desarrollar una estrategia de infraestructura de TI, que se alinee con las buenas prácticas de ITL o gerencia de servicios de TI según la norma ISO 20000, buscando </w:t>
      </w:r>
      <w:r w:rsidR="52036624" w:rsidRPr="27A5F97C">
        <w:rPr>
          <w:rFonts w:ascii="Arial" w:hAnsi="Arial" w:cs="Arial"/>
        </w:rPr>
        <w:t>garantizar la</w:t>
      </w:r>
      <w:r w:rsidRPr="27A5F97C">
        <w:rPr>
          <w:rFonts w:ascii="Arial" w:hAnsi="Arial" w:cs="Arial"/>
        </w:rPr>
        <w:t xml:space="preserve"> alta disponibilidad en la operación con el propósito de cumplir la misionalidad de la Entidad.</w:t>
      </w:r>
    </w:p>
    <w:p w14:paraId="0FCE5383" w14:textId="77777777" w:rsidR="008D423C" w:rsidRPr="008D423C" w:rsidRDefault="008D423C" w:rsidP="008D423C"/>
    <w:p w14:paraId="18C56619" w14:textId="0AD92F07" w:rsidR="0015313D" w:rsidRPr="005132EA" w:rsidRDefault="7F4C22BD" w:rsidP="41FFD453">
      <w:pPr>
        <w:pStyle w:val="Ttulo2"/>
        <w:numPr>
          <w:ilvl w:val="1"/>
          <w:numId w:val="4"/>
        </w:numPr>
        <w:rPr>
          <w:rFonts w:ascii="Arial" w:eastAsiaTheme="minorEastAsia" w:hAnsi="Arial" w:cs="Arial"/>
          <w:b/>
          <w:bCs/>
          <w:color w:val="auto"/>
          <w:sz w:val="24"/>
          <w:szCs w:val="24"/>
          <w:lang w:val="es-CO"/>
        </w:rPr>
      </w:pPr>
      <w:bookmarkStart w:id="227" w:name="_TOC_250005"/>
      <w:bookmarkStart w:id="228" w:name="_Toc1527833913"/>
      <w:bookmarkStart w:id="229" w:name="_Toc189141760"/>
      <w:r w:rsidRPr="41FFD453">
        <w:rPr>
          <w:rFonts w:ascii="Arial" w:eastAsiaTheme="minorEastAsia" w:hAnsi="Arial" w:cs="Arial"/>
          <w:b/>
          <w:bCs/>
          <w:color w:val="auto"/>
          <w:sz w:val="24"/>
          <w:szCs w:val="24"/>
          <w:lang w:val="es-CO"/>
        </w:rPr>
        <w:lastRenderedPageBreak/>
        <w:t xml:space="preserve">Uso y </w:t>
      </w:r>
      <w:bookmarkEnd w:id="227"/>
      <w:r w:rsidRPr="41FFD453">
        <w:rPr>
          <w:rFonts w:ascii="Arial" w:eastAsiaTheme="minorEastAsia" w:hAnsi="Arial" w:cs="Arial"/>
          <w:b/>
          <w:bCs/>
          <w:color w:val="auto"/>
          <w:sz w:val="24"/>
          <w:szCs w:val="24"/>
          <w:lang w:val="es-CO"/>
        </w:rPr>
        <w:t>Apropiación</w:t>
      </w:r>
      <w:bookmarkEnd w:id="228"/>
      <w:bookmarkEnd w:id="229"/>
    </w:p>
    <w:p w14:paraId="7B73927F" w14:textId="77777777" w:rsidR="0015313D" w:rsidRPr="008D423C" w:rsidRDefault="0015313D" w:rsidP="008D423C">
      <w:pPr>
        <w:jc w:val="both"/>
        <w:rPr>
          <w:rFonts w:ascii="Arial" w:hAnsi="Arial" w:cs="Arial"/>
        </w:rPr>
      </w:pPr>
    </w:p>
    <w:p w14:paraId="60EAE450" w14:textId="0B5300E3" w:rsidR="008D423C" w:rsidRPr="008D423C" w:rsidRDefault="008D423C" w:rsidP="008D423C">
      <w:pPr>
        <w:jc w:val="both"/>
        <w:rPr>
          <w:rFonts w:ascii="Arial" w:hAnsi="Arial" w:cs="Arial"/>
        </w:rPr>
      </w:pPr>
      <w:r w:rsidRPr="008D423C">
        <w:rPr>
          <w:rFonts w:ascii="Arial" w:hAnsi="Arial" w:cs="Arial"/>
        </w:rPr>
        <w:t>Provee</w:t>
      </w:r>
      <w:r>
        <w:rPr>
          <w:rFonts w:ascii="Arial" w:hAnsi="Arial" w:cs="Arial"/>
        </w:rPr>
        <w:t>r</w:t>
      </w:r>
      <w:r w:rsidRPr="008D423C">
        <w:rPr>
          <w:rFonts w:ascii="Arial" w:hAnsi="Arial" w:cs="Arial"/>
        </w:rPr>
        <w:t xml:space="preserv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w:t>
      </w:r>
    </w:p>
    <w:p w14:paraId="27180E57" w14:textId="77777777" w:rsidR="008D423C" w:rsidRPr="005132EA" w:rsidRDefault="008D423C" w:rsidP="0015313D">
      <w:pPr>
        <w:pStyle w:val="Textoindependiente"/>
        <w:spacing w:before="3"/>
        <w:rPr>
          <w:sz w:val="17"/>
        </w:rPr>
      </w:pPr>
    </w:p>
    <w:p w14:paraId="1BC81D5B" w14:textId="24ACBA45" w:rsidR="0015313D" w:rsidRDefault="7F4C22BD" w:rsidP="41FFD453">
      <w:pPr>
        <w:pStyle w:val="Ttulo2"/>
        <w:numPr>
          <w:ilvl w:val="1"/>
          <w:numId w:val="4"/>
        </w:numPr>
        <w:rPr>
          <w:rFonts w:ascii="Arial" w:eastAsiaTheme="minorEastAsia" w:hAnsi="Arial" w:cs="Arial"/>
          <w:b/>
          <w:bCs/>
          <w:color w:val="auto"/>
          <w:sz w:val="24"/>
          <w:szCs w:val="24"/>
          <w:lang w:val="es-CO"/>
        </w:rPr>
      </w:pPr>
      <w:bookmarkStart w:id="230" w:name="_TOC_250004"/>
      <w:bookmarkStart w:id="231" w:name="_Toc418449916"/>
      <w:bookmarkStart w:id="232" w:name="_Toc189141761"/>
      <w:r w:rsidRPr="41FFD453">
        <w:rPr>
          <w:rFonts w:ascii="Arial" w:eastAsiaTheme="minorEastAsia" w:hAnsi="Arial" w:cs="Arial"/>
          <w:b/>
          <w:bCs/>
          <w:color w:val="auto"/>
          <w:sz w:val="24"/>
          <w:szCs w:val="24"/>
          <w:lang w:val="es-CO"/>
        </w:rPr>
        <w:t xml:space="preserve">Seguridad de la </w:t>
      </w:r>
      <w:bookmarkEnd w:id="230"/>
      <w:r w:rsidRPr="41FFD453">
        <w:rPr>
          <w:rFonts w:ascii="Arial" w:eastAsiaTheme="minorEastAsia" w:hAnsi="Arial" w:cs="Arial"/>
          <w:b/>
          <w:bCs/>
          <w:color w:val="auto"/>
          <w:sz w:val="24"/>
          <w:szCs w:val="24"/>
          <w:lang w:val="es-CO"/>
        </w:rPr>
        <w:t>Información</w:t>
      </w:r>
      <w:bookmarkEnd w:id="231"/>
      <w:bookmarkEnd w:id="232"/>
    </w:p>
    <w:p w14:paraId="538408D0" w14:textId="77777777" w:rsidR="008D423C" w:rsidRPr="008D423C" w:rsidRDefault="008D423C" w:rsidP="008D423C">
      <w:pPr>
        <w:jc w:val="both"/>
        <w:rPr>
          <w:rFonts w:ascii="Arial" w:hAnsi="Arial" w:cs="Arial"/>
        </w:rPr>
      </w:pPr>
    </w:p>
    <w:p w14:paraId="49A02534" w14:textId="77777777" w:rsidR="008D423C" w:rsidRPr="008D423C" w:rsidRDefault="008D423C" w:rsidP="008D423C">
      <w:pPr>
        <w:jc w:val="both"/>
        <w:rPr>
          <w:rFonts w:ascii="Arial" w:hAnsi="Arial" w:cs="Arial"/>
        </w:rPr>
      </w:pPr>
      <w:r w:rsidRPr="008D423C">
        <w:rPr>
          <w:rFonts w:ascii="Arial" w:hAnsi="Arial" w:cs="Arial"/>
        </w:rPr>
        <w:t>En este componente la situación deseada se alinea con la política de seguridad digital la cual nos traza como ruta alcanzar entre los años 2025 al 2027 el máximo nivel de madurez según lo indica la guía de seguridad y privacidad de la información y una vez alcanzado este nivel de madurez garantizar la sostenibilidad en el tiempo de este nivel de madurez.</w:t>
      </w:r>
    </w:p>
    <w:p w14:paraId="1FC025FE" w14:textId="77777777" w:rsidR="008D423C" w:rsidRPr="008D423C" w:rsidRDefault="008D423C" w:rsidP="008D423C">
      <w:pPr>
        <w:jc w:val="both"/>
        <w:rPr>
          <w:rFonts w:ascii="Arial" w:hAnsi="Arial" w:cs="Arial"/>
        </w:rPr>
      </w:pPr>
    </w:p>
    <w:p w14:paraId="297E3C8B" w14:textId="77777777" w:rsidR="008D423C" w:rsidRPr="008D423C" w:rsidRDefault="008D423C" w:rsidP="008D423C">
      <w:pPr>
        <w:jc w:val="both"/>
        <w:rPr>
          <w:rFonts w:ascii="Arial" w:hAnsi="Arial" w:cs="Arial"/>
        </w:rPr>
      </w:pPr>
      <w:r w:rsidRPr="008D423C">
        <w:rPr>
          <w:rFonts w:ascii="Arial" w:hAnsi="Arial" w:cs="Arial"/>
        </w:rPr>
        <w:t>La gestión de seguridad está relacionada con la gestión de todos los servicios de TI. Las principales actividades que se deben desarrollar son:</w:t>
      </w:r>
    </w:p>
    <w:p w14:paraId="6AE56DF8" w14:textId="77777777" w:rsidR="008D423C" w:rsidRPr="00C6544E" w:rsidRDefault="008D423C" w:rsidP="008D423C">
      <w:pPr>
        <w:pStyle w:val="Textoindependiente"/>
      </w:pPr>
    </w:p>
    <w:p w14:paraId="7EB8BC40"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Establecer una clara y definida política de seguridad que sirva de guía a todos los otros procesos.</w:t>
      </w:r>
    </w:p>
    <w:p w14:paraId="101AD884"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Elaborar un Plan de Seguridad que incluya los niveles de seguridad adecuados tanto en los servicios prestados a los ciudadanos como en los acuerdos de servicio firmados con proveedores internos y externos.</w:t>
      </w:r>
    </w:p>
    <w:p w14:paraId="70F0FDC4"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Implementar del Modelo de Seguridad y Privacidad de la Información establecido por MINTIC.</w:t>
      </w:r>
    </w:p>
    <w:p w14:paraId="684442C9"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Monitorear y evaluar el cumplimiento de dicho plan.</w:t>
      </w:r>
    </w:p>
    <w:p w14:paraId="1DC2F928"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Supervisar proactivamente los niveles de seguridad analizando tendencias, nuevos riesgos y vulnerabilidades.</w:t>
      </w:r>
    </w:p>
    <w:p w14:paraId="5BDD28BB" w14:textId="77777777" w:rsidR="008D423C" w:rsidRPr="008D423C" w:rsidRDefault="008D423C" w:rsidP="00EB044D">
      <w:pPr>
        <w:pStyle w:val="Prrafodelista"/>
        <w:numPr>
          <w:ilvl w:val="0"/>
          <w:numId w:val="20"/>
        </w:numPr>
        <w:jc w:val="both"/>
        <w:rPr>
          <w:rFonts w:ascii="Arial" w:hAnsi="Arial" w:cs="Arial"/>
        </w:rPr>
      </w:pPr>
      <w:r w:rsidRPr="008D423C">
        <w:rPr>
          <w:rFonts w:ascii="Arial" w:hAnsi="Arial" w:cs="Arial"/>
        </w:rPr>
        <w:t>Realizar periódicamente auditorías de seguridad</w:t>
      </w:r>
    </w:p>
    <w:p w14:paraId="4E70666C" w14:textId="77777777" w:rsidR="008D423C" w:rsidRPr="008D423C" w:rsidRDefault="008D423C" w:rsidP="008D423C">
      <w:pPr>
        <w:jc w:val="both"/>
        <w:rPr>
          <w:rFonts w:ascii="Arial" w:hAnsi="Arial" w:cs="Arial"/>
        </w:rPr>
      </w:pPr>
    </w:p>
    <w:p w14:paraId="49162AEE" w14:textId="77777777" w:rsidR="008D423C" w:rsidRDefault="008D423C" w:rsidP="008D423C">
      <w:pPr>
        <w:jc w:val="both"/>
        <w:rPr>
          <w:rFonts w:ascii="Arial" w:hAnsi="Arial" w:cs="Arial"/>
        </w:rPr>
      </w:pPr>
      <w:r w:rsidRPr="008D423C">
        <w:rPr>
          <w:rFonts w:ascii="Arial" w:hAnsi="Arial" w:cs="Arial"/>
        </w:rPr>
        <w:t>En el Plan Estratégico de Seguridad y Privacidad de la Información, se describe la situación actual en el Modelo de Seguridad y privacidad de la Información que contemplan las normas: ISO 27001-2022(Sistema de Gestión de Seguridad de la Información), norma ISO-27032-2023(Sistema de Gestión de Ciberseguridad), norma ISO-22301-2019(Sistema de Gestión de Continuidad de Negocio), y la Ley de Protección de Datos personales 1581 de 2012. Se identifica la brecha, se establece el nivel de madurez, y se establece la valoración de los proyectos requeridos, tanto en productos como en servicios, para alcanzar un nivel de madurez apropiado para la sostenibilidad de la Unidad Administrativa Especial Cuerpo Oficial de Bomberos Bogotá. Anexo- Plan de Seguridad y privacidad de la Información_PESIC_2024.</w:t>
      </w:r>
    </w:p>
    <w:p w14:paraId="23C04A32" w14:textId="77777777" w:rsidR="00955B5D" w:rsidRDefault="00955B5D" w:rsidP="008D423C">
      <w:pPr>
        <w:jc w:val="both"/>
        <w:rPr>
          <w:rFonts w:ascii="Arial" w:hAnsi="Arial" w:cs="Arial"/>
        </w:rPr>
      </w:pPr>
    </w:p>
    <w:p w14:paraId="6719E765" w14:textId="4C0EF75F" w:rsidR="00737511" w:rsidRDefault="00955B5D" w:rsidP="00955B5D">
      <w:pPr>
        <w:pStyle w:val="Descripcin"/>
      </w:pPr>
      <w:bookmarkStart w:id="233" w:name="_Toc185340049"/>
      <w:r>
        <w:t xml:space="preserve">Ilustración </w:t>
      </w:r>
      <w:r>
        <w:fldChar w:fldCharType="begin"/>
      </w:r>
      <w:r>
        <w:instrText xml:space="preserve"> SEQ Ilustración \* ARABIC </w:instrText>
      </w:r>
      <w:r>
        <w:fldChar w:fldCharType="separate"/>
      </w:r>
      <w:r w:rsidR="00676FEF">
        <w:rPr>
          <w:noProof/>
        </w:rPr>
        <w:t>11</w:t>
      </w:r>
      <w:r>
        <w:fldChar w:fldCharType="end"/>
      </w:r>
      <w:r w:rsidR="73906806">
        <w:t>. Evaluación de Efectividad de Controles Seguridad de la Información</w:t>
      </w:r>
      <w:bookmarkEnd w:id="233"/>
    </w:p>
    <w:p w14:paraId="4233DE53" w14:textId="5AE4E247" w:rsidR="00737511" w:rsidRPr="008D423C" w:rsidRDefault="00737511" w:rsidP="00737511">
      <w:pPr>
        <w:jc w:val="center"/>
        <w:rPr>
          <w:rFonts w:ascii="Arial" w:hAnsi="Arial" w:cs="Arial"/>
        </w:rPr>
      </w:pPr>
      <w:r w:rsidRPr="0011539F">
        <w:rPr>
          <w:noProof/>
        </w:rPr>
        <w:lastRenderedPageBreak/>
        <w:drawing>
          <wp:inline distT="0" distB="0" distL="0" distR="0" wp14:anchorId="19C9AC9D" wp14:editId="60ECD0C7">
            <wp:extent cx="5891844" cy="3260993"/>
            <wp:effectExtent l="0" t="0" r="0" b="0"/>
            <wp:docPr id="927165877" name="Imagen 2" descr="Ilustración 11. Evaluación de Efectividad de Controles Seguridad de la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5877" name="Imagen 2" descr="Ilustración 11. Evaluación de Efectividad de Controles Seguridad de la Informació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6594" cy="3269157"/>
                    </a:xfrm>
                    <a:prstGeom prst="rect">
                      <a:avLst/>
                    </a:prstGeom>
                    <a:noFill/>
                    <a:ln>
                      <a:noFill/>
                    </a:ln>
                  </pic:spPr>
                </pic:pic>
              </a:graphicData>
            </a:graphic>
          </wp:inline>
        </w:drawing>
      </w:r>
    </w:p>
    <w:p w14:paraId="49A181F4" w14:textId="77777777" w:rsidR="0015313D" w:rsidRPr="005132EA" w:rsidRDefault="0015313D" w:rsidP="0015313D">
      <w:pPr>
        <w:rPr>
          <w:rFonts w:ascii="Arial" w:hAnsi="Arial" w:cs="Arial"/>
          <w:lang w:val="es-CO"/>
        </w:rPr>
      </w:pPr>
    </w:p>
    <w:p w14:paraId="4BD5BE5A" w14:textId="0F80C097" w:rsidR="0015313D" w:rsidRPr="005132EA" w:rsidRDefault="7F4C22BD" w:rsidP="00EB044D">
      <w:pPr>
        <w:pStyle w:val="Ttulo1"/>
        <w:numPr>
          <w:ilvl w:val="0"/>
          <w:numId w:val="4"/>
        </w:numPr>
        <w:tabs>
          <w:tab w:val="num" w:pos="360"/>
        </w:tabs>
        <w:ind w:left="284" w:hanging="284"/>
        <w:rPr>
          <w:rFonts w:ascii="Arial" w:hAnsi="Arial" w:cs="Arial"/>
          <w:b/>
          <w:bCs/>
          <w:color w:val="auto"/>
          <w:sz w:val="24"/>
          <w:szCs w:val="24"/>
          <w:lang w:val="es-MX"/>
        </w:rPr>
      </w:pPr>
      <w:bookmarkStart w:id="234" w:name="_TOC_250003"/>
      <w:bookmarkStart w:id="235" w:name="_Toc1736940345"/>
      <w:bookmarkStart w:id="236" w:name="_Toc189141762"/>
      <w:r w:rsidRPr="41FFD453">
        <w:rPr>
          <w:rFonts w:ascii="Arial" w:hAnsi="Arial" w:cs="Arial"/>
          <w:b/>
          <w:bCs/>
          <w:color w:val="auto"/>
          <w:sz w:val="24"/>
          <w:szCs w:val="24"/>
          <w:lang w:val="es-MX"/>
        </w:rPr>
        <w:t xml:space="preserve">LISTADO DE HALLAZGOS y </w:t>
      </w:r>
      <w:bookmarkEnd w:id="234"/>
      <w:r w:rsidRPr="41FFD453">
        <w:rPr>
          <w:rFonts w:ascii="Arial" w:hAnsi="Arial" w:cs="Arial"/>
          <w:b/>
          <w:bCs/>
          <w:color w:val="auto"/>
          <w:sz w:val="24"/>
          <w:szCs w:val="24"/>
          <w:lang w:val="es-MX"/>
        </w:rPr>
        <w:t>BRECHAS</w:t>
      </w:r>
      <w:bookmarkEnd w:id="235"/>
      <w:bookmarkEnd w:id="236"/>
    </w:p>
    <w:p w14:paraId="5E0DC5E4" w14:textId="77777777" w:rsidR="0015313D" w:rsidRDefault="0015313D" w:rsidP="0015313D">
      <w:pPr>
        <w:rPr>
          <w:rFonts w:ascii="Arial" w:hAnsi="Arial" w:cs="Arial"/>
          <w:lang w:val="es-MX"/>
        </w:rPr>
      </w:pPr>
    </w:p>
    <w:p w14:paraId="4849A6DB" w14:textId="78420009" w:rsidR="00D53D62" w:rsidRDefault="00D53D62" w:rsidP="0015313D">
      <w:pPr>
        <w:rPr>
          <w:rFonts w:ascii="Arial" w:hAnsi="Arial" w:cs="Arial"/>
          <w:lang w:val="es-MX"/>
        </w:rPr>
      </w:pPr>
      <w:r>
        <w:rPr>
          <w:rFonts w:ascii="Arial" w:hAnsi="Arial" w:cs="Arial"/>
          <w:lang w:val="es-MX"/>
        </w:rPr>
        <w:t>A continuación, se presentan las brechas identificadas en el presente informe:</w:t>
      </w:r>
    </w:p>
    <w:p w14:paraId="0354C325" w14:textId="77777777" w:rsidR="00D53D62" w:rsidRDefault="00D53D62" w:rsidP="0015313D">
      <w:pPr>
        <w:rPr>
          <w:rFonts w:ascii="Arial" w:hAnsi="Arial" w:cs="Arial"/>
          <w:lang w:val="es-MX"/>
        </w:rPr>
      </w:pPr>
    </w:p>
    <w:p w14:paraId="61079D7C" w14:textId="1C3D1BFB" w:rsidR="002848A8" w:rsidRDefault="00F70CF7" w:rsidP="00F70CF7">
      <w:pPr>
        <w:pStyle w:val="Descripcin"/>
      </w:pPr>
      <w:bookmarkStart w:id="237" w:name="_Toc185340539"/>
      <w:r>
        <w:t xml:space="preserve">Tabla </w:t>
      </w:r>
      <w:r>
        <w:fldChar w:fldCharType="begin"/>
      </w:r>
      <w:r>
        <w:instrText xml:space="preserve"> SEQ Tabla \* ARABIC </w:instrText>
      </w:r>
      <w:r>
        <w:fldChar w:fldCharType="separate"/>
      </w:r>
      <w:r w:rsidR="00676FEF">
        <w:rPr>
          <w:noProof/>
        </w:rPr>
        <w:t>14</w:t>
      </w:r>
      <w:r>
        <w:fldChar w:fldCharType="end"/>
      </w:r>
      <w:r w:rsidR="002848A8">
        <w:t xml:space="preserve">. </w:t>
      </w:r>
      <w:r w:rsidR="002848A8" w:rsidRPr="00D31EFE">
        <w:t xml:space="preserve">Brechas identificadas </w:t>
      </w:r>
      <w:r w:rsidR="00D603A9">
        <w:t>TI</w:t>
      </w:r>
      <w:bookmarkEnd w:id="237"/>
    </w:p>
    <w:tbl>
      <w:tblPr>
        <w:tblW w:w="9209"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1400"/>
        <w:gridCol w:w="4120"/>
        <w:gridCol w:w="3689"/>
      </w:tblGrid>
      <w:tr w:rsidR="00D53D62" w:rsidRPr="00D53D62" w14:paraId="1317AA14" w14:textId="77777777" w:rsidTr="27A5F97C">
        <w:trPr>
          <w:trHeight w:val="580"/>
          <w:tblHeader/>
          <w:jc w:val="center"/>
        </w:trPr>
        <w:tc>
          <w:tcPr>
            <w:tcW w:w="1400" w:type="dxa"/>
            <w:shd w:val="clear" w:color="auto" w:fill="C00000"/>
            <w:vAlign w:val="center"/>
            <w:hideMark/>
          </w:tcPr>
          <w:p w14:paraId="5C9AF850"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bookmarkStart w:id="238" w:name="_TOC_250002"/>
            <w:r w:rsidRPr="00D53D62">
              <w:rPr>
                <w:rFonts w:ascii="Arial" w:eastAsia="Times New Roman" w:hAnsi="Arial" w:cs="Arial"/>
                <w:b/>
                <w:bCs/>
                <w:color w:val="FFFFFF"/>
                <w:lang w:val="es-CO" w:eastAsia="es-CO"/>
              </w:rPr>
              <w:t>ID</w:t>
            </w:r>
          </w:p>
        </w:tc>
        <w:tc>
          <w:tcPr>
            <w:tcW w:w="4120" w:type="dxa"/>
            <w:shd w:val="clear" w:color="auto" w:fill="C00000"/>
            <w:vAlign w:val="center"/>
            <w:hideMark/>
          </w:tcPr>
          <w:p w14:paraId="4034F113"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r w:rsidRPr="00D53D62">
              <w:rPr>
                <w:rFonts w:ascii="Arial" w:eastAsia="Times New Roman" w:hAnsi="Arial" w:cs="Arial"/>
                <w:b/>
                <w:bCs/>
                <w:color w:val="FFFFFF"/>
                <w:lang w:val="es-CO" w:eastAsia="es-CO"/>
              </w:rPr>
              <w:t>Brechas</w:t>
            </w:r>
          </w:p>
        </w:tc>
        <w:tc>
          <w:tcPr>
            <w:tcW w:w="3689" w:type="dxa"/>
            <w:shd w:val="clear" w:color="auto" w:fill="C00000"/>
            <w:vAlign w:val="center"/>
            <w:hideMark/>
          </w:tcPr>
          <w:p w14:paraId="4A1141D7" w14:textId="77777777" w:rsidR="00D53D62" w:rsidRPr="00D53D62" w:rsidRDefault="00D53D62" w:rsidP="004A4E05">
            <w:pPr>
              <w:widowControl/>
              <w:autoSpaceDE/>
              <w:autoSpaceDN/>
              <w:jc w:val="center"/>
              <w:rPr>
                <w:rFonts w:ascii="Arial" w:eastAsia="Times New Roman" w:hAnsi="Arial" w:cs="Arial"/>
                <w:b/>
                <w:bCs/>
                <w:color w:val="FFFFFF"/>
                <w:lang w:val="es-CO" w:eastAsia="es-CO"/>
              </w:rPr>
            </w:pPr>
            <w:r w:rsidRPr="00D53D62">
              <w:rPr>
                <w:rFonts w:ascii="Arial" w:eastAsia="Times New Roman" w:hAnsi="Arial" w:cs="Arial"/>
                <w:b/>
                <w:bCs/>
                <w:color w:val="FFFFFF"/>
                <w:lang w:val="es-CO" w:eastAsia="es-CO"/>
              </w:rPr>
              <w:t>Nombre del Elemento</w:t>
            </w:r>
          </w:p>
        </w:tc>
      </w:tr>
      <w:tr w:rsidR="00D53D62" w:rsidRPr="00D53D62" w14:paraId="1676D149" w14:textId="77777777" w:rsidTr="27A5F97C">
        <w:trPr>
          <w:trHeight w:val="290"/>
          <w:jc w:val="center"/>
        </w:trPr>
        <w:tc>
          <w:tcPr>
            <w:tcW w:w="1400" w:type="dxa"/>
            <w:shd w:val="clear" w:color="auto" w:fill="auto"/>
            <w:vAlign w:val="center"/>
            <w:hideMark/>
          </w:tcPr>
          <w:p w14:paraId="0DE473FF"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BHR01</w:t>
            </w:r>
          </w:p>
        </w:tc>
        <w:tc>
          <w:tcPr>
            <w:tcW w:w="4120" w:type="dxa"/>
            <w:shd w:val="clear" w:color="auto" w:fill="auto"/>
            <w:vAlign w:val="center"/>
            <w:hideMark/>
          </w:tcPr>
          <w:p w14:paraId="1042AFFE"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lang w:val="es-CO" w:eastAsia="es-CO"/>
              </w:rPr>
              <w:t>Fortalecimiento Gobierno TI en la Entidad</w:t>
            </w:r>
          </w:p>
        </w:tc>
        <w:tc>
          <w:tcPr>
            <w:tcW w:w="3689" w:type="dxa"/>
            <w:shd w:val="clear" w:color="auto" w:fill="auto"/>
            <w:vAlign w:val="center"/>
            <w:hideMark/>
          </w:tcPr>
          <w:p w14:paraId="69665925"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Gobierno TI</w:t>
            </w:r>
          </w:p>
        </w:tc>
      </w:tr>
      <w:tr w:rsidR="00D53D62" w:rsidRPr="00D53D62" w14:paraId="5C17A1C2" w14:textId="77777777" w:rsidTr="27A5F97C">
        <w:trPr>
          <w:trHeight w:val="1160"/>
          <w:jc w:val="center"/>
        </w:trPr>
        <w:tc>
          <w:tcPr>
            <w:tcW w:w="1400" w:type="dxa"/>
            <w:shd w:val="clear" w:color="auto" w:fill="auto"/>
            <w:vAlign w:val="center"/>
            <w:hideMark/>
          </w:tcPr>
          <w:p w14:paraId="6747A61F"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BHR02</w:t>
            </w:r>
          </w:p>
        </w:tc>
        <w:tc>
          <w:tcPr>
            <w:tcW w:w="4120" w:type="dxa"/>
            <w:shd w:val="clear" w:color="auto" w:fill="auto"/>
            <w:vAlign w:val="center"/>
            <w:hideMark/>
          </w:tcPr>
          <w:p w14:paraId="42BCF3D7"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lang w:val="es-CO" w:eastAsia="es-CO"/>
              </w:rPr>
              <w:t>Analizar que tecnologías emergentes se pueden integrar a los servicios de TI, para mejorar la atención de emergencias de la UAECOB</w:t>
            </w:r>
          </w:p>
        </w:tc>
        <w:tc>
          <w:tcPr>
            <w:tcW w:w="3689" w:type="dxa"/>
            <w:shd w:val="clear" w:color="auto" w:fill="auto"/>
            <w:vAlign w:val="center"/>
            <w:hideMark/>
          </w:tcPr>
          <w:p w14:paraId="65E34D41"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Tecnologías Emergentes</w:t>
            </w:r>
          </w:p>
        </w:tc>
      </w:tr>
      <w:tr w:rsidR="00D53D62" w:rsidRPr="00D53D62" w14:paraId="6E523FA3" w14:textId="77777777" w:rsidTr="27A5F97C">
        <w:trPr>
          <w:trHeight w:val="870"/>
          <w:jc w:val="center"/>
        </w:trPr>
        <w:tc>
          <w:tcPr>
            <w:tcW w:w="1400" w:type="dxa"/>
            <w:shd w:val="clear" w:color="auto" w:fill="auto"/>
            <w:vAlign w:val="center"/>
            <w:hideMark/>
          </w:tcPr>
          <w:p w14:paraId="11A585F1"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BHR03</w:t>
            </w:r>
          </w:p>
        </w:tc>
        <w:tc>
          <w:tcPr>
            <w:tcW w:w="4120" w:type="dxa"/>
            <w:shd w:val="clear" w:color="auto" w:fill="auto"/>
            <w:vAlign w:val="center"/>
            <w:hideMark/>
          </w:tcPr>
          <w:p w14:paraId="161028B3" w14:textId="77777777" w:rsidR="00D53D62" w:rsidRPr="00D53D62" w:rsidRDefault="00D53D62" w:rsidP="004A4E05">
            <w:pPr>
              <w:widowControl/>
              <w:autoSpaceDE/>
              <w:autoSpaceDN/>
              <w:jc w:val="both"/>
              <w:rPr>
                <w:rFonts w:ascii="Arial" w:eastAsia="Times New Roman" w:hAnsi="Arial" w:cs="Arial"/>
                <w:color w:val="000000"/>
                <w:lang w:val="es-CO" w:eastAsia="es-CO"/>
              </w:rPr>
            </w:pPr>
            <w:r w:rsidRPr="00D53D62">
              <w:rPr>
                <w:rFonts w:ascii="Arial" w:eastAsia="Times New Roman" w:hAnsi="Arial" w:cs="Arial"/>
                <w:color w:val="000000" w:themeColor="text1"/>
                <w:lang w:val="es-CO" w:eastAsia="es-CO"/>
              </w:rPr>
              <w:t>Establecer el plan de continuidad del negocio, que garantice mantener los servicios de la UAECOB en Matera TIC.</w:t>
            </w:r>
          </w:p>
        </w:tc>
        <w:tc>
          <w:tcPr>
            <w:tcW w:w="3689" w:type="dxa"/>
            <w:shd w:val="clear" w:color="auto" w:fill="auto"/>
            <w:vAlign w:val="center"/>
            <w:hideMark/>
          </w:tcPr>
          <w:p w14:paraId="04F60CB5"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Solución de Inteligencia y continuidad del Negocio</w:t>
            </w:r>
          </w:p>
        </w:tc>
      </w:tr>
      <w:tr w:rsidR="00D53D62" w:rsidRPr="00D53D62" w14:paraId="692C4290" w14:textId="77777777" w:rsidTr="27A5F97C">
        <w:trPr>
          <w:trHeight w:val="1450"/>
          <w:jc w:val="center"/>
        </w:trPr>
        <w:tc>
          <w:tcPr>
            <w:tcW w:w="1400" w:type="dxa"/>
            <w:shd w:val="clear" w:color="auto" w:fill="auto"/>
            <w:vAlign w:val="center"/>
            <w:hideMark/>
          </w:tcPr>
          <w:p w14:paraId="64603FC8" w14:textId="41D4517F"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lastRenderedPageBreak/>
              <w:t>BHR0</w:t>
            </w:r>
            <w:r w:rsidR="0051354E">
              <w:rPr>
                <w:rFonts w:ascii="Arial" w:eastAsia="Times New Roman" w:hAnsi="Arial" w:cs="Arial"/>
                <w:color w:val="000000"/>
                <w:lang w:val="es-CO" w:eastAsia="es-CO"/>
              </w:rPr>
              <w:t>4</w:t>
            </w:r>
          </w:p>
        </w:tc>
        <w:tc>
          <w:tcPr>
            <w:tcW w:w="4120" w:type="dxa"/>
            <w:shd w:val="clear" w:color="auto" w:fill="auto"/>
            <w:vAlign w:val="center"/>
            <w:hideMark/>
          </w:tcPr>
          <w:p w14:paraId="5B7BC754" w14:textId="77777777" w:rsidR="00D53D62" w:rsidRPr="00D53D62" w:rsidRDefault="00D53D62" w:rsidP="004A4E05">
            <w:pPr>
              <w:widowControl/>
              <w:autoSpaceDE/>
              <w:autoSpaceDN/>
              <w:jc w:val="both"/>
              <w:rPr>
                <w:rFonts w:ascii="Arial" w:eastAsia="Times New Roman" w:hAnsi="Arial" w:cs="Arial"/>
                <w:color w:val="000000"/>
                <w:highlight w:val="yellow"/>
                <w:lang w:val="es-CO" w:eastAsia="es-CO"/>
              </w:rPr>
            </w:pPr>
            <w:r w:rsidRPr="00D53D62">
              <w:rPr>
                <w:rFonts w:ascii="Arial" w:eastAsia="Times New Roman" w:hAnsi="Arial" w:cs="Arial"/>
                <w:color w:val="000000"/>
                <w:lang w:val="es-CO" w:eastAsia="es-CO"/>
              </w:rPr>
              <w:t>Diseñar la arquitectura propuesta para TI de la Entidad, en lo referente a la implementación, documentar los servicios de información, portales y micrositios de este.</w:t>
            </w:r>
          </w:p>
        </w:tc>
        <w:tc>
          <w:tcPr>
            <w:tcW w:w="3689" w:type="dxa"/>
            <w:shd w:val="clear" w:color="auto" w:fill="auto"/>
            <w:vAlign w:val="center"/>
            <w:hideMark/>
          </w:tcPr>
          <w:p w14:paraId="369ABC08" w14:textId="77777777" w:rsidR="00D53D62" w:rsidRPr="00D53D62" w:rsidRDefault="00D53D62" w:rsidP="004A4E05">
            <w:pPr>
              <w:widowControl/>
              <w:autoSpaceDE/>
              <w:autoSpaceDN/>
              <w:jc w:val="center"/>
              <w:rPr>
                <w:rFonts w:ascii="Arial" w:eastAsia="Times New Roman" w:hAnsi="Arial" w:cs="Arial"/>
                <w:color w:val="000000"/>
                <w:lang w:val="es-CO" w:eastAsia="es-CO"/>
              </w:rPr>
            </w:pPr>
            <w:r w:rsidRPr="00D53D62">
              <w:rPr>
                <w:rFonts w:ascii="Arial" w:eastAsia="Times New Roman" w:hAnsi="Arial" w:cs="Arial"/>
                <w:color w:val="000000"/>
                <w:lang w:val="es-CO" w:eastAsia="es-CO"/>
              </w:rPr>
              <w:t>Desarrollos</w:t>
            </w:r>
          </w:p>
        </w:tc>
      </w:tr>
      <w:tr w:rsidR="00D53D62" w:rsidRPr="00D53D62" w14:paraId="0823B50E" w14:textId="77777777" w:rsidTr="27A5F97C">
        <w:trPr>
          <w:trHeight w:val="79"/>
          <w:jc w:val="center"/>
        </w:trPr>
        <w:tc>
          <w:tcPr>
            <w:tcW w:w="1400" w:type="dxa"/>
            <w:shd w:val="clear" w:color="auto" w:fill="auto"/>
            <w:vAlign w:val="center"/>
          </w:tcPr>
          <w:p w14:paraId="160ED16C" w14:textId="11A1C7FE"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sidR="0051354E">
              <w:rPr>
                <w:rFonts w:ascii="Arial" w:eastAsia="Times New Roman" w:hAnsi="Arial" w:cs="Arial"/>
                <w:color w:val="000000"/>
                <w:lang w:val="es-CO" w:eastAsia="es-CO"/>
              </w:rPr>
              <w:t>5</w:t>
            </w:r>
          </w:p>
        </w:tc>
        <w:tc>
          <w:tcPr>
            <w:tcW w:w="4120" w:type="dxa"/>
            <w:shd w:val="clear" w:color="auto" w:fill="auto"/>
            <w:vAlign w:val="center"/>
          </w:tcPr>
          <w:p w14:paraId="5184E98F" w14:textId="25370128" w:rsidR="00D53D62" w:rsidRPr="0051354E" w:rsidRDefault="00D53D62" w:rsidP="00D53D62">
            <w:pPr>
              <w:widowControl/>
              <w:autoSpaceDE/>
              <w:autoSpaceDN/>
              <w:jc w:val="both"/>
              <w:rPr>
                <w:rFonts w:ascii="Arial" w:eastAsia="Times New Roman" w:hAnsi="Arial" w:cs="Arial"/>
                <w:color w:val="000000" w:themeColor="text1"/>
                <w:highlight w:val="yellow"/>
                <w:lang w:val="es-CO" w:eastAsia="es-CO"/>
              </w:rPr>
            </w:pPr>
            <w:r w:rsidRPr="0051354E">
              <w:rPr>
                <w:rFonts w:ascii="Arial" w:eastAsia="Times New Roman" w:hAnsi="Arial" w:cs="Arial"/>
                <w:color w:val="000000" w:themeColor="text1"/>
                <w:lang w:val="es-CO" w:eastAsia="es-CO"/>
              </w:rPr>
              <w:t>Ampliar las capacidades funcionales y la interoperabilidad de las herramientas presentes en la UEACOB</w:t>
            </w:r>
          </w:p>
        </w:tc>
        <w:tc>
          <w:tcPr>
            <w:tcW w:w="3689" w:type="dxa"/>
            <w:shd w:val="clear" w:color="auto" w:fill="auto"/>
            <w:vAlign w:val="center"/>
          </w:tcPr>
          <w:p w14:paraId="7300FE2B" w14:textId="4A341527"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Reingeniería Desarrollos</w:t>
            </w:r>
          </w:p>
        </w:tc>
      </w:tr>
      <w:tr w:rsidR="00D53D62" w:rsidRPr="00D53D62" w14:paraId="7FA2EA4B" w14:textId="77777777" w:rsidTr="27A5F97C">
        <w:trPr>
          <w:trHeight w:val="79"/>
          <w:jc w:val="center"/>
        </w:trPr>
        <w:tc>
          <w:tcPr>
            <w:tcW w:w="1400" w:type="dxa"/>
            <w:shd w:val="clear" w:color="auto" w:fill="auto"/>
            <w:vAlign w:val="center"/>
          </w:tcPr>
          <w:p w14:paraId="6EF5D311" w14:textId="483199C4"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sidR="0051354E">
              <w:rPr>
                <w:rFonts w:ascii="Arial" w:eastAsia="Times New Roman" w:hAnsi="Arial" w:cs="Arial"/>
                <w:color w:val="000000"/>
                <w:lang w:val="es-CO" w:eastAsia="es-CO"/>
              </w:rPr>
              <w:t>6</w:t>
            </w:r>
          </w:p>
        </w:tc>
        <w:tc>
          <w:tcPr>
            <w:tcW w:w="4120" w:type="dxa"/>
            <w:shd w:val="clear" w:color="auto" w:fill="auto"/>
            <w:vAlign w:val="center"/>
          </w:tcPr>
          <w:p w14:paraId="67AF19C0" w14:textId="16D4BA7B" w:rsidR="00D53D62" w:rsidRPr="0051354E" w:rsidRDefault="00D53D62" w:rsidP="00D53D62">
            <w:pPr>
              <w:widowControl/>
              <w:autoSpaceDE/>
              <w:autoSpaceDN/>
              <w:jc w:val="both"/>
              <w:rPr>
                <w:rFonts w:ascii="Arial" w:eastAsia="Times New Roman" w:hAnsi="Arial" w:cs="Arial"/>
                <w:color w:val="000000" w:themeColor="text1"/>
                <w:highlight w:val="yellow"/>
                <w:lang w:val="es-CO" w:eastAsia="es-CO"/>
              </w:rPr>
            </w:pPr>
            <w:r w:rsidRPr="0051354E">
              <w:rPr>
                <w:rFonts w:ascii="Arial" w:eastAsia="Times New Roman" w:hAnsi="Arial" w:cs="Arial"/>
                <w:color w:val="000000"/>
                <w:lang w:val="es-CO" w:eastAsia="es-CO"/>
              </w:rPr>
              <w:t>Fortalecimiento del Uso y Apropiación de la Entidad en lo relacionado con TI</w:t>
            </w:r>
          </w:p>
        </w:tc>
        <w:tc>
          <w:tcPr>
            <w:tcW w:w="3689" w:type="dxa"/>
            <w:shd w:val="clear" w:color="auto" w:fill="auto"/>
            <w:vAlign w:val="center"/>
          </w:tcPr>
          <w:p w14:paraId="437BCE37" w14:textId="7A02C743" w:rsidR="00D53D62" w:rsidRPr="0051354E" w:rsidRDefault="00D53D62" w:rsidP="00D53D62">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Uso y Apropiación</w:t>
            </w:r>
          </w:p>
        </w:tc>
      </w:tr>
      <w:tr w:rsidR="0051354E" w:rsidRPr="00D53D62" w14:paraId="0B732A06" w14:textId="77777777" w:rsidTr="27A5F97C">
        <w:trPr>
          <w:trHeight w:val="79"/>
          <w:jc w:val="center"/>
        </w:trPr>
        <w:tc>
          <w:tcPr>
            <w:tcW w:w="1400" w:type="dxa"/>
            <w:shd w:val="clear" w:color="auto" w:fill="auto"/>
            <w:vAlign w:val="center"/>
          </w:tcPr>
          <w:p w14:paraId="742BE728" w14:textId="2FCD242C"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Pr>
                <w:rFonts w:ascii="Arial" w:eastAsia="Times New Roman" w:hAnsi="Arial" w:cs="Arial"/>
                <w:color w:val="000000"/>
                <w:lang w:val="es-CO" w:eastAsia="es-CO"/>
              </w:rPr>
              <w:t>7</w:t>
            </w:r>
          </w:p>
        </w:tc>
        <w:tc>
          <w:tcPr>
            <w:tcW w:w="4120" w:type="dxa"/>
            <w:shd w:val="clear" w:color="auto" w:fill="auto"/>
            <w:vAlign w:val="center"/>
          </w:tcPr>
          <w:p w14:paraId="534FEA8F" w14:textId="44989AC3" w:rsidR="0051354E" w:rsidRPr="0051354E" w:rsidRDefault="0051354E" w:rsidP="0051354E">
            <w:pPr>
              <w:widowControl/>
              <w:autoSpaceDE/>
              <w:autoSpaceDN/>
              <w:jc w:val="both"/>
              <w:rPr>
                <w:rFonts w:ascii="Arial" w:eastAsia="Times New Roman" w:hAnsi="Arial" w:cs="Arial"/>
                <w:color w:val="000000"/>
                <w:lang w:val="es-CO" w:eastAsia="es-CO"/>
              </w:rPr>
            </w:pPr>
            <w:r w:rsidRPr="0051354E">
              <w:rPr>
                <w:rFonts w:ascii="Arial" w:eastAsia="Times New Roman" w:hAnsi="Arial" w:cs="Arial"/>
                <w:color w:val="000000" w:themeColor="text1"/>
                <w:lang w:val="es-CO" w:eastAsia="es-CO"/>
              </w:rPr>
              <w:t>Ampliar las capacidades funcionales y la interoperabilidad de las herramientas presentes en la UEACOB</w:t>
            </w:r>
          </w:p>
        </w:tc>
        <w:tc>
          <w:tcPr>
            <w:tcW w:w="3689" w:type="dxa"/>
            <w:shd w:val="clear" w:color="auto" w:fill="auto"/>
            <w:vAlign w:val="center"/>
          </w:tcPr>
          <w:p w14:paraId="3BE641B2" w14:textId="2D75F133"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Reingeniería Desarrollos</w:t>
            </w:r>
          </w:p>
        </w:tc>
      </w:tr>
      <w:tr w:rsidR="0051354E" w:rsidRPr="00D53D62" w14:paraId="13FB59F8" w14:textId="77777777" w:rsidTr="27A5F97C">
        <w:trPr>
          <w:trHeight w:val="79"/>
          <w:jc w:val="center"/>
        </w:trPr>
        <w:tc>
          <w:tcPr>
            <w:tcW w:w="1400" w:type="dxa"/>
            <w:shd w:val="clear" w:color="auto" w:fill="auto"/>
            <w:vAlign w:val="center"/>
          </w:tcPr>
          <w:p w14:paraId="27E2D035" w14:textId="29D05689"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BHR0</w:t>
            </w:r>
            <w:r>
              <w:rPr>
                <w:rFonts w:ascii="Arial" w:eastAsia="Times New Roman" w:hAnsi="Arial" w:cs="Arial"/>
                <w:color w:val="000000"/>
                <w:lang w:val="es-CO" w:eastAsia="es-CO"/>
              </w:rPr>
              <w:t>8</w:t>
            </w:r>
          </w:p>
        </w:tc>
        <w:tc>
          <w:tcPr>
            <w:tcW w:w="4120" w:type="dxa"/>
            <w:shd w:val="clear" w:color="auto" w:fill="auto"/>
            <w:vAlign w:val="center"/>
          </w:tcPr>
          <w:p w14:paraId="435A369A" w14:textId="0D4123EC"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Fortalecimiento del Uso y Apropiación de la Entidad en lo relacionado con TI</w:t>
            </w:r>
          </w:p>
        </w:tc>
        <w:tc>
          <w:tcPr>
            <w:tcW w:w="3689" w:type="dxa"/>
            <w:shd w:val="clear" w:color="auto" w:fill="auto"/>
            <w:vAlign w:val="center"/>
          </w:tcPr>
          <w:p w14:paraId="76ED985F" w14:textId="170BCE48"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Uso y Apropiación</w:t>
            </w:r>
          </w:p>
        </w:tc>
      </w:tr>
      <w:tr w:rsidR="0051354E" w:rsidRPr="00D53D62" w14:paraId="15B52E8F" w14:textId="77777777" w:rsidTr="27A5F97C">
        <w:trPr>
          <w:trHeight w:val="79"/>
          <w:jc w:val="center"/>
        </w:trPr>
        <w:tc>
          <w:tcPr>
            <w:tcW w:w="1400" w:type="dxa"/>
            <w:shd w:val="clear" w:color="auto" w:fill="auto"/>
            <w:vAlign w:val="center"/>
          </w:tcPr>
          <w:p w14:paraId="23D36973" w14:textId="0912171B" w:rsidR="0051354E" w:rsidRPr="0051354E" w:rsidRDefault="5C70C14C" w:rsidP="0051354E">
            <w:pPr>
              <w:widowControl/>
              <w:autoSpaceDE/>
              <w:autoSpaceDN/>
              <w:jc w:val="center"/>
              <w:rPr>
                <w:rFonts w:ascii="Arial" w:eastAsia="Times New Roman" w:hAnsi="Arial" w:cs="Arial"/>
                <w:color w:val="000000"/>
                <w:lang w:val="es-CO" w:eastAsia="es-CO"/>
              </w:rPr>
            </w:pPr>
            <w:r w:rsidRPr="27A5F97C">
              <w:rPr>
                <w:rFonts w:ascii="Arial" w:eastAsia="Times New Roman" w:hAnsi="Arial" w:cs="Arial"/>
                <w:color w:val="000000" w:themeColor="text1"/>
                <w:lang w:val="es-CO" w:eastAsia="es-CO"/>
              </w:rPr>
              <w:t>BHR</w:t>
            </w:r>
            <w:r w:rsidR="19E3154C" w:rsidRPr="27A5F97C">
              <w:rPr>
                <w:rFonts w:ascii="Arial" w:eastAsia="Times New Roman" w:hAnsi="Arial" w:cs="Arial"/>
                <w:color w:val="000000" w:themeColor="text1"/>
                <w:lang w:val="es-CO" w:eastAsia="es-CO"/>
              </w:rPr>
              <w:t>09</w:t>
            </w:r>
          </w:p>
        </w:tc>
        <w:tc>
          <w:tcPr>
            <w:tcW w:w="4120" w:type="dxa"/>
            <w:shd w:val="clear" w:color="auto" w:fill="auto"/>
            <w:vAlign w:val="center"/>
          </w:tcPr>
          <w:p w14:paraId="00811CB9" w14:textId="3D2EE511"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 xml:space="preserve">Optimizar los recursos entregado al área TIC que permita mejorar la infraestructura TI y la transformación digital de la entidad </w:t>
            </w:r>
          </w:p>
        </w:tc>
        <w:tc>
          <w:tcPr>
            <w:tcW w:w="3689" w:type="dxa"/>
            <w:shd w:val="clear" w:color="auto" w:fill="auto"/>
            <w:vAlign w:val="center"/>
          </w:tcPr>
          <w:p w14:paraId="7437A4AB" w14:textId="343CB976"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Presupuesto</w:t>
            </w:r>
          </w:p>
        </w:tc>
      </w:tr>
      <w:tr w:rsidR="0051354E" w:rsidRPr="00D53D62" w14:paraId="1F642C84" w14:textId="77777777" w:rsidTr="27A5F97C">
        <w:trPr>
          <w:trHeight w:val="79"/>
          <w:jc w:val="center"/>
        </w:trPr>
        <w:tc>
          <w:tcPr>
            <w:tcW w:w="1400" w:type="dxa"/>
            <w:shd w:val="clear" w:color="auto" w:fill="auto"/>
            <w:vAlign w:val="center"/>
          </w:tcPr>
          <w:p w14:paraId="1D697B9A" w14:textId="60D048D5" w:rsidR="0051354E" w:rsidRPr="0051354E" w:rsidRDefault="5C70C14C" w:rsidP="0051354E">
            <w:pPr>
              <w:widowControl/>
              <w:autoSpaceDE/>
              <w:autoSpaceDN/>
              <w:jc w:val="center"/>
              <w:rPr>
                <w:rFonts w:ascii="Arial" w:eastAsia="Times New Roman" w:hAnsi="Arial" w:cs="Arial"/>
                <w:color w:val="000000"/>
                <w:lang w:val="es-CO" w:eastAsia="es-CO"/>
              </w:rPr>
            </w:pPr>
            <w:r w:rsidRPr="27A5F97C">
              <w:rPr>
                <w:rFonts w:ascii="Arial" w:eastAsia="Times New Roman" w:hAnsi="Arial" w:cs="Arial"/>
                <w:color w:val="000000" w:themeColor="text1"/>
                <w:lang w:val="es-CO" w:eastAsia="es-CO"/>
              </w:rPr>
              <w:t>BHR1</w:t>
            </w:r>
            <w:r w:rsidR="62355593" w:rsidRPr="27A5F97C">
              <w:rPr>
                <w:rFonts w:ascii="Arial" w:eastAsia="Times New Roman" w:hAnsi="Arial" w:cs="Arial"/>
                <w:color w:val="000000" w:themeColor="text1"/>
                <w:lang w:val="es-CO" w:eastAsia="es-CO"/>
              </w:rPr>
              <w:t>0</w:t>
            </w:r>
          </w:p>
        </w:tc>
        <w:tc>
          <w:tcPr>
            <w:tcW w:w="4120" w:type="dxa"/>
            <w:shd w:val="clear" w:color="auto" w:fill="auto"/>
            <w:vAlign w:val="center"/>
          </w:tcPr>
          <w:p w14:paraId="72B780E9" w14:textId="5AAC31B4" w:rsidR="0051354E" w:rsidRPr="0051354E" w:rsidRDefault="0051354E" w:rsidP="0051354E">
            <w:pPr>
              <w:widowControl/>
              <w:autoSpaceDE/>
              <w:autoSpaceDN/>
              <w:jc w:val="both"/>
              <w:rPr>
                <w:rFonts w:ascii="Arial" w:eastAsia="Times New Roman" w:hAnsi="Arial" w:cs="Arial"/>
                <w:color w:val="000000" w:themeColor="text1"/>
                <w:lang w:val="es-CO" w:eastAsia="es-CO"/>
              </w:rPr>
            </w:pPr>
            <w:r w:rsidRPr="0051354E">
              <w:rPr>
                <w:rFonts w:ascii="Arial" w:eastAsia="Times New Roman" w:hAnsi="Arial" w:cs="Arial"/>
                <w:color w:val="000000" w:themeColor="text1"/>
                <w:lang w:val="es-CO" w:eastAsia="es-CO"/>
              </w:rPr>
              <w:t>Fortalecer el equipo profesional de TI con los roles alineados con los dominios de sistemas de información.</w:t>
            </w:r>
          </w:p>
        </w:tc>
        <w:tc>
          <w:tcPr>
            <w:tcW w:w="3689" w:type="dxa"/>
            <w:shd w:val="clear" w:color="auto" w:fill="auto"/>
            <w:vAlign w:val="center"/>
          </w:tcPr>
          <w:p w14:paraId="04D94CCE" w14:textId="1AFBACAC" w:rsidR="0051354E" w:rsidRPr="0051354E" w:rsidRDefault="0051354E" w:rsidP="0051354E">
            <w:pPr>
              <w:widowControl/>
              <w:autoSpaceDE/>
              <w:autoSpaceDN/>
              <w:jc w:val="center"/>
              <w:rPr>
                <w:rFonts w:ascii="Arial" w:eastAsia="Times New Roman" w:hAnsi="Arial" w:cs="Arial"/>
                <w:color w:val="000000"/>
                <w:lang w:val="es-CO" w:eastAsia="es-CO"/>
              </w:rPr>
            </w:pPr>
            <w:r w:rsidRPr="0051354E">
              <w:rPr>
                <w:rFonts w:ascii="Arial" w:eastAsia="Times New Roman" w:hAnsi="Arial" w:cs="Arial"/>
                <w:color w:val="000000"/>
                <w:lang w:val="es-CO" w:eastAsia="es-CO"/>
              </w:rPr>
              <w:t>Recurso Humano</w:t>
            </w:r>
          </w:p>
        </w:tc>
      </w:tr>
    </w:tbl>
    <w:p w14:paraId="6F05DE46" w14:textId="4CF43E52" w:rsidR="0015313D" w:rsidRDefault="3D4CDDD6" w:rsidP="00EB044D">
      <w:pPr>
        <w:pStyle w:val="Ttulo1"/>
        <w:numPr>
          <w:ilvl w:val="0"/>
          <w:numId w:val="4"/>
        </w:numPr>
        <w:tabs>
          <w:tab w:val="num" w:pos="360"/>
        </w:tabs>
        <w:ind w:left="284" w:hanging="284"/>
        <w:rPr>
          <w:rFonts w:ascii="Arial" w:hAnsi="Arial" w:cs="Arial"/>
          <w:b/>
          <w:bCs/>
          <w:color w:val="auto"/>
          <w:sz w:val="24"/>
          <w:szCs w:val="24"/>
          <w:lang w:val="es-MX"/>
        </w:rPr>
      </w:pPr>
      <w:r w:rsidRPr="41FFD453">
        <w:rPr>
          <w:rFonts w:ascii="Arial" w:hAnsi="Arial" w:cs="Arial"/>
          <w:b/>
          <w:bCs/>
          <w:color w:val="auto"/>
          <w:sz w:val="24"/>
          <w:szCs w:val="24"/>
          <w:lang w:val="es-MX"/>
        </w:rPr>
        <w:t xml:space="preserve"> </w:t>
      </w:r>
      <w:bookmarkStart w:id="239" w:name="_Toc382038639"/>
      <w:bookmarkStart w:id="240" w:name="_Toc189141763"/>
      <w:r w:rsidR="6ACF5950" w:rsidRPr="41FFD453">
        <w:rPr>
          <w:rFonts w:ascii="Arial" w:hAnsi="Arial" w:cs="Arial"/>
          <w:b/>
          <w:bCs/>
          <w:color w:val="auto"/>
          <w:sz w:val="24"/>
          <w:szCs w:val="24"/>
          <w:lang w:val="es-MX"/>
        </w:rPr>
        <w:t xml:space="preserve">PROYECTOS - </w:t>
      </w:r>
      <w:r w:rsidR="7F4C22BD" w:rsidRPr="41FFD453">
        <w:rPr>
          <w:rFonts w:ascii="Arial" w:hAnsi="Arial" w:cs="Arial"/>
          <w:b/>
          <w:bCs/>
          <w:color w:val="auto"/>
          <w:sz w:val="24"/>
          <w:szCs w:val="24"/>
          <w:lang w:val="es-MX"/>
        </w:rPr>
        <w:t xml:space="preserve">HOJA DE </w:t>
      </w:r>
      <w:bookmarkEnd w:id="238"/>
      <w:r w:rsidR="7F4C22BD" w:rsidRPr="41FFD453">
        <w:rPr>
          <w:rFonts w:ascii="Arial" w:hAnsi="Arial" w:cs="Arial"/>
          <w:b/>
          <w:bCs/>
          <w:color w:val="auto"/>
          <w:sz w:val="24"/>
          <w:szCs w:val="24"/>
          <w:lang w:val="es-MX"/>
        </w:rPr>
        <w:t>RUTA</w:t>
      </w:r>
      <w:bookmarkEnd w:id="239"/>
      <w:bookmarkEnd w:id="240"/>
    </w:p>
    <w:p w14:paraId="0469EB9D" w14:textId="77777777" w:rsidR="00E70A2B" w:rsidRPr="00E70A2B" w:rsidRDefault="00E70A2B" w:rsidP="00E70A2B">
      <w:pPr>
        <w:rPr>
          <w:lang w:val="es-MX"/>
        </w:rPr>
      </w:pPr>
    </w:p>
    <w:p w14:paraId="4F95D9DD" w14:textId="77777777" w:rsidR="00E70A2B" w:rsidRDefault="00E70A2B" w:rsidP="00E70A2B">
      <w:pPr>
        <w:jc w:val="both"/>
        <w:rPr>
          <w:lang w:val="es-MX"/>
        </w:rPr>
      </w:pPr>
      <w:r w:rsidRPr="00E70A2B">
        <w:rPr>
          <w:rFonts w:ascii="Arial" w:hAnsi="Arial" w:cs="Arial"/>
        </w:rPr>
        <w:t>La Unidad Administrativa Especial Cuerpo de Bomberos de Bogotá se encuentra ante una oportunidad única para transformar la gestión de emergencias, mejorar tiempos de respuesta, salvar vidas y contribuir en la calidad de vida de los ciudadanos. La Quinta Revolución Industrial, caracterizada por la convergencia de tecnologías como la inteligencia artificial, el Internet de las Cosas (</w:t>
      </w:r>
      <w:proofErr w:type="spellStart"/>
      <w:r w:rsidRPr="00E70A2B">
        <w:rPr>
          <w:rFonts w:ascii="Arial" w:hAnsi="Arial" w:cs="Arial"/>
        </w:rPr>
        <w:t>IoT</w:t>
      </w:r>
      <w:proofErr w:type="spellEnd"/>
      <w:r w:rsidRPr="00E70A2B">
        <w:rPr>
          <w:rFonts w:ascii="Arial" w:hAnsi="Arial" w:cs="Arial"/>
        </w:rPr>
        <w:t xml:space="preserve">) y la robótica, nos brinda herramientas poderosas para optimizar nuestros procesos, </w:t>
      </w:r>
      <w:r w:rsidRPr="00E70A2B">
        <w:rPr>
          <w:lang w:val="es-MX"/>
        </w:rPr>
        <w:t>aumentar la eficiencia y responder de manera más efectiva ante cualquier incidente.</w:t>
      </w:r>
    </w:p>
    <w:p w14:paraId="26FCD767" w14:textId="77777777" w:rsidR="00E70A2B" w:rsidRPr="00E70A2B" w:rsidRDefault="00E70A2B" w:rsidP="00E70A2B">
      <w:pPr>
        <w:jc w:val="both"/>
        <w:rPr>
          <w:lang w:val="es-MX"/>
        </w:rPr>
      </w:pPr>
    </w:p>
    <w:p w14:paraId="44DD737D" w14:textId="7EA46C48" w:rsidR="00E70A2B" w:rsidRDefault="00E70A2B" w:rsidP="00E70A2B">
      <w:pPr>
        <w:jc w:val="both"/>
        <w:rPr>
          <w:lang w:val="es-MX"/>
        </w:rPr>
      </w:pPr>
      <w:r w:rsidRPr="00E70A2B">
        <w:rPr>
          <w:lang w:val="es-MX"/>
        </w:rPr>
        <w:t>Este Plan Estratégico de Tecnologías de la Información (PETI) se concibe como una hoja de ruta que nos permitirá aprovechar al máximo el potencial de estas tecnologías emergentes, alineadas con los más altos estándares de calidad y seguridad. Nuestro objetivo es construir una UAECOB más ágil, innovador y resiliente, capaz de enfrentar los desafíos del futuro con confianza y determinación.</w:t>
      </w:r>
    </w:p>
    <w:p w14:paraId="5F98BFB9" w14:textId="77777777" w:rsidR="00E70A2B" w:rsidRDefault="00E70A2B" w:rsidP="00E70A2B">
      <w:pPr>
        <w:jc w:val="both"/>
        <w:rPr>
          <w:lang w:val="es-MX"/>
        </w:rPr>
      </w:pPr>
    </w:p>
    <w:p w14:paraId="581567E9" w14:textId="2EFF1D1C" w:rsidR="00E70A2B" w:rsidRDefault="00E70A2B" w:rsidP="00E70A2B">
      <w:pPr>
        <w:jc w:val="both"/>
        <w:rPr>
          <w:lang w:val="es-MX"/>
        </w:rPr>
      </w:pPr>
      <w:r>
        <w:rPr>
          <w:lang w:val="es-MX"/>
        </w:rPr>
        <w:t>A continuación, se presenta los proyectos definidos en la siguiente hoja de ruta:</w:t>
      </w:r>
    </w:p>
    <w:p w14:paraId="1BBE3DF6" w14:textId="77777777" w:rsidR="00E70A2B" w:rsidRDefault="00E70A2B" w:rsidP="00E70A2B">
      <w:pPr>
        <w:jc w:val="both"/>
        <w:rPr>
          <w:lang w:val="es-MX"/>
        </w:rPr>
      </w:pPr>
    </w:p>
    <w:p w14:paraId="594D4ACE" w14:textId="77777777" w:rsidR="00E70A2B" w:rsidRDefault="00E70A2B" w:rsidP="00E70A2B">
      <w:pPr>
        <w:jc w:val="both"/>
        <w:rPr>
          <w:lang w:val="es-MX"/>
        </w:rPr>
      </w:pPr>
    </w:p>
    <w:p w14:paraId="165440E0" w14:textId="5C2836E5" w:rsidR="00E70A2B" w:rsidRPr="00E70A2B" w:rsidRDefault="7D0ACC4B" w:rsidP="00E70A2B">
      <w:pPr>
        <w:jc w:val="both"/>
        <w:rPr>
          <w:lang w:val="es-MX"/>
        </w:rPr>
      </w:pPr>
      <w:r w:rsidRPr="6C65BB21">
        <w:rPr>
          <w:lang w:val="es-MX"/>
        </w:rPr>
        <w:lastRenderedPageBreak/>
        <w:t>De acuerdo con la tabla anterior estos valores pueden variar según PAA de la Entidad en las vigencias 2025 al 2027.</w:t>
      </w:r>
    </w:p>
    <w:p w14:paraId="7B865309" w14:textId="6A78DEDF" w:rsidR="6C65BB21" w:rsidRDefault="00E06052" w:rsidP="6C65BB21">
      <w:pPr>
        <w:jc w:val="both"/>
        <w:rPr>
          <w:lang w:val="es-MX"/>
        </w:rPr>
      </w:pPr>
      <w:r w:rsidRPr="00E06052">
        <w:rPr>
          <w:noProof/>
          <w:lang w:val="es-MX"/>
        </w:rPr>
        <w:drawing>
          <wp:inline distT="0" distB="0" distL="0" distR="0" wp14:anchorId="3A0AF14C" wp14:editId="36B2CC2E">
            <wp:extent cx="5581015" cy="3858260"/>
            <wp:effectExtent l="0" t="0" r="635" b="8890"/>
            <wp:docPr id="813485491" name="Imagen 1" descr="Tabla. PROYECTOS - HOJA DE RU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85491" name="Imagen 1" descr="Tabla. PROYECTOS - HOJA DE RUTA&#10;&#10;"/>
                    <pic:cNvPicPr/>
                  </pic:nvPicPr>
                  <pic:blipFill>
                    <a:blip r:embed="rId63"/>
                    <a:stretch>
                      <a:fillRect/>
                    </a:stretch>
                  </pic:blipFill>
                  <pic:spPr>
                    <a:xfrm>
                      <a:off x="0" y="0"/>
                      <a:ext cx="5581015" cy="3858260"/>
                    </a:xfrm>
                    <a:prstGeom prst="rect">
                      <a:avLst/>
                    </a:prstGeom>
                  </pic:spPr>
                </pic:pic>
              </a:graphicData>
            </a:graphic>
          </wp:inline>
        </w:drawing>
      </w:r>
    </w:p>
    <w:p w14:paraId="6D5148E0" w14:textId="43F233C3" w:rsidR="00E06052" w:rsidRDefault="00BB4350" w:rsidP="6C65BB21">
      <w:pPr>
        <w:jc w:val="both"/>
        <w:rPr>
          <w:lang w:val="es-MX"/>
        </w:rPr>
      </w:pPr>
      <w:r w:rsidRPr="00BB4350">
        <w:rPr>
          <w:noProof/>
          <w:lang w:val="es-MX"/>
        </w:rPr>
        <w:lastRenderedPageBreak/>
        <w:drawing>
          <wp:inline distT="0" distB="0" distL="0" distR="0" wp14:anchorId="3DB89808" wp14:editId="22343A4D">
            <wp:extent cx="5979381" cy="6658444"/>
            <wp:effectExtent l="0" t="0" r="2540" b="9525"/>
            <wp:docPr id="939842939" name="Imagen 1" descr="Tabla: Tabla. PROYECTOS - HOJA DE 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2939" name="Imagen 1" descr="Tabla: Tabla. PROYECTOS - HOJA DE RUTA"/>
                    <pic:cNvPicPr/>
                  </pic:nvPicPr>
                  <pic:blipFill>
                    <a:blip r:embed="rId64"/>
                    <a:stretch>
                      <a:fillRect/>
                    </a:stretch>
                  </pic:blipFill>
                  <pic:spPr>
                    <a:xfrm>
                      <a:off x="0" y="0"/>
                      <a:ext cx="5996681" cy="6677708"/>
                    </a:xfrm>
                    <a:prstGeom prst="rect">
                      <a:avLst/>
                    </a:prstGeom>
                  </pic:spPr>
                </pic:pic>
              </a:graphicData>
            </a:graphic>
          </wp:inline>
        </w:drawing>
      </w:r>
    </w:p>
    <w:p w14:paraId="24EF9A72" w14:textId="4887149C" w:rsidR="6C65BB21" w:rsidRDefault="6C65BB21" w:rsidP="6C65BB21">
      <w:pPr>
        <w:jc w:val="both"/>
        <w:rPr>
          <w:lang w:val="es-MX"/>
        </w:rPr>
      </w:pPr>
    </w:p>
    <w:p w14:paraId="47AF76AF" w14:textId="441B18C5" w:rsidR="41898A76" w:rsidRDefault="41898A76" w:rsidP="41E4E191">
      <w:pPr>
        <w:pStyle w:val="Ttulo1"/>
        <w:numPr>
          <w:ilvl w:val="0"/>
          <w:numId w:val="4"/>
        </w:numPr>
        <w:tabs>
          <w:tab w:val="num" w:pos="360"/>
        </w:tabs>
        <w:ind w:left="284" w:hanging="284"/>
        <w:rPr>
          <w:rFonts w:ascii="Arial" w:hAnsi="Arial" w:cs="Arial"/>
          <w:b/>
          <w:bCs/>
          <w:color w:val="auto"/>
          <w:sz w:val="24"/>
          <w:szCs w:val="24"/>
          <w:lang w:val="es-MX"/>
        </w:rPr>
      </w:pPr>
      <w:r w:rsidRPr="6C65BB21">
        <w:rPr>
          <w:rFonts w:ascii="Arial" w:hAnsi="Arial" w:cs="Arial"/>
          <w:b/>
          <w:bCs/>
          <w:color w:val="auto"/>
          <w:sz w:val="24"/>
          <w:szCs w:val="24"/>
          <w:lang w:val="es-MX"/>
        </w:rPr>
        <w:lastRenderedPageBreak/>
        <w:t xml:space="preserve"> </w:t>
      </w:r>
      <w:bookmarkStart w:id="241" w:name="_Toc189141764"/>
      <w:r w:rsidR="72E6C8D8" w:rsidRPr="6C65BB21">
        <w:rPr>
          <w:rFonts w:ascii="Arial" w:hAnsi="Arial" w:cs="Arial"/>
          <w:b/>
          <w:bCs/>
          <w:color w:val="auto"/>
          <w:sz w:val="24"/>
          <w:szCs w:val="24"/>
          <w:lang w:val="es-MX"/>
        </w:rPr>
        <w:t>CRONOGRAMA DE ACTIVIDADES PETI</w:t>
      </w:r>
      <w:bookmarkEnd w:id="241"/>
    </w:p>
    <w:p w14:paraId="0E7848AD" w14:textId="27B0D481" w:rsidR="41898A76" w:rsidRDefault="41898A76" w:rsidP="6C65BB21">
      <w:pPr>
        <w:tabs>
          <w:tab w:val="num" w:pos="360"/>
        </w:tabs>
        <w:rPr>
          <w:lang w:val="es-MX"/>
        </w:rPr>
      </w:pPr>
    </w:p>
    <w:p w14:paraId="407AD2DA" w14:textId="5044CA84" w:rsidR="41898A76" w:rsidRDefault="72E6C8D8" w:rsidP="6C65BB21">
      <w:pPr>
        <w:tabs>
          <w:tab w:val="num" w:pos="360"/>
        </w:tabs>
        <w:rPr>
          <w:lang w:val="es-MX"/>
        </w:rPr>
      </w:pPr>
      <w:r w:rsidRPr="6C65BB21">
        <w:rPr>
          <w:lang w:val="es-MX"/>
        </w:rPr>
        <w:t>A continuación, se relaciona el cronograma de actividades para el desarrollo de las actividades propuestas:</w:t>
      </w:r>
    </w:p>
    <w:p w14:paraId="448839B0" w14:textId="02E75ADA" w:rsidR="41898A76" w:rsidRDefault="41898A76" w:rsidP="6C65BB21">
      <w:pPr>
        <w:tabs>
          <w:tab w:val="num" w:pos="360"/>
        </w:tabs>
        <w:rPr>
          <w:lang w:val="es-MX"/>
        </w:rPr>
      </w:pPr>
    </w:p>
    <w:p w14:paraId="70A9816A" w14:textId="24711BDF" w:rsidR="41898A76" w:rsidRDefault="2B217C24" w:rsidP="6C65BB21">
      <w:pPr>
        <w:tabs>
          <w:tab w:val="num" w:pos="360"/>
        </w:tabs>
      </w:pPr>
      <w:r>
        <w:rPr>
          <w:noProof/>
        </w:rPr>
        <w:drawing>
          <wp:inline distT="0" distB="0" distL="0" distR="0" wp14:anchorId="07C035FD" wp14:editId="04E4ADFF">
            <wp:extent cx="5962652" cy="3378828"/>
            <wp:effectExtent l="0" t="0" r="0" b="0"/>
            <wp:docPr id="1506462865" name="Imagen 1506462865" descr="Croonograma con las actividades propuestas del 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62865" name="Imagen 1506462865" descr="Croonograma con las actividades propuestas del PETI."/>
                    <pic:cNvPicPr/>
                  </pic:nvPicPr>
                  <pic:blipFill>
                    <a:blip r:embed="rId65">
                      <a:extLst>
                        <a:ext uri="{28A0092B-C50C-407E-A947-70E740481C1C}">
                          <a14:useLocalDpi xmlns:a14="http://schemas.microsoft.com/office/drawing/2010/main" val="0"/>
                        </a:ext>
                      </a:extLst>
                    </a:blip>
                    <a:stretch>
                      <a:fillRect/>
                    </a:stretch>
                  </pic:blipFill>
                  <pic:spPr>
                    <a:xfrm>
                      <a:off x="0" y="0"/>
                      <a:ext cx="5962652" cy="3378828"/>
                    </a:xfrm>
                    <a:prstGeom prst="rect">
                      <a:avLst/>
                    </a:prstGeom>
                  </pic:spPr>
                </pic:pic>
              </a:graphicData>
            </a:graphic>
          </wp:inline>
        </w:drawing>
      </w:r>
    </w:p>
    <w:p w14:paraId="6F943E12" w14:textId="765CFEB6" w:rsidR="41898A76" w:rsidRDefault="6B32996A" w:rsidP="41E4E191">
      <w:pPr>
        <w:pStyle w:val="Ttulo1"/>
        <w:numPr>
          <w:ilvl w:val="0"/>
          <w:numId w:val="4"/>
        </w:numPr>
        <w:tabs>
          <w:tab w:val="num" w:pos="360"/>
        </w:tabs>
        <w:ind w:left="284" w:hanging="284"/>
        <w:rPr>
          <w:rFonts w:ascii="Arial" w:hAnsi="Arial" w:cs="Arial"/>
          <w:b/>
          <w:bCs/>
          <w:color w:val="auto"/>
          <w:sz w:val="24"/>
          <w:szCs w:val="24"/>
          <w:lang w:val="es-MX"/>
        </w:rPr>
      </w:pPr>
      <w:bookmarkStart w:id="242" w:name="_Toc655998928"/>
      <w:bookmarkStart w:id="243" w:name="_Toc189141765"/>
      <w:r w:rsidRPr="6C65BB21">
        <w:rPr>
          <w:rFonts w:ascii="Arial" w:hAnsi="Arial" w:cs="Arial"/>
          <w:b/>
          <w:bCs/>
          <w:color w:val="auto"/>
          <w:sz w:val="24"/>
          <w:szCs w:val="24"/>
          <w:lang w:val="es-MX"/>
        </w:rPr>
        <w:t>RIESGOS DE GESTIÓN Y CORRUPCIÓN</w:t>
      </w:r>
      <w:bookmarkEnd w:id="242"/>
      <w:bookmarkEnd w:id="243"/>
    </w:p>
    <w:p w14:paraId="5A667AB6" w14:textId="74804CC8" w:rsidR="6C65BB21" w:rsidRDefault="6C65BB21" w:rsidP="6C65BB21">
      <w:pPr>
        <w:tabs>
          <w:tab w:val="num" w:pos="360"/>
        </w:tabs>
        <w:rPr>
          <w:lang w:val="es-MX"/>
        </w:rPr>
      </w:pPr>
    </w:p>
    <w:p w14:paraId="2DB889AA" w14:textId="77E9D436" w:rsidR="6C65BB21" w:rsidRDefault="6C65BB21" w:rsidP="6C65BB21">
      <w:pPr>
        <w:tabs>
          <w:tab w:val="num" w:pos="360"/>
        </w:tabs>
        <w:rPr>
          <w:lang w:val="es-MX"/>
        </w:rPr>
      </w:pPr>
    </w:p>
    <w:p w14:paraId="287B50DD" w14:textId="15EE5B27" w:rsidR="41E4E191" w:rsidRDefault="41E4E191" w:rsidP="41E4E191">
      <w:pPr>
        <w:tabs>
          <w:tab w:val="num" w:pos="360"/>
        </w:tabs>
        <w:rPr>
          <w:lang w:val="es-MX"/>
        </w:rPr>
      </w:pPr>
    </w:p>
    <w:p w14:paraId="44453904" w14:textId="6A6E8360" w:rsidR="41898A76" w:rsidRDefault="41898A76" w:rsidP="41E4E191">
      <w:pPr>
        <w:tabs>
          <w:tab w:val="num" w:pos="360"/>
        </w:tabs>
        <w:rPr>
          <w:lang w:val="es-MX"/>
        </w:rPr>
      </w:pPr>
      <w:r w:rsidRPr="41E4E191">
        <w:rPr>
          <w:lang w:val="es-MX"/>
        </w:rPr>
        <w:t>A continuación de presentan los riesgos de gestión y corrupción</w:t>
      </w:r>
    </w:p>
    <w:p w14:paraId="7834C656" w14:textId="4F09A1D9" w:rsidR="41E4E191" w:rsidRDefault="41E4E191" w:rsidP="41E4E191">
      <w:pPr>
        <w:tabs>
          <w:tab w:val="num" w:pos="360"/>
        </w:tabs>
        <w:rPr>
          <w:lang w:val="es-MX"/>
        </w:rPr>
      </w:pPr>
    </w:p>
    <w:p w14:paraId="3BEEDB02" w14:textId="1AC3BB8F" w:rsidR="41898A76" w:rsidRDefault="41898A76" w:rsidP="41E4E191">
      <w:pPr>
        <w:pStyle w:val="Prrafodelista"/>
        <w:numPr>
          <w:ilvl w:val="0"/>
          <w:numId w:val="3"/>
        </w:numPr>
        <w:spacing w:line="257" w:lineRule="auto"/>
        <w:jc w:val="both"/>
        <w:rPr>
          <w:lang w:val="es-MX"/>
        </w:rPr>
      </w:pPr>
      <w:r w:rsidRPr="41E4E191">
        <w:rPr>
          <w:lang w:val="es-MX"/>
        </w:rPr>
        <w:t>Posibilidad de afectación económica y reputacional por la no ejecución de las iniciativas y proyectos establecidos en el PETI</w:t>
      </w:r>
    </w:p>
    <w:p w14:paraId="7F814F42" w14:textId="72B261A3" w:rsidR="41898A76" w:rsidRDefault="41898A76" w:rsidP="41E4E191">
      <w:pPr>
        <w:pStyle w:val="Prrafodelista"/>
        <w:numPr>
          <w:ilvl w:val="0"/>
          <w:numId w:val="3"/>
        </w:numPr>
        <w:spacing w:line="257" w:lineRule="auto"/>
        <w:jc w:val="both"/>
        <w:rPr>
          <w:lang w:val="es-MX"/>
        </w:rPr>
      </w:pPr>
      <w:r w:rsidRPr="41E4E191">
        <w:rPr>
          <w:lang w:val="es-MX"/>
        </w:rPr>
        <w:t>Posibilidad de afectación económica y reputacional por perdida de la seguridad de la información (confidencialidad, integridad).</w:t>
      </w:r>
    </w:p>
    <w:p w14:paraId="09D98206" w14:textId="573C6009" w:rsidR="41898A76" w:rsidRDefault="41898A76" w:rsidP="41E4E191">
      <w:pPr>
        <w:pStyle w:val="Prrafodelista"/>
        <w:numPr>
          <w:ilvl w:val="0"/>
          <w:numId w:val="3"/>
        </w:numPr>
        <w:spacing w:line="257" w:lineRule="auto"/>
        <w:jc w:val="both"/>
        <w:rPr>
          <w:lang w:val="es-MX"/>
        </w:rPr>
      </w:pPr>
      <w:r w:rsidRPr="41E4E191">
        <w:rPr>
          <w:lang w:val="es-MX"/>
        </w:rPr>
        <w:t>Posibilidad de afectación económica y reputacional por la indisponibilidad de los servicios tecnológicos de la entidad.</w:t>
      </w:r>
    </w:p>
    <w:p w14:paraId="69C66957" w14:textId="04DDF176" w:rsidR="41898A76" w:rsidRDefault="41898A76" w:rsidP="41E4E191">
      <w:pPr>
        <w:pStyle w:val="Prrafodelista"/>
        <w:numPr>
          <w:ilvl w:val="0"/>
          <w:numId w:val="3"/>
        </w:numPr>
        <w:spacing w:line="257" w:lineRule="auto"/>
        <w:jc w:val="both"/>
        <w:rPr>
          <w:lang w:val="es-MX"/>
        </w:rPr>
      </w:pPr>
      <w:r w:rsidRPr="41E4E191">
        <w:rPr>
          <w:lang w:val="es-MX"/>
        </w:rPr>
        <w:t>Posibilidad de recibir o solicitar cualquier dádiva o beneficio a nombre propio o de terceros con el fin de manipular y adulterar la información de la entidad por uso del poder desviando así la gestión de lo público.</w:t>
      </w:r>
    </w:p>
    <w:p w14:paraId="3DF0F200" w14:textId="5EBA2855" w:rsidR="41898A76" w:rsidRDefault="41898A76" w:rsidP="41E4E191">
      <w:pPr>
        <w:pStyle w:val="Prrafodelista"/>
        <w:numPr>
          <w:ilvl w:val="0"/>
          <w:numId w:val="3"/>
        </w:numPr>
        <w:spacing w:line="257" w:lineRule="auto"/>
        <w:jc w:val="both"/>
        <w:rPr>
          <w:lang w:val="es-MX"/>
        </w:rPr>
      </w:pPr>
      <w:r w:rsidRPr="41E4E191">
        <w:rPr>
          <w:lang w:val="es-MX"/>
        </w:rPr>
        <w:t xml:space="preserve">Posibilidad de afectación económica y reputacional por incumplimiento de las </w:t>
      </w:r>
      <w:r w:rsidRPr="41E4E191">
        <w:rPr>
          <w:lang w:val="es-MX"/>
        </w:rPr>
        <w:lastRenderedPageBreak/>
        <w:t>políticas de seguridad y privacidad de la información de la entidad</w:t>
      </w:r>
    </w:p>
    <w:p w14:paraId="12374151" w14:textId="2D0FC48D" w:rsidR="41E4E191" w:rsidRDefault="41E4E191" w:rsidP="41E4E191">
      <w:pPr>
        <w:tabs>
          <w:tab w:val="num" w:pos="360"/>
        </w:tabs>
        <w:rPr>
          <w:lang w:val="es-MX"/>
        </w:rPr>
      </w:pPr>
    </w:p>
    <w:p w14:paraId="6EF38B00" w14:textId="5D86D4C6" w:rsidR="0015313D" w:rsidRDefault="7F4C22BD" w:rsidP="00EB044D">
      <w:pPr>
        <w:pStyle w:val="Ttulo1"/>
        <w:numPr>
          <w:ilvl w:val="0"/>
          <w:numId w:val="4"/>
        </w:numPr>
        <w:tabs>
          <w:tab w:val="num" w:pos="360"/>
        </w:tabs>
        <w:ind w:left="284" w:hanging="284"/>
        <w:rPr>
          <w:rFonts w:ascii="Arial" w:hAnsi="Arial" w:cs="Arial"/>
          <w:b/>
          <w:bCs/>
          <w:color w:val="auto"/>
          <w:sz w:val="24"/>
          <w:szCs w:val="24"/>
          <w:lang w:val="es-MX"/>
        </w:rPr>
      </w:pPr>
      <w:bookmarkStart w:id="244" w:name="_TOC_250001"/>
      <w:bookmarkStart w:id="245" w:name="_Toc193901380"/>
      <w:bookmarkStart w:id="246" w:name="_Toc189141766"/>
      <w:bookmarkEnd w:id="244"/>
      <w:r w:rsidRPr="41FFD453">
        <w:rPr>
          <w:rFonts w:ascii="Arial" w:hAnsi="Arial" w:cs="Arial"/>
          <w:b/>
          <w:bCs/>
          <w:color w:val="auto"/>
          <w:sz w:val="24"/>
          <w:szCs w:val="24"/>
          <w:lang w:val="es-MX"/>
        </w:rPr>
        <w:t>GLOSARIO</w:t>
      </w:r>
      <w:bookmarkEnd w:id="245"/>
      <w:bookmarkEnd w:id="246"/>
    </w:p>
    <w:p w14:paraId="092DBE02" w14:textId="77777777" w:rsidR="00E95561" w:rsidRPr="00E95561" w:rsidRDefault="00E95561" w:rsidP="00E95561">
      <w:pPr>
        <w:rPr>
          <w:lang w:val="es-MX"/>
        </w:rPr>
      </w:pPr>
    </w:p>
    <w:p w14:paraId="4020C712" w14:textId="77777777" w:rsidR="00E95561" w:rsidRPr="00E95561" w:rsidRDefault="00E95561" w:rsidP="00EB044D">
      <w:pPr>
        <w:pStyle w:val="Prrafodelista"/>
        <w:numPr>
          <w:ilvl w:val="0"/>
          <w:numId w:val="21"/>
        </w:numPr>
        <w:jc w:val="both"/>
        <w:rPr>
          <w:lang w:val="es-MX"/>
        </w:rPr>
      </w:pPr>
      <w:r w:rsidRPr="00E95561">
        <w:rPr>
          <w:lang w:val="es-MX"/>
        </w:rPr>
        <w:t>Activo: En relación con la seguridad de la información, se refiere a cualquier información o elemento relacionado con el tratamiento de la misma (sistemas, soportes, edificios, personas…) que tenga valor para la organización. (ISO/IEC 27000).</w:t>
      </w:r>
    </w:p>
    <w:p w14:paraId="4481E29E" w14:textId="77777777" w:rsidR="00E95561" w:rsidRPr="00E95561" w:rsidRDefault="00E95561" w:rsidP="00EB044D">
      <w:pPr>
        <w:pStyle w:val="Prrafodelista"/>
        <w:numPr>
          <w:ilvl w:val="0"/>
          <w:numId w:val="21"/>
        </w:numPr>
        <w:jc w:val="both"/>
        <w:rPr>
          <w:lang w:val="es-MX"/>
        </w:rPr>
      </w:pPr>
      <w:r w:rsidRPr="00E95561">
        <w:rPr>
          <w:lang w:val="es-MX"/>
        </w:rPr>
        <w:t>Amenazas: Causa potencial de un incidente no deseado, que puede provocar daños a un sistema o a la organización. (ISO/IEC 27000).</w:t>
      </w:r>
    </w:p>
    <w:p w14:paraId="45DFA283" w14:textId="77777777" w:rsidR="00E95561" w:rsidRPr="00E95561" w:rsidRDefault="00E95561" w:rsidP="00EB044D">
      <w:pPr>
        <w:pStyle w:val="Prrafodelista"/>
        <w:numPr>
          <w:ilvl w:val="0"/>
          <w:numId w:val="21"/>
        </w:numPr>
        <w:jc w:val="both"/>
        <w:rPr>
          <w:lang w:val="es-MX"/>
        </w:rPr>
      </w:pPr>
      <w:r w:rsidRPr="00E95561">
        <w:rPr>
          <w:lang w:val="es-MX"/>
        </w:rPr>
        <w:t>ANS: Acuerdo de Niveles de Servicio: Son documentos que reflejan el acuerdo entre ambas partes, donde se recomienda que estén incluidas entre otras, secciones relacionadas con la utilidad y la garantía del servicio</w:t>
      </w:r>
    </w:p>
    <w:p w14:paraId="2F6A50A3" w14:textId="77777777" w:rsidR="00E95561" w:rsidRPr="00E95561" w:rsidRDefault="00E95561" w:rsidP="00EB044D">
      <w:pPr>
        <w:pStyle w:val="Prrafodelista"/>
        <w:numPr>
          <w:ilvl w:val="0"/>
          <w:numId w:val="21"/>
        </w:numPr>
        <w:jc w:val="both"/>
        <w:rPr>
          <w:lang w:val="es-MX"/>
        </w:rPr>
      </w:pPr>
      <w:r w:rsidRPr="00E95561">
        <w:rPr>
          <w:lang w:val="es-MX"/>
        </w:rPr>
        <w:t xml:space="preserve">Arquitectura Empresarial: De acuerdo al concepto de TOGAF es el proceso de traducir la visión y la estrategia de negocios en efectivo cambio empresarial creando, comunicando y mejorando los principios y modelos clave que describen el estado futuro de la empresa y permiten su evolución </w:t>
      </w:r>
    </w:p>
    <w:p w14:paraId="1CA436EA" w14:textId="77777777" w:rsidR="00E95561" w:rsidRPr="00E95561" w:rsidRDefault="00E95561" w:rsidP="00EB044D">
      <w:pPr>
        <w:pStyle w:val="Prrafodelista"/>
        <w:numPr>
          <w:ilvl w:val="0"/>
          <w:numId w:val="21"/>
        </w:numPr>
        <w:jc w:val="both"/>
        <w:rPr>
          <w:lang w:val="es-MX"/>
        </w:rPr>
      </w:pPr>
      <w:r w:rsidRPr="00E95561">
        <w:rPr>
          <w:lang w:val="es-MX"/>
        </w:rPr>
        <w:t>BPM</w:t>
      </w:r>
      <w:r w:rsidRPr="00E95561">
        <w:rPr>
          <w:lang w:val="es-MX"/>
        </w:rPr>
        <w:tab/>
        <w:t xml:space="preserve">Business </w:t>
      </w:r>
      <w:proofErr w:type="spellStart"/>
      <w:r w:rsidRPr="00E95561">
        <w:rPr>
          <w:lang w:val="es-MX"/>
        </w:rPr>
        <w:t>Process</w:t>
      </w:r>
      <w:proofErr w:type="spellEnd"/>
      <w:r w:rsidRPr="00E95561">
        <w:rPr>
          <w:lang w:val="es-MX"/>
        </w:rPr>
        <w:t xml:space="preserve"> Management - Administración de Procesos de Negocio</w:t>
      </w:r>
    </w:p>
    <w:p w14:paraId="62DB5D3D" w14:textId="77777777" w:rsidR="00E95561" w:rsidRPr="00E95561" w:rsidRDefault="00E95561" w:rsidP="00EB044D">
      <w:pPr>
        <w:pStyle w:val="Prrafodelista"/>
        <w:numPr>
          <w:ilvl w:val="0"/>
          <w:numId w:val="21"/>
        </w:numPr>
        <w:jc w:val="both"/>
        <w:rPr>
          <w:lang w:val="es-MX"/>
        </w:rPr>
      </w:pPr>
      <w:r w:rsidRPr="00E95561">
        <w:rPr>
          <w:lang w:val="es-MX"/>
        </w:rPr>
        <w:t>CDB</w:t>
      </w:r>
      <w:r w:rsidRPr="00E95561">
        <w:rPr>
          <w:lang w:val="es-MX"/>
        </w:rPr>
        <w:tab/>
        <w:t>Base de Datos de Conocimiento</w:t>
      </w:r>
    </w:p>
    <w:p w14:paraId="1494C9C6" w14:textId="77777777" w:rsidR="00E95561" w:rsidRPr="00E95561" w:rsidRDefault="00E95561" w:rsidP="00EB044D">
      <w:pPr>
        <w:pStyle w:val="Prrafodelista"/>
        <w:numPr>
          <w:ilvl w:val="0"/>
          <w:numId w:val="21"/>
        </w:numPr>
        <w:jc w:val="both"/>
        <w:rPr>
          <w:lang w:val="es-MX"/>
        </w:rPr>
      </w:pPr>
      <w:r w:rsidRPr="00E95561">
        <w:rPr>
          <w:lang w:val="es-MX"/>
        </w:rPr>
        <w:t>Catálogo de componentes de información: Es el inventario detallado y documentado del conjunto de componentes de información que tiene una institución o sector</w:t>
      </w:r>
    </w:p>
    <w:p w14:paraId="2B0D77E3" w14:textId="77777777" w:rsidR="00E95561" w:rsidRPr="00E95561" w:rsidRDefault="00E95561" w:rsidP="00EB044D">
      <w:pPr>
        <w:pStyle w:val="Prrafodelista"/>
        <w:numPr>
          <w:ilvl w:val="0"/>
          <w:numId w:val="21"/>
        </w:numPr>
        <w:jc w:val="both"/>
        <w:rPr>
          <w:lang w:val="es-MX"/>
        </w:rPr>
      </w:pPr>
      <w:r w:rsidRPr="00E95561">
        <w:rPr>
          <w:lang w:val="es-MX"/>
        </w:rPr>
        <w:t>Catálogo de servicios de TI: Contiene los servicios que la oficina TI presta a las demás dependencias de la organización.</w:t>
      </w:r>
    </w:p>
    <w:p w14:paraId="3EBD19D4" w14:textId="77777777" w:rsidR="00E95561" w:rsidRPr="00E95561" w:rsidRDefault="00E95561" w:rsidP="00EB044D">
      <w:pPr>
        <w:pStyle w:val="Prrafodelista"/>
        <w:numPr>
          <w:ilvl w:val="0"/>
          <w:numId w:val="21"/>
        </w:numPr>
        <w:jc w:val="both"/>
        <w:rPr>
          <w:lang w:val="es-MX"/>
        </w:rPr>
      </w:pPr>
      <w:r w:rsidRPr="00E95561">
        <w:rPr>
          <w:lang w:val="es-MX"/>
        </w:rPr>
        <w:t>Ciberespacio: 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7794B619" w14:textId="77777777" w:rsidR="00E95561" w:rsidRPr="00E95561" w:rsidRDefault="00E95561" w:rsidP="00EB044D">
      <w:pPr>
        <w:pStyle w:val="Prrafodelista"/>
        <w:numPr>
          <w:ilvl w:val="0"/>
          <w:numId w:val="21"/>
        </w:numPr>
        <w:jc w:val="both"/>
        <w:rPr>
          <w:lang w:val="es-MX"/>
        </w:rPr>
      </w:pPr>
      <w:r w:rsidRPr="00E95561">
        <w:rPr>
          <w:lang w:val="es-MX"/>
        </w:rPr>
        <w:t>Ciberseguridad: Capacidad del Estado para minimizar el nivel de riesgo al que están expuestos los ciudadanos, ante amenazas o incidentes de naturaleza cibernética. (CONPES 3701).</w:t>
      </w:r>
    </w:p>
    <w:p w14:paraId="1F1AE65A" w14:textId="77777777" w:rsidR="00E95561" w:rsidRPr="00E95561" w:rsidRDefault="00E95561" w:rsidP="00EB044D">
      <w:pPr>
        <w:pStyle w:val="Prrafodelista"/>
        <w:numPr>
          <w:ilvl w:val="0"/>
          <w:numId w:val="21"/>
        </w:numPr>
        <w:jc w:val="both"/>
        <w:rPr>
          <w:lang w:val="es-MX"/>
        </w:rPr>
      </w:pPr>
      <w:r w:rsidRPr="00E95561">
        <w:rPr>
          <w:lang w:val="es-MX"/>
        </w:rPr>
        <w:t>Ciclo de vida de los componentes de información: Es un sistema, automatizado o manual, que engloba a personas, máquinas y/o métodos organizados para recopilar, procesar, transmitir datos que representan información. Se compone de las 5 fases, investigación preliminar, determinación de requerimientos, diseño, pruebas, implementación y mantenimiento.</w:t>
      </w:r>
    </w:p>
    <w:p w14:paraId="6603DB8A" w14:textId="77777777" w:rsidR="00E95561" w:rsidRPr="00E95561" w:rsidRDefault="00E95561" w:rsidP="00EB044D">
      <w:pPr>
        <w:pStyle w:val="Prrafodelista"/>
        <w:numPr>
          <w:ilvl w:val="0"/>
          <w:numId w:val="21"/>
        </w:numPr>
        <w:jc w:val="both"/>
        <w:rPr>
          <w:lang w:val="es-MX"/>
        </w:rPr>
      </w:pPr>
      <w:r w:rsidRPr="00E95561">
        <w:rPr>
          <w:lang w:val="es-MX"/>
        </w:rPr>
        <w:t>Datos Abiertos: 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art 6).</w:t>
      </w:r>
    </w:p>
    <w:p w14:paraId="3D0A3CF6" w14:textId="77777777" w:rsidR="00E95561" w:rsidRPr="00E95561" w:rsidRDefault="00E95561" w:rsidP="00EB044D">
      <w:pPr>
        <w:pStyle w:val="Prrafodelista"/>
        <w:numPr>
          <w:ilvl w:val="0"/>
          <w:numId w:val="21"/>
        </w:numPr>
        <w:jc w:val="both"/>
        <w:rPr>
          <w:lang w:val="es-MX"/>
        </w:rPr>
      </w:pPr>
      <w:r w:rsidRPr="00E95561">
        <w:rPr>
          <w:lang w:val="es-MX"/>
        </w:rPr>
        <w:t xml:space="preserve">Datos Personales: Cualquier información vinculada o que pueda asociarse a una o varias personas naturales determinadas o determinables. (Ley 1581 de 2012, art </w:t>
      </w:r>
      <w:r w:rsidRPr="00E95561">
        <w:rPr>
          <w:lang w:val="es-MX"/>
        </w:rPr>
        <w:lastRenderedPageBreak/>
        <w:t>3).</w:t>
      </w:r>
    </w:p>
    <w:p w14:paraId="4CD17E8F" w14:textId="77777777" w:rsidR="00E95561" w:rsidRPr="00026188" w:rsidRDefault="00E95561" w:rsidP="00EB044D">
      <w:pPr>
        <w:pStyle w:val="Prrafodelista"/>
        <w:numPr>
          <w:ilvl w:val="0"/>
          <w:numId w:val="21"/>
        </w:numPr>
        <w:jc w:val="both"/>
        <w:rPr>
          <w:lang w:val="pt-PT"/>
        </w:rPr>
      </w:pPr>
      <w:r w:rsidRPr="00026188">
        <w:rPr>
          <w:lang w:val="pt-PT"/>
        </w:rPr>
        <w:t>EDP</w:t>
      </w:r>
      <w:r w:rsidRPr="00026188">
        <w:rPr>
          <w:lang w:val="pt-PT"/>
        </w:rPr>
        <w:tab/>
        <w:t>Electronic Data-Processing – Procesamiento Electrónico de Datos</w:t>
      </w:r>
    </w:p>
    <w:p w14:paraId="1BF121F2" w14:textId="77777777" w:rsidR="00E95561" w:rsidRPr="00E95561" w:rsidRDefault="00E95561" w:rsidP="00EB044D">
      <w:pPr>
        <w:pStyle w:val="Prrafodelista"/>
        <w:numPr>
          <w:ilvl w:val="0"/>
          <w:numId w:val="21"/>
        </w:numPr>
        <w:jc w:val="both"/>
        <w:rPr>
          <w:lang w:val="es-MX"/>
        </w:rPr>
      </w:pPr>
      <w:r w:rsidRPr="00E95561">
        <w:rPr>
          <w:lang w:val="es-MX"/>
        </w:rPr>
        <w:t>ERP</w:t>
      </w:r>
      <w:r w:rsidRPr="00E95561">
        <w:rPr>
          <w:lang w:val="es-MX"/>
        </w:rPr>
        <w:tab/>
        <w:t xml:space="preserve">Enterprise </w:t>
      </w:r>
      <w:proofErr w:type="spellStart"/>
      <w:r w:rsidRPr="00E95561">
        <w:rPr>
          <w:lang w:val="es-MX"/>
        </w:rPr>
        <w:t>Resource</w:t>
      </w:r>
      <w:proofErr w:type="spellEnd"/>
      <w:r w:rsidRPr="00E95561">
        <w:rPr>
          <w:lang w:val="es-MX"/>
        </w:rPr>
        <w:t xml:space="preserve"> </w:t>
      </w:r>
      <w:proofErr w:type="spellStart"/>
      <w:r w:rsidRPr="00E95561">
        <w:rPr>
          <w:lang w:val="es-MX"/>
        </w:rPr>
        <w:t>Planning</w:t>
      </w:r>
      <w:proofErr w:type="spellEnd"/>
      <w:r w:rsidRPr="00E95561">
        <w:rPr>
          <w:lang w:val="es-MX"/>
        </w:rPr>
        <w:t xml:space="preserve"> – Planeación de Recursos Empresariales </w:t>
      </w:r>
    </w:p>
    <w:p w14:paraId="0CB00D45" w14:textId="77777777" w:rsidR="00E95561" w:rsidRPr="00E95561" w:rsidRDefault="00E95561" w:rsidP="00EB044D">
      <w:pPr>
        <w:pStyle w:val="Prrafodelista"/>
        <w:numPr>
          <w:ilvl w:val="0"/>
          <w:numId w:val="21"/>
        </w:numPr>
        <w:jc w:val="both"/>
        <w:rPr>
          <w:lang w:val="es-MX"/>
        </w:rPr>
      </w:pPr>
      <w:r w:rsidRPr="00E95561">
        <w:rPr>
          <w:lang w:val="es-MX"/>
        </w:rPr>
        <w:t>Esquema de Gobierno TI: Es un modelo para la administración de las capacidades y servicios de TI de una organización</w:t>
      </w:r>
    </w:p>
    <w:p w14:paraId="58F9C710" w14:textId="77777777" w:rsidR="00E95561" w:rsidRPr="00E95561" w:rsidRDefault="00E95561" w:rsidP="00EB044D">
      <w:pPr>
        <w:pStyle w:val="Prrafodelista"/>
        <w:numPr>
          <w:ilvl w:val="0"/>
          <w:numId w:val="21"/>
        </w:numPr>
        <w:jc w:val="both"/>
        <w:rPr>
          <w:lang w:val="es-MX"/>
        </w:rPr>
      </w:pPr>
      <w:r w:rsidRPr="00E95561">
        <w:rPr>
          <w:lang w:val="es-MX"/>
        </w:rPr>
        <w:t>Gobierno de TI: Brinda directrices para implementar esquemas de gobernabilidad de TI y para adoptar las políticas que permitan alinear los procesos y planes de la institución con los del sector.</w:t>
      </w:r>
    </w:p>
    <w:p w14:paraId="01569718" w14:textId="77777777" w:rsidR="00E95561" w:rsidRPr="00E95561" w:rsidRDefault="00E95561" w:rsidP="00EB044D">
      <w:pPr>
        <w:pStyle w:val="Prrafodelista"/>
        <w:numPr>
          <w:ilvl w:val="0"/>
          <w:numId w:val="21"/>
        </w:numPr>
        <w:jc w:val="both"/>
        <w:rPr>
          <w:lang w:val="es-MX"/>
        </w:rPr>
      </w:pPr>
      <w:r w:rsidRPr="00E95561">
        <w:rPr>
          <w:lang w:val="es-MX"/>
        </w:rPr>
        <w:t xml:space="preserve">Información: Estructura de datos procesados y ordenados que aportan valor. </w:t>
      </w:r>
    </w:p>
    <w:p w14:paraId="71EF24DE" w14:textId="77777777" w:rsidR="00E95561" w:rsidRPr="00E95561" w:rsidRDefault="00E95561" w:rsidP="00EB044D">
      <w:pPr>
        <w:pStyle w:val="Prrafodelista"/>
        <w:numPr>
          <w:ilvl w:val="0"/>
          <w:numId w:val="21"/>
        </w:numPr>
        <w:jc w:val="both"/>
        <w:rPr>
          <w:lang w:val="es-MX"/>
        </w:rPr>
      </w:pPr>
      <w:r w:rsidRPr="00E95561">
        <w:rPr>
          <w:lang w:val="es-MX"/>
        </w:rPr>
        <w:t>Lineamiento: orienta y dicta directrices que deben ser divulgadas, entendidas y acatadas por los miembros de una organización, compuesta por normas y responsabilidades asignadas a quienes se dirigen.</w:t>
      </w:r>
    </w:p>
    <w:p w14:paraId="7E665ED8" w14:textId="77777777" w:rsidR="00E95561" w:rsidRPr="00E95561" w:rsidRDefault="00E95561" w:rsidP="00EB044D">
      <w:pPr>
        <w:pStyle w:val="Prrafodelista"/>
        <w:numPr>
          <w:ilvl w:val="0"/>
          <w:numId w:val="21"/>
        </w:numPr>
        <w:jc w:val="both"/>
        <w:rPr>
          <w:lang w:val="es-MX"/>
        </w:rPr>
      </w:pPr>
      <w:r w:rsidRPr="00E95561">
        <w:rPr>
          <w:lang w:val="es-MX"/>
        </w:rPr>
        <w:t>SDGEA: Sistema Documental de Gestión Electrónico de Archivo</w:t>
      </w:r>
    </w:p>
    <w:p w14:paraId="38517623" w14:textId="77777777" w:rsidR="00E95561" w:rsidRPr="00E95561" w:rsidRDefault="00E95561" w:rsidP="00EB044D">
      <w:pPr>
        <w:pStyle w:val="Prrafodelista"/>
        <w:numPr>
          <w:ilvl w:val="0"/>
          <w:numId w:val="21"/>
        </w:numPr>
        <w:jc w:val="both"/>
        <w:rPr>
          <w:lang w:val="es-MX"/>
        </w:rPr>
      </w:pPr>
      <w:r w:rsidRPr="00E95561">
        <w:rPr>
          <w:lang w:val="es-MX"/>
        </w:rPr>
        <w:t>Interoperabilidad habilidad de dos o más sistemas o componentes para intercambiar información y utilizar la información intercambiada</w:t>
      </w:r>
    </w:p>
    <w:p w14:paraId="282DE552" w14:textId="77777777" w:rsidR="00E95561" w:rsidRPr="00E95561" w:rsidRDefault="00E95561" w:rsidP="00EB044D">
      <w:pPr>
        <w:pStyle w:val="Prrafodelista"/>
        <w:numPr>
          <w:ilvl w:val="0"/>
          <w:numId w:val="21"/>
        </w:numPr>
        <w:jc w:val="both"/>
        <w:rPr>
          <w:lang w:val="es-MX"/>
        </w:rPr>
      </w:pPr>
      <w:r w:rsidRPr="00E95561">
        <w:rPr>
          <w:lang w:val="es-MX"/>
        </w:rPr>
        <w:t>LDAP: Protocolo Ligero de Acceso a Directorios es un protocolo a nivel de aplicación que permite el acceso a un servicio de directorio ordenado y distribuido para buscar diversa información en un entorno de red.</w:t>
      </w:r>
    </w:p>
    <w:p w14:paraId="03C35502" w14:textId="77777777" w:rsidR="00E95561" w:rsidRPr="00E95561" w:rsidRDefault="00E95561" w:rsidP="00EB044D">
      <w:pPr>
        <w:pStyle w:val="Prrafodelista"/>
        <w:numPr>
          <w:ilvl w:val="0"/>
          <w:numId w:val="21"/>
        </w:numPr>
        <w:jc w:val="both"/>
        <w:rPr>
          <w:lang w:val="es-MX"/>
        </w:rPr>
      </w:pPr>
      <w:r w:rsidRPr="00E95561">
        <w:rPr>
          <w:lang w:val="es-MX"/>
        </w:rPr>
        <w:t xml:space="preserve">LMS </w:t>
      </w:r>
      <w:proofErr w:type="spellStart"/>
      <w:r w:rsidRPr="00E95561">
        <w:rPr>
          <w:lang w:val="es-MX"/>
        </w:rPr>
        <w:t>Learning</w:t>
      </w:r>
      <w:proofErr w:type="spellEnd"/>
      <w:r w:rsidRPr="00E95561">
        <w:rPr>
          <w:lang w:val="es-MX"/>
        </w:rPr>
        <w:t xml:space="preserve"> Management </w:t>
      </w:r>
      <w:proofErr w:type="spellStart"/>
      <w:r w:rsidRPr="00E95561">
        <w:rPr>
          <w:lang w:val="es-MX"/>
        </w:rPr>
        <w:t>System</w:t>
      </w:r>
      <w:proofErr w:type="spellEnd"/>
      <w:r w:rsidRPr="00E95561">
        <w:rPr>
          <w:lang w:val="es-MX"/>
        </w:rPr>
        <w:t xml:space="preserve"> – Sistema de Gestión de Aprendizaje.</w:t>
      </w:r>
    </w:p>
    <w:p w14:paraId="77A0D583" w14:textId="77777777" w:rsidR="00E95561" w:rsidRPr="00E95561" w:rsidRDefault="00E95561" w:rsidP="00EB044D">
      <w:pPr>
        <w:pStyle w:val="Prrafodelista"/>
        <w:numPr>
          <w:ilvl w:val="0"/>
          <w:numId w:val="21"/>
        </w:numPr>
        <w:jc w:val="both"/>
        <w:rPr>
          <w:lang w:val="es-MX"/>
        </w:rPr>
      </w:pPr>
      <w:r w:rsidRPr="00E95561">
        <w:rPr>
          <w:lang w:val="es-MX"/>
        </w:rPr>
        <w:t>MAE: Modelo de Arquitectura Empresarial</w:t>
      </w:r>
    </w:p>
    <w:p w14:paraId="702BEDBC" w14:textId="77777777" w:rsidR="00E95561" w:rsidRPr="00E95561" w:rsidRDefault="00E95561" w:rsidP="00EB044D">
      <w:pPr>
        <w:pStyle w:val="Prrafodelista"/>
        <w:numPr>
          <w:ilvl w:val="0"/>
          <w:numId w:val="21"/>
        </w:numPr>
        <w:jc w:val="both"/>
        <w:rPr>
          <w:lang w:val="es-MX"/>
        </w:rPr>
      </w:pPr>
      <w:r w:rsidRPr="00E95561">
        <w:rPr>
          <w:lang w:val="es-MX"/>
        </w:rPr>
        <w:t>Mapa de ruta: Es una herramienta colaborativa desarrollada para formular, instrumentar y comunicar la estrategia TI.</w:t>
      </w:r>
    </w:p>
    <w:p w14:paraId="604C3BE8" w14:textId="77777777" w:rsidR="00E95561" w:rsidRPr="00E95561" w:rsidRDefault="00E95561" w:rsidP="00EB044D">
      <w:pPr>
        <w:pStyle w:val="Prrafodelista"/>
        <w:numPr>
          <w:ilvl w:val="0"/>
          <w:numId w:val="21"/>
        </w:numPr>
        <w:jc w:val="both"/>
        <w:rPr>
          <w:lang w:val="es-MX"/>
        </w:rPr>
      </w:pPr>
      <w:r w:rsidRPr="00E95561">
        <w:rPr>
          <w:lang w:val="es-MX"/>
        </w:rPr>
        <w:t>Mesa de Ayuda: Conocida como CAU Centro de Atención al Usuario, es un conjunto de recursos tecnológicos y humanos, que prestan servicios a los usuarios para gestionar y solucionar las diferentes situaciones presentadas por los usuarios de TI</w:t>
      </w:r>
    </w:p>
    <w:p w14:paraId="67A321CC" w14:textId="77777777" w:rsidR="00E95561" w:rsidRPr="00E95561" w:rsidRDefault="00E95561" w:rsidP="00EB044D">
      <w:pPr>
        <w:pStyle w:val="Prrafodelista"/>
        <w:numPr>
          <w:ilvl w:val="0"/>
          <w:numId w:val="21"/>
        </w:numPr>
        <w:jc w:val="both"/>
        <w:rPr>
          <w:lang w:val="es-MX"/>
        </w:rPr>
      </w:pPr>
      <w:r w:rsidRPr="00E95561">
        <w:rPr>
          <w:lang w:val="es-MX"/>
        </w:rPr>
        <w:t>Modelo integrado de planeación y gestión- MIPG: Se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78548C3D" w14:textId="77777777" w:rsidR="00E95561" w:rsidRPr="00E95561" w:rsidRDefault="00E95561" w:rsidP="00EB044D">
      <w:pPr>
        <w:pStyle w:val="Prrafodelista"/>
        <w:numPr>
          <w:ilvl w:val="0"/>
          <w:numId w:val="21"/>
        </w:numPr>
        <w:jc w:val="both"/>
        <w:rPr>
          <w:lang w:val="es-MX"/>
        </w:rPr>
      </w:pPr>
      <w:r w:rsidRPr="00E95561">
        <w:rPr>
          <w:lang w:val="es-MX"/>
        </w:rPr>
        <w:t>Riesgo: Posibilidad de que una amenaza concreta pueda explotar una vulnerabilidad para causar una pérdida o daño en un activo de información. Suele considerarse como una combinación de la probabilidad de un evento y sus consecuencias. (ISO/IEC 27000).</w:t>
      </w:r>
    </w:p>
    <w:p w14:paraId="5E94E709" w14:textId="77777777" w:rsidR="00E95561" w:rsidRPr="00E95561" w:rsidRDefault="00E95561" w:rsidP="00EB044D">
      <w:pPr>
        <w:pStyle w:val="Prrafodelista"/>
        <w:numPr>
          <w:ilvl w:val="0"/>
          <w:numId w:val="21"/>
        </w:numPr>
        <w:jc w:val="both"/>
        <w:rPr>
          <w:lang w:val="es-MX"/>
        </w:rPr>
      </w:pPr>
      <w:r w:rsidRPr="00E95561">
        <w:rPr>
          <w:lang w:val="es-MX"/>
        </w:rPr>
        <w:t>Seguridad de la información: Preservación de la confidencialidad, integridad, y disponibilidad de la información. (ISO/IEC 27000).</w:t>
      </w:r>
    </w:p>
    <w:p w14:paraId="11702D3F" w14:textId="77777777" w:rsidR="00E95561" w:rsidRPr="00E95561" w:rsidRDefault="00E95561" w:rsidP="00EB044D">
      <w:pPr>
        <w:pStyle w:val="Prrafodelista"/>
        <w:numPr>
          <w:ilvl w:val="0"/>
          <w:numId w:val="21"/>
        </w:numPr>
        <w:jc w:val="both"/>
        <w:rPr>
          <w:lang w:val="es-MX"/>
        </w:rPr>
      </w:pPr>
      <w:r w:rsidRPr="00E95561">
        <w:rPr>
          <w:lang w:val="es-MX"/>
        </w:rPr>
        <w:t>SOC: Centro de Operaciones de Seguridad: Es la central de seguridad informática que previenen, monitorea y controla la seguridad en las redes y en internet.</w:t>
      </w:r>
    </w:p>
    <w:p w14:paraId="17848FB9" w14:textId="77777777" w:rsidR="00E95561" w:rsidRPr="00E95561" w:rsidRDefault="00E95561" w:rsidP="00EB044D">
      <w:pPr>
        <w:pStyle w:val="Prrafodelista"/>
        <w:numPr>
          <w:ilvl w:val="0"/>
          <w:numId w:val="21"/>
        </w:numPr>
        <w:jc w:val="both"/>
        <w:rPr>
          <w:lang w:val="es-MX"/>
        </w:rPr>
      </w:pPr>
      <w:r w:rsidRPr="00E95561">
        <w:rPr>
          <w:lang w:val="es-MX"/>
        </w:rPr>
        <w:t>Vulnerabilidad: Debilidad de un activo o control que puede ser explotada por una o más amenazas. (ISO/IEC 27000).</w:t>
      </w:r>
    </w:p>
    <w:p w14:paraId="538A6AC5" w14:textId="77777777" w:rsidR="00E95561" w:rsidRPr="00E95561" w:rsidRDefault="00E95561" w:rsidP="00EB044D">
      <w:pPr>
        <w:pStyle w:val="Prrafodelista"/>
        <w:numPr>
          <w:ilvl w:val="0"/>
          <w:numId w:val="21"/>
        </w:numPr>
        <w:jc w:val="both"/>
        <w:rPr>
          <w:lang w:val="es-MX"/>
        </w:rPr>
      </w:pPr>
      <w:r w:rsidRPr="00E95561">
        <w:rPr>
          <w:lang w:val="es-MX"/>
        </w:rPr>
        <w:t xml:space="preserve">Web </w:t>
      </w:r>
      <w:proofErr w:type="spellStart"/>
      <w:r w:rsidRPr="00E95561">
        <w:rPr>
          <w:lang w:val="es-MX"/>
        </w:rPr>
        <w:t>Service</w:t>
      </w:r>
      <w:proofErr w:type="spellEnd"/>
      <w:r w:rsidRPr="00E95561">
        <w:rPr>
          <w:lang w:val="es-MX"/>
        </w:rPr>
        <w:t xml:space="preserve"> SOAP: Servicio Web de intercambio de información SOAP se define como un protocolo estándar de comunicación (conjunto de reglas), un intercambio de mensajes basado en la especificación de XML</w:t>
      </w:r>
    </w:p>
    <w:p w14:paraId="002EFB1C" w14:textId="77777777" w:rsidR="00E95561" w:rsidRPr="00E95561" w:rsidRDefault="00E95561" w:rsidP="00EB044D">
      <w:pPr>
        <w:pStyle w:val="Prrafodelista"/>
        <w:numPr>
          <w:ilvl w:val="0"/>
          <w:numId w:val="21"/>
        </w:numPr>
        <w:jc w:val="both"/>
        <w:rPr>
          <w:lang w:val="es-MX"/>
        </w:rPr>
      </w:pPr>
      <w:r w:rsidRPr="00E95561">
        <w:rPr>
          <w:lang w:val="es-MX"/>
        </w:rPr>
        <w:t>XROAD</w:t>
      </w:r>
      <w:r w:rsidRPr="00E95561">
        <w:rPr>
          <w:lang w:val="es-MX"/>
        </w:rPr>
        <w:tab/>
        <w:t>Software de código abierto que permite a instituciones y organizaciones intercambiar información a través de Internet.</w:t>
      </w:r>
    </w:p>
    <w:p w14:paraId="46E8452F" w14:textId="56499175" w:rsidR="00A14BC4" w:rsidRPr="005132EA" w:rsidRDefault="00523159" w:rsidP="00EB044D">
      <w:pPr>
        <w:pStyle w:val="Ttulo1"/>
        <w:numPr>
          <w:ilvl w:val="0"/>
          <w:numId w:val="4"/>
        </w:numPr>
        <w:tabs>
          <w:tab w:val="num" w:pos="360"/>
        </w:tabs>
        <w:ind w:left="284" w:hanging="284"/>
        <w:rPr>
          <w:rFonts w:ascii="Arial" w:hAnsi="Arial" w:cs="Arial"/>
          <w:b/>
          <w:bCs/>
          <w:color w:val="auto"/>
          <w:sz w:val="24"/>
          <w:szCs w:val="24"/>
          <w:lang w:val="es-MX"/>
        </w:rPr>
      </w:pPr>
      <w:bookmarkStart w:id="247" w:name="_Toc189141767"/>
      <w:r>
        <w:rPr>
          <w:rFonts w:ascii="Arial" w:hAnsi="Arial" w:cs="Arial"/>
          <w:b/>
          <w:bCs/>
          <w:color w:val="auto"/>
          <w:sz w:val="24"/>
          <w:szCs w:val="24"/>
          <w:lang w:val="es-MX"/>
        </w:rPr>
        <w:lastRenderedPageBreak/>
        <w:t>CONTROL DE CAMBIOS</w:t>
      </w:r>
      <w:bookmarkEnd w:id="247"/>
      <w:r>
        <w:rPr>
          <w:rFonts w:ascii="Arial" w:hAnsi="Arial" w:cs="Arial"/>
          <w:b/>
          <w:bCs/>
          <w:color w:val="auto"/>
          <w:sz w:val="24"/>
          <w:szCs w:val="24"/>
          <w:lang w:val="es-MX"/>
        </w:rPr>
        <w:t xml:space="preserve"> </w:t>
      </w:r>
    </w:p>
    <w:p w14:paraId="3D7FA120" w14:textId="77777777" w:rsidR="0000799F" w:rsidRPr="00C6544E" w:rsidRDefault="0000799F" w:rsidP="0000799F">
      <w:pPr>
        <w:pStyle w:val="Textoindependiente"/>
        <w:rPr>
          <w:rFonts w:ascii="Carlito"/>
          <w:b/>
          <w:sz w:val="10"/>
        </w:rPr>
      </w:pPr>
    </w:p>
    <w:tbl>
      <w:tblPr>
        <w:tblStyle w:val="TableNormal1"/>
        <w:tblW w:w="939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653"/>
        <w:gridCol w:w="2087"/>
        <w:gridCol w:w="4655"/>
      </w:tblGrid>
      <w:tr w:rsidR="0000799F" w:rsidRPr="00C6544E" w14:paraId="4DB030E2" w14:textId="77777777" w:rsidTr="6C65BB21">
        <w:trPr>
          <w:trHeight w:val="354"/>
          <w:jc w:val="center"/>
        </w:trPr>
        <w:tc>
          <w:tcPr>
            <w:tcW w:w="2653" w:type="dxa"/>
            <w:shd w:val="clear" w:color="auto" w:fill="C00000"/>
            <w:vAlign w:val="center"/>
          </w:tcPr>
          <w:p w14:paraId="64551114" w14:textId="77777777" w:rsidR="0000799F" w:rsidRPr="0000799F" w:rsidRDefault="0000799F" w:rsidP="0000799F">
            <w:pPr>
              <w:pStyle w:val="TableParagraph"/>
              <w:ind w:left="878" w:right="864"/>
              <w:rPr>
                <w:b/>
                <w:color w:val="FFFFFF" w:themeColor="background1"/>
                <w:sz w:val="20"/>
              </w:rPr>
            </w:pPr>
            <w:r w:rsidRPr="0000799F">
              <w:rPr>
                <w:b/>
                <w:color w:val="FFFFFF" w:themeColor="background1"/>
                <w:sz w:val="20"/>
              </w:rPr>
              <w:t>VERSIÓN</w:t>
            </w:r>
          </w:p>
        </w:tc>
        <w:tc>
          <w:tcPr>
            <w:tcW w:w="2087" w:type="dxa"/>
            <w:shd w:val="clear" w:color="auto" w:fill="C00000"/>
            <w:vAlign w:val="center"/>
          </w:tcPr>
          <w:p w14:paraId="2E7D1EE8" w14:textId="77777777" w:rsidR="0000799F" w:rsidRPr="0000799F" w:rsidRDefault="0000799F" w:rsidP="0000799F">
            <w:pPr>
              <w:pStyle w:val="TableParagraph"/>
              <w:ind w:left="467" w:right="451"/>
              <w:rPr>
                <w:b/>
                <w:color w:val="FFFFFF" w:themeColor="background1"/>
                <w:sz w:val="20"/>
              </w:rPr>
            </w:pPr>
            <w:r w:rsidRPr="0000799F">
              <w:rPr>
                <w:b/>
                <w:color w:val="FFFFFF" w:themeColor="background1"/>
                <w:sz w:val="20"/>
              </w:rPr>
              <w:t>FECHA</w:t>
            </w:r>
          </w:p>
        </w:tc>
        <w:tc>
          <w:tcPr>
            <w:tcW w:w="4655" w:type="dxa"/>
            <w:shd w:val="clear" w:color="auto" w:fill="C00000"/>
            <w:vAlign w:val="center"/>
          </w:tcPr>
          <w:p w14:paraId="111780AD" w14:textId="230377B8" w:rsidR="0000799F" w:rsidRPr="0000799F" w:rsidRDefault="0000799F" w:rsidP="0000799F">
            <w:pPr>
              <w:pStyle w:val="TableParagraph"/>
              <w:jc w:val="center"/>
              <w:rPr>
                <w:b/>
                <w:color w:val="FFFFFF" w:themeColor="background1"/>
                <w:sz w:val="20"/>
              </w:rPr>
            </w:pPr>
            <w:r w:rsidRPr="0000799F">
              <w:rPr>
                <w:b/>
                <w:color w:val="FFFFFF" w:themeColor="background1"/>
                <w:sz w:val="20"/>
              </w:rPr>
              <w:t>DESCRIPCIÓN DE LA MODIFICACIÓN</w:t>
            </w:r>
          </w:p>
        </w:tc>
      </w:tr>
      <w:tr w:rsidR="0000799F" w:rsidRPr="00C6544E" w14:paraId="1EDFC3C0" w14:textId="77777777" w:rsidTr="6C65BB21">
        <w:trPr>
          <w:trHeight w:val="352"/>
          <w:jc w:val="center"/>
        </w:trPr>
        <w:tc>
          <w:tcPr>
            <w:tcW w:w="2653" w:type="dxa"/>
            <w:vAlign w:val="center"/>
          </w:tcPr>
          <w:p w14:paraId="7B50253D" w14:textId="77777777" w:rsidR="0000799F" w:rsidRPr="00C6544E" w:rsidRDefault="0000799F" w:rsidP="004A4E05">
            <w:pPr>
              <w:pStyle w:val="TableParagraph"/>
              <w:ind w:left="878" w:right="864"/>
              <w:jc w:val="center"/>
              <w:rPr>
                <w:sz w:val="20"/>
              </w:rPr>
            </w:pPr>
            <w:r w:rsidRPr="00C6544E">
              <w:rPr>
                <w:sz w:val="20"/>
              </w:rPr>
              <w:t>0</w:t>
            </w:r>
            <w:r>
              <w:rPr>
                <w:sz w:val="20"/>
              </w:rPr>
              <w:t>1</w:t>
            </w:r>
          </w:p>
        </w:tc>
        <w:tc>
          <w:tcPr>
            <w:tcW w:w="2087" w:type="dxa"/>
            <w:vAlign w:val="center"/>
          </w:tcPr>
          <w:p w14:paraId="4CB19EE1" w14:textId="1D9EB083" w:rsidR="0000799F" w:rsidRPr="00C6544E" w:rsidRDefault="533F592E" w:rsidP="6C65BB21">
            <w:pPr>
              <w:pStyle w:val="TableParagraph"/>
              <w:ind w:left="467" w:right="456"/>
              <w:jc w:val="center"/>
              <w:rPr>
                <w:sz w:val="20"/>
                <w:szCs w:val="20"/>
              </w:rPr>
            </w:pPr>
            <w:r w:rsidRPr="6C65BB21">
              <w:rPr>
                <w:sz w:val="20"/>
                <w:szCs w:val="20"/>
              </w:rPr>
              <w:t xml:space="preserve">Enero </w:t>
            </w:r>
            <w:r w:rsidR="0000799F" w:rsidRPr="6C65BB21">
              <w:rPr>
                <w:sz w:val="20"/>
                <w:szCs w:val="20"/>
              </w:rPr>
              <w:t>202</w:t>
            </w:r>
            <w:r w:rsidR="3ABD9702" w:rsidRPr="6C65BB21">
              <w:rPr>
                <w:sz w:val="20"/>
                <w:szCs w:val="20"/>
              </w:rPr>
              <w:t>5</w:t>
            </w:r>
          </w:p>
        </w:tc>
        <w:tc>
          <w:tcPr>
            <w:tcW w:w="4655" w:type="dxa"/>
            <w:vAlign w:val="center"/>
          </w:tcPr>
          <w:p w14:paraId="5528F22E" w14:textId="721E1242" w:rsidR="0000799F" w:rsidRPr="00C6544E" w:rsidRDefault="0000799F" w:rsidP="004A4E05">
            <w:pPr>
              <w:pStyle w:val="TableParagraph"/>
              <w:ind w:left="78"/>
              <w:rPr>
                <w:sz w:val="20"/>
              </w:rPr>
            </w:pPr>
            <w:r w:rsidRPr="00C6544E">
              <w:rPr>
                <w:sz w:val="20"/>
              </w:rPr>
              <w:t>Actualización de documento</w:t>
            </w:r>
            <w:r w:rsidR="00CB1943">
              <w:rPr>
                <w:sz w:val="20"/>
              </w:rPr>
              <w:t xml:space="preserve"> </w:t>
            </w:r>
            <w:r w:rsidR="00063A7C">
              <w:rPr>
                <w:sz w:val="20"/>
              </w:rPr>
              <w:t xml:space="preserve">-Plan de Desarrollo </w:t>
            </w:r>
            <w:r w:rsidR="007358DF">
              <w:rPr>
                <w:sz w:val="20"/>
              </w:rPr>
              <w:t>“DISTRITAL BOGOTÁ CAMINA SEGURA”</w:t>
            </w:r>
          </w:p>
        </w:tc>
      </w:tr>
    </w:tbl>
    <w:p w14:paraId="09656BF4" w14:textId="77777777" w:rsidR="0000799F" w:rsidRPr="00C6544E" w:rsidRDefault="0000799F" w:rsidP="0000799F">
      <w:pPr>
        <w:pStyle w:val="Textoindependiente"/>
        <w:rPr>
          <w:rFonts w:ascii="Carlito"/>
          <w:b/>
          <w:sz w:val="21"/>
        </w:rPr>
      </w:pPr>
    </w:p>
    <w:p w14:paraId="12EB22E5" w14:textId="77777777" w:rsidR="0000799F" w:rsidRPr="00C6544E" w:rsidRDefault="0000799F" w:rsidP="0000799F">
      <w:pPr>
        <w:jc w:val="both"/>
        <w:rPr>
          <w:rFonts w:ascii="Carlito"/>
          <w:b/>
        </w:rPr>
      </w:pPr>
      <w:r w:rsidRPr="00C6544E">
        <w:rPr>
          <w:rFonts w:ascii="Carlito"/>
          <w:b/>
        </w:rPr>
        <w:t>CONTROL DE FIRMAS</w:t>
      </w:r>
    </w:p>
    <w:p w14:paraId="61A667F5" w14:textId="77777777" w:rsidR="0000799F" w:rsidRPr="00C6544E" w:rsidRDefault="0000799F" w:rsidP="0000799F">
      <w:pPr>
        <w:pStyle w:val="Textoindependiente"/>
        <w:rPr>
          <w:rFonts w:ascii="Carlito"/>
          <w:b/>
          <w:sz w:val="11"/>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9"/>
        <w:gridCol w:w="3166"/>
        <w:gridCol w:w="2544"/>
      </w:tblGrid>
      <w:tr w:rsidR="0000799F" w:rsidRPr="00C6544E" w14:paraId="45238CBC" w14:textId="77777777" w:rsidTr="4E9AC337">
        <w:trPr>
          <w:trHeight w:val="460"/>
        </w:trPr>
        <w:tc>
          <w:tcPr>
            <w:tcW w:w="1748" w:type="pct"/>
          </w:tcPr>
          <w:p w14:paraId="47EF07C2" w14:textId="77777777" w:rsidR="0000799F" w:rsidRPr="00536DE1" w:rsidRDefault="3D62BC11">
            <w:pPr>
              <w:pStyle w:val="TableParagraph"/>
              <w:ind w:left="107"/>
              <w:rPr>
                <w:sz w:val="20"/>
                <w:szCs w:val="20"/>
              </w:rPr>
            </w:pPr>
            <w:bookmarkStart w:id="248" w:name="_Hlk125461006"/>
            <w:r w:rsidRPr="00536DE1">
              <w:rPr>
                <w:sz w:val="20"/>
                <w:szCs w:val="20"/>
              </w:rPr>
              <w:t>Elaboró</w:t>
            </w:r>
          </w:p>
          <w:p w14:paraId="76123647" w14:textId="33B9363C" w:rsidR="00F44423" w:rsidRDefault="00F44423">
            <w:pPr>
              <w:pStyle w:val="TableParagraph"/>
              <w:ind w:left="107"/>
              <w:rPr>
                <w:sz w:val="20"/>
                <w:szCs w:val="20"/>
              </w:rPr>
            </w:pPr>
            <w:r w:rsidRPr="4E9AC337">
              <w:rPr>
                <w:sz w:val="20"/>
                <w:szCs w:val="20"/>
              </w:rPr>
              <w:t>Luz Mery Sarmiento Rodríguez</w:t>
            </w:r>
          </w:p>
          <w:p w14:paraId="38096A94" w14:textId="0762D857" w:rsidR="0000799F" w:rsidRPr="0000799F" w:rsidRDefault="3D62BC11">
            <w:pPr>
              <w:pStyle w:val="TableParagraph"/>
              <w:ind w:left="107"/>
              <w:rPr>
                <w:sz w:val="20"/>
                <w:szCs w:val="20"/>
              </w:rPr>
            </w:pPr>
            <w:r w:rsidRPr="4E9AC337">
              <w:rPr>
                <w:sz w:val="20"/>
                <w:szCs w:val="20"/>
              </w:rPr>
              <w:t xml:space="preserve">Vivian Iveth Herrera Colmenares  </w:t>
            </w:r>
          </w:p>
          <w:p w14:paraId="5C4A8615" w14:textId="77777777" w:rsidR="0000799F" w:rsidRPr="00536DE1" w:rsidRDefault="0000799F">
            <w:pPr>
              <w:pStyle w:val="TableParagraph"/>
              <w:ind w:left="107"/>
              <w:rPr>
                <w:sz w:val="20"/>
                <w:szCs w:val="20"/>
              </w:rPr>
            </w:pPr>
          </w:p>
        </w:tc>
        <w:tc>
          <w:tcPr>
            <w:tcW w:w="1803" w:type="pct"/>
          </w:tcPr>
          <w:p w14:paraId="3206B70F" w14:textId="77777777" w:rsidR="0000799F" w:rsidRPr="0000799F" w:rsidRDefault="0000799F" w:rsidP="004A4E05">
            <w:pPr>
              <w:pStyle w:val="TableParagraph"/>
              <w:ind w:left="106"/>
              <w:rPr>
                <w:b/>
                <w:bCs/>
                <w:sz w:val="20"/>
              </w:rPr>
            </w:pPr>
            <w:r w:rsidRPr="0000799F">
              <w:rPr>
                <w:b/>
                <w:bCs/>
                <w:sz w:val="20"/>
              </w:rPr>
              <w:t>Cargo:</w:t>
            </w:r>
          </w:p>
          <w:p w14:paraId="46A995B6" w14:textId="10AA9B08" w:rsidR="0000799F" w:rsidRPr="00C6544E" w:rsidRDefault="0C24CB3C" w:rsidP="3A810B08">
            <w:pPr>
              <w:pStyle w:val="TableParagraph"/>
              <w:ind w:left="106"/>
              <w:rPr>
                <w:b/>
                <w:bCs/>
                <w:sz w:val="20"/>
                <w:szCs w:val="20"/>
              </w:rPr>
            </w:pPr>
            <w:r w:rsidRPr="3A810B08">
              <w:rPr>
                <w:b/>
                <w:bCs/>
                <w:sz w:val="20"/>
                <w:szCs w:val="20"/>
              </w:rPr>
              <w:t>Contratista</w:t>
            </w:r>
            <w:r w:rsidR="6FD3369E" w:rsidRPr="3A810B08">
              <w:rPr>
                <w:b/>
                <w:bCs/>
                <w:sz w:val="20"/>
                <w:szCs w:val="20"/>
              </w:rPr>
              <w:t>s</w:t>
            </w:r>
            <w:r w:rsidRPr="3A810B08">
              <w:rPr>
                <w:b/>
                <w:bCs/>
                <w:sz w:val="20"/>
                <w:szCs w:val="20"/>
              </w:rPr>
              <w:t xml:space="preserve"> – Dirección </w:t>
            </w:r>
            <w:r w:rsidR="42819586" w:rsidRPr="3A810B08">
              <w:rPr>
                <w:b/>
                <w:bCs/>
                <w:sz w:val="20"/>
                <w:szCs w:val="20"/>
              </w:rPr>
              <w:t>-</w:t>
            </w:r>
            <w:r w:rsidRPr="3A810B08">
              <w:rPr>
                <w:b/>
                <w:bCs/>
                <w:sz w:val="20"/>
                <w:szCs w:val="20"/>
              </w:rPr>
              <w:t>TIC</w:t>
            </w:r>
          </w:p>
          <w:p w14:paraId="72E14A18" w14:textId="77777777" w:rsidR="0000799F" w:rsidRPr="00C6544E" w:rsidRDefault="0000799F" w:rsidP="004A4E05">
            <w:pPr>
              <w:pStyle w:val="TableParagraph"/>
              <w:ind w:left="106"/>
              <w:rPr>
                <w:b/>
                <w:sz w:val="20"/>
              </w:rPr>
            </w:pPr>
          </w:p>
        </w:tc>
        <w:tc>
          <w:tcPr>
            <w:tcW w:w="1449" w:type="pct"/>
          </w:tcPr>
          <w:p w14:paraId="47E478E6" w14:textId="77777777" w:rsidR="0000799F" w:rsidRPr="0000799F" w:rsidRDefault="0000799F" w:rsidP="004A4E05">
            <w:pPr>
              <w:pStyle w:val="TableParagraph"/>
              <w:tabs>
                <w:tab w:val="left" w:pos="900"/>
              </w:tabs>
              <w:ind w:left="107"/>
              <w:rPr>
                <w:b/>
                <w:bCs/>
              </w:rPr>
            </w:pPr>
            <w:r w:rsidRPr="0000799F">
              <w:rPr>
                <w:b/>
                <w:bCs/>
                <w:sz w:val="20"/>
              </w:rPr>
              <w:t xml:space="preserve">Firma: </w:t>
            </w:r>
          </w:p>
          <w:p w14:paraId="22FEE4E6" w14:textId="77777777" w:rsidR="0000799F" w:rsidRPr="00C6544E" w:rsidRDefault="0000799F" w:rsidP="004A4E05">
            <w:pPr>
              <w:pStyle w:val="TableParagraph"/>
              <w:tabs>
                <w:tab w:val="left" w:pos="900"/>
              </w:tabs>
              <w:ind w:left="107"/>
              <w:rPr>
                <w:sz w:val="20"/>
              </w:rPr>
            </w:pPr>
            <w:r>
              <w:t>Firmado Original</w:t>
            </w:r>
          </w:p>
          <w:p w14:paraId="27A02120" w14:textId="77777777" w:rsidR="0000799F" w:rsidRPr="00C6544E" w:rsidRDefault="0000799F" w:rsidP="004A4E05">
            <w:pPr>
              <w:pStyle w:val="TableParagraph"/>
              <w:tabs>
                <w:tab w:val="left" w:pos="900"/>
              </w:tabs>
              <w:ind w:left="107"/>
              <w:rPr>
                <w:sz w:val="20"/>
              </w:rPr>
            </w:pPr>
          </w:p>
        </w:tc>
      </w:tr>
      <w:tr w:rsidR="00E95561" w:rsidRPr="00C6544E" w14:paraId="57B46149" w14:textId="77777777" w:rsidTr="4E9AC337">
        <w:trPr>
          <w:trHeight w:val="460"/>
        </w:trPr>
        <w:tc>
          <w:tcPr>
            <w:tcW w:w="1748" w:type="pct"/>
          </w:tcPr>
          <w:p w14:paraId="048EF119" w14:textId="73F2D0D4" w:rsidR="00E95561" w:rsidRPr="00536DE1" w:rsidRDefault="429C2719">
            <w:pPr>
              <w:pStyle w:val="TableParagraph"/>
              <w:ind w:left="107"/>
              <w:rPr>
                <w:sz w:val="20"/>
                <w:szCs w:val="20"/>
              </w:rPr>
            </w:pPr>
            <w:r w:rsidRPr="00536DE1">
              <w:rPr>
                <w:sz w:val="20"/>
                <w:szCs w:val="20"/>
              </w:rPr>
              <w:t>Apoyo</w:t>
            </w:r>
          </w:p>
          <w:p w14:paraId="18DA8124" w14:textId="7E92E439" w:rsidR="00E95561" w:rsidRPr="00E95561" w:rsidRDefault="17EF42B6">
            <w:pPr>
              <w:pStyle w:val="TableParagraph"/>
              <w:ind w:left="107"/>
              <w:rPr>
                <w:sz w:val="20"/>
                <w:szCs w:val="20"/>
                <w:lang w:val="es-CO"/>
              </w:rPr>
            </w:pPr>
            <w:r w:rsidRPr="7AF4445A">
              <w:rPr>
                <w:sz w:val="20"/>
                <w:szCs w:val="20"/>
                <w:lang w:val="es-CO"/>
              </w:rPr>
              <w:t>José</w:t>
            </w:r>
            <w:r w:rsidR="640F6995" w:rsidRPr="7AF4445A">
              <w:rPr>
                <w:sz w:val="20"/>
                <w:szCs w:val="20"/>
                <w:lang w:val="es-CO"/>
              </w:rPr>
              <w:t xml:space="preserve"> </w:t>
            </w:r>
            <w:r w:rsidR="3EE840D6" w:rsidRPr="7AF4445A">
              <w:rPr>
                <w:sz w:val="20"/>
                <w:szCs w:val="20"/>
                <w:lang w:val="es-CO"/>
              </w:rPr>
              <w:t>Hernán</w:t>
            </w:r>
            <w:r w:rsidR="640F6995" w:rsidRPr="7AF4445A">
              <w:rPr>
                <w:sz w:val="20"/>
                <w:szCs w:val="20"/>
                <w:lang w:val="es-CO"/>
              </w:rPr>
              <w:t xml:space="preserve"> Morales Muñoz</w:t>
            </w:r>
          </w:p>
          <w:p w14:paraId="336132B3" w14:textId="733DDA45" w:rsidR="24242700" w:rsidRDefault="24242700">
            <w:pPr>
              <w:pStyle w:val="TableParagraph"/>
              <w:ind w:left="107"/>
              <w:rPr>
                <w:sz w:val="20"/>
                <w:szCs w:val="20"/>
                <w:lang w:val="es-CO"/>
              </w:rPr>
            </w:pPr>
            <w:r w:rsidRPr="7AF4445A">
              <w:rPr>
                <w:sz w:val="20"/>
                <w:szCs w:val="20"/>
                <w:lang w:val="es-CO"/>
              </w:rPr>
              <w:t xml:space="preserve">Alexander </w:t>
            </w:r>
            <w:r w:rsidR="3A478777" w:rsidRPr="7AF4445A">
              <w:rPr>
                <w:sz w:val="20"/>
                <w:szCs w:val="20"/>
                <w:lang w:val="es-CO"/>
              </w:rPr>
              <w:t>Holguín</w:t>
            </w:r>
            <w:r w:rsidRPr="7AF4445A">
              <w:rPr>
                <w:sz w:val="20"/>
                <w:szCs w:val="20"/>
                <w:lang w:val="es-CO"/>
              </w:rPr>
              <w:t xml:space="preserve"> </w:t>
            </w:r>
            <w:r w:rsidR="728C53F7" w:rsidRPr="7AF4445A">
              <w:rPr>
                <w:sz w:val="20"/>
                <w:szCs w:val="20"/>
                <w:lang w:val="es-CO"/>
              </w:rPr>
              <w:t>López</w:t>
            </w:r>
          </w:p>
          <w:p w14:paraId="32871297" w14:textId="34378F14" w:rsidR="7A61BAF4" w:rsidRDefault="7A61BAF4" w:rsidP="00536DE1">
            <w:pPr>
              <w:pStyle w:val="TableParagraph"/>
              <w:ind w:left="107"/>
              <w:rPr>
                <w:sz w:val="20"/>
                <w:szCs w:val="20"/>
                <w:lang w:val="es-CO"/>
              </w:rPr>
            </w:pPr>
            <w:r w:rsidRPr="00536DE1">
              <w:rPr>
                <w:sz w:val="20"/>
                <w:szCs w:val="20"/>
                <w:lang w:val="es-CO"/>
              </w:rPr>
              <w:t>Patsy del Mar Tarazona Guerrero</w:t>
            </w:r>
          </w:p>
          <w:p w14:paraId="23781303" w14:textId="64957653" w:rsidR="00E95561" w:rsidRPr="00E95561" w:rsidRDefault="24242700">
            <w:pPr>
              <w:pStyle w:val="TableParagraph"/>
              <w:ind w:left="107"/>
              <w:rPr>
                <w:sz w:val="20"/>
                <w:szCs w:val="20"/>
                <w:lang w:val="es-CO"/>
              </w:rPr>
            </w:pPr>
            <w:r w:rsidRPr="7AF4445A">
              <w:rPr>
                <w:sz w:val="20"/>
                <w:szCs w:val="20"/>
                <w:lang w:val="es-CO"/>
              </w:rPr>
              <w:t>Funcionarios y contratista Dirección TIC</w:t>
            </w:r>
          </w:p>
        </w:tc>
        <w:tc>
          <w:tcPr>
            <w:tcW w:w="1803" w:type="pct"/>
          </w:tcPr>
          <w:p w14:paraId="49C2FE8E" w14:textId="77777777" w:rsidR="00E95561" w:rsidRPr="0000799F" w:rsidRDefault="00E95561" w:rsidP="00E95561">
            <w:pPr>
              <w:pStyle w:val="TableParagraph"/>
              <w:ind w:left="106"/>
              <w:rPr>
                <w:b/>
                <w:bCs/>
                <w:sz w:val="20"/>
              </w:rPr>
            </w:pPr>
            <w:r w:rsidRPr="0000799F">
              <w:rPr>
                <w:b/>
                <w:bCs/>
                <w:sz w:val="20"/>
              </w:rPr>
              <w:t>Cargo:</w:t>
            </w:r>
          </w:p>
          <w:p w14:paraId="58AC6EEB" w14:textId="00317545" w:rsidR="00E95561" w:rsidRPr="00C6544E" w:rsidRDefault="6FD3369E" w:rsidP="3A810B08">
            <w:pPr>
              <w:pStyle w:val="TableParagraph"/>
              <w:ind w:left="106"/>
              <w:rPr>
                <w:b/>
                <w:bCs/>
                <w:sz w:val="20"/>
                <w:szCs w:val="20"/>
              </w:rPr>
            </w:pPr>
            <w:r w:rsidRPr="3A810B08">
              <w:rPr>
                <w:b/>
                <w:bCs/>
                <w:sz w:val="20"/>
                <w:szCs w:val="20"/>
              </w:rPr>
              <w:t xml:space="preserve">Contratistas – Dirección </w:t>
            </w:r>
            <w:r w:rsidR="4464C5B3" w:rsidRPr="3A810B08">
              <w:rPr>
                <w:b/>
                <w:bCs/>
                <w:sz w:val="20"/>
                <w:szCs w:val="20"/>
              </w:rPr>
              <w:t>-</w:t>
            </w:r>
            <w:r w:rsidRPr="3A810B08">
              <w:rPr>
                <w:b/>
                <w:bCs/>
                <w:sz w:val="20"/>
                <w:szCs w:val="20"/>
              </w:rPr>
              <w:t>TIC</w:t>
            </w:r>
          </w:p>
          <w:p w14:paraId="507E12A9" w14:textId="77777777" w:rsidR="00E95561" w:rsidRPr="0000799F" w:rsidRDefault="00E95561" w:rsidP="00E95561">
            <w:pPr>
              <w:pStyle w:val="TableParagraph"/>
              <w:ind w:left="106"/>
              <w:rPr>
                <w:b/>
                <w:bCs/>
                <w:sz w:val="20"/>
              </w:rPr>
            </w:pPr>
          </w:p>
        </w:tc>
        <w:tc>
          <w:tcPr>
            <w:tcW w:w="1449" w:type="pct"/>
          </w:tcPr>
          <w:p w14:paraId="6A280556" w14:textId="77777777" w:rsidR="00E95561" w:rsidRPr="0000799F" w:rsidRDefault="00E95561" w:rsidP="00E95561">
            <w:pPr>
              <w:pStyle w:val="TableParagraph"/>
              <w:tabs>
                <w:tab w:val="left" w:pos="900"/>
              </w:tabs>
              <w:ind w:left="107"/>
              <w:rPr>
                <w:b/>
                <w:bCs/>
              </w:rPr>
            </w:pPr>
            <w:r w:rsidRPr="0000799F">
              <w:rPr>
                <w:b/>
                <w:bCs/>
                <w:sz w:val="20"/>
              </w:rPr>
              <w:t xml:space="preserve">Firma: </w:t>
            </w:r>
          </w:p>
          <w:p w14:paraId="1C619786" w14:textId="77777777" w:rsidR="00E95561" w:rsidRPr="00C6544E" w:rsidRDefault="00E95561" w:rsidP="00E95561">
            <w:pPr>
              <w:pStyle w:val="TableParagraph"/>
              <w:tabs>
                <w:tab w:val="left" w:pos="900"/>
              </w:tabs>
              <w:ind w:left="107"/>
              <w:rPr>
                <w:sz w:val="20"/>
              </w:rPr>
            </w:pPr>
            <w:r>
              <w:t>Firmado Original</w:t>
            </w:r>
          </w:p>
          <w:p w14:paraId="0F9EBC8F" w14:textId="77777777" w:rsidR="00E95561" w:rsidRPr="0000799F" w:rsidRDefault="00E95561" w:rsidP="00E95561">
            <w:pPr>
              <w:pStyle w:val="TableParagraph"/>
              <w:tabs>
                <w:tab w:val="left" w:pos="900"/>
              </w:tabs>
              <w:ind w:left="107"/>
              <w:rPr>
                <w:b/>
                <w:bCs/>
                <w:sz w:val="20"/>
              </w:rPr>
            </w:pPr>
          </w:p>
        </w:tc>
      </w:tr>
      <w:tr w:rsidR="00E95561" w:rsidRPr="00C6544E" w14:paraId="486F6F11" w14:textId="77777777" w:rsidTr="4E9AC337">
        <w:trPr>
          <w:trHeight w:val="689"/>
        </w:trPr>
        <w:tc>
          <w:tcPr>
            <w:tcW w:w="1748" w:type="pct"/>
          </w:tcPr>
          <w:p w14:paraId="7D4CDAD6" w14:textId="77777777" w:rsidR="00E95561" w:rsidRPr="0000799F" w:rsidRDefault="00E95561" w:rsidP="00E95561">
            <w:pPr>
              <w:pStyle w:val="TableParagraph"/>
              <w:ind w:left="107"/>
              <w:rPr>
                <w:b/>
                <w:bCs/>
                <w:sz w:val="20"/>
              </w:rPr>
            </w:pPr>
            <w:r w:rsidRPr="0000799F">
              <w:rPr>
                <w:b/>
                <w:bCs/>
                <w:sz w:val="20"/>
              </w:rPr>
              <w:t>Revisó</w:t>
            </w:r>
          </w:p>
          <w:p w14:paraId="3F9FB91A" w14:textId="77777777" w:rsidR="00E95561" w:rsidRPr="00A16165" w:rsidRDefault="00E95561" w:rsidP="00E95561">
            <w:pPr>
              <w:pStyle w:val="TableParagraph"/>
              <w:ind w:left="107"/>
              <w:rPr>
                <w:sz w:val="20"/>
                <w:lang w:val="es-CO"/>
              </w:rPr>
            </w:pPr>
            <w:r w:rsidRPr="00A16165">
              <w:rPr>
                <w:sz w:val="20"/>
                <w:lang w:val="es-CO"/>
              </w:rPr>
              <w:t>Cristian Leonardo Cala Torres</w:t>
            </w:r>
          </w:p>
          <w:p w14:paraId="0BC60305" w14:textId="0D283E53" w:rsidR="00E95561" w:rsidRPr="0000799F" w:rsidRDefault="00E95561" w:rsidP="00E95561">
            <w:pPr>
              <w:pStyle w:val="TableParagraph"/>
              <w:ind w:left="107"/>
              <w:rPr>
                <w:b/>
                <w:bCs/>
                <w:sz w:val="20"/>
              </w:rPr>
            </w:pPr>
          </w:p>
        </w:tc>
        <w:tc>
          <w:tcPr>
            <w:tcW w:w="1803" w:type="pct"/>
          </w:tcPr>
          <w:p w14:paraId="466E8532" w14:textId="77777777" w:rsidR="00E95561" w:rsidRPr="0000799F" w:rsidRDefault="00E95561" w:rsidP="00E95561">
            <w:pPr>
              <w:pStyle w:val="TableParagraph"/>
              <w:ind w:left="106"/>
              <w:rPr>
                <w:b/>
                <w:bCs/>
                <w:sz w:val="20"/>
              </w:rPr>
            </w:pPr>
            <w:r w:rsidRPr="0000799F">
              <w:rPr>
                <w:b/>
                <w:bCs/>
                <w:sz w:val="20"/>
              </w:rPr>
              <w:t>Cargo:</w:t>
            </w:r>
          </w:p>
          <w:p w14:paraId="18F8B9B7" w14:textId="3091E84A" w:rsidR="00E95561" w:rsidRPr="0000799F" w:rsidRDefault="25A7B8D1" w:rsidP="3A810B08">
            <w:pPr>
              <w:pStyle w:val="TableParagraph"/>
              <w:ind w:left="106"/>
              <w:rPr>
                <w:sz w:val="20"/>
                <w:szCs w:val="20"/>
              </w:rPr>
            </w:pPr>
            <w:r w:rsidRPr="27A5F97C">
              <w:rPr>
                <w:sz w:val="20"/>
                <w:szCs w:val="20"/>
              </w:rPr>
              <w:t>Líder</w:t>
            </w:r>
            <w:r w:rsidR="49931EAF" w:rsidRPr="27A5F97C">
              <w:rPr>
                <w:sz w:val="20"/>
                <w:szCs w:val="20"/>
              </w:rPr>
              <w:t xml:space="preserve"> </w:t>
            </w:r>
            <w:r w:rsidR="00D603A9" w:rsidRPr="27A5F97C">
              <w:rPr>
                <w:sz w:val="20"/>
                <w:szCs w:val="20"/>
              </w:rPr>
              <w:t>Dirección -</w:t>
            </w:r>
            <w:r w:rsidR="49931EAF" w:rsidRPr="27A5F97C">
              <w:rPr>
                <w:sz w:val="20"/>
                <w:szCs w:val="20"/>
              </w:rPr>
              <w:t>TIC</w:t>
            </w:r>
          </w:p>
          <w:p w14:paraId="18F96033" w14:textId="77777777" w:rsidR="00E95561" w:rsidRPr="0000799F" w:rsidRDefault="00E95561" w:rsidP="00E95561">
            <w:pPr>
              <w:pStyle w:val="TableParagraph"/>
              <w:ind w:left="106"/>
              <w:rPr>
                <w:b/>
                <w:bCs/>
                <w:sz w:val="20"/>
              </w:rPr>
            </w:pPr>
          </w:p>
        </w:tc>
        <w:tc>
          <w:tcPr>
            <w:tcW w:w="1449" w:type="pct"/>
          </w:tcPr>
          <w:p w14:paraId="31EC3947" w14:textId="77777777" w:rsidR="00E95561" w:rsidRPr="0000799F" w:rsidRDefault="00E95561" w:rsidP="00E95561">
            <w:pPr>
              <w:pStyle w:val="TableParagraph"/>
              <w:tabs>
                <w:tab w:val="left" w:pos="995"/>
              </w:tabs>
              <w:ind w:left="107"/>
              <w:rPr>
                <w:b/>
                <w:bCs/>
                <w:sz w:val="20"/>
              </w:rPr>
            </w:pPr>
            <w:r w:rsidRPr="0000799F">
              <w:rPr>
                <w:b/>
                <w:bCs/>
                <w:sz w:val="20"/>
              </w:rPr>
              <w:t>Firma</w:t>
            </w:r>
            <w:r w:rsidRPr="0000799F">
              <w:rPr>
                <w:b/>
                <w:bCs/>
                <w:sz w:val="20"/>
              </w:rPr>
              <w:tab/>
            </w:r>
          </w:p>
          <w:p w14:paraId="4E5E2DD6" w14:textId="77777777" w:rsidR="00E95561" w:rsidRPr="0000799F" w:rsidRDefault="00E95561" w:rsidP="00E95561">
            <w:pPr>
              <w:pStyle w:val="TableParagraph"/>
              <w:tabs>
                <w:tab w:val="left" w:pos="900"/>
              </w:tabs>
              <w:ind w:left="107"/>
              <w:rPr>
                <w:sz w:val="20"/>
              </w:rPr>
            </w:pPr>
            <w:r w:rsidRPr="0000799F">
              <w:t>Firmado Original</w:t>
            </w:r>
          </w:p>
          <w:p w14:paraId="0E114ACE" w14:textId="77777777" w:rsidR="00E95561" w:rsidRPr="0000799F" w:rsidRDefault="00E95561" w:rsidP="00E95561">
            <w:pPr>
              <w:pStyle w:val="TableParagraph"/>
              <w:tabs>
                <w:tab w:val="left" w:pos="995"/>
              </w:tabs>
              <w:ind w:left="107"/>
              <w:rPr>
                <w:b/>
                <w:bCs/>
                <w:sz w:val="20"/>
              </w:rPr>
            </w:pPr>
          </w:p>
        </w:tc>
      </w:tr>
      <w:tr w:rsidR="00E95561" w:rsidRPr="00C6544E" w14:paraId="6C9DFF5F" w14:textId="77777777" w:rsidTr="4E9AC337">
        <w:trPr>
          <w:trHeight w:val="689"/>
        </w:trPr>
        <w:tc>
          <w:tcPr>
            <w:tcW w:w="1748" w:type="pct"/>
          </w:tcPr>
          <w:p w14:paraId="62A7BC5E" w14:textId="77777777" w:rsidR="00E95561" w:rsidRPr="0000799F" w:rsidRDefault="00E95561" w:rsidP="00E95561">
            <w:pPr>
              <w:pStyle w:val="TableParagraph"/>
              <w:ind w:left="107"/>
              <w:rPr>
                <w:b/>
                <w:bCs/>
                <w:sz w:val="20"/>
              </w:rPr>
            </w:pPr>
            <w:r w:rsidRPr="0000799F">
              <w:rPr>
                <w:b/>
                <w:bCs/>
                <w:sz w:val="20"/>
              </w:rPr>
              <w:t>Revisó</w:t>
            </w:r>
          </w:p>
          <w:p w14:paraId="3E2E0E7C" w14:textId="71BB08E6" w:rsidR="00E95561" w:rsidRPr="0000799F" w:rsidRDefault="718982A8" w:rsidP="41E4E191">
            <w:pPr>
              <w:pStyle w:val="TableParagraph"/>
              <w:ind w:left="107"/>
              <w:rPr>
                <w:sz w:val="20"/>
                <w:szCs w:val="20"/>
                <w:lang w:val="es-CO"/>
              </w:rPr>
            </w:pPr>
            <w:r w:rsidRPr="41E4E191">
              <w:rPr>
                <w:sz w:val="20"/>
                <w:szCs w:val="20"/>
                <w:lang w:val="es-CO"/>
              </w:rPr>
              <w:t>Darío</w:t>
            </w:r>
            <w:r w:rsidR="51C21BB8" w:rsidRPr="41E4E191">
              <w:rPr>
                <w:sz w:val="20"/>
                <w:szCs w:val="20"/>
                <w:lang w:val="es-CO"/>
              </w:rPr>
              <w:t xml:space="preserve"> Alexander </w:t>
            </w:r>
            <w:r w:rsidR="39F631EF" w:rsidRPr="41E4E191">
              <w:rPr>
                <w:sz w:val="20"/>
                <w:szCs w:val="20"/>
                <w:lang w:val="es-CO"/>
              </w:rPr>
              <w:t>Méndez</w:t>
            </w:r>
            <w:r w:rsidR="51C21BB8" w:rsidRPr="41E4E191">
              <w:rPr>
                <w:sz w:val="20"/>
                <w:szCs w:val="20"/>
                <w:lang w:val="es-CO"/>
              </w:rPr>
              <w:t xml:space="preserve"> </w:t>
            </w:r>
            <w:r w:rsidR="13D0A7A5" w:rsidRPr="41E4E191">
              <w:rPr>
                <w:sz w:val="20"/>
                <w:szCs w:val="20"/>
                <w:lang w:val="es-CO"/>
              </w:rPr>
              <w:t>Beltrán</w:t>
            </w:r>
          </w:p>
          <w:p w14:paraId="3ED8F009" w14:textId="77777777" w:rsidR="00E95561" w:rsidRPr="0000799F" w:rsidRDefault="00E95561" w:rsidP="00E95561">
            <w:pPr>
              <w:pStyle w:val="TableParagraph"/>
              <w:ind w:left="107"/>
              <w:rPr>
                <w:b/>
                <w:bCs/>
                <w:sz w:val="20"/>
              </w:rPr>
            </w:pPr>
          </w:p>
        </w:tc>
        <w:tc>
          <w:tcPr>
            <w:tcW w:w="1803" w:type="pct"/>
          </w:tcPr>
          <w:p w14:paraId="0812EF9D" w14:textId="77777777" w:rsidR="00E95561" w:rsidRPr="0000799F" w:rsidRDefault="00E95561" w:rsidP="00E95561">
            <w:pPr>
              <w:pStyle w:val="TableParagraph"/>
              <w:ind w:left="106"/>
              <w:rPr>
                <w:b/>
                <w:bCs/>
                <w:sz w:val="20"/>
              </w:rPr>
            </w:pPr>
            <w:r w:rsidRPr="0000799F">
              <w:rPr>
                <w:b/>
                <w:bCs/>
                <w:sz w:val="20"/>
              </w:rPr>
              <w:t>Cargo:</w:t>
            </w:r>
          </w:p>
          <w:p w14:paraId="597F0DA9" w14:textId="41746621" w:rsidR="00E95561" w:rsidRPr="0000799F" w:rsidRDefault="49690069" w:rsidP="3A810B08">
            <w:pPr>
              <w:pStyle w:val="TableParagraph"/>
              <w:ind w:left="106"/>
              <w:rPr>
                <w:sz w:val="20"/>
                <w:szCs w:val="20"/>
              </w:rPr>
            </w:pPr>
            <w:r w:rsidRPr="27A5F97C">
              <w:rPr>
                <w:sz w:val="20"/>
                <w:szCs w:val="20"/>
              </w:rPr>
              <w:t>Coordinador Dirección</w:t>
            </w:r>
            <w:r w:rsidR="49931EAF" w:rsidRPr="27A5F97C">
              <w:rPr>
                <w:sz w:val="20"/>
                <w:szCs w:val="20"/>
              </w:rPr>
              <w:t xml:space="preserve"> TIC</w:t>
            </w:r>
          </w:p>
          <w:p w14:paraId="237D662F" w14:textId="77777777" w:rsidR="00E95561" w:rsidRPr="0000799F" w:rsidRDefault="00E95561" w:rsidP="00E95561">
            <w:pPr>
              <w:pStyle w:val="TableParagraph"/>
              <w:ind w:left="106"/>
              <w:rPr>
                <w:b/>
                <w:bCs/>
                <w:sz w:val="20"/>
              </w:rPr>
            </w:pPr>
          </w:p>
        </w:tc>
        <w:tc>
          <w:tcPr>
            <w:tcW w:w="1449" w:type="pct"/>
          </w:tcPr>
          <w:p w14:paraId="7A3BEC00" w14:textId="77777777" w:rsidR="00E95561" w:rsidRPr="0000799F" w:rsidRDefault="00E95561" w:rsidP="00E95561">
            <w:pPr>
              <w:pStyle w:val="TableParagraph"/>
              <w:tabs>
                <w:tab w:val="left" w:pos="995"/>
              </w:tabs>
              <w:ind w:left="107"/>
              <w:rPr>
                <w:b/>
                <w:bCs/>
                <w:sz w:val="20"/>
              </w:rPr>
            </w:pPr>
            <w:r w:rsidRPr="0000799F">
              <w:rPr>
                <w:b/>
                <w:bCs/>
                <w:sz w:val="20"/>
              </w:rPr>
              <w:t>Firma</w:t>
            </w:r>
            <w:r w:rsidRPr="0000799F">
              <w:rPr>
                <w:b/>
                <w:bCs/>
                <w:sz w:val="20"/>
              </w:rPr>
              <w:tab/>
            </w:r>
          </w:p>
          <w:p w14:paraId="67D9B382" w14:textId="77777777" w:rsidR="00E95561" w:rsidRPr="0000799F" w:rsidRDefault="00E95561" w:rsidP="00E95561">
            <w:pPr>
              <w:pStyle w:val="TableParagraph"/>
              <w:tabs>
                <w:tab w:val="left" w:pos="900"/>
              </w:tabs>
              <w:ind w:left="107"/>
              <w:rPr>
                <w:sz w:val="20"/>
              </w:rPr>
            </w:pPr>
            <w:r w:rsidRPr="0000799F">
              <w:t>Firmado Original</w:t>
            </w:r>
          </w:p>
          <w:p w14:paraId="1CC5D58B" w14:textId="77777777" w:rsidR="00E95561" w:rsidRPr="0000799F" w:rsidRDefault="00E95561" w:rsidP="00E95561">
            <w:pPr>
              <w:pStyle w:val="TableParagraph"/>
              <w:tabs>
                <w:tab w:val="left" w:pos="995"/>
              </w:tabs>
              <w:ind w:left="107"/>
              <w:rPr>
                <w:b/>
                <w:bCs/>
                <w:sz w:val="20"/>
              </w:rPr>
            </w:pPr>
          </w:p>
        </w:tc>
      </w:tr>
      <w:tr w:rsidR="00E95561" w:rsidRPr="00C6544E" w14:paraId="335C41B0" w14:textId="77777777" w:rsidTr="4E9AC337">
        <w:trPr>
          <w:trHeight w:val="689"/>
        </w:trPr>
        <w:tc>
          <w:tcPr>
            <w:tcW w:w="1748" w:type="pct"/>
          </w:tcPr>
          <w:p w14:paraId="7604BBC9" w14:textId="77777777" w:rsidR="00E95561" w:rsidRPr="00C6544E" w:rsidRDefault="00E95561" w:rsidP="00E95561">
            <w:pPr>
              <w:pStyle w:val="TableParagraph"/>
              <w:ind w:left="107"/>
              <w:rPr>
                <w:sz w:val="20"/>
              </w:rPr>
            </w:pPr>
            <w:r w:rsidRPr="00C6544E">
              <w:rPr>
                <w:sz w:val="20"/>
              </w:rPr>
              <w:t>Revisó</w:t>
            </w:r>
          </w:p>
          <w:p w14:paraId="2EA4FB57" w14:textId="30EBBE27" w:rsidR="00E95561" w:rsidRPr="00C6544E" w:rsidRDefault="00BE501D" w:rsidP="00E95561">
            <w:pPr>
              <w:pStyle w:val="TableParagraph"/>
              <w:ind w:left="107"/>
              <w:rPr>
                <w:b/>
                <w:bCs/>
                <w:sz w:val="20"/>
              </w:rPr>
            </w:pPr>
            <w:r w:rsidRPr="00E74F80">
              <w:rPr>
                <w:sz w:val="20"/>
                <w:szCs w:val="20"/>
                <w:lang w:val="es-CO"/>
              </w:rPr>
              <w:t>María</w:t>
            </w:r>
            <w:r w:rsidR="00E74F80" w:rsidRPr="00E74F80">
              <w:rPr>
                <w:sz w:val="20"/>
                <w:szCs w:val="20"/>
                <w:lang w:val="es-CO"/>
              </w:rPr>
              <w:t xml:space="preserve"> Claudia </w:t>
            </w:r>
            <w:r w:rsidRPr="00E74F80">
              <w:rPr>
                <w:sz w:val="20"/>
                <w:szCs w:val="20"/>
                <w:lang w:val="es-CO"/>
              </w:rPr>
              <w:t>González</w:t>
            </w:r>
            <w:r w:rsidR="00E74F80" w:rsidRPr="00E74F80">
              <w:rPr>
                <w:sz w:val="20"/>
                <w:szCs w:val="20"/>
                <w:lang w:val="es-CO"/>
              </w:rPr>
              <w:t xml:space="preserve"> Carrera</w:t>
            </w:r>
          </w:p>
        </w:tc>
        <w:tc>
          <w:tcPr>
            <w:tcW w:w="1803" w:type="pct"/>
          </w:tcPr>
          <w:p w14:paraId="0A4B130C" w14:textId="77777777" w:rsidR="00E95561" w:rsidRPr="00C6544E" w:rsidRDefault="00E95561" w:rsidP="00E95561">
            <w:pPr>
              <w:pStyle w:val="TableParagraph"/>
              <w:ind w:left="106"/>
              <w:rPr>
                <w:sz w:val="20"/>
              </w:rPr>
            </w:pPr>
            <w:r w:rsidRPr="00C6544E">
              <w:rPr>
                <w:sz w:val="20"/>
              </w:rPr>
              <w:t>Cargo:</w:t>
            </w:r>
          </w:p>
          <w:p w14:paraId="7D26700C" w14:textId="77777777" w:rsidR="00E95561" w:rsidRPr="00C6544E" w:rsidRDefault="00E95561" w:rsidP="00E95561">
            <w:pPr>
              <w:pStyle w:val="TableParagraph"/>
              <w:ind w:left="106"/>
              <w:rPr>
                <w:sz w:val="20"/>
              </w:rPr>
            </w:pPr>
            <w:r w:rsidRPr="00C6544E">
              <w:rPr>
                <w:sz w:val="20"/>
              </w:rPr>
              <w:t>Profesional OAP</w:t>
            </w:r>
          </w:p>
        </w:tc>
        <w:tc>
          <w:tcPr>
            <w:tcW w:w="1449" w:type="pct"/>
          </w:tcPr>
          <w:p w14:paraId="46A58182" w14:textId="77777777" w:rsidR="00E95561" w:rsidRDefault="00E95561" w:rsidP="00E95561">
            <w:pPr>
              <w:pStyle w:val="TableParagraph"/>
              <w:tabs>
                <w:tab w:val="left" w:pos="995"/>
              </w:tabs>
              <w:ind w:left="107"/>
              <w:rPr>
                <w:sz w:val="20"/>
              </w:rPr>
            </w:pPr>
            <w:r w:rsidRPr="00C6544E">
              <w:rPr>
                <w:sz w:val="20"/>
              </w:rPr>
              <w:t>Firma</w:t>
            </w:r>
          </w:p>
          <w:p w14:paraId="56662986" w14:textId="77777777" w:rsidR="00E95561" w:rsidRPr="00C6544E" w:rsidRDefault="00E95561" w:rsidP="00E95561">
            <w:pPr>
              <w:pStyle w:val="TableParagraph"/>
              <w:tabs>
                <w:tab w:val="left" w:pos="900"/>
              </w:tabs>
              <w:ind w:left="107"/>
              <w:rPr>
                <w:sz w:val="20"/>
              </w:rPr>
            </w:pPr>
            <w:r>
              <w:t>Firmado Original</w:t>
            </w:r>
          </w:p>
          <w:p w14:paraId="2853D698" w14:textId="77777777" w:rsidR="00E95561" w:rsidRPr="00C6544E" w:rsidRDefault="00E95561" w:rsidP="00E95561">
            <w:pPr>
              <w:pStyle w:val="TableParagraph"/>
              <w:tabs>
                <w:tab w:val="left" w:pos="995"/>
              </w:tabs>
              <w:ind w:left="107"/>
              <w:rPr>
                <w:sz w:val="20"/>
              </w:rPr>
            </w:pPr>
            <w:r w:rsidRPr="00C6544E">
              <w:rPr>
                <w:sz w:val="20"/>
              </w:rPr>
              <w:tab/>
            </w:r>
          </w:p>
        </w:tc>
      </w:tr>
      <w:tr w:rsidR="00E95561" w:rsidRPr="00C6544E" w14:paraId="1A6C2073" w14:textId="77777777" w:rsidTr="4E9AC337">
        <w:trPr>
          <w:trHeight w:val="689"/>
        </w:trPr>
        <w:tc>
          <w:tcPr>
            <w:tcW w:w="1748" w:type="pct"/>
          </w:tcPr>
          <w:p w14:paraId="7550C6D0" w14:textId="77777777" w:rsidR="00E95561" w:rsidRPr="00026188" w:rsidRDefault="00E95561" w:rsidP="00E95561">
            <w:pPr>
              <w:pStyle w:val="TableParagraph"/>
              <w:ind w:left="107"/>
              <w:rPr>
                <w:sz w:val="20"/>
                <w:lang w:val="pt-PT"/>
              </w:rPr>
            </w:pPr>
            <w:r w:rsidRPr="00026188">
              <w:rPr>
                <w:sz w:val="20"/>
                <w:lang w:val="pt-PT"/>
              </w:rPr>
              <w:t>Revisó</w:t>
            </w:r>
          </w:p>
          <w:p w14:paraId="36E81D83" w14:textId="77777777" w:rsidR="00E95561" w:rsidRPr="00026188" w:rsidRDefault="00E95561" w:rsidP="00E95561">
            <w:pPr>
              <w:pStyle w:val="TableParagraph"/>
              <w:ind w:left="107"/>
              <w:rPr>
                <w:sz w:val="20"/>
                <w:lang w:val="pt-PT"/>
              </w:rPr>
            </w:pPr>
            <w:r w:rsidRPr="00E74F80">
              <w:rPr>
                <w:sz w:val="20"/>
                <w:szCs w:val="20"/>
                <w:lang w:val="es-CO"/>
              </w:rPr>
              <w:t>Paula Ximena Henao Escobar</w:t>
            </w:r>
          </w:p>
        </w:tc>
        <w:tc>
          <w:tcPr>
            <w:tcW w:w="1803" w:type="pct"/>
          </w:tcPr>
          <w:p w14:paraId="01C0FF7D" w14:textId="77777777" w:rsidR="00E95561" w:rsidRPr="00C6544E" w:rsidRDefault="00E95561" w:rsidP="00E95561">
            <w:pPr>
              <w:pStyle w:val="TableParagraph"/>
              <w:ind w:left="106"/>
              <w:rPr>
                <w:sz w:val="20"/>
              </w:rPr>
            </w:pPr>
            <w:r w:rsidRPr="00C6544E">
              <w:rPr>
                <w:b/>
                <w:sz w:val="20"/>
              </w:rPr>
              <w:t>Directora</w:t>
            </w:r>
          </w:p>
        </w:tc>
        <w:tc>
          <w:tcPr>
            <w:tcW w:w="1449" w:type="pct"/>
          </w:tcPr>
          <w:p w14:paraId="64160A2B" w14:textId="77777777" w:rsidR="00E95561" w:rsidRDefault="00E95561" w:rsidP="00E95561">
            <w:pPr>
              <w:pStyle w:val="TableParagraph"/>
              <w:tabs>
                <w:tab w:val="left" w:pos="995"/>
              </w:tabs>
              <w:ind w:left="107"/>
              <w:rPr>
                <w:sz w:val="20"/>
              </w:rPr>
            </w:pPr>
            <w:r w:rsidRPr="00C6544E">
              <w:rPr>
                <w:sz w:val="20"/>
              </w:rPr>
              <w:t>Firma</w:t>
            </w:r>
          </w:p>
          <w:p w14:paraId="3C90F076" w14:textId="77777777" w:rsidR="00E95561" w:rsidRPr="00C6544E" w:rsidRDefault="00E95561" w:rsidP="00E95561">
            <w:pPr>
              <w:pStyle w:val="TableParagraph"/>
              <w:tabs>
                <w:tab w:val="left" w:pos="900"/>
              </w:tabs>
              <w:ind w:left="107"/>
              <w:rPr>
                <w:sz w:val="20"/>
              </w:rPr>
            </w:pPr>
            <w:r>
              <w:t>Firmado Original</w:t>
            </w:r>
          </w:p>
          <w:p w14:paraId="1F65AB5F" w14:textId="77777777" w:rsidR="00E95561" w:rsidRPr="00C6544E" w:rsidRDefault="00E95561" w:rsidP="00E95561">
            <w:pPr>
              <w:pStyle w:val="TableParagraph"/>
              <w:tabs>
                <w:tab w:val="left" w:pos="995"/>
              </w:tabs>
              <w:ind w:left="107"/>
              <w:rPr>
                <w:sz w:val="20"/>
              </w:rPr>
            </w:pPr>
          </w:p>
        </w:tc>
      </w:tr>
      <w:tr w:rsidR="00E95561" w:rsidRPr="00C6544E" w14:paraId="77E1F2F0" w14:textId="77777777" w:rsidTr="4E9AC337">
        <w:trPr>
          <w:trHeight w:val="1035"/>
        </w:trPr>
        <w:tc>
          <w:tcPr>
            <w:tcW w:w="1748" w:type="pct"/>
          </w:tcPr>
          <w:p w14:paraId="41259373" w14:textId="77777777" w:rsidR="00E95561" w:rsidRPr="00C6544E" w:rsidRDefault="00E95561" w:rsidP="00E95561">
            <w:pPr>
              <w:pStyle w:val="TableParagraph"/>
              <w:rPr>
                <w:sz w:val="20"/>
              </w:rPr>
            </w:pPr>
            <w:r w:rsidRPr="00C6544E">
              <w:rPr>
                <w:sz w:val="20"/>
              </w:rPr>
              <w:t>Aprobó</w:t>
            </w:r>
          </w:p>
          <w:p w14:paraId="59967B0B" w14:textId="77777777" w:rsidR="00E95561" w:rsidRPr="00C6544E" w:rsidRDefault="00E95561" w:rsidP="00E95561">
            <w:pPr>
              <w:pStyle w:val="TableParagraph"/>
              <w:ind w:left="107"/>
              <w:rPr>
                <w:b/>
                <w:sz w:val="20"/>
              </w:rPr>
            </w:pPr>
            <w:r w:rsidRPr="00C6544E">
              <w:rPr>
                <w:lang w:eastAsia="es-ES"/>
              </w:rPr>
              <w:t>Comité Institucional de Gestión y Desempeño</w:t>
            </w:r>
            <w:r>
              <w:rPr>
                <w:lang w:eastAsia="es-ES"/>
              </w:rPr>
              <w:t xml:space="preserve"> </w:t>
            </w:r>
            <w:r>
              <w:rPr>
                <w:sz w:val="20"/>
                <w:szCs w:val="20"/>
                <w:lang w:eastAsia="es-ES"/>
              </w:rPr>
              <w:t>29/01/2024</w:t>
            </w:r>
          </w:p>
        </w:tc>
        <w:tc>
          <w:tcPr>
            <w:tcW w:w="1803" w:type="pct"/>
          </w:tcPr>
          <w:p w14:paraId="7CFB2DC8" w14:textId="77777777" w:rsidR="00E95561" w:rsidRPr="00C6544E" w:rsidRDefault="00E95561" w:rsidP="00E95561">
            <w:pPr>
              <w:pStyle w:val="TableParagraph"/>
              <w:ind w:left="106"/>
              <w:rPr>
                <w:sz w:val="20"/>
              </w:rPr>
            </w:pPr>
            <w:r w:rsidRPr="00C6544E">
              <w:rPr>
                <w:sz w:val="20"/>
              </w:rPr>
              <w:t>Cargo:</w:t>
            </w:r>
          </w:p>
          <w:p w14:paraId="4B185B39" w14:textId="77777777" w:rsidR="00E95561" w:rsidRPr="00C6544E" w:rsidRDefault="00E95561" w:rsidP="00E95561">
            <w:pPr>
              <w:pStyle w:val="TableParagraph"/>
              <w:tabs>
                <w:tab w:val="left" w:pos="911"/>
                <w:tab w:val="left" w:pos="1991"/>
                <w:tab w:val="left" w:pos="3184"/>
              </w:tabs>
              <w:ind w:left="106" w:right="97"/>
              <w:rPr>
                <w:b/>
                <w:sz w:val="20"/>
              </w:rPr>
            </w:pPr>
          </w:p>
        </w:tc>
        <w:tc>
          <w:tcPr>
            <w:tcW w:w="1449" w:type="pct"/>
          </w:tcPr>
          <w:p w14:paraId="5C645D31" w14:textId="77777777" w:rsidR="00E95561" w:rsidRDefault="00E95561" w:rsidP="00E95561">
            <w:pPr>
              <w:pStyle w:val="TableParagraph"/>
              <w:ind w:left="107"/>
              <w:rPr>
                <w:sz w:val="20"/>
              </w:rPr>
            </w:pPr>
            <w:r w:rsidRPr="00C6544E">
              <w:rPr>
                <w:sz w:val="20"/>
              </w:rPr>
              <w:t>Firma</w:t>
            </w:r>
          </w:p>
          <w:p w14:paraId="11581851" w14:textId="77777777" w:rsidR="00E95561" w:rsidRPr="00C6544E" w:rsidRDefault="00E95561" w:rsidP="00E95561">
            <w:pPr>
              <w:pStyle w:val="TableParagraph"/>
              <w:tabs>
                <w:tab w:val="left" w:pos="900"/>
              </w:tabs>
              <w:ind w:left="107"/>
              <w:rPr>
                <w:sz w:val="20"/>
              </w:rPr>
            </w:pPr>
            <w:r>
              <w:t>Firmado Original</w:t>
            </w:r>
          </w:p>
          <w:p w14:paraId="0070866F" w14:textId="77777777" w:rsidR="00E95561" w:rsidRPr="00C6544E" w:rsidRDefault="00E95561" w:rsidP="00E95561">
            <w:pPr>
              <w:pStyle w:val="TableParagraph"/>
              <w:ind w:left="107"/>
              <w:rPr>
                <w:sz w:val="20"/>
              </w:rPr>
            </w:pPr>
          </w:p>
        </w:tc>
      </w:tr>
      <w:bookmarkEnd w:id="248"/>
    </w:tbl>
    <w:p w14:paraId="3231DE3F" w14:textId="77777777" w:rsidR="0000799F" w:rsidRPr="00C6544E" w:rsidRDefault="0000799F" w:rsidP="0000799F">
      <w:pPr>
        <w:pStyle w:val="Textoindependiente"/>
        <w:rPr>
          <w:rFonts w:ascii="Carlito"/>
          <w:b/>
        </w:rPr>
      </w:pPr>
    </w:p>
    <w:p w14:paraId="3E27DC0C" w14:textId="77777777" w:rsidR="0000799F" w:rsidRPr="00C6544E" w:rsidRDefault="0000799F" w:rsidP="0000799F">
      <w:pPr>
        <w:pStyle w:val="Textoindependiente"/>
        <w:rPr>
          <w:rFonts w:ascii="Carlito"/>
          <w:b/>
        </w:rPr>
      </w:pPr>
    </w:p>
    <w:p w14:paraId="6DAE061A" w14:textId="77777777" w:rsidR="0015313D" w:rsidRPr="005132EA" w:rsidRDefault="0015313D" w:rsidP="0015313D">
      <w:pPr>
        <w:rPr>
          <w:rFonts w:ascii="Arial" w:hAnsi="Arial" w:cs="Arial"/>
        </w:rPr>
      </w:pPr>
    </w:p>
    <w:sectPr w:rsidR="0015313D" w:rsidRPr="005132EA" w:rsidSect="00D83036">
      <w:headerReference w:type="default" r:id="rId66"/>
      <w:footerReference w:type="default" r:id="rId67"/>
      <w:footerReference w:type="first" r:id="rId68"/>
      <w:pgSz w:w="12240" w:h="15840"/>
      <w:pgMar w:top="1418" w:right="1750"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8A3DA" w14:textId="77777777" w:rsidR="00755FC6" w:rsidRDefault="00755FC6" w:rsidP="004B1A46">
      <w:r>
        <w:separator/>
      </w:r>
    </w:p>
  </w:endnote>
  <w:endnote w:type="continuationSeparator" w:id="0">
    <w:p w14:paraId="4354A274" w14:textId="77777777" w:rsidR="00755FC6" w:rsidRDefault="00755FC6" w:rsidP="004B1A46">
      <w:r>
        <w:continuationSeparator/>
      </w:r>
    </w:p>
  </w:endnote>
  <w:endnote w:type="continuationNotice" w:id="1">
    <w:p w14:paraId="2667ED9A" w14:textId="77777777" w:rsidR="00755FC6" w:rsidRDefault="00755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74AF" w14:textId="6C2B8CD6" w:rsidR="000835E0" w:rsidRPr="0025062D" w:rsidRDefault="000835E0" w:rsidP="0025062D">
    <w:pPr>
      <w:spacing w:before="29" w:line="225" w:lineRule="auto"/>
      <w:ind w:left="567" w:hanging="548"/>
      <w:jc w:val="center"/>
      <w:rPr>
        <w:rFonts w:ascii="Arial" w:hAnsi="Arial" w:cs="Arial"/>
      </w:rPr>
    </w:pPr>
    <w:r w:rsidRPr="0025062D">
      <w:rPr>
        <w:rFonts w:ascii="Arial" w:hAnsi="Arial" w:cs="Arial"/>
        <w:b/>
        <w:bCs/>
        <w:i/>
        <w:sz w:val="16"/>
        <w:szCs w:val="16"/>
      </w:rPr>
      <w:t>Nota:</w:t>
    </w:r>
    <w:r w:rsidRPr="0025062D">
      <w:rPr>
        <w:rFonts w:ascii="Arial" w:hAnsi="Arial" w:cs="Arial"/>
        <w:i/>
        <w:sz w:val="16"/>
        <w:szCs w:val="16"/>
      </w:rPr>
      <w:t xml:space="preserve"> Si usted  imprime este documento se considera “Copia No Controlada” por lo tanto debe consultar la versión vigente en el</w:t>
    </w:r>
    <w:r w:rsidR="0025062D">
      <w:rPr>
        <w:rFonts w:ascii="Arial" w:hAnsi="Arial" w:cs="Arial"/>
        <w:i/>
        <w:sz w:val="16"/>
        <w:szCs w:val="16"/>
      </w:rPr>
      <w:t xml:space="preserve"> </w:t>
    </w:r>
    <w:r w:rsidRPr="0025062D">
      <w:rPr>
        <w:rFonts w:ascii="Arial" w:hAnsi="Arial" w:cs="Arial"/>
        <w:i/>
        <w:sz w:val="16"/>
        <w:szCs w:val="16"/>
      </w:rPr>
      <w:t>sitio</w:t>
    </w:r>
    <w:r w:rsidR="0025062D">
      <w:rPr>
        <w:rFonts w:ascii="Arial" w:hAnsi="Arial" w:cs="Arial"/>
        <w:i/>
        <w:sz w:val="16"/>
        <w:szCs w:val="16"/>
      </w:rPr>
      <w:t xml:space="preserve"> </w:t>
    </w:r>
    <w:r w:rsidRPr="0025062D">
      <w:rPr>
        <w:rFonts w:ascii="Arial" w:hAnsi="Arial" w:cs="Arial"/>
        <w:i/>
        <w:sz w:val="16"/>
        <w:szCs w:val="16"/>
      </w:rPr>
      <w:t>oficial de los documentos</w:t>
    </w:r>
  </w:p>
  <w:p w14:paraId="2F5931D5" w14:textId="77777777" w:rsidR="0069204B" w:rsidRDefault="006920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3A810B08" w14:paraId="43697E20" w14:textId="77777777" w:rsidTr="3A810B08">
      <w:trPr>
        <w:trHeight w:val="300"/>
      </w:trPr>
      <w:tc>
        <w:tcPr>
          <w:tcW w:w="3135" w:type="dxa"/>
        </w:tcPr>
        <w:p w14:paraId="435E92BE" w14:textId="44AB0302" w:rsidR="3A810B08" w:rsidRDefault="3A810B08" w:rsidP="3A810B08">
          <w:pPr>
            <w:pStyle w:val="Encabezado"/>
            <w:ind w:left="-115"/>
          </w:pPr>
        </w:p>
      </w:tc>
      <w:tc>
        <w:tcPr>
          <w:tcW w:w="3135" w:type="dxa"/>
        </w:tcPr>
        <w:p w14:paraId="294F3442" w14:textId="2B63B19E" w:rsidR="3A810B08" w:rsidRDefault="3A810B08" w:rsidP="3A810B08">
          <w:pPr>
            <w:pStyle w:val="Encabezado"/>
            <w:jc w:val="center"/>
          </w:pPr>
        </w:p>
      </w:tc>
      <w:tc>
        <w:tcPr>
          <w:tcW w:w="3135" w:type="dxa"/>
        </w:tcPr>
        <w:p w14:paraId="5F565AA9" w14:textId="4F20A762" w:rsidR="3A810B08" w:rsidRDefault="3A810B08" w:rsidP="3A810B08">
          <w:pPr>
            <w:pStyle w:val="Encabezado"/>
            <w:ind w:right="-115"/>
            <w:jc w:val="right"/>
          </w:pPr>
        </w:p>
      </w:tc>
    </w:tr>
  </w:tbl>
  <w:p w14:paraId="40AC1CC4" w14:textId="46F94CD8" w:rsidR="3A810B08" w:rsidRDefault="3A810B08" w:rsidP="3A810B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026E5" w14:textId="77777777" w:rsidR="00755FC6" w:rsidRDefault="00755FC6" w:rsidP="004B1A46">
      <w:r>
        <w:separator/>
      </w:r>
    </w:p>
  </w:footnote>
  <w:footnote w:type="continuationSeparator" w:id="0">
    <w:p w14:paraId="55FB42B0" w14:textId="77777777" w:rsidR="00755FC6" w:rsidRDefault="00755FC6" w:rsidP="004B1A46">
      <w:r>
        <w:continuationSeparator/>
      </w:r>
    </w:p>
  </w:footnote>
  <w:footnote w:type="continuationNotice" w:id="1">
    <w:p w14:paraId="0ABBCCA6" w14:textId="77777777" w:rsidR="00755FC6" w:rsidRDefault="00755FC6"/>
  </w:footnote>
  <w:footnote w:id="2">
    <w:p w14:paraId="3845F708" w14:textId="0A3E73EB" w:rsidR="00FA7F1B" w:rsidRPr="00FA7F1B" w:rsidRDefault="00FA7F1B">
      <w:pPr>
        <w:pStyle w:val="Textonotapie"/>
        <w:rPr>
          <w:lang w:val="es-MX"/>
        </w:rPr>
      </w:pPr>
      <w:r>
        <w:rPr>
          <w:rStyle w:val="Refdenotaalpie"/>
        </w:rPr>
        <w:footnoteRef/>
      </w:r>
      <w:r>
        <w:t xml:space="preserve"> </w:t>
      </w:r>
      <w:r w:rsidRPr="00FA7F1B">
        <w:rPr>
          <w:rStyle w:val="Hipervnculo"/>
          <w:rFonts w:ascii="Verdana" w:eastAsiaTheme="minorHAnsi" w:hAnsi="Verdana" w:cstheme="minorBidi"/>
          <w:kern w:val="2"/>
          <w:sz w:val="16"/>
          <w:szCs w:val="16"/>
          <w:vertAlign w:val="superscript"/>
          <w:lang w:val="es-CO"/>
          <w14:ligatures w14:val="standardContextual"/>
        </w:rPr>
        <w:t>https://www.sdp.gov.co/sites/default/files/anexo_1._bases_del_plan_distrital_de_desarrollo_2024_-_2027_bogota_camina_segura.pdf</w:t>
      </w:r>
    </w:p>
  </w:footnote>
  <w:footnote w:id="3">
    <w:p w14:paraId="0ED48DF5" w14:textId="2A2A2582" w:rsidR="006955C1" w:rsidRPr="00BA0F21" w:rsidRDefault="006955C1" w:rsidP="006955C1">
      <w:pPr>
        <w:pStyle w:val="Sinespaciado"/>
        <w:rPr>
          <w:lang w:val="es-MX"/>
        </w:rPr>
      </w:pPr>
      <w:r w:rsidRPr="00BA0F21">
        <w:rPr>
          <w:rStyle w:val="Refdenotaalpie"/>
          <w:rFonts w:ascii="Verdana" w:hAnsi="Verdana"/>
          <w:sz w:val="16"/>
          <w:szCs w:val="16"/>
        </w:rPr>
        <w:footnoteRef/>
      </w:r>
      <w:r>
        <w:t xml:space="preserve"> </w:t>
      </w:r>
      <w:hyperlink r:id="rId1" w:history="1">
        <w:r w:rsidRPr="001E1655">
          <w:rPr>
            <w:rStyle w:val="Hipervnculo"/>
            <w:rFonts w:ascii="Verdana" w:hAnsi="Verdana"/>
            <w:sz w:val="16"/>
            <w:szCs w:val="16"/>
            <w:vertAlign w:val="superscript"/>
          </w:rPr>
          <w:t>https://www.bomberosbogota.gov.co/sites/default/files/Documentacion/Nuestra_</w:t>
        </w:r>
        <w:r w:rsidR="008D423C">
          <w:rPr>
            <w:rStyle w:val="Hipervnculo"/>
            <w:rFonts w:ascii="Verdana" w:hAnsi="Verdana"/>
            <w:sz w:val="16"/>
            <w:szCs w:val="16"/>
            <w:vertAlign w:val="superscript"/>
          </w:rPr>
          <w:t>Entidad</w:t>
        </w:r>
        <w:r w:rsidRPr="001E1655">
          <w:rPr>
            <w:rStyle w:val="Hipervnculo"/>
            <w:rFonts w:ascii="Verdana" w:hAnsi="Verdana"/>
            <w:sz w:val="16"/>
            <w:szCs w:val="16"/>
            <w:vertAlign w:val="superscript"/>
          </w:rPr>
          <w:t>/Decreto%20509%20de%202023.pdf</w:t>
        </w:r>
      </w:hyperlink>
    </w:p>
  </w:footnote>
  <w:footnote w:id="4">
    <w:p w14:paraId="0B569E2A" w14:textId="77777777" w:rsidR="006955C1" w:rsidRPr="00BA0F21" w:rsidRDefault="006955C1" w:rsidP="006955C1">
      <w:pPr>
        <w:pStyle w:val="Textonotapie"/>
        <w:rPr>
          <w:lang w:val="es-CO"/>
        </w:rPr>
      </w:pPr>
      <w:r>
        <w:rPr>
          <w:rStyle w:val="Refdenotaalpie"/>
        </w:rPr>
        <w:footnoteRef/>
      </w:r>
      <w:r>
        <w:t xml:space="preserve"> </w:t>
      </w:r>
      <w:hyperlink r:id="rId2" w:history="1">
        <w:r w:rsidRPr="00BA0F21">
          <w:rPr>
            <w:rStyle w:val="Hipervnculo"/>
            <w:rFonts w:ascii="Verdana" w:hAnsi="Verdana"/>
            <w:sz w:val="16"/>
            <w:szCs w:val="16"/>
            <w:vertAlign w:val="superscript"/>
          </w:rPr>
          <w:t>https://www.mintic.gov.co/portal/inicio/Sala-de-prensa/Noticias/210461:Ministerio-TIC-expide-el-Decreto-767-del-2022-la-actualizacion-Politica-Colombiana-de-Gobierno-Digital</w:t>
        </w:r>
      </w:hyperlink>
    </w:p>
  </w:footnote>
  <w:footnote w:id="5">
    <w:p w14:paraId="14FE608A" w14:textId="77777777" w:rsidR="006955C1" w:rsidRPr="00AA7738" w:rsidRDefault="006955C1" w:rsidP="006955C1">
      <w:pPr>
        <w:pStyle w:val="Textonotapie"/>
        <w:rPr>
          <w:lang w:val="es-MX"/>
        </w:rPr>
      </w:pPr>
      <w:r>
        <w:rPr>
          <w:rStyle w:val="Refdenotaalpie"/>
        </w:rPr>
        <w:footnoteRef/>
      </w:r>
      <w:r>
        <w:t xml:space="preserve"> </w:t>
      </w:r>
      <w:hyperlink r:id="rId3" w:history="1">
        <w:r w:rsidRPr="00AA7738">
          <w:rPr>
            <w:rStyle w:val="Hipervnculo"/>
            <w:rFonts w:ascii="Verdana" w:hAnsi="Verdana"/>
            <w:sz w:val="16"/>
            <w:szCs w:val="16"/>
            <w:vertAlign w:val="superscript"/>
          </w:rPr>
          <w:t>https://www.mintic.gov.co/portal/715/articles-210461_recurso_1.pdf</w:t>
        </w:r>
      </w:hyperlink>
    </w:p>
  </w:footnote>
  <w:footnote w:id="6">
    <w:p w14:paraId="1755CAA1" w14:textId="2C6BE401" w:rsidR="00FA7F1B" w:rsidRPr="00FA7F1B" w:rsidRDefault="00FA7F1B">
      <w:pPr>
        <w:pStyle w:val="Textonotapie"/>
        <w:rPr>
          <w:lang w:val="es-MX"/>
        </w:rPr>
      </w:pPr>
      <w:r>
        <w:rPr>
          <w:rStyle w:val="Refdenotaalpie"/>
        </w:rPr>
        <w:footnoteRef/>
      </w:r>
      <w:r>
        <w:t xml:space="preserve"> </w:t>
      </w:r>
      <w:r w:rsidRPr="00FA7F1B">
        <w:rPr>
          <w:rStyle w:val="Hipervnculo"/>
          <w:rFonts w:ascii="Verdana" w:hAnsi="Verdana"/>
          <w:sz w:val="16"/>
          <w:szCs w:val="16"/>
          <w:vertAlign w:val="superscript"/>
          <w:lang w:val="es-CO"/>
        </w:rPr>
        <w:t>https://www.sdp.gov.co/sites/default/files/anexo_1._bases_del_plan_distrital_de_desarroll</w:t>
      </w:r>
      <w:r w:rsidR="00C17B85" w:rsidRPr="00C17B85">
        <w:t xml:space="preserve"> </w:t>
      </w:r>
      <w:r w:rsidR="0079365B" w:rsidRPr="0079365B">
        <w:rPr>
          <w:rStyle w:val="Hipervnculo"/>
          <w:rFonts w:ascii="Verdana" w:hAnsi="Verdana"/>
          <w:sz w:val="16"/>
          <w:szCs w:val="16"/>
          <w:vertAlign w:val="superscript"/>
          <w:lang w:val="es-CO"/>
        </w:rPr>
        <w:t>Operaciones y respuesta</w:t>
      </w:r>
      <w:r w:rsidRPr="00FA7F1B">
        <w:rPr>
          <w:rStyle w:val="Hipervnculo"/>
          <w:rFonts w:ascii="Verdana" w:hAnsi="Verdana"/>
          <w:sz w:val="16"/>
          <w:szCs w:val="16"/>
          <w:vertAlign w:val="superscript"/>
          <w:lang w:val="es-CO"/>
        </w:rPr>
        <w:t>o_2024_-_2027_bogota_camina_segura.pdf</w:t>
      </w:r>
    </w:p>
  </w:footnote>
  <w:footnote w:id="7">
    <w:p w14:paraId="5EEFE2F0" w14:textId="77777777" w:rsidR="006955C1" w:rsidRPr="00997677" w:rsidRDefault="006955C1" w:rsidP="006955C1">
      <w:pPr>
        <w:pStyle w:val="Textonotapie"/>
      </w:pPr>
      <w:r>
        <w:rPr>
          <w:rStyle w:val="Refdenotaalpie"/>
        </w:rPr>
        <w:footnoteRef/>
      </w:r>
      <w:r>
        <w:t xml:space="preserve"> </w:t>
      </w:r>
      <w:hyperlink r:id="rId4" w:history="1">
        <w:r w:rsidRPr="00997677">
          <w:rPr>
            <w:rStyle w:val="Hipervnculo"/>
            <w:rFonts w:ascii="Verdana" w:hAnsi="Verdana"/>
            <w:sz w:val="16"/>
            <w:szCs w:val="16"/>
            <w:vertAlign w:val="superscript"/>
            <w:lang w:val="es-CO"/>
          </w:rPr>
          <w:t>https://www.funcionpublica.gov.co/eva/gestornormativo/norma_pdf.php?i=77888</w:t>
        </w:r>
      </w:hyperlink>
    </w:p>
  </w:footnote>
  <w:footnote w:id="8">
    <w:p w14:paraId="1C78CE5B" w14:textId="77777777" w:rsidR="006955C1" w:rsidRDefault="006955C1" w:rsidP="006955C1">
      <w:pPr>
        <w:pStyle w:val="Textonotapie"/>
        <w:rPr>
          <w:lang w:val="es-MX"/>
        </w:rPr>
      </w:pPr>
      <w:r>
        <w:rPr>
          <w:rStyle w:val="Refdenotaalpie"/>
        </w:rPr>
        <w:footnoteRef/>
      </w:r>
      <w:r>
        <w:rPr>
          <w:lang w:val="es-MX"/>
        </w:rPr>
        <w:t xml:space="preserve">  </w:t>
      </w:r>
      <w:hyperlink r:id="rId5" w:history="1">
        <w:r w:rsidRPr="00602399">
          <w:rPr>
            <w:rStyle w:val="Hipervnculo"/>
            <w:rFonts w:ascii="Verdana" w:hAnsi="Verdana"/>
            <w:sz w:val="16"/>
            <w:szCs w:val="16"/>
            <w:vertAlign w:val="superscript"/>
            <w:lang w:val="es-CO"/>
          </w:rPr>
          <w:t>https://www1.funcionpublica.gov.co/web/mipg/conozca-mipg</w:t>
        </w:r>
      </w:hyperlink>
    </w:p>
    <w:p w14:paraId="6191499B" w14:textId="77777777" w:rsidR="006955C1" w:rsidRPr="00602399" w:rsidRDefault="006955C1" w:rsidP="006955C1">
      <w:pPr>
        <w:pStyle w:val="Textonotapie"/>
        <w:rPr>
          <w:lang w:val="es-MX"/>
        </w:rPr>
      </w:pPr>
    </w:p>
  </w:footnote>
  <w:footnote w:id="9">
    <w:p w14:paraId="1F7DAA4E" w14:textId="0A1277BD" w:rsidR="00ED3D18" w:rsidRPr="00694CE3" w:rsidRDefault="00ED3D18">
      <w:pPr>
        <w:pStyle w:val="Textonotapie"/>
        <w:rPr>
          <w:sz w:val="16"/>
          <w:szCs w:val="16"/>
        </w:rPr>
      </w:pPr>
      <w:r w:rsidRPr="00694CE3">
        <w:rPr>
          <w:rStyle w:val="Refdenotaalpie"/>
          <w:sz w:val="16"/>
          <w:szCs w:val="16"/>
        </w:rPr>
        <w:footnoteRef/>
      </w:r>
      <w:r w:rsidRPr="00694CE3">
        <w:rPr>
          <w:sz w:val="16"/>
          <w:szCs w:val="16"/>
        </w:rPr>
        <w:t xml:space="preserve"> </w:t>
      </w:r>
      <w:hyperlink r:id="rId6" w:history="1">
        <w:r w:rsidRPr="00694CE3">
          <w:rPr>
            <w:rStyle w:val="Hipervnculo"/>
            <w:sz w:val="16"/>
            <w:szCs w:val="16"/>
          </w:rPr>
          <w:t>https://www.sdp.gov.co/sites/default/files/anexo_2._politicas_publicas_y_pot.xlsx</w:t>
        </w:r>
      </w:hyperlink>
    </w:p>
    <w:p w14:paraId="20B0A22A" w14:textId="77777777" w:rsidR="00ED3D18" w:rsidRPr="00ED3D18" w:rsidRDefault="00ED3D18">
      <w:pPr>
        <w:pStyle w:val="Textonotapie"/>
      </w:pPr>
    </w:p>
  </w:footnote>
  <w:footnote w:id="10">
    <w:p w14:paraId="32FC7F27" w14:textId="2EA67982" w:rsidR="00677A86" w:rsidRDefault="00677A86">
      <w:pPr>
        <w:pStyle w:val="Textonotapie"/>
      </w:pPr>
      <w:r>
        <w:rPr>
          <w:rStyle w:val="Refdenotaalpie"/>
        </w:rPr>
        <w:footnoteRef/>
      </w:r>
      <w:r>
        <w:t xml:space="preserve"> </w:t>
      </w:r>
      <w:r w:rsidRPr="00677A86">
        <w:rPr>
          <w:rStyle w:val="Hipervnculo"/>
          <w:rFonts w:ascii="Verdana" w:hAnsi="Verdana"/>
          <w:sz w:val="16"/>
          <w:szCs w:val="16"/>
          <w:vertAlign w:val="superscript"/>
        </w:rPr>
        <w:t>https://gobiernodigital.mintic.gov.co/692/channels-594_manual_gd.pdf</w:t>
      </w:r>
    </w:p>
    <w:p w14:paraId="0E2EE59D" w14:textId="77777777" w:rsidR="00677A86" w:rsidRPr="00677A86" w:rsidRDefault="00677A86">
      <w:pPr>
        <w:pStyle w:val="Textonotapie"/>
      </w:pPr>
    </w:p>
  </w:footnote>
  <w:footnote w:id="11">
    <w:p w14:paraId="376CDB8C" w14:textId="37E5B2EE" w:rsidR="00FB1A7F" w:rsidRDefault="00FB1A7F">
      <w:pPr>
        <w:pStyle w:val="Textonotapie"/>
      </w:pPr>
      <w:r>
        <w:rPr>
          <w:rStyle w:val="Refdenotaalpie"/>
        </w:rPr>
        <w:footnoteRef/>
      </w:r>
      <w:r>
        <w:t xml:space="preserve"> </w:t>
      </w:r>
      <w:hyperlink r:id="rId7" w:history="1">
        <w:r w:rsidRPr="00FB1A7F">
          <w:rPr>
            <w:rStyle w:val="Hipervnculo"/>
            <w:rFonts w:ascii="Verdana" w:hAnsi="Verdana"/>
            <w:sz w:val="16"/>
            <w:szCs w:val="16"/>
            <w:vertAlign w:val="superscript"/>
          </w:rPr>
          <w:t>https://www.alcaldiabogota.gov.co/sisjur/normas/Norma1.jsp?i=65633</w:t>
        </w:r>
      </w:hyperlink>
    </w:p>
    <w:p w14:paraId="536891C8" w14:textId="77777777" w:rsidR="00FB1A7F" w:rsidRPr="00FB1A7F" w:rsidRDefault="00FB1A7F">
      <w:pPr>
        <w:pStyle w:val="Textonotapie"/>
      </w:pPr>
    </w:p>
  </w:footnote>
  <w:footnote w:id="12">
    <w:p w14:paraId="5D660B4C" w14:textId="77777777" w:rsidR="001E3759" w:rsidRPr="00B44A92" w:rsidRDefault="001E3759" w:rsidP="001E3759">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 w:id="13">
    <w:p w14:paraId="5EC86764" w14:textId="77777777" w:rsidR="005C0AA5" w:rsidRPr="000445DC" w:rsidRDefault="005C0AA5" w:rsidP="005C0AA5">
      <w:pPr>
        <w:pStyle w:val="Textonotapie"/>
        <w:rPr>
          <w:sz w:val="16"/>
          <w:szCs w:val="16"/>
          <w:lang w:val="es-CO"/>
        </w:rPr>
      </w:pPr>
      <w:r w:rsidRPr="000445DC">
        <w:rPr>
          <w:rStyle w:val="Refdenotaalpie"/>
          <w:sz w:val="16"/>
          <w:szCs w:val="16"/>
        </w:rPr>
        <w:footnoteRef/>
      </w:r>
      <w:r w:rsidRPr="000445DC">
        <w:rPr>
          <w:sz w:val="16"/>
          <w:szCs w:val="16"/>
        </w:rPr>
        <w:t xml:space="preserve"> </w:t>
      </w:r>
      <w:r w:rsidRPr="007717DD">
        <w:rPr>
          <w:sz w:val="16"/>
          <w:szCs w:val="16"/>
          <w:lang w:val="es-CO"/>
        </w:rPr>
        <w:t>Sección 2 elementos de la Política de Gobierno Digital- iniciativas dinamizadoras -Decreto 767 de 2022</w:t>
      </w:r>
    </w:p>
  </w:footnote>
  <w:footnote w:id="14">
    <w:p w14:paraId="7A937BC7" w14:textId="77777777" w:rsidR="00936C58" w:rsidRPr="00EB1EDF" w:rsidRDefault="00936C58" w:rsidP="00936C58">
      <w:pPr>
        <w:pStyle w:val="Textonotapie"/>
        <w:rPr>
          <w:sz w:val="16"/>
          <w:szCs w:val="16"/>
          <w:lang w:val="es-CO"/>
        </w:rPr>
      </w:pPr>
      <w:r w:rsidRPr="00EB1EDF">
        <w:rPr>
          <w:rStyle w:val="Refdenotaalpie"/>
          <w:sz w:val="16"/>
          <w:szCs w:val="16"/>
        </w:rPr>
        <w:footnoteRef/>
      </w:r>
      <w:r w:rsidRPr="00EB1EDF">
        <w:rPr>
          <w:sz w:val="16"/>
          <w:szCs w:val="16"/>
        </w:rPr>
        <w:t xml:space="preserve"> </w:t>
      </w:r>
      <w:r w:rsidRPr="00EB1EDF">
        <w:rPr>
          <w:sz w:val="16"/>
          <w:szCs w:val="16"/>
          <w:lang w:val="es-CO"/>
        </w:rPr>
        <w:t>Sección 2 elementos de la Política de Gobierno Digital Decreto 767 de 2022</w:t>
      </w:r>
    </w:p>
  </w:footnote>
  <w:footnote w:id="15">
    <w:p w14:paraId="07DFD406" w14:textId="67652CE3" w:rsidR="00A3105B" w:rsidRDefault="00A3105B">
      <w:pPr>
        <w:pStyle w:val="Textonotapie"/>
      </w:pPr>
      <w:r>
        <w:rPr>
          <w:rStyle w:val="Refdenotaalpie"/>
        </w:rPr>
        <w:footnoteRef/>
      </w:r>
      <w:r>
        <w:t xml:space="preserve"> </w:t>
      </w:r>
      <w:hyperlink r:id="rId8" w:history="1">
        <w:r w:rsidRPr="005F00C7">
          <w:rPr>
            <w:rStyle w:val="Hipervnculo"/>
          </w:rPr>
          <w:t>https://www.bomberosbogota.gov.co/content/tic-ga01-gu%C3%ADa-servicios-del-proceso-tic</w:t>
        </w:r>
      </w:hyperlink>
    </w:p>
    <w:p w14:paraId="45B77235" w14:textId="77777777" w:rsidR="00A3105B" w:rsidRPr="00A3105B" w:rsidRDefault="00A3105B">
      <w:pPr>
        <w:pStyle w:val="Textonotapie"/>
        <w:rPr>
          <w:lang w:val="es-MX"/>
        </w:rPr>
      </w:pPr>
    </w:p>
  </w:footnote>
  <w:footnote w:id="16">
    <w:p w14:paraId="0BEE58E8" w14:textId="77777777" w:rsidR="00742781" w:rsidRPr="00B44A92" w:rsidRDefault="00742781" w:rsidP="00742781">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1"/>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387"/>
      <w:gridCol w:w="2268"/>
    </w:tblGrid>
    <w:tr w:rsidR="00475EFB" w14:paraId="62EB814F" w14:textId="77777777" w:rsidTr="00FC2B2A">
      <w:trPr>
        <w:trHeight w:val="557"/>
      </w:trPr>
      <w:tc>
        <w:tcPr>
          <w:tcW w:w="1985" w:type="dxa"/>
          <w:vMerge w:val="restart"/>
          <w:vAlign w:val="center"/>
        </w:tcPr>
        <w:p w14:paraId="0444F446" w14:textId="642FD9FE" w:rsidR="00475EFB" w:rsidRDefault="00475EFB" w:rsidP="0021450E">
          <w:pPr>
            <w:pStyle w:val="TableParagraph"/>
            <w:jc w:val="center"/>
            <w:rPr>
              <w:rFonts w:ascii="Times New Roman"/>
              <w:sz w:val="20"/>
            </w:rPr>
          </w:pPr>
          <w:r>
            <w:rPr>
              <w:rFonts w:ascii="Tahoma"/>
              <w:noProof/>
              <w:lang w:val="es-CO"/>
            </w:rPr>
            <w:drawing>
              <wp:inline distT="0" distB="0" distL="0" distR="0" wp14:anchorId="1ACAD91D" wp14:editId="72F80054">
                <wp:extent cx="1169670" cy="950595"/>
                <wp:effectExtent l="0" t="0" r="0" b="1905"/>
                <wp:docPr id="1494002900"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387" w:type="dxa"/>
          <w:tcBorders>
            <w:bottom w:val="single" w:sz="4" w:space="0" w:color="000000" w:themeColor="text1"/>
          </w:tcBorders>
          <w:vAlign w:val="center"/>
        </w:tcPr>
        <w:p w14:paraId="25A71746" w14:textId="77777777" w:rsidR="00475EFB" w:rsidRPr="00401E0D" w:rsidRDefault="00475EFB" w:rsidP="0021450E">
          <w:pPr>
            <w:pStyle w:val="TableParagraph"/>
            <w:spacing w:line="180" w:lineRule="exact"/>
            <w:ind w:left="5"/>
            <w:rPr>
              <w:sz w:val="20"/>
            </w:rPr>
          </w:pPr>
          <w:r w:rsidRPr="00401E0D">
            <w:rPr>
              <w:sz w:val="20"/>
            </w:rPr>
            <w:t>Nombre del Proceso</w:t>
          </w:r>
        </w:p>
        <w:p w14:paraId="16349640" w14:textId="77777777" w:rsidR="00475EFB" w:rsidRPr="00401E0D" w:rsidRDefault="00475EFB" w:rsidP="0021450E">
          <w:pPr>
            <w:pStyle w:val="TableParagraph"/>
            <w:ind w:left="1963" w:right="1950"/>
            <w:jc w:val="center"/>
            <w:rPr>
              <w:b/>
              <w:bCs/>
              <w:sz w:val="20"/>
            </w:rPr>
          </w:pPr>
          <w:r w:rsidRPr="00401E0D">
            <w:rPr>
              <w:b/>
              <w:bCs/>
              <w:sz w:val="20"/>
            </w:rPr>
            <w:t>GESTIÓN TIC</w:t>
          </w:r>
        </w:p>
      </w:tc>
      <w:tc>
        <w:tcPr>
          <w:tcW w:w="2268" w:type="dxa"/>
          <w:vMerge w:val="restart"/>
          <w:vAlign w:val="center"/>
        </w:tcPr>
        <w:p w14:paraId="7A74C31A" w14:textId="77777777" w:rsidR="00475EFB" w:rsidRDefault="00475EFB" w:rsidP="0021450E">
          <w:pPr>
            <w:pStyle w:val="TableParagraph"/>
            <w:spacing w:before="147"/>
            <w:ind w:left="113"/>
            <w:rPr>
              <w:sz w:val="20"/>
            </w:rPr>
          </w:pPr>
          <w:r>
            <w:rPr>
              <w:sz w:val="20"/>
            </w:rPr>
            <w:t xml:space="preserve">Código: TIC-PL01 </w:t>
          </w:r>
        </w:p>
        <w:p w14:paraId="6C6DC2F0" w14:textId="77777777" w:rsidR="00475EFB" w:rsidRDefault="00475EFB" w:rsidP="0021450E">
          <w:pPr>
            <w:pStyle w:val="TableParagraph"/>
            <w:spacing w:before="147"/>
            <w:ind w:left="113"/>
            <w:rPr>
              <w:sz w:val="20"/>
            </w:rPr>
          </w:pPr>
          <w:r>
            <w:rPr>
              <w:sz w:val="20"/>
            </w:rPr>
            <w:t>Versión:01</w:t>
          </w:r>
        </w:p>
        <w:p w14:paraId="49DC7330" w14:textId="28CE813C" w:rsidR="00475EFB" w:rsidRDefault="00475EFB" w:rsidP="0021450E">
          <w:pPr>
            <w:pStyle w:val="TableParagraph"/>
            <w:spacing w:before="147"/>
            <w:ind w:left="113"/>
            <w:rPr>
              <w:sz w:val="20"/>
            </w:rPr>
          </w:pPr>
          <w:r>
            <w:rPr>
              <w:sz w:val="20"/>
            </w:rPr>
            <w:t>Vigencia: 29/01/2025</w:t>
          </w:r>
        </w:p>
        <w:p w14:paraId="293BD7F9" w14:textId="77777777" w:rsidR="00475EFB" w:rsidRPr="00C6544E" w:rsidRDefault="00475EFB" w:rsidP="0021450E">
          <w:pPr>
            <w:pStyle w:val="TableParagraph"/>
            <w:spacing w:before="147"/>
            <w:ind w:left="113"/>
            <w:rPr>
              <w:sz w:val="20"/>
              <w:szCs w:val="20"/>
            </w:rPr>
          </w:pPr>
          <w:r w:rsidRPr="00C6544E">
            <w:rPr>
              <w:sz w:val="20"/>
              <w:szCs w:val="20"/>
            </w:rPr>
            <w:t xml:space="preserve">Página </w:t>
          </w:r>
          <w:r w:rsidRPr="00C6544E">
            <w:rPr>
              <w:b/>
              <w:bCs/>
              <w:sz w:val="20"/>
              <w:szCs w:val="20"/>
            </w:rPr>
            <w:fldChar w:fldCharType="begin"/>
          </w:r>
          <w:r w:rsidRPr="00C6544E">
            <w:rPr>
              <w:b/>
              <w:bCs/>
              <w:sz w:val="20"/>
              <w:szCs w:val="20"/>
            </w:rPr>
            <w:instrText>PAGE</w:instrText>
          </w:r>
          <w:r w:rsidRPr="00C6544E">
            <w:rPr>
              <w:b/>
              <w:bCs/>
              <w:sz w:val="20"/>
              <w:szCs w:val="20"/>
            </w:rPr>
            <w:fldChar w:fldCharType="separate"/>
          </w:r>
          <w:r w:rsidRPr="00C6544E">
            <w:rPr>
              <w:b/>
              <w:bCs/>
              <w:sz w:val="20"/>
              <w:szCs w:val="20"/>
            </w:rPr>
            <w:t>2</w:t>
          </w:r>
          <w:r w:rsidRPr="00C6544E">
            <w:rPr>
              <w:b/>
              <w:bCs/>
              <w:sz w:val="20"/>
              <w:szCs w:val="20"/>
            </w:rPr>
            <w:fldChar w:fldCharType="end"/>
          </w:r>
          <w:r w:rsidRPr="00C6544E">
            <w:rPr>
              <w:sz w:val="20"/>
              <w:szCs w:val="20"/>
            </w:rPr>
            <w:t xml:space="preserve"> de </w:t>
          </w:r>
          <w:r w:rsidRPr="00C6544E">
            <w:rPr>
              <w:b/>
              <w:bCs/>
              <w:sz w:val="20"/>
              <w:szCs w:val="20"/>
            </w:rPr>
            <w:fldChar w:fldCharType="begin"/>
          </w:r>
          <w:r w:rsidRPr="00C6544E">
            <w:rPr>
              <w:b/>
              <w:bCs/>
              <w:sz w:val="20"/>
              <w:szCs w:val="20"/>
            </w:rPr>
            <w:instrText>NUMPAGES</w:instrText>
          </w:r>
          <w:r w:rsidRPr="00C6544E">
            <w:rPr>
              <w:b/>
              <w:bCs/>
              <w:sz w:val="20"/>
              <w:szCs w:val="20"/>
            </w:rPr>
            <w:fldChar w:fldCharType="separate"/>
          </w:r>
          <w:r w:rsidRPr="00C6544E">
            <w:rPr>
              <w:b/>
              <w:bCs/>
              <w:sz w:val="20"/>
              <w:szCs w:val="20"/>
            </w:rPr>
            <w:t>58</w:t>
          </w:r>
          <w:r w:rsidRPr="00C6544E">
            <w:rPr>
              <w:b/>
              <w:bCs/>
              <w:sz w:val="20"/>
              <w:szCs w:val="20"/>
            </w:rPr>
            <w:fldChar w:fldCharType="end"/>
          </w:r>
          <w:sdt>
            <w:sdtPr>
              <w:rPr>
                <w:sz w:val="20"/>
                <w:szCs w:val="20"/>
              </w:rPr>
              <w:id w:val="1771200706"/>
              <w:docPartObj>
                <w:docPartGallery w:val="Page Numbers (Top of Page)"/>
                <w:docPartUnique/>
              </w:docPartObj>
            </w:sdtPr>
            <w:sdtContent>
              <w:r w:rsidRPr="00C6544E">
                <w:rPr>
                  <w:sz w:val="20"/>
                  <w:szCs w:val="20"/>
                </w:rPr>
                <w:t xml:space="preserve">   </w:t>
              </w:r>
            </w:sdtContent>
          </w:sdt>
        </w:p>
        <w:p w14:paraId="77D935A2" w14:textId="77777777" w:rsidR="00475EFB" w:rsidRDefault="00475EFB" w:rsidP="0021450E">
          <w:pPr>
            <w:pStyle w:val="TableParagraph"/>
            <w:ind w:left="113"/>
            <w:rPr>
              <w:sz w:val="20"/>
            </w:rPr>
          </w:pPr>
        </w:p>
      </w:tc>
    </w:tr>
    <w:tr w:rsidR="00475EFB" w14:paraId="0DBF669F" w14:textId="77777777" w:rsidTr="00FC2B2A">
      <w:trPr>
        <w:trHeight w:val="101"/>
      </w:trPr>
      <w:tc>
        <w:tcPr>
          <w:tcW w:w="1985" w:type="dxa"/>
          <w:vMerge/>
          <w:vAlign w:val="center"/>
        </w:tcPr>
        <w:p w14:paraId="45A6102A" w14:textId="77777777" w:rsidR="00475EFB" w:rsidRDefault="00475EFB" w:rsidP="0021450E">
          <w:pPr>
            <w:rPr>
              <w:sz w:val="2"/>
              <w:szCs w:val="2"/>
            </w:rPr>
          </w:pPr>
        </w:p>
      </w:tc>
      <w:tc>
        <w:tcPr>
          <w:tcW w:w="5387" w:type="dxa"/>
          <w:tcBorders>
            <w:bottom w:val="single" w:sz="4" w:space="0" w:color="000000" w:themeColor="text1"/>
          </w:tcBorders>
          <w:vAlign w:val="center"/>
        </w:tcPr>
        <w:p w14:paraId="67E85B93" w14:textId="77777777" w:rsidR="00475EFB" w:rsidRPr="00401E0D" w:rsidRDefault="00475EFB" w:rsidP="0021450E">
          <w:pPr>
            <w:pStyle w:val="TableParagraph"/>
            <w:spacing w:line="180" w:lineRule="exact"/>
            <w:ind w:left="7"/>
            <w:rPr>
              <w:sz w:val="20"/>
            </w:rPr>
          </w:pPr>
          <w:r w:rsidRPr="00401E0D">
            <w:rPr>
              <w:sz w:val="20"/>
            </w:rPr>
            <w:t>Nombre del Documento</w:t>
          </w:r>
        </w:p>
        <w:p w14:paraId="580E0B84" w14:textId="77777777" w:rsidR="00475EFB" w:rsidRPr="00401E0D" w:rsidRDefault="00475EFB" w:rsidP="0021450E">
          <w:pPr>
            <w:pStyle w:val="TableParagraph"/>
            <w:ind w:left="1963" w:right="1950"/>
            <w:jc w:val="center"/>
            <w:rPr>
              <w:sz w:val="20"/>
            </w:rPr>
          </w:pPr>
        </w:p>
        <w:p w14:paraId="2DDC9D1F" w14:textId="6E418A2C" w:rsidR="00475EFB" w:rsidRPr="00401E0D" w:rsidRDefault="00475EFB" w:rsidP="3A810B08">
          <w:pPr>
            <w:pStyle w:val="TableParagraph"/>
            <w:jc w:val="center"/>
            <w:rPr>
              <w:b/>
              <w:bCs/>
              <w:sz w:val="20"/>
              <w:szCs w:val="20"/>
            </w:rPr>
          </w:pPr>
          <w:r w:rsidRPr="3A810B08">
            <w:rPr>
              <w:b/>
              <w:bCs/>
              <w:sz w:val="20"/>
              <w:szCs w:val="20"/>
            </w:rPr>
            <w:t>PLANESTRATÉGICO DE TECNOLOGÍAS DE LA INFORMACIÓN (PETI)</w:t>
          </w:r>
        </w:p>
      </w:tc>
      <w:tc>
        <w:tcPr>
          <w:tcW w:w="2268" w:type="dxa"/>
          <w:vMerge/>
          <w:vAlign w:val="center"/>
        </w:tcPr>
        <w:p w14:paraId="038483C2" w14:textId="77777777" w:rsidR="00475EFB" w:rsidRDefault="00475EFB" w:rsidP="0021450E">
          <w:pPr>
            <w:pStyle w:val="TableParagraph"/>
            <w:ind w:left="113"/>
            <w:rPr>
              <w:sz w:val="20"/>
            </w:rPr>
          </w:pPr>
        </w:p>
      </w:tc>
    </w:tr>
  </w:tbl>
  <w:p w14:paraId="43B3F7B3" w14:textId="77777777" w:rsidR="00AE5313" w:rsidRDefault="00AE5313" w:rsidP="00697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1359D"/>
    <w:multiLevelType w:val="hybridMultilevel"/>
    <w:tmpl w:val="FFFFFFFF"/>
    <w:lvl w:ilvl="0" w:tplc="AA7861F8">
      <w:start w:val="1"/>
      <w:numFmt w:val="bullet"/>
      <w:lvlText w:val=""/>
      <w:lvlJc w:val="left"/>
      <w:pPr>
        <w:ind w:left="720" w:hanging="360"/>
      </w:pPr>
      <w:rPr>
        <w:rFonts w:ascii="Symbol" w:hAnsi="Symbol" w:hint="default"/>
      </w:rPr>
    </w:lvl>
    <w:lvl w:ilvl="1" w:tplc="E3B89B6A">
      <w:start w:val="1"/>
      <w:numFmt w:val="bullet"/>
      <w:lvlText w:val="o"/>
      <w:lvlJc w:val="left"/>
      <w:pPr>
        <w:ind w:left="1440" w:hanging="360"/>
      </w:pPr>
      <w:rPr>
        <w:rFonts w:ascii="Courier New" w:hAnsi="Courier New" w:hint="default"/>
      </w:rPr>
    </w:lvl>
    <w:lvl w:ilvl="2" w:tplc="A0CC219C">
      <w:start w:val="1"/>
      <w:numFmt w:val="bullet"/>
      <w:lvlText w:val=""/>
      <w:lvlJc w:val="left"/>
      <w:pPr>
        <w:ind w:left="2160" w:hanging="360"/>
      </w:pPr>
      <w:rPr>
        <w:rFonts w:ascii="Wingdings" w:hAnsi="Wingdings" w:hint="default"/>
      </w:rPr>
    </w:lvl>
    <w:lvl w:ilvl="3" w:tplc="BCE2A732">
      <w:start w:val="1"/>
      <w:numFmt w:val="bullet"/>
      <w:lvlText w:val=""/>
      <w:lvlJc w:val="left"/>
      <w:pPr>
        <w:ind w:left="2880" w:hanging="360"/>
      </w:pPr>
      <w:rPr>
        <w:rFonts w:ascii="Symbol" w:hAnsi="Symbol" w:hint="default"/>
      </w:rPr>
    </w:lvl>
    <w:lvl w:ilvl="4" w:tplc="B1FE0704">
      <w:start w:val="1"/>
      <w:numFmt w:val="bullet"/>
      <w:lvlText w:val="o"/>
      <w:lvlJc w:val="left"/>
      <w:pPr>
        <w:ind w:left="3600" w:hanging="360"/>
      </w:pPr>
      <w:rPr>
        <w:rFonts w:ascii="Courier New" w:hAnsi="Courier New" w:hint="default"/>
      </w:rPr>
    </w:lvl>
    <w:lvl w:ilvl="5" w:tplc="7CD8030E">
      <w:start w:val="1"/>
      <w:numFmt w:val="bullet"/>
      <w:lvlText w:val=""/>
      <w:lvlJc w:val="left"/>
      <w:pPr>
        <w:ind w:left="4320" w:hanging="360"/>
      </w:pPr>
      <w:rPr>
        <w:rFonts w:ascii="Wingdings" w:hAnsi="Wingdings" w:hint="default"/>
      </w:rPr>
    </w:lvl>
    <w:lvl w:ilvl="6" w:tplc="A00678DE">
      <w:start w:val="1"/>
      <w:numFmt w:val="bullet"/>
      <w:lvlText w:val=""/>
      <w:lvlJc w:val="left"/>
      <w:pPr>
        <w:ind w:left="5040" w:hanging="360"/>
      </w:pPr>
      <w:rPr>
        <w:rFonts w:ascii="Symbol" w:hAnsi="Symbol" w:hint="default"/>
      </w:rPr>
    </w:lvl>
    <w:lvl w:ilvl="7" w:tplc="6F50B4B4">
      <w:start w:val="1"/>
      <w:numFmt w:val="bullet"/>
      <w:lvlText w:val="o"/>
      <w:lvlJc w:val="left"/>
      <w:pPr>
        <w:ind w:left="5760" w:hanging="360"/>
      </w:pPr>
      <w:rPr>
        <w:rFonts w:ascii="Courier New" w:hAnsi="Courier New" w:hint="default"/>
      </w:rPr>
    </w:lvl>
    <w:lvl w:ilvl="8" w:tplc="E7C043EE">
      <w:start w:val="1"/>
      <w:numFmt w:val="bullet"/>
      <w:lvlText w:val=""/>
      <w:lvlJc w:val="left"/>
      <w:pPr>
        <w:ind w:left="6480" w:hanging="360"/>
      </w:pPr>
      <w:rPr>
        <w:rFonts w:ascii="Wingdings" w:hAnsi="Wingdings" w:hint="default"/>
      </w:rPr>
    </w:lvl>
  </w:abstractNum>
  <w:abstractNum w:abstractNumId="1" w15:restartNumberingAfterBreak="0">
    <w:nsid w:val="0FDD3AE5"/>
    <w:multiLevelType w:val="hybridMultilevel"/>
    <w:tmpl w:val="DC042A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0025407"/>
    <w:multiLevelType w:val="multilevel"/>
    <w:tmpl w:val="AE441D82"/>
    <w:lvl w:ilvl="0">
      <w:start w:val="1"/>
      <w:numFmt w:val="decimal"/>
      <w:lvlText w:val="%1."/>
      <w:lvlJc w:val="left"/>
      <w:pPr>
        <w:ind w:left="720" w:hanging="360"/>
      </w:pPr>
      <w:rPr>
        <w:rFonts w:ascii="Arial" w:hAnsi="Arial" w:cs="Arial" w:hint="default"/>
        <w:b/>
        <w:bCs/>
        <w:color w:val="auto"/>
        <w:sz w:val="24"/>
        <w:szCs w:val="24"/>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ascii="Arial" w:hAnsi="Arial" w:cs="Arial" w:hint="default"/>
        <w:b/>
        <w:bCs/>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32787A"/>
    <w:multiLevelType w:val="hybridMultilevel"/>
    <w:tmpl w:val="4BC2D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BA5476"/>
    <w:multiLevelType w:val="hybridMultilevel"/>
    <w:tmpl w:val="D012D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4D338D"/>
    <w:multiLevelType w:val="hybridMultilevel"/>
    <w:tmpl w:val="36662F70"/>
    <w:lvl w:ilvl="0" w:tplc="3828C47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AC408D6"/>
    <w:multiLevelType w:val="hybridMultilevel"/>
    <w:tmpl w:val="3AB0F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250F6C"/>
    <w:multiLevelType w:val="hybridMultilevel"/>
    <w:tmpl w:val="B36EF6CC"/>
    <w:lvl w:ilvl="0" w:tplc="240A0001">
      <w:start w:val="1"/>
      <w:numFmt w:val="bullet"/>
      <w:lvlText w:val=""/>
      <w:lvlJc w:val="left"/>
      <w:pPr>
        <w:ind w:left="720" w:hanging="360"/>
      </w:pPr>
      <w:rPr>
        <w:rFonts w:ascii="Symbol" w:hAnsi="Symbol" w:hint="default"/>
      </w:rPr>
    </w:lvl>
    <w:lvl w:ilvl="1" w:tplc="A69E864C">
      <w:numFmt w:val="bullet"/>
      <w:lvlText w:val="•"/>
      <w:lvlJc w:val="left"/>
      <w:pPr>
        <w:ind w:left="1440" w:hanging="360"/>
      </w:pPr>
      <w:rPr>
        <w:rFonts w:ascii="Arial" w:eastAsia="Arial MT"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EE49D6"/>
    <w:multiLevelType w:val="hybridMultilevel"/>
    <w:tmpl w:val="CB3AFE6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E700DA5"/>
    <w:multiLevelType w:val="multilevel"/>
    <w:tmpl w:val="3F540D1E"/>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10" w15:restartNumberingAfterBreak="0">
    <w:nsid w:val="426C68BD"/>
    <w:multiLevelType w:val="hybridMultilevel"/>
    <w:tmpl w:val="F2E02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422D0B"/>
    <w:multiLevelType w:val="hybridMultilevel"/>
    <w:tmpl w:val="FFFFFFFF"/>
    <w:lvl w:ilvl="0" w:tplc="7D7206F8">
      <w:start w:val="1"/>
      <w:numFmt w:val="bullet"/>
      <w:lvlText w:val="·"/>
      <w:lvlJc w:val="left"/>
      <w:pPr>
        <w:ind w:left="720" w:hanging="360"/>
      </w:pPr>
      <w:rPr>
        <w:rFonts w:ascii="Symbol" w:hAnsi="Symbol" w:hint="default"/>
      </w:rPr>
    </w:lvl>
    <w:lvl w:ilvl="1" w:tplc="ADEE229C">
      <w:start w:val="1"/>
      <w:numFmt w:val="bullet"/>
      <w:lvlText w:val="o"/>
      <w:lvlJc w:val="left"/>
      <w:pPr>
        <w:ind w:left="1440" w:hanging="360"/>
      </w:pPr>
      <w:rPr>
        <w:rFonts w:ascii="Courier New" w:hAnsi="Courier New" w:hint="default"/>
      </w:rPr>
    </w:lvl>
    <w:lvl w:ilvl="2" w:tplc="3E023084">
      <w:start w:val="1"/>
      <w:numFmt w:val="bullet"/>
      <w:lvlText w:val=""/>
      <w:lvlJc w:val="left"/>
      <w:pPr>
        <w:ind w:left="2160" w:hanging="360"/>
      </w:pPr>
      <w:rPr>
        <w:rFonts w:ascii="Wingdings" w:hAnsi="Wingdings" w:hint="default"/>
      </w:rPr>
    </w:lvl>
    <w:lvl w:ilvl="3" w:tplc="BD18BD22">
      <w:start w:val="1"/>
      <w:numFmt w:val="bullet"/>
      <w:lvlText w:val=""/>
      <w:lvlJc w:val="left"/>
      <w:pPr>
        <w:ind w:left="2880" w:hanging="360"/>
      </w:pPr>
      <w:rPr>
        <w:rFonts w:ascii="Symbol" w:hAnsi="Symbol" w:hint="default"/>
      </w:rPr>
    </w:lvl>
    <w:lvl w:ilvl="4" w:tplc="638A29F0">
      <w:start w:val="1"/>
      <w:numFmt w:val="bullet"/>
      <w:lvlText w:val="o"/>
      <w:lvlJc w:val="left"/>
      <w:pPr>
        <w:ind w:left="3600" w:hanging="360"/>
      </w:pPr>
      <w:rPr>
        <w:rFonts w:ascii="Courier New" w:hAnsi="Courier New" w:hint="default"/>
      </w:rPr>
    </w:lvl>
    <w:lvl w:ilvl="5" w:tplc="47C6C87A">
      <w:start w:val="1"/>
      <w:numFmt w:val="bullet"/>
      <w:lvlText w:val=""/>
      <w:lvlJc w:val="left"/>
      <w:pPr>
        <w:ind w:left="4320" w:hanging="360"/>
      </w:pPr>
      <w:rPr>
        <w:rFonts w:ascii="Wingdings" w:hAnsi="Wingdings" w:hint="default"/>
      </w:rPr>
    </w:lvl>
    <w:lvl w:ilvl="6" w:tplc="9FBEB256">
      <w:start w:val="1"/>
      <w:numFmt w:val="bullet"/>
      <w:lvlText w:val=""/>
      <w:lvlJc w:val="left"/>
      <w:pPr>
        <w:ind w:left="5040" w:hanging="360"/>
      </w:pPr>
      <w:rPr>
        <w:rFonts w:ascii="Symbol" w:hAnsi="Symbol" w:hint="default"/>
      </w:rPr>
    </w:lvl>
    <w:lvl w:ilvl="7" w:tplc="44C48C1C">
      <w:start w:val="1"/>
      <w:numFmt w:val="bullet"/>
      <w:lvlText w:val="o"/>
      <w:lvlJc w:val="left"/>
      <w:pPr>
        <w:ind w:left="5760" w:hanging="360"/>
      </w:pPr>
      <w:rPr>
        <w:rFonts w:ascii="Courier New" w:hAnsi="Courier New" w:hint="default"/>
      </w:rPr>
    </w:lvl>
    <w:lvl w:ilvl="8" w:tplc="B900AE4E">
      <w:start w:val="1"/>
      <w:numFmt w:val="bullet"/>
      <w:lvlText w:val=""/>
      <w:lvlJc w:val="left"/>
      <w:pPr>
        <w:ind w:left="6480" w:hanging="360"/>
      </w:pPr>
      <w:rPr>
        <w:rFonts w:ascii="Wingdings" w:hAnsi="Wingdings" w:hint="default"/>
      </w:rPr>
    </w:lvl>
  </w:abstractNum>
  <w:abstractNum w:abstractNumId="12" w15:restartNumberingAfterBreak="0">
    <w:nsid w:val="4B13590F"/>
    <w:multiLevelType w:val="hybridMultilevel"/>
    <w:tmpl w:val="BD004B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C5193E6"/>
    <w:multiLevelType w:val="hybridMultilevel"/>
    <w:tmpl w:val="FFFFFFFF"/>
    <w:lvl w:ilvl="0" w:tplc="7666A460">
      <w:start w:val="1"/>
      <w:numFmt w:val="bullet"/>
      <w:lvlText w:val=""/>
      <w:lvlJc w:val="left"/>
      <w:pPr>
        <w:ind w:left="720" w:hanging="360"/>
      </w:pPr>
      <w:rPr>
        <w:rFonts w:ascii="Symbol" w:hAnsi="Symbol" w:hint="default"/>
      </w:rPr>
    </w:lvl>
    <w:lvl w:ilvl="1" w:tplc="918C5508">
      <w:start w:val="1"/>
      <w:numFmt w:val="bullet"/>
      <w:lvlText w:val="o"/>
      <w:lvlJc w:val="left"/>
      <w:pPr>
        <w:ind w:left="1440" w:hanging="360"/>
      </w:pPr>
      <w:rPr>
        <w:rFonts w:ascii="Courier New" w:hAnsi="Courier New" w:hint="default"/>
      </w:rPr>
    </w:lvl>
    <w:lvl w:ilvl="2" w:tplc="7F729FB2">
      <w:start w:val="1"/>
      <w:numFmt w:val="bullet"/>
      <w:lvlText w:val=""/>
      <w:lvlJc w:val="left"/>
      <w:pPr>
        <w:ind w:left="2160" w:hanging="360"/>
      </w:pPr>
      <w:rPr>
        <w:rFonts w:ascii="Wingdings" w:hAnsi="Wingdings" w:hint="default"/>
      </w:rPr>
    </w:lvl>
    <w:lvl w:ilvl="3" w:tplc="EE864402">
      <w:start w:val="1"/>
      <w:numFmt w:val="bullet"/>
      <w:lvlText w:val=""/>
      <w:lvlJc w:val="left"/>
      <w:pPr>
        <w:ind w:left="2880" w:hanging="360"/>
      </w:pPr>
      <w:rPr>
        <w:rFonts w:ascii="Symbol" w:hAnsi="Symbol" w:hint="default"/>
      </w:rPr>
    </w:lvl>
    <w:lvl w:ilvl="4" w:tplc="5A9C8D0E">
      <w:start w:val="1"/>
      <w:numFmt w:val="bullet"/>
      <w:lvlText w:val="o"/>
      <w:lvlJc w:val="left"/>
      <w:pPr>
        <w:ind w:left="3600" w:hanging="360"/>
      </w:pPr>
      <w:rPr>
        <w:rFonts w:ascii="Courier New" w:hAnsi="Courier New" w:hint="default"/>
      </w:rPr>
    </w:lvl>
    <w:lvl w:ilvl="5" w:tplc="FCA6359C">
      <w:start w:val="1"/>
      <w:numFmt w:val="bullet"/>
      <w:lvlText w:val=""/>
      <w:lvlJc w:val="left"/>
      <w:pPr>
        <w:ind w:left="4320" w:hanging="360"/>
      </w:pPr>
      <w:rPr>
        <w:rFonts w:ascii="Wingdings" w:hAnsi="Wingdings" w:hint="default"/>
      </w:rPr>
    </w:lvl>
    <w:lvl w:ilvl="6" w:tplc="2F2CF97A">
      <w:start w:val="1"/>
      <w:numFmt w:val="bullet"/>
      <w:lvlText w:val=""/>
      <w:lvlJc w:val="left"/>
      <w:pPr>
        <w:ind w:left="5040" w:hanging="360"/>
      </w:pPr>
      <w:rPr>
        <w:rFonts w:ascii="Symbol" w:hAnsi="Symbol" w:hint="default"/>
      </w:rPr>
    </w:lvl>
    <w:lvl w:ilvl="7" w:tplc="5B5442A6">
      <w:start w:val="1"/>
      <w:numFmt w:val="bullet"/>
      <w:lvlText w:val="o"/>
      <w:lvlJc w:val="left"/>
      <w:pPr>
        <w:ind w:left="5760" w:hanging="360"/>
      </w:pPr>
      <w:rPr>
        <w:rFonts w:ascii="Courier New" w:hAnsi="Courier New" w:hint="default"/>
      </w:rPr>
    </w:lvl>
    <w:lvl w:ilvl="8" w:tplc="2802504E">
      <w:start w:val="1"/>
      <w:numFmt w:val="bullet"/>
      <w:lvlText w:val=""/>
      <w:lvlJc w:val="left"/>
      <w:pPr>
        <w:ind w:left="6480" w:hanging="360"/>
      </w:pPr>
      <w:rPr>
        <w:rFonts w:ascii="Wingdings" w:hAnsi="Wingdings" w:hint="default"/>
      </w:rPr>
    </w:lvl>
  </w:abstractNum>
  <w:abstractNum w:abstractNumId="14" w15:restartNumberingAfterBreak="0">
    <w:nsid w:val="50D13053"/>
    <w:multiLevelType w:val="hybridMultilevel"/>
    <w:tmpl w:val="358ED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8E78AD"/>
    <w:multiLevelType w:val="hybridMultilevel"/>
    <w:tmpl w:val="858CB9DE"/>
    <w:lvl w:ilvl="0" w:tplc="F36AD4E8">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6" w15:restartNumberingAfterBreak="0">
    <w:nsid w:val="5CC42393"/>
    <w:multiLevelType w:val="hybridMultilevel"/>
    <w:tmpl w:val="F3328A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093756"/>
    <w:multiLevelType w:val="hybridMultilevel"/>
    <w:tmpl w:val="5A06E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86545F"/>
    <w:multiLevelType w:val="hybridMultilevel"/>
    <w:tmpl w:val="085AE932"/>
    <w:lvl w:ilvl="0" w:tplc="7A8E0618">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9" w15:restartNumberingAfterBreak="0">
    <w:nsid w:val="65EF60A2"/>
    <w:multiLevelType w:val="hybridMultilevel"/>
    <w:tmpl w:val="C4D0D1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460DB7"/>
    <w:multiLevelType w:val="hybridMultilevel"/>
    <w:tmpl w:val="C0DC28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3E5B08"/>
    <w:multiLevelType w:val="hybridMultilevel"/>
    <w:tmpl w:val="340C1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4635934"/>
    <w:multiLevelType w:val="multilevel"/>
    <w:tmpl w:val="715092BA"/>
    <w:styleLink w:val="Estilo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7B22713"/>
    <w:multiLevelType w:val="hybridMultilevel"/>
    <w:tmpl w:val="7DF0E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142B50"/>
    <w:multiLevelType w:val="hybridMultilevel"/>
    <w:tmpl w:val="8FC4D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32462D"/>
    <w:multiLevelType w:val="hybridMultilevel"/>
    <w:tmpl w:val="DB9C8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86035229">
    <w:abstractNumId w:val="13"/>
  </w:num>
  <w:num w:numId="2" w16cid:durableId="1750343508">
    <w:abstractNumId w:val="0"/>
  </w:num>
  <w:num w:numId="3" w16cid:durableId="1889144730">
    <w:abstractNumId w:val="11"/>
  </w:num>
  <w:num w:numId="4" w16cid:durableId="20400710">
    <w:abstractNumId w:val="2"/>
  </w:num>
  <w:num w:numId="5" w16cid:durableId="1780566318">
    <w:abstractNumId w:val="22"/>
  </w:num>
  <w:num w:numId="6" w16cid:durableId="1760516019">
    <w:abstractNumId w:val="7"/>
  </w:num>
  <w:num w:numId="7" w16cid:durableId="1793745260">
    <w:abstractNumId w:val="8"/>
  </w:num>
  <w:num w:numId="8" w16cid:durableId="2009401303">
    <w:abstractNumId w:val="20"/>
  </w:num>
  <w:num w:numId="9" w16cid:durableId="906375553">
    <w:abstractNumId w:val="16"/>
  </w:num>
  <w:num w:numId="10" w16cid:durableId="1522743021">
    <w:abstractNumId w:val="17"/>
  </w:num>
  <w:num w:numId="11" w16cid:durableId="462774421">
    <w:abstractNumId w:val="9"/>
  </w:num>
  <w:num w:numId="12" w16cid:durableId="936837633">
    <w:abstractNumId w:val="25"/>
  </w:num>
  <w:num w:numId="13" w16cid:durableId="1206024290">
    <w:abstractNumId w:val="4"/>
  </w:num>
  <w:num w:numId="14" w16cid:durableId="997615504">
    <w:abstractNumId w:val="10"/>
  </w:num>
  <w:num w:numId="15" w16cid:durableId="1384862314">
    <w:abstractNumId w:val="21"/>
  </w:num>
  <w:num w:numId="16" w16cid:durableId="1039403121">
    <w:abstractNumId w:val="3"/>
  </w:num>
  <w:num w:numId="17" w16cid:durableId="1041322922">
    <w:abstractNumId w:val="24"/>
  </w:num>
  <w:num w:numId="18" w16cid:durableId="91245316">
    <w:abstractNumId w:val="6"/>
  </w:num>
  <w:num w:numId="19" w16cid:durableId="260380598">
    <w:abstractNumId w:val="19"/>
  </w:num>
  <w:num w:numId="20" w16cid:durableId="716466031">
    <w:abstractNumId w:val="14"/>
  </w:num>
  <w:num w:numId="21" w16cid:durableId="90127733">
    <w:abstractNumId w:val="23"/>
  </w:num>
  <w:num w:numId="22" w16cid:durableId="1042710341">
    <w:abstractNumId w:val="12"/>
  </w:num>
  <w:num w:numId="23" w16cid:durableId="1827280607">
    <w:abstractNumId w:val="1"/>
  </w:num>
  <w:num w:numId="24" w16cid:durableId="1048726472">
    <w:abstractNumId w:val="15"/>
  </w:num>
  <w:num w:numId="25" w16cid:durableId="1282880288">
    <w:abstractNumId w:val="5"/>
  </w:num>
  <w:num w:numId="26" w16cid:durableId="120078254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92"/>
    <w:rsid w:val="00000E7C"/>
    <w:rsid w:val="0000799F"/>
    <w:rsid w:val="0000B48C"/>
    <w:rsid w:val="00012A39"/>
    <w:rsid w:val="00012AEF"/>
    <w:rsid w:val="00013B2F"/>
    <w:rsid w:val="00014728"/>
    <w:rsid w:val="00014909"/>
    <w:rsid w:val="00017399"/>
    <w:rsid w:val="00022282"/>
    <w:rsid w:val="00026188"/>
    <w:rsid w:val="00026D67"/>
    <w:rsid w:val="00030FFC"/>
    <w:rsid w:val="0003316F"/>
    <w:rsid w:val="000346C5"/>
    <w:rsid w:val="00034B69"/>
    <w:rsid w:val="00044035"/>
    <w:rsid w:val="000512C6"/>
    <w:rsid w:val="00052EE4"/>
    <w:rsid w:val="00053544"/>
    <w:rsid w:val="000600DE"/>
    <w:rsid w:val="0006039B"/>
    <w:rsid w:val="00060A65"/>
    <w:rsid w:val="000620C0"/>
    <w:rsid w:val="00063A7C"/>
    <w:rsid w:val="00066502"/>
    <w:rsid w:val="000701E2"/>
    <w:rsid w:val="00070F85"/>
    <w:rsid w:val="00077753"/>
    <w:rsid w:val="000835E0"/>
    <w:rsid w:val="00086B4B"/>
    <w:rsid w:val="00092EE4"/>
    <w:rsid w:val="00097D93"/>
    <w:rsid w:val="000B2F1E"/>
    <w:rsid w:val="000C08EC"/>
    <w:rsid w:val="000C5C00"/>
    <w:rsid w:val="000C6017"/>
    <w:rsid w:val="000D38E1"/>
    <w:rsid w:val="000D68FF"/>
    <w:rsid w:val="000E3544"/>
    <w:rsid w:val="000E5256"/>
    <w:rsid w:val="000E6BFA"/>
    <w:rsid w:val="000F4BB5"/>
    <w:rsid w:val="000F649A"/>
    <w:rsid w:val="000F67F5"/>
    <w:rsid w:val="001000BE"/>
    <w:rsid w:val="00102435"/>
    <w:rsid w:val="00105C04"/>
    <w:rsid w:val="001105F1"/>
    <w:rsid w:val="00110D5B"/>
    <w:rsid w:val="00110FF5"/>
    <w:rsid w:val="00114B9F"/>
    <w:rsid w:val="00114BCB"/>
    <w:rsid w:val="001177F6"/>
    <w:rsid w:val="00123BDC"/>
    <w:rsid w:val="00124D24"/>
    <w:rsid w:val="001251CE"/>
    <w:rsid w:val="001261F9"/>
    <w:rsid w:val="00126CC2"/>
    <w:rsid w:val="00127D2A"/>
    <w:rsid w:val="00131982"/>
    <w:rsid w:val="00131A43"/>
    <w:rsid w:val="001329D5"/>
    <w:rsid w:val="001346DD"/>
    <w:rsid w:val="00136DEC"/>
    <w:rsid w:val="0013756E"/>
    <w:rsid w:val="0013790F"/>
    <w:rsid w:val="00145D53"/>
    <w:rsid w:val="00151AD1"/>
    <w:rsid w:val="0015313D"/>
    <w:rsid w:val="00155CBA"/>
    <w:rsid w:val="00156ED7"/>
    <w:rsid w:val="00160A63"/>
    <w:rsid w:val="00165375"/>
    <w:rsid w:val="00166F8E"/>
    <w:rsid w:val="00167C3F"/>
    <w:rsid w:val="00173645"/>
    <w:rsid w:val="00175DD6"/>
    <w:rsid w:val="001763E3"/>
    <w:rsid w:val="0018005E"/>
    <w:rsid w:val="0018631F"/>
    <w:rsid w:val="00186AD8"/>
    <w:rsid w:val="00187238"/>
    <w:rsid w:val="001929F9"/>
    <w:rsid w:val="00192C3E"/>
    <w:rsid w:val="001A23C7"/>
    <w:rsid w:val="001A6065"/>
    <w:rsid w:val="001A6578"/>
    <w:rsid w:val="001A70E9"/>
    <w:rsid w:val="001B02D7"/>
    <w:rsid w:val="001B1F0B"/>
    <w:rsid w:val="001B6B66"/>
    <w:rsid w:val="001C51DF"/>
    <w:rsid w:val="001C5DB4"/>
    <w:rsid w:val="001D1774"/>
    <w:rsid w:val="001D212A"/>
    <w:rsid w:val="001D31AA"/>
    <w:rsid w:val="001D40DA"/>
    <w:rsid w:val="001D6351"/>
    <w:rsid w:val="001E1EAD"/>
    <w:rsid w:val="001E3759"/>
    <w:rsid w:val="001E76A3"/>
    <w:rsid w:val="001F0534"/>
    <w:rsid w:val="001F2A3E"/>
    <w:rsid w:val="001F7A72"/>
    <w:rsid w:val="002068F5"/>
    <w:rsid w:val="00210E70"/>
    <w:rsid w:val="00212E32"/>
    <w:rsid w:val="002134D1"/>
    <w:rsid w:val="00213CBC"/>
    <w:rsid w:val="00213D7A"/>
    <w:rsid w:val="0021450E"/>
    <w:rsid w:val="002165F3"/>
    <w:rsid w:val="0022085D"/>
    <w:rsid w:val="002223C5"/>
    <w:rsid w:val="002225E9"/>
    <w:rsid w:val="00222693"/>
    <w:rsid w:val="00225158"/>
    <w:rsid w:val="00235C56"/>
    <w:rsid w:val="00240B3B"/>
    <w:rsid w:val="00247367"/>
    <w:rsid w:val="0025062D"/>
    <w:rsid w:val="00255580"/>
    <w:rsid w:val="002632F8"/>
    <w:rsid w:val="0027136C"/>
    <w:rsid w:val="00273339"/>
    <w:rsid w:val="00276E05"/>
    <w:rsid w:val="00282688"/>
    <w:rsid w:val="00282BC1"/>
    <w:rsid w:val="002848A8"/>
    <w:rsid w:val="00286807"/>
    <w:rsid w:val="00293D27"/>
    <w:rsid w:val="002A3E57"/>
    <w:rsid w:val="002B3FF2"/>
    <w:rsid w:val="002B7BBA"/>
    <w:rsid w:val="002C04D0"/>
    <w:rsid w:val="002C3E2F"/>
    <w:rsid w:val="002C5CFF"/>
    <w:rsid w:val="002D084D"/>
    <w:rsid w:val="002D2F51"/>
    <w:rsid w:val="002D60CB"/>
    <w:rsid w:val="002D7767"/>
    <w:rsid w:val="002E1F9F"/>
    <w:rsid w:val="002E2E91"/>
    <w:rsid w:val="002E309A"/>
    <w:rsid w:val="002E5102"/>
    <w:rsid w:val="002E5B1D"/>
    <w:rsid w:val="002E6135"/>
    <w:rsid w:val="002F325E"/>
    <w:rsid w:val="002F5F60"/>
    <w:rsid w:val="002F674B"/>
    <w:rsid w:val="002F72C8"/>
    <w:rsid w:val="00301A0A"/>
    <w:rsid w:val="00317691"/>
    <w:rsid w:val="00317BF5"/>
    <w:rsid w:val="003226C1"/>
    <w:rsid w:val="00333785"/>
    <w:rsid w:val="00333CB6"/>
    <w:rsid w:val="00336721"/>
    <w:rsid w:val="003440BD"/>
    <w:rsid w:val="003459C9"/>
    <w:rsid w:val="00346ECC"/>
    <w:rsid w:val="00351238"/>
    <w:rsid w:val="00352936"/>
    <w:rsid w:val="003539CB"/>
    <w:rsid w:val="00355E81"/>
    <w:rsid w:val="00364D43"/>
    <w:rsid w:val="00366053"/>
    <w:rsid w:val="00372BF5"/>
    <w:rsid w:val="0037658A"/>
    <w:rsid w:val="00377E16"/>
    <w:rsid w:val="003802CC"/>
    <w:rsid w:val="00382EC0"/>
    <w:rsid w:val="00386370"/>
    <w:rsid w:val="003870FE"/>
    <w:rsid w:val="003903D6"/>
    <w:rsid w:val="00397B62"/>
    <w:rsid w:val="00397E1D"/>
    <w:rsid w:val="003A1479"/>
    <w:rsid w:val="003A1E39"/>
    <w:rsid w:val="003A23D0"/>
    <w:rsid w:val="003A418E"/>
    <w:rsid w:val="003A691C"/>
    <w:rsid w:val="003C0353"/>
    <w:rsid w:val="003C0EA1"/>
    <w:rsid w:val="003C1556"/>
    <w:rsid w:val="003C2D67"/>
    <w:rsid w:val="003C32E3"/>
    <w:rsid w:val="003C60E6"/>
    <w:rsid w:val="003D2BAC"/>
    <w:rsid w:val="003D6567"/>
    <w:rsid w:val="003D67E4"/>
    <w:rsid w:val="003F6738"/>
    <w:rsid w:val="003F77CC"/>
    <w:rsid w:val="004009B0"/>
    <w:rsid w:val="00401E0D"/>
    <w:rsid w:val="00403746"/>
    <w:rsid w:val="0040460C"/>
    <w:rsid w:val="00412C14"/>
    <w:rsid w:val="004136AD"/>
    <w:rsid w:val="00414247"/>
    <w:rsid w:val="004160BF"/>
    <w:rsid w:val="00416CCF"/>
    <w:rsid w:val="0042007E"/>
    <w:rsid w:val="00420162"/>
    <w:rsid w:val="00424AD8"/>
    <w:rsid w:val="004260F2"/>
    <w:rsid w:val="0043520F"/>
    <w:rsid w:val="004415AF"/>
    <w:rsid w:val="00446BD9"/>
    <w:rsid w:val="00460334"/>
    <w:rsid w:val="00473A94"/>
    <w:rsid w:val="0047538F"/>
    <w:rsid w:val="00475EFB"/>
    <w:rsid w:val="00477A54"/>
    <w:rsid w:val="00492D9C"/>
    <w:rsid w:val="004936B2"/>
    <w:rsid w:val="00494D7B"/>
    <w:rsid w:val="00494EB8"/>
    <w:rsid w:val="004A4E05"/>
    <w:rsid w:val="004B0700"/>
    <w:rsid w:val="004B1A46"/>
    <w:rsid w:val="004B2B7F"/>
    <w:rsid w:val="004C4B9F"/>
    <w:rsid w:val="004C56AB"/>
    <w:rsid w:val="004C603A"/>
    <w:rsid w:val="004C6A1C"/>
    <w:rsid w:val="004C71DD"/>
    <w:rsid w:val="004D55FA"/>
    <w:rsid w:val="004E055C"/>
    <w:rsid w:val="004E7FF6"/>
    <w:rsid w:val="004F0361"/>
    <w:rsid w:val="004F29F6"/>
    <w:rsid w:val="004F4A19"/>
    <w:rsid w:val="004F4FD3"/>
    <w:rsid w:val="004F5065"/>
    <w:rsid w:val="004F5AB0"/>
    <w:rsid w:val="004F5C14"/>
    <w:rsid w:val="004F6E3A"/>
    <w:rsid w:val="00504441"/>
    <w:rsid w:val="0050526D"/>
    <w:rsid w:val="005074E5"/>
    <w:rsid w:val="00511037"/>
    <w:rsid w:val="005132EA"/>
    <w:rsid w:val="0051354E"/>
    <w:rsid w:val="00522F72"/>
    <w:rsid w:val="00523159"/>
    <w:rsid w:val="00523D1D"/>
    <w:rsid w:val="0052547F"/>
    <w:rsid w:val="005305AD"/>
    <w:rsid w:val="005329D8"/>
    <w:rsid w:val="005348E8"/>
    <w:rsid w:val="00535717"/>
    <w:rsid w:val="00536DE1"/>
    <w:rsid w:val="00545458"/>
    <w:rsid w:val="005459B4"/>
    <w:rsid w:val="005529F1"/>
    <w:rsid w:val="005550B0"/>
    <w:rsid w:val="005554D0"/>
    <w:rsid w:val="00555626"/>
    <w:rsid w:val="005562E5"/>
    <w:rsid w:val="00556A2B"/>
    <w:rsid w:val="00564759"/>
    <w:rsid w:val="005728F2"/>
    <w:rsid w:val="0057489D"/>
    <w:rsid w:val="00574A28"/>
    <w:rsid w:val="00576E7C"/>
    <w:rsid w:val="005770E4"/>
    <w:rsid w:val="005800A1"/>
    <w:rsid w:val="00593CE0"/>
    <w:rsid w:val="005A3406"/>
    <w:rsid w:val="005A6C2D"/>
    <w:rsid w:val="005B2833"/>
    <w:rsid w:val="005C0690"/>
    <w:rsid w:val="005C0AA5"/>
    <w:rsid w:val="005C1781"/>
    <w:rsid w:val="005C5C85"/>
    <w:rsid w:val="005D3A32"/>
    <w:rsid w:val="005D4778"/>
    <w:rsid w:val="005E68B3"/>
    <w:rsid w:val="005E769C"/>
    <w:rsid w:val="005F42FF"/>
    <w:rsid w:val="005F6792"/>
    <w:rsid w:val="005F7643"/>
    <w:rsid w:val="006016D6"/>
    <w:rsid w:val="00602399"/>
    <w:rsid w:val="006024C4"/>
    <w:rsid w:val="0060444E"/>
    <w:rsid w:val="00606821"/>
    <w:rsid w:val="00607827"/>
    <w:rsid w:val="0061387E"/>
    <w:rsid w:val="00613ABA"/>
    <w:rsid w:val="006168FA"/>
    <w:rsid w:val="00621A70"/>
    <w:rsid w:val="00627632"/>
    <w:rsid w:val="00627B7D"/>
    <w:rsid w:val="0063118E"/>
    <w:rsid w:val="006333AE"/>
    <w:rsid w:val="0063534D"/>
    <w:rsid w:val="00637D8B"/>
    <w:rsid w:val="0064469C"/>
    <w:rsid w:val="0064587A"/>
    <w:rsid w:val="00646498"/>
    <w:rsid w:val="00646817"/>
    <w:rsid w:val="00647BD2"/>
    <w:rsid w:val="006547BE"/>
    <w:rsid w:val="006576E8"/>
    <w:rsid w:val="00662B02"/>
    <w:rsid w:val="00664F70"/>
    <w:rsid w:val="006746FB"/>
    <w:rsid w:val="00675A99"/>
    <w:rsid w:val="00676FEF"/>
    <w:rsid w:val="00677A86"/>
    <w:rsid w:val="006808F5"/>
    <w:rsid w:val="00680BE9"/>
    <w:rsid w:val="00684E5F"/>
    <w:rsid w:val="0069204B"/>
    <w:rsid w:val="00694CE3"/>
    <w:rsid w:val="006955C1"/>
    <w:rsid w:val="0069647E"/>
    <w:rsid w:val="00697120"/>
    <w:rsid w:val="006C4679"/>
    <w:rsid w:val="006C588C"/>
    <w:rsid w:val="006C5CB1"/>
    <w:rsid w:val="006C6CD0"/>
    <w:rsid w:val="006C75F0"/>
    <w:rsid w:val="006C7D9C"/>
    <w:rsid w:val="006D621C"/>
    <w:rsid w:val="006E0077"/>
    <w:rsid w:val="006E4892"/>
    <w:rsid w:val="006F0983"/>
    <w:rsid w:val="006F0F4C"/>
    <w:rsid w:val="006F48DC"/>
    <w:rsid w:val="006F4D75"/>
    <w:rsid w:val="006F5C85"/>
    <w:rsid w:val="007004A7"/>
    <w:rsid w:val="00705692"/>
    <w:rsid w:val="0070601B"/>
    <w:rsid w:val="00715D57"/>
    <w:rsid w:val="007225F2"/>
    <w:rsid w:val="00722D04"/>
    <w:rsid w:val="007249BA"/>
    <w:rsid w:val="00727277"/>
    <w:rsid w:val="00732069"/>
    <w:rsid w:val="00732DD2"/>
    <w:rsid w:val="007358DF"/>
    <w:rsid w:val="007362C1"/>
    <w:rsid w:val="00737511"/>
    <w:rsid w:val="00742781"/>
    <w:rsid w:val="00743791"/>
    <w:rsid w:val="007437AE"/>
    <w:rsid w:val="00744E43"/>
    <w:rsid w:val="0074B4B2"/>
    <w:rsid w:val="007543F1"/>
    <w:rsid w:val="00754F8D"/>
    <w:rsid w:val="00755FC6"/>
    <w:rsid w:val="007568EE"/>
    <w:rsid w:val="00763E8E"/>
    <w:rsid w:val="00765555"/>
    <w:rsid w:val="007661BC"/>
    <w:rsid w:val="00766EEC"/>
    <w:rsid w:val="00767461"/>
    <w:rsid w:val="007748C5"/>
    <w:rsid w:val="00775CD7"/>
    <w:rsid w:val="00781C2E"/>
    <w:rsid w:val="00782196"/>
    <w:rsid w:val="007833BE"/>
    <w:rsid w:val="00784E3C"/>
    <w:rsid w:val="00785060"/>
    <w:rsid w:val="00790E5B"/>
    <w:rsid w:val="007913B5"/>
    <w:rsid w:val="007925EA"/>
    <w:rsid w:val="00792A3F"/>
    <w:rsid w:val="0079365B"/>
    <w:rsid w:val="007937F8"/>
    <w:rsid w:val="007A1202"/>
    <w:rsid w:val="007A3F18"/>
    <w:rsid w:val="007A5E91"/>
    <w:rsid w:val="007A7164"/>
    <w:rsid w:val="007B263E"/>
    <w:rsid w:val="007B2A02"/>
    <w:rsid w:val="007C47F7"/>
    <w:rsid w:val="007C4B53"/>
    <w:rsid w:val="007C7A7D"/>
    <w:rsid w:val="007D1CCB"/>
    <w:rsid w:val="007D2904"/>
    <w:rsid w:val="007D3BD0"/>
    <w:rsid w:val="007D550B"/>
    <w:rsid w:val="007D7581"/>
    <w:rsid w:val="007E684D"/>
    <w:rsid w:val="007E6B9F"/>
    <w:rsid w:val="007F4DF1"/>
    <w:rsid w:val="008104D2"/>
    <w:rsid w:val="00811AA2"/>
    <w:rsid w:val="00814DDC"/>
    <w:rsid w:val="00816314"/>
    <w:rsid w:val="00816984"/>
    <w:rsid w:val="00816FDE"/>
    <w:rsid w:val="008172C7"/>
    <w:rsid w:val="00821593"/>
    <w:rsid w:val="00824B45"/>
    <w:rsid w:val="00834A44"/>
    <w:rsid w:val="00844FB2"/>
    <w:rsid w:val="008454BE"/>
    <w:rsid w:val="00851C3B"/>
    <w:rsid w:val="008526F6"/>
    <w:rsid w:val="00853011"/>
    <w:rsid w:val="00853696"/>
    <w:rsid w:val="00855F4B"/>
    <w:rsid w:val="0085731A"/>
    <w:rsid w:val="00861E6B"/>
    <w:rsid w:val="00862893"/>
    <w:rsid w:val="00864B0B"/>
    <w:rsid w:val="008738A6"/>
    <w:rsid w:val="00874704"/>
    <w:rsid w:val="00876928"/>
    <w:rsid w:val="008805C3"/>
    <w:rsid w:val="00882D10"/>
    <w:rsid w:val="00884ECA"/>
    <w:rsid w:val="0088638E"/>
    <w:rsid w:val="00891A87"/>
    <w:rsid w:val="00895E37"/>
    <w:rsid w:val="008978AB"/>
    <w:rsid w:val="008A2E97"/>
    <w:rsid w:val="008A4CE1"/>
    <w:rsid w:val="008C1411"/>
    <w:rsid w:val="008C458A"/>
    <w:rsid w:val="008C4F20"/>
    <w:rsid w:val="008D1E12"/>
    <w:rsid w:val="008D1E8B"/>
    <w:rsid w:val="008D423C"/>
    <w:rsid w:val="008D48E5"/>
    <w:rsid w:val="008D4CED"/>
    <w:rsid w:val="008E4B8C"/>
    <w:rsid w:val="008E6266"/>
    <w:rsid w:val="008E6725"/>
    <w:rsid w:val="008E7C74"/>
    <w:rsid w:val="008F16D4"/>
    <w:rsid w:val="008F1AB7"/>
    <w:rsid w:val="008F229A"/>
    <w:rsid w:val="008F46E8"/>
    <w:rsid w:val="008F52E1"/>
    <w:rsid w:val="00901B8E"/>
    <w:rsid w:val="00903AFD"/>
    <w:rsid w:val="00913A4F"/>
    <w:rsid w:val="00913FC0"/>
    <w:rsid w:val="0092147D"/>
    <w:rsid w:val="009214A2"/>
    <w:rsid w:val="009238CF"/>
    <w:rsid w:val="00923CE3"/>
    <w:rsid w:val="00925CCF"/>
    <w:rsid w:val="0092604F"/>
    <w:rsid w:val="00926C02"/>
    <w:rsid w:val="00926E03"/>
    <w:rsid w:val="00926F6F"/>
    <w:rsid w:val="00936C58"/>
    <w:rsid w:val="00940FF6"/>
    <w:rsid w:val="009413DE"/>
    <w:rsid w:val="00941433"/>
    <w:rsid w:val="00946337"/>
    <w:rsid w:val="00946C57"/>
    <w:rsid w:val="00954373"/>
    <w:rsid w:val="009545DC"/>
    <w:rsid w:val="00955B5D"/>
    <w:rsid w:val="00956563"/>
    <w:rsid w:val="009571AD"/>
    <w:rsid w:val="00957F6A"/>
    <w:rsid w:val="00960396"/>
    <w:rsid w:val="0096265E"/>
    <w:rsid w:val="00964CBA"/>
    <w:rsid w:val="00964FF0"/>
    <w:rsid w:val="00966942"/>
    <w:rsid w:val="00974E6D"/>
    <w:rsid w:val="009750D9"/>
    <w:rsid w:val="00981DE8"/>
    <w:rsid w:val="0098758F"/>
    <w:rsid w:val="00990563"/>
    <w:rsid w:val="00997677"/>
    <w:rsid w:val="009A0BC9"/>
    <w:rsid w:val="009A2BC4"/>
    <w:rsid w:val="009A3ECA"/>
    <w:rsid w:val="009A4C84"/>
    <w:rsid w:val="009A6FB4"/>
    <w:rsid w:val="009A70F4"/>
    <w:rsid w:val="009A730E"/>
    <w:rsid w:val="009B0EC6"/>
    <w:rsid w:val="009B3291"/>
    <w:rsid w:val="009B4750"/>
    <w:rsid w:val="009C7F93"/>
    <w:rsid w:val="009D1D29"/>
    <w:rsid w:val="009D329F"/>
    <w:rsid w:val="009E1245"/>
    <w:rsid w:val="009E2192"/>
    <w:rsid w:val="009E5A3E"/>
    <w:rsid w:val="009E674D"/>
    <w:rsid w:val="009F3A3F"/>
    <w:rsid w:val="00A14A0C"/>
    <w:rsid w:val="00A14BC4"/>
    <w:rsid w:val="00A14F0A"/>
    <w:rsid w:val="00A16165"/>
    <w:rsid w:val="00A16838"/>
    <w:rsid w:val="00A30232"/>
    <w:rsid w:val="00A31016"/>
    <w:rsid w:val="00A3105B"/>
    <w:rsid w:val="00A31D53"/>
    <w:rsid w:val="00A321A3"/>
    <w:rsid w:val="00A32D39"/>
    <w:rsid w:val="00A32FAC"/>
    <w:rsid w:val="00A34F76"/>
    <w:rsid w:val="00A36E0C"/>
    <w:rsid w:val="00A41410"/>
    <w:rsid w:val="00A51AFE"/>
    <w:rsid w:val="00A530FA"/>
    <w:rsid w:val="00A55512"/>
    <w:rsid w:val="00A57F93"/>
    <w:rsid w:val="00A6223D"/>
    <w:rsid w:val="00A706C0"/>
    <w:rsid w:val="00A7186C"/>
    <w:rsid w:val="00A728A5"/>
    <w:rsid w:val="00A72B42"/>
    <w:rsid w:val="00A73FAD"/>
    <w:rsid w:val="00A747EF"/>
    <w:rsid w:val="00A82DCE"/>
    <w:rsid w:val="00A85674"/>
    <w:rsid w:val="00A90F35"/>
    <w:rsid w:val="00A915A8"/>
    <w:rsid w:val="00A937B6"/>
    <w:rsid w:val="00A93E55"/>
    <w:rsid w:val="00A96BF2"/>
    <w:rsid w:val="00A97830"/>
    <w:rsid w:val="00AA0910"/>
    <w:rsid w:val="00AA10C4"/>
    <w:rsid w:val="00AA1EE9"/>
    <w:rsid w:val="00AA25A8"/>
    <w:rsid w:val="00AA7738"/>
    <w:rsid w:val="00AB3E75"/>
    <w:rsid w:val="00AB4001"/>
    <w:rsid w:val="00AB5D0B"/>
    <w:rsid w:val="00AB6D68"/>
    <w:rsid w:val="00AC0792"/>
    <w:rsid w:val="00AD3630"/>
    <w:rsid w:val="00AD803B"/>
    <w:rsid w:val="00AE0E14"/>
    <w:rsid w:val="00AE3569"/>
    <w:rsid w:val="00AE4AD3"/>
    <w:rsid w:val="00AE5313"/>
    <w:rsid w:val="00AE546D"/>
    <w:rsid w:val="00AE5AEF"/>
    <w:rsid w:val="00AF010C"/>
    <w:rsid w:val="00AF1C65"/>
    <w:rsid w:val="00AF399D"/>
    <w:rsid w:val="00AF3AAD"/>
    <w:rsid w:val="00AF4740"/>
    <w:rsid w:val="00AF6F4E"/>
    <w:rsid w:val="00B02C75"/>
    <w:rsid w:val="00B03137"/>
    <w:rsid w:val="00B0348F"/>
    <w:rsid w:val="00B04B73"/>
    <w:rsid w:val="00B04C39"/>
    <w:rsid w:val="00B163CA"/>
    <w:rsid w:val="00B21CFB"/>
    <w:rsid w:val="00B26FB4"/>
    <w:rsid w:val="00B50D9B"/>
    <w:rsid w:val="00B522AC"/>
    <w:rsid w:val="00B534F1"/>
    <w:rsid w:val="00B64330"/>
    <w:rsid w:val="00B66FA2"/>
    <w:rsid w:val="00B70C5E"/>
    <w:rsid w:val="00B73940"/>
    <w:rsid w:val="00B76D81"/>
    <w:rsid w:val="00B77616"/>
    <w:rsid w:val="00B80430"/>
    <w:rsid w:val="00B80B7F"/>
    <w:rsid w:val="00B81F10"/>
    <w:rsid w:val="00B82EC4"/>
    <w:rsid w:val="00B84520"/>
    <w:rsid w:val="00B90270"/>
    <w:rsid w:val="00B94D57"/>
    <w:rsid w:val="00B96D82"/>
    <w:rsid w:val="00B97BAF"/>
    <w:rsid w:val="00B97D0A"/>
    <w:rsid w:val="00BA0F21"/>
    <w:rsid w:val="00BA2195"/>
    <w:rsid w:val="00BA240D"/>
    <w:rsid w:val="00BA3979"/>
    <w:rsid w:val="00BA3E87"/>
    <w:rsid w:val="00BA7707"/>
    <w:rsid w:val="00BB4350"/>
    <w:rsid w:val="00BC286B"/>
    <w:rsid w:val="00BC2A78"/>
    <w:rsid w:val="00BD08FE"/>
    <w:rsid w:val="00BD0E12"/>
    <w:rsid w:val="00BD4058"/>
    <w:rsid w:val="00BD64AF"/>
    <w:rsid w:val="00BE3311"/>
    <w:rsid w:val="00BE501D"/>
    <w:rsid w:val="00BE7BB1"/>
    <w:rsid w:val="00BE7CE5"/>
    <w:rsid w:val="00BF007D"/>
    <w:rsid w:val="00BF0687"/>
    <w:rsid w:val="00BF0F70"/>
    <w:rsid w:val="00BF79A8"/>
    <w:rsid w:val="00C0405C"/>
    <w:rsid w:val="00C053E7"/>
    <w:rsid w:val="00C12207"/>
    <w:rsid w:val="00C13B2E"/>
    <w:rsid w:val="00C14348"/>
    <w:rsid w:val="00C14868"/>
    <w:rsid w:val="00C1567E"/>
    <w:rsid w:val="00C17B85"/>
    <w:rsid w:val="00C26EC7"/>
    <w:rsid w:val="00C26FB0"/>
    <w:rsid w:val="00C32298"/>
    <w:rsid w:val="00C33810"/>
    <w:rsid w:val="00C34ADE"/>
    <w:rsid w:val="00C40DBE"/>
    <w:rsid w:val="00C4393C"/>
    <w:rsid w:val="00C46F7F"/>
    <w:rsid w:val="00C47F2C"/>
    <w:rsid w:val="00C521B5"/>
    <w:rsid w:val="00C62302"/>
    <w:rsid w:val="00C65B0A"/>
    <w:rsid w:val="00C722F7"/>
    <w:rsid w:val="00C756F5"/>
    <w:rsid w:val="00C76C9E"/>
    <w:rsid w:val="00C76D82"/>
    <w:rsid w:val="00C76F1C"/>
    <w:rsid w:val="00C77B71"/>
    <w:rsid w:val="00C81860"/>
    <w:rsid w:val="00C82A48"/>
    <w:rsid w:val="00C85E1D"/>
    <w:rsid w:val="00CA6093"/>
    <w:rsid w:val="00CA6C9B"/>
    <w:rsid w:val="00CB06F2"/>
    <w:rsid w:val="00CB1943"/>
    <w:rsid w:val="00CB436E"/>
    <w:rsid w:val="00CB4428"/>
    <w:rsid w:val="00CC0E57"/>
    <w:rsid w:val="00CC0F91"/>
    <w:rsid w:val="00CC2008"/>
    <w:rsid w:val="00CC5FCC"/>
    <w:rsid w:val="00CC6EFE"/>
    <w:rsid w:val="00CD06BC"/>
    <w:rsid w:val="00CD3FDD"/>
    <w:rsid w:val="00CD55BA"/>
    <w:rsid w:val="00CD5956"/>
    <w:rsid w:val="00CE3C0C"/>
    <w:rsid w:val="00CE4554"/>
    <w:rsid w:val="00CE5CE2"/>
    <w:rsid w:val="00CF19C1"/>
    <w:rsid w:val="00CF29FD"/>
    <w:rsid w:val="00CF2EE8"/>
    <w:rsid w:val="00CF435D"/>
    <w:rsid w:val="00CF62E9"/>
    <w:rsid w:val="00CF77DF"/>
    <w:rsid w:val="00D015F7"/>
    <w:rsid w:val="00D072C5"/>
    <w:rsid w:val="00D10FFF"/>
    <w:rsid w:val="00D11D44"/>
    <w:rsid w:val="00D13790"/>
    <w:rsid w:val="00D16A25"/>
    <w:rsid w:val="00D25054"/>
    <w:rsid w:val="00D32AAD"/>
    <w:rsid w:val="00D36007"/>
    <w:rsid w:val="00D436A4"/>
    <w:rsid w:val="00D53D62"/>
    <w:rsid w:val="00D550C5"/>
    <w:rsid w:val="00D572A5"/>
    <w:rsid w:val="00D603A9"/>
    <w:rsid w:val="00D7188D"/>
    <w:rsid w:val="00D758E3"/>
    <w:rsid w:val="00D83036"/>
    <w:rsid w:val="00D8563B"/>
    <w:rsid w:val="00D9251E"/>
    <w:rsid w:val="00D9356B"/>
    <w:rsid w:val="00D96BC3"/>
    <w:rsid w:val="00D97494"/>
    <w:rsid w:val="00DA3885"/>
    <w:rsid w:val="00DA3EE4"/>
    <w:rsid w:val="00DB1A33"/>
    <w:rsid w:val="00DB2672"/>
    <w:rsid w:val="00DC06B2"/>
    <w:rsid w:val="00DC196E"/>
    <w:rsid w:val="00DD5F90"/>
    <w:rsid w:val="00DD70F3"/>
    <w:rsid w:val="00DE4F8C"/>
    <w:rsid w:val="00DF1310"/>
    <w:rsid w:val="00DF3467"/>
    <w:rsid w:val="00DF46E0"/>
    <w:rsid w:val="00DF6BAF"/>
    <w:rsid w:val="00E011A6"/>
    <w:rsid w:val="00E0253F"/>
    <w:rsid w:val="00E04F4C"/>
    <w:rsid w:val="00E06052"/>
    <w:rsid w:val="00E07D00"/>
    <w:rsid w:val="00E11295"/>
    <w:rsid w:val="00E11A49"/>
    <w:rsid w:val="00E15A17"/>
    <w:rsid w:val="00E2076B"/>
    <w:rsid w:val="00E2083A"/>
    <w:rsid w:val="00E24489"/>
    <w:rsid w:val="00E309FD"/>
    <w:rsid w:val="00E3320E"/>
    <w:rsid w:val="00E41B32"/>
    <w:rsid w:val="00E42C4D"/>
    <w:rsid w:val="00E45859"/>
    <w:rsid w:val="00E46104"/>
    <w:rsid w:val="00E4775C"/>
    <w:rsid w:val="00E50ACF"/>
    <w:rsid w:val="00E522E5"/>
    <w:rsid w:val="00E53872"/>
    <w:rsid w:val="00E55BA9"/>
    <w:rsid w:val="00E618F5"/>
    <w:rsid w:val="00E630DA"/>
    <w:rsid w:val="00E70A2B"/>
    <w:rsid w:val="00E720C5"/>
    <w:rsid w:val="00E73507"/>
    <w:rsid w:val="00E73541"/>
    <w:rsid w:val="00E74F80"/>
    <w:rsid w:val="00E76DE9"/>
    <w:rsid w:val="00E823E7"/>
    <w:rsid w:val="00E87BE6"/>
    <w:rsid w:val="00E9021C"/>
    <w:rsid w:val="00E91ACC"/>
    <w:rsid w:val="00E95561"/>
    <w:rsid w:val="00E955E7"/>
    <w:rsid w:val="00EA4812"/>
    <w:rsid w:val="00EA651D"/>
    <w:rsid w:val="00EA7A98"/>
    <w:rsid w:val="00EA7B3F"/>
    <w:rsid w:val="00EB044D"/>
    <w:rsid w:val="00EB39B5"/>
    <w:rsid w:val="00EC05CF"/>
    <w:rsid w:val="00EC069F"/>
    <w:rsid w:val="00EC5382"/>
    <w:rsid w:val="00EC5E23"/>
    <w:rsid w:val="00EC6A77"/>
    <w:rsid w:val="00EC6BD3"/>
    <w:rsid w:val="00ED38D3"/>
    <w:rsid w:val="00ED3ACC"/>
    <w:rsid w:val="00ED3D18"/>
    <w:rsid w:val="00EE0BF3"/>
    <w:rsid w:val="00EE281E"/>
    <w:rsid w:val="00EE2C86"/>
    <w:rsid w:val="00EE5586"/>
    <w:rsid w:val="00EE7A5D"/>
    <w:rsid w:val="00EF1BA2"/>
    <w:rsid w:val="00EF5D54"/>
    <w:rsid w:val="00F020BF"/>
    <w:rsid w:val="00F027A4"/>
    <w:rsid w:val="00F0567B"/>
    <w:rsid w:val="00F109D9"/>
    <w:rsid w:val="00F10D5D"/>
    <w:rsid w:val="00F1172D"/>
    <w:rsid w:val="00F20BED"/>
    <w:rsid w:val="00F23B19"/>
    <w:rsid w:val="00F23FB7"/>
    <w:rsid w:val="00F32098"/>
    <w:rsid w:val="00F376CD"/>
    <w:rsid w:val="00F40DAC"/>
    <w:rsid w:val="00F42776"/>
    <w:rsid w:val="00F44423"/>
    <w:rsid w:val="00F46D44"/>
    <w:rsid w:val="00F4787E"/>
    <w:rsid w:val="00F603A2"/>
    <w:rsid w:val="00F63121"/>
    <w:rsid w:val="00F70CF7"/>
    <w:rsid w:val="00F72B3A"/>
    <w:rsid w:val="00F73871"/>
    <w:rsid w:val="00F73D76"/>
    <w:rsid w:val="00F8055C"/>
    <w:rsid w:val="00F90C37"/>
    <w:rsid w:val="00FA4F00"/>
    <w:rsid w:val="00FA7A21"/>
    <w:rsid w:val="00FA7F1B"/>
    <w:rsid w:val="00FB1815"/>
    <w:rsid w:val="00FB1A7F"/>
    <w:rsid w:val="00FB66EF"/>
    <w:rsid w:val="00FC243A"/>
    <w:rsid w:val="00FC2B2A"/>
    <w:rsid w:val="00FD22D1"/>
    <w:rsid w:val="00FD29C3"/>
    <w:rsid w:val="00FE2321"/>
    <w:rsid w:val="00FE3FD7"/>
    <w:rsid w:val="00FE49D9"/>
    <w:rsid w:val="00FE5DAA"/>
    <w:rsid w:val="00FF5A80"/>
    <w:rsid w:val="00FF6C97"/>
    <w:rsid w:val="0110ACE7"/>
    <w:rsid w:val="0111C694"/>
    <w:rsid w:val="01F36807"/>
    <w:rsid w:val="023E6AF0"/>
    <w:rsid w:val="02426A4C"/>
    <w:rsid w:val="0258826B"/>
    <w:rsid w:val="02725770"/>
    <w:rsid w:val="02729F8F"/>
    <w:rsid w:val="02E317F7"/>
    <w:rsid w:val="02E9D46B"/>
    <w:rsid w:val="02F66C09"/>
    <w:rsid w:val="02FA60BA"/>
    <w:rsid w:val="032EE5A8"/>
    <w:rsid w:val="03667167"/>
    <w:rsid w:val="03790509"/>
    <w:rsid w:val="039AC58D"/>
    <w:rsid w:val="039FF337"/>
    <w:rsid w:val="03A3689A"/>
    <w:rsid w:val="03A5A4CA"/>
    <w:rsid w:val="03DC6F64"/>
    <w:rsid w:val="04058BBE"/>
    <w:rsid w:val="044D6708"/>
    <w:rsid w:val="04A19966"/>
    <w:rsid w:val="04B398B1"/>
    <w:rsid w:val="04DDB62E"/>
    <w:rsid w:val="05269B76"/>
    <w:rsid w:val="0541D557"/>
    <w:rsid w:val="0560B252"/>
    <w:rsid w:val="05A983D1"/>
    <w:rsid w:val="05B6F133"/>
    <w:rsid w:val="05CE035C"/>
    <w:rsid w:val="05E35C45"/>
    <w:rsid w:val="05E8C676"/>
    <w:rsid w:val="05F223CB"/>
    <w:rsid w:val="06384E0F"/>
    <w:rsid w:val="063D24DC"/>
    <w:rsid w:val="06A0EDAE"/>
    <w:rsid w:val="06E20CC4"/>
    <w:rsid w:val="07417E1B"/>
    <w:rsid w:val="0745C2CA"/>
    <w:rsid w:val="075F153C"/>
    <w:rsid w:val="0770C212"/>
    <w:rsid w:val="078F2BB4"/>
    <w:rsid w:val="079208DF"/>
    <w:rsid w:val="079519DD"/>
    <w:rsid w:val="07B6C368"/>
    <w:rsid w:val="07BDCEF2"/>
    <w:rsid w:val="07E11A15"/>
    <w:rsid w:val="07F58BB3"/>
    <w:rsid w:val="08083970"/>
    <w:rsid w:val="0858C363"/>
    <w:rsid w:val="0871D8D3"/>
    <w:rsid w:val="08ADB42C"/>
    <w:rsid w:val="092A4E94"/>
    <w:rsid w:val="092A8655"/>
    <w:rsid w:val="092E2839"/>
    <w:rsid w:val="096DE7F3"/>
    <w:rsid w:val="096F234C"/>
    <w:rsid w:val="097EB88A"/>
    <w:rsid w:val="09B42F02"/>
    <w:rsid w:val="09C78C3E"/>
    <w:rsid w:val="09CC9DB2"/>
    <w:rsid w:val="09D234C8"/>
    <w:rsid w:val="09F8921B"/>
    <w:rsid w:val="0A0C8A01"/>
    <w:rsid w:val="0A599E30"/>
    <w:rsid w:val="0A94967A"/>
    <w:rsid w:val="0AAF7338"/>
    <w:rsid w:val="0AC6BC53"/>
    <w:rsid w:val="0ADF0C48"/>
    <w:rsid w:val="0B30ECEB"/>
    <w:rsid w:val="0B53D079"/>
    <w:rsid w:val="0B7C99E9"/>
    <w:rsid w:val="0B8E341D"/>
    <w:rsid w:val="0B937BD0"/>
    <w:rsid w:val="0B955E67"/>
    <w:rsid w:val="0BCF5709"/>
    <w:rsid w:val="0BE345D2"/>
    <w:rsid w:val="0BF7F69E"/>
    <w:rsid w:val="0BFCDE2C"/>
    <w:rsid w:val="0BFF2F1C"/>
    <w:rsid w:val="0C043828"/>
    <w:rsid w:val="0C230F6F"/>
    <w:rsid w:val="0C24CB3C"/>
    <w:rsid w:val="0C26184A"/>
    <w:rsid w:val="0C379D6C"/>
    <w:rsid w:val="0C6D06FF"/>
    <w:rsid w:val="0C930E24"/>
    <w:rsid w:val="0CBAB152"/>
    <w:rsid w:val="0D285E0F"/>
    <w:rsid w:val="0D3D7B3A"/>
    <w:rsid w:val="0D3D9600"/>
    <w:rsid w:val="0D7D8BAC"/>
    <w:rsid w:val="0DC5C388"/>
    <w:rsid w:val="0DE4679A"/>
    <w:rsid w:val="0DEF0303"/>
    <w:rsid w:val="0E0B462C"/>
    <w:rsid w:val="0E167E6E"/>
    <w:rsid w:val="0E194811"/>
    <w:rsid w:val="0E98FE86"/>
    <w:rsid w:val="0ED81533"/>
    <w:rsid w:val="0ED9A745"/>
    <w:rsid w:val="0EDE12DA"/>
    <w:rsid w:val="0EE3D2B2"/>
    <w:rsid w:val="0EED0641"/>
    <w:rsid w:val="0F083507"/>
    <w:rsid w:val="0F1A187D"/>
    <w:rsid w:val="0F56A7AD"/>
    <w:rsid w:val="0F709A16"/>
    <w:rsid w:val="0F78D166"/>
    <w:rsid w:val="0F94A73E"/>
    <w:rsid w:val="0FBE493A"/>
    <w:rsid w:val="0FF50B34"/>
    <w:rsid w:val="0FFB629D"/>
    <w:rsid w:val="106B7F0A"/>
    <w:rsid w:val="1079F3E9"/>
    <w:rsid w:val="108B04C0"/>
    <w:rsid w:val="109C4825"/>
    <w:rsid w:val="10A6DE7B"/>
    <w:rsid w:val="10BBF35D"/>
    <w:rsid w:val="10CA5CF7"/>
    <w:rsid w:val="10E3B4AA"/>
    <w:rsid w:val="10E4ADCD"/>
    <w:rsid w:val="10FC81F4"/>
    <w:rsid w:val="110A1689"/>
    <w:rsid w:val="11247FAF"/>
    <w:rsid w:val="113953D9"/>
    <w:rsid w:val="1142EE1A"/>
    <w:rsid w:val="114EF675"/>
    <w:rsid w:val="1191DF12"/>
    <w:rsid w:val="11982587"/>
    <w:rsid w:val="11A9A54F"/>
    <w:rsid w:val="11AD72A9"/>
    <w:rsid w:val="11BDC5D4"/>
    <w:rsid w:val="11D2CF4B"/>
    <w:rsid w:val="12072DAD"/>
    <w:rsid w:val="122DCD8C"/>
    <w:rsid w:val="123AC476"/>
    <w:rsid w:val="12B8EE86"/>
    <w:rsid w:val="136ABFA9"/>
    <w:rsid w:val="13C2F759"/>
    <w:rsid w:val="13D0A7A5"/>
    <w:rsid w:val="13D366AF"/>
    <w:rsid w:val="14E77964"/>
    <w:rsid w:val="14FC328B"/>
    <w:rsid w:val="1523EE16"/>
    <w:rsid w:val="153CCB96"/>
    <w:rsid w:val="15650438"/>
    <w:rsid w:val="15864B4D"/>
    <w:rsid w:val="15881832"/>
    <w:rsid w:val="1589937C"/>
    <w:rsid w:val="165A3B8E"/>
    <w:rsid w:val="166D9153"/>
    <w:rsid w:val="16767F15"/>
    <w:rsid w:val="1679241F"/>
    <w:rsid w:val="16BD70B1"/>
    <w:rsid w:val="16E10793"/>
    <w:rsid w:val="16FF3FD3"/>
    <w:rsid w:val="1705BD81"/>
    <w:rsid w:val="17334600"/>
    <w:rsid w:val="174FD199"/>
    <w:rsid w:val="1753690C"/>
    <w:rsid w:val="175EC2EF"/>
    <w:rsid w:val="17884C2D"/>
    <w:rsid w:val="17A6A937"/>
    <w:rsid w:val="17C36829"/>
    <w:rsid w:val="17EF42B6"/>
    <w:rsid w:val="17FA758A"/>
    <w:rsid w:val="17FDA2B6"/>
    <w:rsid w:val="1802C2E6"/>
    <w:rsid w:val="1820D221"/>
    <w:rsid w:val="18491F87"/>
    <w:rsid w:val="1876CD0F"/>
    <w:rsid w:val="188F99DE"/>
    <w:rsid w:val="18B2EEA9"/>
    <w:rsid w:val="18D22AB0"/>
    <w:rsid w:val="1959E857"/>
    <w:rsid w:val="19734AD1"/>
    <w:rsid w:val="197A4845"/>
    <w:rsid w:val="199CE919"/>
    <w:rsid w:val="19A35392"/>
    <w:rsid w:val="19C74933"/>
    <w:rsid w:val="19E1F63B"/>
    <w:rsid w:val="19E3154C"/>
    <w:rsid w:val="1A0D0C78"/>
    <w:rsid w:val="1A1F4538"/>
    <w:rsid w:val="1A3D7455"/>
    <w:rsid w:val="1A46240D"/>
    <w:rsid w:val="1A4BF32D"/>
    <w:rsid w:val="1A8ED4BF"/>
    <w:rsid w:val="1A9D7542"/>
    <w:rsid w:val="1B2AC1E5"/>
    <w:rsid w:val="1B4F7B07"/>
    <w:rsid w:val="1B655FAB"/>
    <w:rsid w:val="1BAAA6FC"/>
    <w:rsid w:val="1BF2B8BA"/>
    <w:rsid w:val="1C90015D"/>
    <w:rsid w:val="1CB172A1"/>
    <w:rsid w:val="1CC174BC"/>
    <w:rsid w:val="1CE40B58"/>
    <w:rsid w:val="1D1E45EF"/>
    <w:rsid w:val="1D456392"/>
    <w:rsid w:val="1DA663BF"/>
    <w:rsid w:val="1DB52A97"/>
    <w:rsid w:val="1DECD508"/>
    <w:rsid w:val="1DF1EE31"/>
    <w:rsid w:val="1DFFF3FC"/>
    <w:rsid w:val="1E2FAB9A"/>
    <w:rsid w:val="1E5A0386"/>
    <w:rsid w:val="1E67DE76"/>
    <w:rsid w:val="1EA63AFF"/>
    <w:rsid w:val="1F1CCCAA"/>
    <w:rsid w:val="1F43B2B6"/>
    <w:rsid w:val="1FE380B0"/>
    <w:rsid w:val="20019A4E"/>
    <w:rsid w:val="2036CF6C"/>
    <w:rsid w:val="204667C4"/>
    <w:rsid w:val="2059E20E"/>
    <w:rsid w:val="20D696D9"/>
    <w:rsid w:val="20DE54BD"/>
    <w:rsid w:val="20E0CF33"/>
    <w:rsid w:val="20F5E1C4"/>
    <w:rsid w:val="20F918E6"/>
    <w:rsid w:val="210E297C"/>
    <w:rsid w:val="211B1B8C"/>
    <w:rsid w:val="2139A5CA"/>
    <w:rsid w:val="218A52C5"/>
    <w:rsid w:val="219D2617"/>
    <w:rsid w:val="21AD82F5"/>
    <w:rsid w:val="21CBE2EB"/>
    <w:rsid w:val="21D46BEB"/>
    <w:rsid w:val="21E89C3C"/>
    <w:rsid w:val="222BF19F"/>
    <w:rsid w:val="2268966A"/>
    <w:rsid w:val="226C5FAD"/>
    <w:rsid w:val="228E25A9"/>
    <w:rsid w:val="2335C009"/>
    <w:rsid w:val="2337E6F7"/>
    <w:rsid w:val="23426D4A"/>
    <w:rsid w:val="23459B08"/>
    <w:rsid w:val="2349B1BD"/>
    <w:rsid w:val="236C1FA4"/>
    <w:rsid w:val="2377E16E"/>
    <w:rsid w:val="23A8A52D"/>
    <w:rsid w:val="23A9B9E3"/>
    <w:rsid w:val="23B7CC30"/>
    <w:rsid w:val="23ECD54B"/>
    <w:rsid w:val="2400758F"/>
    <w:rsid w:val="24242700"/>
    <w:rsid w:val="2438C773"/>
    <w:rsid w:val="244D2DFF"/>
    <w:rsid w:val="24771D8B"/>
    <w:rsid w:val="24845841"/>
    <w:rsid w:val="24BC9005"/>
    <w:rsid w:val="24CB64C1"/>
    <w:rsid w:val="24DBD9E1"/>
    <w:rsid w:val="2554DB3D"/>
    <w:rsid w:val="25594EBF"/>
    <w:rsid w:val="256BCDCF"/>
    <w:rsid w:val="257C6E37"/>
    <w:rsid w:val="25822569"/>
    <w:rsid w:val="258A8AF2"/>
    <w:rsid w:val="259CDE04"/>
    <w:rsid w:val="25A7B8D1"/>
    <w:rsid w:val="25C3F978"/>
    <w:rsid w:val="25D8757E"/>
    <w:rsid w:val="25DA1C99"/>
    <w:rsid w:val="260A9FA4"/>
    <w:rsid w:val="26157D40"/>
    <w:rsid w:val="262C3D5D"/>
    <w:rsid w:val="266FD629"/>
    <w:rsid w:val="26E245DE"/>
    <w:rsid w:val="26E84C6C"/>
    <w:rsid w:val="26F901C0"/>
    <w:rsid w:val="27285A41"/>
    <w:rsid w:val="27A5F97C"/>
    <w:rsid w:val="27A69F1E"/>
    <w:rsid w:val="27D46AE8"/>
    <w:rsid w:val="27DD485C"/>
    <w:rsid w:val="27F7B87D"/>
    <w:rsid w:val="281F975F"/>
    <w:rsid w:val="2858BC9A"/>
    <w:rsid w:val="28772195"/>
    <w:rsid w:val="28878781"/>
    <w:rsid w:val="28A2A552"/>
    <w:rsid w:val="28BD0E74"/>
    <w:rsid w:val="293C7438"/>
    <w:rsid w:val="2948FF05"/>
    <w:rsid w:val="295708C3"/>
    <w:rsid w:val="2A139EB5"/>
    <w:rsid w:val="2A3ADC6C"/>
    <w:rsid w:val="2A40A6E6"/>
    <w:rsid w:val="2A662EE1"/>
    <w:rsid w:val="2AA4F881"/>
    <w:rsid w:val="2B03BCCB"/>
    <w:rsid w:val="2B0F59BB"/>
    <w:rsid w:val="2B217C24"/>
    <w:rsid w:val="2B5447D6"/>
    <w:rsid w:val="2BB8568F"/>
    <w:rsid w:val="2BC09A21"/>
    <w:rsid w:val="2C30115D"/>
    <w:rsid w:val="2C6933DF"/>
    <w:rsid w:val="2C9ABDB8"/>
    <w:rsid w:val="2CBADCD6"/>
    <w:rsid w:val="2CCCA491"/>
    <w:rsid w:val="2CDDD59A"/>
    <w:rsid w:val="2D2C38F8"/>
    <w:rsid w:val="2D38371B"/>
    <w:rsid w:val="2D491F38"/>
    <w:rsid w:val="2DABE79A"/>
    <w:rsid w:val="2DC15F1F"/>
    <w:rsid w:val="2DEA6C3A"/>
    <w:rsid w:val="2E45594F"/>
    <w:rsid w:val="2E4B4D37"/>
    <w:rsid w:val="2E720749"/>
    <w:rsid w:val="2E7A7CA2"/>
    <w:rsid w:val="2ED5E503"/>
    <w:rsid w:val="2EE0789F"/>
    <w:rsid w:val="2F16CCE1"/>
    <w:rsid w:val="2F3976EC"/>
    <w:rsid w:val="2F469113"/>
    <w:rsid w:val="2F5B2136"/>
    <w:rsid w:val="2F7D8C77"/>
    <w:rsid w:val="3026C24E"/>
    <w:rsid w:val="3032D919"/>
    <w:rsid w:val="30A56068"/>
    <w:rsid w:val="30A77F09"/>
    <w:rsid w:val="30DE0993"/>
    <w:rsid w:val="30F0DEF1"/>
    <w:rsid w:val="30FBADC6"/>
    <w:rsid w:val="3146D1FD"/>
    <w:rsid w:val="314F0215"/>
    <w:rsid w:val="3184AF75"/>
    <w:rsid w:val="3189ADE7"/>
    <w:rsid w:val="31CE239F"/>
    <w:rsid w:val="32372AF2"/>
    <w:rsid w:val="325159EE"/>
    <w:rsid w:val="326F3053"/>
    <w:rsid w:val="3299A379"/>
    <w:rsid w:val="32BCFCF3"/>
    <w:rsid w:val="32CEB021"/>
    <w:rsid w:val="333656B8"/>
    <w:rsid w:val="3367C88D"/>
    <w:rsid w:val="336923D4"/>
    <w:rsid w:val="33709D40"/>
    <w:rsid w:val="33B7CC05"/>
    <w:rsid w:val="343E793F"/>
    <w:rsid w:val="343F1894"/>
    <w:rsid w:val="345C564C"/>
    <w:rsid w:val="348BD0F0"/>
    <w:rsid w:val="34CFA2FB"/>
    <w:rsid w:val="34FD9EE1"/>
    <w:rsid w:val="350C438A"/>
    <w:rsid w:val="358503BE"/>
    <w:rsid w:val="359D3743"/>
    <w:rsid w:val="35AB523E"/>
    <w:rsid w:val="35B1ACA5"/>
    <w:rsid w:val="35DB7F86"/>
    <w:rsid w:val="3638CFED"/>
    <w:rsid w:val="365E3614"/>
    <w:rsid w:val="36675333"/>
    <w:rsid w:val="36748EE9"/>
    <w:rsid w:val="3680B89A"/>
    <w:rsid w:val="368E6B70"/>
    <w:rsid w:val="36C36089"/>
    <w:rsid w:val="36C5A784"/>
    <w:rsid w:val="36CD2EA3"/>
    <w:rsid w:val="36DB7245"/>
    <w:rsid w:val="36E71AED"/>
    <w:rsid w:val="375142D1"/>
    <w:rsid w:val="37663BFC"/>
    <w:rsid w:val="378C80C2"/>
    <w:rsid w:val="3791292D"/>
    <w:rsid w:val="37984E74"/>
    <w:rsid w:val="3805F4F0"/>
    <w:rsid w:val="380BB626"/>
    <w:rsid w:val="3839324E"/>
    <w:rsid w:val="38488AD6"/>
    <w:rsid w:val="38BB53A3"/>
    <w:rsid w:val="38E555B5"/>
    <w:rsid w:val="393ECA0D"/>
    <w:rsid w:val="394F39D2"/>
    <w:rsid w:val="39A33D76"/>
    <w:rsid w:val="39B9F93F"/>
    <w:rsid w:val="39C48C50"/>
    <w:rsid w:val="39CB4EE3"/>
    <w:rsid w:val="39E49C61"/>
    <w:rsid w:val="39F1E712"/>
    <w:rsid w:val="39F631EF"/>
    <w:rsid w:val="39FA12DF"/>
    <w:rsid w:val="3A30C48D"/>
    <w:rsid w:val="3A403773"/>
    <w:rsid w:val="3A478777"/>
    <w:rsid w:val="3A69C3DF"/>
    <w:rsid w:val="3A810B08"/>
    <w:rsid w:val="3ABD9702"/>
    <w:rsid w:val="3B1C9FDF"/>
    <w:rsid w:val="3B2E7B9D"/>
    <w:rsid w:val="3B3232A4"/>
    <w:rsid w:val="3B52A4C3"/>
    <w:rsid w:val="3B71B82F"/>
    <w:rsid w:val="3B9E8DD6"/>
    <w:rsid w:val="3C0F0E02"/>
    <w:rsid w:val="3C16E0BB"/>
    <w:rsid w:val="3C4EC571"/>
    <w:rsid w:val="3CCD6190"/>
    <w:rsid w:val="3D242403"/>
    <w:rsid w:val="3D29C598"/>
    <w:rsid w:val="3D4B4AC7"/>
    <w:rsid w:val="3D4CDDD6"/>
    <w:rsid w:val="3D62BC11"/>
    <w:rsid w:val="3D6AECA2"/>
    <w:rsid w:val="3D94E0BC"/>
    <w:rsid w:val="3E0C59E3"/>
    <w:rsid w:val="3E2AC5DE"/>
    <w:rsid w:val="3E3EA647"/>
    <w:rsid w:val="3E8AA982"/>
    <w:rsid w:val="3EE840D6"/>
    <w:rsid w:val="3EE8B4A6"/>
    <w:rsid w:val="3EF137E1"/>
    <w:rsid w:val="3F0B675C"/>
    <w:rsid w:val="3F275E1B"/>
    <w:rsid w:val="3F5FCB2A"/>
    <w:rsid w:val="3F84543E"/>
    <w:rsid w:val="3F942C42"/>
    <w:rsid w:val="3F973076"/>
    <w:rsid w:val="3F99D0A2"/>
    <w:rsid w:val="3FBCC30C"/>
    <w:rsid w:val="3FFA6C6E"/>
    <w:rsid w:val="3FFDF4E2"/>
    <w:rsid w:val="401DBC70"/>
    <w:rsid w:val="403925DE"/>
    <w:rsid w:val="4066EAD4"/>
    <w:rsid w:val="408A0FD3"/>
    <w:rsid w:val="40922C67"/>
    <w:rsid w:val="40C3BFF4"/>
    <w:rsid w:val="40EFDED2"/>
    <w:rsid w:val="4102C8EF"/>
    <w:rsid w:val="41070A68"/>
    <w:rsid w:val="4131F6A0"/>
    <w:rsid w:val="416622C1"/>
    <w:rsid w:val="416EA9F2"/>
    <w:rsid w:val="418520C5"/>
    <w:rsid w:val="41898A76"/>
    <w:rsid w:val="41E25246"/>
    <w:rsid w:val="41E4E191"/>
    <w:rsid w:val="41EB14CD"/>
    <w:rsid w:val="41FFD453"/>
    <w:rsid w:val="422C7104"/>
    <w:rsid w:val="423C8A81"/>
    <w:rsid w:val="42455A54"/>
    <w:rsid w:val="424D510B"/>
    <w:rsid w:val="42819586"/>
    <w:rsid w:val="429C2719"/>
    <w:rsid w:val="42A0851E"/>
    <w:rsid w:val="42FB7BDA"/>
    <w:rsid w:val="43535460"/>
    <w:rsid w:val="43D9317F"/>
    <w:rsid w:val="43DB43BE"/>
    <w:rsid w:val="43DDCA61"/>
    <w:rsid w:val="43E0C172"/>
    <w:rsid w:val="43E81349"/>
    <w:rsid w:val="444B6F60"/>
    <w:rsid w:val="4457744D"/>
    <w:rsid w:val="4464C5B3"/>
    <w:rsid w:val="4481B3EB"/>
    <w:rsid w:val="44842D8E"/>
    <w:rsid w:val="4487973C"/>
    <w:rsid w:val="44ACCD0C"/>
    <w:rsid w:val="44C94801"/>
    <w:rsid w:val="44CA7063"/>
    <w:rsid w:val="44E3BC47"/>
    <w:rsid w:val="453E273D"/>
    <w:rsid w:val="4556D0C4"/>
    <w:rsid w:val="45732B7D"/>
    <w:rsid w:val="457C1A6E"/>
    <w:rsid w:val="45D1D202"/>
    <w:rsid w:val="463B28FF"/>
    <w:rsid w:val="46703322"/>
    <w:rsid w:val="46787E15"/>
    <w:rsid w:val="46BCBC95"/>
    <w:rsid w:val="471531A6"/>
    <w:rsid w:val="47154A2A"/>
    <w:rsid w:val="4734773A"/>
    <w:rsid w:val="4748363A"/>
    <w:rsid w:val="4794E63C"/>
    <w:rsid w:val="481D4136"/>
    <w:rsid w:val="483C261B"/>
    <w:rsid w:val="494A5204"/>
    <w:rsid w:val="4954FFB8"/>
    <w:rsid w:val="49690069"/>
    <w:rsid w:val="49931EAF"/>
    <w:rsid w:val="49BC743C"/>
    <w:rsid w:val="49CC77D2"/>
    <w:rsid w:val="49DF0D6D"/>
    <w:rsid w:val="4A24A3C6"/>
    <w:rsid w:val="4A680598"/>
    <w:rsid w:val="4A81E614"/>
    <w:rsid w:val="4A86670C"/>
    <w:rsid w:val="4A92CA22"/>
    <w:rsid w:val="4AE913E3"/>
    <w:rsid w:val="4B141C33"/>
    <w:rsid w:val="4BB32A70"/>
    <w:rsid w:val="4BBAE3DB"/>
    <w:rsid w:val="4BC09575"/>
    <w:rsid w:val="4BDE0836"/>
    <w:rsid w:val="4C630424"/>
    <w:rsid w:val="4C663098"/>
    <w:rsid w:val="4CBDB47B"/>
    <w:rsid w:val="4CCC069B"/>
    <w:rsid w:val="4CE3ED12"/>
    <w:rsid w:val="4D15CE69"/>
    <w:rsid w:val="4D4CBB08"/>
    <w:rsid w:val="4D56CBDE"/>
    <w:rsid w:val="4D6B8D3F"/>
    <w:rsid w:val="4D6F9852"/>
    <w:rsid w:val="4D7CC90B"/>
    <w:rsid w:val="4DC079C5"/>
    <w:rsid w:val="4DCFAC82"/>
    <w:rsid w:val="4DD59685"/>
    <w:rsid w:val="4E386C57"/>
    <w:rsid w:val="4E394F9E"/>
    <w:rsid w:val="4E4B43AC"/>
    <w:rsid w:val="4E66FE2D"/>
    <w:rsid w:val="4E793029"/>
    <w:rsid w:val="4E9AC337"/>
    <w:rsid w:val="4EC2E232"/>
    <w:rsid w:val="4EC9C118"/>
    <w:rsid w:val="4EE39BCE"/>
    <w:rsid w:val="4F8D54BE"/>
    <w:rsid w:val="5020EAB7"/>
    <w:rsid w:val="504DD15A"/>
    <w:rsid w:val="505A60BA"/>
    <w:rsid w:val="50624C74"/>
    <w:rsid w:val="507E4ECA"/>
    <w:rsid w:val="50C49EFC"/>
    <w:rsid w:val="5165C481"/>
    <w:rsid w:val="517067EC"/>
    <w:rsid w:val="51C21BB8"/>
    <w:rsid w:val="5202C621"/>
    <w:rsid w:val="52036624"/>
    <w:rsid w:val="528D07B4"/>
    <w:rsid w:val="53158144"/>
    <w:rsid w:val="533BC798"/>
    <w:rsid w:val="533F592E"/>
    <w:rsid w:val="539411BB"/>
    <w:rsid w:val="53CAADF6"/>
    <w:rsid w:val="5408F72D"/>
    <w:rsid w:val="5465027A"/>
    <w:rsid w:val="5467343A"/>
    <w:rsid w:val="54FC1F72"/>
    <w:rsid w:val="55126AAD"/>
    <w:rsid w:val="55176BFF"/>
    <w:rsid w:val="551A253F"/>
    <w:rsid w:val="552472B8"/>
    <w:rsid w:val="55438B4B"/>
    <w:rsid w:val="554FD462"/>
    <w:rsid w:val="556B52BC"/>
    <w:rsid w:val="5591E4F0"/>
    <w:rsid w:val="559F6DE2"/>
    <w:rsid w:val="55A74A19"/>
    <w:rsid w:val="55D164F7"/>
    <w:rsid w:val="55D1D783"/>
    <w:rsid w:val="55FC552D"/>
    <w:rsid w:val="5600FE8B"/>
    <w:rsid w:val="563122A2"/>
    <w:rsid w:val="5635CE79"/>
    <w:rsid w:val="563DC86F"/>
    <w:rsid w:val="5664DDB5"/>
    <w:rsid w:val="56763E56"/>
    <w:rsid w:val="56C7F130"/>
    <w:rsid w:val="56FD63A6"/>
    <w:rsid w:val="57095CAD"/>
    <w:rsid w:val="57472812"/>
    <w:rsid w:val="5792495A"/>
    <w:rsid w:val="579992D7"/>
    <w:rsid w:val="57D88D6E"/>
    <w:rsid w:val="57FF0B66"/>
    <w:rsid w:val="58774323"/>
    <w:rsid w:val="58807AE2"/>
    <w:rsid w:val="588A52E9"/>
    <w:rsid w:val="59391063"/>
    <w:rsid w:val="594C118B"/>
    <w:rsid w:val="594C70D8"/>
    <w:rsid w:val="595F14FE"/>
    <w:rsid w:val="59739913"/>
    <w:rsid w:val="5983423A"/>
    <w:rsid w:val="59B5C8EC"/>
    <w:rsid w:val="59F78E21"/>
    <w:rsid w:val="59F7F796"/>
    <w:rsid w:val="5A0FAEC6"/>
    <w:rsid w:val="5A458689"/>
    <w:rsid w:val="5A765ABF"/>
    <w:rsid w:val="5A944641"/>
    <w:rsid w:val="5AAF0B3C"/>
    <w:rsid w:val="5AC06B3D"/>
    <w:rsid w:val="5AFAE284"/>
    <w:rsid w:val="5B03422F"/>
    <w:rsid w:val="5B917197"/>
    <w:rsid w:val="5B9A02A0"/>
    <w:rsid w:val="5BAAAE7F"/>
    <w:rsid w:val="5C13A5FB"/>
    <w:rsid w:val="5C4AD47B"/>
    <w:rsid w:val="5C70C14C"/>
    <w:rsid w:val="5C80038B"/>
    <w:rsid w:val="5CA18832"/>
    <w:rsid w:val="5CB2456B"/>
    <w:rsid w:val="5CBF1195"/>
    <w:rsid w:val="5D2FE1D2"/>
    <w:rsid w:val="5D5F65BF"/>
    <w:rsid w:val="5DAAB38E"/>
    <w:rsid w:val="5DB3EF94"/>
    <w:rsid w:val="5DFC4FF0"/>
    <w:rsid w:val="5ED329A7"/>
    <w:rsid w:val="5F12ADB1"/>
    <w:rsid w:val="5F33AA93"/>
    <w:rsid w:val="5F5B8B5A"/>
    <w:rsid w:val="5F6BE03D"/>
    <w:rsid w:val="5FF157EA"/>
    <w:rsid w:val="600EFFC7"/>
    <w:rsid w:val="6011C8F2"/>
    <w:rsid w:val="602481C8"/>
    <w:rsid w:val="603C11A1"/>
    <w:rsid w:val="606814C1"/>
    <w:rsid w:val="606BE30F"/>
    <w:rsid w:val="607B44DD"/>
    <w:rsid w:val="60910BE9"/>
    <w:rsid w:val="60AD8EDC"/>
    <w:rsid w:val="60C8FDDE"/>
    <w:rsid w:val="60E08EB1"/>
    <w:rsid w:val="61076569"/>
    <w:rsid w:val="611E71F4"/>
    <w:rsid w:val="61362423"/>
    <w:rsid w:val="61A56599"/>
    <w:rsid w:val="61B33736"/>
    <w:rsid w:val="62355593"/>
    <w:rsid w:val="627B990E"/>
    <w:rsid w:val="62932E4C"/>
    <w:rsid w:val="629BD701"/>
    <w:rsid w:val="62F24091"/>
    <w:rsid w:val="6370285C"/>
    <w:rsid w:val="6396D0EE"/>
    <w:rsid w:val="63CA0781"/>
    <w:rsid w:val="640F6995"/>
    <w:rsid w:val="6419A772"/>
    <w:rsid w:val="641C1430"/>
    <w:rsid w:val="64213E42"/>
    <w:rsid w:val="64476229"/>
    <w:rsid w:val="645753F4"/>
    <w:rsid w:val="64740F82"/>
    <w:rsid w:val="64B9A595"/>
    <w:rsid w:val="64E576A3"/>
    <w:rsid w:val="6522B059"/>
    <w:rsid w:val="6553141D"/>
    <w:rsid w:val="660EC63B"/>
    <w:rsid w:val="66356F3F"/>
    <w:rsid w:val="6640EA96"/>
    <w:rsid w:val="6643AC20"/>
    <w:rsid w:val="6646B6B0"/>
    <w:rsid w:val="66769040"/>
    <w:rsid w:val="66805DFC"/>
    <w:rsid w:val="6688C98B"/>
    <w:rsid w:val="66A1F512"/>
    <w:rsid w:val="66CA2512"/>
    <w:rsid w:val="67A0C81D"/>
    <w:rsid w:val="67FD41F8"/>
    <w:rsid w:val="681C89F4"/>
    <w:rsid w:val="6872ECFB"/>
    <w:rsid w:val="689C51F4"/>
    <w:rsid w:val="68E1811C"/>
    <w:rsid w:val="68E65ACC"/>
    <w:rsid w:val="68ED6AA0"/>
    <w:rsid w:val="68F09A2F"/>
    <w:rsid w:val="691B1FFB"/>
    <w:rsid w:val="697F5284"/>
    <w:rsid w:val="69928A82"/>
    <w:rsid w:val="69F14828"/>
    <w:rsid w:val="6A06E640"/>
    <w:rsid w:val="6A258CD4"/>
    <w:rsid w:val="6A325CC7"/>
    <w:rsid w:val="6A519505"/>
    <w:rsid w:val="6A560529"/>
    <w:rsid w:val="6AAD28B5"/>
    <w:rsid w:val="6ACF5950"/>
    <w:rsid w:val="6AD26FC6"/>
    <w:rsid w:val="6AEB53DD"/>
    <w:rsid w:val="6AFB9653"/>
    <w:rsid w:val="6B175829"/>
    <w:rsid w:val="6B32996A"/>
    <w:rsid w:val="6B3A8A1A"/>
    <w:rsid w:val="6B435EA5"/>
    <w:rsid w:val="6B473BFB"/>
    <w:rsid w:val="6B5A01B1"/>
    <w:rsid w:val="6B8BD35B"/>
    <w:rsid w:val="6BA1EF9B"/>
    <w:rsid w:val="6BAAB1C0"/>
    <w:rsid w:val="6BD19D93"/>
    <w:rsid w:val="6BE7E81D"/>
    <w:rsid w:val="6BF351D9"/>
    <w:rsid w:val="6C06901F"/>
    <w:rsid w:val="6C26B2E4"/>
    <w:rsid w:val="6C574F26"/>
    <w:rsid w:val="6C5976E8"/>
    <w:rsid w:val="6C65BB21"/>
    <w:rsid w:val="6CC48B7B"/>
    <w:rsid w:val="6CCF8557"/>
    <w:rsid w:val="6D16EF7C"/>
    <w:rsid w:val="6D94336F"/>
    <w:rsid w:val="6DA3CEA8"/>
    <w:rsid w:val="6DA5A64D"/>
    <w:rsid w:val="6DBCF25E"/>
    <w:rsid w:val="6DC646CA"/>
    <w:rsid w:val="6DF43576"/>
    <w:rsid w:val="6E2AC0AC"/>
    <w:rsid w:val="6E3DC0A2"/>
    <w:rsid w:val="6E46FEB7"/>
    <w:rsid w:val="6F16B52F"/>
    <w:rsid w:val="6F1FC48C"/>
    <w:rsid w:val="6F92061E"/>
    <w:rsid w:val="6FD3369E"/>
    <w:rsid w:val="6FDA1C96"/>
    <w:rsid w:val="700BD554"/>
    <w:rsid w:val="70294013"/>
    <w:rsid w:val="70307688"/>
    <w:rsid w:val="703C3B45"/>
    <w:rsid w:val="708ABEC5"/>
    <w:rsid w:val="70C89E10"/>
    <w:rsid w:val="70C9F3F9"/>
    <w:rsid w:val="70D2B064"/>
    <w:rsid w:val="70EDA9EA"/>
    <w:rsid w:val="70EDC0D1"/>
    <w:rsid w:val="711BD6B8"/>
    <w:rsid w:val="71782519"/>
    <w:rsid w:val="718982A8"/>
    <w:rsid w:val="71E40B3B"/>
    <w:rsid w:val="71E7353E"/>
    <w:rsid w:val="71E80114"/>
    <w:rsid w:val="71FCE703"/>
    <w:rsid w:val="725D07C5"/>
    <w:rsid w:val="728C53F7"/>
    <w:rsid w:val="72A5157D"/>
    <w:rsid w:val="72B0B708"/>
    <w:rsid w:val="72B92489"/>
    <w:rsid w:val="72C2331C"/>
    <w:rsid w:val="72DF24DA"/>
    <w:rsid w:val="72E6C8D8"/>
    <w:rsid w:val="72FAC1D1"/>
    <w:rsid w:val="7300296B"/>
    <w:rsid w:val="732E162A"/>
    <w:rsid w:val="7331D0B9"/>
    <w:rsid w:val="7377A9B7"/>
    <w:rsid w:val="73906806"/>
    <w:rsid w:val="73FE4E5E"/>
    <w:rsid w:val="74242875"/>
    <w:rsid w:val="7452C39E"/>
    <w:rsid w:val="747FA923"/>
    <w:rsid w:val="748A3354"/>
    <w:rsid w:val="74EB3473"/>
    <w:rsid w:val="75092B5B"/>
    <w:rsid w:val="7530010E"/>
    <w:rsid w:val="755D4F7B"/>
    <w:rsid w:val="75CBE112"/>
    <w:rsid w:val="75D4CDCA"/>
    <w:rsid w:val="76160199"/>
    <w:rsid w:val="76BC29D1"/>
    <w:rsid w:val="76CB0C13"/>
    <w:rsid w:val="76E06C90"/>
    <w:rsid w:val="76E31D44"/>
    <w:rsid w:val="76F03137"/>
    <w:rsid w:val="777D93DB"/>
    <w:rsid w:val="778F1AD0"/>
    <w:rsid w:val="77CC2E35"/>
    <w:rsid w:val="780CE96D"/>
    <w:rsid w:val="7818C8DA"/>
    <w:rsid w:val="7839B17C"/>
    <w:rsid w:val="786B0BD6"/>
    <w:rsid w:val="7873BFFC"/>
    <w:rsid w:val="7887C563"/>
    <w:rsid w:val="788A7600"/>
    <w:rsid w:val="7893DA1F"/>
    <w:rsid w:val="78B136C0"/>
    <w:rsid w:val="78E5405F"/>
    <w:rsid w:val="791001EE"/>
    <w:rsid w:val="7918B107"/>
    <w:rsid w:val="792F471C"/>
    <w:rsid w:val="796A4071"/>
    <w:rsid w:val="79B82F61"/>
    <w:rsid w:val="79EA9F83"/>
    <w:rsid w:val="79EE1E6E"/>
    <w:rsid w:val="7A23D727"/>
    <w:rsid w:val="7A61BAF4"/>
    <w:rsid w:val="7A8CC133"/>
    <w:rsid w:val="7A8F0973"/>
    <w:rsid w:val="7AA00439"/>
    <w:rsid w:val="7ABBE02E"/>
    <w:rsid w:val="7AF4445A"/>
    <w:rsid w:val="7AFEDDA7"/>
    <w:rsid w:val="7B028A2F"/>
    <w:rsid w:val="7B8374F1"/>
    <w:rsid w:val="7B8B6219"/>
    <w:rsid w:val="7BA95809"/>
    <w:rsid w:val="7BC1C46B"/>
    <w:rsid w:val="7BD1FCD9"/>
    <w:rsid w:val="7BF3A837"/>
    <w:rsid w:val="7C30AD18"/>
    <w:rsid w:val="7C619731"/>
    <w:rsid w:val="7CA3D193"/>
    <w:rsid w:val="7CADC4F4"/>
    <w:rsid w:val="7CAE4B8A"/>
    <w:rsid w:val="7D0ACC4B"/>
    <w:rsid w:val="7D0F5BC6"/>
    <w:rsid w:val="7D5F9501"/>
    <w:rsid w:val="7D7C7DE6"/>
    <w:rsid w:val="7DFB52DC"/>
    <w:rsid w:val="7E20B0D9"/>
    <w:rsid w:val="7EA920E3"/>
    <w:rsid w:val="7EC4908F"/>
    <w:rsid w:val="7EE1817F"/>
    <w:rsid w:val="7EFDB5BF"/>
    <w:rsid w:val="7F0CC015"/>
    <w:rsid w:val="7F35D04A"/>
    <w:rsid w:val="7F4C22BD"/>
    <w:rsid w:val="7F839A74"/>
    <w:rsid w:val="7FEEDC0D"/>
    <w:rsid w:val="7FFA143A"/>
    <w:rsid w:val="7FFE4225"/>
    <w:rsid w:val="7FFFA7D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DA17F"/>
  <w15:chartTrackingRefBased/>
  <w15:docId w15:val="{7801B8EE-E099-4D72-B503-3E2580ECD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5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04B"/>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styleId="Ttulo1">
    <w:name w:val="heading 1"/>
    <w:basedOn w:val="Normal"/>
    <w:next w:val="Normal"/>
    <w:link w:val="Ttulo1Car"/>
    <w:uiPriority w:val="9"/>
    <w:qFormat/>
    <w:rsid w:val="005F67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F67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5F679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5F679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679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679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679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679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679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679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F679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F679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679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679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679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679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679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6792"/>
    <w:rPr>
      <w:rFonts w:eastAsiaTheme="majorEastAsia" w:cstheme="majorBidi"/>
      <w:color w:val="272727" w:themeColor="text1" w:themeTint="D8"/>
    </w:rPr>
  </w:style>
  <w:style w:type="paragraph" w:styleId="Ttulo">
    <w:name w:val="Title"/>
    <w:basedOn w:val="Normal"/>
    <w:next w:val="Normal"/>
    <w:link w:val="TtuloCar"/>
    <w:uiPriority w:val="10"/>
    <w:qFormat/>
    <w:rsid w:val="005F679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679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679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679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6792"/>
    <w:pPr>
      <w:spacing w:before="160"/>
      <w:jc w:val="center"/>
    </w:pPr>
    <w:rPr>
      <w:i/>
      <w:iCs/>
      <w:color w:val="404040" w:themeColor="text1" w:themeTint="BF"/>
    </w:rPr>
  </w:style>
  <w:style w:type="character" w:customStyle="1" w:styleId="CitaCar">
    <w:name w:val="Cita Car"/>
    <w:basedOn w:val="Fuentedeprrafopredeter"/>
    <w:link w:val="Cita"/>
    <w:uiPriority w:val="29"/>
    <w:rsid w:val="005F6792"/>
    <w:rPr>
      <w:i/>
      <w:iCs/>
      <w:color w:val="404040" w:themeColor="text1" w:themeTint="BF"/>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5F6792"/>
    <w:pPr>
      <w:ind w:left="720"/>
      <w:contextualSpacing/>
    </w:pPr>
  </w:style>
  <w:style w:type="character" w:styleId="nfasisintenso">
    <w:name w:val="Intense Emphasis"/>
    <w:basedOn w:val="Fuentedeprrafopredeter"/>
    <w:uiPriority w:val="21"/>
    <w:qFormat/>
    <w:rsid w:val="005F6792"/>
    <w:rPr>
      <w:i/>
      <w:iCs/>
      <w:color w:val="0F4761" w:themeColor="accent1" w:themeShade="BF"/>
    </w:rPr>
  </w:style>
  <w:style w:type="paragraph" w:styleId="Citadestacada">
    <w:name w:val="Intense Quote"/>
    <w:basedOn w:val="Normal"/>
    <w:next w:val="Normal"/>
    <w:link w:val="CitadestacadaCar"/>
    <w:uiPriority w:val="30"/>
    <w:qFormat/>
    <w:rsid w:val="005F6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6792"/>
    <w:rPr>
      <w:i/>
      <w:iCs/>
      <w:color w:val="0F4761" w:themeColor="accent1" w:themeShade="BF"/>
    </w:rPr>
  </w:style>
  <w:style w:type="character" w:styleId="Referenciaintensa">
    <w:name w:val="Intense Reference"/>
    <w:basedOn w:val="Fuentedeprrafopredeter"/>
    <w:uiPriority w:val="32"/>
    <w:qFormat/>
    <w:rsid w:val="005F6792"/>
    <w:rPr>
      <w:b/>
      <w:bCs/>
      <w:smallCaps/>
      <w:color w:val="0F4761" w:themeColor="accent1" w:themeShade="BF"/>
      <w:spacing w:val="5"/>
    </w:rPr>
  </w:style>
  <w:style w:type="paragraph" w:styleId="Textoindependiente">
    <w:name w:val="Body Text"/>
    <w:basedOn w:val="Normal"/>
    <w:link w:val="TextoindependienteCar"/>
    <w:uiPriority w:val="1"/>
    <w:qFormat/>
    <w:rsid w:val="005F6792"/>
    <w:rPr>
      <w:rFonts w:ascii="Arial" w:eastAsia="Arial" w:hAnsi="Arial" w:cs="Arial"/>
    </w:rPr>
  </w:style>
  <w:style w:type="character" w:customStyle="1" w:styleId="TextoindependienteCar">
    <w:name w:val="Texto independiente Car"/>
    <w:basedOn w:val="Fuentedeprrafopredeter"/>
    <w:link w:val="Textoindependiente"/>
    <w:uiPriority w:val="1"/>
    <w:rsid w:val="005F6792"/>
    <w:rPr>
      <w:rFonts w:ascii="Arial" w:eastAsia="Arial" w:hAnsi="Arial" w:cs="Arial"/>
      <w:kern w:val="0"/>
      <w:sz w:val="22"/>
      <w:szCs w:val="22"/>
      <w:lang w:val="es-ES"/>
      <w14:ligatures w14:val="none"/>
    </w:rPr>
  </w:style>
  <w:style w:type="paragraph" w:styleId="Sinespaciado">
    <w:name w:val="No Spacing"/>
    <w:uiPriority w:val="1"/>
    <w:qFormat/>
    <w:rsid w:val="005F6792"/>
    <w:pPr>
      <w:spacing w:after="0" w:line="240" w:lineRule="auto"/>
    </w:pPr>
  </w:style>
  <w:style w:type="paragraph" w:styleId="Textonotapie">
    <w:name w:val="footnote text"/>
    <w:basedOn w:val="Normal"/>
    <w:link w:val="TextonotapieCar"/>
    <w:uiPriority w:val="99"/>
    <w:semiHidden/>
    <w:unhideWhenUsed/>
    <w:rsid w:val="004B1A46"/>
    <w:rPr>
      <w:sz w:val="20"/>
      <w:szCs w:val="20"/>
    </w:rPr>
  </w:style>
  <w:style w:type="character" w:customStyle="1" w:styleId="TextonotapieCar">
    <w:name w:val="Texto nota pie Car"/>
    <w:basedOn w:val="Fuentedeprrafopredeter"/>
    <w:link w:val="Textonotapie"/>
    <w:uiPriority w:val="99"/>
    <w:semiHidden/>
    <w:rsid w:val="004B1A46"/>
    <w:rPr>
      <w:sz w:val="20"/>
      <w:szCs w:val="20"/>
    </w:rPr>
  </w:style>
  <w:style w:type="character" w:styleId="Refdenotaalpie">
    <w:name w:val="footnote reference"/>
    <w:basedOn w:val="Fuentedeprrafopredeter"/>
    <w:uiPriority w:val="99"/>
    <w:semiHidden/>
    <w:unhideWhenUsed/>
    <w:rsid w:val="004B1A46"/>
    <w:rPr>
      <w:vertAlign w:val="superscript"/>
    </w:rPr>
  </w:style>
  <w:style w:type="character" w:styleId="Hipervnculo">
    <w:name w:val="Hyperlink"/>
    <w:basedOn w:val="Fuentedeprrafopredeter"/>
    <w:uiPriority w:val="99"/>
    <w:unhideWhenUsed/>
    <w:rsid w:val="003C0EA1"/>
    <w:rPr>
      <w:color w:val="467886" w:themeColor="hyperlink"/>
      <w:u w:val="single"/>
    </w:rPr>
  </w:style>
  <w:style w:type="character" w:styleId="Mencinsinresolver">
    <w:name w:val="Unresolved Mention"/>
    <w:basedOn w:val="Fuentedeprrafopredeter"/>
    <w:uiPriority w:val="99"/>
    <w:semiHidden/>
    <w:unhideWhenUsed/>
    <w:rsid w:val="003C0EA1"/>
    <w:rPr>
      <w:color w:val="605E5C"/>
      <w:shd w:val="clear" w:color="auto" w:fill="E1DFDD"/>
    </w:rPr>
  </w:style>
  <w:style w:type="paragraph" w:styleId="TDC1">
    <w:name w:val="toc 1"/>
    <w:basedOn w:val="Normal"/>
    <w:uiPriority w:val="39"/>
    <w:qFormat/>
    <w:rsid w:val="0069204B"/>
    <w:pPr>
      <w:spacing w:before="97"/>
      <w:ind w:left="581" w:hanging="440"/>
    </w:pPr>
    <w:rPr>
      <w:rFonts w:ascii="Arial" w:eastAsia="Arial" w:hAnsi="Arial" w:cs="Arial"/>
      <w:b/>
      <w:bCs/>
      <w:sz w:val="20"/>
      <w:szCs w:val="20"/>
    </w:rPr>
  </w:style>
  <w:style w:type="table" w:customStyle="1" w:styleId="TableNormal1">
    <w:name w:val="Table Normal1"/>
    <w:uiPriority w:val="2"/>
    <w:semiHidden/>
    <w:unhideWhenUsed/>
    <w:qFormat/>
    <w:rsid w:val="0069204B"/>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204B"/>
    <w:rPr>
      <w:rFonts w:ascii="Arial" w:eastAsia="Arial" w:hAnsi="Arial" w:cs="Arial"/>
    </w:rPr>
  </w:style>
  <w:style w:type="paragraph" w:styleId="Encabezado">
    <w:name w:val="header"/>
    <w:basedOn w:val="Normal"/>
    <w:link w:val="EncabezadoCar"/>
    <w:uiPriority w:val="99"/>
    <w:unhideWhenUsed/>
    <w:rsid w:val="0069204B"/>
    <w:pPr>
      <w:tabs>
        <w:tab w:val="center" w:pos="4419"/>
        <w:tab w:val="right" w:pos="8838"/>
      </w:tabs>
    </w:pPr>
    <w:rPr>
      <w:rFonts w:ascii="Arial" w:eastAsia="Arial" w:hAnsi="Arial" w:cs="Arial"/>
    </w:rPr>
  </w:style>
  <w:style w:type="character" w:customStyle="1" w:styleId="EncabezadoCar">
    <w:name w:val="Encabezado Car"/>
    <w:basedOn w:val="Fuentedeprrafopredeter"/>
    <w:link w:val="Encabezado"/>
    <w:uiPriority w:val="99"/>
    <w:rsid w:val="0069204B"/>
    <w:rPr>
      <w:rFonts w:ascii="Arial" w:eastAsia="Arial" w:hAnsi="Arial" w:cs="Arial"/>
      <w:kern w:val="0"/>
      <w:sz w:val="22"/>
      <w:szCs w:val="22"/>
      <w:lang w:val="es-ES"/>
      <w14:ligatures w14:val="none"/>
    </w:rPr>
  </w:style>
  <w:style w:type="paragraph" w:styleId="Piedepgina">
    <w:name w:val="footer"/>
    <w:basedOn w:val="Normal"/>
    <w:link w:val="PiedepginaCar"/>
    <w:uiPriority w:val="99"/>
    <w:unhideWhenUsed/>
    <w:rsid w:val="0069204B"/>
    <w:pPr>
      <w:tabs>
        <w:tab w:val="center" w:pos="4419"/>
        <w:tab w:val="right" w:pos="8838"/>
      </w:tabs>
    </w:pPr>
    <w:rPr>
      <w:rFonts w:ascii="Arial" w:eastAsia="Arial" w:hAnsi="Arial" w:cs="Arial"/>
    </w:rPr>
  </w:style>
  <w:style w:type="character" w:customStyle="1" w:styleId="PiedepginaCar">
    <w:name w:val="Pie de página Car"/>
    <w:basedOn w:val="Fuentedeprrafopredeter"/>
    <w:link w:val="Piedepgina"/>
    <w:uiPriority w:val="99"/>
    <w:rsid w:val="0069204B"/>
    <w:rPr>
      <w:rFonts w:ascii="Arial" w:eastAsia="Arial" w:hAnsi="Arial" w:cs="Arial"/>
      <w:kern w:val="0"/>
      <w:sz w:val="22"/>
      <w:szCs w:val="22"/>
      <w:lang w:val="es-ES"/>
      <w14:ligatures w14:val="none"/>
    </w:rPr>
  </w:style>
  <w:style w:type="paragraph" w:styleId="TDC2">
    <w:name w:val="toc 2"/>
    <w:basedOn w:val="Normal"/>
    <w:next w:val="Normal"/>
    <w:autoRedefine/>
    <w:uiPriority w:val="39"/>
    <w:unhideWhenUsed/>
    <w:rsid w:val="00102435"/>
    <w:pPr>
      <w:tabs>
        <w:tab w:val="left" w:pos="960"/>
        <w:tab w:val="right" w:leader="dot" w:pos="9395"/>
      </w:tabs>
      <w:spacing w:after="100"/>
      <w:jc w:val="both"/>
    </w:pPr>
  </w:style>
  <w:style w:type="paragraph" w:styleId="TDC3">
    <w:name w:val="toc 3"/>
    <w:basedOn w:val="Normal"/>
    <w:next w:val="Normal"/>
    <w:autoRedefine/>
    <w:uiPriority w:val="39"/>
    <w:unhideWhenUsed/>
    <w:rsid w:val="00102435"/>
    <w:pPr>
      <w:tabs>
        <w:tab w:val="left" w:pos="1440"/>
        <w:tab w:val="right" w:leader="dot" w:pos="8828"/>
      </w:tabs>
      <w:spacing w:after="100"/>
      <w:ind w:left="142" w:hanging="142"/>
    </w:pPr>
    <w:rPr>
      <w:rFonts w:ascii="Arial" w:hAnsi="Arial" w:cs="Arial"/>
      <w:b/>
      <w:bCs/>
      <w:noProof/>
    </w:rPr>
  </w:style>
  <w:style w:type="paragraph" w:styleId="TtuloTDC">
    <w:name w:val="TOC Heading"/>
    <w:basedOn w:val="Ttulo1"/>
    <w:next w:val="Normal"/>
    <w:uiPriority w:val="39"/>
    <w:unhideWhenUsed/>
    <w:qFormat/>
    <w:rsid w:val="00F1172D"/>
    <w:pPr>
      <w:widowControl/>
      <w:autoSpaceDE/>
      <w:autoSpaceDN/>
      <w:spacing w:before="240" w:after="0" w:line="259" w:lineRule="auto"/>
      <w:outlineLvl w:val="9"/>
    </w:pPr>
    <w:rPr>
      <w:sz w:val="32"/>
      <w:szCs w:val="32"/>
      <w:lang w:val="es-CO" w:eastAsia="es-CO"/>
    </w:rPr>
  </w:style>
  <w:style w:type="paragraph" w:styleId="Descripcin">
    <w:name w:val="caption"/>
    <w:basedOn w:val="Normal"/>
    <w:next w:val="Normal"/>
    <w:uiPriority w:val="35"/>
    <w:unhideWhenUsed/>
    <w:qFormat/>
    <w:rsid w:val="00697120"/>
    <w:pPr>
      <w:spacing w:after="200"/>
    </w:pPr>
    <w:rPr>
      <w:i/>
      <w:iCs/>
      <w:color w:val="0E2841" w:themeColor="text2"/>
      <w:sz w:val="18"/>
      <w:szCs w:val="18"/>
    </w:rPr>
  </w:style>
  <w:style w:type="numbering" w:customStyle="1" w:styleId="Estilo1">
    <w:name w:val="Estilo1"/>
    <w:uiPriority w:val="99"/>
    <w:rsid w:val="00F027A4"/>
    <w:pPr>
      <w:numPr>
        <w:numId w:val="5"/>
      </w:numPr>
    </w:pPr>
  </w:style>
  <w:style w:type="character" w:styleId="Hipervnculovisitado">
    <w:name w:val="FollowedHyperlink"/>
    <w:basedOn w:val="Fuentedeprrafopredeter"/>
    <w:uiPriority w:val="99"/>
    <w:semiHidden/>
    <w:unhideWhenUsed/>
    <w:rsid w:val="00862893"/>
    <w:rPr>
      <w:color w:val="96607D" w:themeColor="followedHyperlink"/>
      <w:u w:val="single"/>
    </w:rPr>
  </w:style>
  <w:style w:type="table" w:styleId="Tablaconcuadrcula">
    <w:name w:val="Table Grid"/>
    <w:basedOn w:val="Tablanormal"/>
    <w:uiPriority w:val="39"/>
    <w:rsid w:val="009D3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766EEC"/>
  </w:style>
  <w:style w:type="character" w:customStyle="1" w:styleId="spelle">
    <w:name w:val="spelle"/>
    <w:basedOn w:val="Fuentedeprrafopredeter"/>
    <w:rsid w:val="00FB1A7F"/>
  </w:style>
  <w:style w:type="character" w:styleId="Refdecomentario">
    <w:name w:val="annotation reference"/>
    <w:basedOn w:val="Fuentedeprrafopredeter"/>
    <w:uiPriority w:val="99"/>
    <w:semiHidden/>
    <w:unhideWhenUsed/>
    <w:rsid w:val="002E2E91"/>
    <w:rPr>
      <w:sz w:val="16"/>
      <w:szCs w:val="16"/>
    </w:rPr>
  </w:style>
  <w:style w:type="paragraph" w:styleId="Textocomentario">
    <w:name w:val="annotation text"/>
    <w:basedOn w:val="Normal"/>
    <w:link w:val="TextocomentarioCar"/>
    <w:uiPriority w:val="99"/>
    <w:unhideWhenUsed/>
    <w:rsid w:val="002E2E91"/>
    <w:rPr>
      <w:sz w:val="20"/>
      <w:szCs w:val="20"/>
    </w:rPr>
  </w:style>
  <w:style w:type="character" w:customStyle="1" w:styleId="TextocomentarioCar">
    <w:name w:val="Texto comentario Car"/>
    <w:basedOn w:val="Fuentedeprrafopredeter"/>
    <w:link w:val="Textocomentario"/>
    <w:uiPriority w:val="99"/>
    <w:rsid w:val="002E2E91"/>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2E2E91"/>
    <w:rPr>
      <w:b/>
      <w:bCs/>
    </w:rPr>
  </w:style>
  <w:style w:type="character" w:customStyle="1" w:styleId="AsuntodelcomentarioCar">
    <w:name w:val="Asunto del comentario Car"/>
    <w:basedOn w:val="TextocomentarioCar"/>
    <w:link w:val="Asuntodelcomentario"/>
    <w:uiPriority w:val="99"/>
    <w:semiHidden/>
    <w:rsid w:val="002E2E91"/>
    <w:rPr>
      <w:rFonts w:ascii="Arial MT" w:eastAsia="Arial MT" w:hAnsi="Arial MT" w:cs="Arial MT"/>
      <w:b/>
      <w:bCs/>
      <w:kern w:val="0"/>
      <w:sz w:val="20"/>
      <w:szCs w:val="20"/>
      <w:lang w:val="es-ES"/>
      <w14:ligatures w14:val="none"/>
    </w:rPr>
  </w:style>
  <w:style w:type="table" w:styleId="Tablaconcuadrcula4-nfasis3">
    <w:name w:val="Grid Table 4 Accent 3"/>
    <w:aliases w:val="Tabla Formatiada"/>
    <w:basedOn w:val="Tablanormal"/>
    <w:uiPriority w:val="59"/>
    <w:rsid w:val="00C1486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heme="majorHAnsi" w:eastAsia="Arial" w:hAnsiTheme="majorHAnsi" w:cs="Arial"/>
      <w:kern w:val="0"/>
      <w:sz w:val="22"/>
      <w:lang w:val="es-ES" w:eastAsia="es-CO"/>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shd w:val="clear" w:color="auto" w:fill="6C4A96"/>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0F0C6" w:themeFill="accent3" w:themeFillTint="34"/>
      </w:tcPr>
    </w:tblStylePr>
    <w:tblStylePr w:type="band1Horz">
      <w:rPr>
        <w:rFonts w:ascii="Arial" w:hAnsi="Arial"/>
        <w:color w:val="404040"/>
        <w:sz w:val="22"/>
      </w:rPr>
      <w:tblPr/>
      <w:tcPr>
        <w:shd w:val="clear" w:color="auto" w:fill="E5DDEF"/>
      </w:tcPr>
    </w:tblStylePr>
  </w:style>
  <w:style w:type="character" w:customStyle="1" w:styleId="normaltextrun">
    <w:name w:val="normaltextrun"/>
    <w:basedOn w:val="Fuentedeprrafopredeter"/>
    <w:rsid w:val="00A728A5"/>
  </w:style>
  <w:style w:type="character" w:customStyle="1" w:styleId="eop">
    <w:name w:val="eop"/>
    <w:basedOn w:val="Fuentedeprrafopredeter"/>
    <w:rsid w:val="00A728A5"/>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A85674"/>
    <w:rPr>
      <w:rFonts w:ascii="Arial MT" w:eastAsia="Arial MT" w:hAnsi="Arial MT" w:cs="Arial MT"/>
      <w:kern w:val="0"/>
      <w:sz w:val="22"/>
      <w:szCs w:val="22"/>
      <w:lang w:val="es-ES"/>
      <w14:ligatures w14:val="none"/>
    </w:rPr>
  </w:style>
  <w:style w:type="paragraph" w:styleId="Revisin">
    <w:name w:val="Revision"/>
    <w:hidden/>
    <w:uiPriority w:val="99"/>
    <w:semiHidden/>
    <w:rsid w:val="00A41410"/>
    <w:pPr>
      <w:spacing w:after="0" w:line="240" w:lineRule="auto"/>
    </w:pPr>
    <w:rPr>
      <w:rFonts w:ascii="Arial MT" w:eastAsia="Arial MT" w:hAnsi="Arial MT" w:cs="Arial MT"/>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45">
      <w:bodyDiv w:val="1"/>
      <w:marLeft w:val="0"/>
      <w:marRight w:val="0"/>
      <w:marTop w:val="0"/>
      <w:marBottom w:val="0"/>
      <w:divBdr>
        <w:top w:val="none" w:sz="0" w:space="0" w:color="auto"/>
        <w:left w:val="none" w:sz="0" w:space="0" w:color="auto"/>
        <w:bottom w:val="none" w:sz="0" w:space="0" w:color="auto"/>
        <w:right w:val="none" w:sz="0" w:space="0" w:color="auto"/>
      </w:divBdr>
    </w:div>
    <w:div w:id="116216326">
      <w:bodyDiv w:val="1"/>
      <w:marLeft w:val="0"/>
      <w:marRight w:val="0"/>
      <w:marTop w:val="0"/>
      <w:marBottom w:val="0"/>
      <w:divBdr>
        <w:top w:val="none" w:sz="0" w:space="0" w:color="auto"/>
        <w:left w:val="none" w:sz="0" w:space="0" w:color="auto"/>
        <w:bottom w:val="none" w:sz="0" w:space="0" w:color="auto"/>
        <w:right w:val="none" w:sz="0" w:space="0" w:color="auto"/>
      </w:divBdr>
    </w:div>
    <w:div w:id="232811110">
      <w:bodyDiv w:val="1"/>
      <w:marLeft w:val="0"/>
      <w:marRight w:val="0"/>
      <w:marTop w:val="0"/>
      <w:marBottom w:val="0"/>
      <w:divBdr>
        <w:top w:val="none" w:sz="0" w:space="0" w:color="auto"/>
        <w:left w:val="none" w:sz="0" w:space="0" w:color="auto"/>
        <w:bottom w:val="none" w:sz="0" w:space="0" w:color="auto"/>
        <w:right w:val="none" w:sz="0" w:space="0" w:color="auto"/>
      </w:divBdr>
    </w:div>
    <w:div w:id="261882428">
      <w:bodyDiv w:val="1"/>
      <w:marLeft w:val="0"/>
      <w:marRight w:val="0"/>
      <w:marTop w:val="0"/>
      <w:marBottom w:val="0"/>
      <w:divBdr>
        <w:top w:val="none" w:sz="0" w:space="0" w:color="auto"/>
        <w:left w:val="none" w:sz="0" w:space="0" w:color="auto"/>
        <w:bottom w:val="none" w:sz="0" w:space="0" w:color="auto"/>
        <w:right w:val="none" w:sz="0" w:space="0" w:color="auto"/>
      </w:divBdr>
    </w:div>
    <w:div w:id="286937391">
      <w:bodyDiv w:val="1"/>
      <w:marLeft w:val="0"/>
      <w:marRight w:val="0"/>
      <w:marTop w:val="0"/>
      <w:marBottom w:val="0"/>
      <w:divBdr>
        <w:top w:val="none" w:sz="0" w:space="0" w:color="auto"/>
        <w:left w:val="none" w:sz="0" w:space="0" w:color="auto"/>
        <w:bottom w:val="none" w:sz="0" w:space="0" w:color="auto"/>
        <w:right w:val="none" w:sz="0" w:space="0" w:color="auto"/>
      </w:divBdr>
    </w:div>
    <w:div w:id="301889338">
      <w:bodyDiv w:val="1"/>
      <w:marLeft w:val="0"/>
      <w:marRight w:val="0"/>
      <w:marTop w:val="0"/>
      <w:marBottom w:val="0"/>
      <w:divBdr>
        <w:top w:val="none" w:sz="0" w:space="0" w:color="auto"/>
        <w:left w:val="none" w:sz="0" w:space="0" w:color="auto"/>
        <w:bottom w:val="none" w:sz="0" w:space="0" w:color="auto"/>
        <w:right w:val="none" w:sz="0" w:space="0" w:color="auto"/>
      </w:divBdr>
    </w:div>
    <w:div w:id="320239579">
      <w:bodyDiv w:val="1"/>
      <w:marLeft w:val="0"/>
      <w:marRight w:val="0"/>
      <w:marTop w:val="0"/>
      <w:marBottom w:val="0"/>
      <w:divBdr>
        <w:top w:val="none" w:sz="0" w:space="0" w:color="auto"/>
        <w:left w:val="none" w:sz="0" w:space="0" w:color="auto"/>
        <w:bottom w:val="none" w:sz="0" w:space="0" w:color="auto"/>
        <w:right w:val="none" w:sz="0" w:space="0" w:color="auto"/>
      </w:divBdr>
    </w:div>
    <w:div w:id="558706073">
      <w:bodyDiv w:val="1"/>
      <w:marLeft w:val="0"/>
      <w:marRight w:val="0"/>
      <w:marTop w:val="0"/>
      <w:marBottom w:val="0"/>
      <w:divBdr>
        <w:top w:val="none" w:sz="0" w:space="0" w:color="auto"/>
        <w:left w:val="none" w:sz="0" w:space="0" w:color="auto"/>
        <w:bottom w:val="none" w:sz="0" w:space="0" w:color="auto"/>
        <w:right w:val="none" w:sz="0" w:space="0" w:color="auto"/>
      </w:divBdr>
    </w:div>
    <w:div w:id="558830637">
      <w:bodyDiv w:val="1"/>
      <w:marLeft w:val="0"/>
      <w:marRight w:val="0"/>
      <w:marTop w:val="0"/>
      <w:marBottom w:val="0"/>
      <w:divBdr>
        <w:top w:val="none" w:sz="0" w:space="0" w:color="auto"/>
        <w:left w:val="none" w:sz="0" w:space="0" w:color="auto"/>
        <w:bottom w:val="none" w:sz="0" w:space="0" w:color="auto"/>
        <w:right w:val="none" w:sz="0" w:space="0" w:color="auto"/>
      </w:divBdr>
    </w:div>
    <w:div w:id="574165401">
      <w:bodyDiv w:val="1"/>
      <w:marLeft w:val="0"/>
      <w:marRight w:val="0"/>
      <w:marTop w:val="0"/>
      <w:marBottom w:val="0"/>
      <w:divBdr>
        <w:top w:val="none" w:sz="0" w:space="0" w:color="auto"/>
        <w:left w:val="none" w:sz="0" w:space="0" w:color="auto"/>
        <w:bottom w:val="none" w:sz="0" w:space="0" w:color="auto"/>
        <w:right w:val="none" w:sz="0" w:space="0" w:color="auto"/>
      </w:divBdr>
    </w:div>
    <w:div w:id="593441200">
      <w:bodyDiv w:val="1"/>
      <w:marLeft w:val="0"/>
      <w:marRight w:val="0"/>
      <w:marTop w:val="0"/>
      <w:marBottom w:val="0"/>
      <w:divBdr>
        <w:top w:val="none" w:sz="0" w:space="0" w:color="auto"/>
        <w:left w:val="none" w:sz="0" w:space="0" w:color="auto"/>
        <w:bottom w:val="none" w:sz="0" w:space="0" w:color="auto"/>
        <w:right w:val="none" w:sz="0" w:space="0" w:color="auto"/>
      </w:divBdr>
      <w:divsChild>
        <w:div w:id="1474830095">
          <w:marLeft w:val="547"/>
          <w:marRight w:val="0"/>
          <w:marTop w:val="0"/>
          <w:marBottom w:val="0"/>
          <w:divBdr>
            <w:top w:val="none" w:sz="0" w:space="0" w:color="auto"/>
            <w:left w:val="none" w:sz="0" w:space="0" w:color="auto"/>
            <w:bottom w:val="none" w:sz="0" w:space="0" w:color="auto"/>
            <w:right w:val="none" w:sz="0" w:space="0" w:color="auto"/>
          </w:divBdr>
        </w:div>
      </w:divsChild>
    </w:div>
    <w:div w:id="617377272">
      <w:bodyDiv w:val="1"/>
      <w:marLeft w:val="0"/>
      <w:marRight w:val="0"/>
      <w:marTop w:val="0"/>
      <w:marBottom w:val="0"/>
      <w:divBdr>
        <w:top w:val="none" w:sz="0" w:space="0" w:color="auto"/>
        <w:left w:val="none" w:sz="0" w:space="0" w:color="auto"/>
        <w:bottom w:val="none" w:sz="0" w:space="0" w:color="auto"/>
        <w:right w:val="none" w:sz="0" w:space="0" w:color="auto"/>
      </w:divBdr>
    </w:div>
    <w:div w:id="657272190">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5156251">
      <w:bodyDiv w:val="1"/>
      <w:marLeft w:val="0"/>
      <w:marRight w:val="0"/>
      <w:marTop w:val="0"/>
      <w:marBottom w:val="0"/>
      <w:divBdr>
        <w:top w:val="none" w:sz="0" w:space="0" w:color="auto"/>
        <w:left w:val="none" w:sz="0" w:space="0" w:color="auto"/>
        <w:bottom w:val="none" w:sz="0" w:space="0" w:color="auto"/>
        <w:right w:val="none" w:sz="0" w:space="0" w:color="auto"/>
      </w:divBdr>
    </w:div>
    <w:div w:id="957568940">
      <w:bodyDiv w:val="1"/>
      <w:marLeft w:val="0"/>
      <w:marRight w:val="0"/>
      <w:marTop w:val="0"/>
      <w:marBottom w:val="0"/>
      <w:divBdr>
        <w:top w:val="none" w:sz="0" w:space="0" w:color="auto"/>
        <w:left w:val="none" w:sz="0" w:space="0" w:color="auto"/>
        <w:bottom w:val="none" w:sz="0" w:space="0" w:color="auto"/>
        <w:right w:val="none" w:sz="0" w:space="0" w:color="auto"/>
      </w:divBdr>
      <w:divsChild>
        <w:div w:id="292685155">
          <w:marLeft w:val="0"/>
          <w:marRight w:val="0"/>
          <w:marTop w:val="0"/>
          <w:marBottom w:val="0"/>
          <w:divBdr>
            <w:top w:val="none" w:sz="0" w:space="0" w:color="auto"/>
            <w:left w:val="none" w:sz="0" w:space="0" w:color="auto"/>
            <w:bottom w:val="none" w:sz="0" w:space="0" w:color="auto"/>
            <w:right w:val="none" w:sz="0" w:space="0" w:color="auto"/>
          </w:divBdr>
          <w:divsChild>
            <w:div w:id="59602911">
              <w:marLeft w:val="0"/>
              <w:marRight w:val="0"/>
              <w:marTop w:val="0"/>
              <w:marBottom w:val="0"/>
              <w:divBdr>
                <w:top w:val="none" w:sz="0" w:space="0" w:color="auto"/>
                <w:left w:val="none" w:sz="0" w:space="0" w:color="auto"/>
                <w:bottom w:val="none" w:sz="0" w:space="0" w:color="auto"/>
                <w:right w:val="none" w:sz="0" w:space="0" w:color="auto"/>
              </w:divBdr>
              <w:divsChild>
                <w:div w:id="430055880">
                  <w:marLeft w:val="0"/>
                  <w:marRight w:val="0"/>
                  <w:marTop w:val="0"/>
                  <w:marBottom w:val="0"/>
                  <w:divBdr>
                    <w:top w:val="none" w:sz="0" w:space="0" w:color="auto"/>
                    <w:left w:val="none" w:sz="0" w:space="0" w:color="auto"/>
                    <w:bottom w:val="none" w:sz="0" w:space="0" w:color="auto"/>
                    <w:right w:val="none" w:sz="0" w:space="0" w:color="auto"/>
                  </w:divBdr>
                </w:div>
              </w:divsChild>
            </w:div>
            <w:div w:id="83497936">
              <w:marLeft w:val="0"/>
              <w:marRight w:val="0"/>
              <w:marTop w:val="0"/>
              <w:marBottom w:val="0"/>
              <w:divBdr>
                <w:top w:val="none" w:sz="0" w:space="0" w:color="auto"/>
                <w:left w:val="none" w:sz="0" w:space="0" w:color="auto"/>
                <w:bottom w:val="none" w:sz="0" w:space="0" w:color="auto"/>
                <w:right w:val="none" w:sz="0" w:space="0" w:color="auto"/>
              </w:divBdr>
              <w:divsChild>
                <w:div w:id="245113982">
                  <w:marLeft w:val="0"/>
                  <w:marRight w:val="0"/>
                  <w:marTop w:val="0"/>
                  <w:marBottom w:val="0"/>
                  <w:divBdr>
                    <w:top w:val="none" w:sz="0" w:space="0" w:color="auto"/>
                    <w:left w:val="none" w:sz="0" w:space="0" w:color="auto"/>
                    <w:bottom w:val="none" w:sz="0" w:space="0" w:color="auto"/>
                    <w:right w:val="none" w:sz="0" w:space="0" w:color="auto"/>
                  </w:divBdr>
                </w:div>
              </w:divsChild>
            </w:div>
            <w:div w:id="135070328">
              <w:marLeft w:val="0"/>
              <w:marRight w:val="0"/>
              <w:marTop w:val="0"/>
              <w:marBottom w:val="0"/>
              <w:divBdr>
                <w:top w:val="none" w:sz="0" w:space="0" w:color="auto"/>
                <w:left w:val="none" w:sz="0" w:space="0" w:color="auto"/>
                <w:bottom w:val="none" w:sz="0" w:space="0" w:color="auto"/>
                <w:right w:val="none" w:sz="0" w:space="0" w:color="auto"/>
              </w:divBdr>
              <w:divsChild>
                <w:div w:id="550384063">
                  <w:marLeft w:val="0"/>
                  <w:marRight w:val="0"/>
                  <w:marTop w:val="0"/>
                  <w:marBottom w:val="0"/>
                  <w:divBdr>
                    <w:top w:val="none" w:sz="0" w:space="0" w:color="auto"/>
                    <w:left w:val="none" w:sz="0" w:space="0" w:color="auto"/>
                    <w:bottom w:val="none" w:sz="0" w:space="0" w:color="auto"/>
                    <w:right w:val="none" w:sz="0" w:space="0" w:color="auto"/>
                  </w:divBdr>
                </w:div>
              </w:divsChild>
            </w:div>
            <w:div w:id="141892627">
              <w:marLeft w:val="0"/>
              <w:marRight w:val="0"/>
              <w:marTop w:val="0"/>
              <w:marBottom w:val="0"/>
              <w:divBdr>
                <w:top w:val="none" w:sz="0" w:space="0" w:color="auto"/>
                <w:left w:val="none" w:sz="0" w:space="0" w:color="auto"/>
                <w:bottom w:val="none" w:sz="0" w:space="0" w:color="auto"/>
                <w:right w:val="none" w:sz="0" w:space="0" w:color="auto"/>
              </w:divBdr>
              <w:divsChild>
                <w:div w:id="1751733037">
                  <w:marLeft w:val="0"/>
                  <w:marRight w:val="0"/>
                  <w:marTop w:val="0"/>
                  <w:marBottom w:val="0"/>
                  <w:divBdr>
                    <w:top w:val="none" w:sz="0" w:space="0" w:color="auto"/>
                    <w:left w:val="none" w:sz="0" w:space="0" w:color="auto"/>
                    <w:bottom w:val="none" w:sz="0" w:space="0" w:color="auto"/>
                    <w:right w:val="none" w:sz="0" w:space="0" w:color="auto"/>
                  </w:divBdr>
                </w:div>
              </w:divsChild>
            </w:div>
            <w:div w:id="313990687">
              <w:marLeft w:val="0"/>
              <w:marRight w:val="0"/>
              <w:marTop w:val="0"/>
              <w:marBottom w:val="0"/>
              <w:divBdr>
                <w:top w:val="none" w:sz="0" w:space="0" w:color="auto"/>
                <w:left w:val="none" w:sz="0" w:space="0" w:color="auto"/>
                <w:bottom w:val="none" w:sz="0" w:space="0" w:color="auto"/>
                <w:right w:val="none" w:sz="0" w:space="0" w:color="auto"/>
              </w:divBdr>
              <w:divsChild>
                <w:div w:id="591400324">
                  <w:marLeft w:val="0"/>
                  <w:marRight w:val="0"/>
                  <w:marTop w:val="0"/>
                  <w:marBottom w:val="0"/>
                  <w:divBdr>
                    <w:top w:val="none" w:sz="0" w:space="0" w:color="auto"/>
                    <w:left w:val="none" w:sz="0" w:space="0" w:color="auto"/>
                    <w:bottom w:val="none" w:sz="0" w:space="0" w:color="auto"/>
                    <w:right w:val="none" w:sz="0" w:space="0" w:color="auto"/>
                  </w:divBdr>
                </w:div>
              </w:divsChild>
            </w:div>
            <w:div w:id="331759722">
              <w:marLeft w:val="0"/>
              <w:marRight w:val="0"/>
              <w:marTop w:val="0"/>
              <w:marBottom w:val="0"/>
              <w:divBdr>
                <w:top w:val="none" w:sz="0" w:space="0" w:color="auto"/>
                <w:left w:val="none" w:sz="0" w:space="0" w:color="auto"/>
                <w:bottom w:val="none" w:sz="0" w:space="0" w:color="auto"/>
                <w:right w:val="none" w:sz="0" w:space="0" w:color="auto"/>
              </w:divBdr>
              <w:divsChild>
                <w:div w:id="203101930">
                  <w:marLeft w:val="0"/>
                  <w:marRight w:val="0"/>
                  <w:marTop w:val="0"/>
                  <w:marBottom w:val="0"/>
                  <w:divBdr>
                    <w:top w:val="none" w:sz="0" w:space="0" w:color="auto"/>
                    <w:left w:val="none" w:sz="0" w:space="0" w:color="auto"/>
                    <w:bottom w:val="none" w:sz="0" w:space="0" w:color="auto"/>
                    <w:right w:val="none" w:sz="0" w:space="0" w:color="auto"/>
                  </w:divBdr>
                </w:div>
              </w:divsChild>
            </w:div>
            <w:div w:id="350451384">
              <w:marLeft w:val="0"/>
              <w:marRight w:val="0"/>
              <w:marTop w:val="0"/>
              <w:marBottom w:val="0"/>
              <w:divBdr>
                <w:top w:val="none" w:sz="0" w:space="0" w:color="auto"/>
                <w:left w:val="none" w:sz="0" w:space="0" w:color="auto"/>
                <w:bottom w:val="none" w:sz="0" w:space="0" w:color="auto"/>
                <w:right w:val="none" w:sz="0" w:space="0" w:color="auto"/>
              </w:divBdr>
              <w:divsChild>
                <w:div w:id="1582175147">
                  <w:marLeft w:val="0"/>
                  <w:marRight w:val="0"/>
                  <w:marTop w:val="0"/>
                  <w:marBottom w:val="0"/>
                  <w:divBdr>
                    <w:top w:val="none" w:sz="0" w:space="0" w:color="auto"/>
                    <w:left w:val="none" w:sz="0" w:space="0" w:color="auto"/>
                    <w:bottom w:val="none" w:sz="0" w:space="0" w:color="auto"/>
                    <w:right w:val="none" w:sz="0" w:space="0" w:color="auto"/>
                  </w:divBdr>
                </w:div>
              </w:divsChild>
            </w:div>
            <w:div w:id="352003873">
              <w:marLeft w:val="0"/>
              <w:marRight w:val="0"/>
              <w:marTop w:val="0"/>
              <w:marBottom w:val="0"/>
              <w:divBdr>
                <w:top w:val="none" w:sz="0" w:space="0" w:color="auto"/>
                <w:left w:val="none" w:sz="0" w:space="0" w:color="auto"/>
                <w:bottom w:val="none" w:sz="0" w:space="0" w:color="auto"/>
                <w:right w:val="none" w:sz="0" w:space="0" w:color="auto"/>
              </w:divBdr>
              <w:divsChild>
                <w:div w:id="385685343">
                  <w:marLeft w:val="0"/>
                  <w:marRight w:val="0"/>
                  <w:marTop w:val="0"/>
                  <w:marBottom w:val="0"/>
                  <w:divBdr>
                    <w:top w:val="none" w:sz="0" w:space="0" w:color="auto"/>
                    <w:left w:val="none" w:sz="0" w:space="0" w:color="auto"/>
                    <w:bottom w:val="none" w:sz="0" w:space="0" w:color="auto"/>
                    <w:right w:val="none" w:sz="0" w:space="0" w:color="auto"/>
                  </w:divBdr>
                </w:div>
              </w:divsChild>
            </w:div>
            <w:div w:id="398018434">
              <w:marLeft w:val="0"/>
              <w:marRight w:val="0"/>
              <w:marTop w:val="0"/>
              <w:marBottom w:val="0"/>
              <w:divBdr>
                <w:top w:val="none" w:sz="0" w:space="0" w:color="auto"/>
                <w:left w:val="none" w:sz="0" w:space="0" w:color="auto"/>
                <w:bottom w:val="none" w:sz="0" w:space="0" w:color="auto"/>
                <w:right w:val="none" w:sz="0" w:space="0" w:color="auto"/>
              </w:divBdr>
              <w:divsChild>
                <w:div w:id="784347237">
                  <w:marLeft w:val="0"/>
                  <w:marRight w:val="0"/>
                  <w:marTop w:val="0"/>
                  <w:marBottom w:val="0"/>
                  <w:divBdr>
                    <w:top w:val="none" w:sz="0" w:space="0" w:color="auto"/>
                    <w:left w:val="none" w:sz="0" w:space="0" w:color="auto"/>
                    <w:bottom w:val="none" w:sz="0" w:space="0" w:color="auto"/>
                    <w:right w:val="none" w:sz="0" w:space="0" w:color="auto"/>
                  </w:divBdr>
                </w:div>
              </w:divsChild>
            </w:div>
            <w:div w:id="410124439">
              <w:marLeft w:val="0"/>
              <w:marRight w:val="0"/>
              <w:marTop w:val="0"/>
              <w:marBottom w:val="0"/>
              <w:divBdr>
                <w:top w:val="none" w:sz="0" w:space="0" w:color="auto"/>
                <w:left w:val="none" w:sz="0" w:space="0" w:color="auto"/>
                <w:bottom w:val="none" w:sz="0" w:space="0" w:color="auto"/>
                <w:right w:val="none" w:sz="0" w:space="0" w:color="auto"/>
              </w:divBdr>
              <w:divsChild>
                <w:div w:id="2045981223">
                  <w:marLeft w:val="0"/>
                  <w:marRight w:val="0"/>
                  <w:marTop w:val="0"/>
                  <w:marBottom w:val="0"/>
                  <w:divBdr>
                    <w:top w:val="none" w:sz="0" w:space="0" w:color="auto"/>
                    <w:left w:val="none" w:sz="0" w:space="0" w:color="auto"/>
                    <w:bottom w:val="none" w:sz="0" w:space="0" w:color="auto"/>
                    <w:right w:val="none" w:sz="0" w:space="0" w:color="auto"/>
                  </w:divBdr>
                </w:div>
              </w:divsChild>
            </w:div>
            <w:div w:id="417486318">
              <w:marLeft w:val="0"/>
              <w:marRight w:val="0"/>
              <w:marTop w:val="0"/>
              <w:marBottom w:val="0"/>
              <w:divBdr>
                <w:top w:val="none" w:sz="0" w:space="0" w:color="auto"/>
                <w:left w:val="none" w:sz="0" w:space="0" w:color="auto"/>
                <w:bottom w:val="none" w:sz="0" w:space="0" w:color="auto"/>
                <w:right w:val="none" w:sz="0" w:space="0" w:color="auto"/>
              </w:divBdr>
              <w:divsChild>
                <w:div w:id="1419017118">
                  <w:marLeft w:val="0"/>
                  <w:marRight w:val="0"/>
                  <w:marTop w:val="0"/>
                  <w:marBottom w:val="0"/>
                  <w:divBdr>
                    <w:top w:val="none" w:sz="0" w:space="0" w:color="auto"/>
                    <w:left w:val="none" w:sz="0" w:space="0" w:color="auto"/>
                    <w:bottom w:val="none" w:sz="0" w:space="0" w:color="auto"/>
                    <w:right w:val="none" w:sz="0" w:space="0" w:color="auto"/>
                  </w:divBdr>
                </w:div>
              </w:divsChild>
            </w:div>
            <w:div w:id="427431137">
              <w:marLeft w:val="0"/>
              <w:marRight w:val="0"/>
              <w:marTop w:val="0"/>
              <w:marBottom w:val="0"/>
              <w:divBdr>
                <w:top w:val="none" w:sz="0" w:space="0" w:color="auto"/>
                <w:left w:val="none" w:sz="0" w:space="0" w:color="auto"/>
                <w:bottom w:val="none" w:sz="0" w:space="0" w:color="auto"/>
                <w:right w:val="none" w:sz="0" w:space="0" w:color="auto"/>
              </w:divBdr>
              <w:divsChild>
                <w:div w:id="978997338">
                  <w:marLeft w:val="0"/>
                  <w:marRight w:val="0"/>
                  <w:marTop w:val="0"/>
                  <w:marBottom w:val="0"/>
                  <w:divBdr>
                    <w:top w:val="none" w:sz="0" w:space="0" w:color="auto"/>
                    <w:left w:val="none" w:sz="0" w:space="0" w:color="auto"/>
                    <w:bottom w:val="none" w:sz="0" w:space="0" w:color="auto"/>
                    <w:right w:val="none" w:sz="0" w:space="0" w:color="auto"/>
                  </w:divBdr>
                </w:div>
              </w:divsChild>
            </w:div>
            <w:div w:id="483930864">
              <w:marLeft w:val="0"/>
              <w:marRight w:val="0"/>
              <w:marTop w:val="0"/>
              <w:marBottom w:val="0"/>
              <w:divBdr>
                <w:top w:val="none" w:sz="0" w:space="0" w:color="auto"/>
                <w:left w:val="none" w:sz="0" w:space="0" w:color="auto"/>
                <w:bottom w:val="none" w:sz="0" w:space="0" w:color="auto"/>
                <w:right w:val="none" w:sz="0" w:space="0" w:color="auto"/>
              </w:divBdr>
              <w:divsChild>
                <w:div w:id="1359239532">
                  <w:marLeft w:val="0"/>
                  <w:marRight w:val="0"/>
                  <w:marTop w:val="0"/>
                  <w:marBottom w:val="0"/>
                  <w:divBdr>
                    <w:top w:val="none" w:sz="0" w:space="0" w:color="auto"/>
                    <w:left w:val="none" w:sz="0" w:space="0" w:color="auto"/>
                    <w:bottom w:val="none" w:sz="0" w:space="0" w:color="auto"/>
                    <w:right w:val="none" w:sz="0" w:space="0" w:color="auto"/>
                  </w:divBdr>
                </w:div>
              </w:divsChild>
            </w:div>
            <w:div w:id="500200310">
              <w:marLeft w:val="0"/>
              <w:marRight w:val="0"/>
              <w:marTop w:val="0"/>
              <w:marBottom w:val="0"/>
              <w:divBdr>
                <w:top w:val="none" w:sz="0" w:space="0" w:color="auto"/>
                <w:left w:val="none" w:sz="0" w:space="0" w:color="auto"/>
                <w:bottom w:val="none" w:sz="0" w:space="0" w:color="auto"/>
                <w:right w:val="none" w:sz="0" w:space="0" w:color="auto"/>
              </w:divBdr>
              <w:divsChild>
                <w:div w:id="834997823">
                  <w:marLeft w:val="0"/>
                  <w:marRight w:val="0"/>
                  <w:marTop w:val="0"/>
                  <w:marBottom w:val="0"/>
                  <w:divBdr>
                    <w:top w:val="none" w:sz="0" w:space="0" w:color="auto"/>
                    <w:left w:val="none" w:sz="0" w:space="0" w:color="auto"/>
                    <w:bottom w:val="none" w:sz="0" w:space="0" w:color="auto"/>
                    <w:right w:val="none" w:sz="0" w:space="0" w:color="auto"/>
                  </w:divBdr>
                </w:div>
              </w:divsChild>
            </w:div>
            <w:div w:id="535234993">
              <w:marLeft w:val="0"/>
              <w:marRight w:val="0"/>
              <w:marTop w:val="0"/>
              <w:marBottom w:val="0"/>
              <w:divBdr>
                <w:top w:val="none" w:sz="0" w:space="0" w:color="auto"/>
                <w:left w:val="none" w:sz="0" w:space="0" w:color="auto"/>
                <w:bottom w:val="none" w:sz="0" w:space="0" w:color="auto"/>
                <w:right w:val="none" w:sz="0" w:space="0" w:color="auto"/>
              </w:divBdr>
              <w:divsChild>
                <w:div w:id="1907570449">
                  <w:marLeft w:val="0"/>
                  <w:marRight w:val="0"/>
                  <w:marTop w:val="0"/>
                  <w:marBottom w:val="0"/>
                  <w:divBdr>
                    <w:top w:val="none" w:sz="0" w:space="0" w:color="auto"/>
                    <w:left w:val="none" w:sz="0" w:space="0" w:color="auto"/>
                    <w:bottom w:val="none" w:sz="0" w:space="0" w:color="auto"/>
                    <w:right w:val="none" w:sz="0" w:space="0" w:color="auto"/>
                  </w:divBdr>
                </w:div>
              </w:divsChild>
            </w:div>
            <w:div w:id="536817092">
              <w:marLeft w:val="0"/>
              <w:marRight w:val="0"/>
              <w:marTop w:val="0"/>
              <w:marBottom w:val="0"/>
              <w:divBdr>
                <w:top w:val="none" w:sz="0" w:space="0" w:color="auto"/>
                <w:left w:val="none" w:sz="0" w:space="0" w:color="auto"/>
                <w:bottom w:val="none" w:sz="0" w:space="0" w:color="auto"/>
                <w:right w:val="none" w:sz="0" w:space="0" w:color="auto"/>
              </w:divBdr>
              <w:divsChild>
                <w:div w:id="743187759">
                  <w:marLeft w:val="0"/>
                  <w:marRight w:val="0"/>
                  <w:marTop w:val="0"/>
                  <w:marBottom w:val="0"/>
                  <w:divBdr>
                    <w:top w:val="none" w:sz="0" w:space="0" w:color="auto"/>
                    <w:left w:val="none" w:sz="0" w:space="0" w:color="auto"/>
                    <w:bottom w:val="none" w:sz="0" w:space="0" w:color="auto"/>
                    <w:right w:val="none" w:sz="0" w:space="0" w:color="auto"/>
                  </w:divBdr>
                </w:div>
              </w:divsChild>
            </w:div>
            <w:div w:id="601718620">
              <w:marLeft w:val="0"/>
              <w:marRight w:val="0"/>
              <w:marTop w:val="0"/>
              <w:marBottom w:val="0"/>
              <w:divBdr>
                <w:top w:val="none" w:sz="0" w:space="0" w:color="auto"/>
                <w:left w:val="none" w:sz="0" w:space="0" w:color="auto"/>
                <w:bottom w:val="none" w:sz="0" w:space="0" w:color="auto"/>
                <w:right w:val="none" w:sz="0" w:space="0" w:color="auto"/>
              </w:divBdr>
              <w:divsChild>
                <w:div w:id="1402754832">
                  <w:marLeft w:val="0"/>
                  <w:marRight w:val="0"/>
                  <w:marTop w:val="0"/>
                  <w:marBottom w:val="0"/>
                  <w:divBdr>
                    <w:top w:val="none" w:sz="0" w:space="0" w:color="auto"/>
                    <w:left w:val="none" w:sz="0" w:space="0" w:color="auto"/>
                    <w:bottom w:val="none" w:sz="0" w:space="0" w:color="auto"/>
                    <w:right w:val="none" w:sz="0" w:space="0" w:color="auto"/>
                  </w:divBdr>
                </w:div>
              </w:divsChild>
            </w:div>
            <w:div w:id="681661116">
              <w:marLeft w:val="0"/>
              <w:marRight w:val="0"/>
              <w:marTop w:val="0"/>
              <w:marBottom w:val="0"/>
              <w:divBdr>
                <w:top w:val="none" w:sz="0" w:space="0" w:color="auto"/>
                <w:left w:val="none" w:sz="0" w:space="0" w:color="auto"/>
                <w:bottom w:val="none" w:sz="0" w:space="0" w:color="auto"/>
                <w:right w:val="none" w:sz="0" w:space="0" w:color="auto"/>
              </w:divBdr>
              <w:divsChild>
                <w:div w:id="1080565173">
                  <w:marLeft w:val="0"/>
                  <w:marRight w:val="0"/>
                  <w:marTop w:val="0"/>
                  <w:marBottom w:val="0"/>
                  <w:divBdr>
                    <w:top w:val="none" w:sz="0" w:space="0" w:color="auto"/>
                    <w:left w:val="none" w:sz="0" w:space="0" w:color="auto"/>
                    <w:bottom w:val="none" w:sz="0" w:space="0" w:color="auto"/>
                    <w:right w:val="none" w:sz="0" w:space="0" w:color="auto"/>
                  </w:divBdr>
                </w:div>
              </w:divsChild>
            </w:div>
            <w:div w:id="783186974">
              <w:marLeft w:val="0"/>
              <w:marRight w:val="0"/>
              <w:marTop w:val="0"/>
              <w:marBottom w:val="0"/>
              <w:divBdr>
                <w:top w:val="none" w:sz="0" w:space="0" w:color="auto"/>
                <w:left w:val="none" w:sz="0" w:space="0" w:color="auto"/>
                <w:bottom w:val="none" w:sz="0" w:space="0" w:color="auto"/>
                <w:right w:val="none" w:sz="0" w:space="0" w:color="auto"/>
              </w:divBdr>
              <w:divsChild>
                <w:div w:id="891814333">
                  <w:marLeft w:val="0"/>
                  <w:marRight w:val="0"/>
                  <w:marTop w:val="0"/>
                  <w:marBottom w:val="0"/>
                  <w:divBdr>
                    <w:top w:val="none" w:sz="0" w:space="0" w:color="auto"/>
                    <w:left w:val="none" w:sz="0" w:space="0" w:color="auto"/>
                    <w:bottom w:val="none" w:sz="0" w:space="0" w:color="auto"/>
                    <w:right w:val="none" w:sz="0" w:space="0" w:color="auto"/>
                  </w:divBdr>
                </w:div>
              </w:divsChild>
            </w:div>
            <w:div w:id="787744585">
              <w:marLeft w:val="0"/>
              <w:marRight w:val="0"/>
              <w:marTop w:val="0"/>
              <w:marBottom w:val="0"/>
              <w:divBdr>
                <w:top w:val="none" w:sz="0" w:space="0" w:color="auto"/>
                <w:left w:val="none" w:sz="0" w:space="0" w:color="auto"/>
                <w:bottom w:val="none" w:sz="0" w:space="0" w:color="auto"/>
                <w:right w:val="none" w:sz="0" w:space="0" w:color="auto"/>
              </w:divBdr>
              <w:divsChild>
                <w:div w:id="1016733629">
                  <w:marLeft w:val="0"/>
                  <w:marRight w:val="0"/>
                  <w:marTop w:val="0"/>
                  <w:marBottom w:val="0"/>
                  <w:divBdr>
                    <w:top w:val="none" w:sz="0" w:space="0" w:color="auto"/>
                    <w:left w:val="none" w:sz="0" w:space="0" w:color="auto"/>
                    <w:bottom w:val="none" w:sz="0" w:space="0" w:color="auto"/>
                    <w:right w:val="none" w:sz="0" w:space="0" w:color="auto"/>
                  </w:divBdr>
                </w:div>
              </w:divsChild>
            </w:div>
            <w:div w:id="791436709">
              <w:marLeft w:val="0"/>
              <w:marRight w:val="0"/>
              <w:marTop w:val="0"/>
              <w:marBottom w:val="0"/>
              <w:divBdr>
                <w:top w:val="none" w:sz="0" w:space="0" w:color="auto"/>
                <w:left w:val="none" w:sz="0" w:space="0" w:color="auto"/>
                <w:bottom w:val="none" w:sz="0" w:space="0" w:color="auto"/>
                <w:right w:val="none" w:sz="0" w:space="0" w:color="auto"/>
              </w:divBdr>
              <w:divsChild>
                <w:div w:id="95714874">
                  <w:marLeft w:val="0"/>
                  <w:marRight w:val="0"/>
                  <w:marTop w:val="0"/>
                  <w:marBottom w:val="0"/>
                  <w:divBdr>
                    <w:top w:val="none" w:sz="0" w:space="0" w:color="auto"/>
                    <w:left w:val="none" w:sz="0" w:space="0" w:color="auto"/>
                    <w:bottom w:val="none" w:sz="0" w:space="0" w:color="auto"/>
                    <w:right w:val="none" w:sz="0" w:space="0" w:color="auto"/>
                  </w:divBdr>
                </w:div>
              </w:divsChild>
            </w:div>
            <w:div w:id="835613568">
              <w:marLeft w:val="0"/>
              <w:marRight w:val="0"/>
              <w:marTop w:val="0"/>
              <w:marBottom w:val="0"/>
              <w:divBdr>
                <w:top w:val="none" w:sz="0" w:space="0" w:color="auto"/>
                <w:left w:val="none" w:sz="0" w:space="0" w:color="auto"/>
                <w:bottom w:val="none" w:sz="0" w:space="0" w:color="auto"/>
                <w:right w:val="none" w:sz="0" w:space="0" w:color="auto"/>
              </w:divBdr>
              <w:divsChild>
                <w:div w:id="428964340">
                  <w:marLeft w:val="0"/>
                  <w:marRight w:val="0"/>
                  <w:marTop w:val="0"/>
                  <w:marBottom w:val="0"/>
                  <w:divBdr>
                    <w:top w:val="none" w:sz="0" w:space="0" w:color="auto"/>
                    <w:left w:val="none" w:sz="0" w:space="0" w:color="auto"/>
                    <w:bottom w:val="none" w:sz="0" w:space="0" w:color="auto"/>
                    <w:right w:val="none" w:sz="0" w:space="0" w:color="auto"/>
                  </w:divBdr>
                </w:div>
              </w:divsChild>
            </w:div>
            <w:div w:id="861868620">
              <w:marLeft w:val="0"/>
              <w:marRight w:val="0"/>
              <w:marTop w:val="0"/>
              <w:marBottom w:val="0"/>
              <w:divBdr>
                <w:top w:val="none" w:sz="0" w:space="0" w:color="auto"/>
                <w:left w:val="none" w:sz="0" w:space="0" w:color="auto"/>
                <w:bottom w:val="none" w:sz="0" w:space="0" w:color="auto"/>
                <w:right w:val="none" w:sz="0" w:space="0" w:color="auto"/>
              </w:divBdr>
              <w:divsChild>
                <w:div w:id="510880767">
                  <w:marLeft w:val="0"/>
                  <w:marRight w:val="0"/>
                  <w:marTop w:val="0"/>
                  <w:marBottom w:val="0"/>
                  <w:divBdr>
                    <w:top w:val="none" w:sz="0" w:space="0" w:color="auto"/>
                    <w:left w:val="none" w:sz="0" w:space="0" w:color="auto"/>
                    <w:bottom w:val="none" w:sz="0" w:space="0" w:color="auto"/>
                    <w:right w:val="none" w:sz="0" w:space="0" w:color="auto"/>
                  </w:divBdr>
                </w:div>
              </w:divsChild>
            </w:div>
            <w:div w:id="927537649">
              <w:marLeft w:val="0"/>
              <w:marRight w:val="0"/>
              <w:marTop w:val="0"/>
              <w:marBottom w:val="0"/>
              <w:divBdr>
                <w:top w:val="none" w:sz="0" w:space="0" w:color="auto"/>
                <w:left w:val="none" w:sz="0" w:space="0" w:color="auto"/>
                <w:bottom w:val="none" w:sz="0" w:space="0" w:color="auto"/>
                <w:right w:val="none" w:sz="0" w:space="0" w:color="auto"/>
              </w:divBdr>
              <w:divsChild>
                <w:div w:id="927733826">
                  <w:marLeft w:val="0"/>
                  <w:marRight w:val="0"/>
                  <w:marTop w:val="0"/>
                  <w:marBottom w:val="0"/>
                  <w:divBdr>
                    <w:top w:val="none" w:sz="0" w:space="0" w:color="auto"/>
                    <w:left w:val="none" w:sz="0" w:space="0" w:color="auto"/>
                    <w:bottom w:val="none" w:sz="0" w:space="0" w:color="auto"/>
                    <w:right w:val="none" w:sz="0" w:space="0" w:color="auto"/>
                  </w:divBdr>
                </w:div>
              </w:divsChild>
            </w:div>
            <w:div w:id="963269465">
              <w:marLeft w:val="0"/>
              <w:marRight w:val="0"/>
              <w:marTop w:val="0"/>
              <w:marBottom w:val="0"/>
              <w:divBdr>
                <w:top w:val="none" w:sz="0" w:space="0" w:color="auto"/>
                <w:left w:val="none" w:sz="0" w:space="0" w:color="auto"/>
                <w:bottom w:val="none" w:sz="0" w:space="0" w:color="auto"/>
                <w:right w:val="none" w:sz="0" w:space="0" w:color="auto"/>
              </w:divBdr>
              <w:divsChild>
                <w:div w:id="853760962">
                  <w:marLeft w:val="0"/>
                  <w:marRight w:val="0"/>
                  <w:marTop w:val="0"/>
                  <w:marBottom w:val="0"/>
                  <w:divBdr>
                    <w:top w:val="none" w:sz="0" w:space="0" w:color="auto"/>
                    <w:left w:val="none" w:sz="0" w:space="0" w:color="auto"/>
                    <w:bottom w:val="none" w:sz="0" w:space="0" w:color="auto"/>
                    <w:right w:val="none" w:sz="0" w:space="0" w:color="auto"/>
                  </w:divBdr>
                </w:div>
              </w:divsChild>
            </w:div>
            <w:div w:id="964430679">
              <w:marLeft w:val="0"/>
              <w:marRight w:val="0"/>
              <w:marTop w:val="0"/>
              <w:marBottom w:val="0"/>
              <w:divBdr>
                <w:top w:val="none" w:sz="0" w:space="0" w:color="auto"/>
                <w:left w:val="none" w:sz="0" w:space="0" w:color="auto"/>
                <w:bottom w:val="none" w:sz="0" w:space="0" w:color="auto"/>
                <w:right w:val="none" w:sz="0" w:space="0" w:color="auto"/>
              </w:divBdr>
              <w:divsChild>
                <w:div w:id="836964551">
                  <w:marLeft w:val="0"/>
                  <w:marRight w:val="0"/>
                  <w:marTop w:val="0"/>
                  <w:marBottom w:val="0"/>
                  <w:divBdr>
                    <w:top w:val="none" w:sz="0" w:space="0" w:color="auto"/>
                    <w:left w:val="none" w:sz="0" w:space="0" w:color="auto"/>
                    <w:bottom w:val="none" w:sz="0" w:space="0" w:color="auto"/>
                    <w:right w:val="none" w:sz="0" w:space="0" w:color="auto"/>
                  </w:divBdr>
                </w:div>
              </w:divsChild>
            </w:div>
            <w:div w:id="971793369">
              <w:marLeft w:val="0"/>
              <w:marRight w:val="0"/>
              <w:marTop w:val="0"/>
              <w:marBottom w:val="0"/>
              <w:divBdr>
                <w:top w:val="none" w:sz="0" w:space="0" w:color="auto"/>
                <w:left w:val="none" w:sz="0" w:space="0" w:color="auto"/>
                <w:bottom w:val="none" w:sz="0" w:space="0" w:color="auto"/>
                <w:right w:val="none" w:sz="0" w:space="0" w:color="auto"/>
              </w:divBdr>
              <w:divsChild>
                <w:div w:id="952635842">
                  <w:marLeft w:val="0"/>
                  <w:marRight w:val="0"/>
                  <w:marTop w:val="0"/>
                  <w:marBottom w:val="0"/>
                  <w:divBdr>
                    <w:top w:val="none" w:sz="0" w:space="0" w:color="auto"/>
                    <w:left w:val="none" w:sz="0" w:space="0" w:color="auto"/>
                    <w:bottom w:val="none" w:sz="0" w:space="0" w:color="auto"/>
                    <w:right w:val="none" w:sz="0" w:space="0" w:color="auto"/>
                  </w:divBdr>
                </w:div>
              </w:divsChild>
            </w:div>
            <w:div w:id="1014306295">
              <w:marLeft w:val="0"/>
              <w:marRight w:val="0"/>
              <w:marTop w:val="0"/>
              <w:marBottom w:val="0"/>
              <w:divBdr>
                <w:top w:val="none" w:sz="0" w:space="0" w:color="auto"/>
                <w:left w:val="none" w:sz="0" w:space="0" w:color="auto"/>
                <w:bottom w:val="none" w:sz="0" w:space="0" w:color="auto"/>
                <w:right w:val="none" w:sz="0" w:space="0" w:color="auto"/>
              </w:divBdr>
              <w:divsChild>
                <w:div w:id="770854262">
                  <w:marLeft w:val="0"/>
                  <w:marRight w:val="0"/>
                  <w:marTop w:val="0"/>
                  <w:marBottom w:val="0"/>
                  <w:divBdr>
                    <w:top w:val="none" w:sz="0" w:space="0" w:color="auto"/>
                    <w:left w:val="none" w:sz="0" w:space="0" w:color="auto"/>
                    <w:bottom w:val="none" w:sz="0" w:space="0" w:color="auto"/>
                    <w:right w:val="none" w:sz="0" w:space="0" w:color="auto"/>
                  </w:divBdr>
                </w:div>
              </w:divsChild>
            </w:div>
            <w:div w:id="1030685100">
              <w:marLeft w:val="0"/>
              <w:marRight w:val="0"/>
              <w:marTop w:val="0"/>
              <w:marBottom w:val="0"/>
              <w:divBdr>
                <w:top w:val="none" w:sz="0" w:space="0" w:color="auto"/>
                <w:left w:val="none" w:sz="0" w:space="0" w:color="auto"/>
                <w:bottom w:val="none" w:sz="0" w:space="0" w:color="auto"/>
                <w:right w:val="none" w:sz="0" w:space="0" w:color="auto"/>
              </w:divBdr>
              <w:divsChild>
                <w:div w:id="1210461062">
                  <w:marLeft w:val="0"/>
                  <w:marRight w:val="0"/>
                  <w:marTop w:val="0"/>
                  <w:marBottom w:val="0"/>
                  <w:divBdr>
                    <w:top w:val="none" w:sz="0" w:space="0" w:color="auto"/>
                    <w:left w:val="none" w:sz="0" w:space="0" w:color="auto"/>
                    <w:bottom w:val="none" w:sz="0" w:space="0" w:color="auto"/>
                    <w:right w:val="none" w:sz="0" w:space="0" w:color="auto"/>
                  </w:divBdr>
                </w:div>
              </w:divsChild>
            </w:div>
            <w:div w:id="1058821639">
              <w:marLeft w:val="0"/>
              <w:marRight w:val="0"/>
              <w:marTop w:val="0"/>
              <w:marBottom w:val="0"/>
              <w:divBdr>
                <w:top w:val="none" w:sz="0" w:space="0" w:color="auto"/>
                <w:left w:val="none" w:sz="0" w:space="0" w:color="auto"/>
                <w:bottom w:val="none" w:sz="0" w:space="0" w:color="auto"/>
                <w:right w:val="none" w:sz="0" w:space="0" w:color="auto"/>
              </w:divBdr>
              <w:divsChild>
                <w:div w:id="1074472437">
                  <w:marLeft w:val="0"/>
                  <w:marRight w:val="0"/>
                  <w:marTop w:val="0"/>
                  <w:marBottom w:val="0"/>
                  <w:divBdr>
                    <w:top w:val="none" w:sz="0" w:space="0" w:color="auto"/>
                    <w:left w:val="none" w:sz="0" w:space="0" w:color="auto"/>
                    <w:bottom w:val="none" w:sz="0" w:space="0" w:color="auto"/>
                    <w:right w:val="none" w:sz="0" w:space="0" w:color="auto"/>
                  </w:divBdr>
                </w:div>
              </w:divsChild>
            </w:div>
            <w:div w:id="1107196700">
              <w:marLeft w:val="0"/>
              <w:marRight w:val="0"/>
              <w:marTop w:val="0"/>
              <w:marBottom w:val="0"/>
              <w:divBdr>
                <w:top w:val="none" w:sz="0" w:space="0" w:color="auto"/>
                <w:left w:val="none" w:sz="0" w:space="0" w:color="auto"/>
                <w:bottom w:val="none" w:sz="0" w:space="0" w:color="auto"/>
                <w:right w:val="none" w:sz="0" w:space="0" w:color="auto"/>
              </w:divBdr>
              <w:divsChild>
                <w:div w:id="1972903956">
                  <w:marLeft w:val="0"/>
                  <w:marRight w:val="0"/>
                  <w:marTop w:val="0"/>
                  <w:marBottom w:val="0"/>
                  <w:divBdr>
                    <w:top w:val="none" w:sz="0" w:space="0" w:color="auto"/>
                    <w:left w:val="none" w:sz="0" w:space="0" w:color="auto"/>
                    <w:bottom w:val="none" w:sz="0" w:space="0" w:color="auto"/>
                    <w:right w:val="none" w:sz="0" w:space="0" w:color="auto"/>
                  </w:divBdr>
                </w:div>
              </w:divsChild>
            </w:div>
            <w:div w:id="1117674635">
              <w:marLeft w:val="0"/>
              <w:marRight w:val="0"/>
              <w:marTop w:val="0"/>
              <w:marBottom w:val="0"/>
              <w:divBdr>
                <w:top w:val="none" w:sz="0" w:space="0" w:color="auto"/>
                <w:left w:val="none" w:sz="0" w:space="0" w:color="auto"/>
                <w:bottom w:val="none" w:sz="0" w:space="0" w:color="auto"/>
                <w:right w:val="none" w:sz="0" w:space="0" w:color="auto"/>
              </w:divBdr>
              <w:divsChild>
                <w:div w:id="1642997718">
                  <w:marLeft w:val="0"/>
                  <w:marRight w:val="0"/>
                  <w:marTop w:val="0"/>
                  <w:marBottom w:val="0"/>
                  <w:divBdr>
                    <w:top w:val="none" w:sz="0" w:space="0" w:color="auto"/>
                    <w:left w:val="none" w:sz="0" w:space="0" w:color="auto"/>
                    <w:bottom w:val="none" w:sz="0" w:space="0" w:color="auto"/>
                    <w:right w:val="none" w:sz="0" w:space="0" w:color="auto"/>
                  </w:divBdr>
                </w:div>
                <w:div w:id="1886481658">
                  <w:marLeft w:val="0"/>
                  <w:marRight w:val="0"/>
                  <w:marTop w:val="0"/>
                  <w:marBottom w:val="0"/>
                  <w:divBdr>
                    <w:top w:val="none" w:sz="0" w:space="0" w:color="auto"/>
                    <w:left w:val="none" w:sz="0" w:space="0" w:color="auto"/>
                    <w:bottom w:val="none" w:sz="0" w:space="0" w:color="auto"/>
                    <w:right w:val="none" w:sz="0" w:space="0" w:color="auto"/>
                  </w:divBdr>
                </w:div>
              </w:divsChild>
            </w:div>
            <w:div w:id="1221132692">
              <w:marLeft w:val="0"/>
              <w:marRight w:val="0"/>
              <w:marTop w:val="0"/>
              <w:marBottom w:val="0"/>
              <w:divBdr>
                <w:top w:val="none" w:sz="0" w:space="0" w:color="auto"/>
                <w:left w:val="none" w:sz="0" w:space="0" w:color="auto"/>
                <w:bottom w:val="none" w:sz="0" w:space="0" w:color="auto"/>
                <w:right w:val="none" w:sz="0" w:space="0" w:color="auto"/>
              </w:divBdr>
              <w:divsChild>
                <w:div w:id="1569997053">
                  <w:marLeft w:val="0"/>
                  <w:marRight w:val="0"/>
                  <w:marTop w:val="0"/>
                  <w:marBottom w:val="0"/>
                  <w:divBdr>
                    <w:top w:val="none" w:sz="0" w:space="0" w:color="auto"/>
                    <w:left w:val="none" w:sz="0" w:space="0" w:color="auto"/>
                    <w:bottom w:val="none" w:sz="0" w:space="0" w:color="auto"/>
                    <w:right w:val="none" w:sz="0" w:space="0" w:color="auto"/>
                  </w:divBdr>
                </w:div>
              </w:divsChild>
            </w:div>
            <w:div w:id="1282416578">
              <w:marLeft w:val="0"/>
              <w:marRight w:val="0"/>
              <w:marTop w:val="0"/>
              <w:marBottom w:val="0"/>
              <w:divBdr>
                <w:top w:val="none" w:sz="0" w:space="0" w:color="auto"/>
                <w:left w:val="none" w:sz="0" w:space="0" w:color="auto"/>
                <w:bottom w:val="none" w:sz="0" w:space="0" w:color="auto"/>
                <w:right w:val="none" w:sz="0" w:space="0" w:color="auto"/>
              </w:divBdr>
              <w:divsChild>
                <w:div w:id="799038419">
                  <w:marLeft w:val="0"/>
                  <w:marRight w:val="0"/>
                  <w:marTop w:val="0"/>
                  <w:marBottom w:val="0"/>
                  <w:divBdr>
                    <w:top w:val="none" w:sz="0" w:space="0" w:color="auto"/>
                    <w:left w:val="none" w:sz="0" w:space="0" w:color="auto"/>
                    <w:bottom w:val="none" w:sz="0" w:space="0" w:color="auto"/>
                    <w:right w:val="none" w:sz="0" w:space="0" w:color="auto"/>
                  </w:divBdr>
                </w:div>
              </w:divsChild>
            </w:div>
            <w:div w:id="1332027229">
              <w:marLeft w:val="0"/>
              <w:marRight w:val="0"/>
              <w:marTop w:val="0"/>
              <w:marBottom w:val="0"/>
              <w:divBdr>
                <w:top w:val="none" w:sz="0" w:space="0" w:color="auto"/>
                <w:left w:val="none" w:sz="0" w:space="0" w:color="auto"/>
                <w:bottom w:val="none" w:sz="0" w:space="0" w:color="auto"/>
                <w:right w:val="none" w:sz="0" w:space="0" w:color="auto"/>
              </w:divBdr>
              <w:divsChild>
                <w:div w:id="1093354656">
                  <w:marLeft w:val="0"/>
                  <w:marRight w:val="0"/>
                  <w:marTop w:val="0"/>
                  <w:marBottom w:val="0"/>
                  <w:divBdr>
                    <w:top w:val="none" w:sz="0" w:space="0" w:color="auto"/>
                    <w:left w:val="none" w:sz="0" w:space="0" w:color="auto"/>
                    <w:bottom w:val="none" w:sz="0" w:space="0" w:color="auto"/>
                    <w:right w:val="none" w:sz="0" w:space="0" w:color="auto"/>
                  </w:divBdr>
                </w:div>
              </w:divsChild>
            </w:div>
            <w:div w:id="1334138381">
              <w:marLeft w:val="0"/>
              <w:marRight w:val="0"/>
              <w:marTop w:val="0"/>
              <w:marBottom w:val="0"/>
              <w:divBdr>
                <w:top w:val="none" w:sz="0" w:space="0" w:color="auto"/>
                <w:left w:val="none" w:sz="0" w:space="0" w:color="auto"/>
                <w:bottom w:val="none" w:sz="0" w:space="0" w:color="auto"/>
                <w:right w:val="none" w:sz="0" w:space="0" w:color="auto"/>
              </w:divBdr>
              <w:divsChild>
                <w:div w:id="344289683">
                  <w:marLeft w:val="0"/>
                  <w:marRight w:val="0"/>
                  <w:marTop w:val="0"/>
                  <w:marBottom w:val="0"/>
                  <w:divBdr>
                    <w:top w:val="none" w:sz="0" w:space="0" w:color="auto"/>
                    <w:left w:val="none" w:sz="0" w:space="0" w:color="auto"/>
                    <w:bottom w:val="none" w:sz="0" w:space="0" w:color="auto"/>
                    <w:right w:val="none" w:sz="0" w:space="0" w:color="auto"/>
                  </w:divBdr>
                </w:div>
              </w:divsChild>
            </w:div>
            <w:div w:id="1354957085">
              <w:marLeft w:val="0"/>
              <w:marRight w:val="0"/>
              <w:marTop w:val="0"/>
              <w:marBottom w:val="0"/>
              <w:divBdr>
                <w:top w:val="none" w:sz="0" w:space="0" w:color="auto"/>
                <w:left w:val="none" w:sz="0" w:space="0" w:color="auto"/>
                <w:bottom w:val="none" w:sz="0" w:space="0" w:color="auto"/>
                <w:right w:val="none" w:sz="0" w:space="0" w:color="auto"/>
              </w:divBdr>
              <w:divsChild>
                <w:div w:id="791167313">
                  <w:marLeft w:val="0"/>
                  <w:marRight w:val="0"/>
                  <w:marTop w:val="0"/>
                  <w:marBottom w:val="0"/>
                  <w:divBdr>
                    <w:top w:val="none" w:sz="0" w:space="0" w:color="auto"/>
                    <w:left w:val="none" w:sz="0" w:space="0" w:color="auto"/>
                    <w:bottom w:val="none" w:sz="0" w:space="0" w:color="auto"/>
                    <w:right w:val="none" w:sz="0" w:space="0" w:color="auto"/>
                  </w:divBdr>
                </w:div>
              </w:divsChild>
            </w:div>
            <w:div w:id="1386293782">
              <w:marLeft w:val="0"/>
              <w:marRight w:val="0"/>
              <w:marTop w:val="0"/>
              <w:marBottom w:val="0"/>
              <w:divBdr>
                <w:top w:val="none" w:sz="0" w:space="0" w:color="auto"/>
                <w:left w:val="none" w:sz="0" w:space="0" w:color="auto"/>
                <w:bottom w:val="none" w:sz="0" w:space="0" w:color="auto"/>
                <w:right w:val="none" w:sz="0" w:space="0" w:color="auto"/>
              </w:divBdr>
              <w:divsChild>
                <w:div w:id="773356348">
                  <w:marLeft w:val="0"/>
                  <w:marRight w:val="0"/>
                  <w:marTop w:val="0"/>
                  <w:marBottom w:val="0"/>
                  <w:divBdr>
                    <w:top w:val="none" w:sz="0" w:space="0" w:color="auto"/>
                    <w:left w:val="none" w:sz="0" w:space="0" w:color="auto"/>
                    <w:bottom w:val="none" w:sz="0" w:space="0" w:color="auto"/>
                    <w:right w:val="none" w:sz="0" w:space="0" w:color="auto"/>
                  </w:divBdr>
                </w:div>
              </w:divsChild>
            </w:div>
            <w:div w:id="1387798384">
              <w:marLeft w:val="0"/>
              <w:marRight w:val="0"/>
              <w:marTop w:val="0"/>
              <w:marBottom w:val="0"/>
              <w:divBdr>
                <w:top w:val="none" w:sz="0" w:space="0" w:color="auto"/>
                <w:left w:val="none" w:sz="0" w:space="0" w:color="auto"/>
                <w:bottom w:val="none" w:sz="0" w:space="0" w:color="auto"/>
                <w:right w:val="none" w:sz="0" w:space="0" w:color="auto"/>
              </w:divBdr>
              <w:divsChild>
                <w:div w:id="486240997">
                  <w:marLeft w:val="0"/>
                  <w:marRight w:val="0"/>
                  <w:marTop w:val="0"/>
                  <w:marBottom w:val="0"/>
                  <w:divBdr>
                    <w:top w:val="none" w:sz="0" w:space="0" w:color="auto"/>
                    <w:left w:val="none" w:sz="0" w:space="0" w:color="auto"/>
                    <w:bottom w:val="none" w:sz="0" w:space="0" w:color="auto"/>
                    <w:right w:val="none" w:sz="0" w:space="0" w:color="auto"/>
                  </w:divBdr>
                </w:div>
              </w:divsChild>
            </w:div>
            <w:div w:id="1402102312">
              <w:marLeft w:val="0"/>
              <w:marRight w:val="0"/>
              <w:marTop w:val="0"/>
              <w:marBottom w:val="0"/>
              <w:divBdr>
                <w:top w:val="none" w:sz="0" w:space="0" w:color="auto"/>
                <w:left w:val="none" w:sz="0" w:space="0" w:color="auto"/>
                <w:bottom w:val="none" w:sz="0" w:space="0" w:color="auto"/>
                <w:right w:val="none" w:sz="0" w:space="0" w:color="auto"/>
              </w:divBdr>
              <w:divsChild>
                <w:div w:id="1213274973">
                  <w:marLeft w:val="0"/>
                  <w:marRight w:val="0"/>
                  <w:marTop w:val="0"/>
                  <w:marBottom w:val="0"/>
                  <w:divBdr>
                    <w:top w:val="none" w:sz="0" w:space="0" w:color="auto"/>
                    <w:left w:val="none" w:sz="0" w:space="0" w:color="auto"/>
                    <w:bottom w:val="none" w:sz="0" w:space="0" w:color="auto"/>
                    <w:right w:val="none" w:sz="0" w:space="0" w:color="auto"/>
                  </w:divBdr>
                </w:div>
              </w:divsChild>
            </w:div>
            <w:div w:id="1414818631">
              <w:marLeft w:val="0"/>
              <w:marRight w:val="0"/>
              <w:marTop w:val="0"/>
              <w:marBottom w:val="0"/>
              <w:divBdr>
                <w:top w:val="none" w:sz="0" w:space="0" w:color="auto"/>
                <w:left w:val="none" w:sz="0" w:space="0" w:color="auto"/>
                <w:bottom w:val="none" w:sz="0" w:space="0" w:color="auto"/>
                <w:right w:val="none" w:sz="0" w:space="0" w:color="auto"/>
              </w:divBdr>
              <w:divsChild>
                <w:div w:id="2138178933">
                  <w:marLeft w:val="0"/>
                  <w:marRight w:val="0"/>
                  <w:marTop w:val="0"/>
                  <w:marBottom w:val="0"/>
                  <w:divBdr>
                    <w:top w:val="none" w:sz="0" w:space="0" w:color="auto"/>
                    <w:left w:val="none" w:sz="0" w:space="0" w:color="auto"/>
                    <w:bottom w:val="none" w:sz="0" w:space="0" w:color="auto"/>
                    <w:right w:val="none" w:sz="0" w:space="0" w:color="auto"/>
                  </w:divBdr>
                </w:div>
              </w:divsChild>
            </w:div>
            <w:div w:id="1466242715">
              <w:marLeft w:val="0"/>
              <w:marRight w:val="0"/>
              <w:marTop w:val="0"/>
              <w:marBottom w:val="0"/>
              <w:divBdr>
                <w:top w:val="none" w:sz="0" w:space="0" w:color="auto"/>
                <w:left w:val="none" w:sz="0" w:space="0" w:color="auto"/>
                <w:bottom w:val="none" w:sz="0" w:space="0" w:color="auto"/>
                <w:right w:val="none" w:sz="0" w:space="0" w:color="auto"/>
              </w:divBdr>
              <w:divsChild>
                <w:div w:id="699621285">
                  <w:marLeft w:val="0"/>
                  <w:marRight w:val="0"/>
                  <w:marTop w:val="0"/>
                  <w:marBottom w:val="0"/>
                  <w:divBdr>
                    <w:top w:val="none" w:sz="0" w:space="0" w:color="auto"/>
                    <w:left w:val="none" w:sz="0" w:space="0" w:color="auto"/>
                    <w:bottom w:val="none" w:sz="0" w:space="0" w:color="auto"/>
                    <w:right w:val="none" w:sz="0" w:space="0" w:color="auto"/>
                  </w:divBdr>
                </w:div>
              </w:divsChild>
            </w:div>
            <w:div w:id="1528786159">
              <w:marLeft w:val="0"/>
              <w:marRight w:val="0"/>
              <w:marTop w:val="0"/>
              <w:marBottom w:val="0"/>
              <w:divBdr>
                <w:top w:val="none" w:sz="0" w:space="0" w:color="auto"/>
                <w:left w:val="none" w:sz="0" w:space="0" w:color="auto"/>
                <w:bottom w:val="none" w:sz="0" w:space="0" w:color="auto"/>
                <w:right w:val="none" w:sz="0" w:space="0" w:color="auto"/>
              </w:divBdr>
              <w:divsChild>
                <w:div w:id="602154085">
                  <w:marLeft w:val="0"/>
                  <w:marRight w:val="0"/>
                  <w:marTop w:val="0"/>
                  <w:marBottom w:val="0"/>
                  <w:divBdr>
                    <w:top w:val="none" w:sz="0" w:space="0" w:color="auto"/>
                    <w:left w:val="none" w:sz="0" w:space="0" w:color="auto"/>
                    <w:bottom w:val="none" w:sz="0" w:space="0" w:color="auto"/>
                    <w:right w:val="none" w:sz="0" w:space="0" w:color="auto"/>
                  </w:divBdr>
                </w:div>
              </w:divsChild>
            </w:div>
            <w:div w:id="1529022666">
              <w:marLeft w:val="0"/>
              <w:marRight w:val="0"/>
              <w:marTop w:val="0"/>
              <w:marBottom w:val="0"/>
              <w:divBdr>
                <w:top w:val="none" w:sz="0" w:space="0" w:color="auto"/>
                <w:left w:val="none" w:sz="0" w:space="0" w:color="auto"/>
                <w:bottom w:val="none" w:sz="0" w:space="0" w:color="auto"/>
                <w:right w:val="none" w:sz="0" w:space="0" w:color="auto"/>
              </w:divBdr>
              <w:divsChild>
                <w:div w:id="71005495">
                  <w:marLeft w:val="0"/>
                  <w:marRight w:val="0"/>
                  <w:marTop w:val="0"/>
                  <w:marBottom w:val="0"/>
                  <w:divBdr>
                    <w:top w:val="none" w:sz="0" w:space="0" w:color="auto"/>
                    <w:left w:val="none" w:sz="0" w:space="0" w:color="auto"/>
                    <w:bottom w:val="none" w:sz="0" w:space="0" w:color="auto"/>
                    <w:right w:val="none" w:sz="0" w:space="0" w:color="auto"/>
                  </w:divBdr>
                </w:div>
              </w:divsChild>
            </w:div>
            <w:div w:id="1617905547">
              <w:marLeft w:val="0"/>
              <w:marRight w:val="0"/>
              <w:marTop w:val="0"/>
              <w:marBottom w:val="0"/>
              <w:divBdr>
                <w:top w:val="none" w:sz="0" w:space="0" w:color="auto"/>
                <w:left w:val="none" w:sz="0" w:space="0" w:color="auto"/>
                <w:bottom w:val="none" w:sz="0" w:space="0" w:color="auto"/>
                <w:right w:val="none" w:sz="0" w:space="0" w:color="auto"/>
              </w:divBdr>
              <w:divsChild>
                <w:div w:id="646394459">
                  <w:marLeft w:val="0"/>
                  <w:marRight w:val="0"/>
                  <w:marTop w:val="0"/>
                  <w:marBottom w:val="0"/>
                  <w:divBdr>
                    <w:top w:val="none" w:sz="0" w:space="0" w:color="auto"/>
                    <w:left w:val="none" w:sz="0" w:space="0" w:color="auto"/>
                    <w:bottom w:val="none" w:sz="0" w:space="0" w:color="auto"/>
                    <w:right w:val="none" w:sz="0" w:space="0" w:color="auto"/>
                  </w:divBdr>
                </w:div>
              </w:divsChild>
            </w:div>
            <w:div w:id="1633364931">
              <w:marLeft w:val="0"/>
              <w:marRight w:val="0"/>
              <w:marTop w:val="0"/>
              <w:marBottom w:val="0"/>
              <w:divBdr>
                <w:top w:val="none" w:sz="0" w:space="0" w:color="auto"/>
                <w:left w:val="none" w:sz="0" w:space="0" w:color="auto"/>
                <w:bottom w:val="none" w:sz="0" w:space="0" w:color="auto"/>
                <w:right w:val="none" w:sz="0" w:space="0" w:color="auto"/>
              </w:divBdr>
              <w:divsChild>
                <w:div w:id="558976325">
                  <w:marLeft w:val="0"/>
                  <w:marRight w:val="0"/>
                  <w:marTop w:val="0"/>
                  <w:marBottom w:val="0"/>
                  <w:divBdr>
                    <w:top w:val="none" w:sz="0" w:space="0" w:color="auto"/>
                    <w:left w:val="none" w:sz="0" w:space="0" w:color="auto"/>
                    <w:bottom w:val="none" w:sz="0" w:space="0" w:color="auto"/>
                    <w:right w:val="none" w:sz="0" w:space="0" w:color="auto"/>
                  </w:divBdr>
                </w:div>
              </w:divsChild>
            </w:div>
            <w:div w:id="1685597649">
              <w:marLeft w:val="0"/>
              <w:marRight w:val="0"/>
              <w:marTop w:val="0"/>
              <w:marBottom w:val="0"/>
              <w:divBdr>
                <w:top w:val="none" w:sz="0" w:space="0" w:color="auto"/>
                <w:left w:val="none" w:sz="0" w:space="0" w:color="auto"/>
                <w:bottom w:val="none" w:sz="0" w:space="0" w:color="auto"/>
                <w:right w:val="none" w:sz="0" w:space="0" w:color="auto"/>
              </w:divBdr>
              <w:divsChild>
                <w:div w:id="332420715">
                  <w:marLeft w:val="0"/>
                  <w:marRight w:val="0"/>
                  <w:marTop w:val="0"/>
                  <w:marBottom w:val="0"/>
                  <w:divBdr>
                    <w:top w:val="none" w:sz="0" w:space="0" w:color="auto"/>
                    <w:left w:val="none" w:sz="0" w:space="0" w:color="auto"/>
                    <w:bottom w:val="none" w:sz="0" w:space="0" w:color="auto"/>
                    <w:right w:val="none" w:sz="0" w:space="0" w:color="auto"/>
                  </w:divBdr>
                </w:div>
              </w:divsChild>
            </w:div>
            <w:div w:id="1697998490">
              <w:marLeft w:val="0"/>
              <w:marRight w:val="0"/>
              <w:marTop w:val="0"/>
              <w:marBottom w:val="0"/>
              <w:divBdr>
                <w:top w:val="none" w:sz="0" w:space="0" w:color="auto"/>
                <w:left w:val="none" w:sz="0" w:space="0" w:color="auto"/>
                <w:bottom w:val="none" w:sz="0" w:space="0" w:color="auto"/>
                <w:right w:val="none" w:sz="0" w:space="0" w:color="auto"/>
              </w:divBdr>
              <w:divsChild>
                <w:div w:id="381027898">
                  <w:marLeft w:val="0"/>
                  <w:marRight w:val="0"/>
                  <w:marTop w:val="0"/>
                  <w:marBottom w:val="0"/>
                  <w:divBdr>
                    <w:top w:val="none" w:sz="0" w:space="0" w:color="auto"/>
                    <w:left w:val="none" w:sz="0" w:space="0" w:color="auto"/>
                    <w:bottom w:val="none" w:sz="0" w:space="0" w:color="auto"/>
                    <w:right w:val="none" w:sz="0" w:space="0" w:color="auto"/>
                  </w:divBdr>
                </w:div>
              </w:divsChild>
            </w:div>
            <w:div w:id="1722633176">
              <w:marLeft w:val="0"/>
              <w:marRight w:val="0"/>
              <w:marTop w:val="0"/>
              <w:marBottom w:val="0"/>
              <w:divBdr>
                <w:top w:val="none" w:sz="0" w:space="0" w:color="auto"/>
                <w:left w:val="none" w:sz="0" w:space="0" w:color="auto"/>
                <w:bottom w:val="none" w:sz="0" w:space="0" w:color="auto"/>
                <w:right w:val="none" w:sz="0" w:space="0" w:color="auto"/>
              </w:divBdr>
              <w:divsChild>
                <w:div w:id="1088237100">
                  <w:marLeft w:val="0"/>
                  <w:marRight w:val="0"/>
                  <w:marTop w:val="0"/>
                  <w:marBottom w:val="0"/>
                  <w:divBdr>
                    <w:top w:val="none" w:sz="0" w:space="0" w:color="auto"/>
                    <w:left w:val="none" w:sz="0" w:space="0" w:color="auto"/>
                    <w:bottom w:val="none" w:sz="0" w:space="0" w:color="auto"/>
                    <w:right w:val="none" w:sz="0" w:space="0" w:color="auto"/>
                  </w:divBdr>
                </w:div>
              </w:divsChild>
            </w:div>
            <w:div w:id="1730297745">
              <w:marLeft w:val="0"/>
              <w:marRight w:val="0"/>
              <w:marTop w:val="0"/>
              <w:marBottom w:val="0"/>
              <w:divBdr>
                <w:top w:val="none" w:sz="0" w:space="0" w:color="auto"/>
                <w:left w:val="none" w:sz="0" w:space="0" w:color="auto"/>
                <w:bottom w:val="none" w:sz="0" w:space="0" w:color="auto"/>
                <w:right w:val="none" w:sz="0" w:space="0" w:color="auto"/>
              </w:divBdr>
              <w:divsChild>
                <w:div w:id="1366296849">
                  <w:marLeft w:val="0"/>
                  <w:marRight w:val="0"/>
                  <w:marTop w:val="0"/>
                  <w:marBottom w:val="0"/>
                  <w:divBdr>
                    <w:top w:val="none" w:sz="0" w:space="0" w:color="auto"/>
                    <w:left w:val="none" w:sz="0" w:space="0" w:color="auto"/>
                    <w:bottom w:val="none" w:sz="0" w:space="0" w:color="auto"/>
                    <w:right w:val="none" w:sz="0" w:space="0" w:color="auto"/>
                  </w:divBdr>
                </w:div>
              </w:divsChild>
            </w:div>
            <w:div w:id="1746755622">
              <w:marLeft w:val="0"/>
              <w:marRight w:val="0"/>
              <w:marTop w:val="0"/>
              <w:marBottom w:val="0"/>
              <w:divBdr>
                <w:top w:val="none" w:sz="0" w:space="0" w:color="auto"/>
                <w:left w:val="none" w:sz="0" w:space="0" w:color="auto"/>
                <w:bottom w:val="none" w:sz="0" w:space="0" w:color="auto"/>
                <w:right w:val="none" w:sz="0" w:space="0" w:color="auto"/>
              </w:divBdr>
              <w:divsChild>
                <w:div w:id="647245867">
                  <w:marLeft w:val="0"/>
                  <w:marRight w:val="0"/>
                  <w:marTop w:val="0"/>
                  <w:marBottom w:val="0"/>
                  <w:divBdr>
                    <w:top w:val="none" w:sz="0" w:space="0" w:color="auto"/>
                    <w:left w:val="none" w:sz="0" w:space="0" w:color="auto"/>
                    <w:bottom w:val="none" w:sz="0" w:space="0" w:color="auto"/>
                    <w:right w:val="none" w:sz="0" w:space="0" w:color="auto"/>
                  </w:divBdr>
                </w:div>
              </w:divsChild>
            </w:div>
            <w:div w:id="1831406751">
              <w:marLeft w:val="0"/>
              <w:marRight w:val="0"/>
              <w:marTop w:val="0"/>
              <w:marBottom w:val="0"/>
              <w:divBdr>
                <w:top w:val="none" w:sz="0" w:space="0" w:color="auto"/>
                <w:left w:val="none" w:sz="0" w:space="0" w:color="auto"/>
                <w:bottom w:val="none" w:sz="0" w:space="0" w:color="auto"/>
                <w:right w:val="none" w:sz="0" w:space="0" w:color="auto"/>
              </w:divBdr>
              <w:divsChild>
                <w:div w:id="1115098129">
                  <w:marLeft w:val="0"/>
                  <w:marRight w:val="0"/>
                  <w:marTop w:val="0"/>
                  <w:marBottom w:val="0"/>
                  <w:divBdr>
                    <w:top w:val="none" w:sz="0" w:space="0" w:color="auto"/>
                    <w:left w:val="none" w:sz="0" w:space="0" w:color="auto"/>
                    <w:bottom w:val="none" w:sz="0" w:space="0" w:color="auto"/>
                    <w:right w:val="none" w:sz="0" w:space="0" w:color="auto"/>
                  </w:divBdr>
                </w:div>
              </w:divsChild>
            </w:div>
            <w:div w:id="1858500408">
              <w:marLeft w:val="0"/>
              <w:marRight w:val="0"/>
              <w:marTop w:val="0"/>
              <w:marBottom w:val="0"/>
              <w:divBdr>
                <w:top w:val="none" w:sz="0" w:space="0" w:color="auto"/>
                <w:left w:val="none" w:sz="0" w:space="0" w:color="auto"/>
                <w:bottom w:val="none" w:sz="0" w:space="0" w:color="auto"/>
                <w:right w:val="none" w:sz="0" w:space="0" w:color="auto"/>
              </w:divBdr>
              <w:divsChild>
                <w:div w:id="827213341">
                  <w:marLeft w:val="0"/>
                  <w:marRight w:val="0"/>
                  <w:marTop w:val="0"/>
                  <w:marBottom w:val="0"/>
                  <w:divBdr>
                    <w:top w:val="none" w:sz="0" w:space="0" w:color="auto"/>
                    <w:left w:val="none" w:sz="0" w:space="0" w:color="auto"/>
                    <w:bottom w:val="none" w:sz="0" w:space="0" w:color="auto"/>
                    <w:right w:val="none" w:sz="0" w:space="0" w:color="auto"/>
                  </w:divBdr>
                </w:div>
              </w:divsChild>
            </w:div>
            <w:div w:id="1874341970">
              <w:marLeft w:val="0"/>
              <w:marRight w:val="0"/>
              <w:marTop w:val="0"/>
              <w:marBottom w:val="0"/>
              <w:divBdr>
                <w:top w:val="none" w:sz="0" w:space="0" w:color="auto"/>
                <w:left w:val="none" w:sz="0" w:space="0" w:color="auto"/>
                <w:bottom w:val="none" w:sz="0" w:space="0" w:color="auto"/>
                <w:right w:val="none" w:sz="0" w:space="0" w:color="auto"/>
              </w:divBdr>
              <w:divsChild>
                <w:div w:id="792483382">
                  <w:marLeft w:val="0"/>
                  <w:marRight w:val="0"/>
                  <w:marTop w:val="0"/>
                  <w:marBottom w:val="0"/>
                  <w:divBdr>
                    <w:top w:val="none" w:sz="0" w:space="0" w:color="auto"/>
                    <w:left w:val="none" w:sz="0" w:space="0" w:color="auto"/>
                    <w:bottom w:val="none" w:sz="0" w:space="0" w:color="auto"/>
                    <w:right w:val="none" w:sz="0" w:space="0" w:color="auto"/>
                  </w:divBdr>
                </w:div>
              </w:divsChild>
            </w:div>
            <w:div w:id="1875538033">
              <w:marLeft w:val="0"/>
              <w:marRight w:val="0"/>
              <w:marTop w:val="0"/>
              <w:marBottom w:val="0"/>
              <w:divBdr>
                <w:top w:val="none" w:sz="0" w:space="0" w:color="auto"/>
                <w:left w:val="none" w:sz="0" w:space="0" w:color="auto"/>
                <w:bottom w:val="none" w:sz="0" w:space="0" w:color="auto"/>
                <w:right w:val="none" w:sz="0" w:space="0" w:color="auto"/>
              </w:divBdr>
              <w:divsChild>
                <w:div w:id="947469202">
                  <w:marLeft w:val="0"/>
                  <w:marRight w:val="0"/>
                  <w:marTop w:val="0"/>
                  <w:marBottom w:val="0"/>
                  <w:divBdr>
                    <w:top w:val="none" w:sz="0" w:space="0" w:color="auto"/>
                    <w:left w:val="none" w:sz="0" w:space="0" w:color="auto"/>
                    <w:bottom w:val="none" w:sz="0" w:space="0" w:color="auto"/>
                    <w:right w:val="none" w:sz="0" w:space="0" w:color="auto"/>
                  </w:divBdr>
                </w:div>
              </w:divsChild>
            </w:div>
            <w:div w:id="1888642681">
              <w:marLeft w:val="0"/>
              <w:marRight w:val="0"/>
              <w:marTop w:val="0"/>
              <w:marBottom w:val="0"/>
              <w:divBdr>
                <w:top w:val="none" w:sz="0" w:space="0" w:color="auto"/>
                <w:left w:val="none" w:sz="0" w:space="0" w:color="auto"/>
                <w:bottom w:val="none" w:sz="0" w:space="0" w:color="auto"/>
                <w:right w:val="none" w:sz="0" w:space="0" w:color="auto"/>
              </w:divBdr>
              <w:divsChild>
                <w:div w:id="1028868030">
                  <w:marLeft w:val="0"/>
                  <w:marRight w:val="0"/>
                  <w:marTop w:val="0"/>
                  <w:marBottom w:val="0"/>
                  <w:divBdr>
                    <w:top w:val="none" w:sz="0" w:space="0" w:color="auto"/>
                    <w:left w:val="none" w:sz="0" w:space="0" w:color="auto"/>
                    <w:bottom w:val="none" w:sz="0" w:space="0" w:color="auto"/>
                    <w:right w:val="none" w:sz="0" w:space="0" w:color="auto"/>
                  </w:divBdr>
                </w:div>
              </w:divsChild>
            </w:div>
            <w:div w:id="1924797352">
              <w:marLeft w:val="0"/>
              <w:marRight w:val="0"/>
              <w:marTop w:val="0"/>
              <w:marBottom w:val="0"/>
              <w:divBdr>
                <w:top w:val="none" w:sz="0" w:space="0" w:color="auto"/>
                <w:left w:val="none" w:sz="0" w:space="0" w:color="auto"/>
                <w:bottom w:val="none" w:sz="0" w:space="0" w:color="auto"/>
                <w:right w:val="none" w:sz="0" w:space="0" w:color="auto"/>
              </w:divBdr>
              <w:divsChild>
                <w:div w:id="1845900054">
                  <w:marLeft w:val="0"/>
                  <w:marRight w:val="0"/>
                  <w:marTop w:val="0"/>
                  <w:marBottom w:val="0"/>
                  <w:divBdr>
                    <w:top w:val="none" w:sz="0" w:space="0" w:color="auto"/>
                    <w:left w:val="none" w:sz="0" w:space="0" w:color="auto"/>
                    <w:bottom w:val="none" w:sz="0" w:space="0" w:color="auto"/>
                    <w:right w:val="none" w:sz="0" w:space="0" w:color="auto"/>
                  </w:divBdr>
                </w:div>
              </w:divsChild>
            </w:div>
            <w:div w:id="1943108152">
              <w:marLeft w:val="0"/>
              <w:marRight w:val="0"/>
              <w:marTop w:val="0"/>
              <w:marBottom w:val="0"/>
              <w:divBdr>
                <w:top w:val="none" w:sz="0" w:space="0" w:color="auto"/>
                <w:left w:val="none" w:sz="0" w:space="0" w:color="auto"/>
                <w:bottom w:val="none" w:sz="0" w:space="0" w:color="auto"/>
                <w:right w:val="none" w:sz="0" w:space="0" w:color="auto"/>
              </w:divBdr>
              <w:divsChild>
                <w:div w:id="2039817455">
                  <w:marLeft w:val="0"/>
                  <w:marRight w:val="0"/>
                  <w:marTop w:val="0"/>
                  <w:marBottom w:val="0"/>
                  <w:divBdr>
                    <w:top w:val="none" w:sz="0" w:space="0" w:color="auto"/>
                    <w:left w:val="none" w:sz="0" w:space="0" w:color="auto"/>
                    <w:bottom w:val="none" w:sz="0" w:space="0" w:color="auto"/>
                    <w:right w:val="none" w:sz="0" w:space="0" w:color="auto"/>
                  </w:divBdr>
                </w:div>
              </w:divsChild>
            </w:div>
            <w:div w:id="1955794295">
              <w:marLeft w:val="0"/>
              <w:marRight w:val="0"/>
              <w:marTop w:val="0"/>
              <w:marBottom w:val="0"/>
              <w:divBdr>
                <w:top w:val="none" w:sz="0" w:space="0" w:color="auto"/>
                <w:left w:val="none" w:sz="0" w:space="0" w:color="auto"/>
                <w:bottom w:val="none" w:sz="0" w:space="0" w:color="auto"/>
                <w:right w:val="none" w:sz="0" w:space="0" w:color="auto"/>
              </w:divBdr>
              <w:divsChild>
                <w:div w:id="909196959">
                  <w:marLeft w:val="0"/>
                  <w:marRight w:val="0"/>
                  <w:marTop w:val="0"/>
                  <w:marBottom w:val="0"/>
                  <w:divBdr>
                    <w:top w:val="none" w:sz="0" w:space="0" w:color="auto"/>
                    <w:left w:val="none" w:sz="0" w:space="0" w:color="auto"/>
                    <w:bottom w:val="none" w:sz="0" w:space="0" w:color="auto"/>
                    <w:right w:val="none" w:sz="0" w:space="0" w:color="auto"/>
                  </w:divBdr>
                </w:div>
              </w:divsChild>
            </w:div>
            <w:div w:id="2125269566">
              <w:marLeft w:val="0"/>
              <w:marRight w:val="0"/>
              <w:marTop w:val="0"/>
              <w:marBottom w:val="0"/>
              <w:divBdr>
                <w:top w:val="none" w:sz="0" w:space="0" w:color="auto"/>
                <w:left w:val="none" w:sz="0" w:space="0" w:color="auto"/>
                <w:bottom w:val="none" w:sz="0" w:space="0" w:color="auto"/>
                <w:right w:val="none" w:sz="0" w:space="0" w:color="auto"/>
              </w:divBdr>
              <w:divsChild>
                <w:div w:id="1052189238">
                  <w:marLeft w:val="0"/>
                  <w:marRight w:val="0"/>
                  <w:marTop w:val="0"/>
                  <w:marBottom w:val="0"/>
                  <w:divBdr>
                    <w:top w:val="none" w:sz="0" w:space="0" w:color="auto"/>
                    <w:left w:val="none" w:sz="0" w:space="0" w:color="auto"/>
                    <w:bottom w:val="none" w:sz="0" w:space="0" w:color="auto"/>
                    <w:right w:val="none" w:sz="0" w:space="0" w:color="auto"/>
                  </w:divBdr>
                </w:div>
              </w:divsChild>
            </w:div>
            <w:div w:id="2144930283">
              <w:marLeft w:val="0"/>
              <w:marRight w:val="0"/>
              <w:marTop w:val="0"/>
              <w:marBottom w:val="0"/>
              <w:divBdr>
                <w:top w:val="none" w:sz="0" w:space="0" w:color="auto"/>
                <w:left w:val="none" w:sz="0" w:space="0" w:color="auto"/>
                <w:bottom w:val="none" w:sz="0" w:space="0" w:color="auto"/>
                <w:right w:val="none" w:sz="0" w:space="0" w:color="auto"/>
              </w:divBdr>
              <w:divsChild>
                <w:div w:id="1976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1067">
      <w:bodyDiv w:val="1"/>
      <w:marLeft w:val="0"/>
      <w:marRight w:val="0"/>
      <w:marTop w:val="0"/>
      <w:marBottom w:val="0"/>
      <w:divBdr>
        <w:top w:val="none" w:sz="0" w:space="0" w:color="auto"/>
        <w:left w:val="none" w:sz="0" w:space="0" w:color="auto"/>
        <w:bottom w:val="none" w:sz="0" w:space="0" w:color="auto"/>
        <w:right w:val="none" w:sz="0" w:space="0" w:color="auto"/>
      </w:divBdr>
    </w:div>
    <w:div w:id="1015379451">
      <w:bodyDiv w:val="1"/>
      <w:marLeft w:val="0"/>
      <w:marRight w:val="0"/>
      <w:marTop w:val="0"/>
      <w:marBottom w:val="0"/>
      <w:divBdr>
        <w:top w:val="none" w:sz="0" w:space="0" w:color="auto"/>
        <w:left w:val="none" w:sz="0" w:space="0" w:color="auto"/>
        <w:bottom w:val="none" w:sz="0" w:space="0" w:color="auto"/>
        <w:right w:val="none" w:sz="0" w:space="0" w:color="auto"/>
      </w:divBdr>
    </w:div>
    <w:div w:id="1071660560">
      <w:bodyDiv w:val="1"/>
      <w:marLeft w:val="0"/>
      <w:marRight w:val="0"/>
      <w:marTop w:val="0"/>
      <w:marBottom w:val="0"/>
      <w:divBdr>
        <w:top w:val="none" w:sz="0" w:space="0" w:color="auto"/>
        <w:left w:val="none" w:sz="0" w:space="0" w:color="auto"/>
        <w:bottom w:val="none" w:sz="0" w:space="0" w:color="auto"/>
        <w:right w:val="none" w:sz="0" w:space="0" w:color="auto"/>
      </w:divBdr>
    </w:div>
    <w:div w:id="1114516025">
      <w:bodyDiv w:val="1"/>
      <w:marLeft w:val="0"/>
      <w:marRight w:val="0"/>
      <w:marTop w:val="0"/>
      <w:marBottom w:val="0"/>
      <w:divBdr>
        <w:top w:val="none" w:sz="0" w:space="0" w:color="auto"/>
        <w:left w:val="none" w:sz="0" w:space="0" w:color="auto"/>
        <w:bottom w:val="none" w:sz="0" w:space="0" w:color="auto"/>
        <w:right w:val="none" w:sz="0" w:space="0" w:color="auto"/>
      </w:divBdr>
    </w:div>
    <w:div w:id="1207907962">
      <w:bodyDiv w:val="1"/>
      <w:marLeft w:val="0"/>
      <w:marRight w:val="0"/>
      <w:marTop w:val="0"/>
      <w:marBottom w:val="0"/>
      <w:divBdr>
        <w:top w:val="none" w:sz="0" w:space="0" w:color="auto"/>
        <w:left w:val="none" w:sz="0" w:space="0" w:color="auto"/>
        <w:bottom w:val="none" w:sz="0" w:space="0" w:color="auto"/>
        <w:right w:val="none" w:sz="0" w:space="0" w:color="auto"/>
      </w:divBdr>
    </w:div>
    <w:div w:id="1211071527">
      <w:bodyDiv w:val="1"/>
      <w:marLeft w:val="0"/>
      <w:marRight w:val="0"/>
      <w:marTop w:val="0"/>
      <w:marBottom w:val="0"/>
      <w:divBdr>
        <w:top w:val="none" w:sz="0" w:space="0" w:color="auto"/>
        <w:left w:val="none" w:sz="0" w:space="0" w:color="auto"/>
        <w:bottom w:val="none" w:sz="0" w:space="0" w:color="auto"/>
        <w:right w:val="none" w:sz="0" w:space="0" w:color="auto"/>
      </w:divBdr>
    </w:div>
    <w:div w:id="1338850582">
      <w:bodyDiv w:val="1"/>
      <w:marLeft w:val="0"/>
      <w:marRight w:val="0"/>
      <w:marTop w:val="0"/>
      <w:marBottom w:val="0"/>
      <w:divBdr>
        <w:top w:val="none" w:sz="0" w:space="0" w:color="auto"/>
        <w:left w:val="none" w:sz="0" w:space="0" w:color="auto"/>
        <w:bottom w:val="none" w:sz="0" w:space="0" w:color="auto"/>
        <w:right w:val="none" w:sz="0" w:space="0" w:color="auto"/>
      </w:divBdr>
    </w:div>
    <w:div w:id="1534348655">
      <w:bodyDiv w:val="1"/>
      <w:marLeft w:val="0"/>
      <w:marRight w:val="0"/>
      <w:marTop w:val="0"/>
      <w:marBottom w:val="0"/>
      <w:divBdr>
        <w:top w:val="none" w:sz="0" w:space="0" w:color="auto"/>
        <w:left w:val="none" w:sz="0" w:space="0" w:color="auto"/>
        <w:bottom w:val="none" w:sz="0" w:space="0" w:color="auto"/>
        <w:right w:val="none" w:sz="0" w:space="0" w:color="auto"/>
      </w:divBdr>
    </w:div>
    <w:div w:id="1587836349">
      <w:bodyDiv w:val="1"/>
      <w:marLeft w:val="0"/>
      <w:marRight w:val="0"/>
      <w:marTop w:val="0"/>
      <w:marBottom w:val="0"/>
      <w:divBdr>
        <w:top w:val="none" w:sz="0" w:space="0" w:color="auto"/>
        <w:left w:val="none" w:sz="0" w:space="0" w:color="auto"/>
        <w:bottom w:val="none" w:sz="0" w:space="0" w:color="auto"/>
        <w:right w:val="none" w:sz="0" w:space="0" w:color="auto"/>
      </w:divBdr>
    </w:div>
    <w:div w:id="1635720212">
      <w:bodyDiv w:val="1"/>
      <w:marLeft w:val="0"/>
      <w:marRight w:val="0"/>
      <w:marTop w:val="0"/>
      <w:marBottom w:val="0"/>
      <w:divBdr>
        <w:top w:val="none" w:sz="0" w:space="0" w:color="auto"/>
        <w:left w:val="none" w:sz="0" w:space="0" w:color="auto"/>
        <w:bottom w:val="none" w:sz="0" w:space="0" w:color="auto"/>
        <w:right w:val="none" w:sz="0" w:space="0" w:color="auto"/>
      </w:divBdr>
      <w:divsChild>
        <w:div w:id="1496527531">
          <w:marLeft w:val="0"/>
          <w:marRight w:val="0"/>
          <w:marTop w:val="0"/>
          <w:marBottom w:val="0"/>
          <w:divBdr>
            <w:top w:val="none" w:sz="0" w:space="0" w:color="auto"/>
            <w:left w:val="none" w:sz="0" w:space="0" w:color="auto"/>
            <w:bottom w:val="none" w:sz="0" w:space="0" w:color="auto"/>
            <w:right w:val="none" w:sz="0" w:space="0" w:color="auto"/>
          </w:divBdr>
        </w:div>
      </w:divsChild>
    </w:div>
    <w:div w:id="1646620074">
      <w:bodyDiv w:val="1"/>
      <w:marLeft w:val="0"/>
      <w:marRight w:val="0"/>
      <w:marTop w:val="0"/>
      <w:marBottom w:val="0"/>
      <w:divBdr>
        <w:top w:val="none" w:sz="0" w:space="0" w:color="auto"/>
        <w:left w:val="none" w:sz="0" w:space="0" w:color="auto"/>
        <w:bottom w:val="none" w:sz="0" w:space="0" w:color="auto"/>
        <w:right w:val="none" w:sz="0" w:space="0" w:color="auto"/>
      </w:divBdr>
      <w:divsChild>
        <w:div w:id="1344824416">
          <w:marLeft w:val="0"/>
          <w:marRight w:val="0"/>
          <w:marTop w:val="0"/>
          <w:marBottom w:val="0"/>
          <w:divBdr>
            <w:top w:val="none" w:sz="0" w:space="0" w:color="auto"/>
            <w:left w:val="none" w:sz="0" w:space="0" w:color="auto"/>
            <w:bottom w:val="none" w:sz="0" w:space="0" w:color="auto"/>
            <w:right w:val="none" w:sz="0" w:space="0" w:color="auto"/>
          </w:divBdr>
          <w:divsChild>
            <w:div w:id="36584605">
              <w:marLeft w:val="0"/>
              <w:marRight w:val="0"/>
              <w:marTop w:val="0"/>
              <w:marBottom w:val="0"/>
              <w:divBdr>
                <w:top w:val="none" w:sz="0" w:space="0" w:color="auto"/>
                <w:left w:val="none" w:sz="0" w:space="0" w:color="auto"/>
                <w:bottom w:val="none" w:sz="0" w:space="0" w:color="auto"/>
                <w:right w:val="none" w:sz="0" w:space="0" w:color="auto"/>
              </w:divBdr>
              <w:divsChild>
                <w:div w:id="1508598337">
                  <w:marLeft w:val="0"/>
                  <w:marRight w:val="0"/>
                  <w:marTop w:val="0"/>
                  <w:marBottom w:val="0"/>
                  <w:divBdr>
                    <w:top w:val="none" w:sz="0" w:space="0" w:color="auto"/>
                    <w:left w:val="none" w:sz="0" w:space="0" w:color="auto"/>
                    <w:bottom w:val="none" w:sz="0" w:space="0" w:color="auto"/>
                    <w:right w:val="none" w:sz="0" w:space="0" w:color="auto"/>
                  </w:divBdr>
                </w:div>
              </w:divsChild>
            </w:div>
            <w:div w:id="48843867">
              <w:marLeft w:val="0"/>
              <w:marRight w:val="0"/>
              <w:marTop w:val="0"/>
              <w:marBottom w:val="0"/>
              <w:divBdr>
                <w:top w:val="none" w:sz="0" w:space="0" w:color="auto"/>
                <w:left w:val="none" w:sz="0" w:space="0" w:color="auto"/>
                <w:bottom w:val="none" w:sz="0" w:space="0" w:color="auto"/>
                <w:right w:val="none" w:sz="0" w:space="0" w:color="auto"/>
              </w:divBdr>
              <w:divsChild>
                <w:div w:id="1625237240">
                  <w:marLeft w:val="0"/>
                  <w:marRight w:val="0"/>
                  <w:marTop w:val="0"/>
                  <w:marBottom w:val="0"/>
                  <w:divBdr>
                    <w:top w:val="none" w:sz="0" w:space="0" w:color="auto"/>
                    <w:left w:val="none" w:sz="0" w:space="0" w:color="auto"/>
                    <w:bottom w:val="none" w:sz="0" w:space="0" w:color="auto"/>
                    <w:right w:val="none" w:sz="0" w:space="0" w:color="auto"/>
                  </w:divBdr>
                </w:div>
              </w:divsChild>
            </w:div>
            <w:div w:id="60637443">
              <w:marLeft w:val="0"/>
              <w:marRight w:val="0"/>
              <w:marTop w:val="0"/>
              <w:marBottom w:val="0"/>
              <w:divBdr>
                <w:top w:val="none" w:sz="0" w:space="0" w:color="auto"/>
                <w:left w:val="none" w:sz="0" w:space="0" w:color="auto"/>
                <w:bottom w:val="none" w:sz="0" w:space="0" w:color="auto"/>
                <w:right w:val="none" w:sz="0" w:space="0" w:color="auto"/>
              </w:divBdr>
              <w:divsChild>
                <w:div w:id="679544259">
                  <w:marLeft w:val="0"/>
                  <w:marRight w:val="0"/>
                  <w:marTop w:val="0"/>
                  <w:marBottom w:val="0"/>
                  <w:divBdr>
                    <w:top w:val="none" w:sz="0" w:space="0" w:color="auto"/>
                    <w:left w:val="none" w:sz="0" w:space="0" w:color="auto"/>
                    <w:bottom w:val="none" w:sz="0" w:space="0" w:color="auto"/>
                    <w:right w:val="none" w:sz="0" w:space="0" w:color="auto"/>
                  </w:divBdr>
                </w:div>
              </w:divsChild>
            </w:div>
            <w:div w:id="131292701">
              <w:marLeft w:val="0"/>
              <w:marRight w:val="0"/>
              <w:marTop w:val="0"/>
              <w:marBottom w:val="0"/>
              <w:divBdr>
                <w:top w:val="none" w:sz="0" w:space="0" w:color="auto"/>
                <w:left w:val="none" w:sz="0" w:space="0" w:color="auto"/>
                <w:bottom w:val="none" w:sz="0" w:space="0" w:color="auto"/>
                <w:right w:val="none" w:sz="0" w:space="0" w:color="auto"/>
              </w:divBdr>
              <w:divsChild>
                <w:div w:id="2121030022">
                  <w:marLeft w:val="0"/>
                  <w:marRight w:val="0"/>
                  <w:marTop w:val="0"/>
                  <w:marBottom w:val="0"/>
                  <w:divBdr>
                    <w:top w:val="none" w:sz="0" w:space="0" w:color="auto"/>
                    <w:left w:val="none" w:sz="0" w:space="0" w:color="auto"/>
                    <w:bottom w:val="none" w:sz="0" w:space="0" w:color="auto"/>
                    <w:right w:val="none" w:sz="0" w:space="0" w:color="auto"/>
                  </w:divBdr>
                </w:div>
              </w:divsChild>
            </w:div>
            <w:div w:id="179904259">
              <w:marLeft w:val="0"/>
              <w:marRight w:val="0"/>
              <w:marTop w:val="0"/>
              <w:marBottom w:val="0"/>
              <w:divBdr>
                <w:top w:val="none" w:sz="0" w:space="0" w:color="auto"/>
                <w:left w:val="none" w:sz="0" w:space="0" w:color="auto"/>
                <w:bottom w:val="none" w:sz="0" w:space="0" w:color="auto"/>
                <w:right w:val="none" w:sz="0" w:space="0" w:color="auto"/>
              </w:divBdr>
              <w:divsChild>
                <w:div w:id="2111050874">
                  <w:marLeft w:val="0"/>
                  <w:marRight w:val="0"/>
                  <w:marTop w:val="0"/>
                  <w:marBottom w:val="0"/>
                  <w:divBdr>
                    <w:top w:val="none" w:sz="0" w:space="0" w:color="auto"/>
                    <w:left w:val="none" w:sz="0" w:space="0" w:color="auto"/>
                    <w:bottom w:val="none" w:sz="0" w:space="0" w:color="auto"/>
                    <w:right w:val="none" w:sz="0" w:space="0" w:color="auto"/>
                  </w:divBdr>
                </w:div>
              </w:divsChild>
            </w:div>
            <w:div w:id="194732751">
              <w:marLeft w:val="0"/>
              <w:marRight w:val="0"/>
              <w:marTop w:val="0"/>
              <w:marBottom w:val="0"/>
              <w:divBdr>
                <w:top w:val="none" w:sz="0" w:space="0" w:color="auto"/>
                <w:left w:val="none" w:sz="0" w:space="0" w:color="auto"/>
                <w:bottom w:val="none" w:sz="0" w:space="0" w:color="auto"/>
                <w:right w:val="none" w:sz="0" w:space="0" w:color="auto"/>
              </w:divBdr>
              <w:divsChild>
                <w:div w:id="716129792">
                  <w:marLeft w:val="0"/>
                  <w:marRight w:val="0"/>
                  <w:marTop w:val="0"/>
                  <w:marBottom w:val="0"/>
                  <w:divBdr>
                    <w:top w:val="none" w:sz="0" w:space="0" w:color="auto"/>
                    <w:left w:val="none" w:sz="0" w:space="0" w:color="auto"/>
                    <w:bottom w:val="none" w:sz="0" w:space="0" w:color="auto"/>
                    <w:right w:val="none" w:sz="0" w:space="0" w:color="auto"/>
                  </w:divBdr>
                </w:div>
              </w:divsChild>
            </w:div>
            <w:div w:id="215356276">
              <w:marLeft w:val="0"/>
              <w:marRight w:val="0"/>
              <w:marTop w:val="0"/>
              <w:marBottom w:val="0"/>
              <w:divBdr>
                <w:top w:val="none" w:sz="0" w:space="0" w:color="auto"/>
                <w:left w:val="none" w:sz="0" w:space="0" w:color="auto"/>
                <w:bottom w:val="none" w:sz="0" w:space="0" w:color="auto"/>
                <w:right w:val="none" w:sz="0" w:space="0" w:color="auto"/>
              </w:divBdr>
              <w:divsChild>
                <w:div w:id="114561856">
                  <w:marLeft w:val="0"/>
                  <w:marRight w:val="0"/>
                  <w:marTop w:val="0"/>
                  <w:marBottom w:val="0"/>
                  <w:divBdr>
                    <w:top w:val="none" w:sz="0" w:space="0" w:color="auto"/>
                    <w:left w:val="none" w:sz="0" w:space="0" w:color="auto"/>
                    <w:bottom w:val="none" w:sz="0" w:space="0" w:color="auto"/>
                    <w:right w:val="none" w:sz="0" w:space="0" w:color="auto"/>
                  </w:divBdr>
                </w:div>
              </w:divsChild>
            </w:div>
            <w:div w:id="276178198">
              <w:marLeft w:val="0"/>
              <w:marRight w:val="0"/>
              <w:marTop w:val="0"/>
              <w:marBottom w:val="0"/>
              <w:divBdr>
                <w:top w:val="none" w:sz="0" w:space="0" w:color="auto"/>
                <w:left w:val="none" w:sz="0" w:space="0" w:color="auto"/>
                <w:bottom w:val="none" w:sz="0" w:space="0" w:color="auto"/>
                <w:right w:val="none" w:sz="0" w:space="0" w:color="auto"/>
              </w:divBdr>
              <w:divsChild>
                <w:div w:id="732854134">
                  <w:marLeft w:val="0"/>
                  <w:marRight w:val="0"/>
                  <w:marTop w:val="0"/>
                  <w:marBottom w:val="0"/>
                  <w:divBdr>
                    <w:top w:val="none" w:sz="0" w:space="0" w:color="auto"/>
                    <w:left w:val="none" w:sz="0" w:space="0" w:color="auto"/>
                    <w:bottom w:val="none" w:sz="0" w:space="0" w:color="auto"/>
                    <w:right w:val="none" w:sz="0" w:space="0" w:color="auto"/>
                  </w:divBdr>
                </w:div>
              </w:divsChild>
            </w:div>
            <w:div w:id="344357982">
              <w:marLeft w:val="0"/>
              <w:marRight w:val="0"/>
              <w:marTop w:val="0"/>
              <w:marBottom w:val="0"/>
              <w:divBdr>
                <w:top w:val="none" w:sz="0" w:space="0" w:color="auto"/>
                <w:left w:val="none" w:sz="0" w:space="0" w:color="auto"/>
                <w:bottom w:val="none" w:sz="0" w:space="0" w:color="auto"/>
                <w:right w:val="none" w:sz="0" w:space="0" w:color="auto"/>
              </w:divBdr>
              <w:divsChild>
                <w:div w:id="3480712">
                  <w:marLeft w:val="0"/>
                  <w:marRight w:val="0"/>
                  <w:marTop w:val="0"/>
                  <w:marBottom w:val="0"/>
                  <w:divBdr>
                    <w:top w:val="none" w:sz="0" w:space="0" w:color="auto"/>
                    <w:left w:val="none" w:sz="0" w:space="0" w:color="auto"/>
                    <w:bottom w:val="none" w:sz="0" w:space="0" w:color="auto"/>
                    <w:right w:val="none" w:sz="0" w:space="0" w:color="auto"/>
                  </w:divBdr>
                </w:div>
              </w:divsChild>
            </w:div>
            <w:div w:id="419450204">
              <w:marLeft w:val="0"/>
              <w:marRight w:val="0"/>
              <w:marTop w:val="0"/>
              <w:marBottom w:val="0"/>
              <w:divBdr>
                <w:top w:val="none" w:sz="0" w:space="0" w:color="auto"/>
                <w:left w:val="none" w:sz="0" w:space="0" w:color="auto"/>
                <w:bottom w:val="none" w:sz="0" w:space="0" w:color="auto"/>
                <w:right w:val="none" w:sz="0" w:space="0" w:color="auto"/>
              </w:divBdr>
              <w:divsChild>
                <w:div w:id="1893346278">
                  <w:marLeft w:val="0"/>
                  <w:marRight w:val="0"/>
                  <w:marTop w:val="0"/>
                  <w:marBottom w:val="0"/>
                  <w:divBdr>
                    <w:top w:val="none" w:sz="0" w:space="0" w:color="auto"/>
                    <w:left w:val="none" w:sz="0" w:space="0" w:color="auto"/>
                    <w:bottom w:val="none" w:sz="0" w:space="0" w:color="auto"/>
                    <w:right w:val="none" w:sz="0" w:space="0" w:color="auto"/>
                  </w:divBdr>
                </w:div>
              </w:divsChild>
            </w:div>
            <w:div w:id="462504699">
              <w:marLeft w:val="0"/>
              <w:marRight w:val="0"/>
              <w:marTop w:val="0"/>
              <w:marBottom w:val="0"/>
              <w:divBdr>
                <w:top w:val="none" w:sz="0" w:space="0" w:color="auto"/>
                <w:left w:val="none" w:sz="0" w:space="0" w:color="auto"/>
                <w:bottom w:val="none" w:sz="0" w:space="0" w:color="auto"/>
                <w:right w:val="none" w:sz="0" w:space="0" w:color="auto"/>
              </w:divBdr>
              <w:divsChild>
                <w:div w:id="636380201">
                  <w:marLeft w:val="0"/>
                  <w:marRight w:val="0"/>
                  <w:marTop w:val="0"/>
                  <w:marBottom w:val="0"/>
                  <w:divBdr>
                    <w:top w:val="none" w:sz="0" w:space="0" w:color="auto"/>
                    <w:left w:val="none" w:sz="0" w:space="0" w:color="auto"/>
                    <w:bottom w:val="none" w:sz="0" w:space="0" w:color="auto"/>
                    <w:right w:val="none" w:sz="0" w:space="0" w:color="auto"/>
                  </w:divBdr>
                </w:div>
              </w:divsChild>
            </w:div>
            <w:div w:id="479418348">
              <w:marLeft w:val="0"/>
              <w:marRight w:val="0"/>
              <w:marTop w:val="0"/>
              <w:marBottom w:val="0"/>
              <w:divBdr>
                <w:top w:val="none" w:sz="0" w:space="0" w:color="auto"/>
                <w:left w:val="none" w:sz="0" w:space="0" w:color="auto"/>
                <w:bottom w:val="none" w:sz="0" w:space="0" w:color="auto"/>
                <w:right w:val="none" w:sz="0" w:space="0" w:color="auto"/>
              </w:divBdr>
              <w:divsChild>
                <w:div w:id="480001192">
                  <w:marLeft w:val="0"/>
                  <w:marRight w:val="0"/>
                  <w:marTop w:val="0"/>
                  <w:marBottom w:val="0"/>
                  <w:divBdr>
                    <w:top w:val="none" w:sz="0" w:space="0" w:color="auto"/>
                    <w:left w:val="none" w:sz="0" w:space="0" w:color="auto"/>
                    <w:bottom w:val="none" w:sz="0" w:space="0" w:color="auto"/>
                    <w:right w:val="none" w:sz="0" w:space="0" w:color="auto"/>
                  </w:divBdr>
                </w:div>
              </w:divsChild>
            </w:div>
            <w:div w:id="485901799">
              <w:marLeft w:val="0"/>
              <w:marRight w:val="0"/>
              <w:marTop w:val="0"/>
              <w:marBottom w:val="0"/>
              <w:divBdr>
                <w:top w:val="none" w:sz="0" w:space="0" w:color="auto"/>
                <w:left w:val="none" w:sz="0" w:space="0" w:color="auto"/>
                <w:bottom w:val="none" w:sz="0" w:space="0" w:color="auto"/>
                <w:right w:val="none" w:sz="0" w:space="0" w:color="auto"/>
              </w:divBdr>
              <w:divsChild>
                <w:div w:id="1316257701">
                  <w:marLeft w:val="0"/>
                  <w:marRight w:val="0"/>
                  <w:marTop w:val="0"/>
                  <w:marBottom w:val="0"/>
                  <w:divBdr>
                    <w:top w:val="none" w:sz="0" w:space="0" w:color="auto"/>
                    <w:left w:val="none" w:sz="0" w:space="0" w:color="auto"/>
                    <w:bottom w:val="none" w:sz="0" w:space="0" w:color="auto"/>
                    <w:right w:val="none" w:sz="0" w:space="0" w:color="auto"/>
                  </w:divBdr>
                </w:div>
              </w:divsChild>
            </w:div>
            <w:div w:id="505248788">
              <w:marLeft w:val="0"/>
              <w:marRight w:val="0"/>
              <w:marTop w:val="0"/>
              <w:marBottom w:val="0"/>
              <w:divBdr>
                <w:top w:val="none" w:sz="0" w:space="0" w:color="auto"/>
                <w:left w:val="none" w:sz="0" w:space="0" w:color="auto"/>
                <w:bottom w:val="none" w:sz="0" w:space="0" w:color="auto"/>
                <w:right w:val="none" w:sz="0" w:space="0" w:color="auto"/>
              </w:divBdr>
              <w:divsChild>
                <w:div w:id="1329361565">
                  <w:marLeft w:val="0"/>
                  <w:marRight w:val="0"/>
                  <w:marTop w:val="0"/>
                  <w:marBottom w:val="0"/>
                  <w:divBdr>
                    <w:top w:val="none" w:sz="0" w:space="0" w:color="auto"/>
                    <w:left w:val="none" w:sz="0" w:space="0" w:color="auto"/>
                    <w:bottom w:val="none" w:sz="0" w:space="0" w:color="auto"/>
                    <w:right w:val="none" w:sz="0" w:space="0" w:color="auto"/>
                  </w:divBdr>
                </w:div>
              </w:divsChild>
            </w:div>
            <w:div w:id="505747496">
              <w:marLeft w:val="0"/>
              <w:marRight w:val="0"/>
              <w:marTop w:val="0"/>
              <w:marBottom w:val="0"/>
              <w:divBdr>
                <w:top w:val="none" w:sz="0" w:space="0" w:color="auto"/>
                <w:left w:val="none" w:sz="0" w:space="0" w:color="auto"/>
                <w:bottom w:val="none" w:sz="0" w:space="0" w:color="auto"/>
                <w:right w:val="none" w:sz="0" w:space="0" w:color="auto"/>
              </w:divBdr>
              <w:divsChild>
                <w:div w:id="1809975344">
                  <w:marLeft w:val="0"/>
                  <w:marRight w:val="0"/>
                  <w:marTop w:val="0"/>
                  <w:marBottom w:val="0"/>
                  <w:divBdr>
                    <w:top w:val="none" w:sz="0" w:space="0" w:color="auto"/>
                    <w:left w:val="none" w:sz="0" w:space="0" w:color="auto"/>
                    <w:bottom w:val="none" w:sz="0" w:space="0" w:color="auto"/>
                    <w:right w:val="none" w:sz="0" w:space="0" w:color="auto"/>
                  </w:divBdr>
                </w:div>
              </w:divsChild>
            </w:div>
            <w:div w:id="554008485">
              <w:marLeft w:val="0"/>
              <w:marRight w:val="0"/>
              <w:marTop w:val="0"/>
              <w:marBottom w:val="0"/>
              <w:divBdr>
                <w:top w:val="none" w:sz="0" w:space="0" w:color="auto"/>
                <w:left w:val="none" w:sz="0" w:space="0" w:color="auto"/>
                <w:bottom w:val="none" w:sz="0" w:space="0" w:color="auto"/>
                <w:right w:val="none" w:sz="0" w:space="0" w:color="auto"/>
              </w:divBdr>
              <w:divsChild>
                <w:div w:id="1821997499">
                  <w:marLeft w:val="0"/>
                  <w:marRight w:val="0"/>
                  <w:marTop w:val="0"/>
                  <w:marBottom w:val="0"/>
                  <w:divBdr>
                    <w:top w:val="none" w:sz="0" w:space="0" w:color="auto"/>
                    <w:left w:val="none" w:sz="0" w:space="0" w:color="auto"/>
                    <w:bottom w:val="none" w:sz="0" w:space="0" w:color="auto"/>
                    <w:right w:val="none" w:sz="0" w:space="0" w:color="auto"/>
                  </w:divBdr>
                </w:div>
              </w:divsChild>
            </w:div>
            <w:div w:id="575552705">
              <w:marLeft w:val="0"/>
              <w:marRight w:val="0"/>
              <w:marTop w:val="0"/>
              <w:marBottom w:val="0"/>
              <w:divBdr>
                <w:top w:val="none" w:sz="0" w:space="0" w:color="auto"/>
                <w:left w:val="none" w:sz="0" w:space="0" w:color="auto"/>
                <w:bottom w:val="none" w:sz="0" w:space="0" w:color="auto"/>
                <w:right w:val="none" w:sz="0" w:space="0" w:color="auto"/>
              </w:divBdr>
              <w:divsChild>
                <w:div w:id="1632708615">
                  <w:marLeft w:val="0"/>
                  <w:marRight w:val="0"/>
                  <w:marTop w:val="0"/>
                  <w:marBottom w:val="0"/>
                  <w:divBdr>
                    <w:top w:val="none" w:sz="0" w:space="0" w:color="auto"/>
                    <w:left w:val="none" w:sz="0" w:space="0" w:color="auto"/>
                    <w:bottom w:val="none" w:sz="0" w:space="0" w:color="auto"/>
                    <w:right w:val="none" w:sz="0" w:space="0" w:color="auto"/>
                  </w:divBdr>
                </w:div>
              </w:divsChild>
            </w:div>
            <w:div w:id="591427850">
              <w:marLeft w:val="0"/>
              <w:marRight w:val="0"/>
              <w:marTop w:val="0"/>
              <w:marBottom w:val="0"/>
              <w:divBdr>
                <w:top w:val="none" w:sz="0" w:space="0" w:color="auto"/>
                <w:left w:val="none" w:sz="0" w:space="0" w:color="auto"/>
                <w:bottom w:val="none" w:sz="0" w:space="0" w:color="auto"/>
                <w:right w:val="none" w:sz="0" w:space="0" w:color="auto"/>
              </w:divBdr>
              <w:divsChild>
                <w:div w:id="971717954">
                  <w:marLeft w:val="0"/>
                  <w:marRight w:val="0"/>
                  <w:marTop w:val="0"/>
                  <w:marBottom w:val="0"/>
                  <w:divBdr>
                    <w:top w:val="none" w:sz="0" w:space="0" w:color="auto"/>
                    <w:left w:val="none" w:sz="0" w:space="0" w:color="auto"/>
                    <w:bottom w:val="none" w:sz="0" w:space="0" w:color="auto"/>
                    <w:right w:val="none" w:sz="0" w:space="0" w:color="auto"/>
                  </w:divBdr>
                </w:div>
              </w:divsChild>
            </w:div>
            <w:div w:id="623847669">
              <w:marLeft w:val="0"/>
              <w:marRight w:val="0"/>
              <w:marTop w:val="0"/>
              <w:marBottom w:val="0"/>
              <w:divBdr>
                <w:top w:val="none" w:sz="0" w:space="0" w:color="auto"/>
                <w:left w:val="none" w:sz="0" w:space="0" w:color="auto"/>
                <w:bottom w:val="none" w:sz="0" w:space="0" w:color="auto"/>
                <w:right w:val="none" w:sz="0" w:space="0" w:color="auto"/>
              </w:divBdr>
              <w:divsChild>
                <w:div w:id="695615220">
                  <w:marLeft w:val="0"/>
                  <w:marRight w:val="0"/>
                  <w:marTop w:val="0"/>
                  <w:marBottom w:val="0"/>
                  <w:divBdr>
                    <w:top w:val="none" w:sz="0" w:space="0" w:color="auto"/>
                    <w:left w:val="none" w:sz="0" w:space="0" w:color="auto"/>
                    <w:bottom w:val="none" w:sz="0" w:space="0" w:color="auto"/>
                    <w:right w:val="none" w:sz="0" w:space="0" w:color="auto"/>
                  </w:divBdr>
                </w:div>
              </w:divsChild>
            </w:div>
            <w:div w:id="632491818">
              <w:marLeft w:val="0"/>
              <w:marRight w:val="0"/>
              <w:marTop w:val="0"/>
              <w:marBottom w:val="0"/>
              <w:divBdr>
                <w:top w:val="none" w:sz="0" w:space="0" w:color="auto"/>
                <w:left w:val="none" w:sz="0" w:space="0" w:color="auto"/>
                <w:bottom w:val="none" w:sz="0" w:space="0" w:color="auto"/>
                <w:right w:val="none" w:sz="0" w:space="0" w:color="auto"/>
              </w:divBdr>
              <w:divsChild>
                <w:div w:id="17775407">
                  <w:marLeft w:val="0"/>
                  <w:marRight w:val="0"/>
                  <w:marTop w:val="0"/>
                  <w:marBottom w:val="0"/>
                  <w:divBdr>
                    <w:top w:val="none" w:sz="0" w:space="0" w:color="auto"/>
                    <w:left w:val="none" w:sz="0" w:space="0" w:color="auto"/>
                    <w:bottom w:val="none" w:sz="0" w:space="0" w:color="auto"/>
                    <w:right w:val="none" w:sz="0" w:space="0" w:color="auto"/>
                  </w:divBdr>
                </w:div>
              </w:divsChild>
            </w:div>
            <w:div w:id="639573566">
              <w:marLeft w:val="0"/>
              <w:marRight w:val="0"/>
              <w:marTop w:val="0"/>
              <w:marBottom w:val="0"/>
              <w:divBdr>
                <w:top w:val="none" w:sz="0" w:space="0" w:color="auto"/>
                <w:left w:val="none" w:sz="0" w:space="0" w:color="auto"/>
                <w:bottom w:val="none" w:sz="0" w:space="0" w:color="auto"/>
                <w:right w:val="none" w:sz="0" w:space="0" w:color="auto"/>
              </w:divBdr>
              <w:divsChild>
                <w:div w:id="142935858">
                  <w:marLeft w:val="0"/>
                  <w:marRight w:val="0"/>
                  <w:marTop w:val="0"/>
                  <w:marBottom w:val="0"/>
                  <w:divBdr>
                    <w:top w:val="none" w:sz="0" w:space="0" w:color="auto"/>
                    <w:left w:val="none" w:sz="0" w:space="0" w:color="auto"/>
                    <w:bottom w:val="none" w:sz="0" w:space="0" w:color="auto"/>
                    <w:right w:val="none" w:sz="0" w:space="0" w:color="auto"/>
                  </w:divBdr>
                </w:div>
              </w:divsChild>
            </w:div>
            <w:div w:id="660231920">
              <w:marLeft w:val="0"/>
              <w:marRight w:val="0"/>
              <w:marTop w:val="0"/>
              <w:marBottom w:val="0"/>
              <w:divBdr>
                <w:top w:val="none" w:sz="0" w:space="0" w:color="auto"/>
                <w:left w:val="none" w:sz="0" w:space="0" w:color="auto"/>
                <w:bottom w:val="none" w:sz="0" w:space="0" w:color="auto"/>
                <w:right w:val="none" w:sz="0" w:space="0" w:color="auto"/>
              </w:divBdr>
              <w:divsChild>
                <w:div w:id="1352218055">
                  <w:marLeft w:val="0"/>
                  <w:marRight w:val="0"/>
                  <w:marTop w:val="0"/>
                  <w:marBottom w:val="0"/>
                  <w:divBdr>
                    <w:top w:val="none" w:sz="0" w:space="0" w:color="auto"/>
                    <w:left w:val="none" w:sz="0" w:space="0" w:color="auto"/>
                    <w:bottom w:val="none" w:sz="0" w:space="0" w:color="auto"/>
                    <w:right w:val="none" w:sz="0" w:space="0" w:color="auto"/>
                  </w:divBdr>
                </w:div>
              </w:divsChild>
            </w:div>
            <w:div w:id="705375665">
              <w:marLeft w:val="0"/>
              <w:marRight w:val="0"/>
              <w:marTop w:val="0"/>
              <w:marBottom w:val="0"/>
              <w:divBdr>
                <w:top w:val="none" w:sz="0" w:space="0" w:color="auto"/>
                <w:left w:val="none" w:sz="0" w:space="0" w:color="auto"/>
                <w:bottom w:val="none" w:sz="0" w:space="0" w:color="auto"/>
                <w:right w:val="none" w:sz="0" w:space="0" w:color="auto"/>
              </w:divBdr>
              <w:divsChild>
                <w:div w:id="64768907">
                  <w:marLeft w:val="0"/>
                  <w:marRight w:val="0"/>
                  <w:marTop w:val="0"/>
                  <w:marBottom w:val="0"/>
                  <w:divBdr>
                    <w:top w:val="none" w:sz="0" w:space="0" w:color="auto"/>
                    <w:left w:val="none" w:sz="0" w:space="0" w:color="auto"/>
                    <w:bottom w:val="none" w:sz="0" w:space="0" w:color="auto"/>
                    <w:right w:val="none" w:sz="0" w:space="0" w:color="auto"/>
                  </w:divBdr>
                </w:div>
              </w:divsChild>
            </w:div>
            <w:div w:id="799031977">
              <w:marLeft w:val="0"/>
              <w:marRight w:val="0"/>
              <w:marTop w:val="0"/>
              <w:marBottom w:val="0"/>
              <w:divBdr>
                <w:top w:val="none" w:sz="0" w:space="0" w:color="auto"/>
                <w:left w:val="none" w:sz="0" w:space="0" w:color="auto"/>
                <w:bottom w:val="none" w:sz="0" w:space="0" w:color="auto"/>
                <w:right w:val="none" w:sz="0" w:space="0" w:color="auto"/>
              </w:divBdr>
              <w:divsChild>
                <w:div w:id="1930963392">
                  <w:marLeft w:val="0"/>
                  <w:marRight w:val="0"/>
                  <w:marTop w:val="0"/>
                  <w:marBottom w:val="0"/>
                  <w:divBdr>
                    <w:top w:val="none" w:sz="0" w:space="0" w:color="auto"/>
                    <w:left w:val="none" w:sz="0" w:space="0" w:color="auto"/>
                    <w:bottom w:val="none" w:sz="0" w:space="0" w:color="auto"/>
                    <w:right w:val="none" w:sz="0" w:space="0" w:color="auto"/>
                  </w:divBdr>
                </w:div>
              </w:divsChild>
            </w:div>
            <w:div w:id="812716563">
              <w:marLeft w:val="0"/>
              <w:marRight w:val="0"/>
              <w:marTop w:val="0"/>
              <w:marBottom w:val="0"/>
              <w:divBdr>
                <w:top w:val="none" w:sz="0" w:space="0" w:color="auto"/>
                <w:left w:val="none" w:sz="0" w:space="0" w:color="auto"/>
                <w:bottom w:val="none" w:sz="0" w:space="0" w:color="auto"/>
                <w:right w:val="none" w:sz="0" w:space="0" w:color="auto"/>
              </w:divBdr>
              <w:divsChild>
                <w:div w:id="1318874424">
                  <w:marLeft w:val="0"/>
                  <w:marRight w:val="0"/>
                  <w:marTop w:val="0"/>
                  <w:marBottom w:val="0"/>
                  <w:divBdr>
                    <w:top w:val="none" w:sz="0" w:space="0" w:color="auto"/>
                    <w:left w:val="none" w:sz="0" w:space="0" w:color="auto"/>
                    <w:bottom w:val="none" w:sz="0" w:space="0" w:color="auto"/>
                    <w:right w:val="none" w:sz="0" w:space="0" w:color="auto"/>
                  </w:divBdr>
                </w:div>
              </w:divsChild>
            </w:div>
            <w:div w:id="815024126">
              <w:marLeft w:val="0"/>
              <w:marRight w:val="0"/>
              <w:marTop w:val="0"/>
              <w:marBottom w:val="0"/>
              <w:divBdr>
                <w:top w:val="none" w:sz="0" w:space="0" w:color="auto"/>
                <w:left w:val="none" w:sz="0" w:space="0" w:color="auto"/>
                <w:bottom w:val="none" w:sz="0" w:space="0" w:color="auto"/>
                <w:right w:val="none" w:sz="0" w:space="0" w:color="auto"/>
              </w:divBdr>
              <w:divsChild>
                <w:div w:id="2060007863">
                  <w:marLeft w:val="0"/>
                  <w:marRight w:val="0"/>
                  <w:marTop w:val="0"/>
                  <w:marBottom w:val="0"/>
                  <w:divBdr>
                    <w:top w:val="none" w:sz="0" w:space="0" w:color="auto"/>
                    <w:left w:val="none" w:sz="0" w:space="0" w:color="auto"/>
                    <w:bottom w:val="none" w:sz="0" w:space="0" w:color="auto"/>
                    <w:right w:val="none" w:sz="0" w:space="0" w:color="auto"/>
                  </w:divBdr>
                </w:div>
              </w:divsChild>
            </w:div>
            <w:div w:id="833837321">
              <w:marLeft w:val="0"/>
              <w:marRight w:val="0"/>
              <w:marTop w:val="0"/>
              <w:marBottom w:val="0"/>
              <w:divBdr>
                <w:top w:val="none" w:sz="0" w:space="0" w:color="auto"/>
                <w:left w:val="none" w:sz="0" w:space="0" w:color="auto"/>
                <w:bottom w:val="none" w:sz="0" w:space="0" w:color="auto"/>
                <w:right w:val="none" w:sz="0" w:space="0" w:color="auto"/>
              </w:divBdr>
              <w:divsChild>
                <w:div w:id="1073696531">
                  <w:marLeft w:val="0"/>
                  <w:marRight w:val="0"/>
                  <w:marTop w:val="0"/>
                  <w:marBottom w:val="0"/>
                  <w:divBdr>
                    <w:top w:val="none" w:sz="0" w:space="0" w:color="auto"/>
                    <w:left w:val="none" w:sz="0" w:space="0" w:color="auto"/>
                    <w:bottom w:val="none" w:sz="0" w:space="0" w:color="auto"/>
                    <w:right w:val="none" w:sz="0" w:space="0" w:color="auto"/>
                  </w:divBdr>
                </w:div>
              </w:divsChild>
            </w:div>
            <w:div w:id="855390459">
              <w:marLeft w:val="0"/>
              <w:marRight w:val="0"/>
              <w:marTop w:val="0"/>
              <w:marBottom w:val="0"/>
              <w:divBdr>
                <w:top w:val="none" w:sz="0" w:space="0" w:color="auto"/>
                <w:left w:val="none" w:sz="0" w:space="0" w:color="auto"/>
                <w:bottom w:val="none" w:sz="0" w:space="0" w:color="auto"/>
                <w:right w:val="none" w:sz="0" w:space="0" w:color="auto"/>
              </w:divBdr>
              <w:divsChild>
                <w:div w:id="114491567">
                  <w:marLeft w:val="0"/>
                  <w:marRight w:val="0"/>
                  <w:marTop w:val="0"/>
                  <w:marBottom w:val="0"/>
                  <w:divBdr>
                    <w:top w:val="none" w:sz="0" w:space="0" w:color="auto"/>
                    <w:left w:val="none" w:sz="0" w:space="0" w:color="auto"/>
                    <w:bottom w:val="none" w:sz="0" w:space="0" w:color="auto"/>
                    <w:right w:val="none" w:sz="0" w:space="0" w:color="auto"/>
                  </w:divBdr>
                </w:div>
              </w:divsChild>
            </w:div>
            <w:div w:id="912162451">
              <w:marLeft w:val="0"/>
              <w:marRight w:val="0"/>
              <w:marTop w:val="0"/>
              <w:marBottom w:val="0"/>
              <w:divBdr>
                <w:top w:val="none" w:sz="0" w:space="0" w:color="auto"/>
                <w:left w:val="none" w:sz="0" w:space="0" w:color="auto"/>
                <w:bottom w:val="none" w:sz="0" w:space="0" w:color="auto"/>
                <w:right w:val="none" w:sz="0" w:space="0" w:color="auto"/>
              </w:divBdr>
              <w:divsChild>
                <w:div w:id="375665405">
                  <w:marLeft w:val="0"/>
                  <w:marRight w:val="0"/>
                  <w:marTop w:val="0"/>
                  <w:marBottom w:val="0"/>
                  <w:divBdr>
                    <w:top w:val="none" w:sz="0" w:space="0" w:color="auto"/>
                    <w:left w:val="none" w:sz="0" w:space="0" w:color="auto"/>
                    <w:bottom w:val="none" w:sz="0" w:space="0" w:color="auto"/>
                    <w:right w:val="none" w:sz="0" w:space="0" w:color="auto"/>
                  </w:divBdr>
                </w:div>
              </w:divsChild>
            </w:div>
            <w:div w:id="914052408">
              <w:marLeft w:val="0"/>
              <w:marRight w:val="0"/>
              <w:marTop w:val="0"/>
              <w:marBottom w:val="0"/>
              <w:divBdr>
                <w:top w:val="none" w:sz="0" w:space="0" w:color="auto"/>
                <w:left w:val="none" w:sz="0" w:space="0" w:color="auto"/>
                <w:bottom w:val="none" w:sz="0" w:space="0" w:color="auto"/>
                <w:right w:val="none" w:sz="0" w:space="0" w:color="auto"/>
              </w:divBdr>
              <w:divsChild>
                <w:div w:id="84306329">
                  <w:marLeft w:val="0"/>
                  <w:marRight w:val="0"/>
                  <w:marTop w:val="0"/>
                  <w:marBottom w:val="0"/>
                  <w:divBdr>
                    <w:top w:val="none" w:sz="0" w:space="0" w:color="auto"/>
                    <w:left w:val="none" w:sz="0" w:space="0" w:color="auto"/>
                    <w:bottom w:val="none" w:sz="0" w:space="0" w:color="auto"/>
                    <w:right w:val="none" w:sz="0" w:space="0" w:color="auto"/>
                  </w:divBdr>
                </w:div>
              </w:divsChild>
            </w:div>
            <w:div w:id="932785587">
              <w:marLeft w:val="0"/>
              <w:marRight w:val="0"/>
              <w:marTop w:val="0"/>
              <w:marBottom w:val="0"/>
              <w:divBdr>
                <w:top w:val="none" w:sz="0" w:space="0" w:color="auto"/>
                <w:left w:val="none" w:sz="0" w:space="0" w:color="auto"/>
                <w:bottom w:val="none" w:sz="0" w:space="0" w:color="auto"/>
                <w:right w:val="none" w:sz="0" w:space="0" w:color="auto"/>
              </w:divBdr>
              <w:divsChild>
                <w:div w:id="1737586538">
                  <w:marLeft w:val="0"/>
                  <w:marRight w:val="0"/>
                  <w:marTop w:val="0"/>
                  <w:marBottom w:val="0"/>
                  <w:divBdr>
                    <w:top w:val="none" w:sz="0" w:space="0" w:color="auto"/>
                    <w:left w:val="none" w:sz="0" w:space="0" w:color="auto"/>
                    <w:bottom w:val="none" w:sz="0" w:space="0" w:color="auto"/>
                    <w:right w:val="none" w:sz="0" w:space="0" w:color="auto"/>
                  </w:divBdr>
                </w:div>
              </w:divsChild>
            </w:div>
            <w:div w:id="951942242">
              <w:marLeft w:val="0"/>
              <w:marRight w:val="0"/>
              <w:marTop w:val="0"/>
              <w:marBottom w:val="0"/>
              <w:divBdr>
                <w:top w:val="none" w:sz="0" w:space="0" w:color="auto"/>
                <w:left w:val="none" w:sz="0" w:space="0" w:color="auto"/>
                <w:bottom w:val="none" w:sz="0" w:space="0" w:color="auto"/>
                <w:right w:val="none" w:sz="0" w:space="0" w:color="auto"/>
              </w:divBdr>
              <w:divsChild>
                <w:div w:id="1917667104">
                  <w:marLeft w:val="0"/>
                  <w:marRight w:val="0"/>
                  <w:marTop w:val="0"/>
                  <w:marBottom w:val="0"/>
                  <w:divBdr>
                    <w:top w:val="none" w:sz="0" w:space="0" w:color="auto"/>
                    <w:left w:val="none" w:sz="0" w:space="0" w:color="auto"/>
                    <w:bottom w:val="none" w:sz="0" w:space="0" w:color="auto"/>
                    <w:right w:val="none" w:sz="0" w:space="0" w:color="auto"/>
                  </w:divBdr>
                </w:div>
              </w:divsChild>
            </w:div>
            <w:div w:id="1089694132">
              <w:marLeft w:val="0"/>
              <w:marRight w:val="0"/>
              <w:marTop w:val="0"/>
              <w:marBottom w:val="0"/>
              <w:divBdr>
                <w:top w:val="none" w:sz="0" w:space="0" w:color="auto"/>
                <w:left w:val="none" w:sz="0" w:space="0" w:color="auto"/>
                <w:bottom w:val="none" w:sz="0" w:space="0" w:color="auto"/>
                <w:right w:val="none" w:sz="0" w:space="0" w:color="auto"/>
              </w:divBdr>
              <w:divsChild>
                <w:div w:id="2134590330">
                  <w:marLeft w:val="0"/>
                  <w:marRight w:val="0"/>
                  <w:marTop w:val="0"/>
                  <w:marBottom w:val="0"/>
                  <w:divBdr>
                    <w:top w:val="none" w:sz="0" w:space="0" w:color="auto"/>
                    <w:left w:val="none" w:sz="0" w:space="0" w:color="auto"/>
                    <w:bottom w:val="none" w:sz="0" w:space="0" w:color="auto"/>
                    <w:right w:val="none" w:sz="0" w:space="0" w:color="auto"/>
                  </w:divBdr>
                </w:div>
              </w:divsChild>
            </w:div>
            <w:div w:id="1105658669">
              <w:marLeft w:val="0"/>
              <w:marRight w:val="0"/>
              <w:marTop w:val="0"/>
              <w:marBottom w:val="0"/>
              <w:divBdr>
                <w:top w:val="none" w:sz="0" w:space="0" w:color="auto"/>
                <w:left w:val="none" w:sz="0" w:space="0" w:color="auto"/>
                <w:bottom w:val="none" w:sz="0" w:space="0" w:color="auto"/>
                <w:right w:val="none" w:sz="0" w:space="0" w:color="auto"/>
              </w:divBdr>
              <w:divsChild>
                <w:div w:id="1024399523">
                  <w:marLeft w:val="0"/>
                  <w:marRight w:val="0"/>
                  <w:marTop w:val="0"/>
                  <w:marBottom w:val="0"/>
                  <w:divBdr>
                    <w:top w:val="none" w:sz="0" w:space="0" w:color="auto"/>
                    <w:left w:val="none" w:sz="0" w:space="0" w:color="auto"/>
                    <w:bottom w:val="none" w:sz="0" w:space="0" w:color="auto"/>
                    <w:right w:val="none" w:sz="0" w:space="0" w:color="auto"/>
                  </w:divBdr>
                </w:div>
              </w:divsChild>
            </w:div>
            <w:div w:id="1145968856">
              <w:marLeft w:val="0"/>
              <w:marRight w:val="0"/>
              <w:marTop w:val="0"/>
              <w:marBottom w:val="0"/>
              <w:divBdr>
                <w:top w:val="none" w:sz="0" w:space="0" w:color="auto"/>
                <w:left w:val="none" w:sz="0" w:space="0" w:color="auto"/>
                <w:bottom w:val="none" w:sz="0" w:space="0" w:color="auto"/>
                <w:right w:val="none" w:sz="0" w:space="0" w:color="auto"/>
              </w:divBdr>
              <w:divsChild>
                <w:div w:id="491605773">
                  <w:marLeft w:val="0"/>
                  <w:marRight w:val="0"/>
                  <w:marTop w:val="0"/>
                  <w:marBottom w:val="0"/>
                  <w:divBdr>
                    <w:top w:val="none" w:sz="0" w:space="0" w:color="auto"/>
                    <w:left w:val="none" w:sz="0" w:space="0" w:color="auto"/>
                    <w:bottom w:val="none" w:sz="0" w:space="0" w:color="auto"/>
                    <w:right w:val="none" w:sz="0" w:space="0" w:color="auto"/>
                  </w:divBdr>
                </w:div>
                <w:div w:id="748964857">
                  <w:marLeft w:val="0"/>
                  <w:marRight w:val="0"/>
                  <w:marTop w:val="0"/>
                  <w:marBottom w:val="0"/>
                  <w:divBdr>
                    <w:top w:val="none" w:sz="0" w:space="0" w:color="auto"/>
                    <w:left w:val="none" w:sz="0" w:space="0" w:color="auto"/>
                    <w:bottom w:val="none" w:sz="0" w:space="0" w:color="auto"/>
                    <w:right w:val="none" w:sz="0" w:space="0" w:color="auto"/>
                  </w:divBdr>
                </w:div>
              </w:divsChild>
            </w:div>
            <w:div w:id="1173491106">
              <w:marLeft w:val="0"/>
              <w:marRight w:val="0"/>
              <w:marTop w:val="0"/>
              <w:marBottom w:val="0"/>
              <w:divBdr>
                <w:top w:val="none" w:sz="0" w:space="0" w:color="auto"/>
                <w:left w:val="none" w:sz="0" w:space="0" w:color="auto"/>
                <w:bottom w:val="none" w:sz="0" w:space="0" w:color="auto"/>
                <w:right w:val="none" w:sz="0" w:space="0" w:color="auto"/>
              </w:divBdr>
              <w:divsChild>
                <w:div w:id="1617176220">
                  <w:marLeft w:val="0"/>
                  <w:marRight w:val="0"/>
                  <w:marTop w:val="0"/>
                  <w:marBottom w:val="0"/>
                  <w:divBdr>
                    <w:top w:val="none" w:sz="0" w:space="0" w:color="auto"/>
                    <w:left w:val="none" w:sz="0" w:space="0" w:color="auto"/>
                    <w:bottom w:val="none" w:sz="0" w:space="0" w:color="auto"/>
                    <w:right w:val="none" w:sz="0" w:space="0" w:color="auto"/>
                  </w:divBdr>
                </w:div>
              </w:divsChild>
            </w:div>
            <w:div w:id="1175877895">
              <w:marLeft w:val="0"/>
              <w:marRight w:val="0"/>
              <w:marTop w:val="0"/>
              <w:marBottom w:val="0"/>
              <w:divBdr>
                <w:top w:val="none" w:sz="0" w:space="0" w:color="auto"/>
                <w:left w:val="none" w:sz="0" w:space="0" w:color="auto"/>
                <w:bottom w:val="none" w:sz="0" w:space="0" w:color="auto"/>
                <w:right w:val="none" w:sz="0" w:space="0" w:color="auto"/>
              </w:divBdr>
              <w:divsChild>
                <w:div w:id="143787924">
                  <w:marLeft w:val="0"/>
                  <w:marRight w:val="0"/>
                  <w:marTop w:val="0"/>
                  <w:marBottom w:val="0"/>
                  <w:divBdr>
                    <w:top w:val="none" w:sz="0" w:space="0" w:color="auto"/>
                    <w:left w:val="none" w:sz="0" w:space="0" w:color="auto"/>
                    <w:bottom w:val="none" w:sz="0" w:space="0" w:color="auto"/>
                    <w:right w:val="none" w:sz="0" w:space="0" w:color="auto"/>
                  </w:divBdr>
                </w:div>
              </w:divsChild>
            </w:div>
            <w:div w:id="1218783052">
              <w:marLeft w:val="0"/>
              <w:marRight w:val="0"/>
              <w:marTop w:val="0"/>
              <w:marBottom w:val="0"/>
              <w:divBdr>
                <w:top w:val="none" w:sz="0" w:space="0" w:color="auto"/>
                <w:left w:val="none" w:sz="0" w:space="0" w:color="auto"/>
                <w:bottom w:val="none" w:sz="0" w:space="0" w:color="auto"/>
                <w:right w:val="none" w:sz="0" w:space="0" w:color="auto"/>
              </w:divBdr>
              <w:divsChild>
                <w:div w:id="1054084032">
                  <w:marLeft w:val="0"/>
                  <w:marRight w:val="0"/>
                  <w:marTop w:val="0"/>
                  <w:marBottom w:val="0"/>
                  <w:divBdr>
                    <w:top w:val="none" w:sz="0" w:space="0" w:color="auto"/>
                    <w:left w:val="none" w:sz="0" w:space="0" w:color="auto"/>
                    <w:bottom w:val="none" w:sz="0" w:space="0" w:color="auto"/>
                    <w:right w:val="none" w:sz="0" w:space="0" w:color="auto"/>
                  </w:divBdr>
                </w:div>
              </w:divsChild>
            </w:div>
            <w:div w:id="1287278064">
              <w:marLeft w:val="0"/>
              <w:marRight w:val="0"/>
              <w:marTop w:val="0"/>
              <w:marBottom w:val="0"/>
              <w:divBdr>
                <w:top w:val="none" w:sz="0" w:space="0" w:color="auto"/>
                <w:left w:val="none" w:sz="0" w:space="0" w:color="auto"/>
                <w:bottom w:val="none" w:sz="0" w:space="0" w:color="auto"/>
                <w:right w:val="none" w:sz="0" w:space="0" w:color="auto"/>
              </w:divBdr>
              <w:divsChild>
                <w:div w:id="1129401251">
                  <w:marLeft w:val="0"/>
                  <w:marRight w:val="0"/>
                  <w:marTop w:val="0"/>
                  <w:marBottom w:val="0"/>
                  <w:divBdr>
                    <w:top w:val="none" w:sz="0" w:space="0" w:color="auto"/>
                    <w:left w:val="none" w:sz="0" w:space="0" w:color="auto"/>
                    <w:bottom w:val="none" w:sz="0" w:space="0" w:color="auto"/>
                    <w:right w:val="none" w:sz="0" w:space="0" w:color="auto"/>
                  </w:divBdr>
                </w:div>
              </w:divsChild>
            </w:div>
            <w:div w:id="1291470792">
              <w:marLeft w:val="0"/>
              <w:marRight w:val="0"/>
              <w:marTop w:val="0"/>
              <w:marBottom w:val="0"/>
              <w:divBdr>
                <w:top w:val="none" w:sz="0" w:space="0" w:color="auto"/>
                <w:left w:val="none" w:sz="0" w:space="0" w:color="auto"/>
                <w:bottom w:val="none" w:sz="0" w:space="0" w:color="auto"/>
                <w:right w:val="none" w:sz="0" w:space="0" w:color="auto"/>
              </w:divBdr>
              <w:divsChild>
                <w:div w:id="1852646631">
                  <w:marLeft w:val="0"/>
                  <w:marRight w:val="0"/>
                  <w:marTop w:val="0"/>
                  <w:marBottom w:val="0"/>
                  <w:divBdr>
                    <w:top w:val="none" w:sz="0" w:space="0" w:color="auto"/>
                    <w:left w:val="none" w:sz="0" w:space="0" w:color="auto"/>
                    <w:bottom w:val="none" w:sz="0" w:space="0" w:color="auto"/>
                    <w:right w:val="none" w:sz="0" w:space="0" w:color="auto"/>
                  </w:divBdr>
                </w:div>
              </w:divsChild>
            </w:div>
            <w:div w:id="1323003519">
              <w:marLeft w:val="0"/>
              <w:marRight w:val="0"/>
              <w:marTop w:val="0"/>
              <w:marBottom w:val="0"/>
              <w:divBdr>
                <w:top w:val="none" w:sz="0" w:space="0" w:color="auto"/>
                <w:left w:val="none" w:sz="0" w:space="0" w:color="auto"/>
                <w:bottom w:val="none" w:sz="0" w:space="0" w:color="auto"/>
                <w:right w:val="none" w:sz="0" w:space="0" w:color="auto"/>
              </w:divBdr>
              <w:divsChild>
                <w:div w:id="746534514">
                  <w:marLeft w:val="0"/>
                  <w:marRight w:val="0"/>
                  <w:marTop w:val="0"/>
                  <w:marBottom w:val="0"/>
                  <w:divBdr>
                    <w:top w:val="none" w:sz="0" w:space="0" w:color="auto"/>
                    <w:left w:val="none" w:sz="0" w:space="0" w:color="auto"/>
                    <w:bottom w:val="none" w:sz="0" w:space="0" w:color="auto"/>
                    <w:right w:val="none" w:sz="0" w:space="0" w:color="auto"/>
                  </w:divBdr>
                </w:div>
              </w:divsChild>
            </w:div>
            <w:div w:id="1323509105">
              <w:marLeft w:val="0"/>
              <w:marRight w:val="0"/>
              <w:marTop w:val="0"/>
              <w:marBottom w:val="0"/>
              <w:divBdr>
                <w:top w:val="none" w:sz="0" w:space="0" w:color="auto"/>
                <w:left w:val="none" w:sz="0" w:space="0" w:color="auto"/>
                <w:bottom w:val="none" w:sz="0" w:space="0" w:color="auto"/>
                <w:right w:val="none" w:sz="0" w:space="0" w:color="auto"/>
              </w:divBdr>
              <w:divsChild>
                <w:div w:id="2007517268">
                  <w:marLeft w:val="0"/>
                  <w:marRight w:val="0"/>
                  <w:marTop w:val="0"/>
                  <w:marBottom w:val="0"/>
                  <w:divBdr>
                    <w:top w:val="none" w:sz="0" w:space="0" w:color="auto"/>
                    <w:left w:val="none" w:sz="0" w:space="0" w:color="auto"/>
                    <w:bottom w:val="none" w:sz="0" w:space="0" w:color="auto"/>
                    <w:right w:val="none" w:sz="0" w:space="0" w:color="auto"/>
                  </w:divBdr>
                </w:div>
              </w:divsChild>
            </w:div>
            <w:div w:id="1355423440">
              <w:marLeft w:val="0"/>
              <w:marRight w:val="0"/>
              <w:marTop w:val="0"/>
              <w:marBottom w:val="0"/>
              <w:divBdr>
                <w:top w:val="none" w:sz="0" w:space="0" w:color="auto"/>
                <w:left w:val="none" w:sz="0" w:space="0" w:color="auto"/>
                <w:bottom w:val="none" w:sz="0" w:space="0" w:color="auto"/>
                <w:right w:val="none" w:sz="0" w:space="0" w:color="auto"/>
              </w:divBdr>
              <w:divsChild>
                <w:div w:id="1258489805">
                  <w:marLeft w:val="0"/>
                  <w:marRight w:val="0"/>
                  <w:marTop w:val="0"/>
                  <w:marBottom w:val="0"/>
                  <w:divBdr>
                    <w:top w:val="none" w:sz="0" w:space="0" w:color="auto"/>
                    <w:left w:val="none" w:sz="0" w:space="0" w:color="auto"/>
                    <w:bottom w:val="none" w:sz="0" w:space="0" w:color="auto"/>
                    <w:right w:val="none" w:sz="0" w:space="0" w:color="auto"/>
                  </w:divBdr>
                </w:div>
              </w:divsChild>
            </w:div>
            <w:div w:id="1388606278">
              <w:marLeft w:val="0"/>
              <w:marRight w:val="0"/>
              <w:marTop w:val="0"/>
              <w:marBottom w:val="0"/>
              <w:divBdr>
                <w:top w:val="none" w:sz="0" w:space="0" w:color="auto"/>
                <w:left w:val="none" w:sz="0" w:space="0" w:color="auto"/>
                <w:bottom w:val="none" w:sz="0" w:space="0" w:color="auto"/>
                <w:right w:val="none" w:sz="0" w:space="0" w:color="auto"/>
              </w:divBdr>
              <w:divsChild>
                <w:div w:id="1023215912">
                  <w:marLeft w:val="0"/>
                  <w:marRight w:val="0"/>
                  <w:marTop w:val="0"/>
                  <w:marBottom w:val="0"/>
                  <w:divBdr>
                    <w:top w:val="none" w:sz="0" w:space="0" w:color="auto"/>
                    <w:left w:val="none" w:sz="0" w:space="0" w:color="auto"/>
                    <w:bottom w:val="none" w:sz="0" w:space="0" w:color="auto"/>
                    <w:right w:val="none" w:sz="0" w:space="0" w:color="auto"/>
                  </w:divBdr>
                </w:div>
              </w:divsChild>
            </w:div>
            <w:div w:id="1397194731">
              <w:marLeft w:val="0"/>
              <w:marRight w:val="0"/>
              <w:marTop w:val="0"/>
              <w:marBottom w:val="0"/>
              <w:divBdr>
                <w:top w:val="none" w:sz="0" w:space="0" w:color="auto"/>
                <w:left w:val="none" w:sz="0" w:space="0" w:color="auto"/>
                <w:bottom w:val="none" w:sz="0" w:space="0" w:color="auto"/>
                <w:right w:val="none" w:sz="0" w:space="0" w:color="auto"/>
              </w:divBdr>
              <w:divsChild>
                <w:div w:id="816921469">
                  <w:marLeft w:val="0"/>
                  <w:marRight w:val="0"/>
                  <w:marTop w:val="0"/>
                  <w:marBottom w:val="0"/>
                  <w:divBdr>
                    <w:top w:val="none" w:sz="0" w:space="0" w:color="auto"/>
                    <w:left w:val="none" w:sz="0" w:space="0" w:color="auto"/>
                    <w:bottom w:val="none" w:sz="0" w:space="0" w:color="auto"/>
                    <w:right w:val="none" w:sz="0" w:space="0" w:color="auto"/>
                  </w:divBdr>
                </w:div>
              </w:divsChild>
            </w:div>
            <w:div w:id="1416516350">
              <w:marLeft w:val="0"/>
              <w:marRight w:val="0"/>
              <w:marTop w:val="0"/>
              <w:marBottom w:val="0"/>
              <w:divBdr>
                <w:top w:val="none" w:sz="0" w:space="0" w:color="auto"/>
                <w:left w:val="none" w:sz="0" w:space="0" w:color="auto"/>
                <w:bottom w:val="none" w:sz="0" w:space="0" w:color="auto"/>
                <w:right w:val="none" w:sz="0" w:space="0" w:color="auto"/>
              </w:divBdr>
              <w:divsChild>
                <w:div w:id="1505709907">
                  <w:marLeft w:val="0"/>
                  <w:marRight w:val="0"/>
                  <w:marTop w:val="0"/>
                  <w:marBottom w:val="0"/>
                  <w:divBdr>
                    <w:top w:val="none" w:sz="0" w:space="0" w:color="auto"/>
                    <w:left w:val="none" w:sz="0" w:space="0" w:color="auto"/>
                    <w:bottom w:val="none" w:sz="0" w:space="0" w:color="auto"/>
                    <w:right w:val="none" w:sz="0" w:space="0" w:color="auto"/>
                  </w:divBdr>
                </w:div>
              </w:divsChild>
            </w:div>
            <w:div w:id="1448156652">
              <w:marLeft w:val="0"/>
              <w:marRight w:val="0"/>
              <w:marTop w:val="0"/>
              <w:marBottom w:val="0"/>
              <w:divBdr>
                <w:top w:val="none" w:sz="0" w:space="0" w:color="auto"/>
                <w:left w:val="none" w:sz="0" w:space="0" w:color="auto"/>
                <w:bottom w:val="none" w:sz="0" w:space="0" w:color="auto"/>
                <w:right w:val="none" w:sz="0" w:space="0" w:color="auto"/>
              </w:divBdr>
              <w:divsChild>
                <w:div w:id="1983074739">
                  <w:marLeft w:val="0"/>
                  <w:marRight w:val="0"/>
                  <w:marTop w:val="0"/>
                  <w:marBottom w:val="0"/>
                  <w:divBdr>
                    <w:top w:val="none" w:sz="0" w:space="0" w:color="auto"/>
                    <w:left w:val="none" w:sz="0" w:space="0" w:color="auto"/>
                    <w:bottom w:val="none" w:sz="0" w:space="0" w:color="auto"/>
                    <w:right w:val="none" w:sz="0" w:space="0" w:color="auto"/>
                  </w:divBdr>
                </w:div>
              </w:divsChild>
            </w:div>
            <w:div w:id="1487431858">
              <w:marLeft w:val="0"/>
              <w:marRight w:val="0"/>
              <w:marTop w:val="0"/>
              <w:marBottom w:val="0"/>
              <w:divBdr>
                <w:top w:val="none" w:sz="0" w:space="0" w:color="auto"/>
                <w:left w:val="none" w:sz="0" w:space="0" w:color="auto"/>
                <w:bottom w:val="none" w:sz="0" w:space="0" w:color="auto"/>
                <w:right w:val="none" w:sz="0" w:space="0" w:color="auto"/>
              </w:divBdr>
              <w:divsChild>
                <w:div w:id="1424911376">
                  <w:marLeft w:val="0"/>
                  <w:marRight w:val="0"/>
                  <w:marTop w:val="0"/>
                  <w:marBottom w:val="0"/>
                  <w:divBdr>
                    <w:top w:val="none" w:sz="0" w:space="0" w:color="auto"/>
                    <w:left w:val="none" w:sz="0" w:space="0" w:color="auto"/>
                    <w:bottom w:val="none" w:sz="0" w:space="0" w:color="auto"/>
                    <w:right w:val="none" w:sz="0" w:space="0" w:color="auto"/>
                  </w:divBdr>
                </w:div>
              </w:divsChild>
            </w:div>
            <w:div w:id="1499689971">
              <w:marLeft w:val="0"/>
              <w:marRight w:val="0"/>
              <w:marTop w:val="0"/>
              <w:marBottom w:val="0"/>
              <w:divBdr>
                <w:top w:val="none" w:sz="0" w:space="0" w:color="auto"/>
                <w:left w:val="none" w:sz="0" w:space="0" w:color="auto"/>
                <w:bottom w:val="none" w:sz="0" w:space="0" w:color="auto"/>
                <w:right w:val="none" w:sz="0" w:space="0" w:color="auto"/>
              </w:divBdr>
              <w:divsChild>
                <w:div w:id="1417626628">
                  <w:marLeft w:val="0"/>
                  <w:marRight w:val="0"/>
                  <w:marTop w:val="0"/>
                  <w:marBottom w:val="0"/>
                  <w:divBdr>
                    <w:top w:val="none" w:sz="0" w:space="0" w:color="auto"/>
                    <w:left w:val="none" w:sz="0" w:space="0" w:color="auto"/>
                    <w:bottom w:val="none" w:sz="0" w:space="0" w:color="auto"/>
                    <w:right w:val="none" w:sz="0" w:space="0" w:color="auto"/>
                  </w:divBdr>
                </w:div>
              </w:divsChild>
            </w:div>
            <w:div w:id="1541287442">
              <w:marLeft w:val="0"/>
              <w:marRight w:val="0"/>
              <w:marTop w:val="0"/>
              <w:marBottom w:val="0"/>
              <w:divBdr>
                <w:top w:val="none" w:sz="0" w:space="0" w:color="auto"/>
                <w:left w:val="none" w:sz="0" w:space="0" w:color="auto"/>
                <w:bottom w:val="none" w:sz="0" w:space="0" w:color="auto"/>
                <w:right w:val="none" w:sz="0" w:space="0" w:color="auto"/>
              </w:divBdr>
              <w:divsChild>
                <w:div w:id="1504852034">
                  <w:marLeft w:val="0"/>
                  <w:marRight w:val="0"/>
                  <w:marTop w:val="0"/>
                  <w:marBottom w:val="0"/>
                  <w:divBdr>
                    <w:top w:val="none" w:sz="0" w:space="0" w:color="auto"/>
                    <w:left w:val="none" w:sz="0" w:space="0" w:color="auto"/>
                    <w:bottom w:val="none" w:sz="0" w:space="0" w:color="auto"/>
                    <w:right w:val="none" w:sz="0" w:space="0" w:color="auto"/>
                  </w:divBdr>
                </w:div>
              </w:divsChild>
            </w:div>
            <w:div w:id="1576164973">
              <w:marLeft w:val="0"/>
              <w:marRight w:val="0"/>
              <w:marTop w:val="0"/>
              <w:marBottom w:val="0"/>
              <w:divBdr>
                <w:top w:val="none" w:sz="0" w:space="0" w:color="auto"/>
                <w:left w:val="none" w:sz="0" w:space="0" w:color="auto"/>
                <w:bottom w:val="none" w:sz="0" w:space="0" w:color="auto"/>
                <w:right w:val="none" w:sz="0" w:space="0" w:color="auto"/>
              </w:divBdr>
              <w:divsChild>
                <w:div w:id="1989166941">
                  <w:marLeft w:val="0"/>
                  <w:marRight w:val="0"/>
                  <w:marTop w:val="0"/>
                  <w:marBottom w:val="0"/>
                  <w:divBdr>
                    <w:top w:val="none" w:sz="0" w:space="0" w:color="auto"/>
                    <w:left w:val="none" w:sz="0" w:space="0" w:color="auto"/>
                    <w:bottom w:val="none" w:sz="0" w:space="0" w:color="auto"/>
                    <w:right w:val="none" w:sz="0" w:space="0" w:color="auto"/>
                  </w:divBdr>
                </w:div>
              </w:divsChild>
            </w:div>
            <w:div w:id="1579055930">
              <w:marLeft w:val="0"/>
              <w:marRight w:val="0"/>
              <w:marTop w:val="0"/>
              <w:marBottom w:val="0"/>
              <w:divBdr>
                <w:top w:val="none" w:sz="0" w:space="0" w:color="auto"/>
                <w:left w:val="none" w:sz="0" w:space="0" w:color="auto"/>
                <w:bottom w:val="none" w:sz="0" w:space="0" w:color="auto"/>
                <w:right w:val="none" w:sz="0" w:space="0" w:color="auto"/>
              </w:divBdr>
              <w:divsChild>
                <w:div w:id="1622564613">
                  <w:marLeft w:val="0"/>
                  <w:marRight w:val="0"/>
                  <w:marTop w:val="0"/>
                  <w:marBottom w:val="0"/>
                  <w:divBdr>
                    <w:top w:val="none" w:sz="0" w:space="0" w:color="auto"/>
                    <w:left w:val="none" w:sz="0" w:space="0" w:color="auto"/>
                    <w:bottom w:val="none" w:sz="0" w:space="0" w:color="auto"/>
                    <w:right w:val="none" w:sz="0" w:space="0" w:color="auto"/>
                  </w:divBdr>
                </w:div>
              </w:divsChild>
            </w:div>
            <w:div w:id="1601327754">
              <w:marLeft w:val="0"/>
              <w:marRight w:val="0"/>
              <w:marTop w:val="0"/>
              <w:marBottom w:val="0"/>
              <w:divBdr>
                <w:top w:val="none" w:sz="0" w:space="0" w:color="auto"/>
                <w:left w:val="none" w:sz="0" w:space="0" w:color="auto"/>
                <w:bottom w:val="none" w:sz="0" w:space="0" w:color="auto"/>
                <w:right w:val="none" w:sz="0" w:space="0" w:color="auto"/>
              </w:divBdr>
              <w:divsChild>
                <w:div w:id="608464980">
                  <w:marLeft w:val="0"/>
                  <w:marRight w:val="0"/>
                  <w:marTop w:val="0"/>
                  <w:marBottom w:val="0"/>
                  <w:divBdr>
                    <w:top w:val="none" w:sz="0" w:space="0" w:color="auto"/>
                    <w:left w:val="none" w:sz="0" w:space="0" w:color="auto"/>
                    <w:bottom w:val="none" w:sz="0" w:space="0" w:color="auto"/>
                    <w:right w:val="none" w:sz="0" w:space="0" w:color="auto"/>
                  </w:divBdr>
                </w:div>
              </w:divsChild>
            </w:div>
            <w:div w:id="1658261962">
              <w:marLeft w:val="0"/>
              <w:marRight w:val="0"/>
              <w:marTop w:val="0"/>
              <w:marBottom w:val="0"/>
              <w:divBdr>
                <w:top w:val="none" w:sz="0" w:space="0" w:color="auto"/>
                <w:left w:val="none" w:sz="0" w:space="0" w:color="auto"/>
                <w:bottom w:val="none" w:sz="0" w:space="0" w:color="auto"/>
                <w:right w:val="none" w:sz="0" w:space="0" w:color="auto"/>
              </w:divBdr>
              <w:divsChild>
                <w:div w:id="1221210578">
                  <w:marLeft w:val="0"/>
                  <w:marRight w:val="0"/>
                  <w:marTop w:val="0"/>
                  <w:marBottom w:val="0"/>
                  <w:divBdr>
                    <w:top w:val="none" w:sz="0" w:space="0" w:color="auto"/>
                    <w:left w:val="none" w:sz="0" w:space="0" w:color="auto"/>
                    <w:bottom w:val="none" w:sz="0" w:space="0" w:color="auto"/>
                    <w:right w:val="none" w:sz="0" w:space="0" w:color="auto"/>
                  </w:divBdr>
                </w:div>
              </w:divsChild>
            </w:div>
            <w:div w:id="1683778542">
              <w:marLeft w:val="0"/>
              <w:marRight w:val="0"/>
              <w:marTop w:val="0"/>
              <w:marBottom w:val="0"/>
              <w:divBdr>
                <w:top w:val="none" w:sz="0" w:space="0" w:color="auto"/>
                <w:left w:val="none" w:sz="0" w:space="0" w:color="auto"/>
                <w:bottom w:val="none" w:sz="0" w:space="0" w:color="auto"/>
                <w:right w:val="none" w:sz="0" w:space="0" w:color="auto"/>
              </w:divBdr>
              <w:divsChild>
                <w:div w:id="538444592">
                  <w:marLeft w:val="0"/>
                  <w:marRight w:val="0"/>
                  <w:marTop w:val="0"/>
                  <w:marBottom w:val="0"/>
                  <w:divBdr>
                    <w:top w:val="none" w:sz="0" w:space="0" w:color="auto"/>
                    <w:left w:val="none" w:sz="0" w:space="0" w:color="auto"/>
                    <w:bottom w:val="none" w:sz="0" w:space="0" w:color="auto"/>
                    <w:right w:val="none" w:sz="0" w:space="0" w:color="auto"/>
                  </w:divBdr>
                </w:div>
              </w:divsChild>
            </w:div>
            <w:div w:id="1688482848">
              <w:marLeft w:val="0"/>
              <w:marRight w:val="0"/>
              <w:marTop w:val="0"/>
              <w:marBottom w:val="0"/>
              <w:divBdr>
                <w:top w:val="none" w:sz="0" w:space="0" w:color="auto"/>
                <w:left w:val="none" w:sz="0" w:space="0" w:color="auto"/>
                <w:bottom w:val="none" w:sz="0" w:space="0" w:color="auto"/>
                <w:right w:val="none" w:sz="0" w:space="0" w:color="auto"/>
              </w:divBdr>
              <w:divsChild>
                <w:div w:id="1928952112">
                  <w:marLeft w:val="0"/>
                  <w:marRight w:val="0"/>
                  <w:marTop w:val="0"/>
                  <w:marBottom w:val="0"/>
                  <w:divBdr>
                    <w:top w:val="none" w:sz="0" w:space="0" w:color="auto"/>
                    <w:left w:val="none" w:sz="0" w:space="0" w:color="auto"/>
                    <w:bottom w:val="none" w:sz="0" w:space="0" w:color="auto"/>
                    <w:right w:val="none" w:sz="0" w:space="0" w:color="auto"/>
                  </w:divBdr>
                </w:div>
              </w:divsChild>
            </w:div>
            <w:div w:id="1904901714">
              <w:marLeft w:val="0"/>
              <w:marRight w:val="0"/>
              <w:marTop w:val="0"/>
              <w:marBottom w:val="0"/>
              <w:divBdr>
                <w:top w:val="none" w:sz="0" w:space="0" w:color="auto"/>
                <w:left w:val="none" w:sz="0" w:space="0" w:color="auto"/>
                <w:bottom w:val="none" w:sz="0" w:space="0" w:color="auto"/>
                <w:right w:val="none" w:sz="0" w:space="0" w:color="auto"/>
              </w:divBdr>
              <w:divsChild>
                <w:div w:id="709577586">
                  <w:marLeft w:val="0"/>
                  <w:marRight w:val="0"/>
                  <w:marTop w:val="0"/>
                  <w:marBottom w:val="0"/>
                  <w:divBdr>
                    <w:top w:val="none" w:sz="0" w:space="0" w:color="auto"/>
                    <w:left w:val="none" w:sz="0" w:space="0" w:color="auto"/>
                    <w:bottom w:val="none" w:sz="0" w:space="0" w:color="auto"/>
                    <w:right w:val="none" w:sz="0" w:space="0" w:color="auto"/>
                  </w:divBdr>
                </w:div>
              </w:divsChild>
            </w:div>
            <w:div w:id="1932542223">
              <w:marLeft w:val="0"/>
              <w:marRight w:val="0"/>
              <w:marTop w:val="0"/>
              <w:marBottom w:val="0"/>
              <w:divBdr>
                <w:top w:val="none" w:sz="0" w:space="0" w:color="auto"/>
                <w:left w:val="none" w:sz="0" w:space="0" w:color="auto"/>
                <w:bottom w:val="none" w:sz="0" w:space="0" w:color="auto"/>
                <w:right w:val="none" w:sz="0" w:space="0" w:color="auto"/>
              </w:divBdr>
              <w:divsChild>
                <w:div w:id="1067071331">
                  <w:marLeft w:val="0"/>
                  <w:marRight w:val="0"/>
                  <w:marTop w:val="0"/>
                  <w:marBottom w:val="0"/>
                  <w:divBdr>
                    <w:top w:val="none" w:sz="0" w:space="0" w:color="auto"/>
                    <w:left w:val="none" w:sz="0" w:space="0" w:color="auto"/>
                    <w:bottom w:val="none" w:sz="0" w:space="0" w:color="auto"/>
                    <w:right w:val="none" w:sz="0" w:space="0" w:color="auto"/>
                  </w:divBdr>
                </w:div>
              </w:divsChild>
            </w:div>
            <w:div w:id="1954169456">
              <w:marLeft w:val="0"/>
              <w:marRight w:val="0"/>
              <w:marTop w:val="0"/>
              <w:marBottom w:val="0"/>
              <w:divBdr>
                <w:top w:val="none" w:sz="0" w:space="0" w:color="auto"/>
                <w:left w:val="none" w:sz="0" w:space="0" w:color="auto"/>
                <w:bottom w:val="none" w:sz="0" w:space="0" w:color="auto"/>
                <w:right w:val="none" w:sz="0" w:space="0" w:color="auto"/>
              </w:divBdr>
              <w:divsChild>
                <w:div w:id="738984549">
                  <w:marLeft w:val="0"/>
                  <w:marRight w:val="0"/>
                  <w:marTop w:val="0"/>
                  <w:marBottom w:val="0"/>
                  <w:divBdr>
                    <w:top w:val="none" w:sz="0" w:space="0" w:color="auto"/>
                    <w:left w:val="none" w:sz="0" w:space="0" w:color="auto"/>
                    <w:bottom w:val="none" w:sz="0" w:space="0" w:color="auto"/>
                    <w:right w:val="none" w:sz="0" w:space="0" w:color="auto"/>
                  </w:divBdr>
                </w:div>
              </w:divsChild>
            </w:div>
            <w:div w:id="2019187254">
              <w:marLeft w:val="0"/>
              <w:marRight w:val="0"/>
              <w:marTop w:val="0"/>
              <w:marBottom w:val="0"/>
              <w:divBdr>
                <w:top w:val="none" w:sz="0" w:space="0" w:color="auto"/>
                <w:left w:val="none" w:sz="0" w:space="0" w:color="auto"/>
                <w:bottom w:val="none" w:sz="0" w:space="0" w:color="auto"/>
                <w:right w:val="none" w:sz="0" w:space="0" w:color="auto"/>
              </w:divBdr>
              <w:divsChild>
                <w:div w:id="1235747843">
                  <w:marLeft w:val="0"/>
                  <w:marRight w:val="0"/>
                  <w:marTop w:val="0"/>
                  <w:marBottom w:val="0"/>
                  <w:divBdr>
                    <w:top w:val="none" w:sz="0" w:space="0" w:color="auto"/>
                    <w:left w:val="none" w:sz="0" w:space="0" w:color="auto"/>
                    <w:bottom w:val="none" w:sz="0" w:space="0" w:color="auto"/>
                    <w:right w:val="none" w:sz="0" w:space="0" w:color="auto"/>
                  </w:divBdr>
                </w:div>
              </w:divsChild>
            </w:div>
            <w:div w:id="2061854575">
              <w:marLeft w:val="0"/>
              <w:marRight w:val="0"/>
              <w:marTop w:val="0"/>
              <w:marBottom w:val="0"/>
              <w:divBdr>
                <w:top w:val="none" w:sz="0" w:space="0" w:color="auto"/>
                <w:left w:val="none" w:sz="0" w:space="0" w:color="auto"/>
                <w:bottom w:val="none" w:sz="0" w:space="0" w:color="auto"/>
                <w:right w:val="none" w:sz="0" w:space="0" w:color="auto"/>
              </w:divBdr>
              <w:divsChild>
                <w:div w:id="13227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9035">
      <w:bodyDiv w:val="1"/>
      <w:marLeft w:val="0"/>
      <w:marRight w:val="0"/>
      <w:marTop w:val="0"/>
      <w:marBottom w:val="0"/>
      <w:divBdr>
        <w:top w:val="none" w:sz="0" w:space="0" w:color="auto"/>
        <w:left w:val="none" w:sz="0" w:space="0" w:color="auto"/>
        <w:bottom w:val="none" w:sz="0" w:space="0" w:color="auto"/>
        <w:right w:val="none" w:sz="0" w:space="0" w:color="auto"/>
      </w:divBdr>
    </w:div>
    <w:div w:id="1849322998">
      <w:bodyDiv w:val="1"/>
      <w:marLeft w:val="0"/>
      <w:marRight w:val="0"/>
      <w:marTop w:val="0"/>
      <w:marBottom w:val="0"/>
      <w:divBdr>
        <w:top w:val="none" w:sz="0" w:space="0" w:color="auto"/>
        <w:left w:val="none" w:sz="0" w:space="0" w:color="auto"/>
        <w:bottom w:val="none" w:sz="0" w:space="0" w:color="auto"/>
        <w:right w:val="none" w:sz="0" w:space="0" w:color="auto"/>
      </w:divBdr>
    </w:div>
    <w:div w:id="1877960621">
      <w:bodyDiv w:val="1"/>
      <w:marLeft w:val="0"/>
      <w:marRight w:val="0"/>
      <w:marTop w:val="0"/>
      <w:marBottom w:val="0"/>
      <w:divBdr>
        <w:top w:val="none" w:sz="0" w:space="0" w:color="auto"/>
        <w:left w:val="none" w:sz="0" w:space="0" w:color="auto"/>
        <w:bottom w:val="none" w:sz="0" w:space="0" w:color="auto"/>
        <w:right w:val="none" w:sz="0" w:space="0" w:color="auto"/>
      </w:divBdr>
    </w:div>
    <w:div w:id="1900020350">
      <w:bodyDiv w:val="1"/>
      <w:marLeft w:val="0"/>
      <w:marRight w:val="0"/>
      <w:marTop w:val="0"/>
      <w:marBottom w:val="0"/>
      <w:divBdr>
        <w:top w:val="none" w:sz="0" w:space="0" w:color="auto"/>
        <w:left w:val="none" w:sz="0" w:space="0" w:color="auto"/>
        <w:bottom w:val="none" w:sz="0" w:space="0" w:color="auto"/>
        <w:right w:val="none" w:sz="0" w:space="0" w:color="auto"/>
      </w:divBdr>
    </w:div>
    <w:div w:id="1957247650">
      <w:bodyDiv w:val="1"/>
      <w:marLeft w:val="0"/>
      <w:marRight w:val="0"/>
      <w:marTop w:val="0"/>
      <w:marBottom w:val="0"/>
      <w:divBdr>
        <w:top w:val="none" w:sz="0" w:space="0" w:color="auto"/>
        <w:left w:val="none" w:sz="0" w:space="0" w:color="auto"/>
        <w:bottom w:val="none" w:sz="0" w:space="0" w:color="auto"/>
        <w:right w:val="none" w:sz="0" w:space="0" w:color="auto"/>
      </w:divBdr>
    </w:div>
    <w:div w:id="1980455878">
      <w:bodyDiv w:val="1"/>
      <w:marLeft w:val="0"/>
      <w:marRight w:val="0"/>
      <w:marTop w:val="0"/>
      <w:marBottom w:val="0"/>
      <w:divBdr>
        <w:top w:val="none" w:sz="0" w:space="0" w:color="auto"/>
        <w:left w:val="none" w:sz="0" w:space="0" w:color="auto"/>
        <w:bottom w:val="none" w:sz="0" w:space="0" w:color="auto"/>
        <w:right w:val="none" w:sz="0" w:space="0" w:color="auto"/>
      </w:divBdr>
    </w:div>
    <w:div w:id="19966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diagramColors" Target="diagrams/colors1.xml"/><Relationship Id="rId42" Type="http://schemas.openxmlformats.org/officeDocument/2006/relationships/hyperlink" Target="https://informepagos.bomberosbogota.gov.co/InformePago" TargetMode="External"/><Relationship Id="rId47" Type="http://schemas.openxmlformats.org/officeDocument/2006/relationships/hyperlink" Target="https://informepagos.bomberosbogota.gov.co/InformePago" TargetMode="External"/><Relationship Id="rId63" Type="http://schemas.openxmlformats.org/officeDocument/2006/relationships/image" Target="media/image25.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hyperlink" Target="https://www.alcaldiabogota.gov.co/sisjur/normas/Norma1.jsp?i=82210" TargetMode="External"/><Relationship Id="rId37" Type="http://schemas.openxmlformats.org/officeDocument/2006/relationships/image" Target="media/image15.png"/><Relationship Id="rId40" Type="http://schemas.openxmlformats.org/officeDocument/2006/relationships/hyperlink" Target="https://informepagos.bomberosbogota.gov.co/InformePago" TargetMode="External"/><Relationship Id="rId45" Type="http://schemas.openxmlformats.org/officeDocument/2006/relationships/hyperlink" Target="https://informepagos.bomberosbogota.gov.co/InformePago" TargetMode="External"/><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diagramLayout" Target="diagrams/layout1.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image" Target="media/image10.png"/><Relationship Id="rId30" Type="http://schemas.microsoft.com/office/2007/relationships/hdphoto" Target="media/hdphoto4.wdp"/><Relationship Id="rId35" Type="http://schemas.openxmlformats.org/officeDocument/2006/relationships/image" Target="media/image13.jpeg"/><Relationship Id="rId43" Type="http://schemas.openxmlformats.org/officeDocument/2006/relationships/hyperlink" Target="https://informepagos.bomberosbogota.gov.co/InformePago" TargetMode="External"/><Relationship Id="rId48" Type="http://schemas.openxmlformats.org/officeDocument/2006/relationships/hyperlink" Target="https://informepagos.bomberosbogota.gov.co/InformePago" TargetMode="Externa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nformepagos.bomberosbogota.gov.co/InformePag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www.alcaldiabogota.gov.co/sisjur/normas/Norma1.jsp?i=150579" TargetMode="External"/><Relationship Id="rId38" Type="http://schemas.microsoft.com/office/2007/relationships/hdphoto" Target="media/hdphoto5.wdp"/><Relationship Id="rId46" Type="http://schemas.openxmlformats.org/officeDocument/2006/relationships/hyperlink" Target="https://informepagos.bomberosbogota.gov.co/InformePago" TargetMode="External"/><Relationship Id="rId59" Type="http://schemas.microsoft.com/office/2007/relationships/hdphoto" Target="media/hdphoto7.wdp"/><Relationship Id="rId67" Type="http://schemas.openxmlformats.org/officeDocument/2006/relationships/footer" Target="footer1.xml"/><Relationship Id="rId20" Type="http://schemas.openxmlformats.org/officeDocument/2006/relationships/diagramQuickStyle" Target="diagrams/quickStyle1.xml"/><Relationship Id="rId41" Type="http://schemas.openxmlformats.org/officeDocument/2006/relationships/hyperlink" Target="https://informepagos.bomberosbogota.gov.co/InformePago" TargetMode="External"/><Relationship Id="rId54" Type="http://schemas.openxmlformats.org/officeDocument/2006/relationships/image" Target="media/image18.emf"/><Relationship Id="rId62" Type="http://schemas.openxmlformats.org/officeDocument/2006/relationships/image" Target="media/image24.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image" Target="media/image14.png"/><Relationship Id="rId49" Type="http://schemas.openxmlformats.org/officeDocument/2006/relationships/hyperlink" Target="https://informepagos.bomberosbogota.gov.co/InformePago" TargetMode="External"/><Relationship Id="rId57" Type="http://schemas.microsoft.com/office/2007/relationships/hdphoto" Target="media/hdphoto6.wdp"/><Relationship Id="rId10" Type="http://schemas.openxmlformats.org/officeDocument/2006/relationships/endnotes" Target="endnotes.xml"/><Relationship Id="rId31" Type="http://schemas.openxmlformats.org/officeDocument/2006/relationships/hyperlink" Target="https://www.sdp.gov.co/sites/default/files/anexo_2._politicas_publicas_y_pot.xlsx" TargetMode="External"/><Relationship Id="rId44" Type="http://schemas.openxmlformats.org/officeDocument/2006/relationships/hyperlink" Target="https://informepagos.bomberosbogota.gov.co/InformePago" TargetMode="External"/><Relationship Id="rId52"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hyperlink" Target="https://informepagos.bomberosbogota.gov.co/InformePago" TargetMode="External"/><Relationship Id="rId34" Type="http://schemas.openxmlformats.org/officeDocument/2006/relationships/image" Target="media/image12.jpeg"/><Relationship Id="rId50" Type="http://schemas.openxmlformats.org/officeDocument/2006/relationships/hyperlink" Target="https://informepagos.bomberosbogota.gov.co/InformePago" TargetMode="External"/><Relationship Id="rId55"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bomberosbogota.gov.co/content/tic-ga01-gu%C3%ADa-servicios-del-proceso-tic" TargetMode="External"/><Relationship Id="rId3" Type="http://schemas.openxmlformats.org/officeDocument/2006/relationships/hyperlink" Target="https://www.mintic.gov.co/portal/715/articles-210461_recurso_1.pdf" TargetMode="External"/><Relationship Id="rId7" Type="http://schemas.openxmlformats.org/officeDocument/2006/relationships/hyperlink" Target="https://www.alcaldiabogota.gov.co/sisjur/normas/Norma1.jsp?i=65633" TargetMode="External"/><Relationship Id="rId2" Type="http://schemas.openxmlformats.org/officeDocument/2006/relationships/hyperlink" Target="https://www.mintic.gov.co/portal/inicio/Sala-de-prensa/Noticias/210461:Ministerio-TIC-expide-el-Decreto-767-del-2022-la-actualizacion-Politica-Colombiana-de-Gobierno-Digital" TargetMode="External"/><Relationship Id="rId1" Type="http://schemas.openxmlformats.org/officeDocument/2006/relationships/hyperlink" Target="https://www.bomberosbogota.gov.co/sites/default/files/Documentacion/Nuestra_Entidad/Decreto%20509%20de%202023.pdf" TargetMode="External"/><Relationship Id="rId6" Type="http://schemas.openxmlformats.org/officeDocument/2006/relationships/hyperlink" Target="https://www.sdp.gov.co/sites/default/files/anexo_2._politicas_publicas_y_pot.xlsx" TargetMode="External"/><Relationship Id="rId5" Type="http://schemas.openxmlformats.org/officeDocument/2006/relationships/hyperlink" Target="https://www1.funcionpublica.gov.co/web/mipg/conozca-mipg" TargetMode="External"/><Relationship Id="rId4" Type="http://schemas.openxmlformats.org/officeDocument/2006/relationships/hyperlink" Target="https://www.funcionpublica.gov.co/eva/gestornormativo/norma_pdf.php?i=778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722F89-832B-406D-818F-C177288A507C}" type="doc">
      <dgm:prSet loTypeId="urn:microsoft.com/office/officeart/2005/8/layout/hProcess9" loCatId="process" qsTypeId="urn:microsoft.com/office/officeart/2005/8/quickstyle/simple1" qsCatId="simple" csTypeId="urn:microsoft.com/office/officeart/2005/8/colors/accent1_2" csCatId="accent1" phldr="1"/>
      <dgm:spPr/>
    </dgm:pt>
    <dgm:pt modelId="{A30B5806-2B07-4529-A3E6-B8074A618F70}">
      <dgm:prSet phldrT="[Texto]" custT="1"/>
      <dgm:spPr>
        <a:solidFill>
          <a:schemeClr val="bg1"/>
        </a:solidFill>
        <a:ln w="38100">
          <a:solidFill>
            <a:srgbClr val="C00000"/>
          </a:solidFill>
        </a:ln>
      </dgm:spPr>
      <dgm:t>
        <a:bodyPr/>
        <a:lstStyle/>
        <a:p>
          <a:r>
            <a:rPr lang="es-CO" sz="800" b="1">
              <a:solidFill>
                <a:srgbClr val="C00000"/>
              </a:solidFill>
            </a:rPr>
            <a:t>FASE 1 - </a:t>
          </a:r>
          <a:r>
            <a:rPr lang="es-ES" sz="800" b="1">
              <a:solidFill>
                <a:srgbClr val="C00000"/>
              </a:solidFill>
            </a:rPr>
            <a:t>Comprender</a:t>
          </a:r>
          <a:r>
            <a:rPr lang="es-ES" sz="800">
              <a:solidFill>
                <a:sysClr val="windowText" lastClr="000000"/>
              </a:solidFill>
            </a:rPr>
            <a:t>: Los servicios institucionales en TI que ofrece la </a:t>
          </a:r>
          <a:r>
            <a:rPr lang="es-ES" sz="800" b="1">
              <a:solidFill>
                <a:sysClr val="windowText" lastClr="000000"/>
              </a:solidFill>
            </a:rPr>
            <a:t>UAECOB</a:t>
          </a:r>
          <a:endParaRPr lang="es-CO" sz="800">
            <a:solidFill>
              <a:sysClr val="windowText" lastClr="000000"/>
            </a:solidFill>
          </a:endParaRPr>
        </a:p>
      </dgm:t>
    </dgm:pt>
    <dgm:pt modelId="{374275E5-A16A-43F7-AB31-0173C480596A}" type="parTrans" cxnId="{00F93E80-0084-4B4D-ADAD-D5EE8FC52870}">
      <dgm:prSet/>
      <dgm:spPr/>
      <dgm:t>
        <a:bodyPr/>
        <a:lstStyle/>
        <a:p>
          <a:endParaRPr lang="es-CO" sz="800"/>
        </a:p>
      </dgm:t>
    </dgm:pt>
    <dgm:pt modelId="{7FBFD025-0C14-4F7E-824A-5C17DC19AFE0}" type="sibTrans" cxnId="{00F93E80-0084-4B4D-ADAD-D5EE8FC52870}">
      <dgm:prSet/>
      <dgm:spPr/>
      <dgm:t>
        <a:bodyPr/>
        <a:lstStyle/>
        <a:p>
          <a:endParaRPr lang="es-CO" sz="800"/>
        </a:p>
      </dgm:t>
    </dgm:pt>
    <dgm:pt modelId="{60280A7A-9D9B-4098-A30F-AAC83D913089}">
      <dgm:prSet phldrT="[Texto]" custT="1"/>
      <dgm:spPr>
        <a:solidFill>
          <a:schemeClr val="bg1"/>
        </a:solidFill>
        <a:ln w="38100">
          <a:solidFill>
            <a:srgbClr val="C00000"/>
          </a:solidFill>
        </a:ln>
      </dgm:spPr>
      <dgm:t>
        <a:bodyPr/>
        <a:lstStyle/>
        <a:p>
          <a:r>
            <a:rPr lang="es-CO" sz="800" b="1">
              <a:solidFill>
                <a:srgbClr val="C00000"/>
              </a:solidFill>
            </a:rPr>
            <a:t>FASE  2 - </a:t>
          </a:r>
          <a:r>
            <a:rPr lang="es-ES" sz="800" b="1">
              <a:solidFill>
                <a:srgbClr val="C00000"/>
              </a:solidFill>
            </a:rPr>
            <a:t>Analizar</a:t>
          </a:r>
          <a:r>
            <a:rPr lang="es-ES" sz="800">
              <a:solidFill>
                <a:srgbClr val="C00000"/>
              </a:solidFill>
            </a:rPr>
            <a:t>: </a:t>
          </a:r>
          <a:r>
            <a:rPr lang="es-ES" sz="800">
              <a:solidFill>
                <a:sysClr val="windowText" lastClr="000000"/>
              </a:solidFill>
            </a:rPr>
            <a:t>La situación actual de la </a:t>
          </a:r>
          <a:r>
            <a:rPr lang="es-ES" sz="800" b="1">
              <a:solidFill>
                <a:sysClr val="windowText" lastClr="000000"/>
              </a:solidFill>
            </a:rPr>
            <a:t>UAECOB</a:t>
          </a:r>
          <a:r>
            <a:rPr lang="es-ES" sz="800">
              <a:solidFill>
                <a:sysClr val="windowText" lastClr="000000"/>
              </a:solidFill>
            </a:rPr>
            <a:t> en temas TI.</a:t>
          </a:r>
          <a:endParaRPr lang="es-CO" sz="800">
            <a:solidFill>
              <a:sysClr val="windowText" lastClr="000000"/>
            </a:solidFill>
          </a:endParaRPr>
        </a:p>
      </dgm:t>
    </dgm:pt>
    <dgm:pt modelId="{0BDC121E-F07C-477D-8E99-030A0A25DB37}" type="parTrans" cxnId="{2B614D9B-09E1-40FA-A732-A1159F914736}">
      <dgm:prSet/>
      <dgm:spPr/>
      <dgm:t>
        <a:bodyPr/>
        <a:lstStyle/>
        <a:p>
          <a:endParaRPr lang="es-CO" sz="800"/>
        </a:p>
      </dgm:t>
    </dgm:pt>
    <dgm:pt modelId="{8A829C04-01FE-4571-8C60-6E4CB63C995B}" type="sibTrans" cxnId="{2B614D9B-09E1-40FA-A732-A1159F914736}">
      <dgm:prSet/>
      <dgm:spPr/>
      <dgm:t>
        <a:bodyPr/>
        <a:lstStyle/>
        <a:p>
          <a:endParaRPr lang="es-CO" sz="800"/>
        </a:p>
      </dgm:t>
    </dgm:pt>
    <dgm:pt modelId="{A3B27D14-7186-4610-94C7-FEE0885870C2}">
      <dgm:prSet phldrT="[Texto]" custT="1"/>
      <dgm:spPr>
        <a:solidFill>
          <a:schemeClr val="bg1"/>
        </a:solidFill>
        <a:ln w="38100">
          <a:solidFill>
            <a:srgbClr val="C00000"/>
          </a:solidFill>
        </a:ln>
      </dgm:spPr>
      <dgm:t>
        <a:bodyPr/>
        <a:lstStyle/>
        <a:p>
          <a:r>
            <a:rPr lang="es-CO" sz="800" b="1">
              <a:solidFill>
                <a:srgbClr val="C00000"/>
              </a:solidFill>
            </a:rPr>
            <a:t>FASE 4 - </a:t>
          </a:r>
          <a:r>
            <a:rPr lang="es-ES" sz="800" b="1">
              <a:solidFill>
                <a:srgbClr val="C00000"/>
              </a:solidFill>
            </a:rPr>
            <a:t>Presentar: </a:t>
          </a:r>
          <a:r>
            <a:rPr lang="es-ES" sz="800">
              <a:solidFill>
                <a:sysClr val="windowText" lastClr="000000"/>
              </a:solidFill>
            </a:rPr>
            <a:t>El Plan Estratégico de TI de la </a:t>
          </a:r>
          <a:r>
            <a:rPr lang="es-ES" sz="800" b="1">
              <a:solidFill>
                <a:sysClr val="windowText" lastClr="000000"/>
              </a:solidFill>
            </a:rPr>
            <a:t>UAECOB</a:t>
          </a:r>
          <a:r>
            <a:rPr lang="es-ES" sz="800">
              <a:solidFill>
                <a:sysClr val="windowText" lastClr="000000"/>
              </a:solidFill>
            </a:rPr>
            <a:t> a la Alta Dirección de la Entidad y al Comité Institucional de Gestión y Desempeño</a:t>
          </a:r>
          <a:endParaRPr lang="es-CO" sz="800">
            <a:solidFill>
              <a:sysClr val="windowText" lastClr="000000"/>
            </a:solidFill>
          </a:endParaRPr>
        </a:p>
      </dgm:t>
    </dgm:pt>
    <dgm:pt modelId="{27B63E71-D18D-4A91-9242-04C524EB768D}" type="parTrans" cxnId="{E4F99C82-9B95-479A-B849-B7568EB80932}">
      <dgm:prSet/>
      <dgm:spPr/>
      <dgm:t>
        <a:bodyPr/>
        <a:lstStyle/>
        <a:p>
          <a:endParaRPr lang="es-CO" sz="800"/>
        </a:p>
      </dgm:t>
    </dgm:pt>
    <dgm:pt modelId="{11A34818-1935-4EEA-B68D-1AE1F2EC07C9}" type="sibTrans" cxnId="{E4F99C82-9B95-479A-B849-B7568EB80932}">
      <dgm:prSet/>
      <dgm:spPr/>
      <dgm:t>
        <a:bodyPr/>
        <a:lstStyle/>
        <a:p>
          <a:endParaRPr lang="es-CO" sz="800"/>
        </a:p>
      </dgm:t>
    </dgm:pt>
    <dgm:pt modelId="{C302A12E-5A46-49E0-92F2-A7107A6D5454}">
      <dgm:prSet custT="1"/>
      <dgm:spPr>
        <a:solidFill>
          <a:schemeClr val="bg1"/>
        </a:solidFill>
        <a:ln w="38100">
          <a:solidFill>
            <a:srgbClr val="C00000"/>
          </a:solidFill>
        </a:ln>
      </dgm:spPr>
      <dgm:t>
        <a:bodyPr/>
        <a:lstStyle/>
        <a:p>
          <a:r>
            <a:rPr lang="es-CO" sz="800" b="1">
              <a:solidFill>
                <a:srgbClr val="C00000"/>
              </a:solidFill>
            </a:rPr>
            <a:t>FASE 3 - </a:t>
          </a:r>
          <a:r>
            <a:rPr lang="es-ES" sz="800" b="1">
              <a:solidFill>
                <a:srgbClr val="C00000"/>
              </a:solidFill>
            </a:rPr>
            <a:t>Construir: </a:t>
          </a:r>
          <a:r>
            <a:rPr lang="es-ES" sz="800">
              <a:solidFill>
                <a:sysClr val="windowText" lastClr="000000"/>
              </a:solidFill>
            </a:rPr>
            <a:t>Las acciones que se deben ejecutar al interior de la </a:t>
          </a:r>
          <a:r>
            <a:rPr lang="es-ES" sz="800" b="1">
              <a:solidFill>
                <a:sysClr val="windowText" lastClr="000000"/>
              </a:solidFill>
            </a:rPr>
            <a:t>UAECOB</a:t>
          </a:r>
          <a:r>
            <a:rPr lang="es-ES" sz="800">
              <a:solidFill>
                <a:sysClr val="windowText" lastClr="000000"/>
              </a:solidFill>
            </a:rPr>
            <a:t> para mejorar los servicios y los procesos asociados.</a:t>
          </a:r>
          <a:endParaRPr lang="es-CO" sz="800">
            <a:solidFill>
              <a:sysClr val="windowText" lastClr="000000"/>
            </a:solidFill>
          </a:endParaRPr>
        </a:p>
      </dgm:t>
    </dgm:pt>
    <dgm:pt modelId="{B82F0E8C-C64B-46C4-8659-CCC00BFD6CEE}" type="parTrans" cxnId="{D227119A-027E-467E-A5ED-49030A542EC9}">
      <dgm:prSet/>
      <dgm:spPr/>
      <dgm:t>
        <a:bodyPr/>
        <a:lstStyle/>
        <a:p>
          <a:endParaRPr lang="es-CO" sz="800"/>
        </a:p>
      </dgm:t>
    </dgm:pt>
    <dgm:pt modelId="{919AE5F3-75EB-47F6-9C83-02F0589CBDAC}" type="sibTrans" cxnId="{D227119A-027E-467E-A5ED-49030A542EC9}">
      <dgm:prSet/>
      <dgm:spPr/>
      <dgm:t>
        <a:bodyPr/>
        <a:lstStyle/>
        <a:p>
          <a:endParaRPr lang="es-CO" sz="800"/>
        </a:p>
      </dgm:t>
    </dgm:pt>
    <dgm:pt modelId="{2AB826CE-7DEF-4460-868B-8F154A00E883}" type="pres">
      <dgm:prSet presAssocID="{78722F89-832B-406D-818F-C177288A507C}" presName="CompostProcess" presStyleCnt="0">
        <dgm:presLayoutVars>
          <dgm:dir/>
          <dgm:resizeHandles val="exact"/>
        </dgm:presLayoutVars>
      </dgm:prSet>
      <dgm:spPr/>
    </dgm:pt>
    <dgm:pt modelId="{2C9D6FF3-541E-49D7-8125-797AE6839706}" type="pres">
      <dgm:prSet presAssocID="{78722F89-832B-406D-818F-C177288A507C}" presName="arrow" presStyleLbl="bgShp" presStyleIdx="0" presStyleCnt="1"/>
      <dgm:spPr>
        <a:solidFill>
          <a:srgbClr val="C00000"/>
        </a:solidFill>
      </dgm:spPr>
    </dgm:pt>
    <dgm:pt modelId="{8E8D7241-045C-485E-B7D6-9794023B8EAC}" type="pres">
      <dgm:prSet presAssocID="{78722F89-832B-406D-818F-C177288A507C}" presName="linearProcess" presStyleCnt="0"/>
      <dgm:spPr/>
    </dgm:pt>
    <dgm:pt modelId="{C9A00714-B2AF-4B13-BE0F-61912CD48BE1}" type="pres">
      <dgm:prSet presAssocID="{A30B5806-2B07-4529-A3E6-B8074A618F70}" presName="textNode" presStyleLbl="node1" presStyleIdx="0" presStyleCnt="4" custScaleY="151507">
        <dgm:presLayoutVars>
          <dgm:bulletEnabled val="1"/>
        </dgm:presLayoutVars>
      </dgm:prSet>
      <dgm:spPr/>
    </dgm:pt>
    <dgm:pt modelId="{47E36EE8-61C4-4C6F-BC4C-268DD07A4F54}" type="pres">
      <dgm:prSet presAssocID="{7FBFD025-0C14-4F7E-824A-5C17DC19AFE0}" presName="sibTrans" presStyleCnt="0"/>
      <dgm:spPr/>
    </dgm:pt>
    <dgm:pt modelId="{8274CCEC-B022-4CB4-A597-7B43E636893E}" type="pres">
      <dgm:prSet presAssocID="{60280A7A-9D9B-4098-A30F-AAC83D913089}" presName="textNode" presStyleLbl="node1" presStyleIdx="1" presStyleCnt="4" custScaleY="151507">
        <dgm:presLayoutVars>
          <dgm:bulletEnabled val="1"/>
        </dgm:presLayoutVars>
      </dgm:prSet>
      <dgm:spPr/>
    </dgm:pt>
    <dgm:pt modelId="{7213D0DD-42FF-4FF2-91BF-3759A2D7D96E}" type="pres">
      <dgm:prSet presAssocID="{8A829C04-01FE-4571-8C60-6E4CB63C995B}" presName="sibTrans" presStyleCnt="0"/>
      <dgm:spPr/>
    </dgm:pt>
    <dgm:pt modelId="{59D4613F-1AB4-4CA5-954C-DF33D31E6BBF}" type="pres">
      <dgm:prSet presAssocID="{C302A12E-5A46-49E0-92F2-A7107A6D5454}" presName="textNode" presStyleLbl="node1" presStyleIdx="2" presStyleCnt="4" custScaleY="151507">
        <dgm:presLayoutVars>
          <dgm:bulletEnabled val="1"/>
        </dgm:presLayoutVars>
      </dgm:prSet>
      <dgm:spPr/>
    </dgm:pt>
    <dgm:pt modelId="{379AF276-38E9-492C-91AA-1164E3987C96}" type="pres">
      <dgm:prSet presAssocID="{919AE5F3-75EB-47F6-9C83-02F0589CBDAC}" presName="sibTrans" presStyleCnt="0"/>
      <dgm:spPr/>
    </dgm:pt>
    <dgm:pt modelId="{C7A4704D-1D0C-4C1B-AF6A-4E34E6307B47}" type="pres">
      <dgm:prSet presAssocID="{A3B27D14-7186-4610-94C7-FEE0885870C2}" presName="textNode" presStyleLbl="node1" presStyleIdx="3" presStyleCnt="4" custScaleY="151507">
        <dgm:presLayoutVars>
          <dgm:bulletEnabled val="1"/>
        </dgm:presLayoutVars>
      </dgm:prSet>
      <dgm:spPr/>
    </dgm:pt>
  </dgm:ptLst>
  <dgm:cxnLst>
    <dgm:cxn modelId="{F1B23B1A-E7A9-4F5A-97CA-9E02D7A6E02A}" type="presOf" srcId="{78722F89-832B-406D-818F-C177288A507C}" destId="{2AB826CE-7DEF-4460-868B-8F154A00E883}" srcOrd="0" destOrd="0" presId="urn:microsoft.com/office/officeart/2005/8/layout/hProcess9"/>
    <dgm:cxn modelId="{B45CA53B-7F74-4C57-A9AA-F0DC71ACDE82}" type="presOf" srcId="{A3B27D14-7186-4610-94C7-FEE0885870C2}" destId="{C7A4704D-1D0C-4C1B-AF6A-4E34E6307B47}" srcOrd="0" destOrd="0" presId="urn:microsoft.com/office/officeart/2005/8/layout/hProcess9"/>
    <dgm:cxn modelId="{037B404B-2F70-4715-8287-1829509BCC74}" type="presOf" srcId="{60280A7A-9D9B-4098-A30F-AAC83D913089}" destId="{8274CCEC-B022-4CB4-A597-7B43E636893E}" srcOrd="0" destOrd="0" presId="urn:microsoft.com/office/officeart/2005/8/layout/hProcess9"/>
    <dgm:cxn modelId="{00F93E80-0084-4B4D-ADAD-D5EE8FC52870}" srcId="{78722F89-832B-406D-818F-C177288A507C}" destId="{A30B5806-2B07-4529-A3E6-B8074A618F70}" srcOrd="0" destOrd="0" parTransId="{374275E5-A16A-43F7-AB31-0173C480596A}" sibTransId="{7FBFD025-0C14-4F7E-824A-5C17DC19AFE0}"/>
    <dgm:cxn modelId="{E4F99C82-9B95-479A-B849-B7568EB80932}" srcId="{78722F89-832B-406D-818F-C177288A507C}" destId="{A3B27D14-7186-4610-94C7-FEE0885870C2}" srcOrd="3" destOrd="0" parTransId="{27B63E71-D18D-4A91-9242-04C524EB768D}" sibTransId="{11A34818-1935-4EEA-B68D-1AE1F2EC07C9}"/>
    <dgm:cxn modelId="{D227119A-027E-467E-A5ED-49030A542EC9}" srcId="{78722F89-832B-406D-818F-C177288A507C}" destId="{C302A12E-5A46-49E0-92F2-A7107A6D5454}" srcOrd="2" destOrd="0" parTransId="{B82F0E8C-C64B-46C4-8659-CCC00BFD6CEE}" sibTransId="{919AE5F3-75EB-47F6-9C83-02F0589CBDAC}"/>
    <dgm:cxn modelId="{2B614D9B-09E1-40FA-A732-A1159F914736}" srcId="{78722F89-832B-406D-818F-C177288A507C}" destId="{60280A7A-9D9B-4098-A30F-AAC83D913089}" srcOrd="1" destOrd="0" parTransId="{0BDC121E-F07C-477D-8E99-030A0A25DB37}" sibTransId="{8A829C04-01FE-4571-8C60-6E4CB63C995B}"/>
    <dgm:cxn modelId="{C512E9B5-6412-41E6-B66C-4F1C96731C75}" type="presOf" srcId="{C302A12E-5A46-49E0-92F2-A7107A6D5454}" destId="{59D4613F-1AB4-4CA5-954C-DF33D31E6BBF}" srcOrd="0" destOrd="0" presId="urn:microsoft.com/office/officeart/2005/8/layout/hProcess9"/>
    <dgm:cxn modelId="{894F1EF4-9A07-4A30-A7DB-8C3ECEB67213}" type="presOf" srcId="{A30B5806-2B07-4529-A3E6-B8074A618F70}" destId="{C9A00714-B2AF-4B13-BE0F-61912CD48BE1}" srcOrd="0" destOrd="0" presId="urn:microsoft.com/office/officeart/2005/8/layout/hProcess9"/>
    <dgm:cxn modelId="{F24CB22A-4822-42E0-B0A4-39BA0908215B}" type="presParOf" srcId="{2AB826CE-7DEF-4460-868B-8F154A00E883}" destId="{2C9D6FF3-541E-49D7-8125-797AE6839706}" srcOrd="0" destOrd="0" presId="urn:microsoft.com/office/officeart/2005/8/layout/hProcess9"/>
    <dgm:cxn modelId="{460DA2B7-56F4-4C83-9E82-6E1D54268B2C}" type="presParOf" srcId="{2AB826CE-7DEF-4460-868B-8F154A00E883}" destId="{8E8D7241-045C-485E-B7D6-9794023B8EAC}" srcOrd="1" destOrd="0" presId="urn:microsoft.com/office/officeart/2005/8/layout/hProcess9"/>
    <dgm:cxn modelId="{C1830682-B566-4C9F-9F56-A4FC1B09FD8F}" type="presParOf" srcId="{8E8D7241-045C-485E-B7D6-9794023B8EAC}" destId="{C9A00714-B2AF-4B13-BE0F-61912CD48BE1}" srcOrd="0" destOrd="0" presId="urn:microsoft.com/office/officeart/2005/8/layout/hProcess9"/>
    <dgm:cxn modelId="{C8568685-F0C4-4EA0-8232-09A55B90D783}" type="presParOf" srcId="{8E8D7241-045C-485E-B7D6-9794023B8EAC}" destId="{47E36EE8-61C4-4C6F-BC4C-268DD07A4F54}" srcOrd="1" destOrd="0" presId="urn:microsoft.com/office/officeart/2005/8/layout/hProcess9"/>
    <dgm:cxn modelId="{2586E702-C479-44C8-9E84-3BD3B32CB478}" type="presParOf" srcId="{8E8D7241-045C-485E-B7D6-9794023B8EAC}" destId="{8274CCEC-B022-4CB4-A597-7B43E636893E}" srcOrd="2" destOrd="0" presId="urn:microsoft.com/office/officeart/2005/8/layout/hProcess9"/>
    <dgm:cxn modelId="{2B6A4402-151C-4563-8F02-6DFF6F3EF76A}" type="presParOf" srcId="{8E8D7241-045C-485E-B7D6-9794023B8EAC}" destId="{7213D0DD-42FF-4FF2-91BF-3759A2D7D96E}" srcOrd="3" destOrd="0" presId="urn:microsoft.com/office/officeart/2005/8/layout/hProcess9"/>
    <dgm:cxn modelId="{AD10284A-E3CF-4FC9-8F51-F0DA1C51D90F}" type="presParOf" srcId="{8E8D7241-045C-485E-B7D6-9794023B8EAC}" destId="{59D4613F-1AB4-4CA5-954C-DF33D31E6BBF}" srcOrd="4" destOrd="0" presId="urn:microsoft.com/office/officeart/2005/8/layout/hProcess9"/>
    <dgm:cxn modelId="{A8BC3F94-B362-4F3D-8397-3DB525A45F79}" type="presParOf" srcId="{8E8D7241-045C-485E-B7D6-9794023B8EAC}" destId="{379AF276-38E9-492C-91AA-1164E3987C96}" srcOrd="5" destOrd="0" presId="urn:microsoft.com/office/officeart/2005/8/layout/hProcess9"/>
    <dgm:cxn modelId="{DED22935-1EA3-4C0D-B7B6-D11DC13C61BF}" type="presParOf" srcId="{8E8D7241-045C-485E-B7D6-9794023B8EAC}" destId="{C7A4704D-1D0C-4C1B-AF6A-4E34E6307B47}" srcOrd="6" destOrd="0" presId="urn:microsoft.com/office/officeart/2005/8/layout/hProcess9"/>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D6FF3-541E-49D7-8125-797AE6839706}">
      <dsp:nvSpPr>
        <dsp:cNvPr id="0" name=""/>
        <dsp:cNvSpPr/>
      </dsp:nvSpPr>
      <dsp:spPr>
        <a:xfrm>
          <a:off x="445865" y="0"/>
          <a:ext cx="5053139" cy="1311964"/>
        </a:xfrm>
        <a:prstGeom prst="rightArrow">
          <a:avLst/>
        </a:prstGeom>
        <a:solidFill>
          <a:srgbClr val="C00000"/>
        </a:solidFill>
        <a:ln>
          <a:noFill/>
        </a:ln>
        <a:effectLst/>
      </dsp:spPr>
      <dsp:style>
        <a:lnRef idx="0">
          <a:scrgbClr r="0" g="0" b="0"/>
        </a:lnRef>
        <a:fillRef idx="1">
          <a:scrgbClr r="0" g="0" b="0"/>
        </a:fillRef>
        <a:effectRef idx="0">
          <a:scrgbClr r="0" g="0" b="0"/>
        </a:effectRef>
        <a:fontRef idx="minor"/>
      </dsp:style>
    </dsp:sp>
    <dsp:sp modelId="{C9A00714-B2AF-4B13-BE0F-61912CD48BE1}">
      <dsp:nvSpPr>
        <dsp:cNvPr id="0" name=""/>
        <dsp:cNvSpPr/>
      </dsp:nvSpPr>
      <dsp:spPr>
        <a:xfrm>
          <a:off x="117900"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1 - </a:t>
          </a:r>
          <a:r>
            <a:rPr lang="es-ES" sz="800" b="1" kern="1200">
              <a:solidFill>
                <a:srgbClr val="C00000"/>
              </a:solidFill>
            </a:rPr>
            <a:t>Comprender</a:t>
          </a:r>
          <a:r>
            <a:rPr lang="es-ES" sz="800" kern="1200">
              <a:solidFill>
                <a:sysClr val="windowText" lastClr="000000"/>
              </a:solidFill>
            </a:rPr>
            <a:t>: Los servicios institucionales en TI que ofrece la </a:t>
          </a:r>
          <a:r>
            <a:rPr lang="es-ES" sz="800" b="1" kern="1200">
              <a:solidFill>
                <a:sysClr val="windowText" lastClr="000000"/>
              </a:solidFill>
            </a:rPr>
            <a:t>UAECOB</a:t>
          </a:r>
          <a:endParaRPr lang="es-CO" sz="800" kern="1200">
            <a:solidFill>
              <a:sysClr val="windowText" lastClr="000000"/>
            </a:solidFill>
          </a:endParaRPr>
        </a:p>
      </dsp:txBody>
      <dsp:txXfrm>
        <a:off x="156713" y="297251"/>
        <a:ext cx="1209002" cy="717461"/>
      </dsp:txXfrm>
    </dsp:sp>
    <dsp:sp modelId="{8274CCEC-B022-4CB4-A597-7B43E636893E}">
      <dsp:nvSpPr>
        <dsp:cNvPr id="0" name=""/>
        <dsp:cNvSpPr/>
      </dsp:nvSpPr>
      <dsp:spPr>
        <a:xfrm>
          <a:off x="1592047"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2 - </a:t>
          </a:r>
          <a:r>
            <a:rPr lang="es-ES" sz="800" b="1" kern="1200">
              <a:solidFill>
                <a:srgbClr val="C00000"/>
              </a:solidFill>
            </a:rPr>
            <a:t>Analizar</a:t>
          </a:r>
          <a:r>
            <a:rPr lang="es-ES" sz="800" kern="1200">
              <a:solidFill>
                <a:srgbClr val="C00000"/>
              </a:solidFill>
            </a:rPr>
            <a:t>: </a:t>
          </a:r>
          <a:r>
            <a:rPr lang="es-ES" sz="800" kern="1200">
              <a:solidFill>
                <a:sysClr val="windowText" lastClr="000000"/>
              </a:solidFill>
            </a:rPr>
            <a:t>La situación actual de la </a:t>
          </a:r>
          <a:r>
            <a:rPr lang="es-ES" sz="800" b="1" kern="1200">
              <a:solidFill>
                <a:sysClr val="windowText" lastClr="000000"/>
              </a:solidFill>
            </a:rPr>
            <a:t>UAECOB</a:t>
          </a:r>
          <a:r>
            <a:rPr lang="es-ES" sz="800" kern="1200">
              <a:solidFill>
                <a:sysClr val="windowText" lastClr="000000"/>
              </a:solidFill>
            </a:rPr>
            <a:t> en temas TI.</a:t>
          </a:r>
          <a:endParaRPr lang="es-CO" sz="800" kern="1200">
            <a:solidFill>
              <a:sysClr val="windowText" lastClr="000000"/>
            </a:solidFill>
          </a:endParaRPr>
        </a:p>
      </dsp:txBody>
      <dsp:txXfrm>
        <a:off x="1630860" y="297251"/>
        <a:ext cx="1209002" cy="717461"/>
      </dsp:txXfrm>
    </dsp:sp>
    <dsp:sp modelId="{59D4613F-1AB4-4CA5-954C-DF33D31E6BBF}">
      <dsp:nvSpPr>
        <dsp:cNvPr id="0" name=""/>
        <dsp:cNvSpPr/>
      </dsp:nvSpPr>
      <dsp:spPr>
        <a:xfrm>
          <a:off x="3066194"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3 - </a:t>
          </a:r>
          <a:r>
            <a:rPr lang="es-ES" sz="800" b="1" kern="1200">
              <a:solidFill>
                <a:srgbClr val="C00000"/>
              </a:solidFill>
            </a:rPr>
            <a:t>Construir: </a:t>
          </a:r>
          <a:r>
            <a:rPr lang="es-ES" sz="800" kern="1200">
              <a:solidFill>
                <a:sysClr val="windowText" lastClr="000000"/>
              </a:solidFill>
            </a:rPr>
            <a:t>Las acciones que se deben ejecutar al interior de la </a:t>
          </a:r>
          <a:r>
            <a:rPr lang="es-ES" sz="800" b="1" kern="1200">
              <a:solidFill>
                <a:sysClr val="windowText" lastClr="000000"/>
              </a:solidFill>
            </a:rPr>
            <a:t>UAECOB</a:t>
          </a:r>
          <a:r>
            <a:rPr lang="es-ES" sz="800" kern="1200">
              <a:solidFill>
                <a:sysClr val="windowText" lastClr="000000"/>
              </a:solidFill>
            </a:rPr>
            <a:t> para mejorar los servicios y los procesos asociados.</a:t>
          </a:r>
          <a:endParaRPr lang="es-CO" sz="800" kern="1200">
            <a:solidFill>
              <a:sysClr val="windowText" lastClr="000000"/>
            </a:solidFill>
          </a:endParaRPr>
        </a:p>
      </dsp:txBody>
      <dsp:txXfrm>
        <a:off x="3105007" y="297251"/>
        <a:ext cx="1209002" cy="717461"/>
      </dsp:txXfrm>
    </dsp:sp>
    <dsp:sp modelId="{C7A4704D-1D0C-4C1B-AF6A-4E34E6307B47}">
      <dsp:nvSpPr>
        <dsp:cNvPr id="0" name=""/>
        <dsp:cNvSpPr/>
      </dsp:nvSpPr>
      <dsp:spPr>
        <a:xfrm>
          <a:off x="4540341" y="258438"/>
          <a:ext cx="1286628" cy="795087"/>
        </a:xfrm>
        <a:prstGeom prst="roundRect">
          <a:avLst/>
        </a:prstGeom>
        <a:solidFill>
          <a:schemeClr val="bg1"/>
        </a:solidFill>
        <a:ln w="381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b="1" kern="1200">
              <a:solidFill>
                <a:srgbClr val="C00000"/>
              </a:solidFill>
            </a:rPr>
            <a:t>FASE 4 - </a:t>
          </a:r>
          <a:r>
            <a:rPr lang="es-ES" sz="800" b="1" kern="1200">
              <a:solidFill>
                <a:srgbClr val="C00000"/>
              </a:solidFill>
            </a:rPr>
            <a:t>Presentar: </a:t>
          </a:r>
          <a:r>
            <a:rPr lang="es-ES" sz="800" kern="1200">
              <a:solidFill>
                <a:sysClr val="windowText" lastClr="000000"/>
              </a:solidFill>
            </a:rPr>
            <a:t>El Plan Estratégico de TI de la </a:t>
          </a:r>
          <a:r>
            <a:rPr lang="es-ES" sz="800" b="1" kern="1200">
              <a:solidFill>
                <a:sysClr val="windowText" lastClr="000000"/>
              </a:solidFill>
            </a:rPr>
            <a:t>UAECOB</a:t>
          </a:r>
          <a:r>
            <a:rPr lang="es-ES" sz="800" kern="1200">
              <a:solidFill>
                <a:sysClr val="windowText" lastClr="000000"/>
              </a:solidFill>
            </a:rPr>
            <a:t> a la Alta Dirección de la Entidad y al Comité Institucional de Gestión y Desempeño</a:t>
          </a:r>
          <a:endParaRPr lang="es-CO" sz="800" kern="1200">
            <a:solidFill>
              <a:sysClr val="windowText" lastClr="000000"/>
            </a:solidFill>
          </a:endParaRPr>
        </a:p>
      </dsp:txBody>
      <dsp:txXfrm>
        <a:off x="4579154" y="297251"/>
        <a:ext cx="1209002" cy="71746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fb7147-97bf-4529-9b2a-768ea561fbc4">
      <Terms xmlns="http://schemas.microsoft.com/office/infopath/2007/PartnerControls"/>
    </lcf76f155ced4ddcb4097134ff3c332f>
    <TaxCatchAll xmlns="0fa646fd-4f12-43e7-9ae1-4fb5983c7ac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F0A460372E69047A5AC713D17D61377" ma:contentTypeVersion="15" ma:contentTypeDescription="Crear nuevo documento." ma:contentTypeScope="" ma:versionID="73d65d432ff66fbb8a9476f2895f7991">
  <xsd:schema xmlns:xsd="http://www.w3.org/2001/XMLSchema" xmlns:xs="http://www.w3.org/2001/XMLSchema" xmlns:p="http://schemas.microsoft.com/office/2006/metadata/properties" xmlns:ns2="8ffb7147-97bf-4529-9b2a-768ea561fbc4" xmlns:ns3="0fa646fd-4f12-43e7-9ae1-4fb5983c7acb" targetNamespace="http://schemas.microsoft.com/office/2006/metadata/properties" ma:root="true" ma:fieldsID="c8785f48adc967ae1c56a50c48537feb" ns2:_="" ns3:_="">
    <xsd:import namespace="8ffb7147-97bf-4529-9b2a-768ea561fbc4"/>
    <xsd:import namespace="0fa646fd-4f12-43e7-9ae1-4fb5983c7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b7147-97bf-4529-9b2a-768ea561f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62773c2-46e9-4179-8cf5-0c7eca55dd9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a646fd-4f12-43e7-9ae1-4fb5983c7ac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188ccdc3-d836-4ac3-8412-0a3ccef1f5c3}" ma:internalName="TaxCatchAll" ma:showField="CatchAllData" ma:web="0fa646fd-4f12-43e7-9ae1-4fb5983c7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06807-3744-4D00-A586-ECEEA0D0F015}">
  <ds:schemaRefs>
    <ds:schemaRef ds:uri="http://schemas.openxmlformats.org/officeDocument/2006/bibliography"/>
  </ds:schemaRefs>
</ds:datastoreItem>
</file>

<file path=customXml/itemProps2.xml><?xml version="1.0" encoding="utf-8"?>
<ds:datastoreItem xmlns:ds="http://schemas.openxmlformats.org/officeDocument/2006/customXml" ds:itemID="{056A08BC-FDA3-40FD-BE5B-2C7BBF9268C1}">
  <ds:schemaRefs>
    <ds:schemaRef ds:uri="http://schemas.microsoft.com/sharepoint/v3/contenttype/forms"/>
  </ds:schemaRefs>
</ds:datastoreItem>
</file>

<file path=customXml/itemProps3.xml><?xml version="1.0" encoding="utf-8"?>
<ds:datastoreItem xmlns:ds="http://schemas.openxmlformats.org/officeDocument/2006/customXml" ds:itemID="{21087B40-1B5F-42DE-95F4-9963639C531A}">
  <ds:schemaRefs>
    <ds:schemaRef ds:uri="http://schemas.microsoft.com/office/2006/metadata/properties"/>
    <ds:schemaRef ds:uri="http://schemas.microsoft.com/office/infopath/2007/PartnerControls"/>
    <ds:schemaRef ds:uri="8ffb7147-97bf-4529-9b2a-768ea561fbc4"/>
    <ds:schemaRef ds:uri="0fa646fd-4f12-43e7-9ae1-4fb5983c7acb"/>
  </ds:schemaRefs>
</ds:datastoreItem>
</file>

<file path=customXml/itemProps4.xml><?xml version="1.0" encoding="utf-8"?>
<ds:datastoreItem xmlns:ds="http://schemas.openxmlformats.org/officeDocument/2006/customXml" ds:itemID="{445BDB72-344A-4BDD-9228-949859F73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b7147-97bf-4529-9b2a-768ea561fbc4"/>
    <ds:schemaRef ds:uri="0fa646fd-4f12-43e7-9ae1-4fb5983c7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72</Pages>
  <Words>21460</Words>
  <Characters>118032</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Jazmin Camacho Camacho</cp:lastModifiedBy>
  <cp:revision>10</cp:revision>
  <cp:lastPrinted>2024-11-19T21:26:00Z</cp:lastPrinted>
  <dcterms:created xsi:type="dcterms:W3CDTF">2025-01-30T17:02:00Z</dcterms:created>
  <dcterms:modified xsi:type="dcterms:W3CDTF">2025-01-31T13:52:00Z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0x010100DF0A460372E69047A5AC713D17D61377</vt:lpwstr>
  </property>
</Properties>
</file>