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0E8CD" w14:textId="77591A05" w:rsidR="00E56C90" w:rsidRPr="00E56C90" w:rsidRDefault="00A17BCA" w:rsidP="00516CF1">
      <w:pPr>
        <w:ind w:hanging="993"/>
        <w:rPr>
          <w:rFonts w:eastAsia="Arial"/>
          <w:b/>
          <w:color w:val="000000"/>
          <w:sz w:val="28"/>
          <w:szCs w:val="28"/>
        </w:rPr>
      </w:pPr>
      <w:r w:rsidRPr="006566C0">
        <w:rPr>
          <w:rFonts w:ascii="Arial" w:hAnsi="Arial" w:cs="Arial"/>
          <w:noProof/>
          <w:lang w:val="en-US"/>
        </w:rPr>
        <mc:AlternateContent>
          <mc:Choice Requires="wps">
            <w:drawing>
              <wp:anchor distT="45720" distB="45720" distL="114300" distR="114300" simplePos="0" relativeHeight="251676672" behindDoc="0" locked="0" layoutInCell="1" allowOverlap="1" wp14:anchorId="304826EE" wp14:editId="71B03321">
                <wp:simplePos x="0" y="0"/>
                <wp:positionH relativeFrom="margin">
                  <wp:posOffset>4638675</wp:posOffset>
                </wp:positionH>
                <wp:positionV relativeFrom="paragraph">
                  <wp:posOffset>6094095</wp:posOffset>
                </wp:positionV>
                <wp:extent cx="2341245" cy="39243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7D7081FB" w:rsidR="00A17BCA" w:rsidRPr="00570D8C" w:rsidRDefault="00A17BCA" w:rsidP="00A17BCA">
                            <w:pPr>
                              <w:shd w:val="clear" w:color="auto" w:fill="FFC000" w:themeFill="accent4"/>
                              <w:spacing w:after="0"/>
                              <w:jc w:val="right"/>
                              <w:rPr>
                                <w:rFonts w:cs="Arial"/>
                                <w:bCs/>
                                <w:sz w:val="44"/>
                                <w:szCs w:val="44"/>
                              </w:rPr>
                            </w:pPr>
                            <w:r w:rsidRPr="00570D8C">
                              <w:rPr>
                                <w:bCs/>
                                <w:sz w:val="44"/>
                                <w:szCs w:val="44"/>
                              </w:rPr>
                              <w:t>G</w:t>
                            </w:r>
                            <w:r>
                              <w:rPr>
                                <w:bCs/>
                                <w:sz w:val="44"/>
                                <w:szCs w:val="44"/>
                              </w:rPr>
                              <w:t>T-PL0</w:t>
                            </w:r>
                            <w:r>
                              <w:rPr>
                                <w:bCs/>
                                <w:sz w:val="44"/>
                                <w:szCs w:val="44"/>
                              </w:rPr>
                              <w:t>5</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style="position:absolute;margin-left:365.25pt;margin-top:479.8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" filled="f" stroked="f">
                <v:textbox>
                  <w:txbxContent>
                    <w:p w14:paraId="145A9D32" w14:textId="7D7081FB" w:rsidR="00A17BCA" w:rsidRPr="00570D8C" w:rsidRDefault="00A17BCA" w:rsidP="00A17BCA">
                      <w:pPr>
                        <w:shd w:val="clear" w:color="auto" w:fill="FFC000" w:themeFill="accent4"/>
                        <w:spacing w:after="0"/>
                        <w:jc w:val="right"/>
                        <w:rPr>
                          <w:rFonts w:cs="Arial"/>
                          <w:bCs/>
                          <w:sz w:val="44"/>
                          <w:szCs w:val="44"/>
                        </w:rPr>
                      </w:pPr>
                      <w:r w:rsidRPr="00570D8C">
                        <w:rPr>
                          <w:bCs/>
                          <w:sz w:val="44"/>
                          <w:szCs w:val="44"/>
                        </w:rPr>
                        <w:t>G</w:t>
                      </w:r>
                      <w:r>
                        <w:rPr>
                          <w:bCs/>
                          <w:sz w:val="44"/>
                          <w:szCs w:val="44"/>
                        </w:rPr>
                        <w:t>T-PL0</w:t>
                      </w:r>
                      <w:r>
                        <w:rPr>
                          <w:bCs/>
                          <w:sz w:val="44"/>
                          <w:szCs w:val="44"/>
                        </w:rPr>
                        <w:t>5</w:t>
                      </w:r>
                      <w:r w:rsidRPr="00570D8C">
                        <w:rPr>
                          <w:bCs/>
                          <w:sz w:val="44"/>
                          <w:szCs w:val="44"/>
                        </w:rPr>
                        <w:t xml:space="preserve"> </w:t>
                      </w:r>
                    </w:p>
                  </w:txbxContent>
                </v:textbox>
                <w10:wrap anchorx="margin"/>
              </v:shape>
            </w:pict>
          </mc:Fallback>
        </mc:AlternateContent>
      </w:r>
      <w:r w:rsidR="00FC394B" w:rsidRPr="00D81826">
        <w:rPr>
          <w:noProof/>
          <w:lang w:val="es-ES_tradnl" w:eastAsia="es-ES_tradnl"/>
        </w:rPr>
        <mc:AlternateContent>
          <mc:Choice Requires="wps">
            <w:drawing>
              <wp:anchor distT="0" distB="0" distL="114300" distR="114300" simplePos="0" relativeHeight="251671040" behindDoc="0" locked="0" layoutInCell="1" allowOverlap="1" wp14:anchorId="17983DAE" wp14:editId="09952D46">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60B90" id="Conector recto 6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" strokecolor="black [3200]" strokeweight="1.5pt">
                <v:stroke joinstyle="miter"/>
                <v:shadow on="t" color="black" opacity="26214f" origin="-.5,-.5" offset=".74836mm,.74836mm"/>
              </v:line>
            </w:pict>
          </mc:Fallback>
        </mc:AlternateContent>
      </w:r>
      <w:r w:rsidR="00FC394B" w:rsidRPr="00D81826">
        <w:rPr>
          <w:noProof/>
          <w:lang w:val="es-ES_tradnl" w:eastAsia="es-ES_tradnl"/>
        </w:rPr>
        <mc:AlternateContent>
          <mc:Choice Requires="wps">
            <w:drawing>
              <wp:anchor distT="45720" distB="45720" distL="114300" distR="114300" simplePos="0" relativeHeight="251639808" behindDoc="0" locked="0" layoutInCell="1" allowOverlap="1" wp14:anchorId="06B1A549" wp14:editId="1D0CEFDC">
                <wp:simplePos x="0" y="0"/>
                <wp:positionH relativeFrom="page">
                  <wp:posOffset>3238500</wp:posOffset>
                </wp:positionH>
                <wp:positionV relativeFrom="paragraph">
                  <wp:posOffset>3400425</wp:posOffset>
                </wp:positionV>
                <wp:extent cx="4436745" cy="446532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192CD6AA" w:rsidR="00516CF1" w:rsidRDefault="00516CF1" w:rsidP="00FC394B">
                            <w:pPr>
                              <w:spacing w:after="0"/>
                              <w:jc w:val="right"/>
                              <w:rPr>
                                <w:rFonts w:cs="Arial"/>
                                <w:b/>
                                <w:color w:val="C00000"/>
                                <w:sz w:val="70"/>
                                <w:szCs w:val="70"/>
                              </w:rPr>
                            </w:pPr>
                            <w:r>
                              <w:rPr>
                                <w:b/>
                                <w:color w:val="C00000"/>
                                <w:sz w:val="70"/>
                                <w:szCs w:val="70"/>
                              </w:rPr>
                              <w:t xml:space="preserve">PLAN INSTITUCIONAL DE CAPACITACIÓN 2021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" filled="f" stroked="f">
                <v:textbox style="mso-fit-shape-to-text:t">
                  <w:txbxContent>
                    <w:p w14:paraId="681EA51A" w14:textId="192CD6AA" w:rsidR="00516CF1" w:rsidRDefault="00516CF1" w:rsidP="00FC394B">
                      <w:pPr>
                        <w:spacing w:after="0"/>
                        <w:jc w:val="right"/>
                        <w:rPr>
                          <w:rFonts w:cs="Arial"/>
                          <w:b/>
                          <w:color w:val="C00000"/>
                          <w:sz w:val="70"/>
                          <w:szCs w:val="70"/>
                        </w:rPr>
                      </w:pPr>
                      <w:r>
                        <w:rPr>
                          <w:b/>
                          <w:color w:val="C00000"/>
                          <w:sz w:val="70"/>
                          <w:szCs w:val="70"/>
                        </w:rPr>
                        <w:t xml:space="preserve">PLAN INSTITUCIONAL DE CAPACITACIÓN 2021 </w:t>
                      </w:r>
                    </w:p>
                  </w:txbxContent>
                </v:textbox>
                <w10:wrap anchorx="page"/>
              </v:shape>
            </w:pict>
          </mc:Fallback>
        </mc:AlternateContent>
      </w:r>
      <w:r w:rsidR="00FC394B" w:rsidRPr="00D81826">
        <w:rPr>
          <w:noProof/>
          <w:lang w:val="es-ES_tradnl" w:eastAsia="es-ES_tradnl"/>
        </w:rPr>
        <w:drawing>
          <wp:inline distT="0" distB="0" distL="0" distR="0" wp14:anchorId="226FB447" wp14:editId="7DF755C6">
            <wp:extent cx="7743825" cy="10077450"/>
            <wp:effectExtent l="0" t="0" r="9525" b="0"/>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sidRPr="00D81826">
        <w:br w:type="page"/>
      </w:r>
      <w:r w:rsidR="00E56C90">
        <w:rPr>
          <w:rFonts w:eastAsia="Arial"/>
          <w:color w:val="000000"/>
          <w:sz w:val="28"/>
          <w:szCs w:val="28"/>
        </w:rPr>
        <w:lastRenderedPageBreak/>
        <w:t>Equipo Directivo</w:t>
      </w:r>
    </w:p>
    <w:p w14:paraId="525FCE06"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Diego Andrés Moreno Bedoya</w:t>
      </w:r>
    </w:p>
    <w:p w14:paraId="406F95F2"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Director </w:t>
      </w:r>
    </w:p>
    <w:p w14:paraId="13D82F9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67A79DE8"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William Alfonso Tovar Segura</w:t>
      </w:r>
    </w:p>
    <w:p w14:paraId="2461C17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Subdirector de Gestión del Riesgo</w:t>
      </w:r>
    </w:p>
    <w:p w14:paraId="5548F46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6AD540B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Gerardo Alonso Martínez Riveros</w:t>
      </w:r>
    </w:p>
    <w:p w14:paraId="1220FE9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Subdirector Operativo</w:t>
      </w:r>
    </w:p>
    <w:p w14:paraId="16D359E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452C6FC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Ana María Mejía </w:t>
      </w:r>
      <w:proofErr w:type="spellStart"/>
      <w:r w:rsidRPr="00E56C90">
        <w:rPr>
          <w:rFonts w:ascii="Arial" w:eastAsia="Arial" w:hAnsi="Arial" w:cs="Arial"/>
          <w:color w:val="000000"/>
          <w:sz w:val="20"/>
          <w:szCs w:val="20"/>
        </w:rPr>
        <w:t>Mejía</w:t>
      </w:r>
      <w:proofErr w:type="spellEnd"/>
    </w:p>
    <w:p w14:paraId="54C8C0A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Subdirectora de Gestión Humana</w:t>
      </w:r>
    </w:p>
    <w:p w14:paraId="349338E2"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0EF9FFC2"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Diana Mireya Parra Cardona </w:t>
      </w:r>
    </w:p>
    <w:p w14:paraId="27D57E2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Subdirectora de Gestión Corporativa</w:t>
      </w:r>
    </w:p>
    <w:p w14:paraId="4455A5B7"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24C32783" w14:textId="77777777" w:rsidR="00E56C90" w:rsidRPr="00E56C90" w:rsidRDefault="00E56C90" w:rsidP="00E56C90">
      <w:pPr>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Paula Ximena Henao Escobar</w:t>
      </w:r>
    </w:p>
    <w:p w14:paraId="6DCF91B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Subdirectora Logística</w:t>
      </w:r>
      <w:r w:rsidRPr="00E56C90">
        <w:rPr>
          <w:rFonts w:ascii="Arial" w:eastAsia="Arial" w:hAnsi="Arial" w:cs="Arial"/>
          <w:color w:val="000000"/>
          <w:sz w:val="20"/>
          <w:szCs w:val="20"/>
        </w:rPr>
        <w:tab/>
      </w:r>
    </w:p>
    <w:p w14:paraId="4F173F53"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49E54591"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Norma Cecilia Sánchez Sandino</w:t>
      </w:r>
    </w:p>
    <w:p w14:paraId="7BAAB386"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Jefe Oficina Asesora de Planeación</w:t>
      </w:r>
    </w:p>
    <w:p w14:paraId="5EB61271"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09EE4F26"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Rubén Antonio Mora Garcés</w:t>
      </w:r>
    </w:p>
    <w:p w14:paraId="165F0CF8"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Jefe de Oficina de Control Interno </w:t>
      </w:r>
    </w:p>
    <w:p w14:paraId="5781475B"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159B4FEB"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Vanessa Gil Gómez</w:t>
      </w:r>
    </w:p>
    <w:p w14:paraId="23B17734"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Jefe Oficina Asesora Jurídica</w:t>
      </w:r>
    </w:p>
    <w:p w14:paraId="50B719B7"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2BA344EF" w14:textId="216E26F3"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Pr>
          <w:rFonts w:ascii="Arial" w:eastAsia="Arial" w:hAnsi="Arial" w:cs="Arial"/>
          <w:b/>
          <w:color w:val="000000"/>
          <w:sz w:val="28"/>
          <w:szCs w:val="28"/>
        </w:rPr>
        <w:t>Equipo Técnico</w:t>
      </w:r>
    </w:p>
    <w:p w14:paraId="319850BA"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3B5DC97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Edgar Manuel Rojas Vanegas</w:t>
      </w:r>
    </w:p>
    <w:p w14:paraId="180772B1"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Sargento de Bomberos</w:t>
      </w:r>
    </w:p>
    <w:p w14:paraId="70C79F3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353382DB"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Camilo Alfredo Sánchez Sierra</w:t>
      </w:r>
    </w:p>
    <w:p w14:paraId="142FD3D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Cabo de Bomberos</w:t>
      </w:r>
    </w:p>
    <w:p w14:paraId="09DFA9F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64892D8B"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Luis Orlando Martínez Combita</w:t>
      </w:r>
    </w:p>
    <w:p w14:paraId="7DA5172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Cabo de Bomberos </w:t>
      </w:r>
    </w:p>
    <w:p w14:paraId="4175C4A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5E051467"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color w:val="000000"/>
          <w:sz w:val="20"/>
          <w:szCs w:val="20"/>
        </w:rPr>
        <w:t xml:space="preserve">Pedro </w:t>
      </w:r>
      <w:r w:rsidRPr="00E56C90">
        <w:rPr>
          <w:rFonts w:ascii="Arial" w:eastAsia="Arial" w:hAnsi="Arial" w:cs="Arial"/>
          <w:sz w:val="20"/>
          <w:szCs w:val="20"/>
        </w:rPr>
        <w:t xml:space="preserve">Andrés González Naranjo </w:t>
      </w:r>
    </w:p>
    <w:p w14:paraId="03EC8AF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Bombero </w:t>
      </w:r>
    </w:p>
    <w:p w14:paraId="249AD2A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62905D1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Edwin Roberto Rodríguez Elejalde </w:t>
      </w:r>
    </w:p>
    <w:p w14:paraId="574FD79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Bombero </w:t>
      </w:r>
    </w:p>
    <w:p w14:paraId="2D0F1B2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37911902"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Cesar Augusto Feo Martínez</w:t>
      </w:r>
    </w:p>
    <w:p w14:paraId="54792EE7" w14:textId="345A1FF2"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Bombero </w:t>
      </w:r>
    </w:p>
    <w:p w14:paraId="00886208" w14:textId="77777777" w:rsidR="00516CF1" w:rsidRDefault="00516CF1"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71A2AF2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lastRenderedPageBreak/>
        <w:t>Claudia Patricia González Ramírez</w:t>
      </w:r>
    </w:p>
    <w:p w14:paraId="0926BE18"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Auxiliar Administrativa</w:t>
      </w:r>
    </w:p>
    <w:p w14:paraId="2E575E7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68D084A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Laura Salgado Ramírez</w:t>
      </w:r>
    </w:p>
    <w:p w14:paraId="227CD63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Profesional Contratista</w:t>
      </w:r>
    </w:p>
    <w:p w14:paraId="2A3247D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65FA8008"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 xml:space="preserve">Sandra Paola Murcia </w:t>
      </w:r>
      <w:proofErr w:type="spellStart"/>
      <w:r w:rsidRPr="00E56C90">
        <w:rPr>
          <w:rFonts w:ascii="Arial" w:eastAsia="Arial" w:hAnsi="Arial" w:cs="Arial"/>
          <w:color w:val="000000"/>
          <w:sz w:val="20"/>
          <w:szCs w:val="20"/>
        </w:rPr>
        <w:t>Murcia</w:t>
      </w:r>
      <w:proofErr w:type="spellEnd"/>
    </w:p>
    <w:p w14:paraId="560EA1F3"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Profesional Contratista</w:t>
      </w:r>
    </w:p>
    <w:p w14:paraId="0A67C877"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4A8220E5" w14:textId="77777777" w:rsidR="00E56C90" w:rsidRPr="00E56C90" w:rsidRDefault="00E56C90" w:rsidP="00E56C90">
      <w:pP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John Jader Ocampo Madrigal </w:t>
      </w:r>
    </w:p>
    <w:p w14:paraId="7D34DCB6" w14:textId="77777777" w:rsidR="00E56C90" w:rsidRPr="00E56C90" w:rsidRDefault="00E56C90" w:rsidP="00E56C90">
      <w:pP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Profesional Contratista </w:t>
      </w:r>
    </w:p>
    <w:p w14:paraId="7004250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6A0E7C8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Vanesa Chapman </w:t>
      </w:r>
    </w:p>
    <w:p w14:paraId="48CB226D"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Profesional Contratista</w:t>
      </w:r>
    </w:p>
    <w:p w14:paraId="33F486F7"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46EA83A1"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Luz Estella Celis Barrero</w:t>
      </w:r>
    </w:p>
    <w:p w14:paraId="2DC87F6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Contratista de Apoyo</w:t>
      </w:r>
    </w:p>
    <w:p w14:paraId="7FCD1418"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7988CFF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Edgar Enrique Téllez Uribe</w:t>
      </w:r>
    </w:p>
    <w:p w14:paraId="68F49CAA"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E56C90">
        <w:rPr>
          <w:rFonts w:ascii="Arial" w:eastAsia="Arial" w:hAnsi="Arial" w:cs="Arial"/>
          <w:color w:val="000000"/>
          <w:sz w:val="20"/>
          <w:szCs w:val="20"/>
        </w:rPr>
        <w:t>Contratista de Apoyo</w:t>
      </w:r>
    </w:p>
    <w:p w14:paraId="0FB872ED"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37E86EE7" w14:textId="0B2B1B06"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8"/>
          <w:szCs w:val="28"/>
        </w:rPr>
      </w:pPr>
      <w:r w:rsidRPr="00E56C90">
        <w:rPr>
          <w:rFonts w:ascii="Arial" w:eastAsia="Arial" w:hAnsi="Arial" w:cs="Arial"/>
          <w:b/>
          <w:color w:val="000000"/>
          <w:sz w:val="28"/>
          <w:szCs w:val="28"/>
        </w:rPr>
        <w:t xml:space="preserve">Comisión de Personal </w:t>
      </w:r>
    </w:p>
    <w:p w14:paraId="6AF36CC8"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17A11ED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Cabo Juan Carlos Valero Pinilla</w:t>
      </w:r>
    </w:p>
    <w:p w14:paraId="1B2893B1"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Presidente</w:t>
      </w:r>
    </w:p>
    <w:p w14:paraId="7EB6BD9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4395722D"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Cabo. Diego Andrés Daza </w:t>
      </w:r>
    </w:p>
    <w:p w14:paraId="5749F41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4B26556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William Alfonso Tovar Segura</w:t>
      </w:r>
    </w:p>
    <w:p w14:paraId="18A7F11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Subdirector de Gestión del Riesgo</w:t>
      </w:r>
    </w:p>
    <w:p w14:paraId="7DD9E06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2A833E8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Diana Mireya Parra Cardona </w:t>
      </w:r>
    </w:p>
    <w:p w14:paraId="0802191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Subdirectora de Gestión Corporativa</w:t>
      </w:r>
    </w:p>
    <w:p w14:paraId="538A01C4"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sz w:val="20"/>
          <w:szCs w:val="20"/>
        </w:rPr>
      </w:pPr>
    </w:p>
    <w:p w14:paraId="707297B0" w14:textId="399165AF" w:rsidR="00E56C90" w:rsidRPr="00E56C90" w:rsidRDefault="00A17BCA"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hyperlink r:id="rId9">
        <w:r w:rsidR="00E56C90">
          <w:rPr>
            <w:rFonts w:ascii="Arial" w:hAnsi="Arial" w:cs="Arial"/>
            <w:sz w:val="20"/>
            <w:szCs w:val="20"/>
          </w:rPr>
          <w:t>Ana</w:t>
        </w:r>
      </w:hyperlink>
      <w:r w:rsidR="00E56C90">
        <w:rPr>
          <w:rFonts w:ascii="Arial" w:hAnsi="Arial" w:cs="Arial"/>
          <w:sz w:val="20"/>
          <w:szCs w:val="20"/>
        </w:rPr>
        <w:t xml:space="preserve"> </w:t>
      </w:r>
      <w:r w:rsidR="00E578AD">
        <w:rPr>
          <w:rFonts w:ascii="Arial" w:hAnsi="Arial" w:cs="Arial"/>
          <w:sz w:val="20"/>
          <w:szCs w:val="20"/>
        </w:rPr>
        <w:t>María</w:t>
      </w:r>
      <w:r w:rsidR="00E56C90">
        <w:rPr>
          <w:rFonts w:ascii="Arial" w:hAnsi="Arial" w:cs="Arial"/>
          <w:sz w:val="20"/>
          <w:szCs w:val="20"/>
        </w:rPr>
        <w:t xml:space="preserve"> </w:t>
      </w:r>
      <w:r w:rsidR="00E578AD">
        <w:rPr>
          <w:rFonts w:ascii="Arial" w:hAnsi="Arial" w:cs="Arial"/>
          <w:sz w:val="20"/>
          <w:szCs w:val="20"/>
        </w:rPr>
        <w:t>Mejía</w:t>
      </w:r>
      <w:r w:rsidR="00E56C90">
        <w:rPr>
          <w:rFonts w:ascii="Arial" w:hAnsi="Arial" w:cs="Arial"/>
          <w:sz w:val="20"/>
          <w:szCs w:val="20"/>
        </w:rPr>
        <w:t xml:space="preserve"> </w:t>
      </w:r>
      <w:proofErr w:type="spellStart"/>
      <w:r w:rsidR="00E578AD">
        <w:rPr>
          <w:rFonts w:ascii="Arial" w:hAnsi="Arial" w:cs="Arial"/>
          <w:sz w:val="20"/>
          <w:szCs w:val="20"/>
        </w:rPr>
        <w:t>Mejía</w:t>
      </w:r>
      <w:proofErr w:type="spellEnd"/>
      <w:r w:rsidR="00E56C90">
        <w:rPr>
          <w:rFonts w:ascii="Arial" w:hAnsi="Arial" w:cs="Arial"/>
          <w:sz w:val="20"/>
          <w:szCs w:val="20"/>
        </w:rPr>
        <w:t xml:space="preserve"> </w:t>
      </w:r>
      <w:r w:rsidR="00E56C90" w:rsidRPr="00E56C90">
        <w:rPr>
          <w:rFonts w:ascii="Arial" w:eastAsia="Arial" w:hAnsi="Arial" w:cs="Arial"/>
          <w:sz w:val="20"/>
          <w:szCs w:val="20"/>
        </w:rPr>
        <w:t xml:space="preserve"> </w:t>
      </w:r>
    </w:p>
    <w:p w14:paraId="773232D2" w14:textId="2F6DE9C9" w:rsidR="00E56C90" w:rsidRPr="00E56C90" w:rsidRDefault="00E578AD"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Subdirectora</w:t>
      </w:r>
      <w:r w:rsidR="00E56C90" w:rsidRPr="00E56C90">
        <w:rPr>
          <w:rFonts w:ascii="Arial" w:eastAsia="Arial" w:hAnsi="Arial" w:cs="Arial"/>
          <w:sz w:val="20"/>
          <w:szCs w:val="20"/>
        </w:rPr>
        <w:t xml:space="preserve"> de </w:t>
      </w:r>
      <w:r w:rsidRPr="00E56C90">
        <w:rPr>
          <w:rFonts w:ascii="Arial" w:eastAsia="Arial" w:hAnsi="Arial" w:cs="Arial"/>
          <w:sz w:val="20"/>
          <w:szCs w:val="20"/>
        </w:rPr>
        <w:t>Gestión</w:t>
      </w:r>
      <w:r w:rsidR="00E56C90" w:rsidRPr="00E56C90">
        <w:rPr>
          <w:rFonts w:ascii="Arial" w:eastAsia="Arial" w:hAnsi="Arial" w:cs="Arial"/>
          <w:sz w:val="20"/>
          <w:szCs w:val="20"/>
        </w:rPr>
        <w:t xml:space="preserve"> Humana </w:t>
      </w:r>
    </w:p>
    <w:p w14:paraId="5BD4941B" w14:textId="5672906B"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sidRPr="00E56C90">
        <w:rPr>
          <w:rFonts w:ascii="Arial" w:eastAsia="Arial" w:hAnsi="Arial" w:cs="Arial"/>
          <w:sz w:val="20"/>
          <w:szCs w:val="20"/>
        </w:rPr>
        <w:t xml:space="preserve">Secretaria </w:t>
      </w:r>
      <w:r w:rsidR="00E578AD" w:rsidRPr="00E56C90">
        <w:rPr>
          <w:rFonts w:ascii="Arial" w:eastAsia="Arial" w:hAnsi="Arial" w:cs="Arial"/>
          <w:sz w:val="20"/>
          <w:szCs w:val="20"/>
        </w:rPr>
        <w:t>Técnica</w:t>
      </w:r>
      <w:r w:rsidRPr="00E56C90">
        <w:rPr>
          <w:rFonts w:ascii="Arial" w:eastAsia="Arial" w:hAnsi="Arial" w:cs="Arial"/>
          <w:sz w:val="20"/>
          <w:szCs w:val="20"/>
        </w:rPr>
        <w:t xml:space="preserve"> </w:t>
      </w:r>
      <w:r w:rsidR="00E578AD" w:rsidRPr="00E56C90">
        <w:rPr>
          <w:rFonts w:ascii="Arial" w:eastAsia="Arial" w:hAnsi="Arial" w:cs="Arial"/>
          <w:sz w:val="20"/>
          <w:szCs w:val="20"/>
        </w:rPr>
        <w:t>Comisión</w:t>
      </w:r>
      <w:r w:rsidRPr="00E56C90">
        <w:rPr>
          <w:rFonts w:ascii="Arial" w:eastAsia="Arial" w:hAnsi="Arial" w:cs="Arial"/>
          <w:sz w:val="20"/>
          <w:szCs w:val="20"/>
        </w:rPr>
        <w:t xml:space="preserve"> de personal </w:t>
      </w:r>
    </w:p>
    <w:p w14:paraId="1B626B0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p>
    <w:p w14:paraId="0301A6F6"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10FFCED0" w14:textId="77777777" w:rsidR="002B1730" w:rsidRDefault="002B1730" w:rsidP="002B1730">
      <w:pPr>
        <w:ind w:left="-993"/>
        <w:rPr>
          <w:rFonts w:ascii="Arial" w:hAnsi="Arial" w:cs="Arial"/>
          <w:b/>
          <w:sz w:val="20"/>
          <w:szCs w:val="20"/>
        </w:rPr>
      </w:pPr>
    </w:p>
    <w:p w14:paraId="288FC654" w14:textId="569CEC2C" w:rsidR="00FC394B" w:rsidRPr="00D81826" w:rsidRDefault="00FC394B" w:rsidP="00FC394B">
      <w:pPr>
        <w:ind w:left="-993"/>
        <w:rPr>
          <w:rFonts w:ascii="Arial" w:hAnsi="Arial" w:cs="Arial"/>
          <w:b/>
          <w:sz w:val="20"/>
          <w:szCs w:val="20"/>
        </w:rPr>
      </w:pPr>
    </w:p>
    <w:p w14:paraId="1A9AFC89" w14:textId="77777777" w:rsidR="00127398" w:rsidRDefault="00127398">
      <w:pPr>
        <w:rPr>
          <w:rFonts w:ascii="Arial" w:hAnsi="Arial" w:cs="Arial"/>
          <w:sz w:val="20"/>
          <w:szCs w:val="20"/>
        </w:rPr>
      </w:pPr>
      <w:r w:rsidRPr="00D81826">
        <w:rPr>
          <w:rFonts w:ascii="Arial" w:hAnsi="Arial" w:cs="Arial"/>
          <w:sz w:val="20"/>
          <w:szCs w:val="20"/>
        </w:rPr>
        <w:br w:type="page"/>
      </w:r>
    </w:p>
    <w:sdt>
      <w:sdtPr>
        <w:rPr>
          <w:rFonts w:asciiTheme="minorHAnsi" w:eastAsiaTheme="minorHAnsi" w:hAnsiTheme="minorHAnsi" w:cstheme="minorBidi"/>
          <w:color w:val="auto"/>
          <w:sz w:val="22"/>
          <w:szCs w:val="22"/>
          <w:lang w:val="es-ES" w:eastAsia="en-US"/>
        </w:rPr>
        <w:id w:val="-233710417"/>
        <w:docPartObj>
          <w:docPartGallery w:val="Table of Contents"/>
          <w:docPartUnique/>
        </w:docPartObj>
      </w:sdtPr>
      <w:sdtEndPr>
        <w:rPr>
          <w:b/>
          <w:bCs/>
        </w:rPr>
      </w:sdtEndPr>
      <w:sdtContent>
        <w:p w14:paraId="7AFED545" w14:textId="0228F9F0" w:rsidR="002A7540" w:rsidRDefault="002A7540">
          <w:pPr>
            <w:pStyle w:val="TtuloTDC"/>
          </w:pPr>
          <w:r>
            <w:rPr>
              <w:lang w:val="es-ES"/>
            </w:rPr>
            <w:t>Contenido</w:t>
          </w:r>
        </w:p>
        <w:p w14:paraId="3352AA47" w14:textId="69C6D377" w:rsidR="0014287F" w:rsidRDefault="002A7540">
          <w:pPr>
            <w:pStyle w:val="TDC1"/>
            <w:tabs>
              <w:tab w:val="left" w:pos="440"/>
              <w:tab w:val="right" w:leader="dot" w:pos="10196"/>
            </w:tabs>
            <w:rPr>
              <w:rFonts w:eastAsiaTheme="minorEastAsia"/>
              <w:noProof/>
              <w:lang w:eastAsia="es-CO"/>
            </w:rPr>
          </w:pPr>
          <w:r>
            <w:fldChar w:fldCharType="begin"/>
          </w:r>
          <w:r>
            <w:instrText xml:space="preserve"> TOC \o "1-3" \h \z \u </w:instrText>
          </w:r>
          <w:r>
            <w:fldChar w:fldCharType="separate"/>
          </w:r>
          <w:hyperlink w:anchor="_Toc61611555" w:history="1">
            <w:r w:rsidR="0014287F" w:rsidRPr="007253B8">
              <w:rPr>
                <w:rStyle w:val="Hipervnculo"/>
                <w:rFonts w:eastAsia="Arial" w:cs="Arial"/>
                <w:noProof/>
              </w:rPr>
              <w:t>1.</w:t>
            </w:r>
            <w:r w:rsidR="0014287F">
              <w:rPr>
                <w:rFonts w:eastAsiaTheme="minorEastAsia"/>
                <w:noProof/>
                <w:lang w:eastAsia="es-CO"/>
              </w:rPr>
              <w:tab/>
            </w:r>
            <w:r w:rsidR="0014287F" w:rsidRPr="007253B8">
              <w:rPr>
                <w:rStyle w:val="Hipervnculo"/>
                <w:rFonts w:eastAsia="Arial" w:cs="Arial"/>
                <w:noProof/>
              </w:rPr>
              <w:t>JUSTIFICACIÓN</w:t>
            </w:r>
            <w:r w:rsidR="0014287F">
              <w:rPr>
                <w:noProof/>
                <w:webHidden/>
              </w:rPr>
              <w:tab/>
            </w:r>
            <w:r w:rsidR="0014287F">
              <w:rPr>
                <w:noProof/>
                <w:webHidden/>
              </w:rPr>
              <w:fldChar w:fldCharType="begin"/>
            </w:r>
            <w:r w:rsidR="0014287F">
              <w:rPr>
                <w:noProof/>
                <w:webHidden/>
              </w:rPr>
              <w:instrText xml:space="preserve"> PAGEREF _Toc61611555 \h </w:instrText>
            </w:r>
            <w:r w:rsidR="0014287F">
              <w:rPr>
                <w:noProof/>
                <w:webHidden/>
              </w:rPr>
            </w:r>
            <w:r w:rsidR="0014287F">
              <w:rPr>
                <w:noProof/>
                <w:webHidden/>
              </w:rPr>
              <w:fldChar w:fldCharType="separate"/>
            </w:r>
            <w:r w:rsidR="0014287F">
              <w:rPr>
                <w:noProof/>
                <w:webHidden/>
              </w:rPr>
              <w:t>6</w:t>
            </w:r>
            <w:r w:rsidR="0014287F">
              <w:rPr>
                <w:noProof/>
                <w:webHidden/>
              </w:rPr>
              <w:fldChar w:fldCharType="end"/>
            </w:r>
          </w:hyperlink>
        </w:p>
        <w:p w14:paraId="055B239D" w14:textId="261D4C86" w:rsidR="0014287F" w:rsidRDefault="00A17BCA">
          <w:pPr>
            <w:pStyle w:val="TDC1"/>
            <w:tabs>
              <w:tab w:val="left" w:pos="440"/>
              <w:tab w:val="right" w:leader="dot" w:pos="10196"/>
            </w:tabs>
            <w:rPr>
              <w:rFonts w:eastAsiaTheme="minorEastAsia"/>
              <w:noProof/>
              <w:lang w:eastAsia="es-CO"/>
            </w:rPr>
          </w:pPr>
          <w:hyperlink w:anchor="_Toc61611556" w:history="1">
            <w:r w:rsidR="0014287F" w:rsidRPr="007253B8">
              <w:rPr>
                <w:rStyle w:val="Hipervnculo"/>
                <w:rFonts w:eastAsia="Arial" w:cs="Arial"/>
                <w:noProof/>
              </w:rPr>
              <w:t>2.</w:t>
            </w:r>
            <w:r w:rsidR="0014287F">
              <w:rPr>
                <w:rFonts w:eastAsiaTheme="minorEastAsia"/>
                <w:noProof/>
                <w:lang w:eastAsia="es-CO"/>
              </w:rPr>
              <w:tab/>
            </w:r>
            <w:r w:rsidR="0014287F" w:rsidRPr="007253B8">
              <w:rPr>
                <w:rStyle w:val="Hipervnculo"/>
                <w:rFonts w:eastAsia="Arial" w:cs="Arial"/>
                <w:noProof/>
              </w:rPr>
              <w:t>OBJETIVOS</w:t>
            </w:r>
            <w:r w:rsidR="0014287F">
              <w:rPr>
                <w:noProof/>
                <w:webHidden/>
              </w:rPr>
              <w:tab/>
            </w:r>
            <w:r w:rsidR="0014287F">
              <w:rPr>
                <w:noProof/>
                <w:webHidden/>
              </w:rPr>
              <w:fldChar w:fldCharType="begin"/>
            </w:r>
            <w:r w:rsidR="0014287F">
              <w:rPr>
                <w:noProof/>
                <w:webHidden/>
              </w:rPr>
              <w:instrText xml:space="preserve"> PAGEREF _Toc61611556 \h </w:instrText>
            </w:r>
            <w:r w:rsidR="0014287F">
              <w:rPr>
                <w:noProof/>
                <w:webHidden/>
              </w:rPr>
            </w:r>
            <w:r w:rsidR="0014287F">
              <w:rPr>
                <w:noProof/>
                <w:webHidden/>
              </w:rPr>
              <w:fldChar w:fldCharType="separate"/>
            </w:r>
            <w:r w:rsidR="0014287F">
              <w:rPr>
                <w:noProof/>
                <w:webHidden/>
              </w:rPr>
              <w:t>6</w:t>
            </w:r>
            <w:r w:rsidR="0014287F">
              <w:rPr>
                <w:noProof/>
                <w:webHidden/>
              </w:rPr>
              <w:fldChar w:fldCharType="end"/>
            </w:r>
          </w:hyperlink>
        </w:p>
        <w:p w14:paraId="1471EBE5" w14:textId="12093FCC" w:rsidR="0014287F" w:rsidRDefault="00A17BCA">
          <w:pPr>
            <w:pStyle w:val="TDC1"/>
            <w:tabs>
              <w:tab w:val="right" w:leader="dot" w:pos="10196"/>
            </w:tabs>
            <w:rPr>
              <w:rFonts w:eastAsiaTheme="minorEastAsia"/>
              <w:noProof/>
              <w:lang w:eastAsia="es-CO"/>
            </w:rPr>
          </w:pPr>
          <w:hyperlink w:anchor="_Toc61611557" w:history="1">
            <w:r w:rsidR="0014287F" w:rsidRPr="007253B8">
              <w:rPr>
                <w:rStyle w:val="Hipervnculo"/>
                <w:rFonts w:eastAsia="Arial" w:cs="Arial"/>
                <w:noProof/>
              </w:rPr>
              <w:t>Objetivos Estratégicos</w:t>
            </w:r>
            <w:r w:rsidR="0014287F">
              <w:rPr>
                <w:noProof/>
                <w:webHidden/>
              </w:rPr>
              <w:tab/>
            </w:r>
            <w:r w:rsidR="0014287F">
              <w:rPr>
                <w:noProof/>
                <w:webHidden/>
              </w:rPr>
              <w:fldChar w:fldCharType="begin"/>
            </w:r>
            <w:r w:rsidR="0014287F">
              <w:rPr>
                <w:noProof/>
                <w:webHidden/>
              </w:rPr>
              <w:instrText xml:space="preserve"> PAGEREF _Toc61611557 \h </w:instrText>
            </w:r>
            <w:r w:rsidR="0014287F">
              <w:rPr>
                <w:noProof/>
                <w:webHidden/>
              </w:rPr>
            </w:r>
            <w:r w:rsidR="0014287F">
              <w:rPr>
                <w:noProof/>
                <w:webHidden/>
              </w:rPr>
              <w:fldChar w:fldCharType="separate"/>
            </w:r>
            <w:r w:rsidR="0014287F">
              <w:rPr>
                <w:noProof/>
                <w:webHidden/>
              </w:rPr>
              <w:t>6</w:t>
            </w:r>
            <w:r w:rsidR="0014287F">
              <w:rPr>
                <w:noProof/>
                <w:webHidden/>
              </w:rPr>
              <w:fldChar w:fldCharType="end"/>
            </w:r>
          </w:hyperlink>
        </w:p>
        <w:p w14:paraId="717369F5" w14:textId="6C75BEF1" w:rsidR="0014287F" w:rsidRDefault="00A17BCA">
          <w:pPr>
            <w:pStyle w:val="TDC1"/>
            <w:tabs>
              <w:tab w:val="right" w:leader="dot" w:pos="10196"/>
            </w:tabs>
            <w:rPr>
              <w:rFonts w:eastAsiaTheme="minorEastAsia"/>
              <w:noProof/>
              <w:lang w:eastAsia="es-CO"/>
            </w:rPr>
          </w:pPr>
          <w:hyperlink w:anchor="_Toc61611558" w:history="1">
            <w:r w:rsidR="0014287F" w:rsidRPr="007253B8">
              <w:rPr>
                <w:rStyle w:val="Hipervnculo"/>
                <w:rFonts w:eastAsia="Arial" w:cs="Arial"/>
                <w:noProof/>
              </w:rPr>
              <w:t>Objetivos de Gestión</w:t>
            </w:r>
            <w:r w:rsidR="0014287F">
              <w:rPr>
                <w:noProof/>
                <w:webHidden/>
              </w:rPr>
              <w:tab/>
            </w:r>
            <w:r w:rsidR="0014287F">
              <w:rPr>
                <w:noProof/>
                <w:webHidden/>
              </w:rPr>
              <w:fldChar w:fldCharType="begin"/>
            </w:r>
            <w:r w:rsidR="0014287F">
              <w:rPr>
                <w:noProof/>
                <w:webHidden/>
              </w:rPr>
              <w:instrText xml:space="preserve"> PAGEREF _Toc61611558 \h </w:instrText>
            </w:r>
            <w:r w:rsidR="0014287F">
              <w:rPr>
                <w:noProof/>
                <w:webHidden/>
              </w:rPr>
            </w:r>
            <w:r w:rsidR="0014287F">
              <w:rPr>
                <w:noProof/>
                <w:webHidden/>
              </w:rPr>
              <w:fldChar w:fldCharType="separate"/>
            </w:r>
            <w:r w:rsidR="0014287F">
              <w:rPr>
                <w:noProof/>
                <w:webHidden/>
              </w:rPr>
              <w:t>6</w:t>
            </w:r>
            <w:r w:rsidR="0014287F">
              <w:rPr>
                <w:noProof/>
                <w:webHidden/>
              </w:rPr>
              <w:fldChar w:fldCharType="end"/>
            </w:r>
          </w:hyperlink>
        </w:p>
        <w:p w14:paraId="73B4DDED" w14:textId="6339D4F4" w:rsidR="0014287F" w:rsidRDefault="00A17BCA">
          <w:pPr>
            <w:pStyle w:val="TDC1"/>
            <w:tabs>
              <w:tab w:val="left" w:pos="440"/>
              <w:tab w:val="right" w:leader="dot" w:pos="10196"/>
            </w:tabs>
            <w:rPr>
              <w:rFonts w:eastAsiaTheme="minorEastAsia"/>
              <w:noProof/>
              <w:lang w:eastAsia="es-CO"/>
            </w:rPr>
          </w:pPr>
          <w:hyperlink w:anchor="_Toc61611559" w:history="1">
            <w:r w:rsidR="0014287F" w:rsidRPr="007253B8">
              <w:rPr>
                <w:rStyle w:val="Hipervnculo"/>
                <w:rFonts w:eastAsia="Arial" w:cs="Arial"/>
                <w:noProof/>
                <w:highlight w:val="white"/>
              </w:rPr>
              <w:t>3.</w:t>
            </w:r>
            <w:r w:rsidR="0014287F">
              <w:rPr>
                <w:rFonts w:eastAsiaTheme="minorEastAsia"/>
                <w:noProof/>
                <w:lang w:eastAsia="es-CO"/>
              </w:rPr>
              <w:tab/>
            </w:r>
            <w:r w:rsidR="0014287F" w:rsidRPr="007253B8">
              <w:rPr>
                <w:rStyle w:val="Hipervnculo"/>
                <w:rFonts w:eastAsia="Arial" w:cs="Arial"/>
                <w:noProof/>
              </w:rPr>
              <w:t>MARCO LEGAL</w:t>
            </w:r>
            <w:r w:rsidR="0014287F">
              <w:rPr>
                <w:noProof/>
                <w:webHidden/>
              </w:rPr>
              <w:tab/>
            </w:r>
            <w:r w:rsidR="0014287F">
              <w:rPr>
                <w:noProof/>
                <w:webHidden/>
              </w:rPr>
              <w:fldChar w:fldCharType="begin"/>
            </w:r>
            <w:r w:rsidR="0014287F">
              <w:rPr>
                <w:noProof/>
                <w:webHidden/>
              </w:rPr>
              <w:instrText xml:space="preserve"> PAGEREF _Toc61611559 \h </w:instrText>
            </w:r>
            <w:r w:rsidR="0014287F">
              <w:rPr>
                <w:noProof/>
                <w:webHidden/>
              </w:rPr>
            </w:r>
            <w:r w:rsidR="0014287F">
              <w:rPr>
                <w:noProof/>
                <w:webHidden/>
              </w:rPr>
              <w:fldChar w:fldCharType="separate"/>
            </w:r>
            <w:r w:rsidR="0014287F">
              <w:rPr>
                <w:noProof/>
                <w:webHidden/>
              </w:rPr>
              <w:t>7</w:t>
            </w:r>
            <w:r w:rsidR="0014287F">
              <w:rPr>
                <w:noProof/>
                <w:webHidden/>
              </w:rPr>
              <w:fldChar w:fldCharType="end"/>
            </w:r>
          </w:hyperlink>
        </w:p>
        <w:p w14:paraId="7CB2CC19" w14:textId="188E5916" w:rsidR="0014287F" w:rsidRDefault="00A17BCA">
          <w:pPr>
            <w:pStyle w:val="TDC1"/>
            <w:tabs>
              <w:tab w:val="right" w:leader="dot" w:pos="10196"/>
            </w:tabs>
            <w:rPr>
              <w:rFonts w:eastAsiaTheme="minorEastAsia"/>
              <w:noProof/>
              <w:lang w:eastAsia="es-CO"/>
            </w:rPr>
          </w:pPr>
          <w:hyperlink w:anchor="_Toc61611560" w:history="1">
            <w:r w:rsidR="0014287F" w:rsidRPr="007253B8">
              <w:rPr>
                <w:rStyle w:val="Hipervnculo"/>
                <w:rFonts w:eastAsia="Arial" w:cs="Arial"/>
                <w:noProof/>
              </w:rPr>
              <w:t>3.1 Principios Rector</w:t>
            </w:r>
            <w:r w:rsidR="0014287F" w:rsidRPr="007253B8">
              <w:rPr>
                <w:rStyle w:val="Hipervnculo"/>
                <w:rFonts w:eastAsia="Arial" w:cs="Arial"/>
                <w:noProof/>
                <w:highlight w:val="white"/>
              </w:rPr>
              <w:t>es</w:t>
            </w:r>
            <w:r w:rsidR="0014287F">
              <w:rPr>
                <w:noProof/>
                <w:webHidden/>
              </w:rPr>
              <w:tab/>
            </w:r>
            <w:r w:rsidR="0014287F">
              <w:rPr>
                <w:noProof/>
                <w:webHidden/>
              </w:rPr>
              <w:fldChar w:fldCharType="begin"/>
            </w:r>
            <w:r w:rsidR="0014287F">
              <w:rPr>
                <w:noProof/>
                <w:webHidden/>
              </w:rPr>
              <w:instrText xml:space="preserve"> PAGEREF _Toc61611560 \h </w:instrText>
            </w:r>
            <w:r w:rsidR="0014287F">
              <w:rPr>
                <w:noProof/>
                <w:webHidden/>
              </w:rPr>
            </w:r>
            <w:r w:rsidR="0014287F">
              <w:rPr>
                <w:noProof/>
                <w:webHidden/>
              </w:rPr>
              <w:fldChar w:fldCharType="separate"/>
            </w:r>
            <w:r w:rsidR="0014287F">
              <w:rPr>
                <w:noProof/>
                <w:webHidden/>
              </w:rPr>
              <w:t>7</w:t>
            </w:r>
            <w:r w:rsidR="0014287F">
              <w:rPr>
                <w:noProof/>
                <w:webHidden/>
              </w:rPr>
              <w:fldChar w:fldCharType="end"/>
            </w:r>
          </w:hyperlink>
        </w:p>
        <w:p w14:paraId="724CD6C9" w14:textId="41409960" w:rsidR="0014287F" w:rsidRDefault="00A17BCA">
          <w:pPr>
            <w:pStyle w:val="TDC1"/>
            <w:tabs>
              <w:tab w:val="right" w:leader="dot" w:pos="10196"/>
            </w:tabs>
            <w:rPr>
              <w:rFonts w:eastAsiaTheme="minorEastAsia"/>
              <w:noProof/>
              <w:lang w:eastAsia="es-CO"/>
            </w:rPr>
          </w:pPr>
          <w:hyperlink w:anchor="_Toc61611561" w:history="1">
            <w:r w:rsidR="0014287F" w:rsidRPr="007253B8">
              <w:rPr>
                <w:rStyle w:val="Hipervnculo"/>
                <w:rFonts w:eastAsia="Arial" w:cs="Arial"/>
                <w:noProof/>
              </w:rPr>
              <w:t>3.2 Normas que regulan el tema</w:t>
            </w:r>
            <w:r w:rsidR="0014287F">
              <w:rPr>
                <w:noProof/>
                <w:webHidden/>
              </w:rPr>
              <w:tab/>
            </w:r>
            <w:r w:rsidR="0014287F">
              <w:rPr>
                <w:noProof/>
                <w:webHidden/>
              </w:rPr>
              <w:fldChar w:fldCharType="begin"/>
            </w:r>
            <w:r w:rsidR="0014287F">
              <w:rPr>
                <w:noProof/>
                <w:webHidden/>
              </w:rPr>
              <w:instrText xml:space="preserve"> PAGEREF _Toc61611561 \h </w:instrText>
            </w:r>
            <w:r w:rsidR="0014287F">
              <w:rPr>
                <w:noProof/>
                <w:webHidden/>
              </w:rPr>
            </w:r>
            <w:r w:rsidR="0014287F">
              <w:rPr>
                <w:noProof/>
                <w:webHidden/>
              </w:rPr>
              <w:fldChar w:fldCharType="separate"/>
            </w:r>
            <w:r w:rsidR="0014287F">
              <w:rPr>
                <w:noProof/>
                <w:webHidden/>
              </w:rPr>
              <w:t>8</w:t>
            </w:r>
            <w:r w:rsidR="0014287F">
              <w:rPr>
                <w:noProof/>
                <w:webHidden/>
              </w:rPr>
              <w:fldChar w:fldCharType="end"/>
            </w:r>
          </w:hyperlink>
        </w:p>
        <w:p w14:paraId="08D8D908" w14:textId="36F84206" w:rsidR="0014287F" w:rsidRDefault="00A17BCA">
          <w:pPr>
            <w:pStyle w:val="TDC1"/>
            <w:tabs>
              <w:tab w:val="left" w:pos="440"/>
              <w:tab w:val="right" w:leader="dot" w:pos="10196"/>
            </w:tabs>
            <w:rPr>
              <w:rFonts w:eastAsiaTheme="minorEastAsia"/>
              <w:noProof/>
              <w:lang w:eastAsia="es-CO"/>
            </w:rPr>
          </w:pPr>
          <w:hyperlink w:anchor="_Toc61611562" w:history="1">
            <w:r w:rsidR="0014287F" w:rsidRPr="007253B8">
              <w:rPr>
                <w:rStyle w:val="Hipervnculo"/>
                <w:rFonts w:eastAsia="Arial" w:cs="Arial"/>
                <w:noProof/>
              </w:rPr>
              <w:t>4.</w:t>
            </w:r>
            <w:r w:rsidR="0014287F">
              <w:rPr>
                <w:rFonts w:eastAsiaTheme="minorEastAsia"/>
                <w:noProof/>
                <w:lang w:eastAsia="es-CO"/>
              </w:rPr>
              <w:tab/>
            </w:r>
            <w:r w:rsidR="0014287F" w:rsidRPr="007253B8">
              <w:rPr>
                <w:rStyle w:val="Hipervnculo"/>
                <w:rFonts w:eastAsia="Arial" w:cs="Arial"/>
                <w:noProof/>
              </w:rPr>
              <w:t>LINEAMIENTOS CONCEPTUALES Y PEDAGÓGICOS</w:t>
            </w:r>
            <w:r w:rsidR="0014287F">
              <w:rPr>
                <w:noProof/>
                <w:webHidden/>
              </w:rPr>
              <w:tab/>
            </w:r>
            <w:r w:rsidR="0014287F">
              <w:rPr>
                <w:noProof/>
                <w:webHidden/>
              </w:rPr>
              <w:fldChar w:fldCharType="begin"/>
            </w:r>
            <w:r w:rsidR="0014287F">
              <w:rPr>
                <w:noProof/>
                <w:webHidden/>
              </w:rPr>
              <w:instrText xml:space="preserve"> PAGEREF _Toc61611562 \h </w:instrText>
            </w:r>
            <w:r w:rsidR="0014287F">
              <w:rPr>
                <w:noProof/>
                <w:webHidden/>
              </w:rPr>
            </w:r>
            <w:r w:rsidR="0014287F">
              <w:rPr>
                <w:noProof/>
                <w:webHidden/>
              </w:rPr>
              <w:fldChar w:fldCharType="separate"/>
            </w:r>
            <w:r w:rsidR="0014287F">
              <w:rPr>
                <w:noProof/>
                <w:webHidden/>
              </w:rPr>
              <w:t>9</w:t>
            </w:r>
            <w:r w:rsidR="0014287F">
              <w:rPr>
                <w:noProof/>
                <w:webHidden/>
              </w:rPr>
              <w:fldChar w:fldCharType="end"/>
            </w:r>
          </w:hyperlink>
        </w:p>
        <w:p w14:paraId="020AACB3" w14:textId="2FEBAA53" w:rsidR="0014287F" w:rsidRDefault="00A17BCA">
          <w:pPr>
            <w:pStyle w:val="TDC1"/>
            <w:tabs>
              <w:tab w:val="right" w:leader="dot" w:pos="10196"/>
            </w:tabs>
            <w:rPr>
              <w:rFonts w:eastAsiaTheme="minorEastAsia"/>
              <w:noProof/>
              <w:lang w:eastAsia="es-CO"/>
            </w:rPr>
          </w:pPr>
          <w:hyperlink w:anchor="_Toc61611563" w:history="1">
            <w:r w:rsidR="0014287F" w:rsidRPr="007253B8">
              <w:rPr>
                <w:rStyle w:val="Hipervnculo"/>
                <w:rFonts w:eastAsia="Arial" w:cs="Arial"/>
                <w:noProof/>
              </w:rPr>
              <w:t>4.1 Marco Conceptual</w:t>
            </w:r>
            <w:r w:rsidR="0014287F">
              <w:rPr>
                <w:noProof/>
                <w:webHidden/>
              </w:rPr>
              <w:tab/>
            </w:r>
            <w:r w:rsidR="0014287F">
              <w:rPr>
                <w:noProof/>
                <w:webHidden/>
              </w:rPr>
              <w:fldChar w:fldCharType="begin"/>
            </w:r>
            <w:r w:rsidR="0014287F">
              <w:rPr>
                <w:noProof/>
                <w:webHidden/>
              </w:rPr>
              <w:instrText xml:space="preserve"> PAGEREF _Toc61611563 \h </w:instrText>
            </w:r>
            <w:r w:rsidR="0014287F">
              <w:rPr>
                <w:noProof/>
                <w:webHidden/>
              </w:rPr>
            </w:r>
            <w:r w:rsidR="0014287F">
              <w:rPr>
                <w:noProof/>
                <w:webHidden/>
              </w:rPr>
              <w:fldChar w:fldCharType="separate"/>
            </w:r>
            <w:r w:rsidR="0014287F">
              <w:rPr>
                <w:noProof/>
                <w:webHidden/>
              </w:rPr>
              <w:t>9</w:t>
            </w:r>
            <w:r w:rsidR="0014287F">
              <w:rPr>
                <w:noProof/>
                <w:webHidden/>
              </w:rPr>
              <w:fldChar w:fldCharType="end"/>
            </w:r>
          </w:hyperlink>
        </w:p>
        <w:p w14:paraId="6E90099E" w14:textId="7005D7DE" w:rsidR="0014287F" w:rsidRDefault="00A17BCA">
          <w:pPr>
            <w:pStyle w:val="TDC1"/>
            <w:tabs>
              <w:tab w:val="right" w:leader="dot" w:pos="10196"/>
            </w:tabs>
            <w:rPr>
              <w:rFonts w:eastAsiaTheme="minorEastAsia"/>
              <w:noProof/>
              <w:lang w:eastAsia="es-CO"/>
            </w:rPr>
          </w:pPr>
          <w:hyperlink w:anchor="_Toc61611564" w:history="1">
            <w:r w:rsidR="0014287F" w:rsidRPr="007253B8">
              <w:rPr>
                <w:rStyle w:val="Hipervnculo"/>
                <w:rFonts w:eastAsia="Arial" w:cs="Arial"/>
                <w:noProof/>
              </w:rPr>
              <w:t>4.2. Diagnóstico</w:t>
            </w:r>
            <w:r w:rsidR="0014287F">
              <w:rPr>
                <w:noProof/>
                <w:webHidden/>
              </w:rPr>
              <w:tab/>
            </w:r>
            <w:r w:rsidR="0014287F">
              <w:rPr>
                <w:noProof/>
                <w:webHidden/>
              </w:rPr>
              <w:fldChar w:fldCharType="begin"/>
            </w:r>
            <w:r w:rsidR="0014287F">
              <w:rPr>
                <w:noProof/>
                <w:webHidden/>
              </w:rPr>
              <w:instrText xml:space="preserve"> PAGEREF _Toc61611564 \h </w:instrText>
            </w:r>
            <w:r w:rsidR="0014287F">
              <w:rPr>
                <w:noProof/>
                <w:webHidden/>
              </w:rPr>
            </w:r>
            <w:r w:rsidR="0014287F">
              <w:rPr>
                <w:noProof/>
                <w:webHidden/>
              </w:rPr>
              <w:fldChar w:fldCharType="separate"/>
            </w:r>
            <w:r w:rsidR="0014287F">
              <w:rPr>
                <w:noProof/>
                <w:webHidden/>
              </w:rPr>
              <w:t>10</w:t>
            </w:r>
            <w:r w:rsidR="0014287F">
              <w:rPr>
                <w:noProof/>
                <w:webHidden/>
              </w:rPr>
              <w:fldChar w:fldCharType="end"/>
            </w:r>
          </w:hyperlink>
        </w:p>
        <w:p w14:paraId="26CDF441" w14:textId="7CB7CF85" w:rsidR="0014287F" w:rsidRDefault="00A17BCA">
          <w:pPr>
            <w:pStyle w:val="TDC1"/>
            <w:tabs>
              <w:tab w:val="right" w:leader="dot" w:pos="10196"/>
            </w:tabs>
            <w:rPr>
              <w:rFonts w:eastAsiaTheme="minorEastAsia"/>
              <w:noProof/>
              <w:lang w:eastAsia="es-CO"/>
            </w:rPr>
          </w:pPr>
          <w:hyperlink w:anchor="_Toc61611565" w:history="1">
            <w:r w:rsidR="0014287F" w:rsidRPr="007253B8">
              <w:rPr>
                <w:rStyle w:val="Hipervnculo"/>
                <w:rFonts w:eastAsia="Arial" w:cs="Arial"/>
                <w:noProof/>
              </w:rPr>
              <w:t>4.3.  ¿A quiénes y en qué contexto capacitamos?</w:t>
            </w:r>
            <w:r w:rsidR="0014287F">
              <w:rPr>
                <w:noProof/>
                <w:webHidden/>
              </w:rPr>
              <w:tab/>
            </w:r>
            <w:r w:rsidR="0014287F">
              <w:rPr>
                <w:noProof/>
                <w:webHidden/>
              </w:rPr>
              <w:fldChar w:fldCharType="begin"/>
            </w:r>
            <w:r w:rsidR="0014287F">
              <w:rPr>
                <w:noProof/>
                <w:webHidden/>
              </w:rPr>
              <w:instrText xml:space="preserve"> PAGEREF _Toc61611565 \h </w:instrText>
            </w:r>
            <w:r w:rsidR="0014287F">
              <w:rPr>
                <w:noProof/>
                <w:webHidden/>
              </w:rPr>
            </w:r>
            <w:r w:rsidR="0014287F">
              <w:rPr>
                <w:noProof/>
                <w:webHidden/>
              </w:rPr>
              <w:fldChar w:fldCharType="separate"/>
            </w:r>
            <w:r w:rsidR="0014287F">
              <w:rPr>
                <w:noProof/>
                <w:webHidden/>
              </w:rPr>
              <w:t>12</w:t>
            </w:r>
            <w:r w:rsidR="0014287F">
              <w:rPr>
                <w:noProof/>
                <w:webHidden/>
              </w:rPr>
              <w:fldChar w:fldCharType="end"/>
            </w:r>
          </w:hyperlink>
        </w:p>
        <w:p w14:paraId="462023C6" w14:textId="276D8882" w:rsidR="0014287F" w:rsidRDefault="00A17BCA">
          <w:pPr>
            <w:pStyle w:val="TDC1"/>
            <w:tabs>
              <w:tab w:val="right" w:leader="dot" w:pos="10196"/>
            </w:tabs>
            <w:rPr>
              <w:rFonts w:eastAsiaTheme="minorEastAsia"/>
              <w:noProof/>
              <w:lang w:eastAsia="es-CO"/>
            </w:rPr>
          </w:pPr>
          <w:hyperlink w:anchor="_Toc61611566" w:history="1">
            <w:r w:rsidR="0014287F" w:rsidRPr="007253B8">
              <w:rPr>
                <w:rStyle w:val="Hipervnculo"/>
                <w:rFonts w:eastAsia="Arial" w:cs="Arial"/>
                <w:noProof/>
              </w:rPr>
              <w:t>4.4.   ¿En qué capacitamos?</w:t>
            </w:r>
            <w:r w:rsidR="0014287F">
              <w:rPr>
                <w:noProof/>
                <w:webHidden/>
              </w:rPr>
              <w:tab/>
            </w:r>
            <w:r w:rsidR="0014287F">
              <w:rPr>
                <w:noProof/>
                <w:webHidden/>
              </w:rPr>
              <w:fldChar w:fldCharType="begin"/>
            </w:r>
            <w:r w:rsidR="0014287F">
              <w:rPr>
                <w:noProof/>
                <w:webHidden/>
              </w:rPr>
              <w:instrText xml:space="preserve"> PAGEREF _Toc61611566 \h </w:instrText>
            </w:r>
            <w:r w:rsidR="0014287F">
              <w:rPr>
                <w:noProof/>
                <w:webHidden/>
              </w:rPr>
            </w:r>
            <w:r w:rsidR="0014287F">
              <w:rPr>
                <w:noProof/>
                <w:webHidden/>
              </w:rPr>
              <w:fldChar w:fldCharType="separate"/>
            </w:r>
            <w:r w:rsidR="0014287F">
              <w:rPr>
                <w:noProof/>
                <w:webHidden/>
              </w:rPr>
              <w:t>13</w:t>
            </w:r>
            <w:r w:rsidR="0014287F">
              <w:rPr>
                <w:noProof/>
                <w:webHidden/>
              </w:rPr>
              <w:fldChar w:fldCharType="end"/>
            </w:r>
          </w:hyperlink>
        </w:p>
        <w:p w14:paraId="5A094BAE" w14:textId="6ADA8093" w:rsidR="0014287F" w:rsidRDefault="00A17BCA">
          <w:pPr>
            <w:pStyle w:val="TDC1"/>
            <w:tabs>
              <w:tab w:val="right" w:leader="dot" w:pos="10196"/>
            </w:tabs>
            <w:rPr>
              <w:rFonts w:eastAsiaTheme="minorEastAsia"/>
              <w:noProof/>
              <w:lang w:eastAsia="es-CO"/>
            </w:rPr>
          </w:pPr>
          <w:hyperlink w:anchor="_Toc61611567" w:history="1">
            <w:r w:rsidR="0014287F" w:rsidRPr="007253B8">
              <w:rPr>
                <w:rStyle w:val="Hipervnculo"/>
                <w:rFonts w:eastAsia="Arial" w:cs="Arial"/>
                <w:noProof/>
              </w:rPr>
              <w:t>4.5. ¿cómo Capacitamos?</w:t>
            </w:r>
            <w:r w:rsidR="0014287F">
              <w:rPr>
                <w:noProof/>
                <w:webHidden/>
              </w:rPr>
              <w:tab/>
            </w:r>
            <w:r w:rsidR="0014287F">
              <w:rPr>
                <w:noProof/>
                <w:webHidden/>
              </w:rPr>
              <w:fldChar w:fldCharType="begin"/>
            </w:r>
            <w:r w:rsidR="0014287F">
              <w:rPr>
                <w:noProof/>
                <w:webHidden/>
              </w:rPr>
              <w:instrText xml:space="preserve"> PAGEREF _Toc61611567 \h </w:instrText>
            </w:r>
            <w:r w:rsidR="0014287F">
              <w:rPr>
                <w:noProof/>
                <w:webHidden/>
              </w:rPr>
            </w:r>
            <w:r w:rsidR="0014287F">
              <w:rPr>
                <w:noProof/>
                <w:webHidden/>
              </w:rPr>
              <w:fldChar w:fldCharType="separate"/>
            </w:r>
            <w:r w:rsidR="0014287F">
              <w:rPr>
                <w:noProof/>
                <w:webHidden/>
              </w:rPr>
              <w:t>15</w:t>
            </w:r>
            <w:r w:rsidR="0014287F">
              <w:rPr>
                <w:noProof/>
                <w:webHidden/>
              </w:rPr>
              <w:fldChar w:fldCharType="end"/>
            </w:r>
          </w:hyperlink>
        </w:p>
        <w:p w14:paraId="31A92981" w14:textId="47825E62" w:rsidR="0014287F" w:rsidRDefault="00A17BCA">
          <w:pPr>
            <w:pStyle w:val="TDC1"/>
            <w:tabs>
              <w:tab w:val="right" w:leader="dot" w:pos="10196"/>
            </w:tabs>
            <w:rPr>
              <w:rFonts w:eastAsiaTheme="minorEastAsia"/>
              <w:noProof/>
              <w:lang w:eastAsia="es-CO"/>
            </w:rPr>
          </w:pPr>
          <w:hyperlink w:anchor="_Toc61611568" w:history="1">
            <w:r w:rsidR="0014287F" w:rsidRPr="007253B8">
              <w:rPr>
                <w:rStyle w:val="Hipervnculo"/>
                <w:rFonts w:eastAsia="Arial" w:cs="Arial"/>
                <w:noProof/>
              </w:rPr>
              <w:t>4.6. Cómo Evaluar</w:t>
            </w:r>
            <w:r w:rsidR="0014287F">
              <w:rPr>
                <w:noProof/>
                <w:webHidden/>
              </w:rPr>
              <w:tab/>
            </w:r>
            <w:r w:rsidR="0014287F">
              <w:rPr>
                <w:noProof/>
                <w:webHidden/>
              </w:rPr>
              <w:fldChar w:fldCharType="begin"/>
            </w:r>
            <w:r w:rsidR="0014287F">
              <w:rPr>
                <w:noProof/>
                <w:webHidden/>
              </w:rPr>
              <w:instrText xml:space="preserve"> PAGEREF _Toc61611568 \h </w:instrText>
            </w:r>
            <w:r w:rsidR="0014287F">
              <w:rPr>
                <w:noProof/>
                <w:webHidden/>
              </w:rPr>
            </w:r>
            <w:r w:rsidR="0014287F">
              <w:rPr>
                <w:noProof/>
                <w:webHidden/>
              </w:rPr>
              <w:fldChar w:fldCharType="separate"/>
            </w:r>
            <w:r w:rsidR="0014287F">
              <w:rPr>
                <w:noProof/>
                <w:webHidden/>
              </w:rPr>
              <w:t>17</w:t>
            </w:r>
            <w:r w:rsidR="0014287F">
              <w:rPr>
                <w:noProof/>
                <w:webHidden/>
              </w:rPr>
              <w:fldChar w:fldCharType="end"/>
            </w:r>
          </w:hyperlink>
        </w:p>
        <w:p w14:paraId="41AA04CB" w14:textId="24346ECA" w:rsidR="0014287F" w:rsidRDefault="00A17BCA">
          <w:pPr>
            <w:pStyle w:val="TDC1"/>
            <w:tabs>
              <w:tab w:val="right" w:leader="dot" w:pos="10196"/>
            </w:tabs>
            <w:rPr>
              <w:rFonts w:eastAsiaTheme="minorEastAsia"/>
              <w:noProof/>
              <w:lang w:eastAsia="es-CO"/>
            </w:rPr>
          </w:pPr>
          <w:hyperlink w:anchor="_Toc61611569" w:history="1">
            <w:r w:rsidR="0014287F" w:rsidRPr="007253B8">
              <w:rPr>
                <w:rStyle w:val="Hipervnculo"/>
                <w:rFonts w:eastAsia="Arial" w:cs="Arial"/>
                <w:noProof/>
              </w:rPr>
              <w:t>4.7. Enfoques pedagógicos</w:t>
            </w:r>
            <w:r w:rsidR="0014287F">
              <w:rPr>
                <w:noProof/>
                <w:webHidden/>
              </w:rPr>
              <w:tab/>
            </w:r>
            <w:r w:rsidR="0014287F">
              <w:rPr>
                <w:noProof/>
                <w:webHidden/>
              </w:rPr>
              <w:fldChar w:fldCharType="begin"/>
            </w:r>
            <w:r w:rsidR="0014287F">
              <w:rPr>
                <w:noProof/>
                <w:webHidden/>
              </w:rPr>
              <w:instrText xml:space="preserve"> PAGEREF _Toc61611569 \h </w:instrText>
            </w:r>
            <w:r w:rsidR="0014287F">
              <w:rPr>
                <w:noProof/>
                <w:webHidden/>
              </w:rPr>
            </w:r>
            <w:r w:rsidR="0014287F">
              <w:rPr>
                <w:noProof/>
                <w:webHidden/>
              </w:rPr>
              <w:fldChar w:fldCharType="separate"/>
            </w:r>
            <w:r w:rsidR="0014287F">
              <w:rPr>
                <w:noProof/>
                <w:webHidden/>
              </w:rPr>
              <w:t>17</w:t>
            </w:r>
            <w:r w:rsidR="0014287F">
              <w:rPr>
                <w:noProof/>
                <w:webHidden/>
              </w:rPr>
              <w:fldChar w:fldCharType="end"/>
            </w:r>
          </w:hyperlink>
        </w:p>
        <w:p w14:paraId="3286ABCD" w14:textId="009AF4F7" w:rsidR="0014287F" w:rsidRDefault="00A17BCA">
          <w:pPr>
            <w:pStyle w:val="TDC1"/>
            <w:tabs>
              <w:tab w:val="left" w:pos="660"/>
              <w:tab w:val="right" w:leader="dot" w:pos="10196"/>
            </w:tabs>
            <w:rPr>
              <w:rFonts w:eastAsiaTheme="minorEastAsia"/>
              <w:noProof/>
              <w:lang w:eastAsia="es-CO"/>
            </w:rPr>
          </w:pPr>
          <w:hyperlink w:anchor="_Toc61611570" w:history="1">
            <w:r w:rsidR="0014287F" w:rsidRPr="007253B8">
              <w:rPr>
                <w:rStyle w:val="Hipervnculo"/>
                <w:rFonts w:eastAsia="Arial" w:cs="Arial"/>
                <w:noProof/>
              </w:rPr>
              <w:t>4.8</w:t>
            </w:r>
            <w:r w:rsidR="0014287F">
              <w:rPr>
                <w:rFonts w:eastAsiaTheme="minorEastAsia"/>
                <w:noProof/>
                <w:lang w:eastAsia="es-CO"/>
              </w:rPr>
              <w:tab/>
            </w:r>
            <w:r w:rsidR="0014287F" w:rsidRPr="007253B8">
              <w:rPr>
                <w:rStyle w:val="Hipervnculo"/>
                <w:rFonts w:eastAsia="Arial" w:cs="Arial"/>
                <w:noProof/>
              </w:rPr>
              <w:t>Glosario</w:t>
            </w:r>
            <w:r w:rsidR="0014287F">
              <w:rPr>
                <w:noProof/>
                <w:webHidden/>
              </w:rPr>
              <w:tab/>
            </w:r>
            <w:r w:rsidR="0014287F">
              <w:rPr>
                <w:noProof/>
                <w:webHidden/>
              </w:rPr>
              <w:fldChar w:fldCharType="begin"/>
            </w:r>
            <w:r w:rsidR="0014287F">
              <w:rPr>
                <w:noProof/>
                <w:webHidden/>
              </w:rPr>
              <w:instrText xml:space="preserve"> PAGEREF _Toc61611570 \h </w:instrText>
            </w:r>
            <w:r w:rsidR="0014287F">
              <w:rPr>
                <w:noProof/>
                <w:webHidden/>
              </w:rPr>
            </w:r>
            <w:r w:rsidR="0014287F">
              <w:rPr>
                <w:noProof/>
                <w:webHidden/>
              </w:rPr>
              <w:fldChar w:fldCharType="separate"/>
            </w:r>
            <w:r w:rsidR="0014287F">
              <w:rPr>
                <w:noProof/>
                <w:webHidden/>
              </w:rPr>
              <w:t>20</w:t>
            </w:r>
            <w:r w:rsidR="0014287F">
              <w:rPr>
                <w:noProof/>
                <w:webHidden/>
              </w:rPr>
              <w:fldChar w:fldCharType="end"/>
            </w:r>
          </w:hyperlink>
        </w:p>
        <w:p w14:paraId="737998F5" w14:textId="4D156CF5" w:rsidR="0014287F" w:rsidRDefault="00A17BCA">
          <w:pPr>
            <w:pStyle w:val="TDC1"/>
            <w:tabs>
              <w:tab w:val="left" w:pos="440"/>
              <w:tab w:val="right" w:leader="dot" w:pos="10196"/>
            </w:tabs>
            <w:rPr>
              <w:rFonts w:eastAsiaTheme="minorEastAsia"/>
              <w:noProof/>
              <w:lang w:eastAsia="es-CO"/>
            </w:rPr>
          </w:pPr>
          <w:hyperlink w:anchor="_Toc61611571" w:history="1">
            <w:r w:rsidR="0014287F" w:rsidRPr="007253B8">
              <w:rPr>
                <w:rStyle w:val="Hipervnculo"/>
                <w:rFonts w:eastAsia="Arial" w:cs="Arial"/>
                <w:noProof/>
              </w:rPr>
              <w:t>5.</w:t>
            </w:r>
            <w:r w:rsidR="0014287F">
              <w:rPr>
                <w:rFonts w:eastAsiaTheme="minorEastAsia"/>
                <w:noProof/>
                <w:lang w:eastAsia="es-CO"/>
              </w:rPr>
              <w:tab/>
            </w:r>
            <w:r w:rsidR="0014287F" w:rsidRPr="007253B8">
              <w:rPr>
                <w:rStyle w:val="Hipervnculo"/>
                <w:rFonts w:eastAsia="Arial" w:cs="Arial"/>
                <w:noProof/>
              </w:rPr>
              <w:t>METODOLOGÍA</w:t>
            </w:r>
            <w:r w:rsidR="0014287F">
              <w:rPr>
                <w:noProof/>
                <w:webHidden/>
              </w:rPr>
              <w:tab/>
            </w:r>
            <w:r w:rsidR="0014287F">
              <w:rPr>
                <w:noProof/>
                <w:webHidden/>
              </w:rPr>
              <w:fldChar w:fldCharType="begin"/>
            </w:r>
            <w:r w:rsidR="0014287F">
              <w:rPr>
                <w:noProof/>
                <w:webHidden/>
              </w:rPr>
              <w:instrText xml:space="preserve"> PAGEREF _Toc61611571 \h </w:instrText>
            </w:r>
            <w:r w:rsidR="0014287F">
              <w:rPr>
                <w:noProof/>
                <w:webHidden/>
              </w:rPr>
            </w:r>
            <w:r w:rsidR="0014287F">
              <w:rPr>
                <w:noProof/>
                <w:webHidden/>
              </w:rPr>
              <w:fldChar w:fldCharType="separate"/>
            </w:r>
            <w:r w:rsidR="0014287F">
              <w:rPr>
                <w:noProof/>
                <w:webHidden/>
              </w:rPr>
              <w:t>23</w:t>
            </w:r>
            <w:r w:rsidR="0014287F">
              <w:rPr>
                <w:noProof/>
                <w:webHidden/>
              </w:rPr>
              <w:fldChar w:fldCharType="end"/>
            </w:r>
          </w:hyperlink>
        </w:p>
        <w:p w14:paraId="1AEDE5C5" w14:textId="50B3D5BD" w:rsidR="0014287F" w:rsidRDefault="00A17BCA">
          <w:pPr>
            <w:pStyle w:val="TDC1"/>
            <w:tabs>
              <w:tab w:val="right" w:leader="dot" w:pos="10196"/>
            </w:tabs>
            <w:rPr>
              <w:rFonts w:eastAsiaTheme="minorEastAsia"/>
              <w:noProof/>
              <w:lang w:eastAsia="es-CO"/>
            </w:rPr>
          </w:pPr>
          <w:hyperlink w:anchor="_Toc61611572" w:history="1">
            <w:r w:rsidR="0014287F" w:rsidRPr="007253B8">
              <w:rPr>
                <w:rStyle w:val="Hipervnculo"/>
                <w:rFonts w:eastAsia="Arial" w:cs="Arial"/>
                <w:noProof/>
              </w:rPr>
              <w:t>5.1. Diagnóstico de Necesidades de Aprendizaje Organizacional</w:t>
            </w:r>
            <w:r w:rsidR="0014287F">
              <w:rPr>
                <w:noProof/>
                <w:webHidden/>
              </w:rPr>
              <w:tab/>
            </w:r>
            <w:r w:rsidR="0014287F">
              <w:rPr>
                <w:noProof/>
                <w:webHidden/>
              </w:rPr>
              <w:fldChar w:fldCharType="begin"/>
            </w:r>
            <w:r w:rsidR="0014287F">
              <w:rPr>
                <w:noProof/>
                <w:webHidden/>
              </w:rPr>
              <w:instrText xml:space="preserve"> PAGEREF _Toc61611572 \h </w:instrText>
            </w:r>
            <w:r w:rsidR="0014287F">
              <w:rPr>
                <w:noProof/>
                <w:webHidden/>
              </w:rPr>
            </w:r>
            <w:r w:rsidR="0014287F">
              <w:rPr>
                <w:noProof/>
                <w:webHidden/>
              </w:rPr>
              <w:fldChar w:fldCharType="separate"/>
            </w:r>
            <w:r w:rsidR="0014287F">
              <w:rPr>
                <w:noProof/>
                <w:webHidden/>
              </w:rPr>
              <w:t>23</w:t>
            </w:r>
            <w:r w:rsidR="0014287F">
              <w:rPr>
                <w:noProof/>
                <w:webHidden/>
              </w:rPr>
              <w:fldChar w:fldCharType="end"/>
            </w:r>
          </w:hyperlink>
        </w:p>
        <w:p w14:paraId="3394664C" w14:textId="6F7B38D7" w:rsidR="0014287F" w:rsidRDefault="00A17BCA">
          <w:pPr>
            <w:pStyle w:val="TDC1"/>
            <w:tabs>
              <w:tab w:val="right" w:leader="dot" w:pos="10196"/>
            </w:tabs>
            <w:rPr>
              <w:rFonts w:eastAsiaTheme="minorEastAsia"/>
              <w:noProof/>
              <w:lang w:eastAsia="es-CO"/>
            </w:rPr>
          </w:pPr>
          <w:hyperlink w:anchor="_Toc61611573" w:history="1">
            <w:r w:rsidR="0014287F" w:rsidRPr="007253B8">
              <w:rPr>
                <w:rStyle w:val="Hipervnculo"/>
                <w:rFonts w:eastAsia="Arial" w:cs="Arial"/>
                <w:noProof/>
              </w:rPr>
              <w:t>5.2. Caracterización de la Población</w:t>
            </w:r>
            <w:r w:rsidR="0014287F">
              <w:rPr>
                <w:noProof/>
                <w:webHidden/>
              </w:rPr>
              <w:tab/>
            </w:r>
            <w:r w:rsidR="0014287F">
              <w:rPr>
                <w:noProof/>
                <w:webHidden/>
              </w:rPr>
              <w:fldChar w:fldCharType="begin"/>
            </w:r>
            <w:r w:rsidR="0014287F">
              <w:rPr>
                <w:noProof/>
                <w:webHidden/>
              </w:rPr>
              <w:instrText xml:space="preserve"> PAGEREF _Toc61611573 \h </w:instrText>
            </w:r>
            <w:r w:rsidR="0014287F">
              <w:rPr>
                <w:noProof/>
                <w:webHidden/>
              </w:rPr>
            </w:r>
            <w:r w:rsidR="0014287F">
              <w:rPr>
                <w:noProof/>
                <w:webHidden/>
              </w:rPr>
              <w:fldChar w:fldCharType="separate"/>
            </w:r>
            <w:r w:rsidR="0014287F">
              <w:rPr>
                <w:noProof/>
                <w:webHidden/>
              </w:rPr>
              <w:t>23</w:t>
            </w:r>
            <w:r w:rsidR="0014287F">
              <w:rPr>
                <w:noProof/>
                <w:webHidden/>
              </w:rPr>
              <w:fldChar w:fldCharType="end"/>
            </w:r>
          </w:hyperlink>
        </w:p>
        <w:p w14:paraId="5F254022" w14:textId="087AEE5D" w:rsidR="0014287F" w:rsidRDefault="00A17BCA">
          <w:pPr>
            <w:pStyle w:val="TDC1"/>
            <w:tabs>
              <w:tab w:val="right" w:leader="dot" w:pos="10196"/>
            </w:tabs>
            <w:rPr>
              <w:rFonts w:eastAsiaTheme="minorEastAsia"/>
              <w:noProof/>
              <w:lang w:eastAsia="es-CO"/>
            </w:rPr>
          </w:pPr>
          <w:hyperlink w:anchor="_Toc61611574" w:history="1">
            <w:r w:rsidR="0014287F" w:rsidRPr="007253B8">
              <w:rPr>
                <w:rStyle w:val="Hipervnculo"/>
                <w:rFonts w:eastAsia="Arial" w:cs="Arial"/>
                <w:noProof/>
              </w:rPr>
              <w:t>5.3 Metodología</w:t>
            </w:r>
            <w:r w:rsidR="0014287F">
              <w:rPr>
                <w:noProof/>
                <w:webHidden/>
              </w:rPr>
              <w:tab/>
            </w:r>
            <w:r w:rsidR="0014287F">
              <w:rPr>
                <w:noProof/>
                <w:webHidden/>
              </w:rPr>
              <w:fldChar w:fldCharType="begin"/>
            </w:r>
            <w:r w:rsidR="0014287F">
              <w:rPr>
                <w:noProof/>
                <w:webHidden/>
              </w:rPr>
              <w:instrText xml:space="preserve"> PAGEREF _Toc61611574 \h </w:instrText>
            </w:r>
            <w:r w:rsidR="0014287F">
              <w:rPr>
                <w:noProof/>
                <w:webHidden/>
              </w:rPr>
            </w:r>
            <w:r w:rsidR="0014287F">
              <w:rPr>
                <w:noProof/>
                <w:webHidden/>
              </w:rPr>
              <w:fldChar w:fldCharType="separate"/>
            </w:r>
            <w:r w:rsidR="0014287F">
              <w:rPr>
                <w:noProof/>
                <w:webHidden/>
              </w:rPr>
              <w:t>24</w:t>
            </w:r>
            <w:r w:rsidR="0014287F">
              <w:rPr>
                <w:noProof/>
                <w:webHidden/>
              </w:rPr>
              <w:fldChar w:fldCharType="end"/>
            </w:r>
          </w:hyperlink>
        </w:p>
        <w:p w14:paraId="331A3FFA" w14:textId="41EDFC52" w:rsidR="0014287F" w:rsidRDefault="00A17BCA">
          <w:pPr>
            <w:pStyle w:val="TDC1"/>
            <w:tabs>
              <w:tab w:val="left" w:pos="660"/>
              <w:tab w:val="right" w:leader="dot" w:pos="10196"/>
            </w:tabs>
            <w:rPr>
              <w:rFonts w:eastAsiaTheme="minorEastAsia"/>
              <w:noProof/>
              <w:lang w:eastAsia="es-CO"/>
            </w:rPr>
          </w:pPr>
          <w:hyperlink w:anchor="_Toc61611575" w:history="1">
            <w:r w:rsidR="0014287F" w:rsidRPr="007253B8">
              <w:rPr>
                <w:rStyle w:val="Hipervnculo"/>
                <w:rFonts w:eastAsia="Arial" w:cs="Arial"/>
                <w:noProof/>
              </w:rPr>
              <w:t>5.4</w:t>
            </w:r>
            <w:r w:rsidR="0014287F">
              <w:rPr>
                <w:rFonts w:eastAsiaTheme="minorEastAsia"/>
                <w:noProof/>
                <w:lang w:eastAsia="es-CO"/>
              </w:rPr>
              <w:tab/>
            </w:r>
            <w:r w:rsidR="0014287F" w:rsidRPr="007253B8">
              <w:rPr>
                <w:rStyle w:val="Hipervnculo"/>
                <w:rFonts w:eastAsia="Arial" w:cs="Arial"/>
                <w:noProof/>
              </w:rPr>
              <w:t>Análisis de Resultados</w:t>
            </w:r>
            <w:r w:rsidR="0014287F">
              <w:rPr>
                <w:noProof/>
                <w:webHidden/>
              </w:rPr>
              <w:tab/>
            </w:r>
            <w:r w:rsidR="0014287F">
              <w:rPr>
                <w:noProof/>
                <w:webHidden/>
              </w:rPr>
              <w:fldChar w:fldCharType="begin"/>
            </w:r>
            <w:r w:rsidR="0014287F">
              <w:rPr>
                <w:noProof/>
                <w:webHidden/>
              </w:rPr>
              <w:instrText xml:space="preserve"> PAGEREF _Toc61611575 \h </w:instrText>
            </w:r>
            <w:r w:rsidR="0014287F">
              <w:rPr>
                <w:noProof/>
                <w:webHidden/>
              </w:rPr>
            </w:r>
            <w:r w:rsidR="0014287F">
              <w:rPr>
                <w:noProof/>
                <w:webHidden/>
              </w:rPr>
              <w:fldChar w:fldCharType="separate"/>
            </w:r>
            <w:r w:rsidR="0014287F">
              <w:rPr>
                <w:noProof/>
                <w:webHidden/>
              </w:rPr>
              <w:t>26</w:t>
            </w:r>
            <w:r w:rsidR="0014287F">
              <w:rPr>
                <w:noProof/>
                <w:webHidden/>
              </w:rPr>
              <w:fldChar w:fldCharType="end"/>
            </w:r>
          </w:hyperlink>
        </w:p>
        <w:p w14:paraId="11153BAE" w14:textId="6B02ABFF" w:rsidR="0014287F" w:rsidRDefault="00A17BCA">
          <w:pPr>
            <w:pStyle w:val="TDC1"/>
            <w:tabs>
              <w:tab w:val="left" w:pos="660"/>
              <w:tab w:val="right" w:leader="dot" w:pos="10196"/>
            </w:tabs>
            <w:rPr>
              <w:rFonts w:eastAsiaTheme="minorEastAsia"/>
              <w:noProof/>
              <w:lang w:eastAsia="es-CO"/>
            </w:rPr>
          </w:pPr>
          <w:hyperlink w:anchor="_Toc61611576" w:history="1">
            <w:r w:rsidR="0014287F" w:rsidRPr="007253B8">
              <w:rPr>
                <w:rStyle w:val="Hipervnculo"/>
                <w:rFonts w:eastAsia="Arial" w:cs="Arial"/>
                <w:noProof/>
              </w:rPr>
              <w:t>5.5</w:t>
            </w:r>
            <w:r w:rsidR="0014287F">
              <w:rPr>
                <w:rFonts w:eastAsiaTheme="minorEastAsia"/>
                <w:noProof/>
                <w:lang w:eastAsia="es-CO"/>
              </w:rPr>
              <w:tab/>
            </w:r>
            <w:r w:rsidR="0014287F" w:rsidRPr="007253B8">
              <w:rPr>
                <w:rStyle w:val="Hipervnculo"/>
                <w:rFonts w:eastAsia="Arial" w:cs="Arial"/>
                <w:noProof/>
              </w:rPr>
              <w:t>Necesidades Identificadas</w:t>
            </w:r>
            <w:r w:rsidR="0014287F">
              <w:rPr>
                <w:noProof/>
                <w:webHidden/>
              </w:rPr>
              <w:tab/>
            </w:r>
            <w:r w:rsidR="0014287F">
              <w:rPr>
                <w:noProof/>
                <w:webHidden/>
              </w:rPr>
              <w:fldChar w:fldCharType="begin"/>
            </w:r>
            <w:r w:rsidR="0014287F">
              <w:rPr>
                <w:noProof/>
                <w:webHidden/>
              </w:rPr>
              <w:instrText xml:space="preserve"> PAGEREF _Toc61611576 \h </w:instrText>
            </w:r>
            <w:r w:rsidR="0014287F">
              <w:rPr>
                <w:noProof/>
                <w:webHidden/>
              </w:rPr>
            </w:r>
            <w:r w:rsidR="0014287F">
              <w:rPr>
                <w:noProof/>
                <w:webHidden/>
              </w:rPr>
              <w:fldChar w:fldCharType="separate"/>
            </w:r>
            <w:r w:rsidR="0014287F">
              <w:rPr>
                <w:noProof/>
                <w:webHidden/>
              </w:rPr>
              <w:t>27</w:t>
            </w:r>
            <w:r w:rsidR="0014287F">
              <w:rPr>
                <w:noProof/>
                <w:webHidden/>
              </w:rPr>
              <w:fldChar w:fldCharType="end"/>
            </w:r>
          </w:hyperlink>
        </w:p>
        <w:p w14:paraId="769F3E3A" w14:textId="6B41B510" w:rsidR="0014287F" w:rsidRDefault="00A17BCA">
          <w:pPr>
            <w:pStyle w:val="TDC1"/>
            <w:tabs>
              <w:tab w:val="left" w:pos="440"/>
              <w:tab w:val="right" w:leader="dot" w:pos="10196"/>
            </w:tabs>
            <w:rPr>
              <w:rFonts w:eastAsiaTheme="minorEastAsia"/>
              <w:noProof/>
              <w:lang w:eastAsia="es-CO"/>
            </w:rPr>
          </w:pPr>
          <w:hyperlink w:anchor="_Toc61611577" w:history="1">
            <w:r w:rsidR="0014287F" w:rsidRPr="007253B8">
              <w:rPr>
                <w:rStyle w:val="Hipervnculo"/>
                <w:rFonts w:eastAsia="Arial" w:cs="Arial"/>
                <w:noProof/>
              </w:rPr>
              <w:t>6.</w:t>
            </w:r>
            <w:r w:rsidR="0014287F">
              <w:rPr>
                <w:rFonts w:eastAsiaTheme="minorEastAsia"/>
                <w:noProof/>
                <w:lang w:eastAsia="es-CO"/>
              </w:rPr>
              <w:tab/>
            </w:r>
            <w:r w:rsidR="0014287F" w:rsidRPr="007253B8">
              <w:rPr>
                <w:rStyle w:val="Hipervnculo"/>
                <w:rFonts w:eastAsia="Arial" w:cs="Arial"/>
                <w:noProof/>
              </w:rPr>
              <w:t>EJECUCIÓN</w:t>
            </w:r>
            <w:r w:rsidR="0014287F">
              <w:rPr>
                <w:noProof/>
                <w:webHidden/>
              </w:rPr>
              <w:tab/>
            </w:r>
            <w:r w:rsidR="0014287F">
              <w:rPr>
                <w:noProof/>
                <w:webHidden/>
              </w:rPr>
              <w:fldChar w:fldCharType="begin"/>
            </w:r>
            <w:r w:rsidR="0014287F">
              <w:rPr>
                <w:noProof/>
                <w:webHidden/>
              </w:rPr>
              <w:instrText xml:space="preserve"> PAGEREF _Toc61611577 \h </w:instrText>
            </w:r>
            <w:r w:rsidR="0014287F">
              <w:rPr>
                <w:noProof/>
                <w:webHidden/>
              </w:rPr>
            </w:r>
            <w:r w:rsidR="0014287F">
              <w:rPr>
                <w:noProof/>
                <w:webHidden/>
              </w:rPr>
              <w:fldChar w:fldCharType="separate"/>
            </w:r>
            <w:r w:rsidR="0014287F">
              <w:rPr>
                <w:noProof/>
                <w:webHidden/>
              </w:rPr>
              <w:t>28</w:t>
            </w:r>
            <w:r w:rsidR="0014287F">
              <w:rPr>
                <w:noProof/>
                <w:webHidden/>
              </w:rPr>
              <w:fldChar w:fldCharType="end"/>
            </w:r>
          </w:hyperlink>
        </w:p>
        <w:p w14:paraId="562323DD" w14:textId="6C9C8326" w:rsidR="0014287F" w:rsidRDefault="00A17BCA">
          <w:pPr>
            <w:pStyle w:val="TDC1"/>
            <w:tabs>
              <w:tab w:val="left" w:pos="660"/>
              <w:tab w:val="right" w:leader="dot" w:pos="10196"/>
            </w:tabs>
            <w:rPr>
              <w:rFonts w:eastAsiaTheme="minorEastAsia"/>
              <w:noProof/>
              <w:lang w:eastAsia="es-CO"/>
            </w:rPr>
          </w:pPr>
          <w:hyperlink w:anchor="_Toc61611578" w:history="1">
            <w:r w:rsidR="0014287F" w:rsidRPr="007253B8">
              <w:rPr>
                <w:rStyle w:val="Hipervnculo"/>
                <w:rFonts w:eastAsia="Arial" w:cs="Arial"/>
                <w:bCs/>
                <w:noProof/>
              </w:rPr>
              <w:t>6.1</w:t>
            </w:r>
            <w:r w:rsidR="0014287F">
              <w:rPr>
                <w:rFonts w:eastAsiaTheme="minorEastAsia"/>
                <w:noProof/>
                <w:lang w:eastAsia="es-CO"/>
              </w:rPr>
              <w:tab/>
            </w:r>
            <w:r w:rsidR="0014287F" w:rsidRPr="007253B8">
              <w:rPr>
                <w:rStyle w:val="Hipervnculo"/>
                <w:rFonts w:eastAsia="Arial" w:cs="Arial"/>
                <w:noProof/>
              </w:rPr>
              <w:t>Presupuesto</w:t>
            </w:r>
            <w:r w:rsidR="0014287F">
              <w:rPr>
                <w:noProof/>
                <w:webHidden/>
              </w:rPr>
              <w:tab/>
            </w:r>
            <w:r w:rsidR="0014287F">
              <w:rPr>
                <w:noProof/>
                <w:webHidden/>
              </w:rPr>
              <w:fldChar w:fldCharType="begin"/>
            </w:r>
            <w:r w:rsidR="0014287F">
              <w:rPr>
                <w:noProof/>
                <w:webHidden/>
              </w:rPr>
              <w:instrText xml:space="preserve"> PAGEREF _Toc61611578 \h </w:instrText>
            </w:r>
            <w:r w:rsidR="0014287F">
              <w:rPr>
                <w:noProof/>
                <w:webHidden/>
              </w:rPr>
            </w:r>
            <w:r w:rsidR="0014287F">
              <w:rPr>
                <w:noProof/>
                <w:webHidden/>
              </w:rPr>
              <w:fldChar w:fldCharType="separate"/>
            </w:r>
            <w:r w:rsidR="0014287F">
              <w:rPr>
                <w:noProof/>
                <w:webHidden/>
              </w:rPr>
              <w:t>28</w:t>
            </w:r>
            <w:r w:rsidR="0014287F">
              <w:rPr>
                <w:noProof/>
                <w:webHidden/>
              </w:rPr>
              <w:fldChar w:fldCharType="end"/>
            </w:r>
          </w:hyperlink>
        </w:p>
        <w:p w14:paraId="1D23CB99" w14:textId="5A7F6D10" w:rsidR="0014287F" w:rsidRDefault="00A17BCA">
          <w:pPr>
            <w:pStyle w:val="TDC1"/>
            <w:tabs>
              <w:tab w:val="left" w:pos="660"/>
              <w:tab w:val="right" w:leader="dot" w:pos="10196"/>
            </w:tabs>
            <w:rPr>
              <w:rFonts w:eastAsiaTheme="minorEastAsia"/>
              <w:noProof/>
              <w:lang w:eastAsia="es-CO"/>
            </w:rPr>
          </w:pPr>
          <w:hyperlink w:anchor="_Toc61611579" w:history="1">
            <w:r w:rsidR="0014287F" w:rsidRPr="007253B8">
              <w:rPr>
                <w:rStyle w:val="Hipervnculo"/>
                <w:rFonts w:eastAsia="Arial" w:cs="Arial"/>
                <w:bCs/>
                <w:noProof/>
              </w:rPr>
              <w:t>6.2</w:t>
            </w:r>
            <w:r w:rsidR="0014287F">
              <w:rPr>
                <w:rFonts w:eastAsiaTheme="minorEastAsia"/>
                <w:noProof/>
                <w:lang w:eastAsia="es-CO"/>
              </w:rPr>
              <w:tab/>
            </w:r>
            <w:r w:rsidR="0014287F" w:rsidRPr="007253B8">
              <w:rPr>
                <w:rStyle w:val="Hipervnculo"/>
                <w:rFonts w:eastAsia="Arial" w:cs="Arial"/>
                <w:noProof/>
              </w:rPr>
              <w:t>Programas de Aprendizaje Organizacional</w:t>
            </w:r>
            <w:r w:rsidR="0014287F">
              <w:rPr>
                <w:noProof/>
                <w:webHidden/>
              </w:rPr>
              <w:tab/>
            </w:r>
            <w:r w:rsidR="0014287F">
              <w:rPr>
                <w:noProof/>
                <w:webHidden/>
              </w:rPr>
              <w:fldChar w:fldCharType="begin"/>
            </w:r>
            <w:r w:rsidR="0014287F">
              <w:rPr>
                <w:noProof/>
                <w:webHidden/>
              </w:rPr>
              <w:instrText xml:space="preserve"> PAGEREF _Toc61611579 \h </w:instrText>
            </w:r>
            <w:r w:rsidR="0014287F">
              <w:rPr>
                <w:noProof/>
                <w:webHidden/>
              </w:rPr>
            </w:r>
            <w:r w:rsidR="0014287F">
              <w:rPr>
                <w:noProof/>
                <w:webHidden/>
              </w:rPr>
              <w:fldChar w:fldCharType="separate"/>
            </w:r>
            <w:r w:rsidR="0014287F">
              <w:rPr>
                <w:noProof/>
                <w:webHidden/>
              </w:rPr>
              <w:t>28</w:t>
            </w:r>
            <w:r w:rsidR="0014287F">
              <w:rPr>
                <w:noProof/>
                <w:webHidden/>
              </w:rPr>
              <w:fldChar w:fldCharType="end"/>
            </w:r>
          </w:hyperlink>
        </w:p>
        <w:p w14:paraId="01467F28" w14:textId="1BA32B32" w:rsidR="0014287F" w:rsidRDefault="00A17BCA">
          <w:pPr>
            <w:pStyle w:val="TDC1"/>
            <w:tabs>
              <w:tab w:val="left" w:pos="660"/>
              <w:tab w:val="right" w:leader="dot" w:pos="10196"/>
            </w:tabs>
            <w:rPr>
              <w:rFonts w:eastAsiaTheme="minorEastAsia"/>
              <w:noProof/>
              <w:lang w:eastAsia="es-CO"/>
            </w:rPr>
          </w:pPr>
          <w:hyperlink w:anchor="_Toc61611580" w:history="1">
            <w:r w:rsidR="0014287F" w:rsidRPr="007253B8">
              <w:rPr>
                <w:rStyle w:val="Hipervnculo"/>
                <w:rFonts w:eastAsia="Arial" w:cs="Arial"/>
                <w:bCs/>
                <w:noProof/>
              </w:rPr>
              <w:t>6.3</w:t>
            </w:r>
            <w:r w:rsidR="0014287F">
              <w:rPr>
                <w:rFonts w:eastAsiaTheme="minorEastAsia"/>
                <w:noProof/>
                <w:lang w:eastAsia="es-CO"/>
              </w:rPr>
              <w:tab/>
            </w:r>
            <w:r w:rsidR="0014287F" w:rsidRPr="007253B8">
              <w:rPr>
                <w:rStyle w:val="Hipervnculo"/>
                <w:rFonts w:eastAsia="Arial" w:cs="Arial"/>
                <w:noProof/>
              </w:rPr>
              <w:t>Plan de Acción y Estrategia de Ejecución</w:t>
            </w:r>
            <w:r w:rsidR="0014287F">
              <w:rPr>
                <w:noProof/>
                <w:webHidden/>
              </w:rPr>
              <w:tab/>
            </w:r>
            <w:r w:rsidR="0014287F">
              <w:rPr>
                <w:noProof/>
                <w:webHidden/>
              </w:rPr>
              <w:fldChar w:fldCharType="begin"/>
            </w:r>
            <w:r w:rsidR="0014287F">
              <w:rPr>
                <w:noProof/>
                <w:webHidden/>
              </w:rPr>
              <w:instrText xml:space="preserve"> PAGEREF _Toc61611580 \h </w:instrText>
            </w:r>
            <w:r w:rsidR="0014287F">
              <w:rPr>
                <w:noProof/>
                <w:webHidden/>
              </w:rPr>
            </w:r>
            <w:r w:rsidR="0014287F">
              <w:rPr>
                <w:noProof/>
                <w:webHidden/>
              </w:rPr>
              <w:fldChar w:fldCharType="separate"/>
            </w:r>
            <w:r w:rsidR="0014287F">
              <w:rPr>
                <w:noProof/>
                <w:webHidden/>
              </w:rPr>
              <w:t>29</w:t>
            </w:r>
            <w:r w:rsidR="0014287F">
              <w:rPr>
                <w:noProof/>
                <w:webHidden/>
              </w:rPr>
              <w:fldChar w:fldCharType="end"/>
            </w:r>
          </w:hyperlink>
        </w:p>
        <w:p w14:paraId="0888DB74" w14:textId="323847D8" w:rsidR="0014287F" w:rsidRDefault="00A17BCA">
          <w:pPr>
            <w:pStyle w:val="TDC1"/>
            <w:tabs>
              <w:tab w:val="left" w:pos="440"/>
              <w:tab w:val="right" w:leader="dot" w:pos="10196"/>
            </w:tabs>
            <w:rPr>
              <w:rFonts w:eastAsiaTheme="minorEastAsia"/>
              <w:noProof/>
              <w:lang w:eastAsia="es-CO"/>
            </w:rPr>
          </w:pPr>
          <w:hyperlink w:anchor="_Toc61611581" w:history="1">
            <w:r w:rsidR="0014287F" w:rsidRPr="007253B8">
              <w:rPr>
                <w:rStyle w:val="Hipervnculo"/>
                <w:rFonts w:eastAsia="Arial" w:cs="Arial"/>
                <w:noProof/>
              </w:rPr>
              <w:t>7</w:t>
            </w:r>
            <w:r w:rsidR="0014287F">
              <w:rPr>
                <w:rFonts w:eastAsiaTheme="minorEastAsia"/>
                <w:noProof/>
                <w:lang w:eastAsia="es-CO"/>
              </w:rPr>
              <w:tab/>
            </w:r>
            <w:r w:rsidR="0014287F" w:rsidRPr="007253B8">
              <w:rPr>
                <w:rStyle w:val="Hipervnculo"/>
                <w:rFonts w:eastAsia="Arial" w:cs="Arial"/>
                <w:noProof/>
              </w:rPr>
              <w:t>SEGUIMIENTO Y EVALUACIÓN</w:t>
            </w:r>
            <w:r w:rsidR="0014287F">
              <w:rPr>
                <w:noProof/>
                <w:webHidden/>
              </w:rPr>
              <w:tab/>
            </w:r>
            <w:r w:rsidR="0014287F">
              <w:rPr>
                <w:noProof/>
                <w:webHidden/>
              </w:rPr>
              <w:fldChar w:fldCharType="begin"/>
            </w:r>
            <w:r w:rsidR="0014287F">
              <w:rPr>
                <w:noProof/>
                <w:webHidden/>
              </w:rPr>
              <w:instrText xml:space="preserve"> PAGEREF _Toc61611581 \h </w:instrText>
            </w:r>
            <w:r w:rsidR="0014287F">
              <w:rPr>
                <w:noProof/>
                <w:webHidden/>
              </w:rPr>
            </w:r>
            <w:r w:rsidR="0014287F">
              <w:rPr>
                <w:noProof/>
                <w:webHidden/>
              </w:rPr>
              <w:fldChar w:fldCharType="separate"/>
            </w:r>
            <w:r w:rsidR="0014287F">
              <w:rPr>
                <w:noProof/>
                <w:webHidden/>
              </w:rPr>
              <w:t>32</w:t>
            </w:r>
            <w:r w:rsidR="0014287F">
              <w:rPr>
                <w:noProof/>
                <w:webHidden/>
              </w:rPr>
              <w:fldChar w:fldCharType="end"/>
            </w:r>
          </w:hyperlink>
        </w:p>
        <w:p w14:paraId="0557B448" w14:textId="4C650331" w:rsidR="0014287F" w:rsidRDefault="00A17BCA">
          <w:pPr>
            <w:pStyle w:val="TDC1"/>
            <w:tabs>
              <w:tab w:val="left" w:pos="660"/>
              <w:tab w:val="right" w:leader="dot" w:pos="10196"/>
            </w:tabs>
            <w:rPr>
              <w:rFonts w:eastAsiaTheme="minorEastAsia"/>
              <w:noProof/>
              <w:lang w:eastAsia="es-CO"/>
            </w:rPr>
          </w:pPr>
          <w:hyperlink w:anchor="_Toc61611582" w:history="1">
            <w:r w:rsidR="0014287F" w:rsidRPr="007253B8">
              <w:rPr>
                <w:rStyle w:val="Hipervnculo"/>
                <w:rFonts w:eastAsia="Arial" w:cs="Arial"/>
                <w:noProof/>
              </w:rPr>
              <w:t>7.1</w:t>
            </w:r>
            <w:r w:rsidR="0014287F">
              <w:rPr>
                <w:rFonts w:eastAsiaTheme="minorEastAsia"/>
                <w:noProof/>
                <w:lang w:eastAsia="es-CO"/>
              </w:rPr>
              <w:tab/>
            </w:r>
            <w:r w:rsidR="0014287F" w:rsidRPr="007253B8">
              <w:rPr>
                <w:rStyle w:val="Hipervnculo"/>
                <w:rFonts w:eastAsia="Arial" w:cs="Arial"/>
                <w:noProof/>
              </w:rPr>
              <w:t>Participación Comisión de Personal</w:t>
            </w:r>
            <w:r w:rsidR="0014287F">
              <w:rPr>
                <w:noProof/>
                <w:webHidden/>
              </w:rPr>
              <w:tab/>
            </w:r>
            <w:r w:rsidR="0014287F">
              <w:rPr>
                <w:noProof/>
                <w:webHidden/>
              </w:rPr>
              <w:fldChar w:fldCharType="begin"/>
            </w:r>
            <w:r w:rsidR="0014287F">
              <w:rPr>
                <w:noProof/>
                <w:webHidden/>
              </w:rPr>
              <w:instrText xml:space="preserve"> PAGEREF _Toc61611582 \h </w:instrText>
            </w:r>
            <w:r w:rsidR="0014287F">
              <w:rPr>
                <w:noProof/>
                <w:webHidden/>
              </w:rPr>
            </w:r>
            <w:r w:rsidR="0014287F">
              <w:rPr>
                <w:noProof/>
                <w:webHidden/>
              </w:rPr>
              <w:fldChar w:fldCharType="separate"/>
            </w:r>
            <w:r w:rsidR="0014287F">
              <w:rPr>
                <w:noProof/>
                <w:webHidden/>
              </w:rPr>
              <w:t>32</w:t>
            </w:r>
            <w:r w:rsidR="0014287F">
              <w:rPr>
                <w:noProof/>
                <w:webHidden/>
              </w:rPr>
              <w:fldChar w:fldCharType="end"/>
            </w:r>
          </w:hyperlink>
        </w:p>
        <w:p w14:paraId="10ABE38C" w14:textId="052AE99C" w:rsidR="0014287F" w:rsidRDefault="00A17BCA">
          <w:pPr>
            <w:pStyle w:val="TDC1"/>
            <w:tabs>
              <w:tab w:val="left" w:pos="660"/>
              <w:tab w:val="right" w:leader="dot" w:pos="10196"/>
            </w:tabs>
            <w:rPr>
              <w:rFonts w:eastAsiaTheme="minorEastAsia"/>
              <w:noProof/>
              <w:lang w:eastAsia="es-CO"/>
            </w:rPr>
          </w:pPr>
          <w:hyperlink w:anchor="_Toc61611583" w:history="1">
            <w:r w:rsidR="0014287F" w:rsidRPr="007253B8">
              <w:rPr>
                <w:rStyle w:val="Hipervnculo"/>
                <w:rFonts w:eastAsia="Arial" w:cs="Arial"/>
                <w:noProof/>
              </w:rPr>
              <w:t>7.2</w:t>
            </w:r>
            <w:r w:rsidR="0014287F">
              <w:rPr>
                <w:rFonts w:eastAsiaTheme="minorEastAsia"/>
                <w:noProof/>
                <w:lang w:eastAsia="es-CO"/>
              </w:rPr>
              <w:tab/>
            </w:r>
            <w:r w:rsidR="0014287F" w:rsidRPr="007253B8">
              <w:rPr>
                <w:rStyle w:val="Hipervnculo"/>
                <w:rFonts w:eastAsia="Arial" w:cs="Arial"/>
                <w:noProof/>
              </w:rPr>
              <w:t>Aprobación PIC</w:t>
            </w:r>
            <w:r w:rsidR="0014287F">
              <w:rPr>
                <w:noProof/>
                <w:webHidden/>
              </w:rPr>
              <w:tab/>
            </w:r>
            <w:r w:rsidR="0014287F">
              <w:rPr>
                <w:noProof/>
                <w:webHidden/>
              </w:rPr>
              <w:fldChar w:fldCharType="begin"/>
            </w:r>
            <w:r w:rsidR="0014287F">
              <w:rPr>
                <w:noProof/>
                <w:webHidden/>
              </w:rPr>
              <w:instrText xml:space="preserve"> PAGEREF _Toc61611583 \h </w:instrText>
            </w:r>
            <w:r w:rsidR="0014287F">
              <w:rPr>
                <w:noProof/>
                <w:webHidden/>
              </w:rPr>
            </w:r>
            <w:r w:rsidR="0014287F">
              <w:rPr>
                <w:noProof/>
                <w:webHidden/>
              </w:rPr>
              <w:fldChar w:fldCharType="separate"/>
            </w:r>
            <w:r w:rsidR="0014287F">
              <w:rPr>
                <w:noProof/>
                <w:webHidden/>
              </w:rPr>
              <w:t>32</w:t>
            </w:r>
            <w:r w:rsidR="0014287F">
              <w:rPr>
                <w:noProof/>
                <w:webHidden/>
              </w:rPr>
              <w:fldChar w:fldCharType="end"/>
            </w:r>
          </w:hyperlink>
        </w:p>
        <w:p w14:paraId="2D45223A" w14:textId="29F841DB" w:rsidR="0014287F" w:rsidRDefault="00A17BCA">
          <w:pPr>
            <w:pStyle w:val="TDC1"/>
            <w:tabs>
              <w:tab w:val="left" w:pos="660"/>
              <w:tab w:val="right" w:leader="dot" w:pos="10196"/>
            </w:tabs>
            <w:rPr>
              <w:rFonts w:eastAsiaTheme="minorEastAsia"/>
              <w:noProof/>
              <w:lang w:eastAsia="es-CO"/>
            </w:rPr>
          </w:pPr>
          <w:hyperlink w:anchor="_Toc61611584" w:history="1">
            <w:r w:rsidR="0014287F" w:rsidRPr="007253B8">
              <w:rPr>
                <w:rStyle w:val="Hipervnculo"/>
                <w:rFonts w:eastAsia="Arial" w:cs="Arial"/>
                <w:noProof/>
              </w:rPr>
              <w:t>7.3</w:t>
            </w:r>
            <w:r w:rsidR="0014287F">
              <w:rPr>
                <w:rFonts w:eastAsiaTheme="minorEastAsia"/>
                <w:noProof/>
                <w:lang w:eastAsia="es-CO"/>
              </w:rPr>
              <w:tab/>
            </w:r>
            <w:r w:rsidR="0014287F" w:rsidRPr="007253B8">
              <w:rPr>
                <w:rStyle w:val="Hipervnculo"/>
                <w:rFonts w:eastAsia="Arial" w:cs="Arial"/>
                <w:noProof/>
              </w:rPr>
              <w:t>Indicadores</w:t>
            </w:r>
            <w:r w:rsidR="0014287F">
              <w:rPr>
                <w:noProof/>
                <w:webHidden/>
              </w:rPr>
              <w:tab/>
            </w:r>
            <w:r w:rsidR="0014287F">
              <w:rPr>
                <w:noProof/>
                <w:webHidden/>
              </w:rPr>
              <w:fldChar w:fldCharType="begin"/>
            </w:r>
            <w:r w:rsidR="0014287F">
              <w:rPr>
                <w:noProof/>
                <w:webHidden/>
              </w:rPr>
              <w:instrText xml:space="preserve"> PAGEREF _Toc61611584 \h </w:instrText>
            </w:r>
            <w:r w:rsidR="0014287F">
              <w:rPr>
                <w:noProof/>
                <w:webHidden/>
              </w:rPr>
            </w:r>
            <w:r w:rsidR="0014287F">
              <w:rPr>
                <w:noProof/>
                <w:webHidden/>
              </w:rPr>
              <w:fldChar w:fldCharType="separate"/>
            </w:r>
            <w:r w:rsidR="0014287F">
              <w:rPr>
                <w:noProof/>
                <w:webHidden/>
              </w:rPr>
              <w:t>32</w:t>
            </w:r>
            <w:r w:rsidR="0014287F">
              <w:rPr>
                <w:noProof/>
                <w:webHidden/>
              </w:rPr>
              <w:fldChar w:fldCharType="end"/>
            </w:r>
          </w:hyperlink>
        </w:p>
        <w:p w14:paraId="503EDB48" w14:textId="452556A1" w:rsidR="0014287F" w:rsidRDefault="00A17BCA">
          <w:pPr>
            <w:pStyle w:val="TDC1"/>
            <w:tabs>
              <w:tab w:val="left" w:pos="660"/>
              <w:tab w:val="right" w:leader="dot" w:pos="10196"/>
            </w:tabs>
            <w:rPr>
              <w:rFonts w:eastAsiaTheme="minorEastAsia"/>
              <w:noProof/>
              <w:lang w:eastAsia="es-CO"/>
            </w:rPr>
          </w:pPr>
          <w:hyperlink w:anchor="_Toc61611585" w:history="1">
            <w:r w:rsidR="0014287F" w:rsidRPr="007253B8">
              <w:rPr>
                <w:rStyle w:val="Hipervnculo"/>
                <w:rFonts w:eastAsia="Arial" w:cs="Arial"/>
                <w:noProof/>
              </w:rPr>
              <w:t>7.4</w:t>
            </w:r>
            <w:r w:rsidR="0014287F">
              <w:rPr>
                <w:rFonts w:eastAsiaTheme="minorEastAsia"/>
                <w:noProof/>
                <w:lang w:eastAsia="es-CO"/>
              </w:rPr>
              <w:tab/>
            </w:r>
            <w:r w:rsidR="0014287F" w:rsidRPr="007253B8">
              <w:rPr>
                <w:rStyle w:val="Hipervnculo"/>
                <w:rFonts w:eastAsia="Arial" w:cs="Arial"/>
                <w:noProof/>
              </w:rPr>
              <w:t>Mecanismos de Socialización del PIC y el Plan de Acción</w:t>
            </w:r>
            <w:r w:rsidR="0014287F">
              <w:rPr>
                <w:noProof/>
                <w:webHidden/>
              </w:rPr>
              <w:tab/>
            </w:r>
            <w:r w:rsidR="0014287F">
              <w:rPr>
                <w:noProof/>
                <w:webHidden/>
              </w:rPr>
              <w:fldChar w:fldCharType="begin"/>
            </w:r>
            <w:r w:rsidR="0014287F">
              <w:rPr>
                <w:noProof/>
                <w:webHidden/>
              </w:rPr>
              <w:instrText xml:space="preserve"> PAGEREF _Toc61611585 \h </w:instrText>
            </w:r>
            <w:r w:rsidR="0014287F">
              <w:rPr>
                <w:noProof/>
                <w:webHidden/>
              </w:rPr>
            </w:r>
            <w:r w:rsidR="0014287F">
              <w:rPr>
                <w:noProof/>
                <w:webHidden/>
              </w:rPr>
              <w:fldChar w:fldCharType="separate"/>
            </w:r>
            <w:r w:rsidR="0014287F">
              <w:rPr>
                <w:noProof/>
                <w:webHidden/>
              </w:rPr>
              <w:t>33</w:t>
            </w:r>
            <w:r w:rsidR="0014287F">
              <w:rPr>
                <w:noProof/>
                <w:webHidden/>
              </w:rPr>
              <w:fldChar w:fldCharType="end"/>
            </w:r>
          </w:hyperlink>
        </w:p>
        <w:p w14:paraId="1D48C29C" w14:textId="166F30F0" w:rsidR="002A7540" w:rsidRDefault="002A7540">
          <w:r>
            <w:rPr>
              <w:b/>
              <w:bCs/>
              <w:lang w:val="es-ES"/>
            </w:rPr>
            <w:fldChar w:fldCharType="end"/>
          </w:r>
        </w:p>
      </w:sdtContent>
    </w:sdt>
    <w:p w14:paraId="17DA8734" w14:textId="77777777" w:rsidR="002A7540" w:rsidRDefault="002A7540">
      <w:pPr>
        <w:rPr>
          <w:rFonts w:ascii="Arial" w:hAnsi="Arial" w:cs="Arial"/>
          <w:sz w:val="20"/>
          <w:szCs w:val="20"/>
        </w:rPr>
      </w:pPr>
    </w:p>
    <w:p w14:paraId="6B6049A6" w14:textId="77777777" w:rsidR="002A7540" w:rsidRDefault="002A7540">
      <w:pPr>
        <w:rPr>
          <w:rFonts w:ascii="Arial" w:hAnsi="Arial" w:cs="Arial"/>
          <w:sz w:val="20"/>
          <w:szCs w:val="20"/>
        </w:rPr>
      </w:pPr>
    </w:p>
    <w:p w14:paraId="67F66667" w14:textId="77777777" w:rsidR="002A7540" w:rsidRDefault="002A7540">
      <w:pPr>
        <w:rPr>
          <w:rFonts w:ascii="Arial" w:hAnsi="Arial" w:cs="Arial"/>
          <w:sz w:val="20"/>
          <w:szCs w:val="20"/>
        </w:rPr>
      </w:pPr>
    </w:p>
    <w:p w14:paraId="72C37C6B" w14:textId="77777777" w:rsidR="002A7540" w:rsidRDefault="002A7540">
      <w:pPr>
        <w:rPr>
          <w:rFonts w:ascii="Arial" w:hAnsi="Arial" w:cs="Arial"/>
          <w:sz w:val="20"/>
          <w:szCs w:val="20"/>
        </w:rPr>
      </w:pPr>
    </w:p>
    <w:p w14:paraId="50891081" w14:textId="77777777" w:rsidR="002A7540" w:rsidRDefault="002A7540">
      <w:pPr>
        <w:rPr>
          <w:rFonts w:ascii="Arial" w:hAnsi="Arial" w:cs="Arial"/>
          <w:sz w:val="20"/>
          <w:szCs w:val="20"/>
        </w:rPr>
      </w:pPr>
    </w:p>
    <w:p w14:paraId="354AF39D" w14:textId="77777777" w:rsidR="002A7540" w:rsidRDefault="002A7540">
      <w:pPr>
        <w:rPr>
          <w:rFonts w:ascii="Arial" w:hAnsi="Arial" w:cs="Arial"/>
          <w:sz w:val="20"/>
          <w:szCs w:val="20"/>
        </w:rPr>
      </w:pPr>
    </w:p>
    <w:p w14:paraId="1770A435" w14:textId="77777777" w:rsidR="002A7540" w:rsidRDefault="002A7540">
      <w:pPr>
        <w:rPr>
          <w:rFonts w:ascii="Arial" w:hAnsi="Arial" w:cs="Arial"/>
          <w:sz w:val="20"/>
          <w:szCs w:val="20"/>
        </w:rPr>
      </w:pPr>
    </w:p>
    <w:p w14:paraId="57583462" w14:textId="77777777" w:rsidR="002A7540" w:rsidRDefault="002A7540">
      <w:pPr>
        <w:rPr>
          <w:rFonts w:ascii="Arial" w:hAnsi="Arial" w:cs="Arial"/>
          <w:sz w:val="20"/>
          <w:szCs w:val="20"/>
        </w:rPr>
      </w:pPr>
    </w:p>
    <w:p w14:paraId="6DDE771B" w14:textId="77777777" w:rsidR="002A7540" w:rsidRDefault="002A7540">
      <w:pPr>
        <w:rPr>
          <w:rFonts w:ascii="Arial" w:hAnsi="Arial" w:cs="Arial"/>
          <w:sz w:val="20"/>
          <w:szCs w:val="20"/>
        </w:rPr>
      </w:pPr>
    </w:p>
    <w:p w14:paraId="0A8C290B" w14:textId="77777777" w:rsidR="002A7540" w:rsidRDefault="002A7540">
      <w:pPr>
        <w:rPr>
          <w:rFonts w:ascii="Arial" w:hAnsi="Arial" w:cs="Arial"/>
          <w:sz w:val="20"/>
          <w:szCs w:val="20"/>
        </w:rPr>
      </w:pPr>
    </w:p>
    <w:p w14:paraId="3E0F4391" w14:textId="77777777" w:rsidR="002A7540" w:rsidRDefault="002A7540">
      <w:pPr>
        <w:rPr>
          <w:rFonts w:ascii="Arial" w:hAnsi="Arial" w:cs="Arial"/>
          <w:sz w:val="20"/>
          <w:szCs w:val="20"/>
        </w:rPr>
      </w:pPr>
    </w:p>
    <w:p w14:paraId="6A9FF0D5" w14:textId="77777777" w:rsidR="002A7540" w:rsidRDefault="002A7540">
      <w:pPr>
        <w:rPr>
          <w:rFonts w:ascii="Arial" w:hAnsi="Arial" w:cs="Arial"/>
          <w:sz w:val="20"/>
          <w:szCs w:val="20"/>
        </w:rPr>
      </w:pPr>
    </w:p>
    <w:p w14:paraId="14E70F72" w14:textId="77777777" w:rsidR="002A7540" w:rsidRDefault="002A7540">
      <w:pPr>
        <w:rPr>
          <w:rFonts w:ascii="Arial" w:hAnsi="Arial" w:cs="Arial"/>
          <w:sz w:val="20"/>
          <w:szCs w:val="20"/>
        </w:rPr>
      </w:pPr>
    </w:p>
    <w:p w14:paraId="7F4849BF" w14:textId="77777777" w:rsidR="002A7540" w:rsidRDefault="002A7540">
      <w:pPr>
        <w:rPr>
          <w:rFonts w:ascii="Arial" w:hAnsi="Arial" w:cs="Arial"/>
          <w:sz w:val="20"/>
          <w:szCs w:val="20"/>
        </w:rPr>
      </w:pPr>
    </w:p>
    <w:p w14:paraId="13423394" w14:textId="77777777" w:rsidR="002A7540" w:rsidRDefault="002A7540">
      <w:pPr>
        <w:rPr>
          <w:rFonts w:ascii="Arial" w:hAnsi="Arial" w:cs="Arial"/>
          <w:sz w:val="20"/>
          <w:szCs w:val="20"/>
        </w:rPr>
      </w:pPr>
    </w:p>
    <w:p w14:paraId="6DC16CBC" w14:textId="77777777" w:rsidR="002A7540" w:rsidRDefault="002A7540">
      <w:pPr>
        <w:rPr>
          <w:rFonts w:ascii="Arial" w:hAnsi="Arial" w:cs="Arial"/>
          <w:sz w:val="20"/>
          <w:szCs w:val="20"/>
        </w:rPr>
      </w:pPr>
    </w:p>
    <w:p w14:paraId="30755C70" w14:textId="77777777" w:rsidR="002A7540" w:rsidRDefault="002A7540">
      <w:pPr>
        <w:rPr>
          <w:rFonts w:ascii="Arial" w:hAnsi="Arial" w:cs="Arial"/>
          <w:sz w:val="20"/>
          <w:szCs w:val="20"/>
        </w:rPr>
      </w:pPr>
    </w:p>
    <w:p w14:paraId="2167FD25" w14:textId="77777777" w:rsidR="002A7540" w:rsidRDefault="002A7540">
      <w:pPr>
        <w:rPr>
          <w:rFonts w:ascii="Arial" w:hAnsi="Arial" w:cs="Arial"/>
          <w:sz w:val="20"/>
          <w:szCs w:val="20"/>
        </w:rPr>
      </w:pPr>
    </w:p>
    <w:p w14:paraId="2D6740B8" w14:textId="6A442F4D" w:rsidR="002A7540" w:rsidRDefault="002A7540">
      <w:pPr>
        <w:rPr>
          <w:rFonts w:ascii="Arial" w:hAnsi="Arial" w:cs="Arial"/>
          <w:sz w:val="20"/>
          <w:szCs w:val="20"/>
        </w:rPr>
      </w:pPr>
    </w:p>
    <w:p w14:paraId="54D79E86" w14:textId="77777777" w:rsidR="0014287F" w:rsidRDefault="0014287F">
      <w:pPr>
        <w:rPr>
          <w:rFonts w:ascii="Arial" w:hAnsi="Arial" w:cs="Arial"/>
          <w:sz w:val="20"/>
          <w:szCs w:val="20"/>
        </w:rPr>
      </w:pPr>
    </w:p>
    <w:p w14:paraId="6D2AA93C" w14:textId="77777777" w:rsidR="002A7540" w:rsidRDefault="002A7540">
      <w:pPr>
        <w:rPr>
          <w:rFonts w:ascii="Arial" w:hAnsi="Arial" w:cs="Arial"/>
          <w:sz w:val="20"/>
          <w:szCs w:val="20"/>
        </w:rPr>
      </w:pPr>
    </w:p>
    <w:p w14:paraId="18AB4D33" w14:textId="77777777" w:rsidR="002A7540" w:rsidRDefault="002A7540">
      <w:pPr>
        <w:rPr>
          <w:rFonts w:ascii="Arial" w:hAnsi="Arial" w:cs="Arial"/>
          <w:sz w:val="20"/>
          <w:szCs w:val="20"/>
        </w:rPr>
      </w:pPr>
    </w:p>
    <w:p w14:paraId="7EBD4E4D" w14:textId="0B257B97" w:rsidR="002A7540" w:rsidRDefault="002A7540">
      <w:pPr>
        <w:rPr>
          <w:rFonts w:ascii="Arial" w:hAnsi="Arial" w:cs="Arial"/>
          <w:sz w:val="20"/>
          <w:szCs w:val="20"/>
        </w:rPr>
      </w:pPr>
    </w:p>
    <w:p w14:paraId="3803098D" w14:textId="77777777" w:rsidR="00516CF1" w:rsidRPr="00D81826" w:rsidRDefault="00516CF1">
      <w:pPr>
        <w:rPr>
          <w:rFonts w:ascii="Arial" w:hAnsi="Arial" w:cs="Arial"/>
          <w:sz w:val="20"/>
          <w:szCs w:val="20"/>
        </w:rPr>
      </w:pPr>
    </w:p>
    <w:p w14:paraId="61067AF4" w14:textId="77777777" w:rsidR="00E56C90" w:rsidRDefault="00E56C90" w:rsidP="00E56C90">
      <w:pPr>
        <w:pStyle w:val="Ttulo1"/>
        <w:keepNext w:val="0"/>
        <w:keepLines w:val="0"/>
        <w:numPr>
          <w:ilvl w:val="0"/>
          <w:numId w:val="8"/>
        </w:numPr>
        <w:spacing w:before="300" w:after="40" w:line="276" w:lineRule="auto"/>
        <w:jc w:val="center"/>
        <w:rPr>
          <w:rFonts w:eastAsia="Arial" w:cs="Arial"/>
          <w:color w:val="000000"/>
          <w:sz w:val="28"/>
          <w:szCs w:val="28"/>
        </w:rPr>
      </w:pPr>
      <w:bookmarkStart w:id="0" w:name="_Toc61611555"/>
      <w:r>
        <w:rPr>
          <w:rFonts w:eastAsia="Arial" w:cs="Arial"/>
          <w:color w:val="000000"/>
          <w:sz w:val="28"/>
          <w:szCs w:val="28"/>
        </w:rPr>
        <w:lastRenderedPageBreak/>
        <w:t>JUSTIFICACIÓN</w:t>
      </w:r>
      <w:bookmarkEnd w:id="0"/>
    </w:p>
    <w:p w14:paraId="50A7BE81" w14:textId="77777777" w:rsidR="00E56C90" w:rsidRDefault="00E56C90" w:rsidP="00E56C90">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4E4428DD"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color w:val="000000"/>
          <w:sz w:val="20"/>
          <w:szCs w:val="20"/>
        </w:rPr>
        <w:t>El Plan Institucional de Capacitación y Formación para el Personal Administrativo y Operativo de la Unidad Administrativa Especial Cuerpo Oficial de Bomberos de Bogotá, se enfoca en el fortalecimiento de las capacidades, conocimientos, habilidades, actitudes y aptitudes de los directivos, profesionales, técnicos y personal operativo como Oficiales, Suboficiales y Bomberos, encaminando sus esfuerzos hacia la búsqueda del aumento del desempeño misional; basado en los principios de eficiencia y eficacia, en todas las actividades institucionales como está previsto en el Plan Nacional de Formación y Capacitación 2020 – 2030.</w:t>
      </w:r>
    </w:p>
    <w:p w14:paraId="27E0837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6B21777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color w:val="000000"/>
          <w:sz w:val="20"/>
          <w:szCs w:val="20"/>
        </w:rPr>
        <w:t xml:space="preserve">En consonancia con las necesidades del Distrito Capital y en aras de brindar una formación con verdaderas herramientas cuyo fin es el de alcanzar el cumplimiento de la misión de la entidad, y el cual permitirá mejorar los procesos de Actuación ante las operaciones de respuesta a emergencias. </w:t>
      </w:r>
    </w:p>
    <w:p w14:paraId="7DF16313"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072D58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color w:val="000000"/>
          <w:sz w:val="20"/>
          <w:szCs w:val="20"/>
        </w:rPr>
        <w:t>Adicionalmente la Ley 1575 de 2012 apunta a la tecnificación y profesionalización del personal de bomberos, por lo que se hace necesario contar con formación certificada para las áreas bomberiles como el rescate en diferentes modalidades como USAR (Búsqueda y Rescate en Estructuras Colapsadas), acuático, Alturas, BRAE (Búsqueda y Rescate de Animales), Atención de Incidentes MATPEL (Materiales Peligrosos), Incendios Estructurales y Forestales entre otros para ir consolidando equipos.</w:t>
      </w:r>
    </w:p>
    <w:p w14:paraId="4075643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2938912" w14:textId="67924651" w:rsid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color w:val="000000"/>
          <w:sz w:val="20"/>
          <w:szCs w:val="20"/>
        </w:rPr>
        <w:t xml:space="preserve">El proyecto de Inversión 7568 “Fortalecimiento Cuerpo Oficial de Bomberos de Bogotá”; Está dirigido a fortalecer y modernizar a la UAE Cuerpo Oficial de Bomberos, por ser la primera entidad que responde ante situaciones de emergencia tales como incendios, incidentes con materiales peligrosos y eventos que requieran rescate y salvamento y que se presenten en el Distrito Capital, así como atender en el marco del Sistema Distrital y Nacional de Prevención y Atención de Emergencias aquellas situaciones, emergencias o desastres en las cuales sea requerido. </w:t>
      </w:r>
    </w:p>
    <w:p w14:paraId="71A07CB8" w14:textId="77777777" w:rsidR="00516CF1" w:rsidRPr="00E56C90" w:rsidRDefault="00516CF1"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20FE5C9F" w14:textId="77777777" w:rsidR="00E56C90" w:rsidRDefault="00E56C90" w:rsidP="00E56C90">
      <w:pPr>
        <w:pStyle w:val="Ttulo1"/>
        <w:keepNext w:val="0"/>
        <w:keepLines w:val="0"/>
        <w:numPr>
          <w:ilvl w:val="0"/>
          <w:numId w:val="8"/>
        </w:numPr>
        <w:spacing w:before="300" w:after="40" w:line="276" w:lineRule="auto"/>
        <w:jc w:val="center"/>
        <w:rPr>
          <w:rFonts w:eastAsia="Arial" w:cs="Arial"/>
          <w:color w:val="000000"/>
          <w:sz w:val="28"/>
          <w:szCs w:val="28"/>
        </w:rPr>
      </w:pPr>
      <w:bookmarkStart w:id="1" w:name="_Toc61611556"/>
      <w:r>
        <w:rPr>
          <w:rFonts w:eastAsia="Arial" w:cs="Arial"/>
          <w:color w:val="000000"/>
          <w:sz w:val="28"/>
          <w:szCs w:val="28"/>
        </w:rPr>
        <w:t>OBJETIVOS</w:t>
      </w:r>
      <w:bookmarkEnd w:id="1"/>
    </w:p>
    <w:p w14:paraId="5933F496" w14:textId="77777777" w:rsidR="00E56C90" w:rsidRDefault="00E56C90" w:rsidP="00E56C90">
      <w:pPr>
        <w:pStyle w:val="Ttulo1"/>
        <w:rPr>
          <w:rFonts w:eastAsia="Arial" w:cs="Arial"/>
          <w:color w:val="000000"/>
          <w:sz w:val="24"/>
          <w:szCs w:val="24"/>
        </w:rPr>
      </w:pPr>
      <w:bookmarkStart w:id="2" w:name="_Toc61611557"/>
      <w:r>
        <w:rPr>
          <w:rFonts w:eastAsia="Arial" w:cs="Arial"/>
          <w:color w:val="000000"/>
          <w:sz w:val="24"/>
          <w:szCs w:val="24"/>
        </w:rPr>
        <w:t>Objetivos Estratégicos</w:t>
      </w:r>
      <w:bookmarkEnd w:id="2"/>
    </w:p>
    <w:p w14:paraId="393AFA81" w14:textId="77777777" w:rsidR="00E56C90" w:rsidRPr="00E56C90" w:rsidRDefault="00E56C90" w:rsidP="00E56C90">
      <w:pPr>
        <w:numPr>
          <w:ilvl w:val="0"/>
          <w:numId w:val="9"/>
        </w:numPr>
        <w:spacing w:after="200" w:line="276" w:lineRule="auto"/>
        <w:jc w:val="both"/>
        <w:rPr>
          <w:rFonts w:ascii="Arial" w:eastAsia="Arial" w:hAnsi="Arial" w:cs="Arial"/>
          <w:color w:val="000000"/>
          <w:sz w:val="20"/>
          <w:szCs w:val="20"/>
        </w:rPr>
      </w:pPr>
      <w:r w:rsidRPr="00E56C90">
        <w:rPr>
          <w:rFonts w:ascii="Arial" w:eastAsia="Arial" w:hAnsi="Arial" w:cs="Arial"/>
          <w:color w:val="000000"/>
          <w:sz w:val="20"/>
          <w:szCs w:val="20"/>
        </w:rPr>
        <w:t>Fortalecer la capacidad Institucional que apalanque el cumplimiento de la misión de la entidad, a través del desarrollo de un plan institucional de capacitación.</w:t>
      </w:r>
    </w:p>
    <w:p w14:paraId="26A902CD" w14:textId="77777777" w:rsidR="00E56C90" w:rsidRPr="00E56C90" w:rsidRDefault="00E56C90" w:rsidP="00E56C90">
      <w:pPr>
        <w:numPr>
          <w:ilvl w:val="0"/>
          <w:numId w:val="9"/>
        </w:numPr>
        <w:spacing w:after="200" w:line="276" w:lineRule="auto"/>
        <w:jc w:val="both"/>
        <w:rPr>
          <w:rFonts w:ascii="Arial" w:eastAsia="Arial" w:hAnsi="Arial" w:cs="Arial"/>
          <w:color w:val="000000"/>
          <w:sz w:val="20"/>
          <w:szCs w:val="20"/>
        </w:rPr>
      </w:pPr>
      <w:r w:rsidRPr="00E56C90">
        <w:rPr>
          <w:rFonts w:ascii="Arial" w:eastAsia="Arial" w:hAnsi="Arial" w:cs="Arial"/>
          <w:color w:val="000000"/>
          <w:sz w:val="20"/>
          <w:szCs w:val="20"/>
        </w:rPr>
        <w:t xml:space="preserve">Identificar las competencias funcionales y comportamentales y el nivel de desarrollo requerido para cada nivel de cargo en cada uno de los Servidores de la Entidad, con el fin de orientar el logro de las metas definidas para el periodo 2021. </w:t>
      </w:r>
    </w:p>
    <w:p w14:paraId="3CDD4771" w14:textId="77777777" w:rsidR="00E56C90" w:rsidRDefault="00E56C90" w:rsidP="00E56C90">
      <w:pPr>
        <w:numPr>
          <w:ilvl w:val="0"/>
          <w:numId w:val="9"/>
        </w:numPr>
        <w:spacing w:after="200" w:line="276" w:lineRule="auto"/>
        <w:jc w:val="both"/>
        <w:rPr>
          <w:rFonts w:ascii="Arial" w:eastAsia="Arial" w:hAnsi="Arial" w:cs="Arial"/>
          <w:color w:val="000000"/>
        </w:rPr>
      </w:pPr>
      <w:r w:rsidRPr="00E56C90">
        <w:rPr>
          <w:rFonts w:ascii="Arial" w:eastAsia="Arial" w:hAnsi="Arial" w:cs="Arial"/>
          <w:color w:val="000000"/>
          <w:sz w:val="20"/>
          <w:szCs w:val="20"/>
        </w:rPr>
        <w:t>Generar un impacto positivo a través de acciones formativas que intervengan los aspectos priorizados en los resultados de la medición de riesgo psicosocial.</w:t>
      </w:r>
      <w:r>
        <w:rPr>
          <w:rFonts w:ascii="Arial" w:eastAsia="Arial" w:hAnsi="Arial" w:cs="Arial"/>
          <w:color w:val="000000"/>
        </w:rPr>
        <w:t xml:space="preserve"> </w:t>
      </w:r>
    </w:p>
    <w:p w14:paraId="100A9325" w14:textId="77777777" w:rsidR="00E56C90" w:rsidRDefault="00E56C90" w:rsidP="00E56C90">
      <w:pPr>
        <w:pStyle w:val="Ttulo1"/>
        <w:rPr>
          <w:rFonts w:eastAsia="Arial" w:cs="Arial"/>
          <w:color w:val="000000"/>
          <w:sz w:val="24"/>
          <w:szCs w:val="24"/>
          <w:highlight w:val="yellow"/>
        </w:rPr>
      </w:pPr>
      <w:bookmarkStart w:id="3" w:name="_Toc61611558"/>
      <w:r>
        <w:rPr>
          <w:rFonts w:eastAsia="Arial" w:cs="Arial"/>
          <w:color w:val="000000"/>
          <w:sz w:val="24"/>
          <w:szCs w:val="24"/>
        </w:rPr>
        <w:t>Objetivos de Gestión</w:t>
      </w:r>
      <w:bookmarkEnd w:id="3"/>
    </w:p>
    <w:p w14:paraId="436EDB46" w14:textId="00BBA4CC" w:rsidR="002321E2" w:rsidRPr="00E56C90" w:rsidRDefault="00E56C90" w:rsidP="00E56C90">
      <w:pPr>
        <w:pStyle w:val="Textoindependiente"/>
        <w:numPr>
          <w:ilvl w:val="0"/>
          <w:numId w:val="10"/>
        </w:numPr>
        <w:jc w:val="both"/>
        <w:rPr>
          <w:sz w:val="20"/>
          <w:szCs w:val="20"/>
        </w:rPr>
      </w:pPr>
      <w:r w:rsidRPr="00E56C90">
        <w:rPr>
          <w:rFonts w:ascii="Arial" w:eastAsia="Arial" w:hAnsi="Arial" w:cs="Arial"/>
          <w:sz w:val="20"/>
          <w:szCs w:val="20"/>
        </w:rPr>
        <w:t>Incentivar y gestionar procesos de fortalecimiento de competencias que contribuyan con la profesionalización y el desarrollo de los Servidores Públicos, a través de metodologías de aprendizaje novedosas que estén alineadas con la cultura organizacional de la Entidad.</w:t>
      </w:r>
    </w:p>
    <w:p w14:paraId="336ECAE2" w14:textId="7BA0530A" w:rsidR="00E56C90" w:rsidRDefault="00E56C90" w:rsidP="00E56C90">
      <w:pPr>
        <w:numPr>
          <w:ilvl w:val="0"/>
          <w:numId w:val="10"/>
        </w:numPr>
        <w:spacing w:after="200" w:line="276" w:lineRule="auto"/>
        <w:jc w:val="both"/>
        <w:rPr>
          <w:rFonts w:ascii="Arial" w:eastAsia="Arial" w:hAnsi="Arial" w:cs="Arial"/>
          <w:color w:val="000000"/>
          <w:sz w:val="20"/>
          <w:szCs w:val="20"/>
        </w:rPr>
      </w:pPr>
      <w:r w:rsidRPr="00E56C90">
        <w:rPr>
          <w:rFonts w:ascii="Arial" w:eastAsia="Arial" w:hAnsi="Arial" w:cs="Arial"/>
          <w:color w:val="000000"/>
          <w:sz w:val="20"/>
          <w:szCs w:val="20"/>
        </w:rPr>
        <w:lastRenderedPageBreak/>
        <w:t xml:space="preserve">Propender por el aprendizaje organizacional con el fin de generar valor a la gestión del talento humano, satisfaciendo las necesidades de los Servidores y de la Entidad. </w:t>
      </w:r>
    </w:p>
    <w:p w14:paraId="509EAC14" w14:textId="77777777" w:rsidR="00516CF1" w:rsidRPr="00E56C90" w:rsidRDefault="00516CF1" w:rsidP="00516CF1">
      <w:pPr>
        <w:spacing w:after="200" w:line="276" w:lineRule="auto"/>
        <w:jc w:val="both"/>
        <w:rPr>
          <w:rFonts w:ascii="Arial" w:eastAsia="Arial" w:hAnsi="Arial" w:cs="Arial"/>
          <w:color w:val="000000"/>
          <w:sz w:val="20"/>
          <w:szCs w:val="20"/>
        </w:rPr>
      </w:pPr>
    </w:p>
    <w:p w14:paraId="2622A165" w14:textId="77777777" w:rsidR="00E56C90" w:rsidRPr="00E56C90" w:rsidRDefault="00E56C90" w:rsidP="00E56C90">
      <w:pPr>
        <w:pStyle w:val="Ttulo1"/>
        <w:keepNext w:val="0"/>
        <w:keepLines w:val="0"/>
        <w:numPr>
          <w:ilvl w:val="0"/>
          <w:numId w:val="8"/>
        </w:numPr>
        <w:spacing w:before="300" w:after="40" w:line="276" w:lineRule="auto"/>
        <w:jc w:val="center"/>
        <w:rPr>
          <w:rFonts w:eastAsia="Arial" w:cs="Arial"/>
          <w:color w:val="000000"/>
          <w:sz w:val="24"/>
          <w:szCs w:val="24"/>
          <w:highlight w:val="white"/>
        </w:rPr>
      </w:pPr>
      <w:bookmarkStart w:id="4" w:name="_Toc61611559"/>
      <w:r w:rsidRPr="00E56C90">
        <w:rPr>
          <w:rFonts w:eastAsia="Arial" w:cs="Arial"/>
          <w:color w:val="000000"/>
          <w:sz w:val="28"/>
          <w:szCs w:val="28"/>
        </w:rPr>
        <w:t>MARCO LEGAL</w:t>
      </w:r>
      <w:bookmarkStart w:id="5" w:name="_heading=h.gjdgxs" w:colFirst="0" w:colLast="0"/>
      <w:bookmarkEnd w:id="5"/>
      <w:bookmarkEnd w:id="4"/>
    </w:p>
    <w:p w14:paraId="671C1DA2" w14:textId="199674D0" w:rsidR="00E56C90" w:rsidRPr="00E56C90" w:rsidRDefault="00E56C90" w:rsidP="00E56C90">
      <w:pPr>
        <w:pStyle w:val="Ttulo1"/>
        <w:keepNext w:val="0"/>
        <w:keepLines w:val="0"/>
        <w:spacing w:before="300" w:after="40" w:line="276" w:lineRule="auto"/>
        <w:rPr>
          <w:rFonts w:eastAsia="Arial" w:cs="Arial"/>
          <w:color w:val="000000"/>
          <w:sz w:val="24"/>
          <w:szCs w:val="24"/>
          <w:highlight w:val="white"/>
        </w:rPr>
      </w:pPr>
      <w:bookmarkStart w:id="6" w:name="_Toc61611560"/>
      <w:r w:rsidRPr="00E56C90">
        <w:rPr>
          <w:rFonts w:eastAsia="Arial" w:cs="Arial"/>
          <w:color w:val="000000"/>
          <w:sz w:val="24"/>
          <w:szCs w:val="24"/>
        </w:rPr>
        <w:t>3.1 Principios Rector</w:t>
      </w:r>
      <w:r w:rsidRPr="00E56C90">
        <w:rPr>
          <w:rFonts w:eastAsia="Arial" w:cs="Arial"/>
          <w:color w:val="000000"/>
          <w:sz w:val="24"/>
          <w:szCs w:val="24"/>
          <w:highlight w:val="white"/>
        </w:rPr>
        <w:t>es</w:t>
      </w:r>
      <w:bookmarkEnd w:id="6"/>
    </w:p>
    <w:p w14:paraId="54F9704C"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color w:val="000000"/>
          <w:sz w:val="20"/>
          <w:szCs w:val="20"/>
        </w:rPr>
        <w:t xml:space="preserve">De conformidad con lo establecido en el Ley 1567 de 1998, la capacitación, de los Servidores Públicos, atienden los siguientes principios: </w:t>
      </w:r>
    </w:p>
    <w:p w14:paraId="0055FF23"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E2987ED"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Complementariedad:</w:t>
      </w:r>
      <w:r w:rsidRPr="00E56C90">
        <w:rPr>
          <w:rFonts w:ascii="Arial" w:eastAsia="Arial" w:hAnsi="Arial" w:cs="Arial"/>
          <w:color w:val="000000"/>
          <w:sz w:val="20"/>
          <w:szCs w:val="20"/>
        </w:rPr>
        <w:t xml:space="preserve"> La capacitación se concibe como un proceso complementario de la planeación, por lo cual debe consultarla y orientar sus propios objetivos en función de los propósitos institucionales.</w:t>
      </w:r>
    </w:p>
    <w:p w14:paraId="1A50815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1D7FB52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Integralidad:</w:t>
      </w:r>
      <w:r w:rsidRPr="00E56C90">
        <w:rPr>
          <w:rFonts w:ascii="Arial" w:eastAsia="Arial" w:hAnsi="Arial" w:cs="Arial"/>
          <w:color w:val="000000"/>
          <w:sz w:val="20"/>
          <w:szCs w:val="20"/>
        </w:rPr>
        <w:t xml:space="preserve"> La capacitación debe contribuir al desarrollo del potencial de los empleados en su sentir, pensar y actuar, articulando el aprendizaje individual con el aprendizaje en equipo y con el aprendizaje organizacional.</w:t>
      </w:r>
    </w:p>
    <w:p w14:paraId="4755C0B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FCEBF4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Objetividad:</w:t>
      </w:r>
      <w:r w:rsidRPr="00E56C90">
        <w:rPr>
          <w:rFonts w:ascii="Arial" w:eastAsia="Arial" w:hAnsi="Arial" w:cs="Arial"/>
          <w:color w:val="000000"/>
          <w:sz w:val="20"/>
          <w:szCs w:val="20"/>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798D440F"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B78ECE9"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Participación:</w:t>
      </w:r>
      <w:r w:rsidRPr="00E56C90">
        <w:rPr>
          <w:rFonts w:ascii="Arial" w:eastAsia="Arial" w:hAnsi="Arial" w:cs="Arial"/>
          <w:color w:val="000000"/>
          <w:sz w:val="20"/>
          <w:szCs w:val="20"/>
        </w:rPr>
        <w:t xml:space="preserve"> Todos los procesos que hacen parte de la gestión de la capacitación, tales como detección de necesidades, formulación, ejecución y evaluación de planes y programas, deben contar con la participación de los empleados.</w:t>
      </w:r>
    </w:p>
    <w:p w14:paraId="29256B0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1B88CBB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Prevalencia del Interés de la Organización:</w:t>
      </w:r>
      <w:r w:rsidRPr="00E56C90">
        <w:rPr>
          <w:rFonts w:ascii="Arial" w:eastAsia="Arial" w:hAnsi="Arial" w:cs="Arial"/>
          <w:color w:val="000000"/>
          <w:sz w:val="20"/>
          <w:szCs w:val="20"/>
        </w:rPr>
        <w:t xml:space="preserve"> Las políticas, los planes y los programas responderán fundamentalmente a las necesidades de la organización.</w:t>
      </w:r>
    </w:p>
    <w:p w14:paraId="69FBAD80"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73C0407"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Integración a la Carrera Administrativa:</w:t>
      </w:r>
      <w:r w:rsidRPr="00E56C90">
        <w:rPr>
          <w:rFonts w:ascii="Arial" w:eastAsia="Arial" w:hAnsi="Arial" w:cs="Arial"/>
          <w:color w:val="000000"/>
          <w:sz w:val="20"/>
          <w:szCs w:val="20"/>
        </w:rPr>
        <w:t xml:space="preserve"> La capacitación recibida por los empleados debe ser valorada como antecedente en los procesos de selección, de acuerdo con las disposiciones sobre la materia.</w:t>
      </w:r>
    </w:p>
    <w:p w14:paraId="54737C66"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6D7838A2"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Prelación de los Empleados de Carrera:</w:t>
      </w:r>
      <w:r w:rsidRPr="00E56C90">
        <w:rPr>
          <w:rFonts w:ascii="Arial" w:eastAsia="Arial" w:hAnsi="Arial" w:cs="Arial"/>
          <w:color w:val="000000"/>
          <w:sz w:val="20"/>
          <w:szCs w:val="20"/>
        </w:rPr>
        <w:t xml:space="preserve"> Para aquellos casos en los cuales la capacitación busque adquirir y dejar instaladas capacidades que la entidad requiera más allá del mediano plazo, tendrán prelación los empleados de carrera.</w:t>
      </w:r>
    </w:p>
    <w:p w14:paraId="3821880D"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96D357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Economía:</w:t>
      </w:r>
      <w:r w:rsidRPr="00E56C90">
        <w:rPr>
          <w:rFonts w:ascii="Arial" w:eastAsia="Arial" w:hAnsi="Arial" w:cs="Arial"/>
          <w:color w:val="000000"/>
          <w:sz w:val="20"/>
          <w:szCs w:val="20"/>
        </w:rPr>
        <w:t xml:space="preserve"> En todo caso se buscará el manejo óptimo de los recursos destinados a la capacitación, mediante acciones que pueden incluir el apoyo interinstitucional.</w:t>
      </w:r>
    </w:p>
    <w:p w14:paraId="6DA8C86E"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F1E18C5"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Énfasis en la Práctica:</w:t>
      </w:r>
      <w:r w:rsidRPr="00E56C90">
        <w:rPr>
          <w:rFonts w:ascii="Arial" w:eastAsia="Arial" w:hAnsi="Arial" w:cs="Arial"/>
          <w:color w:val="000000"/>
          <w:sz w:val="20"/>
          <w:szCs w:val="20"/>
        </w:rPr>
        <w:t xml:space="preserve"> La capacitación se impartirá privilegiando el uso de metodologías que hagan énfasis en la práctica, en el análisis de casos concretos y en la solución de problemas específicos del DAFP.</w:t>
      </w:r>
    </w:p>
    <w:p w14:paraId="40A944A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8BBF46A" w14:textId="77777777" w:rsidR="00E56C90" w:rsidRPr="00E56C90" w:rsidRDefault="00E56C90" w:rsidP="00E56C90">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E56C90">
        <w:rPr>
          <w:rFonts w:ascii="Arial" w:eastAsia="Arial" w:hAnsi="Arial" w:cs="Arial"/>
          <w:b/>
          <w:color w:val="000000"/>
          <w:sz w:val="20"/>
          <w:szCs w:val="20"/>
        </w:rPr>
        <w:t>Continuidad:</w:t>
      </w:r>
      <w:r w:rsidRPr="00E56C90">
        <w:rPr>
          <w:rFonts w:ascii="Arial" w:eastAsia="Arial" w:hAnsi="Arial" w:cs="Arial"/>
          <w:color w:val="000000"/>
          <w:sz w:val="20"/>
          <w:szCs w:val="20"/>
        </w:rPr>
        <w:t xml:space="preserve"> Especialmente en aquellos programas y actividades que por estar dirigidos a impactar en la formación ética y a producir cambios de actitudes, requieren acciones a largo plazo.</w:t>
      </w:r>
    </w:p>
    <w:p w14:paraId="1D9C6B5D" w14:textId="77777777" w:rsidR="00E56C90" w:rsidRDefault="00E56C90" w:rsidP="00E56C90">
      <w:pPr>
        <w:pStyle w:val="Ttulo1"/>
        <w:rPr>
          <w:rFonts w:eastAsia="Arial" w:cs="Arial"/>
          <w:color w:val="000000"/>
          <w:sz w:val="24"/>
          <w:szCs w:val="24"/>
        </w:rPr>
      </w:pPr>
      <w:bookmarkStart w:id="7" w:name="_Toc61611561"/>
      <w:r>
        <w:rPr>
          <w:rFonts w:eastAsia="Arial" w:cs="Arial"/>
          <w:color w:val="000000"/>
          <w:sz w:val="24"/>
          <w:szCs w:val="24"/>
        </w:rPr>
        <w:lastRenderedPageBreak/>
        <w:t>3.2 Normas que regulan el tema</w:t>
      </w:r>
      <w:bookmarkEnd w:id="7"/>
      <w:r>
        <w:rPr>
          <w:rFonts w:eastAsia="Arial" w:cs="Arial"/>
          <w:color w:val="000000"/>
          <w:sz w:val="24"/>
          <w:szCs w:val="24"/>
        </w:rPr>
        <w:t xml:space="preserve"> </w:t>
      </w:r>
    </w:p>
    <w:p w14:paraId="767B0DEE"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Artículo 54 de la Constitución Política “Es obligación del Estado y de los empleadores ofrecer formación y habilitación profesional y técnica a quienes lo requieran”. </w:t>
      </w:r>
    </w:p>
    <w:p w14:paraId="69D268D5" w14:textId="77777777" w:rsidR="00E56C90" w:rsidRPr="00E56C90" w:rsidRDefault="00A17BCA" w:rsidP="00E56C90">
      <w:pPr>
        <w:spacing w:after="0"/>
        <w:jc w:val="both"/>
        <w:rPr>
          <w:rFonts w:ascii="Arial" w:eastAsia="Arial" w:hAnsi="Arial" w:cs="Arial"/>
          <w:sz w:val="20"/>
          <w:szCs w:val="20"/>
        </w:rPr>
      </w:pPr>
      <w:hyperlink r:id="rId10">
        <w:r w:rsidR="00E56C90" w:rsidRPr="00E56C90">
          <w:rPr>
            <w:rFonts w:ascii="Arial" w:eastAsia="Arial" w:hAnsi="Arial" w:cs="Arial"/>
            <w:sz w:val="20"/>
            <w:szCs w:val="20"/>
          </w:rPr>
          <w:t>http://www.alcaldiabogota.gov.co/sisjur/normas/Norma1.jsp?i=4125</w:t>
        </w:r>
      </w:hyperlink>
    </w:p>
    <w:p w14:paraId="480C9982" w14:textId="77777777" w:rsidR="00E56C90" w:rsidRPr="00E56C90" w:rsidRDefault="00E56C90" w:rsidP="00E56C90">
      <w:pPr>
        <w:spacing w:after="0"/>
        <w:jc w:val="both"/>
        <w:rPr>
          <w:rFonts w:ascii="Arial" w:eastAsia="Arial" w:hAnsi="Arial" w:cs="Arial"/>
          <w:sz w:val="20"/>
          <w:szCs w:val="20"/>
        </w:rPr>
      </w:pPr>
    </w:p>
    <w:p w14:paraId="2669D9CF"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Decreto Ley 1567 de 1998 “Por el cual se crea el Sistema Nacional de Capacitación y el Sistema de Estímulos para los Empleados del Estado”, </w:t>
      </w:r>
      <w:r w:rsidRPr="00E56C90">
        <w:rPr>
          <w:rFonts w:ascii="Arial" w:eastAsia="Arial" w:hAnsi="Arial" w:cs="Arial"/>
          <w:i/>
          <w:sz w:val="20"/>
          <w:szCs w:val="20"/>
        </w:rPr>
        <w:t>Artículo 11º. Obligaciones de las Entidades.</w:t>
      </w:r>
      <w:r w:rsidRPr="00E56C90">
        <w:rPr>
          <w:rFonts w:ascii="Arial" w:eastAsia="Arial" w:hAnsi="Arial" w:cs="Arial"/>
          <w:i/>
          <w:sz w:val="20"/>
          <w:szCs w:val="20"/>
          <w:vertAlign w:val="superscript"/>
        </w:rPr>
        <w:footnoteReference w:id="1"/>
      </w:r>
    </w:p>
    <w:p w14:paraId="45D59BE9" w14:textId="77777777" w:rsidR="00E56C90" w:rsidRPr="00E56C90" w:rsidRDefault="00A17BCA" w:rsidP="00E56C90">
      <w:pPr>
        <w:spacing w:after="0"/>
        <w:jc w:val="both"/>
        <w:rPr>
          <w:rFonts w:ascii="Arial" w:eastAsia="Arial" w:hAnsi="Arial" w:cs="Arial"/>
          <w:sz w:val="20"/>
          <w:szCs w:val="20"/>
        </w:rPr>
      </w:pPr>
      <w:hyperlink r:id="rId11">
        <w:r w:rsidR="00E56C90" w:rsidRPr="00E56C90">
          <w:rPr>
            <w:rFonts w:ascii="Arial" w:eastAsia="Arial" w:hAnsi="Arial" w:cs="Arial"/>
            <w:sz w:val="20"/>
            <w:szCs w:val="20"/>
          </w:rPr>
          <w:t>http://www.alcaldiabogota.gov.co/sisjur/normas/Norma1.jsp?i=1246</w:t>
        </w:r>
      </w:hyperlink>
      <w:r w:rsidR="00E56C90" w:rsidRPr="00E56C90">
        <w:rPr>
          <w:rFonts w:ascii="Arial" w:eastAsia="Arial" w:hAnsi="Arial" w:cs="Arial"/>
          <w:sz w:val="20"/>
          <w:szCs w:val="20"/>
        </w:rPr>
        <w:t xml:space="preserve">  </w:t>
      </w:r>
      <w:r w:rsidR="00E56C90" w:rsidRPr="00E56C90">
        <w:rPr>
          <w:rFonts w:ascii="Arial" w:eastAsia="Arial" w:hAnsi="Arial" w:cs="Arial"/>
          <w:sz w:val="20"/>
          <w:szCs w:val="20"/>
        </w:rPr>
        <w:br/>
      </w:r>
    </w:p>
    <w:p w14:paraId="2ECB1EF3" w14:textId="21728D6E"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Ley 909 de 2004 “Por la cual se expiden normas que regulan el empleo público, la carrera administrativa, gerencia </w:t>
      </w:r>
      <w:r w:rsidR="00E578AD" w:rsidRPr="00E56C90">
        <w:rPr>
          <w:rFonts w:ascii="Arial" w:eastAsia="Arial" w:hAnsi="Arial" w:cs="Arial"/>
          <w:sz w:val="20"/>
          <w:szCs w:val="20"/>
        </w:rPr>
        <w:t>pública</w:t>
      </w:r>
      <w:r w:rsidRPr="00E56C90">
        <w:rPr>
          <w:rFonts w:ascii="Arial" w:eastAsia="Arial" w:hAnsi="Arial" w:cs="Arial"/>
          <w:sz w:val="20"/>
          <w:szCs w:val="20"/>
        </w:rPr>
        <w:t xml:space="preserve"> y se dictan otras disposiciones”.</w:t>
      </w:r>
    </w:p>
    <w:p w14:paraId="416F19EF" w14:textId="77777777" w:rsidR="00E56C90" w:rsidRPr="00E56C90" w:rsidRDefault="00A17BCA" w:rsidP="00E56C90">
      <w:pPr>
        <w:spacing w:after="0"/>
        <w:jc w:val="both"/>
        <w:rPr>
          <w:rFonts w:ascii="Arial" w:eastAsia="Arial" w:hAnsi="Arial" w:cs="Arial"/>
          <w:sz w:val="20"/>
          <w:szCs w:val="20"/>
        </w:rPr>
      </w:pPr>
      <w:hyperlink r:id="rId12" w:anchor="14">
        <w:r w:rsidR="00E56C90" w:rsidRPr="00E56C90">
          <w:rPr>
            <w:rFonts w:ascii="Arial" w:eastAsia="Arial" w:hAnsi="Arial" w:cs="Arial"/>
            <w:sz w:val="20"/>
            <w:szCs w:val="20"/>
          </w:rPr>
          <w:t>https://www.funcionpublica.gov.co/eva/gestornormativo/norma.php?i=14861#14</w:t>
        </w:r>
      </w:hyperlink>
    </w:p>
    <w:p w14:paraId="5E42AE81" w14:textId="77777777" w:rsidR="00E56C90" w:rsidRPr="00E56C90" w:rsidRDefault="00E56C90" w:rsidP="00E56C90">
      <w:pPr>
        <w:spacing w:after="0"/>
        <w:jc w:val="both"/>
        <w:rPr>
          <w:rFonts w:ascii="Arial" w:eastAsia="Arial" w:hAnsi="Arial" w:cs="Arial"/>
          <w:sz w:val="20"/>
          <w:szCs w:val="20"/>
        </w:rPr>
      </w:pPr>
    </w:p>
    <w:p w14:paraId="3F2D6C0C"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Decreto 1227 de 2005 “Por el cual se reglamenta parcialmente la Ley 909 de 2004 y el Decreto - Ley 1567 de 1998”.</w:t>
      </w:r>
    </w:p>
    <w:p w14:paraId="4C96D263" w14:textId="77777777" w:rsidR="00E56C90" w:rsidRPr="00E56C90" w:rsidRDefault="00A17BCA" w:rsidP="00E56C90">
      <w:pPr>
        <w:spacing w:after="0"/>
        <w:jc w:val="both"/>
        <w:rPr>
          <w:rFonts w:ascii="Arial" w:eastAsia="Arial" w:hAnsi="Arial" w:cs="Arial"/>
          <w:sz w:val="20"/>
          <w:szCs w:val="20"/>
        </w:rPr>
      </w:pPr>
      <w:hyperlink r:id="rId13" w:anchor="65">
        <w:r w:rsidR="00E56C90" w:rsidRPr="00E56C90">
          <w:rPr>
            <w:rFonts w:ascii="Arial" w:eastAsia="Arial" w:hAnsi="Arial" w:cs="Arial"/>
            <w:sz w:val="20"/>
            <w:szCs w:val="20"/>
          </w:rPr>
          <w:t>https://www.funcionpublica.gov.co/eva/gestornormativo/norma.php?i=16313#65</w:t>
        </w:r>
      </w:hyperlink>
    </w:p>
    <w:p w14:paraId="51120B7C" w14:textId="77777777" w:rsidR="00E56C90" w:rsidRPr="00E56C90" w:rsidRDefault="00E56C90" w:rsidP="00E56C90">
      <w:pPr>
        <w:spacing w:after="0"/>
        <w:jc w:val="both"/>
        <w:rPr>
          <w:rFonts w:ascii="Arial" w:eastAsia="Arial" w:hAnsi="Arial" w:cs="Arial"/>
          <w:sz w:val="20"/>
          <w:szCs w:val="20"/>
        </w:rPr>
      </w:pPr>
    </w:p>
    <w:p w14:paraId="3C4F86FD" w14:textId="4E6875AF" w:rsidR="00E56C90" w:rsidRPr="00E56C90" w:rsidRDefault="00E56C90" w:rsidP="00E56C90">
      <w:pPr>
        <w:spacing w:after="0"/>
        <w:jc w:val="both"/>
        <w:rPr>
          <w:rFonts w:ascii="Arial" w:eastAsia="Arial" w:hAnsi="Arial" w:cs="Arial"/>
          <w:sz w:val="20"/>
          <w:szCs w:val="20"/>
          <w:u w:val="single"/>
        </w:rPr>
      </w:pPr>
      <w:r w:rsidRPr="00E56C90">
        <w:rPr>
          <w:rFonts w:ascii="Arial" w:eastAsia="Arial" w:hAnsi="Arial" w:cs="Arial"/>
          <w:sz w:val="20"/>
          <w:szCs w:val="20"/>
        </w:rPr>
        <w:t>Decreto 2539 de 2005 “Por el cual se establecen las competencias laborales generales para los empleos públicos de los distintos niveles jerárquicos de las entidades a las cuales se aplican los Dec</w:t>
      </w:r>
      <w:r>
        <w:rPr>
          <w:rFonts w:ascii="Arial" w:eastAsia="Arial" w:hAnsi="Arial" w:cs="Arial"/>
          <w:sz w:val="20"/>
          <w:szCs w:val="20"/>
        </w:rPr>
        <w:t>retos - Ley 770 y 785 de 2005”.</w:t>
      </w:r>
      <w:r w:rsidRPr="00E56C90">
        <w:rPr>
          <w:rFonts w:ascii="Arial" w:eastAsia="Arial" w:hAnsi="Arial" w:cs="Arial"/>
          <w:i/>
          <w:sz w:val="20"/>
          <w:szCs w:val="20"/>
        </w:rPr>
        <w:t xml:space="preserve"> </w:t>
      </w:r>
      <w:hyperlink r:id="rId14">
        <w:r w:rsidRPr="00E56C90">
          <w:rPr>
            <w:rFonts w:ascii="Arial" w:eastAsia="Arial" w:hAnsi="Arial" w:cs="Arial"/>
            <w:sz w:val="20"/>
            <w:szCs w:val="20"/>
          </w:rPr>
          <w:t>http://www.alcaldiabogota.gov.co/sisjur/normas/Norma1.jsp?i=17318</w:t>
        </w:r>
      </w:hyperlink>
    </w:p>
    <w:p w14:paraId="51FA63D0" w14:textId="77777777" w:rsidR="00E56C90" w:rsidRPr="00E56C90" w:rsidRDefault="00E56C90" w:rsidP="00E56C90">
      <w:pPr>
        <w:spacing w:after="0"/>
        <w:jc w:val="both"/>
        <w:rPr>
          <w:rFonts w:ascii="Arial" w:eastAsia="Arial" w:hAnsi="Arial" w:cs="Arial"/>
          <w:sz w:val="20"/>
          <w:szCs w:val="20"/>
          <w:u w:val="single"/>
        </w:rPr>
      </w:pPr>
    </w:p>
    <w:p w14:paraId="0DD3FC7B"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los funcionarios y funcionarias del Distrito, Literal c) Cada entidad del distrito dispondrá de recursos dentro de sus rubros de capacitación para el desarrollo de los procesos formativos en Derechos Humanos que ofrecerá a sus funcionarios y funcionarias. (…)”.</w:t>
      </w:r>
    </w:p>
    <w:p w14:paraId="1889ACF7" w14:textId="77777777" w:rsidR="00E56C90" w:rsidRPr="00E56C90" w:rsidRDefault="00A17BCA" w:rsidP="00E56C90">
      <w:pPr>
        <w:spacing w:after="0"/>
        <w:jc w:val="both"/>
        <w:rPr>
          <w:rFonts w:ascii="Arial" w:eastAsia="Arial" w:hAnsi="Arial" w:cs="Arial"/>
          <w:sz w:val="20"/>
          <w:szCs w:val="20"/>
          <w:u w:val="single"/>
        </w:rPr>
      </w:pPr>
      <w:hyperlink r:id="rId15">
        <w:r w:rsidR="00E56C90" w:rsidRPr="00E56C90">
          <w:rPr>
            <w:rFonts w:ascii="Arial" w:eastAsia="Arial" w:hAnsi="Arial" w:cs="Arial"/>
            <w:sz w:val="20"/>
            <w:szCs w:val="20"/>
          </w:rPr>
          <w:t>http://www.alcaldiabogota.gov.co/sisjur/normas/Norma1.jsp?i=15833</w:t>
        </w:r>
      </w:hyperlink>
    </w:p>
    <w:p w14:paraId="74BD2EA2" w14:textId="77777777" w:rsidR="00E56C90" w:rsidRPr="00E56C90" w:rsidRDefault="00E56C90" w:rsidP="00E56C90">
      <w:pPr>
        <w:spacing w:after="0"/>
        <w:jc w:val="both"/>
        <w:rPr>
          <w:rFonts w:ascii="Arial" w:eastAsia="Arial" w:hAnsi="Arial" w:cs="Arial"/>
          <w:sz w:val="20"/>
          <w:szCs w:val="20"/>
          <w:u w:val="single"/>
        </w:rPr>
      </w:pPr>
    </w:p>
    <w:p w14:paraId="18B2F1D1"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Ley 1064 de 2006 “Por la cual se dictan normas para el apoyo y el fortalecimiento de la educación para el Trabajo y el Desarrollo Humano establecida como educación no formal en la ley general de educación”.</w:t>
      </w:r>
    </w:p>
    <w:p w14:paraId="23F3A73C" w14:textId="77777777" w:rsidR="00E56C90" w:rsidRPr="00E56C90" w:rsidRDefault="00A17BCA" w:rsidP="00E56C90">
      <w:pPr>
        <w:spacing w:after="0"/>
        <w:jc w:val="both"/>
        <w:rPr>
          <w:rFonts w:ascii="Arial" w:eastAsia="Arial" w:hAnsi="Arial" w:cs="Arial"/>
          <w:sz w:val="20"/>
          <w:szCs w:val="20"/>
        </w:rPr>
      </w:pPr>
      <w:hyperlink r:id="rId16">
        <w:r w:rsidR="00E56C90" w:rsidRPr="00E56C90">
          <w:rPr>
            <w:rFonts w:ascii="Arial" w:eastAsia="Arial" w:hAnsi="Arial" w:cs="Arial"/>
            <w:sz w:val="20"/>
            <w:szCs w:val="20"/>
          </w:rPr>
          <w:t>http://www.alcaldiabogota.gov.co/sisjur/normas/Norma1.jsp?i=20854</w:t>
        </w:r>
      </w:hyperlink>
    </w:p>
    <w:p w14:paraId="55636723" w14:textId="77777777" w:rsidR="00E56C90" w:rsidRPr="00E56C90" w:rsidRDefault="00E56C90" w:rsidP="00E56C90">
      <w:pPr>
        <w:spacing w:after="0"/>
        <w:jc w:val="both"/>
        <w:rPr>
          <w:rFonts w:ascii="Arial" w:eastAsia="Arial" w:hAnsi="Arial" w:cs="Arial"/>
          <w:sz w:val="20"/>
          <w:szCs w:val="20"/>
        </w:rPr>
      </w:pPr>
    </w:p>
    <w:p w14:paraId="61788859"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Decreto 4665 de 2007 “Por el cual se adopta la actualización del Plan Nacional de Formación y Capacitación para los servidores públicos”.</w:t>
      </w:r>
    </w:p>
    <w:p w14:paraId="6813A7FB" w14:textId="77777777" w:rsidR="00E56C90" w:rsidRPr="00E56C90" w:rsidRDefault="00A17BCA" w:rsidP="00E56C90">
      <w:pPr>
        <w:spacing w:after="0"/>
        <w:jc w:val="both"/>
        <w:rPr>
          <w:rFonts w:ascii="Arial" w:eastAsia="Arial" w:hAnsi="Arial" w:cs="Arial"/>
          <w:sz w:val="20"/>
          <w:szCs w:val="20"/>
        </w:rPr>
      </w:pPr>
      <w:hyperlink r:id="rId17" w:anchor="1">
        <w:r w:rsidR="00E56C90" w:rsidRPr="00E56C90">
          <w:rPr>
            <w:rFonts w:ascii="Arial" w:eastAsia="Arial" w:hAnsi="Arial" w:cs="Arial"/>
            <w:sz w:val="20"/>
            <w:szCs w:val="20"/>
          </w:rPr>
          <w:t>https://www.funcionpublica.gov.co/eva/gestornormativo/norma.php?i=27750#1</w:t>
        </w:r>
      </w:hyperlink>
    </w:p>
    <w:p w14:paraId="5520265E" w14:textId="77777777" w:rsidR="00E56C90" w:rsidRPr="00E56C90" w:rsidRDefault="00E56C90" w:rsidP="00E56C90">
      <w:pPr>
        <w:spacing w:after="0"/>
        <w:jc w:val="both"/>
        <w:rPr>
          <w:rFonts w:ascii="Arial" w:eastAsia="Arial" w:hAnsi="Arial" w:cs="Arial"/>
          <w:sz w:val="20"/>
          <w:szCs w:val="20"/>
        </w:rPr>
      </w:pPr>
    </w:p>
    <w:p w14:paraId="4D6CCA5A"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Ley 1523 de 2012 política Gestión del Riesgo “Por la cual se adopta la política nacional de gestión del riesgo de desastres y se establece el Sistema Nacional de Gestión del Riesgo de Desastres y se dictan otras disposiciones.” http://www.secretariasenado.gov.co/senado/basedoc/ley_1523_2012.html</w:t>
      </w:r>
    </w:p>
    <w:p w14:paraId="619BAF3E" w14:textId="77777777" w:rsidR="00E56C90" w:rsidRPr="00E56C90" w:rsidRDefault="00E56C90" w:rsidP="00E56C90">
      <w:pPr>
        <w:spacing w:after="0"/>
        <w:jc w:val="both"/>
        <w:rPr>
          <w:rFonts w:ascii="Arial" w:eastAsia="Arial" w:hAnsi="Arial" w:cs="Arial"/>
          <w:sz w:val="20"/>
          <w:szCs w:val="20"/>
        </w:rPr>
      </w:pPr>
    </w:p>
    <w:p w14:paraId="2C9EC17B"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Ley 1575 de 2012 “Por medio de la cual se establece la Ley General de Bomberos de Colombia”.</w:t>
      </w:r>
    </w:p>
    <w:p w14:paraId="18779ED5" w14:textId="0A26CE9E" w:rsidR="00E56C90" w:rsidRDefault="00A17BCA" w:rsidP="00E56C90">
      <w:pPr>
        <w:spacing w:after="0"/>
        <w:jc w:val="both"/>
        <w:rPr>
          <w:rFonts w:ascii="Arial" w:eastAsia="Arial" w:hAnsi="Arial" w:cs="Arial"/>
          <w:sz w:val="20"/>
          <w:szCs w:val="20"/>
        </w:rPr>
      </w:pPr>
      <w:hyperlink r:id="rId18">
        <w:r w:rsidR="00E56C90" w:rsidRPr="00E56C90">
          <w:rPr>
            <w:rFonts w:ascii="Arial" w:eastAsia="Arial" w:hAnsi="Arial" w:cs="Arial"/>
            <w:sz w:val="20"/>
            <w:szCs w:val="20"/>
          </w:rPr>
          <w:t>http://wsp.presidencia.gov.co/Normativa/Leyes/Documents/LEY%201575%20DEL%20%2021%20DE%20AGOSTO%20DE%202012.pdf</w:t>
        </w:r>
      </w:hyperlink>
    </w:p>
    <w:p w14:paraId="0DD13202" w14:textId="77777777" w:rsidR="00E56C90" w:rsidRDefault="00E56C90" w:rsidP="00E56C90">
      <w:pPr>
        <w:spacing w:after="0"/>
        <w:jc w:val="both"/>
        <w:rPr>
          <w:rFonts w:ascii="Arial" w:eastAsia="Arial" w:hAnsi="Arial" w:cs="Arial"/>
          <w:sz w:val="20"/>
          <w:szCs w:val="20"/>
        </w:rPr>
      </w:pPr>
    </w:p>
    <w:p w14:paraId="561B6C64"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Resolución 0661 de 2014 “por la cual se adopta el Reglamento Administrativo, Operativo, Técnico y Académico de los Bomberos de Colombia”. </w:t>
      </w:r>
    </w:p>
    <w:p w14:paraId="751A0B45" w14:textId="77777777" w:rsidR="00E56C90" w:rsidRPr="00E56C90" w:rsidRDefault="00A17BCA" w:rsidP="00E56C90">
      <w:pPr>
        <w:spacing w:after="0"/>
        <w:jc w:val="both"/>
        <w:rPr>
          <w:rFonts w:ascii="Arial" w:eastAsia="Arial" w:hAnsi="Arial" w:cs="Arial"/>
          <w:sz w:val="20"/>
          <w:szCs w:val="20"/>
        </w:rPr>
      </w:pPr>
      <w:hyperlink r:id="rId19">
        <w:r w:rsidR="00E56C90" w:rsidRPr="00E56C90">
          <w:rPr>
            <w:rFonts w:ascii="Arial" w:eastAsia="Arial" w:hAnsi="Arial" w:cs="Arial"/>
            <w:sz w:val="20"/>
            <w:szCs w:val="20"/>
          </w:rPr>
          <w:t>https://www.cfnbcolombia.com/pdf/DN/DiariOficial/Res661%20de%202014%20DIARIO%20OFICIAL.pdf</w:t>
        </w:r>
      </w:hyperlink>
    </w:p>
    <w:p w14:paraId="032F5932" w14:textId="77777777" w:rsidR="00E56C90" w:rsidRPr="00E56C90" w:rsidRDefault="00E56C90" w:rsidP="00E56C90">
      <w:pPr>
        <w:spacing w:after="0"/>
        <w:jc w:val="both"/>
        <w:rPr>
          <w:rFonts w:ascii="Arial" w:eastAsia="Arial" w:hAnsi="Arial" w:cs="Arial"/>
          <w:sz w:val="20"/>
          <w:szCs w:val="20"/>
        </w:rPr>
      </w:pPr>
    </w:p>
    <w:p w14:paraId="4A7D81D8"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Resolución 390 </w:t>
      </w:r>
      <w:r w:rsidRPr="00E56C90">
        <w:rPr>
          <w:rFonts w:ascii="Arial" w:eastAsia="Arial" w:hAnsi="Arial" w:cs="Arial"/>
          <w:i/>
          <w:sz w:val="20"/>
          <w:szCs w:val="20"/>
        </w:rPr>
        <w:t xml:space="preserve">de </w:t>
      </w:r>
      <w:r w:rsidRPr="00E56C90">
        <w:rPr>
          <w:rFonts w:ascii="Arial" w:eastAsia="Arial" w:hAnsi="Arial" w:cs="Arial"/>
          <w:sz w:val="20"/>
          <w:szCs w:val="20"/>
        </w:rPr>
        <w:t xml:space="preserve">2017 “Por la cual se actualiza el Plan Nacional de Formación y Capacitación”. </w:t>
      </w:r>
    </w:p>
    <w:p w14:paraId="4BEB1B87" w14:textId="77777777" w:rsidR="00E56C90" w:rsidRPr="00E56C90" w:rsidRDefault="00A17BCA" w:rsidP="00E56C90">
      <w:pPr>
        <w:spacing w:after="0"/>
        <w:jc w:val="both"/>
        <w:rPr>
          <w:rFonts w:ascii="Arial" w:eastAsia="Arial" w:hAnsi="Arial" w:cs="Arial"/>
          <w:sz w:val="20"/>
          <w:szCs w:val="20"/>
        </w:rPr>
      </w:pPr>
      <w:hyperlink r:id="rId20">
        <w:r w:rsidR="00E56C90" w:rsidRPr="00E56C90">
          <w:rPr>
            <w:rFonts w:ascii="Arial" w:eastAsia="Arial" w:hAnsi="Arial" w:cs="Arial"/>
            <w:sz w:val="20"/>
            <w:szCs w:val="20"/>
          </w:rPr>
          <w:t>http://www.funcionpublica.gov.co/documents/418537/506911/2017-0602_Resolucion390_2017.pdf/0d15579d-3649-4731-b807-c07cc0b8564f</w:t>
        </w:r>
      </w:hyperlink>
      <w:r w:rsidR="00E56C90" w:rsidRPr="00E56C90">
        <w:rPr>
          <w:rFonts w:ascii="Arial" w:eastAsia="Arial" w:hAnsi="Arial" w:cs="Arial"/>
          <w:sz w:val="20"/>
          <w:szCs w:val="20"/>
        </w:rPr>
        <w:t xml:space="preserve"> </w:t>
      </w:r>
    </w:p>
    <w:p w14:paraId="158BF5A5"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 xml:space="preserve"> </w:t>
      </w:r>
    </w:p>
    <w:p w14:paraId="355B6820" w14:textId="77777777" w:rsidR="00E56C90" w:rsidRPr="00E56C90" w:rsidRDefault="00E56C90" w:rsidP="00E56C90">
      <w:pPr>
        <w:spacing w:after="0"/>
        <w:jc w:val="both"/>
        <w:rPr>
          <w:rFonts w:ascii="Arial" w:eastAsia="Arial" w:hAnsi="Arial" w:cs="Arial"/>
          <w:i/>
          <w:sz w:val="20"/>
          <w:szCs w:val="20"/>
        </w:rPr>
      </w:pPr>
      <w:r w:rsidRPr="00E56C90">
        <w:rPr>
          <w:rFonts w:ascii="Arial" w:eastAsia="Arial" w:hAnsi="Arial" w:cs="Arial"/>
          <w:sz w:val="20"/>
          <w:szCs w:val="20"/>
        </w:rPr>
        <w:t xml:space="preserve">Decreto 1499 de </w:t>
      </w:r>
      <w:r w:rsidRPr="00E56C90">
        <w:rPr>
          <w:rFonts w:ascii="Arial" w:eastAsia="Arial" w:hAnsi="Arial" w:cs="Arial"/>
          <w:i/>
          <w:sz w:val="20"/>
          <w:szCs w:val="20"/>
        </w:rPr>
        <w:t>2017 “</w:t>
      </w:r>
      <w:r w:rsidRPr="00E56C90">
        <w:rPr>
          <w:rFonts w:ascii="Arial" w:eastAsia="Arial" w:hAnsi="Arial" w:cs="Arial"/>
          <w:sz w:val="20"/>
          <w:szCs w:val="20"/>
        </w:rPr>
        <w:t>Por medio del cual se modifica el Decreto 1083 de 2015, Decreto Único Reglamentario del Sector Función Pública, en lo relacionado con el Sistema de Gestión establecido en el artículo 133 de la Ley 1753 de 2015”.</w:t>
      </w:r>
    </w:p>
    <w:p w14:paraId="0EB65B69" w14:textId="77777777" w:rsidR="00E56C90" w:rsidRPr="00E56C90" w:rsidRDefault="00A17BCA" w:rsidP="00E56C90">
      <w:pPr>
        <w:spacing w:after="0"/>
        <w:jc w:val="both"/>
        <w:rPr>
          <w:rFonts w:ascii="Arial" w:eastAsia="Arial" w:hAnsi="Arial" w:cs="Arial"/>
          <w:sz w:val="20"/>
          <w:szCs w:val="20"/>
          <w:u w:val="single"/>
        </w:rPr>
      </w:pPr>
      <w:hyperlink r:id="rId21">
        <w:r w:rsidR="00E56C90" w:rsidRPr="00E56C90">
          <w:rPr>
            <w:rFonts w:ascii="Arial" w:eastAsia="Arial" w:hAnsi="Arial" w:cs="Arial"/>
            <w:sz w:val="20"/>
            <w:szCs w:val="20"/>
          </w:rPr>
          <w:t>http://www.alcaldiabogota.gov.co/sisjur/normas/Norma1.jsp?i=71261</w:t>
        </w:r>
      </w:hyperlink>
    </w:p>
    <w:p w14:paraId="04DD7F13" w14:textId="77777777" w:rsidR="00E56C90" w:rsidRPr="00E56C90" w:rsidRDefault="00E56C90" w:rsidP="00E56C90">
      <w:pPr>
        <w:spacing w:after="0"/>
        <w:jc w:val="both"/>
        <w:rPr>
          <w:rFonts w:ascii="Arial" w:eastAsia="Arial" w:hAnsi="Arial" w:cs="Arial"/>
          <w:sz w:val="20"/>
          <w:szCs w:val="20"/>
        </w:rPr>
      </w:pPr>
    </w:p>
    <w:p w14:paraId="577FD60E" w14:textId="77777777" w:rsidR="00E56C90" w:rsidRPr="00E56C90" w:rsidRDefault="00E56C90" w:rsidP="00E56C90">
      <w:pPr>
        <w:spacing w:after="0"/>
        <w:jc w:val="both"/>
        <w:rPr>
          <w:rFonts w:ascii="Arial" w:eastAsia="Arial" w:hAnsi="Arial" w:cs="Arial"/>
          <w:sz w:val="20"/>
          <w:szCs w:val="20"/>
        </w:rPr>
      </w:pPr>
      <w:r w:rsidRPr="00E56C90">
        <w:rPr>
          <w:rFonts w:ascii="Arial" w:eastAsia="Arial" w:hAnsi="Arial" w:cs="Arial"/>
          <w:sz w:val="20"/>
          <w:szCs w:val="20"/>
        </w:rPr>
        <w:t>Resolución 1127 de 2018 “Por medio de la cual se modifican algunos artículos del Reglamento Administrativo, Operativo, Técnico y Académico de los Bomberos de Colombia, adoptado por la resolución 661 de 2014”</w:t>
      </w:r>
      <w:r w:rsidRPr="00E56C90">
        <w:rPr>
          <w:rFonts w:ascii="Arial" w:eastAsia="Arial" w:hAnsi="Arial" w:cs="Arial"/>
          <w:i/>
          <w:sz w:val="20"/>
          <w:szCs w:val="20"/>
        </w:rPr>
        <w:t xml:space="preserve"> </w:t>
      </w:r>
      <w:hyperlink r:id="rId22">
        <w:r w:rsidRPr="00E56C90">
          <w:rPr>
            <w:rFonts w:ascii="Arial" w:eastAsia="Arial" w:hAnsi="Arial" w:cs="Arial"/>
            <w:sz w:val="20"/>
            <w:szCs w:val="20"/>
          </w:rPr>
          <w:t>https://www.mininterior.gov.co/sites/default/files/resol-1127-18modifica_reglamento_bomberos.pdf</w:t>
        </w:r>
      </w:hyperlink>
    </w:p>
    <w:p w14:paraId="5E43CDEC" w14:textId="77777777" w:rsidR="00E56C90" w:rsidRPr="00E56C90" w:rsidRDefault="00E56C90" w:rsidP="00E56C90">
      <w:pPr>
        <w:spacing w:after="0"/>
        <w:jc w:val="both"/>
        <w:rPr>
          <w:rFonts w:ascii="Arial" w:eastAsia="Arial" w:hAnsi="Arial" w:cs="Arial"/>
          <w:sz w:val="20"/>
          <w:szCs w:val="20"/>
        </w:rPr>
      </w:pPr>
    </w:p>
    <w:p w14:paraId="6A3FB3B8" w14:textId="77777777" w:rsidR="00E56C90" w:rsidRPr="00E56C90" w:rsidRDefault="00E56C90" w:rsidP="00E56C90">
      <w:pPr>
        <w:pBdr>
          <w:top w:val="nil"/>
          <w:left w:val="nil"/>
          <w:bottom w:val="nil"/>
          <w:right w:val="nil"/>
          <w:between w:val="nil"/>
        </w:pBdr>
        <w:spacing w:after="0"/>
        <w:jc w:val="both"/>
        <w:rPr>
          <w:rFonts w:ascii="Arial" w:eastAsia="Arial" w:hAnsi="Arial" w:cs="Arial"/>
          <w:sz w:val="20"/>
          <w:szCs w:val="20"/>
        </w:rPr>
      </w:pPr>
      <w:r w:rsidRPr="00E56C90">
        <w:rPr>
          <w:rFonts w:ascii="Arial" w:eastAsia="Arial" w:hAnsi="Arial" w:cs="Arial"/>
          <w:sz w:val="20"/>
          <w:szCs w:val="20"/>
        </w:rPr>
        <w:t>Ley 1960 de 2019 “Por el cual se modifican la Ley </w:t>
      </w:r>
      <w:hyperlink r:id="rId23" w:anchor="909">
        <w:r w:rsidRPr="00E56C90">
          <w:rPr>
            <w:rFonts w:ascii="Arial" w:eastAsia="Arial" w:hAnsi="Arial" w:cs="Arial"/>
            <w:sz w:val="20"/>
            <w:szCs w:val="20"/>
          </w:rPr>
          <w:t>909 </w:t>
        </w:r>
      </w:hyperlink>
      <w:r w:rsidRPr="00E56C90">
        <w:rPr>
          <w:rFonts w:ascii="Arial" w:eastAsia="Arial" w:hAnsi="Arial" w:cs="Arial"/>
          <w:sz w:val="20"/>
          <w:szCs w:val="20"/>
        </w:rPr>
        <w:t>de 2004, el Decreto Ley </w:t>
      </w:r>
      <w:hyperlink r:id="rId24" w:anchor="1567">
        <w:r w:rsidRPr="00E56C90">
          <w:rPr>
            <w:rFonts w:ascii="Arial" w:eastAsia="Arial" w:hAnsi="Arial" w:cs="Arial"/>
            <w:sz w:val="20"/>
            <w:szCs w:val="20"/>
          </w:rPr>
          <w:t>1567 </w:t>
        </w:r>
      </w:hyperlink>
      <w:r w:rsidRPr="00E56C90">
        <w:rPr>
          <w:rFonts w:ascii="Arial" w:eastAsia="Arial" w:hAnsi="Arial" w:cs="Arial"/>
          <w:sz w:val="20"/>
          <w:szCs w:val="20"/>
        </w:rPr>
        <w:t>de 1998 y se dictan otras disposiciones” https://www.funcionpublica.gov.co/eva/gestornormativo/norma.php?i=95430</w:t>
      </w:r>
    </w:p>
    <w:p w14:paraId="28DE83A5" w14:textId="77777777" w:rsidR="00E56C90" w:rsidRPr="00E56C90" w:rsidRDefault="00E56C90" w:rsidP="00E56C90">
      <w:pPr>
        <w:pBdr>
          <w:top w:val="nil"/>
          <w:left w:val="nil"/>
          <w:bottom w:val="nil"/>
          <w:right w:val="nil"/>
          <w:between w:val="nil"/>
        </w:pBdr>
        <w:spacing w:after="0"/>
        <w:jc w:val="both"/>
        <w:rPr>
          <w:rFonts w:ascii="Arial" w:eastAsia="Arial" w:hAnsi="Arial" w:cs="Arial"/>
          <w:sz w:val="20"/>
          <w:szCs w:val="20"/>
        </w:rPr>
      </w:pPr>
    </w:p>
    <w:p w14:paraId="7B6D16B2" w14:textId="77777777" w:rsidR="00E56C90" w:rsidRPr="00E56C90" w:rsidRDefault="00E56C90" w:rsidP="00E56C90">
      <w:pPr>
        <w:pBdr>
          <w:top w:val="nil"/>
          <w:left w:val="nil"/>
          <w:bottom w:val="nil"/>
          <w:right w:val="nil"/>
          <w:between w:val="nil"/>
        </w:pBdr>
        <w:spacing w:after="0"/>
        <w:jc w:val="both"/>
        <w:rPr>
          <w:rFonts w:ascii="Arial" w:eastAsia="Arial" w:hAnsi="Arial" w:cs="Arial"/>
          <w:sz w:val="20"/>
          <w:szCs w:val="20"/>
        </w:rPr>
      </w:pPr>
      <w:r w:rsidRPr="00E56C90">
        <w:rPr>
          <w:rFonts w:ascii="Arial" w:eastAsia="Arial" w:hAnsi="Arial" w:cs="Arial"/>
          <w:sz w:val="20"/>
          <w:szCs w:val="20"/>
        </w:rPr>
        <w:t xml:space="preserve">Plan Nacional De formación y Capacitación 2020-2030 – </w:t>
      </w:r>
      <w:proofErr w:type="gramStart"/>
      <w:r w:rsidRPr="00E56C90">
        <w:rPr>
          <w:rFonts w:ascii="Arial" w:eastAsia="Arial" w:hAnsi="Arial" w:cs="Arial"/>
          <w:sz w:val="20"/>
          <w:szCs w:val="20"/>
        </w:rPr>
        <w:t>Marzo</w:t>
      </w:r>
      <w:proofErr w:type="gramEnd"/>
      <w:r w:rsidRPr="00E56C90">
        <w:rPr>
          <w:rFonts w:ascii="Arial" w:eastAsia="Arial" w:hAnsi="Arial" w:cs="Arial"/>
          <w:sz w:val="20"/>
          <w:szCs w:val="20"/>
        </w:rPr>
        <w:t xml:space="preserve"> de 2020</w:t>
      </w:r>
    </w:p>
    <w:p w14:paraId="230CAEFD" w14:textId="77777777" w:rsidR="00E56C90" w:rsidRPr="00E56C90" w:rsidRDefault="00E56C90" w:rsidP="00E56C90">
      <w:pPr>
        <w:pBdr>
          <w:top w:val="nil"/>
          <w:left w:val="nil"/>
          <w:bottom w:val="nil"/>
          <w:right w:val="nil"/>
          <w:between w:val="nil"/>
        </w:pBdr>
        <w:spacing w:after="0"/>
        <w:jc w:val="both"/>
        <w:rPr>
          <w:rFonts w:ascii="Arial" w:eastAsia="Arial" w:hAnsi="Arial" w:cs="Arial"/>
          <w:sz w:val="20"/>
          <w:szCs w:val="20"/>
        </w:rPr>
      </w:pPr>
    </w:p>
    <w:p w14:paraId="38A1F15C" w14:textId="3B2405DD" w:rsidR="00E56C90" w:rsidRDefault="00E56C90" w:rsidP="00E56C90">
      <w:pPr>
        <w:pBdr>
          <w:top w:val="nil"/>
          <w:left w:val="nil"/>
          <w:bottom w:val="nil"/>
          <w:right w:val="nil"/>
          <w:between w:val="nil"/>
        </w:pBdr>
        <w:spacing w:after="0"/>
        <w:jc w:val="both"/>
        <w:rPr>
          <w:rFonts w:ascii="Arial" w:eastAsia="Arial" w:hAnsi="Arial" w:cs="Arial"/>
          <w:sz w:val="20"/>
          <w:szCs w:val="20"/>
        </w:rPr>
      </w:pPr>
      <w:r w:rsidRPr="00E56C90">
        <w:rPr>
          <w:rFonts w:ascii="Arial" w:eastAsia="Arial" w:hAnsi="Arial" w:cs="Arial"/>
          <w:sz w:val="20"/>
          <w:szCs w:val="20"/>
        </w:rPr>
        <w:t>Resolución 104 de 2020 actualización plan formación “Por la Cual se actualiza el Plan Nacional de Formación y Capacitación”</w:t>
      </w:r>
    </w:p>
    <w:p w14:paraId="7001D170" w14:textId="77777777" w:rsidR="00516CF1" w:rsidRPr="00E56C90" w:rsidRDefault="00516CF1" w:rsidP="00E56C90">
      <w:pPr>
        <w:pBdr>
          <w:top w:val="nil"/>
          <w:left w:val="nil"/>
          <w:bottom w:val="nil"/>
          <w:right w:val="nil"/>
          <w:between w:val="nil"/>
        </w:pBdr>
        <w:spacing w:after="0"/>
        <w:jc w:val="both"/>
        <w:rPr>
          <w:rFonts w:ascii="Arial" w:eastAsia="Arial" w:hAnsi="Arial" w:cs="Arial"/>
          <w:sz w:val="20"/>
          <w:szCs w:val="20"/>
        </w:rPr>
      </w:pPr>
    </w:p>
    <w:p w14:paraId="39D610DF" w14:textId="77777777" w:rsidR="00E56C90" w:rsidRDefault="00E56C90" w:rsidP="00E56C90">
      <w:pPr>
        <w:pStyle w:val="Ttulo1"/>
        <w:keepNext w:val="0"/>
        <w:keepLines w:val="0"/>
        <w:numPr>
          <w:ilvl w:val="0"/>
          <w:numId w:val="8"/>
        </w:numPr>
        <w:spacing w:before="300" w:after="40" w:line="276" w:lineRule="auto"/>
        <w:jc w:val="center"/>
        <w:rPr>
          <w:rFonts w:eastAsia="Arial" w:cs="Arial"/>
          <w:color w:val="000000"/>
          <w:sz w:val="28"/>
          <w:szCs w:val="28"/>
        </w:rPr>
      </w:pPr>
      <w:bookmarkStart w:id="8" w:name="_heading=h.30j0zll" w:colFirst="0" w:colLast="0"/>
      <w:bookmarkStart w:id="9" w:name="_Toc61611562"/>
      <w:bookmarkEnd w:id="8"/>
      <w:r>
        <w:rPr>
          <w:rFonts w:eastAsia="Arial" w:cs="Arial"/>
          <w:color w:val="000000"/>
          <w:sz w:val="28"/>
          <w:szCs w:val="28"/>
        </w:rPr>
        <w:t>LINEAMIENTOS CONCEPTUALES Y PEDAGÓGICOS</w:t>
      </w:r>
      <w:bookmarkEnd w:id="9"/>
    </w:p>
    <w:p w14:paraId="645205A3" w14:textId="77777777" w:rsidR="00E56C90" w:rsidRDefault="00E56C90" w:rsidP="00E56C90">
      <w:pPr>
        <w:pStyle w:val="Ttulo1"/>
        <w:rPr>
          <w:rFonts w:eastAsia="Arial" w:cs="Arial"/>
          <w:color w:val="000000"/>
          <w:sz w:val="24"/>
          <w:szCs w:val="24"/>
        </w:rPr>
      </w:pPr>
      <w:bookmarkStart w:id="10" w:name="_Toc61611563"/>
      <w:r>
        <w:rPr>
          <w:rFonts w:eastAsia="Arial" w:cs="Arial"/>
          <w:color w:val="000000"/>
          <w:sz w:val="24"/>
          <w:szCs w:val="24"/>
        </w:rPr>
        <w:t>4.1 Marco Conceptual</w:t>
      </w:r>
      <w:bookmarkEnd w:id="10"/>
    </w:p>
    <w:p w14:paraId="127BE63D" w14:textId="77777777" w:rsidR="00E56C90" w:rsidRDefault="00E56C90" w:rsidP="00E56C90">
      <w:pPr>
        <w:rPr>
          <w:rFonts w:ascii="Arial" w:eastAsia="Arial" w:hAnsi="Arial" w:cs="Arial"/>
          <w:b/>
        </w:rPr>
      </w:pPr>
      <w:r>
        <w:rPr>
          <w:rFonts w:ascii="Arial" w:eastAsia="Arial" w:hAnsi="Arial" w:cs="Arial"/>
          <w:b/>
        </w:rPr>
        <w:t>I. Introducción</w:t>
      </w:r>
    </w:p>
    <w:p w14:paraId="363C5AB3"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La capacitación y la formación (C y F) son en esencia, procesos educativos estratégicos </w:t>
      </w:r>
      <w:proofErr w:type="gramStart"/>
      <w:r w:rsidRPr="00E56C90">
        <w:rPr>
          <w:rFonts w:ascii="Arial" w:eastAsia="Arial" w:hAnsi="Arial" w:cs="Arial"/>
          <w:sz w:val="20"/>
          <w:szCs w:val="20"/>
        </w:rPr>
        <w:t>y</w:t>
      </w:r>
      <w:proofErr w:type="gramEnd"/>
      <w:r w:rsidRPr="00E56C90">
        <w:rPr>
          <w:rFonts w:ascii="Arial" w:eastAsia="Arial" w:hAnsi="Arial" w:cs="Arial"/>
          <w:sz w:val="20"/>
          <w:szCs w:val="20"/>
        </w:rPr>
        <w:t xml:space="preserve"> por lo tanto, poseen las siguientes características:</w:t>
      </w:r>
    </w:p>
    <w:p w14:paraId="447042C5" w14:textId="77777777" w:rsidR="00E56C90" w:rsidRPr="00E56C90" w:rsidRDefault="00E56C90" w:rsidP="00E56C90">
      <w:pPr>
        <w:numPr>
          <w:ilvl w:val="0"/>
          <w:numId w:val="12"/>
        </w:numPr>
        <w:spacing w:after="200" w:line="276" w:lineRule="auto"/>
        <w:jc w:val="both"/>
        <w:rPr>
          <w:rFonts w:ascii="Arial" w:eastAsia="Arial" w:hAnsi="Arial" w:cs="Arial"/>
          <w:sz w:val="20"/>
          <w:szCs w:val="20"/>
        </w:rPr>
      </w:pPr>
      <w:r w:rsidRPr="00E56C90">
        <w:rPr>
          <w:rFonts w:ascii="Arial" w:eastAsia="Arial" w:hAnsi="Arial" w:cs="Arial"/>
          <w:sz w:val="20"/>
          <w:szCs w:val="20"/>
        </w:rPr>
        <w:t>Son acciones</w:t>
      </w:r>
      <w:r w:rsidRPr="00E56C90">
        <w:rPr>
          <w:rFonts w:ascii="Arial" w:eastAsia="Arial" w:hAnsi="Arial" w:cs="Arial"/>
          <w:i/>
          <w:sz w:val="20"/>
          <w:szCs w:val="20"/>
        </w:rPr>
        <w:t xml:space="preserve"> </w:t>
      </w:r>
      <w:r w:rsidRPr="00E56C90">
        <w:rPr>
          <w:rFonts w:ascii="Arial" w:eastAsia="Arial" w:hAnsi="Arial" w:cs="Arial"/>
          <w:sz w:val="20"/>
          <w:szCs w:val="20"/>
        </w:rPr>
        <w:t>educativas que buscan facilitar aprendizajes desde procesos de enseñanza.</w:t>
      </w:r>
    </w:p>
    <w:p w14:paraId="33221603" w14:textId="77777777" w:rsidR="00E56C90" w:rsidRDefault="00E56C90" w:rsidP="00E56C90">
      <w:pPr>
        <w:numPr>
          <w:ilvl w:val="0"/>
          <w:numId w:val="12"/>
        </w:numPr>
        <w:spacing w:after="200" w:line="276" w:lineRule="auto"/>
        <w:jc w:val="both"/>
        <w:rPr>
          <w:rFonts w:ascii="Arial" w:eastAsia="Arial" w:hAnsi="Arial" w:cs="Arial"/>
          <w:sz w:val="20"/>
          <w:szCs w:val="20"/>
        </w:rPr>
      </w:pPr>
      <w:r w:rsidRPr="00E56C90">
        <w:rPr>
          <w:rFonts w:ascii="Arial" w:eastAsia="Arial" w:hAnsi="Arial" w:cs="Arial"/>
          <w:sz w:val="20"/>
          <w:szCs w:val="20"/>
        </w:rPr>
        <w:t>El aprendizaje ocurre a nivel individual en los servidores públicos y a nivel organizacional, desde procesos de gestión del conocimiento.</w:t>
      </w:r>
    </w:p>
    <w:p w14:paraId="40150634" w14:textId="3DB34F6D" w:rsidR="00E56C90" w:rsidRPr="00E56C90" w:rsidRDefault="00E56C90" w:rsidP="00E56C90">
      <w:pPr>
        <w:numPr>
          <w:ilvl w:val="0"/>
          <w:numId w:val="12"/>
        </w:numPr>
        <w:spacing w:after="200" w:line="276" w:lineRule="auto"/>
        <w:jc w:val="both"/>
        <w:rPr>
          <w:rFonts w:ascii="Arial" w:eastAsia="Arial" w:hAnsi="Arial" w:cs="Arial"/>
          <w:sz w:val="20"/>
          <w:szCs w:val="20"/>
        </w:rPr>
      </w:pPr>
      <w:r w:rsidRPr="00E56C90">
        <w:rPr>
          <w:rFonts w:ascii="Arial" w:eastAsia="Arial" w:hAnsi="Arial" w:cs="Arial"/>
          <w:sz w:val="20"/>
          <w:szCs w:val="20"/>
        </w:rPr>
        <w:t>Se formulan en coherencia con la misión y metas de la organización, en el marco de las finalidades del Estado, la Administración Pública y los Planes de Desarrollo (Nacional y Distrital). En ese sentido, son estratégicas.</w:t>
      </w:r>
    </w:p>
    <w:p w14:paraId="75D4CD4E"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lastRenderedPageBreak/>
        <w:t xml:space="preserve">El Plan Institucional de Capacitación (PIC) es, por tanto, un instrumento de </w:t>
      </w:r>
      <w:r w:rsidRPr="00E56C90">
        <w:rPr>
          <w:rFonts w:ascii="Arial" w:eastAsia="Arial" w:hAnsi="Arial" w:cs="Arial"/>
          <w:i/>
          <w:sz w:val="20"/>
          <w:szCs w:val="20"/>
        </w:rPr>
        <w:t xml:space="preserve">Gestión Educativa Estratégica. </w:t>
      </w:r>
      <w:r w:rsidRPr="00E56C90">
        <w:rPr>
          <w:rFonts w:ascii="Arial" w:eastAsia="Arial" w:hAnsi="Arial" w:cs="Arial"/>
          <w:sz w:val="20"/>
          <w:szCs w:val="20"/>
        </w:rPr>
        <w:t xml:space="preserve">Esta gestión se propone desde un modelo estructurado donde se involucran aspectos pedagógicos y operativos marchando de manera coherente, articulada y planificada. </w:t>
      </w:r>
    </w:p>
    <w:p w14:paraId="7FD51FCC"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En tal sentido, el propósito esencial de la capacitación es contribuir directamente al fortalecimiento de competencias, incremento de conocimientos y desarrollo de habilidades, en las áreas propias del desempeño individual y grupal de los equipos de trabajo. Al hablar de acciones formativas con carácter estricto de capacitación, es entendido que únicamente se da cobertura a los servidores públicos. </w:t>
      </w:r>
    </w:p>
    <w:p w14:paraId="2E31C13B"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Reconociendo las diversas modalidades o alternativas de capacitación, varios de los programas contemplados en este plan, se desarrollarán de forma virtual. Esto permite, que el Servidor no tenga la necesidad de desplazarse de su centro de trabajo y al hacerlo de forma personalizada, se genere mayor conciencia del aprendizaje y disciplina. </w:t>
      </w:r>
    </w:p>
    <w:p w14:paraId="45CED278"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Las temáticas de capacitación contempladas en este plan se han definido a partir de la identificación de necesidades con el Nivel Directivo y la Comisión de Personal a través de una entrevista estructurada, de igual forma, la medición de clima organizacional, de riesgo psicosocial y los diferentes planes de acción, son insumos para determinar las actividades formativas y las metodologías que serán usadas.</w:t>
      </w:r>
    </w:p>
    <w:p w14:paraId="4BB92DAC" w14:textId="77777777" w:rsidR="00516CF1"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Las acciones formativas que se adelanten en la entidad serán evaluadas desde la satisfacción de los asistentes de acuerdo con el formato SST-F-GH-302, esto con el fin de identificar oportunidades de mejora que permitan optimizar el proceso.         </w:t>
      </w:r>
    </w:p>
    <w:p w14:paraId="2A6D1DDC" w14:textId="1ED0CF9B" w:rsidR="00E56C90" w:rsidRPr="00E56C90" w:rsidRDefault="00E56C90" w:rsidP="00E56C90">
      <w:pPr>
        <w:jc w:val="both"/>
        <w:rPr>
          <w:rFonts w:ascii="Arial" w:eastAsia="Arial" w:hAnsi="Arial" w:cs="Arial"/>
          <w:i/>
          <w:sz w:val="20"/>
          <w:szCs w:val="20"/>
        </w:rPr>
      </w:pPr>
      <w:r w:rsidRPr="00E56C90">
        <w:rPr>
          <w:rFonts w:ascii="Arial" w:eastAsia="Arial" w:hAnsi="Arial" w:cs="Arial"/>
          <w:sz w:val="20"/>
          <w:szCs w:val="20"/>
        </w:rPr>
        <w:t xml:space="preserve"> </w:t>
      </w:r>
    </w:p>
    <w:p w14:paraId="371F59B6" w14:textId="77777777" w:rsidR="00E56C90" w:rsidRPr="00E56C90" w:rsidRDefault="00E56C90" w:rsidP="00E56C90">
      <w:pPr>
        <w:jc w:val="both"/>
        <w:rPr>
          <w:rFonts w:ascii="Arial" w:eastAsia="Arial" w:hAnsi="Arial" w:cs="Arial"/>
          <w:b/>
        </w:rPr>
      </w:pPr>
      <w:r w:rsidRPr="00E56C90">
        <w:rPr>
          <w:rFonts w:ascii="Arial" w:eastAsia="Arial" w:hAnsi="Arial" w:cs="Arial"/>
          <w:b/>
        </w:rPr>
        <w:t>II.</w:t>
      </w:r>
      <w:r w:rsidRPr="00E56C90">
        <w:rPr>
          <w:rFonts w:ascii="Arial" w:eastAsia="Arial" w:hAnsi="Arial" w:cs="Arial"/>
        </w:rPr>
        <w:t xml:space="preserve"> </w:t>
      </w:r>
      <w:r w:rsidRPr="00E56C90">
        <w:rPr>
          <w:rFonts w:ascii="Arial" w:eastAsia="Arial" w:hAnsi="Arial" w:cs="Arial"/>
          <w:b/>
        </w:rPr>
        <w:t>Para qué. Nuestros Propósitos</w:t>
      </w:r>
    </w:p>
    <w:p w14:paraId="48C17E52" w14:textId="1A19FA73" w:rsidR="00E56C90" w:rsidRDefault="00E56C90" w:rsidP="00E56C90">
      <w:pPr>
        <w:jc w:val="both"/>
        <w:rPr>
          <w:rFonts w:ascii="Arial" w:eastAsia="Arial" w:hAnsi="Arial" w:cs="Arial"/>
          <w:sz w:val="20"/>
          <w:szCs w:val="20"/>
        </w:rPr>
      </w:pPr>
      <w:r w:rsidRPr="00E56C90">
        <w:rPr>
          <w:rFonts w:ascii="Arial" w:eastAsia="Arial" w:hAnsi="Arial" w:cs="Arial"/>
          <w:sz w:val="20"/>
          <w:szCs w:val="20"/>
        </w:rPr>
        <w:t>De acuerdo con las exigencias del Distrito Capital, el sector de Seguridad, Convivencia y Justicia necesita servidores totalmente comprometidos, con su potencial desarrollado y dispuestos a lograr todos sus objetivos en el ejercicio de su desempeño profesional. Es por esto, que el objetivo principal de las intervenciones planteadas a lo largo de este PIC, propenden por acrecentar las habilidades del saber hacer y las competencias blandas del ser.</w:t>
      </w:r>
    </w:p>
    <w:p w14:paraId="71A9D4E2" w14:textId="77777777" w:rsidR="00516CF1" w:rsidRPr="00E56C90" w:rsidRDefault="00516CF1" w:rsidP="00E56C90">
      <w:pPr>
        <w:jc w:val="both"/>
        <w:rPr>
          <w:rFonts w:ascii="Arial" w:eastAsia="Arial" w:hAnsi="Arial" w:cs="Arial"/>
          <w:sz w:val="20"/>
          <w:szCs w:val="20"/>
        </w:rPr>
      </w:pPr>
    </w:p>
    <w:p w14:paraId="2D3EF692" w14:textId="77777777" w:rsidR="00E56C90" w:rsidRDefault="00E56C90" w:rsidP="00E56C90">
      <w:pPr>
        <w:pStyle w:val="Ttulo1"/>
        <w:rPr>
          <w:rFonts w:eastAsia="Arial" w:cs="Arial"/>
          <w:color w:val="000000"/>
          <w:sz w:val="24"/>
          <w:szCs w:val="24"/>
        </w:rPr>
      </w:pPr>
      <w:bookmarkStart w:id="11" w:name="_Toc61611564"/>
      <w:r>
        <w:rPr>
          <w:rFonts w:eastAsia="Arial" w:cs="Arial"/>
          <w:color w:val="000000"/>
          <w:sz w:val="24"/>
          <w:szCs w:val="24"/>
        </w:rPr>
        <w:t>4.2. Diagnóstico</w:t>
      </w:r>
      <w:bookmarkEnd w:id="11"/>
    </w:p>
    <w:p w14:paraId="29FC86D8" w14:textId="77777777" w:rsidR="00E56C90" w:rsidRPr="00E56C90" w:rsidRDefault="00E56C90" w:rsidP="00E56C90">
      <w:pPr>
        <w:rPr>
          <w:rFonts w:ascii="Arial" w:eastAsia="Arial" w:hAnsi="Arial" w:cs="Arial"/>
          <w:b/>
          <w:u w:val="single"/>
        </w:rPr>
      </w:pPr>
      <w:r w:rsidRPr="00E56C90">
        <w:rPr>
          <w:rFonts w:ascii="Arial" w:eastAsia="Arial" w:hAnsi="Arial" w:cs="Arial"/>
          <w:b/>
          <w:u w:val="single"/>
        </w:rPr>
        <w:t>Reseña Histórica</w:t>
      </w:r>
    </w:p>
    <w:p w14:paraId="57CDD320"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Somos una entidad técnica especializada, con 126 años de historia, enfocada en garantizar la seguridad y protección de la vida y el patrimonio de los habitantes del Distrito Capital. Nuestra responsabilidad es dirigir, coordinar y atender, en forma oportuna, las distintas emergencias relacionadas con incendios, Búsqueda y rescate e incidentes con Materiales Peligrosos.</w:t>
      </w:r>
    </w:p>
    <w:p w14:paraId="0E29577B"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A partir de la puesta en marcha del Acuerdo 257 de 2006, la Unidad Administrativa Especial Cuerpo Oficial de Bomberos de Bogotá D.C., se estableció como una Unidad Administrativa Especial del orden distrital, del sector central, sin personería jurídica.</w:t>
      </w:r>
    </w:p>
    <w:p w14:paraId="22D6D86E"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Clasificación USAR COL-1 (Búsqueda y Rescate Urbano) a través de INSARAG-IEC Naciones Unidas, clasificando como el Equipo N°52 en el mundo y el Nº4 en el continente, cumpliendo con todos los estándares internacionales exigidos por INSARAG para operaciones nacionales e internacionales.</w:t>
      </w:r>
    </w:p>
    <w:p w14:paraId="2739BF6A"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lastRenderedPageBreak/>
        <w:t xml:space="preserve">Acreditación Nacional USAR COL- 12 a través de UNGRD como equipo pesado - </w:t>
      </w:r>
      <w:proofErr w:type="gramStart"/>
      <w:r w:rsidRPr="00E56C90">
        <w:rPr>
          <w:rFonts w:ascii="Arial" w:eastAsia="Arial" w:hAnsi="Arial" w:cs="Arial"/>
          <w:sz w:val="20"/>
          <w:szCs w:val="20"/>
        </w:rPr>
        <w:t>Junio</w:t>
      </w:r>
      <w:proofErr w:type="gramEnd"/>
      <w:r w:rsidRPr="00E56C90">
        <w:rPr>
          <w:rFonts w:ascii="Arial" w:eastAsia="Arial" w:hAnsi="Arial" w:cs="Arial"/>
          <w:sz w:val="20"/>
          <w:szCs w:val="20"/>
        </w:rPr>
        <w:t xml:space="preserve"> 2018.</w:t>
      </w:r>
    </w:p>
    <w:p w14:paraId="6D711BF9"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A nivel internacional, el Cuerpo Oficial de Bomberos de Bogotá D.C. hace parte de la Organización de Bomberos de América OBA (organismo de la sociedad civil registrada ante la OEA), ha realizado alianzas, transferencia tecnológica y de conocimientos con otros Cuerpos de Bomberos de América y estuvo a cargo del primer (2008) y segundo (2011) Congreso Internacional de Bomberos.</w:t>
      </w:r>
    </w:p>
    <w:p w14:paraId="274B10D3"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El Cuerpo Oficial de Bomberos de Bogotá D.C. ha participado como miembro de OBA, UCCI, INSARAG convocados como evaluadores internacionales en procesos de acreditación. Ha recibido comisiones para conocer la experiencia de modernización de la Unidad: Panamá, Venezuela, Paraguay, Chile, Perú, Ecuador y Brasil, ha brindado cooperación a países como Honduras y Costa Rica.</w:t>
      </w:r>
    </w:p>
    <w:p w14:paraId="05D141C0"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La UAE Cuerpo Oficial Bomberos de Bogotá, cuenta con un equipo de Trabajo para el desarrollo de las actividades Capacitación y Entrenamiento dentro del proceso de Gestión Humana, la cual adelanta todos los procesos formativos del personal tanto uniformado como administrativo de la entidad, la entidad realiza constantemente convocatorias internas, cuya finalidad es la de generar una mayor cobertura en cuanto a formación se refiere.</w:t>
      </w:r>
    </w:p>
    <w:p w14:paraId="47D42716"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De igual manera, en la actualidad se encuentra certificada y reconocida por la Secretaría de Educación como Institución para el Trabajo y Desarrollo Humano y la Dirección Nacional de Bomberos como escuela de Bomberos Intermedia Nivel II.</w:t>
      </w:r>
    </w:p>
    <w:p w14:paraId="30EC43A5"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En cuanto a la ubicación del personal y los centros de trabajo las cuales comprenden las 17 Sedes Operativas (Estaciones de Bomberos) y la Sede Administrativa dando cubrimiento a las 20 localidades de la ciudad. </w:t>
      </w:r>
    </w:p>
    <w:p w14:paraId="72EBE3CF" w14:textId="6225DEFE" w:rsid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Esta distribución naturalmente plantea un reto en la intervención de acciones formativas muy grande, principalmente por la diferencia en los horarios de trabajo de los servidores, y la no concentración en una sola ubicación geográfica, y las necesidades específicas de cada una de las sedes mencionadas. </w:t>
      </w:r>
    </w:p>
    <w:p w14:paraId="61E8A670" w14:textId="77777777" w:rsidR="00516CF1" w:rsidRPr="00E56C90" w:rsidRDefault="00516CF1" w:rsidP="00E56C90">
      <w:pPr>
        <w:jc w:val="both"/>
        <w:rPr>
          <w:rFonts w:ascii="Arial" w:eastAsia="Arial" w:hAnsi="Arial" w:cs="Arial"/>
          <w:sz w:val="20"/>
          <w:szCs w:val="20"/>
        </w:rPr>
      </w:pPr>
    </w:p>
    <w:p w14:paraId="5E8F785B" w14:textId="77777777" w:rsidR="00E56C90" w:rsidRPr="00E56C90" w:rsidRDefault="00E56C90" w:rsidP="00E56C90">
      <w:pPr>
        <w:jc w:val="both"/>
        <w:rPr>
          <w:rFonts w:ascii="Arial" w:eastAsia="Arial" w:hAnsi="Arial" w:cs="Arial"/>
          <w:b/>
          <w:szCs w:val="20"/>
          <w:u w:val="single"/>
        </w:rPr>
      </w:pPr>
      <w:r w:rsidRPr="00E56C90">
        <w:rPr>
          <w:rFonts w:ascii="Arial" w:eastAsia="Arial" w:hAnsi="Arial" w:cs="Arial"/>
          <w:b/>
          <w:szCs w:val="20"/>
          <w:u w:val="single"/>
        </w:rPr>
        <w:t>Prospectiva</w:t>
      </w:r>
    </w:p>
    <w:p w14:paraId="41091426"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 xml:space="preserve">“La planificación, entendida como un proceso mediante el cual se introduce racionalidad y sistematicidad a las acciones y a la utilización de los recursos con la finalidad de orientarlas hacia un objetivo deseable y probable, puede partir tanto de una mirada que se apoya en la recopilación de lo hecho, de los antecedentes y de la enseñanza que de allí se deriva, </w:t>
      </w:r>
      <w:r w:rsidRPr="00E56C90">
        <w:rPr>
          <w:rFonts w:ascii="Arial" w:eastAsia="Arial" w:hAnsi="Arial" w:cs="Arial"/>
          <w:i/>
          <w:sz w:val="20"/>
          <w:szCs w:val="20"/>
        </w:rPr>
        <w:t>como desde el futuro, construido como escenario soñado, como una imagen que le da direccionalidad a las acciones del presente</w:t>
      </w:r>
      <w:r w:rsidRPr="00E56C90">
        <w:rPr>
          <w:rFonts w:ascii="Arial" w:eastAsia="Arial" w:hAnsi="Arial" w:cs="Arial"/>
          <w:sz w:val="20"/>
          <w:szCs w:val="20"/>
        </w:rPr>
        <w:t>”. (p. 7[3]. Uranga, 2008)</w:t>
      </w:r>
      <w:r w:rsidRPr="00E56C90">
        <w:rPr>
          <w:rFonts w:ascii="Arial" w:eastAsia="Arial" w:hAnsi="Arial" w:cs="Arial"/>
          <w:sz w:val="20"/>
          <w:szCs w:val="20"/>
          <w:vertAlign w:val="superscript"/>
        </w:rPr>
        <w:footnoteReference w:id="2"/>
      </w:r>
      <w:r w:rsidRPr="00E56C90">
        <w:rPr>
          <w:rFonts w:ascii="Arial" w:eastAsia="Arial" w:hAnsi="Arial" w:cs="Arial"/>
          <w:sz w:val="20"/>
          <w:szCs w:val="20"/>
        </w:rPr>
        <w:t>.</w:t>
      </w:r>
    </w:p>
    <w:p w14:paraId="1456CE86"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Considerando las apuestas estratégicas y el macro contexto, nuestra entidad considera que las habilidades y conocimientos que los servidores deben desarrollar son:</w:t>
      </w:r>
    </w:p>
    <w:p w14:paraId="613DA08D" w14:textId="77777777" w:rsid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Liderazgo.</w:t>
      </w:r>
    </w:p>
    <w:p w14:paraId="3141A64D"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Estrategias Efectivas de Comunicación.</w:t>
      </w:r>
    </w:p>
    <w:p w14:paraId="3E95A1B4" w14:textId="558136E8"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 xml:space="preserve">Toma de Decisiones desde una Cultura </w:t>
      </w:r>
      <w:r w:rsidR="00E578AD" w:rsidRPr="00E56C90">
        <w:rPr>
          <w:rFonts w:ascii="Arial" w:eastAsia="Arial" w:hAnsi="Arial" w:cs="Arial"/>
          <w:sz w:val="20"/>
          <w:szCs w:val="20"/>
        </w:rPr>
        <w:t>Ágil</w:t>
      </w:r>
      <w:r w:rsidRPr="00E56C90">
        <w:rPr>
          <w:rFonts w:ascii="Arial" w:eastAsia="Arial" w:hAnsi="Arial" w:cs="Arial"/>
          <w:sz w:val="20"/>
          <w:szCs w:val="20"/>
        </w:rPr>
        <w:t>.</w:t>
      </w:r>
    </w:p>
    <w:p w14:paraId="0D69460B"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Optimización de Herramientas Ofimáticas.</w:t>
      </w:r>
    </w:p>
    <w:p w14:paraId="1AB0CAB2"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lastRenderedPageBreak/>
        <w:t>Tecnologías de la Información.</w:t>
      </w:r>
    </w:p>
    <w:p w14:paraId="0B5CD912"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Actualización Técnica y Jurídica en Contratación Estatal.</w:t>
      </w:r>
    </w:p>
    <w:p w14:paraId="0400492E"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Innovación para la implementación de nuevas y mejores prácticas.</w:t>
      </w:r>
    </w:p>
    <w:p w14:paraId="1A0421AF"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Actualización en temas propios de la Entidad, el Estado y el Distrito.</w:t>
      </w:r>
    </w:p>
    <w:p w14:paraId="2B8D045A"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Prevención e Intervención en Salud y Seguridad en el Trabajo.</w:t>
      </w:r>
    </w:p>
    <w:p w14:paraId="5BECB900"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Optimización de los Servicios de Atención de Incendios, atención a incidentes con Materiales Peligroso y Búsqueda y Rescate en todas sus modalidades.</w:t>
      </w:r>
    </w:p>
    <w:p w14:paraId="238219B5"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Política Diferencial</w:t>
      </w:r>
    </w:p>
    <w:p w14:paraId="5120ED06"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 xml:space="preserve">MIPG </w:t>
      </w:r>
    </w:p>
    <w:p w14:paraId="7731E8D3"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Gestión Administrativa</w:t>
      </w:r>
    </w:p>
    <w:p w14:paraId="50BDEB33"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Servicio al Ciudadano</w:t>
      </w:r>
    </w:p>
    <w:p w14:paraId="20F4E9CF" w14:textId="77777777" w:rsidR="00E56C90" w:rsidRPr="00E56C90" w:rsidRDefault="00E56C90" w:rsidP="00516CF1">
      <w:pPr>
        <w:numPr>
          <w:ilvl w:val="0"/>
          <w:numId w:val="13"/>
        </w:numPr>
        <w:spacing w:after="0" w:line="276" w:lineRule="auto"/>
        <w:jc w:val="both"/>
        <w:rPr>
          <w:rFonts w:ascii="Arial" w:eastAsia="Arial" w:hAnsi="Arial" w:cs="Arial"/>
          <w:sz w:val="20"/>
          <w:szCs w:val="20"/>
        </w:rPr>
      </w:pPr>
      <w:r w:rsidRPr="00E56C90">
        <w:rPr>
          <w:rFonts w:ascii="Arial" w:eastAsia="Arial" w:hAnsi="Arial" w:cs="Arial"/>
          <w:sz w:val="20"/>
          <w:szCs w:val="20"/>
        </w:rPr>
        <w:t>Gestión Financiera</w:t>
      </w:r>
    </w:p>
    <w:p w14:paraId="7E4F6B86" w14:textId="77777777" w:rsidR="00E56C90" w:rsidRPr="00E56C90" w:rsidRDefault="00E56C90" w:rsidP="00E56C90">
      <w:pPr>
        <w:pStyle w:val="Ttulo1"/>
        <w:jc w:val="both"/>
        <w:rPr>
          <w:rFonts w:eastAsia="Arial" w:cs="Arial"/>
          <w:color w:val="000000"/>
          <w:sz w:val="24"/>
          <w:szCs w:val="24"/>
        </w:rPr>
      </w:pPr>
      <w:bookmarkStart w:id="12" w:name="_Toc61611565"/>
      <w:r w:rsidRPr="00E56C90">
        <w:rPr>
          <w:rFonts w:eastAsia="Arial" w:cs="Arial"/>
          <w:color w:val="000000"/>
          <w:sz w:val="24"/>
          <w:szCs w:val="24"/>
        </w:rPr>
        <w:t>4.3.  ¿A quiénes y en qué contexto capacitamos?</w:t>
      </w:r>
      <w:bookmarkEnd w:id="12"/>
    </w:p>
    <w:p w14:paraId="210CC7F7" w14:textId="77777777" w:rsidR="00516CF1" w:rsidRDefault="00516CF1" w:rsidP="00E56C90">
      <w:pPr>
        <w:jc w:val="both"/>
        <w:rPr>
          <w:rFonts w:ascii="Arial" w:eastAsia="Arial" w:hAnsi="Arial" w:cs="Arial"/>
          <w:b/>
        </w:rPr>
      </w:pPr>
    </w:p>
    <w:p w14:paraId="045C61A5" w14:textId="0A2AA51C" w:rsidR="00E56C90" w:rsidRPr="00E56C90" w:rsidRDefault="00E56C90" w:rsidP="00E56C90">
      <w:pPr>
        <w:jc w:val="both"/>
        <w:rPr>
          <w:rFonts w:ascii="Arial" w:eastAsia="Arial" w:hAnsi="Arial" w:cs="Arial"/>
          <w:b/>
        </w:rPr>
      </w:pPr>
      <w:r w:rsidRPr="00E56C90">
        <w:rPr>
          <w:rFonts w:ascii="Arial" w:eastAsia="Arial" w:hAnsi="Arial" w:cs="Arial"/>
          <w:b/>
        </w:rPr>
        <w:t>Características Generales</w:t>
      </w:r>
    </w:p>
    <w:p w14:paraId="671A9942" w14:textId="77777777" w:rsidR="00E56C90" w:rsidRPr="00E56C90" w:rsidRDefault="00E56C90" w:rsidP="00E56C90">
      <w:pPr>
        <w:jc w:val="both"/>
        <w:rPr>
          <w:rFonts w:ascii="Arial" w:eastAsia="Arial" w:hAnsi="Arial" w:cs="Arial"/>
          <w:sz w:val="20"/>
          <w:szCs w:val="20"/>
        </w:rPr>
      </w:pPr>
      <w:r w:rsidRPr="00E56C90">
        <w:rPr>
          <w:rFonts w:ascii="Arial" w:eastAsia="Arial" w:hAnsi="Arial" w:cs="Arial"/>
          <w:sz w:val="20"/>
          <w:szCs w:val="20"/>
        </w:rPr>
        <w:t>Formulamos e implementamos programas de aprendizaje con servidores públicos distritales que tienen un conjunto de características comunes:</w:t>
      </w:r>
    </w:p>
    <w:p w14:paraId="02765A2A" w14:textId="77777777" w:rsidR="00E56C90" w:rsidRPr="00E56C90" w:rsidRDefault="00E56C90" w:rsidP="00E56C90">
      <w:pPr>
        <w:numPr>
          <w:ilvl w:val="0"/>
          <w:numId w:val="14"/>
        </w:numPr>
        <w:spacing w:after="200" w:line="276" w:lineRule="auto"/>
        <w:jc w:val="both"/>
        <w:rPr>
          <w:rFonts w:ascii="Arial" w:eastAsia="Arial" w:hAnsi="Arial" w:cs="Arial"/>
          <w:sz w:val="20"/>
          <w:szCs w:val="20"/>
        </w:rPr>
      </w:pPr>
      <w:r w:rsidRPr="00E56C90">
        <w:rPr>
          <w:rFonts w:ascii="Arial" w:eastAsia="Arial" w:hAnsi="Arial" w:cs="Arial"/>
          <w:sz w:val="20"/>
          <w:szCs w:val="20"/>
        </w:rPr>
        <w:t>Son adultos laboralmente activos, y por tanto son partícipes de la sociedad del aprendizaje, del conocimiento y la información.</w:t>
      </w:r>
    </w:p>
    <w:p w14:paraId="116DA0ED" w14:textId="77777777" w:rsidR="00E56C90" w:rsidRPr="00E56C90" w:rsidRDefault="00E56C90" w:rsidP="00E56C90">
      <w:pPr>
        <w:numPr>
          <w:ilvl w:val="0"/>
          <w:numId w:val="14"/>
        </w:numPr>
        <w:spacing w:after="200" w:line="276" w:lineRule="auto"/>
        <w:jc w:val="both"/>
        <w:rPr>
          <w:rFonts w:ascii="Arial" w:eastAsia="Arial" w:hAnsi="Arial" w:cs="Arial"/>
          <w:sz w:val="20"/>
          <w:szCs w:val="20"/>
        </w:rPr>
      </w:pPr>
      <w:r w:rsidRPr="00E56C90">
        <w:rPr>
          <w:rFonts w:ascii="Arial" w:eastAsia="Arial" w:hAnsi="Arial" w:cs="Arial"/>
          <w:sz w:val="20"/>
          <w:szCs w:val="20"/>
        </w:rPr>
        <w:t>Disponen de tiempos limitados para participar en espacios formales de capacitación, entrenamiento o inducción.</w:t>
      </w:r>
    </w:p>
    <w:p w14:paraId="35C36942" w14:textId="77777777" w:rsidR="00E56C90" w:rsidRPr="00E56C90" w:rsidRDefault="00E56C90" w:rsidP="00E56C90">
      <w:pPr>
        <w:numPr>
          <w:ilvl w:val="0"/>
          <w:numId w:val="14"/>
        </w:numPr>
        <w:spacing w:after="200" w:line="276" w:lineRule="auto"/>
        <w:rPr>
          <w:rFonts w:ascii="Arial" w:eastAsia="Arial" w:hAnsi="Arial" w:cs="Arial"/>
          <w:sz w:val="20"/>
          <w:szCs w:val="20"/>
        </w:rPr>
      </w:pPr>
      <w:r w:rsidRPr="00E56C90">
        <w:rPr>
          <w:rFonts w:ascii="Arial" w:eastAsia="Arial" w:hAnsi="Arial" w:cs="Arial"/>
          <w:sz w:val="20"/>
          <w:szCs w:val="20"/>
        </w:rPr>
        <w:t>Tienen derecho y deber de participar en programas de capacitación y formación.</w:t>
      </w:r>
    </w:p>
    <w:p w14:paraId="047298E0" w14:textId="2BD292BD" w:rsidR="00E56C90" w:rsidRDefault="00E56C90" w:rsidP="00E56C90">
      <w:pPr>
        <w:numPr>
          <w:ilvl w:val="0"/>
          <w:numId w:val="14"/>
        </w:numPr>
        <w:spacing w:after="200" w:line="276" w:lineRule="auto"/>
        <w:rPr>
          <w:rFonts w:ascii="Arial" w:eastAsia="Arial" w:hAnsi="Arial" w:cs="Arial"/>
        </w:rPr>
      </w:pPr>
      <w:r w:rsidRPr="00E56C90">
        <w:rPr>
          <w:rFonts w:ascii="Arial" w:eastAsia="Arial" w:hAnsi="Arial" w:cs="Arial"/>
          <w:sz w:val="20"/>
          <w:szCs w:val="20"/>
        </w:rPr>
        <w:t>Están regulados en su actuar por un conjunto de arreglos normativos, tales como el manual de funciones y competencias laborales, el código único disciplinario, entre otros.</w:t>
      </w:r>
      <w:r>
        <w:rPr>
          <w:rFonts w:ascii="Arial" w:eastAsia="Arial" w:hAnsi="Arial" w:cs="Arial"/>
        </w:rPr>
        <w:t xml:space="preserve"> </w:t>
      </w:r>
    </w:p>
    <w:p w14:paraId="5B2D12A8" w14:textId="2C5239AE" w:rsidR="00E56C90" w:rsidRPr="001161B2" w:rsidRDefault="00E56C90" w:rsidP="001161B2">
      <w:pPr>
        <w:numPr>
          <w:ilvl w:val="0"/>
          <w:numId w:val="14"/>
        </w:numPr>
        <w:spacing w:after="200" w:line="276" w:lineRule="auto"/>
        <w:jc w:val="both"/>
        <w:rPr>
          <w:rFonts w:ascii="Arial" w:eastAsia="Arial" w:hAnsi="Arial" w:cs="Arial"/>
          <w:sz w:val="20"/>
          <w:szCs w:val="20"/>
        </w:rPr>
      </w:pPr>
      <w:r w:rsidRPr="001161B2">
        <w:rPr>
          <w:rFonts w:ascii="Arial" w:eastAsia="Arial" w:hAnsi="Arial" w:cs="Arial"/>
          <w:sz w:val="20"/>
          <w:szCs w:val="20"/>
        </w:rPr>
        <w:t>Afrontan unas condiciones cambiantes a razón del dinamismo normativo en la administración pública y del cambio periódico de gobierno en la ciudad.</w:t>
      </w:r>
    </w:p>
    <w:p w14:paraId="6B319357" w14:textId="77777777" w:rsidR="00E56C90" w:rsidRPr="001161B2" w:rsidRDefault="00E56C90" w:rsidP="001161B2">
      <w:pPr>
        <w:jc w:val="both"/>
        <w:rPr>
          <w:rFonts w:ascii="Arial" w:eastAsia="Arial" w:hAnsi="Arial" w:cs="Arial"/>
          <w:sz w:val="20"/>
          <w:szCs w:val="20"/>
        </w:rPr>
      </w:pPr>
      <w:r w:rsidRPr="001161B2">
        <w:rPr>
          <w:rFonts w:ascii="Arial" w:eastAsia="Arial" w:hAnsi="Arial" w:cs="Arial"/>
          <w:sz w:val="20"/>
          <w:szCs w:val="20"/>
        </w:rPr>
        <w:t>Desde este punto de vista y en términos generales, el desarrollo de procesos educativos implica:</w:t>
      </w:r>
    </w:p>
    <w:p w14:paraId="67EE686A" w14:textId="77777777" w:rsidR="00E56C90" w:rsidRPr="001161B2" w:rsidRDefault="00E56C90" w:rsidP="001161B2">
      <w:pPr>
        <w:numPr>
          <w:ilvl w:val="0"/>
          <w:numId w:val="16"/>
        </w:numPr>
        <w:spacing w:after="200" w:line="276" w:lineRule="auto"/>
        <w:jc w:val="both"/>
        <w:rPr>
          <w:rFonts w:ascii="Arial" w:eastAsia="Arial" w:hAnsi="Arial" w:cs="Arial"/>
          <w:sz w:val="20"/>
          <w:szCs w:val="20"/>
        </w:rPr>
      </w:pPr>
      <w:r w:rsidRPr="001161B2">
        <w:rPr>
          <w:rFonts w:ascii="Arial" w:eastAsia="Arial" w:hAnsi="Arial" w:cs="Arial"/>
          <w:i/>
          <w:sz w:val="20"/>
          <w:szCs w:val="20"/>
        </w:rPr>
        <w:t>Considerar su experiencia</w:t>
      </w:r>
      <w:r w:rsidRPr="001161B2">
        <w:rPr>
          <w:rFonts w:ascii="Arial" w:eastAsia="Arial" w:hAnsi="Arial" w:cs="Arial"/>
          <w:sz w:val="20"/>
          <w:szCs w:val="20"/>
        </w:rPr>
        <w:t>: Los procesos educativos deben partir de y apoyarse en el acumulado de experiencias del adulto. Su biografía determina el aprendizaje.</w:t>
      </w:r>
    </w:p>
    <w:p w14:paraId="4028956E" w14:textId="77777777" w:rsidR="00E56C90" w:rsidRPr="001161B2" w:rsidRDefault="00E56C90" w:rsidP="001161B2">
      <w:pPr>
        <w:numPr>
          <w:ilvl w:val="0"/>
          <w:numId w:val="16"/>
        </w:numPr>
        <w:spacing w:after="200" w:line="276" w:lineRule="auto"/>
        <w:jc w:val="both"/>
        <w:rPr>
          <w:rFonts w:ascii="Arial" w:eastAsia="Arial" w:hAnsi="Arial" w:cs="Arial"/>
          <w:sz w:val="20"/>
          <w:szCs w:val="20"/>
        </w:rPr>
      </w:pPr>
      <w:r w:rsidRPr="001161B2">
        <w:rPr>
          <w:rFonts w:ascii="Arial" w:eastAsia="Arial" w:hAnsi="Arial" w:cs="Arial"/>
          <w:i/>
          <w:sz w:val="20"/>
          <w:szCs w:val="20"/>
        </w:rPr>
        <w:t>Aplicación inmediata</w:t>
      </w:r>
      <w:r w:rsidRPr="001161B2">
        <w:rPr>
          <w:rFonts w:ascii="Arial" w:eastAsia="Arial" w:hAnsi="Arial" w:cs="Arial"/>
          <w:sz w:val="20"/>
          <w:szCs w:val="20"/>
        </w:rPr>
        <w:t>: Los temas o contenidos vistos deben tener una aplicación cercana e inmediata en el tiempo. Los adultos no aprenden algo “para aplicarlo algunos años más adelante”.</w:t>
      </w:r>
    </w:p>
    <w:p w14:paraId="6FF97E84" w14:textId="77777777" w:rsidR="00E56C90" w:rsidRPr="001161B2" w:rsidRDefault="00E56C90" w:rsidP="001161B2">
      <w:pPr>
        <w:numPr>
          <w:ilvl w:val="0"/>
          <w:numId w:val="16"/>
        </w:numPr>
        <w:spacing w:after="200" w:line="276" w:lineRule="auto"/>
        <w:jc w:val="both"/>
        <w:rPr>
          <w:rFonts w:ascii="Arial" w:eastAsia="Arial" w:hAnsi="Arial" w:cs="Arial"/>
          <w:sz w:val="20"/>
          <w:szCs w:val="20"/>
        </w:rPr>
      </w:pPr>
      <w:r w:rsidRPr="001161B2">
        <w:rPr>
          <w:rFonts w:ascii="Arial" w:eastAsia="Arial" w:hAnsi="Arial" w:cs="Arial"/>
          <w:i/>
          <w:sz w:val="20"/>
          <w:szCs w:val="20"/>
        </w:rPr>
        <w:t>Demandas del entorno institucional</w:t>
      </w:r>
      <w:r w:rsidRPr="001161B2">
        <w:rPr>
          <w:rFonts w:ascii="Arial" w:eastAsia="Arial" w:hAnsi="Arial" w:cs="Arial"/>
          <w:sz w:val="20"/>
          <w:szCs w:val="20"/>
        </w:rPr>
        <w:t>: Los roles sociales y exigencias del entorno determinan los intereses de aprendizaje.</w:t>
      </w:r>
    </w:p>
    <w:p w14:paraId="51777AD3" w14:textId="77777777" w:rsidR="00E56C90" w:rsidRPr="001161B2" w:rsidRDefault="00E56C90" w:rsidP="001161B2">
      <w:pPr>
        <w:numPr>
          <w:ilvl w:val="0"/>
          <w:numId w:val="16"/>
        </w:numPr>
        <w:spacing w:after="200" w:line="276" w:lineRule="auto"/>
        <w:jc w:val="both"/>
        <w:rPr>
          <w:rFonts w:ascii="Arial" w:eastAsia="Arial" w:hAnsi="Arial" w:cs="Arial"/>
          <w:sz w:val="20"/>
          <w:szCs w:val="20"/>
        </w:rPr>
      </w:pPr>
      <w:r w:rsidRPr="001161B2">
        <w:rPr>
          <w:rFonts w:ascii="Arial" w:eastAsia="Arial" w:hAnsi="Arial" w:cs="Arial"/>
          <w:i/>
          <w:sz w:val="20"/>
          <w:szCs w:val="20"/>
        </w:rPr>
        <w:lastRenderedPageBreak/>
        <w:t>Mayor autonomía</w:t>
      </w:r>
      <w:r w:rsidRPr="001161B2">
        <w:rPr>
          <w:rFonts w:ascii="Arial" w:eastAsia="Arial" w:hAnsi="Arial" w:cs="Arial"/>
          <w:sz w:val="20"/>
          <w:szCs w:val="20"/>
        </w:rPr>
        <w:t>. Los adultos cuentan con un margen más amplio de autonomía frente a la participación (los menores son usualmente obligados a estudiar).</w:t>
      </w:r>
    </w:p>
    <w:p w14:paraId="6FAFC7A4" w14:textId="77777777" w:rsidR="00E56C90" w:rsidRPr="001161B2" w:rsidRDefault="00E56C90" w:rsidP="001161B2">
      <w:pPr>
        <w:numPr>
          <w:ilvl w:val="0"/>
          <w:numId w:val="16"/>
        </w:numPr>
        <w:spacing w:after="200" w:line="276" w:lineRule="auto"/>
        <w:jc w:val="both"/>
        <w:rPr>
          <w:rFonts w:ascii="Arial" w:eastAsia="Arial" w:hAnsi="Arial" w:cs="Arial"/>
          <w:sz w:val="20"/>
          <w:szCs w:val="20"/>
        </w:rPr>
      </w:pPr>
      <w:r w:rsidRPr="001161B2">
        <w:rPr>
          <w:rFonts w:ascii="Arial" w:eastAsia="Arial" w:hAnsi="Arial" w:cs="Arial"/>
          <w:i/>
          <w:sz w:val="20"/>
          <w:szCs w:val="20"/>
        </w:rPr>
        <w:t>Horizontalidad</w:t>
      </w:r>
      <w:r w:rsidRPr="001161B2">
        <w:rPr>
          <w:rFonts w:ascii="Arial" w:eastAsia="Arial" w:hAnsi="Arial" w:cs="Arial"/>
          <w:sz w:val="20"/>
          <w:szCs w:val="20"/>
        </w:rPr>
        <w:t>: Las relaciones educativas e institucionales se esperan más bidireccionales y participativas.</w:t>
      </w:r>
    </w:p>
    <w:p w14:paraId="7AE7D7F4" w14:textId="77777777" w:rsidR="00E56C90" w:rsidRPr="00516CF1" w:rsidRDefault="00E56C90" w:rsidP="001161B2">
      <w:pPr>
        <w:pStyle w:val="Ttulo1"/>
        <w:jc w:val="both"/>
        <w:rPr>
          <w:rFonts w:eastAsia="Arial" w:cs="Arial"/>
          <w:color w:val="000000"/>
          <w:sz w:val="24"/>
          <w:szCs w:val="24"/>
        </w:rPr>
      </w:pPr>
      <w:bookmarkStart w:id="13" w:name="_Toc61611566"/>
      <w:r w:rsidRPr="00516CF1">
        <w:rPr>
          <w:rFonts w:eastAsia="Arial" w:cs="Arial"/>
          <w:color w:val="000000"/>
          <w:sz w:val="24"/>
          <w:szCs w:val="24"/>
        </w:rPr>
        <w:t>4.4.   ¿En qué capacitamos?</w:t>
      </w:r>
      <w:bookmarkEnd w:id="13"/>
    </w:p>
    <w:p w14:paraId="6C3159B1" w14:textId="77777777" w:rsidR="00E56C90" w:rsidRPr="001161B2" w:rsidRDefault="00E56C90" w:rsidP="001161B2">
      <w:pPr>
        <w:jc w:val="both"/>
        <w:rPr>
          <w:rFonts w:ascii="Arial" w:eastAsia="Arial" w:hAnsi="Arial" w:cs="Arial"/>
          <w:sz w:val="20"/>
          <w:szCs w:val="20"/>
        </w:rPr>
      </w:pPr>
      <w:r w:rsidRPr="001161B2">
        <w:rPr>
          <w:rFonts w:ascii="Arial" w:eastAsia="Arial" w:hAnsi="Arial" w:cs="Arial"/>
          <w:sz w:val="20"/>
          <w:szCs w:val="20"/>
        </w:rPr>
        <w:t>Nuestros programas de aprendizaje buscan desarrollar capacidades y fortalecer competencias</w:t>
      </w:r>
      <w:r w:rsidRPr="001161B2">
        <w:rPr>
          <w:rFonts w:ascii="Arial" w:eastAsia="Arial" w:hAnsi="Arial" w:cs="Arial"/>
          <w:sz w:val="20"/>
          <w:szCs w:val="20"/>
          <w:vertAlign w:val="superscript"/>
        </w:rPr>
        <w:footnoteReference w:id="3"/>
      </w:r>
      <w:r w:rsidRPr="001161B2">
        <w:rPr>
          <w:rFonts w:ascii="Arial" w:eastAsia="Arial" w:hAnsi="Arial" w:cs="Arial"/>
          <w:sz w:val="20"/>
          <w:szCs w:val="20"/>
        </w:rPr>
        <w:t xml:space="preserve">. En este apartado planteamos comprensiones comunes sobre el aprendizaje, las capacidades y las competencias. </w:t>
      </w:r>
    </w:p>
    <w:p w14:paraId="3C4AC4F3" w14:textId="77777777" w:rsidR="00E56C90" w:rsidRPr="001161B2" w:rsidRDefault="00E56C90" w:rsidP="001161B2">
      <w:pPr>
        <w:jc w:val="both"/>
        <w:rPr>
          <w:rFonts w:ascii="Arial" w:eastAsia="Arial" w:hAnsi="Arial" w:cs="Arial"/>
          <w:b/>
          <w:sz w:val="20"/>
          <w:szCs w:val="20"/>
        </w:rPr>
      </w:pPr>
      <w:r w:rsidRPr="001161B2">
        <w:rPr>
          <w:rFonts w:ascii="Arial" w:eastAsia="Arial" w:hAnsi="Arial" w:cs="Arial"/>
          <w:b/>
          <w:sz w:val="20"/>
          <w:szCs w:val="20"/>
        </w:rPr>
        <w:t>Aprendizaje</w:t>
      </w:r>
    </w:p>
    <w:p w14:paraId="1B727C9D" w14:textId="77777777" w:rsidR="00E56C90" w:rsidRPr="001161B2" w:rsidRDefault="00E56C90" w:rsidP="001161B2">
      <w:pPr>
        <w:jc w:val="both"/>
        <w:rPr>
          <w:rFonts w:ascii="Arial" w:eastAsia="Arial" w:hAnsi="Arial" w:cs="Arial"/>
          <w:sz w:val="20"/>
          <w:szCs w:val="20"/>
        </w:rPr>
      </w:pPr>
      <w:r w:rsidRPr="001161B2">
        <w:rPr>
          <w:rFonts w:ascii="Arial" w:eastAsia="Arial" w:hAnsi="Arial" w:cs="Arial"/>
          <w:sz w:val="20"/>
          <w:szCs w:val="20"/>
        </w:rPr>
        <w:t>Afirmamos que el pilar fundamental de la educación es el aprendizaje. Desde nuestra perspectiva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1161B2">
        <w:rPr>
          <w:rFonts w:ascii="Arial" w:eastAsia="Arial" w:hAnsi="Arial" w:cs="Arial"/>
          <w:sz w:val="20"/>
          <w:szCs w:val="20"/>
          <w:vertAlign w:val="superscript"/>
        </w:rPr>
        <w:footnoteReference w:id="4"/>
      </w:r>
      <w:r w:rsidRPr="001161B2">
        <w:rPr>
          <w:rFonts w:ascii="Arial" w:eastAsia="Arial" w:hAnsi="Arial" w:cs="Arial"/>
          <w:sz w:val="20"/>
          <w:szCs w:val="20"/>
        </w:rPr>
        <w:t>.</w:t>
      </w:r>
    </w:p>
    <w:p w14:paraId="122360D0" w14:textId="77777777" w:rsidR="00E56C90" w:rsidRPr="001161B2" w:rsidRDefault="00E56C90" w:rsidP="001161B2">
      <w:pPr>
        <w:jc w:val="both"/>
        <w:rPr>
          <w:rFonts w:ascii="Arial" w:eastAsia="Arial" w:hAnsi="Arial" w:cs="Arial"/>
          <w:sz w:val="20"/>
          <w:szCs w:val="20"/>
        </w:rPr>
      </w:pPr>
      <w:r w:rsidRPr="001161B2">
        <w:rPr>
          <w:rFonts w:ascii="Arial" w:eastAsia="Arial" w:hAnsi="Arial" w:cs="Arial"/>
          <w:sz w:val="20"/>
          <w:szCs w:val="20"/>
        </w:rPr>
        <w:t xml:space="preserve">El aprendizaje es un fenómeno situado con una ubicación </w:t>
      </w:r>
      <w:r w:rsidRPr="001161B2">
        <w:rPr>
          <w:rFonts w:ascii="Arial" w:eastAsia="Arial" w:hAnsi="Arial" w:cs="Arial"/>
          <w:i/>
          <w:sz w:val="20"/>
          <w:szCs w:val="20"/>
        </w:rPr>
        <w:t>temporal</w:t>
      </w:r>
      <w:r w:rsidRPr="001161B2">
        <w:rPr>
          <w:rFonts w:ascii="Arial" w:eastAsia="Arial" w:hAnsi="Arial" w:cs="Arial"/>
          <w:sz w:val="20"/>
          <w:szCs w:val="20"/>
        </w:rPr>
        <w:t xml:space="preserve"> (histórica), </w:t>
      </w:r>
      <w:r w:rsidRPr="001161B2">
        <w:rPr>
          <w:rFonts w:ascii="Arial" w:eastAsia="Arial" w:hAnsi="Arial" w:cs="Arial"/>
          <w:i/>
          <w:sz w:val="20"/>
          <w:szCs w:val="20"/>
        </w:rPr>
        <w:t>espacial</w:t>
      </w:r>
      <w:r w:rsidRPr="001161B2">
        <w:rPr>
          <w:rFonts w:ascii="Arial" w:eastAsia="Arial" w:hAnsi="Arial" w:cs="Arial"/>
          <w:sz w:val="20"/>
          <w:szCs w:val="20"/>
        </w:rPr>
        <w:t xml:space="preserve"> (geográfica) y </w:t>
      </w:r>
      <w:r w:rsidRPr="001161B2">
        <w:rPr>
          <w:rFonts w:ascii="Arial" w:eastAsia="Arial" w:hAnsi="Arial" w:cs="Arial"/>
          <w:i/>
          <w:sz w:val="20"/>
          <w:szCs w:val="20"/>
        </w:rPr>
        <w:t>estructural</w:t>
      </w:r>
      <w:r w:rsidRPr="001161B2">
        <w:rPr>
          <w:rFonts w:ascii="Arial" w:eastAsia="Arial" w:hAnsi="Arial" w:cs="Arial"/>
          <w:sz w:val="20"/>
          <w:szCs w:val="20"/>
        </w:rPr>
        <w:t xml:space="preserve"> (en las instituciones): cualquier cambio real en el aprendizaje tiene un efecto identificado o no en las prácticas sociales y culturales, ya sea para perpetuarlas (reproductivas) o modificarlas (transformativas). Es un proceso profunda y sencillamente cotidiano.</w:t>
      </w:r>
    </w:p>
    <w:p w14:paraId="7245D3DE" w14:textId="77777777" w:rsidR="00E56C90" w:rsidRPr="001161B2" w:rsidRDefault="00E56C90" w:rsidP="001161B2">
      <w:pPr>
        <w:jc w:val="both"/>
        <w:rPr>
          <w:rFonts w:ascii="Arial" w:eastAsia="Arial" w:hAnsi="Arial" w:cs="Arial"/>
          <w:sz w:val="20"/>
          <w:szCs w:val="20"/>
        </w:rPr>
      </w:pPr>
      <w:r w:rsidRPr="001161B2">
        <w:rPr>
          <w:rFonts w:ascii="Arial" w:eastAsia="Arial" w:hAnsi="Arial" w:cs="Arial"/>
          <w:sz w:val="20"/>
          <w:szCs w:val="20"/>
        </w:rPr>
        <w:t>Organizamos procesos de capacitación y formación desde estos dos principios:</w:t>
      </w:r>
    </w:p>
    <w:p w14:paraId="7BDDD059" w14:textId="77777777" w:rsidR="00E56C90" w:rsidRPr="001161B2" w:rsidRDefault="00E56C90" w:rsidP="001161B2">
      <w:pPr>
        <w:numPr>
          <w:ilvl w:val="0"/>
          <w:numId w:val="15"/>
        </w:numPr>
        <w:spacing w:after="200" w:line="276" w:lineRule="auto"/>
        <w:jc w:val="both"/>
        <w:rPr>
          <w:rFonts w:ascii="Arial" w:eastAsia="Arial" w:hAnsi="Arial" w:cs="Arial"/>
          <w:sz w:val="20"/>
          <w:szCs w:val="20"/>
        </w:rPr>
      </w:pPr>
      <w:r w:rsidRPr="001161B2">
        <w:rPr>
          <w:rFonts w:ascii="Arial" w:eastAsia="Arial" w:hAnsi="Arial" w:cs="Arial"/>
          <w:sz w:val="20"/>
          <w:szCs w:val="20"/>
        </w:rPr>
        <w:t>Significativos: convocan sus conocimientos previos, biografías, intereses y necesidades de sus labores diarias (de ahí la importancia de un buen diagnóstico).</w:t>
      </w:r>
    </w:p>
    <w:p w14:paraId="396123ED" w14:textId="77777777" w:rsidR="001161B2" w:rsidRPr="001161B2" w:rsidRDefault="001161B2" w:rsidP="001161B2">
      <w:pPr>
        <w:numPr>
          <w:ilvl w:val="0"/>
          <w:numId w:val="15"/>
        </w:numPr>
        <w:spacing w:after="200" w:line="276" w:lineRule="auto"/>
        <w:jc w:val="both"/>
        <w:rPr>
          <w:rFonts w:ascii="Arial" w:eastAsia="Arial" w:hAnsi="Arial" w:cs="Arial"/>
          <w:sz w:val="20"/>
          <w:szCs w:val="20"/>
        </w:rPr>
      </w:pPr>
      <w:r w:rsidRPr="001161B2">
        <w:rPr>
          <w:rFonts w:ascii="Arial" w:eastAsia="Arial" w:hAnsi="Arial" w:cs="Arial"/>
          <w:sz w:val="20"/>
          <w:szCs w:val="20"/>
        </w:rPr>
        <w:t>Transferibles: Tienen una aplicación práctica y efectiva en la entidad. Nuestros programas de aprendizaje favorecen la generalización del conocimiento y habilidades a otros contextos. “</w:t>
      </w:r>
      <w:r w:rsidRPr="001161B2">
        <w:rPr>
          <w:rFonts w:ascii="Arial" w:eastAsia="Arial" w:hAnsi="Arial" w:cs="Arial"/>
          <w:i/>
          <w:sz w:val="20"/>
          <w:szCs w:val="20"/>
        </w:rPr>
        <w:t>Buscamos conocimientos profundos, no inertes. Aprendizajes aplicados, no memorísticos. Transferencia de saberes, no de información”.</w:t>
      </w:r>
    </w:p>
    <w:p w14:paraId="5EAC0799" w14:textId="77777777" w:rsidR="001161B2" w:rsidRPr="001161B2" w:rsidRDefault="001161B2" w:rsidP="001161B2">
      <w:pPr>
        <w:rPr>
          <w:rFonts w:ascii="Arial" w:eastAsia="Arial" w:hAnsi="Arial" w:cs="Arial"/>
          <w:sz w:val="20"/>
          <w:szCs w:val="20"/>
        </w:rPr>
      </w:pPr>
      <w:r w:rsidRPr="001161B2">
        <w:rPr>
          <w:rFonts w:ascii="Arial" w:eastAsia="Arial" w:hAnsi="Arial" w:cs="Arial"/>
          <w:sz w:val="20"/>
          <w:szCs w:val="20"/>
        </w:rPr>
        <w:t>Consideramos el aprendizaje como un fenómeno:</w:t>
      </w:r>
    </w:p>
    <w:p w14:paraId="08AC63E2" w14:textId="77777777" w:rsidR="001161B2" w:rsidRPr="001161B2" w:rsidRDefault="001161B2" w:rsidP="001161B2">
      <w:pPr>
        <w:numPr>
          <w:ilvl w:val="0"/>
          <w:numId w:val="17"/>
        </w:numPr>
        <w:spacing w:after="200" w:line="276" w:lineRule="auto"/>
        <w:jc w:val="both"/>
        <w:rPr>
          <w:rFonts w:ascii="Arial" w:eastAsia="Arial" w:hAnsi="Arial" w:cs="Arial"/>
          <w:sz w:val="20"/>
          <w:szCs w:val="20"/>
        </w:rPr>
      </w:pPr>
      <w:r w:rsidRPr="001161B2">
        <w:rPr>
          <w:rFonts w:ascii="Arial" w:eastAsia="Arial" w:hAnsi="Arial" w:cs="Arial"/>
          <w:sz w:val="20"/>
          <w:szCs w:val="20"/>
        </w:rPr>
        <w:t>Individual: Cambios en conocimientos, habilidades y disposiciones con utilidad cotidiana en el ámbito laboral.</w:t>
      </w:r>
    </w:p>
    <w:p w14:paraId="58808CC6" w14:textId="77777777" w:rsidR="001161B2" w:rsidRPr="001161B2" w:rsidRDefault="001161B2" w:rsidP="001161B2">
      <w:pPr>
        <w:numPr>
          <w:ilvl w:val="0"/>
          <w:numId w:val="17"/>
        </w:numPr>
        <w:spacing w:after="200" w:line="276" w:lineRule="auto"/>
        <w:jc w:val="both"/>
        <w:rPr>
          <w:rFonts w:ascii="Arial" w:eastAsia="Arial" w:hAnsi="Arial" w:cs="Arial"/>
          <w:sz w:val="20"/>
          <w:szCs w:val="20"/>
        </w:rPr>
      </w:pPr>
      <w:r w:rsidRPr="001161B2">
        <w:rPr>
          <w:rFonts w:ascii="Arial" w:eastAsia="Arial" w:hAnsi="Arial" w:cs="Arial"/>
          <w:sz w:val="20"/>
          <w:szCs w:val="20"/>
        </w:rPr>
        <w:t>Organizacional: Transformación de prácticas, saberes colectivos y valores comunes fundamentados en procesos culturales. (Ver Guía Metodológica DAFP, 2017).</w:t>
      </w:r>
    </w:p>
    <w:p w14:paraId="56A56032" w14:textId="77777777" w:rsidR="001161B2" w:rsidRPr="001161B2" w:rsidRDefault="001161B2" w:rsidP="001161B2">
      <w:pPr>
        <w:rPr>
          <w:rFonts w:ascii="Arial" w:eastAsia="Arial" w:hAnsi="Arial" w:cs="Arial"/>
        </w:rPr>
      </w:pPr>
      <w:r w:rsidRPr="001161B2">
        <w:rPr>
          <w:rFonts w:ascii="Arial" w:eastAsia="Arial" w:hAnsi="Arial" w:cs="Arial"/>
          <w:b/>
        </w:rPr>
        <w:t>Desarrollo de Capacidades</w:t>
      </w:r>
    </w:p>
    <w:p w14:paraId="216836F5" w14:textId="77777777" w:rsidR="001161B2" w:rsidRPr="001161B2" w:rsidRDefault="001161B2" w:rsidP="001161B2">
      <w:pPr>
        <w:rPr>
          <w:rFonts w:ascii="Arial" w:eastAsia="Arial" w:hAnsi="Arial" w:cs="Arial"/>
          <w:sz w:val="20"/>
          <w:szCs w:val="20"/>
        </w:rPr>
      </w:pPr>
      <w:r w:rsidRPr="001161B2">
        <w:rPr>
          <w:rFonts w:ascii="Arial" w:eastAsia="Arial" w:hAnsi="Arial" w:cs="Arial"/>
          <w:sz w:val="20"/>
          <w:szCs w:val="20"/>
        </w:rPr>
        <w:t>Efectuamos planes de formación y capacitación para desarrollar capacidades en un sentido amplio. Definimos las capacidades como la activación de potenciales en sistemas individuales, colectivos e institucionales.</w:t>
      </w:r>
    </w:p>
    <w:p w14:paraId="361111D9" w14:textId="77777777" w:rsidR="001161B2" w:rsidRPr="001161B2" w:rsidRDefault="001161B2" w:rsidP="001161B2">
      <w:pPr>
        <w:rPr>
          <w:rFonts w:ascii="Arial" w:eastAsia="Arial" w:hAnsi="Arial" w:cs="Arial"/>
          <w:sz w:val="20"/>
          <w:szCs w:val="20"/>
        </w:rPr>
      </w:pPr>
      <w:r w:rsidRPr="001161B2">
        <w:rPr>
          <w:rFonts w:ascii="Arial" w:eastAsia="Arial" w:hAnsi="Arial" w:cs="Arial"/>
          <w:sz w:val="20"/>
          <w:szCs w:val="20"/>
        </w:rPr>
        <w:lastRenderedPageBreak/>
        <w:t>Un enfoque de capacidades involucra</w:t>
      </w:r>
      <w:r w:rsidRPr="001161B2">
        <w:rPr>
          <w:rFonts w:ascii="Arial" w:eastAsia="Arial" w:hAnsi="Arial" w:cs="Arial"/>
          <w:sz w:val="20"/>
          <w:szCs w:val="20"/>
          <w:vertAlign w:val="superscript"/>
        </w:rPr>
        <w:footnoteReference w:id="5"/>
      </w:r>
      <w:r w:rsidRPr="001161B2">
        <w:rPr>
          <w:rFonts w:ascii="Arial" w:eastAsia="Arial" w:hAnsi="Arial" w:cs="Arial"/>
          <w:sz w:val="20"/>
          <w:szCs w:val="20"/>
        </w:rPr>
        <w:t>:</w:t>
      </w:r>
    </w:p>
    <w:p w14:paraId="47E67831" w14:textId="77777777" w:rsidR="001161B2" w:rsidRPr="001161B2" w:rsidRDefault="001161B2" w:rsidP="001161B2">
      <w:pPr>
        <w:numPr>
          <w:ilvl w:val="0"/>
          <w:numId w:val="18"/>
        </w:numPr>
        <w:spacing w:after="200" w:line="276" w:lineRule="auto"/>
        <w:jc w:val="both"/>
        <w:rPr>
          <w:rFonts w:ascii="Arial" w:eastAsia="Arial" w:hAnsi="Arial" w:cs="Arial"/>
          <w:sz w:val="20"/>
          <w:szCs w:val="20"/>
        </w:rPr>
      </w:pPr>
      <w:r w:rsidRPr="001161B2">
        <w:rPr>
          <w:rFonts w:ascii="Arial" w:eastAsia="Arial" w:hAnsi="Arial" w:cs="Arial"/>
          <w:sz w:val="20"/>
          <w:szCs w:val="20"/>
        </w:rPr>
        <w:t>Situarnos desde una perspectiva del potencial: Los servidores y las entidades ya cuentan con saberes y prácticas que es preciso identificar, apreciar, sistematizar e impulsar (ver concepción andragógica mencionada más arriba).</w:t>
      </w:r>
    </w:p>
    <w:p w14:paraId="6F9DB8C7" w14:textId="77777777" w:rsidR="001161B2" w:rsidRPr="001161B2" w:rsidRDefault="001161B2" w:rsidP="001161B2">
      <w:pPr>
        <w:numPr>
          <w:ilvl w:val="0"/>
          <w:numId w:val="18"/>
        </w:numPr>
        <w:spacing w:after="200" w:line="276" w:lineRule="auto"/>
        <w:jc w:val="both"/>
        <w:rPr>
          <w:rFonts w:ascii="Arial" w:eastAsia="Arial" w:hAnsi="Arial" w:cs="Arial"/>
          <w:sz w:val="20"/>
          <w:szCs w:val="20"/>
        </w:rPr>
      </w:pPr>
      <w:r w:rsidRPr="001161B2">
        <w:rPr>
          <w:rFonts w:ascii="Arial" w:eastAsia="Arial" w:hAnsi="Arial" w:cs="Arial"/>
          <w:sz w:val="20"/>
          <w:szCs w:val="20"/>
        </w:rPr>
        <w:t xml:space="preserve">Reconocernos desde la propia experticia que las soluciones externas aceptadas por la entidad deben promover la </w:t>
      </w:r>
      <w:r w:rsidRPr="001161B2">
        <w:rPr>
          <w:rFonts w:ascii="Arial" w:eastAsia="Arial" w:hAnsi="Arial" w:cs="Arial"/>
          <w:i/>
          <w:sz w:val="20"/>
          <w:szCs w:val="20"/>
        </w:rPr>
        <w:t xml:space="preserve">instalación interna </w:t>
      </w:r>
      <w:r w:rsidRPr="001161B2">
        <w:rPr>
          <w:rFonts w:ascii="Arial" w:eastAsia="Arial" w:hAnsi="Arial" w:cs="Arial"/>
          <w:sz w:val="20"/>
          <w:szCs w:val="20"/>
        </w:rPr>
        <w:t xml:space="preserve">de saberes y habilidades, </w:t>
      </w:r>
      <w:proofErr w:type="gramStart"/>
      <w:r w:rsidRPr="001161B2">
        <w:rPr>
          <w:rFonts w:ascii="Arial" w:eastAsia="Arial" w:hAnsi="Arial" w:cs="Arial"/>
          <w:sz w:val="20"/>
          <w:szCs w:val="20"/>
        </w:rPr>
        <w:t>y</w:t>
      </w:r>
      <w:proofErr w:type="gramEnd"/>
      <w:r w:rsidRPr="001161B2">
        <w:rPr>
          <w:rFonts w:ascii="Arial" w:eastAsia="Arial" w:hAnsi="Arial" w:cs="Arial"/>
          <w:sz w:val="20"/>
          <w:szCs w:val="20"/>
        </w:rPr>
        <w:t xml:space="preserve"> por tanto, la autonomía de los servidores y sus entidades. </w:t>
      </w:r>
    </w:p>
    <w:p w14:paraId="10C6A75A" w14:textId="77777777" w:rsidR="001161B2" w:rsidRPr="001161B2" w:rsidRDefault="001161B2" w:rsidP="001161B2">
      <w:pPr>
        <w:numPr>
          <w:ilvl w:val="0"/>
          <w:numId w:val="18"/>
        </w:numPr>
        <w:spacing w:after="200" w:line="276" w:lineRule="auto"/>
        <w:jc w:val="both"/>
        <w:rPr>
          <w:rFonts w:ascii="Arial" w:eastAsia="Arial" w:hAnsi="Arial" w:cs="Arial"/>
          <w:sz w:val="20"/>
          <w:szCs w:val="20"/>
        </w:rPr>
      </w:pPr>
      <w:r w:rsidRPr="001161B2">
        <w:rPr>
          <w:rFonts w:ascii="Arial" w:eastAsia="Arial" w:hAnsi="Arial" w:cs="Arial"/>
          <w:sz w:val="20"/>
          <w:szCs w:val="20"/>
        </w:rPr>
        <w:t xml:space="preserve">Apostar a procesos. Toda acción de capacitación hace parte de una apuesta sostenida, estructurada y coherente; nuestra mirada es de largo plazo. </w:t>
      </w:r>
    </w:p>
    <w:p w14:paraId="300EE151" w14:textId="02600954" w:rsidR="001161B2" w:rsidRDefault="001161B2" w:rsidP="001161B2">
      <w:pPr>
        <w:numPr>
          <w:ilvl w:val="0"/>
          <w:numId w:val="18"/>
        </w:numPr>
        <w:spacing w:after="200" w:line="276" w:lineRule="auto"/>
        <w:jc w:val="both"/>
        <w:rPr>
          <w:rFonts w:ascii="Arial" w:eastAsia="Arial" w:hAnsi="Arial" w:cs="Arial"/>
          <w:sz w:val="20"/>
          <w:szCs w:val="20"/>
        </w:rPr>
      </w:pPr>
      <w:r w:rsidRPr="001161B2">
        <w:rPr>
          <w:rFonts w:ascii="Arial" w:eastAsia="Arial" w:hAnsi="Arial" w:cs="Arial"/>
          <w:sz w:val="20"/>
          <w:szCs w:val="20"/>
        </w:rPr>
        <w:t>Perspectivas colectivas, no individualistas. Nuestro paradigma es colaborativo, amplio, no competitivo y basado en sinergias.</w:t>
      </w:r>
    </w:p>
    <w:p w14:paraId="395290A4" w14:textId="77777777" w:rsidR="00516CF1" w:rsidRPr="001161B2" w:rsidRDefault="00516CF1" w:rsidP="00516CF1">
      <w:pPr>
        <w:spacing w:after="200" w:line="276" w:lineRule="auto"/>
        <w:jc w:val="both"/>
        <w:rPr>
          <w:rFonts w:ascii="Arial" w:eastAsia="Arial" w:hAnsi="Arial" w:cs="Arial"/>
          <w:sz w:val="20"/>
          <w:szCs w:val="20"/>
        </w:rPr>
      </w:pPr>
    </w:p>
    <w:p w14:paraId="45E6AE0D" w14:textId="77777777" w:rsidR="001161B2" w:rsidRPr="001161B2" w:rsidRDefault="001161B2" w:rsidP="001161B2">
      <w:pPr>
        <w:rPr>
          <w:rFonts w:ascii="Arial" w:eastAsia="Arial" w:hAnsi="Arial" w:cs="Arial"/>
        </w:rPr>
      </w:pPr>
      <w:r w:rsidRPr="001161B2">
        <w:rPr>
          <w:rFonts w:ascii="Arial" w:eastAsia="Arial" w:hAnsi="Arial" w:cs="Arial"/>
          <w:b/>
        </w:rPr>
        <w:t>Fortalecimiento de Competencias</w:t>
      </w:r>
    </w:p>
    <w:p w14:paraId="3DB00975" w14:textId="77777777" w:rsidR="001161B2" w:rsidRPr="001161B2" w:rsidRDefault="001161B2" w:rsidP="001161B2">
      <w:pPr>
        <w:rPr>
          <w:rFonts w:ascii="Arial" w:eastAsia="Arial" w:hAnsi="Arial" w:cs="Arial"/>
          <w:sz w:val="20"/>
          <w:szCs w:val="20"/>
        </w:rPr>
      </w:pPr>
      <w:r w:rsidRPr="001161B2">
        <w:rPr>
          <w:rFonts w:ascii="Arial" w:eastAsia="Arial" w:hAnsi="Arial" w:cs="Arial"/>
          <w:sz w:val="20"/>
          <w:szCs w:val="20"/>
        </w:rPr>
        <w:t xml:space="preserve">Los seres humanos somos sistemas orgánicos y complejos, determinados por dimensiones, el conocimiento intelectual es sólo una de nuestras facetas. Aprendemos, </w:t>
      </w:r>
      <w:proofErr w:type="spellStart"/>
      <w:r w:rsidRPr="001161B2">
        <w:rPr>
          <w:rFonts w:ascii="Arial" w:eastAsia="Arial" w:hAnsi="Arial" w:cs="Arial"/>
          <w:sz w:val="20"/>
          <w:szCs w:val="20"/>
        </w:rPr>
        <w:t>re-aprendemos</w:t>
      </w:r>
      <w:proofErr w:type="spellEnd"/>
      <w:r w:rsidRPr="001161B2">
        <w:rPr>
          <w:rFonts w:ascii="Arial" w:eastAsia="Arial" w:hAnsi="Arial" w:cs="Arial"/>
          <w:sz w:val="20"/>
          <w:szCs w:val="20"/>
        </w:rPr>
        <w:t xml:space="preserve"> y desaprendemos no solamente información, sino también prácticas corporales, hábitos de pensamiento, habilidades cognitivas, estrategias de regulación afectiva, valores vitales, propósitos. </w:t>
      </w:r>
    </w:p>
    <w:p w14:paraId="25679417" w14:textId="77777777" w:rsidR="001161B2" w:rsidRDefault="001161B2" w:rsidP="001161B2">
      <w:pPr>
        <w:rPr>
          <w:rFonts w:ascii="Arial" w:eastAsia="Arial" w:hAnsi="Arial" w:cs="Arial"/>
          <w:sz w:val="20"/>
          <w:szCs w:val="20"/>
        </w:rPr>
      </w:pPr>
      <w:r w:rsidRPr="001161B2">
        <w:rPr>
          <w:rFonts w:ascii="Arial" w:eastAsia="Arial" w:hAnsi="Arial" w:cs="Arial"/>
          <w:sz w:val="20"/>
          <w:szCs w:val="20"/>
        </w:rPr>
        <w:t>El enfoque general por competencias nos propone tres dimensiones:</w:t>
      </w:r>
    </w:p>
    <w:tbl>
      <w:tblPr>
        <w:tblW w:w="10338" w:type="dxa"/>
        <w:tblBorders>
          <w:top w:val="nil"/>
          <w:left w:val="nil"/>
          <w:bottom w:val="nil"/>
          <w:right w:val="nil"/>
          <w:insideH w:val="nil"/>
          <w:insideV w:val="nil"/>
        </w:tblBorders>
        <w:tblLayout w:type="fixed"/>
        <w:tblLook w:val="0600" w:firstRow="0" w:lastRow="0" w:firstColumn="0" w:lastColumn="0" w:noHBand="1" w:noVBand="1"/>
      </w:tblPr>
      <w:tblGrid>
        <w:gridCol w:w="2117"/>
        <w:gridCol w:w="8221"/>
      </w:tblGrid>
      <w:tr w:rsidR="001161B2" w:rsidRPr="001161B2" w14:paraId="138BA5A5" w14:textId="77777777" w:rsidTr="00516CF1">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1E7AB1"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1. Conocimientos:</w:t>
            </w:r>
          </w:p>
          <w:p w14:paraId="135593A6"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Saber</w:t>
            </w:r>
          </w:p>
        </w:tc>
        <w:tc>
          <w:tcPr>
            <w:tcW w:w="82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0DF562" w14:textId="77777777" w:rsidR="001161B2" w:rsidRPr="001161B2" w:rsidRDefault="001161B2" w:rsidP="00516CF1">
            <w:pPr>
              <w:spacing w:after="0"/>
              <w:rPr>
                <w:rFonts w:ascii="Arial" w:eastAsia="Arial" w:hAnsi="Arial" w:cs="Arial"/>
                <w:sz w:val="20"/>
                <w:szCs w:val="20"/>
              </w:rPr>
            </w:pPr>
            <w:r w:rsidRPr="001161B2">
              <w:rPr>
                <w:rFonts w:ascii="Arial" w:eastAsia="Arial" w:hAnsi="Arial" w:cs="Arial"/>
                <w:sz w:val="20"/>
                <w:szCs w:val="20"/>
              </w:rPr>
              <w:t xml:space="preserve">Es una actividad que implica la elaboración y construcción de la información (ver enfoque constructivista en el apartado “enfoques pedagógicos”). La recepción de información aporta únicamente el 10% en el desarrollo o mejoramiento de las competencias de las personas. Escuchar una conferencia no significa adquirir conocimiento o que tenga más herramientas para desempeñar una tarea o función. </w:t>
            </w:r>
          </w:p>
        </w:tc>
      </w:tr>
      <w:tr w:rsidR="001161B2" w:rsidRPr="001161B2" w14:paraId="3EA52EE6" w14:textId="77777777" w:rsidTr="00516CF1">
        <w:trPr>
          <w:trHeight w:val="20"/>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E53C6"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2. Actitudes:</w:t>
            </w:r>
          </w:p>
          <w:p w14:paraId="10C0D2E9"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Ser</w:t>
            </w:r>
          </w:p>
        </w:tc>
        <w:tc>
          <w:tcPr>
            <w:tcW w:w="8221" w:type="dxa"/>
            <w:tcBorders>
              <w:top w:val="nil"/>
              <w:left w:val="nil"/>
              <w:bottom w:val="single" w:sz="8" w:space="0" w:color="000000"/>
              <w:right w:val="single" w:sz="8" w:space="0" w:color="000000"/>
            </w:tcBorders>
            <w:tcMar>
              <w:top w:w="100" w:type="dxa"/>
              <w:left w:w="100" w:type="dxa"/>
              <w:bottom w:w="100" w:type="dxa"/>
              <w:right w:w="100" w:type="dxa"/>
            </w:tcMar>
          </w:tcPr>
          <w:p w14:paraId="5067F169" w14:textId="77777777" w:rsidR="001161B2" w:rsidRPr="001161B2" w:rsidRDefault="001161B2" w:rsidP="00516CF1">
            <w:pPr>
              <w:spacing w:after="0"/>
              <w:rPr>
                <w:rFonts w:ascii="Arial" w:eastAsia="Arial" w:hAnsi="Arial" w:cs="Arial"/>
                <w:sz w:val="20"/>
                <w:szCs w:val="20"/>
              </w:rPr>
            </w:pPr>
            <w:r w:rsidRPr="001161B2">
              <w:rPr>
                <w:rFonts w:ascii="Arial" w:eastAsia="Arial" w:hAnsi="Arial" w:cs="Arial"/>
                <w:sz w:val="20"/>
                <w:szCs w:val="20"/>
              </w:rPr>
              <w:t>Las actitudes son tendencias de comportamiento que involucran estados afectivos y valoraciones positivas / negativas hacia eventos o personas.</w:t>
            </w:r>
          </w:p>
        </w:tc>
      </w:tr>
      <w:tr w:rsidR="001161B2" w:rsidRPr="001161B2" w14:paraId="519F062D" w14:textId="77777777" w:rsidTr="00516CF1">
        <w:trPr>
          <w:trHeight w:val="20"/>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04FAA7"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3. Habilidades:</w:t>
            </w:r>
          </w:p>
          <w:p w14:paraId="7410D559" w14:textId="77777777" w:rsidR="001161B2" w:rsidRPr="001161B2" w:rsidRDefault="001161B2" w:rsidP="00516CF1">
            <w:pPr>
              <w:spacing w:after="0"/>
              <w:rPr>
                <w:rFonts w:ascii="Arial" w:eastAsia="Arial" w:hAnsi="Arial" w:cs="Arial"/>
                <w:b/>
                <w:sz w:val="20"/>
                <w:szCs w:val="20"/>
              </w:rPr>
            </w:pPr>
            <w:r w:rsidRPr="001161B2">
              <w:rPr>
                <w:rFonts w:ascii="Arial" w:eastAsia="Arial" w:hAnsi="Arial" w:cs="Arial"/>
                <w:b/>
                <w:sz w:val="20"/>
                <w:szCs w:val="20"/>
              </w:rPr>
              <w:t>Saber – Hacer</w:t>
            </w:r>
          </w:p>
        </w:tc>
        <w:tc>
          <w:tcPr>
            <w:tcW w:w="8221" w:type="dxa"/>
            <w:tcBorders>
              <w:top w:val="nil"/>
              <w:left w:val="nil"/>
              <w:bottom w:val="single" w:sz="8" w:space="0" w:color="000000"/>
              <w:right w:val="single" w:sz="8" w:space="0" w:color="000000"/>
            </w:tcBorders>
            <w:tcMar>
              <w:top w:w="100" w:type="dxa"/>
              <w:left w:w="100" w:type="dxa"/>
              <w:bottom w:w="100" w:type="dxa"/>
              <w:right w:w="100" w:type="dxa"/>
            </w:tcMar>
          </w:tcPr>
          <w:p w14:paraId="44D59AC3" w14:textId="77777777" w:rsidR="001161B2" w:rsidRPr="001161B2" w:rsidRDefault="001161B2" w:rsidP="00516CF1">
            <w:pPr>
              <w:spacing w:after="0"/>
              <w:rPr>
                <w:rFonts w:ascii="Arial" w:eastAsia="Arial" w:hAnsi="Arial" w:cs="Arial"/>
                <w:sz w:val="20"/>
                <w:szCs w:val="20"/>
              </w:rPr>
            </w:pPr>
            <w:r w:rsidRPr="001161B2">
              <w:rPr>
                <w:rFonts w:ascii="Arial" w:eastAsia="Arial" w:hAnsi="Arial" w:cs="Arial"/>
                <w:sz w:val="20"/>
                <w:szCs w:val="20"/>
              </w:rPr>
              <w:t xml:space="preserve">Son conjuntos de destrezas. Son las acciones que demuestran el grado de desarrollo de una competencia, ya sea de carácter técnico o blando. Sirven para resolver o actuar efectivamente sobre el mundo. Sobre la práctica es que realmente se potencian las competencias. </w:t>
            </w:r>
          </w:p>
        </w:tc>
      </w:tr>
    </w:tbl>
    <w:p w14:paraId="258ED1F1" w14:textId="77777777" w:rsidR="001161B2" w:rsidRDefault="001161B2" w:rsidP="001161B2">
      <w:pPr>
        <w:rPr>
          <w:rFonts w:ascii="Arial" w:eastAsia="Arial" w:hAnsi="Arial" w:cs="Arial"/>
          <w:sz w:val="20"/>
          <w:szCs w:val="20"/>
        </w:rPr>
      </w:pPr>
      <w:r w:rsidRPr="001161B2">
        <w:rPr>
          <w:rFonts w:ascii="Arial" w:eastAsia="Arial" w:hAnsi="Arial" w:cs="Arial"/>
          <w:sz w:val="20"/>
          <w:szCs w:val="20"/>
        </w:rPr>
        <w:t xml:space="preserve"> </w:t>
      </w:r>
    </w:p>
    <w:p w14:paraId="5375F54E" w14:textId="7318DF5F" w:rsidR="001161B2" w:rsidRPr="001161B2" w:rsidRDefault="001161B2" w:rsidP="001161B2">
      <w:pPr>
        <w:rPr>
          <w:rFonts w:ascii="Arial" w:eastAsia="Arial" w:hAnsi="Arial" w:cs="Arial"/>
          <w:sz w:val="20"/>
          <w:szCs w:val="20"/>
        </w:rPr>
      </w:pPr>
      <w:r w:rsidRPr="001161B2">
        <w:rPr>
          <w:rFonts w:ascii="Arial" w:eastAsia="Arial" w:hAnsi="Arial" w:cs="Arial"/>
          <w:sz w:val="20"/>
          <w:szCs w:val="20"/>
        </w:rPr>
        <w:t>Asumimos entonces, las siguientes diferenciaciones conceptuales:</w:t>
      </w:r>
    </w:p>
    <w:p w14:paraId="6F50870D" w14:textId="77777777" w:rsidR="001161B2" w:rsidRPr="001161B2" w:rsidRDefault="001161B2" w:rsidP="001161B2">
      <w:pPr>
        <w:numPr>
          <w:ilvl w:val="0"/>
          <w:numId w:val="20"/>
        </w:numPr>
        <w:spacing w:after="200" w:line="276" w:lineRule="auto"/>
        <w:jc w:val="both"/>
        <w:rPr>
          <w:rFonts w:ascii="Arial" w:eastAsia="Arial" w:hAnsi="Arial" w:cs="Arial"/>
          <w:sz w:val="20"/>
          <w:szCs w:val="20"/>
        </w:rPr>
      </w:pPr>
      <w:r w:rsidRPr="001161B2">
        <w:rPr>
          <w:rFonts w:ascii="Arial" w:eastAsia="Arial" w:hAnsi="Arial" w:cs="Arial"/>
          <w:sz w:val="20"/>
          <w:szCs w:val="20"/>
        </w:rPr>
        <w:t xml:space="preserve">Capacidades no son lo mismo que competencias. </w:t>
      </w:r>
    </w:p>
    <w:p w14:paraId="7F59F621" w14:textId="77777777" w:rsidR="001161B2" w:rsidRPr="001161B2" w:rsidRDefault="001161B2" w:rsidP="001161B2">
      <w:pPr>
        <w:numPr>
          <w:ilvl w:val="0"/>
          <w:numId w:val="20"/>
        </w:numPr>
        <w:spacing w:after="200" w:line="276" w:lineRule="auto"/>
        <w:jc w:val="both"/>
        <w:rPr>
          <w:rFonts w:ascii="Arial" w:eastAsia="Arial" w:hAnsi="Arial" w:cs="Arial"/>
          <w:sz w:val="20"/>
          <w:szCs w:val="20"/>
        </w:rPr>
      </w:pPr>
      <w:r w:rsidRPr="001161B2">
        <w:rPr>
          <w:rFonts w:ascii="Arial" w:eastAsia="Arial" w:hAnsi="Arial" w:cs="Arial"/>
          <w:sz w:val="20"/>
          <w:szCs w:val="20"/>
        </w:rPr>
        <w:lastRenderedPageBreak/>
        <w:t xml:space="preserve">Competencias no es equivalente a habilidades. </w:t>
      </w:r>
    </w:p>
    <w:p w14:paraId="39444C4C" w14:textId="77777777" w:rsidR="001161B2" w:rsidRPr="001161B2" w:rsidRDefault="001161B2" w:rsidP="001161B2">
      <w:pPr>
        <w:numPr>
          <w:ilvl w:val="0"/>
          <w:numId w:val="20"/>
        </w:numPr>
        <w:spacing w:after="200" w:line="276" w:lineRule="auto"/>
        <w:jc w:val="both"/>
        <w:rPr>
          <w:rFonts w:ascii="Arial" w:eastAsia="Arial" w:hAnsi="Arial" w:cs="Arial"/>
          <w:sz w:val="20"/>
          <w:szCs w:val="20"/>
        </w:rPr>
      </w:pPr>
      <w:r w:rsidRPr="001161B2">
        <w:rPr>
          <w:rFonts w:ascii="Arial" w:eastAsia="Arial" w:hAnsi="Arial" w:cs="Arial"/>
          <w:sz w:val="20"/>
          <w:szCs w:val="20"/>
        </w:rPr>
        <w:t xml:space="preserve">Destrezas no es lo mismo que habilidades. </w:t>
      </w:r>
    </w:p>
    <w:p w14:paraId="0C2FC047" w14:textId="77777777" w:rsidR="001161B2" w:rsidRPr="001161B2" w:rsidRDefault="001161B2" w:rsidP="001161B2">
      <w:pPr>
        <w:numPr>
          <w:ilvl w:val="0"/>
          <w:numId w:val="20"/>
        </w:numPr>
        <w:spacing w:after="200" w:line="276" w:lineRule="auto"/>
        <w:jc w:val="both"/>
        <w:rPr>
          <w:rFonts w:ascii="Arial" w:eastAsia="Arial" w:hAnsi="Arial" w:cs="Arial"/>
          <w:sz w:val="20"/>
          <w:szCs w:val="20"/>
        </w:rPr>
      </w:pPr>
      <w:r w:rsidRPr="001161B2">
        <w:rPr>
          <w:rFonts w:ascii="Arial" w:eastAsia="Arial" w:hAnsi="Arial" w:cs="Arial"/>
          <w:sz w:val="20"/>
          <w:szCs w:val="20"/>
        </w:rPr>
        <w:t xml:space="preserve">Información es distinto a conocimiento. </w:t>
      </w:r>
    </w:p>
    <w:p w14:paraId="7A5233E7" w14:textId="5DA14AF4" w:rsidR="001161B2" w:rsidRDefault="001161B2" w:rsidP="001161B2">
      <w:pPr>
        <w:pStyle w:val="Ttulo1"/>
        <w:rPr>
          <w:rFonts w:eastAsia="Arial" w:cs="Arial"/>
          <w:color w:val="000000"/>
          <w:sz w:val="24"/>
          <w:szCs w:val="24"/>
        </w:rPr>
      </w:pPr>
      <w:bookmarkStart w:id="14" w:name="_Toc61611567"/>
      <w:r>
        <w:rPr>
          <w:rFonts w:eastAsia="Arial" w:cs="Arial"/>
          <w:color w:val="000000"/>
          <w:sz w:val="24"/>
          <w:szCs w:val="24"/>
        </w:rPr>
        <w:t>4.5. ¿</w:t>
      </w:r>
      <w:r w:rsidR="00516CF1">
        <w:rPr>
          <w:rFonts w:eastAsia="Arial" w:cs="Arial"/>
          <w:color w:val="000000"/>
          <w:sz w:val="24"/>
          <w:szCs w:val="24"/>
        </w:rPr>
        <w:t>c</w:t>
      </w:r>
      <w:r>
        <w:rPr>
          <w:rFonts w:eastAsia="Arial" w:cs="Arial"/>
          <w:color w:val="000000"/>
          <w:sz w:val="24"/>
          <w:szCs w:val="24"/>
        </w:rPr>
        <w:t>ómo Capacitamos?</w:t>
      </w:r>
      <w:bookmarkEnd w:id="14"/>
    </w:p>
    <w:p w14:paraId="50A76E9A" w14:textId="77777777" w:rsidR="001161B2" w:rsidRPr="00516CF1" w:rsidRDefault="001161B2" w:rsidP="001161B2">
      <w:pPr>
        <w:numPr>
          <w:ilvl w:val="2"/>
          <w:numId w:val="19"/>
        </w:numPr>
        <w:spacing w:after="200" w:line="276" w:lineRule="auto"/>
        <w:jc w:val="both"/>
        <w:rPr>
          <w:rFonts w:ascii="Arial" w:eastAsia="Arial" w:hAnsi="Arial" w:cs="Arial"/>
          <w:b/>
        </w:rPr>
      </w:pPr>
      <w:r w:rsidRPr="00516CF1">
        <w:rPr>
          <w:rFonts w:ascii="Arial" w:eastAsia="Arial" w:hAnsi="Arial" w:cs="Arial"/>
          <w:b/>
        </w:rPr>
        <w:t>Modalidades de Capacitación</w:t>
      </w:r>
    </w:p>
    <w:p w14:paraId="424AE7E8" w14:textId="77777777" w:rsidR="001161B2" w:rsidRPr="001161B2" w:rsidRDefault="001161B2" w:rsidP="001161B2">
      <w:pPr>
        <w:ind w:left="1080" w:hanging="1080"/>
        <w:rPr>
          <w:rFonts w:ascii="Arial" w:eastAsia="Arial" w:hAnsi="Arial" w:cs="Arial"/>
          <w:sz w:val="20"/>
          <w:szCs w:val="20"/>
        </w:rPr>
      </w:pPr>
      <w:r w:rsidRPr="001161B2">
        <w:rPr>
          <w:rFonts w:ascii="Arial" w:eastAsia="Arial" w:hAnsi="Arial" w:cs="Arial"/>
          <w:sz w:val="20"/>
          <w:szCs w:val="20"/>
        </w:rPr>
        <w:t>Consideramos tres modalidades para implementar nuestros programas de aprendizaje:</w:t>
      </w:r>
    </w:p>
    <w:p w14:paraId="4EAF8094" w14:textId="77777777" w:rsidR="001161B2" w:rsidRPr="001161B2" w:rsidRDefault="001161B2" w:rsidP="001161B2">
      <w:pPr>
        <w:numPr>
          <w:ilvl w:val="0"/>
          <w:numId w:val="21"/>
        </w:numPr>
        <w:spacing w:after="200" w:line="276" w:lineRule="auto"/>
        <w:jc w:val="both"/>
        <w:rPr>
          <w:rFonts w:ascii="Arial" w:eastAsia="Arial" w:hAnsi="Arial" w:cs="Arial"/>
          <w:sz w:val="20"/>
          <w:szCs w:val="20"/>
        </w:rPr>
      </w:pPr>
      <w:r w:rsidRPr="001161B2">
        <w:rPr>
          <w:rFonts w:ascii="Arial" w:eastAsia="Arial" w:hAnsi="Arial" w:cs="Arial"/>
          <w:sz w:val="20"/>
          <w:szCs w:val="20"/>
        </w:rPr>
        <w:t>Presencial: Proceso educativo que se desarrolla principalmente a través de espacios cara a cara entre estudiantes y formadores en un mismo espacio y tiempo.</w:t>
      </w:r>
    </w:p>
    <w:p w14:paraId="3DE48AAD" w14:textId="77777777" w:rsidR="001161B2" w:rsidRPr="001161B2" w:rsidRDefault="001161B2" w:rsidP="001161B2">
      <w:pPr>
        <w:numPr>
          <w:ilvl w:val="0"/>
          <w:numId w:val="21"/>
        </w:numPr>
        <w:spacing w:after="200" w:line="276" w:lineRule="auto"/>
        <w:jc w:val="both"/>
        <w:rPr>
          <w:rFonts w:ascii="Arial" w:eastAsia="Arial" w:hAnsi="Arial" w:cs="Arial"/>
          <w:sz w:val="20"/>
          <w:szCs w:val="20"/>
        </w:rPr>
      </w:pPr>
      <w:r w:rsidRPr="001161B2">
        <w:rPr>
          <w:rFonts w:ascii="Arial" w:eastAsia="Arial" w:hAnsi="Arial" w:cs="Arial"/>
          <w:sz w:val="20"/>
          <w:szCs w:val="20"/>
        </w:rPr>
        <w:t>Virtual: Proceso educativo que se desarrolla a través de una mediación tecnológica digital y que no exige la presencia simultánea de los actores, contenidos y objetos educativos en un mismo escenario espacio-temporal.</w:t>
      </w:r>
    </w:p>
    <w:p w14:paraId="3AE2CF08" w14:textId="77777777" w:rsidR="00FF44C6" w:rsidRDefault="001161B2" w:rsidP="00FF44C6">
      <w:pPr>
        <w:numPr>
          <w:ilvl w:val="0"/>
          <w:numId w:val="21"/>
        </w:numPr>
        <w:spacing w:after="200" w:line="276" w:lineRule="auto"/>
        <w:jc w:val="both"/>
        <w:rPr>
          <w:rFonts w:ascii="Arial" w:eastAsia="Arial" w:hAnsi="Arial" w:cs="Arial"/>
          <w:sz w:val="20"/>
          <w:szCs w:val="20"/>
        </w:rPr>
      </w:pPr>
      <w:r w:rsidRPr="001161B2">
        <w:rPr>
          <w:rFonts w:ascii="Arial" w:eastAsia="Arial" w:hAnsi="Arial" w:cs="Arial"/>
          <w:sz w:val="20"/>
          <w:szCs w:val="20"/>
        </w:rPr>
        <w:t>Mixta: Proceso educativo que se desarrolla a través de una combinación de las dos modalidades mencionadas anteriormente.</w:t>
      </w:r>
    </w:p>
    <w:p w14:paraId="32246514" w14:textId="768E44C1" w:rsidR="001161B2" w:rsidRDefault="001161B2" w:rsidP="00FF44C6">
      <w:pPr>
        <w:spacing w:after="200" w:line="276"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No se considera a una capacitación de carácter mixto cuando se desarrolla una capacitación predominantemente presencial, acompañada de la revisión de algún material digital. Tampoco aplica el término “mixto”, cuando se desarrolla un proceso educativo predominantemente virtual y el participante asiste ocasionalmente a un proceso presencial de sensibilización o de evaluación. Para los </w:t>
      </w:r>
      <w:r w:rsidRPr="00FF44C6">
        <w:rPr>
          <w:rFonts w:ascii="Arial" w:eastAsia="Arial" w:hAnsi="Arial" w:cs="Arial"/>
          <w:sz w:val="20"/>
          <w:szCs w:val="20"/>
        </w:rPr>
        <w:t>procesos</w:t>
      </w:r>
      <w:r w:rsidRPr="00FF44C6">
        <w:rPr>
          <w:rFonts w:ascii="Arial" w:eastAsia="Arial" w:hAnsi="Arial" w:cs="Arial"/>
          <w:color w:val="000000"/>
          <w:sz w:val="20"/>
          <w:szCs w:val="20"/>
        </w:rPr>
        <w:t xml:space="preserve"> de </w:t>
      </w:r>
      <w:r w:rsidRPr="00FF44C6">
        <w:rPr>
          <w:rFonts w:ascii="Arial" w:eastAsia="Arial" w:hAnsi="Arial" w:cs="Arial"/>
          <w:sz w:val="20"/>
          <w:szCs w:val="20"/>
        </w:rPr>
        <w:t>Capacitación</w:t>
      </w:r>
      <w:r w:rsidRPr="00FF44C6">
        <w:rPr>
          <w:rFonts w:ascii="Arial" w:eastAsia="Arial" w:hAnsi="Arial" w:cs="Arial"/>
          <w:color w:val="000000"/>
          <w:sz w:val="20"/>
          <w:szCs w:val="20"/>
        </w:rPr>
        <w:t xml:space="preserve"> en la UAE Cuerpo Oficial de Bomberos los procesos de capacitación </w:t>
      </w:r>
      <w:r w:rsidR="00E578AD" w:rsidRPr="00FF44C6">
        <w:rPr>
          <w:rFonts w:ascii="Arial" w:eastAsia="Arial" w:hAnsi="Arial" w:cs="Arial"/>
          <w:color w:val="000000"/>
          <w:sz w:val="20"/>
          <w:szCs w:val="20"/>
        </w:rPr>
        <w:t>mixta</w:t>
      </w:r>
      <w:r w:rsidRPr="00FF44C6">
        <w:rPr>
          <w:rFonts w:ascii="Arial" w:eastAsia="Arial" w:hAnsi="Arial" w:cs="Arial"/>
          <w:color w:val="000000"/>
          <w:sz w:val="20"/>
          <w:szCs w:val="20"/>
        </w:rPr>
        <w:t xml:space="preserve"> serán </w:t>
      </w:r>
      <w:r w:rsidR="00E578AD" w:rsidRPr="00FF44C6">
        <w:rPr>
          <w:rFonts w:ascii="Arial" w:eastAsia="Arial" w:hAnsi="Arial" w:cs="Arial"/>
          <w:sz w:val="20"/>
          <w:szCs w:val="20"/>
        </w:rPr>
        <w:t>denominados como semipresenciales</w:t>
      </w:r>
      <w:r w:rsidRPr="00FF44C6">
        <w:rPr>
          <w:rFonts w:ascii="Arial" w:eastAsia="Arial" w:hAnsi="Arial" w:cs="Arial"/>
          <w:color w:val="000000"/>
          <w:sz w:val="20"/>
          <w:szCs w:val="20"/>
        </w:rPr>
        <w:t xml:space="preserve"> </w:t>
      </w:r>
    </w:p>
    <w:p w14:paraId="0E35A4BD" w14:textId="77777777" w:rsidR="00516CF1" w:rsidRPr="00FF44C6" w:rsidRDefault="00516CF1" w:rsidP="00FF44C6">
      <w:pPr>
        <w:spacing w:after="200" w:line="276" w:lineRule="auto"/>
        <w:jc w:val="both"/>
        <w:rPr>
          <w:rFonts w:ascii="Arial" w:eastAsia="Arial" w:hAnsi="Arial" w:cs="Arial"/>
          <w:sz w:val="20"/>
          <w:szCs w:val="20"/>
        </w:rPr>
      </w:pPr>
    </w:p>
    <w:p w14:paraId="3946853C" w14:textId="77777777" w:rsidR="001161B2" w:rsidRPr="00516CF1" w:rsidRDefault="001161B2" w:rsidP="001161B2">
      <w:pPr>
        <w:numPr>
          <w:ilvl w:val="2"/>
          <w:numId w:val="19"/>
        </w:numPr>
        <w:spacing w:after="200" w:line="276" w:lineRule="auto"/>
        <w:jc w:val="both"/>
        <w:rPr>
          <w:rFonts w:ascii="Arial" w:eastAsia="Arial" w:hAnsi="Arial" w:cs="Arial"/>
          <w:b/>
        </w:rPr>
      </w:pPr>
      <w:r w:rsidRPr="00516CF1">
        <w:rPr>
          <w:rFonts w:ascii="Arial" w:eastAsia="Arial" w:hAnsi="Arial" w:cs="Arial"/>
          <w:b/>
        </w:rPr>
        <w:t>Principios Metodológicos</w:t>
      </w:r>
    </w:p>
    <w:p w14:paraId="617227E3"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La sociedad del conocimiento y la información nos impone retos metodológicos. Cualquier servidor con competencias tecnológicas básicas puede acceder a conferencias, artículos, infografías e informes sobre los temas de su interés y por esto es </w:t>
      </w:r>
      <w:r w:rsidRPr="00FF44C6">
        <w:rPr>
          <w:rFonts w:ascii="Arial" w:eastAsia="Arial" w:hAnsi="Arial" w:cs="Arial"/>
          <w:sz w:val="20"/>
          <w:szCs w:val="20"/>
        </w:rPr>
        <w:t>importante</w:t>
      </w:r>
      <w:r w:rsidRPr="00FF44C6">
        <w:rPr>
          <w:rFonts w:ascii="Arial" w:eastAsia="Arial" w:hAnsi="Arial" w:cs="Arial"/>
          <w:color w:val="000000"/>
          <w:sz w:val="20"/>
          <w:szCs w:val="20"/>
        </w:rPr>
        <w:t xml:space="preserve"> enriquecer nuestros procesos de Capacitación y Formación más allá de los modelos </w:t>
      </w:r>
      <w:proofErr w:type="spellStart"/>
      <w:r w:rsidRPr="00FF44C6">
        <w:rPr>
          <w:rFonts w:ascii="Arial" w:eastAsia="Arial" w:hAnsi="Arial" w:cs="Arial"/>
          <w:color w:val="000000"/>
          <w:sz w:val="20"/>
          <w:szCs w:val="20"/>
        </w:rPr>
        <w:t>transmisionistas</w:t>
      </w:r>
      <w:proofErr w:type="spellEnd"/>
      <w:r w:rsidRPr="00FF44C6">
        <w:rPr>
          <w:rFonts w:ascii="Arial" w:eastAsia="Arial" w:hAnsi="Arial" w:cs="Arial"/>
          <w:color w:val="000000"/>
          <w:sz w:val="20"/>
          <w:szCs w:val="20"/>
        </w:rPr>
        <w:t>.</w:t>
      </w:r>
    </w:p>
    <w:p w14:paraId="7371082D"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253A8F2" w14:textId="1F966988" w:rsidR="001161B2"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En uno de sus documentos de trabajo denominado “</w:t>
      </w:r>
      <w:proofErr w:type="spellStart"/>
      <w:r w:rsidRPr="00FF44C6">
        <w:rPr>
          <w:rFonts w:ascii="Arial" w:eastAsia="Arial" w:hAnsi="Arial" w:cs="Arial"/>
          <w:color w:val="000000"/>
          <w:sz w:val="20"/>
          <w:szCs w:val="20"/>
        </w:rPr>
        <w:t>The</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future</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of</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learning</w:t>
      </w:r>
      <w:proofErr w:type="spellEnd"/>
      <w:r w:rsidRPr="00FF44C6">
        <w:rPr>
          <w:rFonts w:ascii="Arial" w:eastAsia="Arial" w:hAnsi="Arial" w:cs="Arial"/>
          <w:color w:val="000000"/>
          <w:sz w:val="20"/>
          <w:szCs w:val="20"/>
        </w:rPr>
        <w:t xml:space="preserve"> 3: </w:t>
      </w:r>
      <w:proofErr w:type="spellStart"/>
      <w:r w:rsidRPr="00FF44C6">
        <w:rPr>
          <w:rFonts w:ascii="Arial" w:eastAsia="Arial" w:hAnsi="Arial" w:cs="Arial"/>
          <w:color w:val="000000"/>
          <w:sz w:val="20"/>
          <w:szCs w:val="20"/>
        </w:rPr>
        <w:t>what</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kind</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of</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pedagogies</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for</w:t>
      </w:r>
      <w:proofErr w:type="spellEnd"/>
      <w:r w:rsidRPr="00FF44C6">
        <w:rPr>
          <w:rFonts w:ascii="Arial" w:eastAsia="Arial" w:hAnsi="Arial" w:cs="Arial"/>
          <w:color w:val="000000"/>
          <w:sz w:val="20"/>
          <w:szCs w:val="20"/>
        </w:rPr>
        <w:t xml:space="preserve"> </w:t>
      </w:r>
      <w:proofErr w:type="spellStart"/>
      <w:r w:rsidRPr="00FF44C6">
        <w:rPr>
          <w:rFonts w:ascii="Arial" w:eastAsia="Arial" w:hAnsi="Arial" w:cs="Arial"/>
          <w:color w:val="000000"/>
          <w:sz w:val="20"/>
          <w:szCs w:val="20"/>
        </w:rPr>
        <w:t>the</w:t>
      </w:r>
      <w:proofErr w:type="spellEnd"/>
      <w:r w:rsidRPr="00FF44C6">
        <w:rPr>
          <w:rFonts w:ascii="Arial" w:eastAsia="Arial" w:hAnsi="Arial" w:cs="Arial"/>
          <w:color w:val="000000"/>
          <w:sz w:val="20"/>
          <w:szCs w:val="20"/>
        </w:rPr>
        <w:t xml:space="preserve"> 21st </w:t>
      </w:r>
      <w:proofErr w:type="spellStart"/>
      <w:r w:rsidRPr="00FF44C6">
        <w:rPr>
          <w:rFonts w:ascii="Arial" w:eastAsia="Arial" w:hAnsi="Arial" w:cs="Arial"/>
          <w:color w:val="000000"/>
          <w:sz w:val="20"/>
          <w:szCs w:val="20"/>
        </w:rPr>
        <w:t>century</w:t>
      </w:r>
      <w:proofErr w:type="spellEnd"/>
      <w:r w:rsidRPr="00FF44C6">
        <w:rPr>
          <w:rFonts w:ascii="Arial" w:eastAsia="Arial" w:hAnsi="Arial" w:cs="Arial"/>
          <w:color w:val="000000"/>
          <w:sz w:val="20"/>
          <w:szCs w:val="20"/>
        </w:rPr>
        <w:t>”, la UNESCO (2015[12])</w:t>
      </w:r>
      <w:r w:rsidRPr="00FF44C6">
        <w:rPr>
          <w:rFonts w:ascii="Arial" w:eastAsia="Arial" w:hAnsi="Arial" w:cs="Arial"/>
          <w:color w:val="000000"/>
          <w:sz w:val="20"/>
          <w:szCs w:val="20"/>
          <w:vertAlign w:val="superscript"/>
        </w:rPr>
        <w:footnoteReference w:id="6"/>
      </w:r>
      <w:r w:rsidRPr="00FF44C6">
        <w:rPr>
          <w:rFonts w:ascii="Arial" w:eastAsia="Arial" w:hAnsi="Arial" w:cs="Arial"/>
          <w:color w:val="000000"/>
          <w:sz w:val="20"/>
          <w:szCs w:val="20"/>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685B3F80" w14:textId="0F9FFB14" w:rsidR="001D3886" w:rsidRDefault="001D388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D00433B" w14:textId="67E41D36" w:rsid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5419AE7" w14:textId="30E0542E" w:rsidR="001D3886" w:rsidRDefault="001D388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290A2E65" w14:textId="77777777" w:rsidR="001D3886" w:rsidRPr="00FF44C6" w:rsidRDefault="001D388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6E853CD4" w14:textId="77777777" w:rsidR="001161B2" w:rsidRDefault="001161B2" w:rsidP="001161B2">
      <w:pPr>
        <w:rPr>
          <w:rFonts w:ascii="Arial" w:eastAsia="Arial" w:hAnsi="Arial" w:cs="Arial"/>
          <w:b/>
        </w:rPr>
      </w:pPr>
      <w:r>
        <w:rPr>
          <w:rFonts w:ascii="Arial" w:eastAsia="Arial" w:hAnsi="Arial" w:cs="Arial"/>
          <w:b/>
        </w:rPr>
        <w:lastRenderedPageBreak/>
        <w:t>Balance Profundidad vs. Extensión</w:t>
      </w:r>
    </w:p>
    <w:p w14:paraId="087B86F5"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Paralelo a la producción de indicadores cuantitativos, le apostamos a resultados educativos de calidad. Por eso garantizamos contar con formadores y una Institución Educativa para el Trabajo y Desarrollo Humano e Instituciones: (1) altamente competentes, (2) comprometidos con el desarrollo del servicio civil y (3) expertos en el uso de pedagogías activas.</w:t>
      </w:r>
    </w:p>
    <w:p w14:paraId="05F514E3"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262EFE91"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En este sentido, la apuesta de la Entidad en sus intervenciones de Capacitación y entrenamiento pretende contar con excelentes proveedores externos como Universidades acreditadas en alta calidad, empresas de consultoría especializada en fortalecimiento de competencias blandas con experiencia en sector público distrital y manejo de todos los niveles jerárquicos. </w:t>
      </w:r>
    </w:p>
    <w:p w14:paraId="73E8B9B2"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4228C445"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Adicionalmente, uno de los grandes temas que abarca este PIC, es la prevención e intervención en los diversos aspectos que contempla el Sistema de Salud y Seguridad en el Trabajo. </w:t>
      </w:r>
    </w:p>
    <w:p w14:paraId="30FE6668" w14:textId="77777777" w:rsidR="001161B2" w:rsidRDefault="001161B2" w:rsidP="001161B2">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2AAB675E" w14:textId="77777777" w:rsidR="001161B2" w:rsidRDefault="001161B2" w:rsidP="001161B2">
      <w:pPr>
        <w:rPr>
          <w:rFonts w:ascii="Arial" w:eastAsia="Arial" w:hAnsi="Arial" w:cs="Arial"/>
          <w:b/>
        </w:rPr>
      </w:pPr>
      <w:r>
        <w:rPr>
          <w:rFonts w:ascii="Arial" w:eastAsia="Arial" w:hAnsi="Arial" w:cs="Arial"/>
          <w:b/>
        </w:rPr>
        <w:t>Aprendizaje Colaborativo</w:t>
      </w:r>
    </w:p>
    <w:p w14:paraId="0CA954D9"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La Entidad cuenta con personas que, gracias a su larga experiencia y alto nivel de conocimiento en diversos temas, constituyen un Equipo de facilitadores internos que aportan directamente a los procesos de gestión interna del conocimiento. Para esto, reciben entrenamiento y acompañamiento en el fortalecimiento de sus habilidades para desempeñarse como líderes de procesos formativos y así, poner al servicio de la entidad toda su experticia. </w:t>
      </w:r>
    </w:p>
    <w:p w14:paraId="5728B830" w14:textId="77777777" w:rsidR="001161B2" w:rsidRDefault="001161B2" w:rsidP="001161B2">
      <w:pPr>
        <w:pBdr>
          <w:top w:val="nil"/>
          <w:left w:val="nil"/>
          <w:bottom w:val="nil"/>
          <w:right w:val="nil"/>
          <w:between w:val="nil"/>
        </w:pBdr>
        <w:tabs>
          <w:tab w:val="center" w:pos="4252"/>
          <w:tab w:val="right" w:pos="8504"/>
        </w:tabs>
        <w:spacing w:after="0" w:line="240" w:lineRule="auto"/>
        <w:rPr>
          <w:rFonts w:ascii="Arial" w:eastAsia="Arial" w:hAnsi="Arial" w:cs="Arial"/>
          <w:b/>
          <w:color w:val="000000"/>
        </w:rPr>
      </w:pPr>
    </w:p>
    <w:p w14:paraId="502EDB7C" w14:textId="77777777" w:rsidR="001161B2" w:rsidRDefault="001161B2" w:rsidP="001161B2">
      <w:pPr>
        <w:rPr>
          <w:rFonts w:ascii="Arial" w:eastAsia="Arial" w:hAnsi="Arial" w:cs="Arial"/>
          <w:b/>
        </w:rPr>
      </w:pPr>
      <w:r>
        <w:rPr>
          <w:rFonts w:ascii="Arial" w:eastAsia="Arial" w:hAnsi="Arial" w:cs="Arial"/>
          <w:b/>
        </w:rPr>
        <w:t xml:space="preserve">Diversidad en Métodos de Enseñanza </w:t>
      </w:r>
    </w:p>
    <w:p w14:paraId="30A6F9EA" w14:textId="77777777" w:rsidR="001161B2" w:rsidRPr="00FF44C6" w:rsidRDefault="001161B2"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Promovemos la autonomía en el aprendizaje, y, por tanto, usamos distintos canales de comunicación (escrito, audio, video), favorecemos la interacción entre servidores y creamos metodologías colaborativas, espacios de retroalimentación y creación de redes de aprendizaje desde intereses comunes. </w:t>
      </w:r>
    </w:p>
    <w:p w14:paraId="4C10DCBE" w14:textId="77777777" w:rsidR="00FF44C6" w:rsidRDefault="00FF44C6" w:rsidP="00FF44C6">
      <w:pPr>
        <w:spacing w:after="0"/>
        <w:rPr>
          <w:rFonts w:ascii="Arial" w:eastAsia="Arial" w:hAnsi="Arial" w:cs="Arial"/>
          <w:b/>
          <w:color w:val="000000"/>
        </w:rPr>
      </w:pPr>
    </w:p>
    <w:p w14:paraId="592B8EE6" w14:textId="77777777" w:rsidR="001161B2" w:rsidRDefault="001161B2" w:rsidP="00FF44C6">
      <w:pPr>
        <w:spacing w:after="0"/>
        <w:rPr>
          <w:rFonts w:ascii="Arial" w:eastAsia="Arial" w:hAnsi="Arial" w:cs="Arial"/>
          <w:b/>
          <w:color w:val="000000"/>
        </w:rPr>
      </w:pPr>
      <w:r>
        <w:rPr>
          <w:rFonts w:ascii="Arial" w:eastAsia="Arial" w:hAnsi="Arial" w:cs="Arial"/>
          <w:b/>
          <w:color w:val="000000"/>
        </w:rPr>
        <w:t>Aprendizaje desde proyectos y basado en problemas</w:t>
      </w:r>
    </w:p>
    <w:p w14:paraId="7A2E3E7C" w14:textId="77777777" w:rsidR="00FF44C6" w:rsidRDefault="00FF44C6" w:rsidP="00FF44C6">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388DF789"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Nuestra concepción de aprendizaje se sitúa en la cotidianidad y se asocia a la generación de conocimientos profundos, significativos y transferibles a contextos reales. Este principio metodológico mencionado en la Guía Metodológica del DAFP, se basa en tres premisas:</w:t>
      </w:r>
    </w:p>
    <w:p w14:paraId="395E0B73"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67EA1BF5" w14:textId="77777777" w:rsidR="00FF44C6" w:rsidRPr="00FF44C6" w:rsidRDefault="00FF44C6" w:rsidP="00FF44C6">
      <w:pPr>
        <w:numPr>
          <w:ilvl w:val="0"/>
          <w:numId w:val="22"/>
        </w:numPr>
        <w:spacing w:after="200" w:line="276" w:lineRule="auto"/>
        <w:jc w:val="both"/>
        <w:rPr>
          <w:rFonts w:ascii="Arial" w:eastAsia="Arial" w:hAnsi="Arial" w:cs="Arial"/>
          <w:sz w:val="20"/>
          <w:szCs w:val="20"/>
        </w:rPr>
      </w:pPr>
      <w:r w:rsidRPr="00FF44C6">
        <w:rPr>
          <w:rFonts w:ascii="Arial" w:eastAsia="Arial" w:hAnsi="Arial" w:cs="Arial"/>
          <w:sz w:val="20"/>
          <w:szCs w:val="20"/>
        </w:rPr>
        <w:t>Los Servidores se responsabilizan y controlan su propio proceso de aprendizaje.</w:t>
      </w:r>
    </w:p>
    <w:p w14:paraId="1B3F7666" w14:textId="77777777" w:rsidR="00FF44C6" w:rsidRPr="00FF44C6" w:rsidRDefault="00FF44C6" w:rsidP="00FF44C6">
      <w:pPr>
        <w:numPr>
          <w:ilvl w:val="0"/>
          <w:numId w:val="22"/>
        </w:numPr>
        <w:spacing w:after="200" w:line="276" w:lineRule="auto"/>
        <w:jc w:val="both"/>
        <w:rPr>
          <w:rFonts w:ascii="Arial" w:eastAsia="Arial" w:hAnsi="Arial" w:cs="Arial"/>
          <w:sz w:val="20"/>
          <w:szCs w:val="20"/>
        </w:rPr>
      </w:pPr>
      <w:r w:rsidRPr="00FF44C6">
        <w:rPr>
          <w:rFonts w:ascii="Arial" w:eastAsia="Arial" w:hAnsi="Arial" w:cs="Arial"/>
          <w:sz w:val="20"/>
          <w:szCs w:val="20"/>
        </w:rPr>
        <w:t>Los Servidores diseñan y construyen soluciones a problemas de la vida real.</w:t>
      </w:r>
    </w:p>
    <w:p w14:paraId="6CADEC36" w14:textId="77777777" w:rsidR="00FF44C6" w:rsidRPr="00FF44C6" w:rsidRDefault="00FF44C6" w:rsidP="00FF44C6">
      <w:pPr>
        <w:numPr>
          <w:ilvl w:val="0"/>
          <w:numId w:val="22"/>
        </w:numPr>
        <w:spacing w:after="200" w:line="276" w:lineRule="auto"/>
        <w:jc w:val="both"/>
        <w:rPr>
          <w:rFonts w:ascii="Arial" w:eastAsia="Arial" w:hAnsi="Arial" w:cs="Arial"/>
          <w:sz w:val="20"/>
          <w:szCs w:val="20"/>
        </w:rPr>
      </w:pPr>
      <w:r w:rsidRPr="00FF44C6">
        <w:rPr>
          <w:rFonts w:ascii="Arial" w:eastAsia="Arial" w:hAnsi="Arial" w:cs="Arial"/>
          <w:sz w:val="20"/>
          <w:szCs w:val="20"/>
        </w:rPr>
        <w:t>El trabajo se realiza en pequeños grupos.</w:t>
      </w:r>
    </w:p>
    <w:p w14:paraId="674BC68E"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El aprendizaje desde proyectos y basado en problemas involucra las cuatro habilidades más importantes del siglo XXI: Comunicación, Colaboración, Creatividad y Pensamiento Crítico (las cuatro &lt;&lt;C&gt;&gt;). </w:t>
      </w:r>
    </w:p>
    <w:p w14:paraId="610D2800"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0C46FDA" w14:textId="146E15BB" w:rsid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Este método de enseñanza-aprendizaje cuenta con amplia evidencia empírica, pues permite empoderar a los aprendices desde la participación, el intercambio de saberes, la aplicación directa de lo que se aprende en contextos reales, la reflexión y monitoreo sobre el propio aprendizaje (metacognición), la indagación profunda, una mayor motivación y la innovación para encontrar soluciones a retos planteados. Tanto la modalidad virtual como la presencial se prestan para trabajar desde este principio.</w:t>
      </w:r>
    </w:p>
    <w:p w14:paraId="5E447109" w14:textId="77777777" w:rsidR="00516CF1" w:rsidRPr="00FF44C6" w:rsidRDefault="00516CF1"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C19733C" w14:textId="77777777" w:rsidR="00FF44C6" w:rsidRDefault="00FF44C6" w:rsidP="00FF44C6">
      <w:pPr>
        <w:pBdr>
          <w:top w:val="nil"/>
          <w:left w:val="nil"/>
          <w:bottom w:val="nil"/>
          <w:right w:val="nil"/>
          <w:between w:val="nil"/>
        </w:pBdr>
        <w:tabs>
          <w:tab w:val="center" w:pos="4252"/>
          <w:tab w:val="right" w:pos="8504"/>
        </w:tabs>
        <w:spacing w:after="0" w:line="240" w:lineRule="auto"/>
        <w:rPr>
          <w:rFonts w:ascii="Arial" w:eastAsia="Arial" w:hAnsi="Arial" w:cs="Arial"/>
          <w:b/>
          <w:color w:val="000000"/>
        </w:rPr>
      </w:pPr>
    </w:p>
    <w:p w14:paraId="7766B2B7" w14:textId="77777777" w:rsidR="00FF44C6" w:rsidRPr="00516CF1" w:rsidRDefault="00FF44C6" w:rsidP="00FF44C6">
      <w:pPr>
        <w:numPr>
          <w:ilvl w:val="2"/>
          <w:numId w:val="19"/>
        </w:numPr>
        <w:spacing w:after="200" w:line="276" w:lineRule="auto"/>
        <w:jc w:val="both"/>
        <w:rPr>
          <w:rFonts w:ascii="Arial" w:eastAsia="Arial" w:hAnsi="Arial" w:cs="Arial"/>
          <w:b/>
        </w:rPr>
      </w:pPr>
      <w:r w:rsidRPr="00516CF1">
        <w:rPr>
          <w:rFonts w:ascii="Arial" w:eastAsia="Arial" w:hAnsi="Arial" w:cs="Arial"/>
          <w:b/>
        </w:rPr>
        <w:t>Aprendizaje sin Fronteras (cualquier lugar, cualquier momento)</w:t>
      </w:r>
    </w:p>
    <w:p w14:paraId="39E3024E" w14:textId="77777777" w:rsid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Cuando pensamos en la palabra capacitación, ¿qué imagen se nos viene a la mente? Seguramente una conferencia o taller con un señor o señora hablando o dirigiendo algún tipo de actividad. Desde hace décadas, ha sido claro para la pedagogía que el aprendizaje va más allá de los espacios que la escuela o el trabajo plantean. De lo que se habla acá es del concepto de educación permanente. </w:t>
      </w:r>
    </w:p>
    <w:p w14:paraId="5B201CD3"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4DC2C7F"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FF44C6">
        <w:rPr>
          <w:rFonts w:ascii="Arial" w:eastAsia="Arial" w:hAnsi="Arial" w:cs="Arial"/>
          <w:color w:val="000000"/>
          <w:sz w:val="20"/>
          <w:szCs w:val="20"/>
        </w:rPr>
        <w:t xml:space="preserve">Aprendemos viendo una película en nuestra casa, conversando con un amigo mientras tomamos tinto o leyendo artículos de interés en diarios digitales, así como cuando asistimos a una conferencia de dos horas donde un experto comunica lo que sabe a un público masivo. Nuestro PIC usa espacios institucionales y tradicionales de capacitación y al mismo tiempo, </w:t>
      </w:r>
      <w:proofErr w:type="gramStart"/>
      <w:r w:rsidRPr="00FF44C6">
        <w:rPr>
          <w:rFonts w:ascii="Arial" w:eastAsia="Arial" w:hAnsi="Arial" w:cs="Arial"/>
          <w:color w:val="000000"/>
          <w:sz w:val="20"/>
          <w:szCs w:val="20"/>
        </w:rPr>
        <w:t>le</w:t>
      </w:r>
      <w:proofErr w:type="gramEnd"/>
      <w:r w:rsidRPr="00FF44C6">
        <w:rPr>
          <w:rFonts w:ascii="Arial" w:eastAsia="Arial" w:hAnsi="Arial" w:cs="Arial"/>
          <w:color w:val="000000"/>
          <w:sz w:val="20"/>
          <w:szCs w:val="20"/>
        </w:rPr>
        <w:t xml:space="preserve"> apuesta a espacios a nuevos espacios de aprendizaje:</w:t>
      </w:r>
    </w:p>
    <w:p w14:paraId="1DA3ECE4" w14:textId="77777777" w:rsidR="00FF44C6" w:rsidRPr="00FF44C6" w:rsidRDefault="00FF44C6" w:rsidP="00FF44C6">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34C397C2" w14:textId="77777777" w:rsidR="00FF44C6" w:rsidRPr="00FF44C6" w:rsidRDefault="00FF44C6" w:rsidP="00516CF1">
      <w:pPr>
        <w:numPr>
          <w:ilvl w:val="0"/>
          <w:numId w:val="23"/>
        </w:numPr>
        <w:spacing w:after="0" w:line="276" w:lineRule="auto"/>
        <w:jc w:val="both"/>
        <w:rPr>
          <w:rFonts w:ascii="Arial" w:eastAsia="Arial" w:hAnsi="Arial" w:cs="Arial"/>
          <w:sz w:val="20"/>
          <w:szCs w:val="20"/>
        </w:rPr>
      </w:pPr>
      <w:r w:rsidRPr="00FF44C6">
        <w:rPr>
          <w:rFonts w:ascii="Arial" w:eastAsia="Arial" w:hAnsi="Arial" w:cs="Arial"/>
          <w:sz w:val="20"/>
          <w:szCs w:val="20"/>
        </w:rPr>
        <w:t>Comunidades de práctica (grupos de personas que se reúnen bajo un interés común).</w:t>
      </w:r>
    </w:p>
    <w:p w14:paraId="4EA1B867" w14:textId="77777777" w:rsidR="00FF44C6" w:rsidRPr="00FF44C6" w:rsidRDefault="00FF44C6" w:rsidP="00516CF1">
      <w:pPr>
        <w:numPr>
          <w:ilvl w:val="0"/>
          <w:numId w:val="23"/>
        </w:numPr>
        <w:spacing w:after="0" w:line="276" w:lineRule="auto"/>
        <w:jc w:val="both"/>
        <w:rPr>
          <w:rFonts w:ascii="Arial" w:eastAsia="Arial" w:hAnsi="Arial" w:cs="Arial"/>
          <w:sz w:val="20"/>
          <w:szCs w:val="20"/>
        </w:rPr>
      </w:pPr>
      <w:r w:rsidRPr="00FF44C6">
        <w:rPr>
          <w:rFonts w:ascii="Arial" w:eastAsia="Arial" w:hAnsi="Arial" w:cs="Arial"/>
          <w:sz w:val="20"/>
          <w:szCs w:val="20"/>
        </w:rPr>
        <w:t>Consulta de documentos o bibliotecas virtuales.</w:t>
      </w:r>
    </w:p>
    <w:p w14:paraId="2D2C39D6" w14:textId="77777777" w:rsidR="00FF44C6" w:rsidRPr="00FF44C6" w:rsidRDefault="00FF44C6" w:rsidP="00516CF1">
      <w:pPr>
        <w:numPr>
          <w:ilvl w:val="0"/>
          <w:numId w:val="23"/>
        </w:numPr>
        <w:spacing w:after="0" w:line="276" w:lineRule="auto"/>
        <w:jc w:val="both"/>
        <w:rPr>
          <w:rFonts w:ascii="Arial" w:eastAsia="Arial" w:hAnsi="Arial" w:cs="Arial"/>
          <w:sz w:val="20"/>
          <w:szCs w:val="20"/>
        </w:rPr>
      </w:pPr>
      <w:r w:rsidRPr="00FF44C6">
        <w:rPr>
          <w:rFonts w:ascii="Arial" w:eastAsia="Arial" w:hAnsi="Arial" w:cs="Arial"/>
          <w:sz w:val="20"/>
          <w:szCs w:val="20"/>
        </w:rPr>
        <w:t>Workshops.</w:t>
      </w:r>
    </w:p>
    <w:p w14:paraId="14B3883C" w14:textId="77777777" w:rsidR="00FF44C6" w:rsidRPr="00FF44C6" w:rsidRDefault="00FF44C6" w:rsidP="00516CF1">
      <w:pPr>
        <w:numPr>
          <w:ilvl w:val="0"/>
          <w:numId w:val="23"/>
        </w:numPr>
        <w:spacing w:after="0" w:line="276" w:lineRule="auto"/>
        <w:jc w:val="both"/>
        <w:rPr>
          <w:rFonts w:ascii="Arial" w:eastAsia="Arial" w:hAnsi="Arial" w:cs="Arial"/>
          <w:sz w:val="20"/>
          <w:szCs w:val="20"/>
        </w:rPr>
      </w:pPr>
      <w:r w:rsidRPr="00FF44C6">
        <w:rPr>
          <w:rFonts w:ascii="Arial" w:eastAsia="Arial" w:hAnsi="Arial" w:cs="Arial"/>
          <w:sz w:val="20"/>
          <w:szCs w:val="20"/>
        </w:rPr>
        <w:t>Mentoría.</w:t>
      </w:r>
    </w:p>
    <w:p w14:paraId="467E0FD5" w14:textId="77777777" w:rsidR="00FF44C6" w:rsidRPr="00FF44C6" w:rsidRDefault="00FF44C6" w:rsidP="00516CF1">
      <w:pPr>
        <w:numPr>
          <w:ilvl w:val="0"/>
          <w:numId w:val="23"/>
        </w:numPr>
        <w:spacing w:after="0" w:line="276" w:lineRule="auto"/>
        <w:jc w:val="both"/>
        <w:rPr>
          <w:rFonts w:ascii="Arial" w:eastAsia="Arial" w:hAnsi="Arial" w:cs="Arial"/>
          <w:sz w:val="20"/>
          <w:szCs w:val="20"/>
        </w:rPr>
      </w:pPr>
      <w:r w:rsidRPr="00FF44C6">
        <w:rPr>
          <w:rFonts w:ascii="Arial" w:eastAsia="Arial" w:hAnsi="Arial" w:cs="Arial"/>
          <w:sz w:val="20"/>
          <w:szCs w:val="20"/>
        </w:rPr>
        <w:t>Educación experiencial.</w:t>
      </w:r>
    </w:p>
    <w:p w14:paraId="6D323465" w14:textId="5D7C2A41" w:rsidR="00FF44C6" w:rsidRDefault="00FF44C6" w:rsidP="00FF44C6">
      <w:pPr>
        <w:pStyle w:val="Ttulo1"/>
        <w:rPr>
          <w:rFonts w:eastAsia="Arial" w:cs="Arial"/>
          <w:color w:val="000000"/>
          <w:sz w:val="24"/>
          <w:szCs w:val="24"/>
        </w:rPr>
      </w:pPr>
      <w:bookmarkStart w:id="15" w:name="_Toc61611568"/>
      <w:r>
        <w:rPr>
          <w:rFonts w:eastAsia="Arial" w:cs="Arial"/>
          <w:color w:val="000000"/>
          <w:sz w:val="24"/>
          <w:szCs w:val="24"/>
        </w:rPr>
        <w:t xml:space="preserve">4.6. </w:t>
      </w:r>
      <w:r w:rsidR="00E578AD">
        <w:rPr>
          <w:rFonts w:eastAsia="Arial" w:cs="Arial"/>
          <w:color w:val="000000"/>
          <w:sz w:val="24"/>
          <w:szCs w:val="24"/>
        </w:rPr>
        <w:t>Cómo</w:t>
      </w:r>
      <w:r>
        <w:rPr>
          <w:rFonts w:eastAsia="Arial" w:cs="Arial"/>
          <w:color w:val="000000"/>
          <w:sz w:val="24"/>
          <w:szCs w:val="24"/>
        </w:rPr>
        <w:t xml:space="preserve"> Evaluar</w:t>
      </w:r>
      <w:bookmarkEnd w:id="15"/>
    </w:p>
    <w:p w14:paraId="7F6DD793" w14:textId="77777777" w:rsidR="00516CF1" w:rsidRPr="00516CF1" w:rsidRDefault="00516CF1" w:rsidP="00516CF1">
      <w:pPr>
        <w:rPr>
          <w:sz w:val="20"/>
          <w:szCs w:val="20"/>
        </w:rPr>
      </w:pPr>
    </w:p>
    <w:p w14:paraId="3784F07F" w14:textId="77777777" w:rsidR="00FF44C6" w:rsidRPr="00516CF1" w:rsidRDefault="00FF44C6" w:rsidP="00FF44C6">
      <w:pPr>
        <w:rPr>
          <w:rFonts w:ascii="Arial" w:eastAsia="Arial" w:hAnsi="Arial" w:cs="Arial"/>
          <w:b/>
        </w:rPr>
      </w:pPr>
      <w:r w:rsidRPr="00516CF1">
        <w:rPr>
          <w:rFonts w:ascii="Arial" w:eastAsia="Arial" w:hAnsi="Arial" w:cs="Arial"/>
          <w:b/>
        </w:rPr>
        <w:t>4.6.1. Indicadores de Evaluación</w:t>
      </w:r>
    </w:p>
    <w:p w14:paraId="020AFA3A" w14:textId="77777777" w:rsidR="00FF44C6" w:rsidRPr="000B5E9A" w:rsidRDefault="00FF44C6" w:rsidP="000B5E9A">
      <w:pPr>
        <w:jc w:val="both"/>
        <w:rPr>
          <w:rFonts w:ascii="Arial" w:eastAsia="Arial" w:hAnsi="Arial" w:cs="Arial"/>
          <w:sz w:val="20"/>
          <w:szCs w:val="20"/>
        </w:rPr>
      </w:pPr>
      <w:r w:rsidRPr="000B5E9A">
        <w:rPr>
          <w:rFonts w:ascii="Arial" w:eastAsia="Arial" w:hAnsi="Arial" w:cs="Arial"/>
          <w:sz w:val="20"/>
          <w:szCs w:val="20"/>
        </w:rPr>
        <w:t xml:space="preserve">La evaluación que se realizará será en cuanto a la medición de satisfacción de las capacitaciones a partir del formato FOR-GT-PR12-FT04 y el indicador se presentará trimestralmente. </w:t>
      </w:r>
    </w:p>
    <w:p w14:paraId="7E19AAF5" w14:textId="6BFC2D70" w:rsidR="000B5E9A" w:rsidRDefault="000B5E9A" w:rsidP="000B5E9A">
      <w:pPr>
        <w:jc w:val="both"/>
        <w:rPr>
          <w:rFonts w:ascii="Arial" w:eastAsia="Arial" w:hAnsi="Arial" w:cs="Arial"/>
          <w:sz w:val="20"/>
          <w:szCs w:val="20"/>
        </w:rPr>
      </w:pPr>
      <w:r w:rsidRPr="000B5E9A">
        <w:rPr>
          <w:rFonts w:ascii="Arial" w:eastAsia="Arial" w:hAnsi="Arial" w:cs="Arial"/>
          <w:sz w:val="20"/>
          <w:szCs w:val="20"/>
        </w:rPr>
        <w:t xml:space="preserve">Adicionalmente, las mediciones de clima organizacional y de riesgo psicosocial mostrarán el impacto que han tenido las capacitaciones en cuanto a la intervención en competencias blandas. </w:t>
      </w:r>
    </w:p>
    <w:p w14:paraId="39C075E9" w14:textId="77777777" w:rsidR="000B5E9A" w:rsidRDefault="000B5E9A" w:rsidP="000B5E9A">
      <w:pPr>
        <w:pStyle w:val="Ttulo1"/>
        <w:rPr>
          <w:rFonts w:eastAsia="Arial" w:cs="Arial"/>
          <w:color w:val="000000"/>
          <w:sz w:val="24"/>
          <w:szCs w:val="24"/>
        </w:rPr>
      </w:pPr>
      <w:bookmarkStart w:id="16" w:name="_Toc61611569"/>
      <w:r>
        <w:rPr>
          <w:rFonts w:eastAsia="Arial" w:cs="Arial"/>
          <w:color w:val="000000"/>
          <w:sz w:val="24"/>
          <w:szCs w:val="24"/>
        </w:rPr>
        <w:t>4.7. Enfoques pedagógicos</w:t>
      </w:r>
      <w:bookmarkEnd w:id="16"/>
    </w:p>
    <w:p w14:paraId="27783DB1" w14:textId="77777777"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0B5E9A">
        <w:rPr>
          <w:rFonts w:ascii="Arial" w:eastAsia="Arial" w:hAnsi="Arial" w:cs="Arial"/>
          <w:color w:val="000000"/>
          <w:sz w:val="20"/>
          <w:szCs w:val="20"/>
        </w:rPr>
        <w:t xml:space="preserve">La construcción y ejecución de este PIC implementará múltiples metodologías de aprendizaje o enfoques pedagógicos de los que se presentan a continuación, esto gracias a que como adultos el proceso de aprendizaje se realiza a través de diversos sistemas que conllevan tanto a la adquisición de nuevos conceptos, al desarrollo de nuevas habilidades o al incremento de competencias comportamentales. A continuación, se presentan los enfoques: </w:t>
      </w:r>
    </w:p>
    <w:p w14:paraId="4AE3852B" w14:textId="77777777" w:rsidR="000B5E9A" w:rsidRDefault="000B5E9A" w:rsidP="000B5E9A">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1578A29B" w14:textId="77777777" w:rsidR="000B5E9A" w:rsidRDefault="000B5E9A" w:rsidP="000B5E9A">
      <w:pPr>
        <w:rPr>
          <w:rFonts w:ascii="Arial" w:eastAsia="Arial" w:hAnsi="Arial" w:cs="Arial"/>
          <w:b/>
        </w:rPr>
      </w:pPr>
      <w:r>
        <w:rPr>
          <w:rFonts w:ascii="Arial" w:eastAsia="Arial" w:hAnsi="Arial" w:cs="Arial"/>
          <w:b/>
        </w:rPr>
        <w:t>Conductismo</w:t>
      </w:r>
    </w:p>
    <w:p w14:paraId="5002E1EF" w14:textId="77777777" w:rsidR="000B5E9A" w:rsidRPr="000B5E9A" w:rsidRDefault="000B5E9A" w:rsidP="000B5E9A">
      <w:pPr>
        <w:ind w:left="426" w:hanging="426"/>
        <w:jc w:val="both"/>
        <w:rPr>
          <w:rFonts w:ascii="Arial" w:eastAsia="Arial" w:hAnsi="Arial" w:cs="Arial"/>
          <w:sz w:val="20"/>
          <w:szCs w:val="20"/>
        </w:rPr>
      </w:pPr>
      <w:r w:rsidRPr="000B5E9A">
        <w:rPr>
          <w:rFonts w:ascii="Arial" w:eastAsia="Arial" w:hAnsi="Arial" w:cs="Arial"/>
          <w:sz w:val="20"/>
          <w:szCs w:val="20"/>
        </w:rPr>
        <w:t>En nuestros programas de aprendizaje aplicamos los siguientes principios:</w:t>
      </w:r>
    </w:p>
    <w:p w14:paraId="07782A89" w14:textId="6A819426"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0B5E9A">
        <w:rPr>
          <w:rFonts w:ascii="Arial" w:eastAsia="Arial" w:hAnsi="Arial" w:cs="Arial"/>
          <w:color w:val="000000"/>
          <w:sz w:val="20"/>
          <w:szCs w:val="20"/>
        </w:rPr>
        <w:t xml:space="preserve">a. </w:t>
      </w:r>
      <w:r w:rsidRPr="000B5E9A">
        <w:rPr>
          <w:rFonts w:ascii="Arial" w:eastAsia="Arial" w:hAnsi="Arial" w:cs="Arial"/>
          <w:i/>
          <w:color w:val="000000"/>
          <w:sz w:val="20"/>
          <w:szCs w:val="20"/>
        </w:rPr>
        <w:t>Pedagogía por objetivos</w:t>
      </w:r>
      <w:r w:rsidRPr="000B5E9A">
        <w:rPr>
          <w:rFonts w:ascii="Arial" w:eastAsia="Arial" w:hAnsi="Arial" w:cs="Arial"/>
          <w:color w:val="000000"/>
          <w:sz w:val="20"/>
          <w:szCs w:val="20"/>
        </w:rPr>
        <w:t xml:space="preserve"> </w:t>
      </w:r>
      <w:r w:rsidRPr="000B5E9A">
        <w:rPr>
          <w:rFonts w:ascii="Arial" w:eastAsia="Arial" w:hAnsi="Arial" w:cs="Arial"/>
          <w:color w:val="000000"/>
          <w:sz w:val="20"/>
          <w:szCs w:val="20"/>
          <w:vertAlign w:val="superscript"/>
        </w:rPr>
        <w:footnoteReference w:id="7"/>
      </w:r>
      <w:r w:rsidRPr="000B5E9A">
        <w:rPr>
          <w:rFonts w:ascii="Arial" w:eastAsia="Arial" w:hAnsi="Arial" w:cs="Arial"/>
          <w:color w:val="000000"/>
          <w:sz w:val="20"/>
          <w:szCs w:val="20"/>
        </w:rPr>
        <w:t>. Definimos detalladamente lo que esperamos que los y las</w:t>
      </w:r>
      <w:r>
        <w:rPr>
          <w:rFonts w:ascii="Arial" w:eastAsia="Arial" w:hAnsi="Arial" w:cs="Arial"/>
          <w:color w:val="000000"/>
          <w:sz w:val="20"/>
          <w:szCs w:val="20"/>
        </w:rPr>
        <w:t xml:space="preserve"> </w:t>
      </w:r>
      <w:r w:rsidRPr="000B5E9A">
        <w:rPr>
          <w:rFonts w:ascii="Arial" w:eastAsia="Arial" w:hAnsi="Arial" w:cs="Arial"/>
          <w:color w:val="000000"/>
          <w:sz w:val="20"/>
          <w:szCs w:val="20"/>
        </w:rPr>
        <w:t xml:space="preserve">servidoras aprendan. </w:t>
      </w:r>
    </w:p>
    <w:p w14:paraId="2804814B" w14:textId="77777777"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4FE0E493" w14:textId="77777777"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0B5E9A">
        <w:rPr>
          <w:rFonts w:ascii="Arial" w:eastAsia="Arial" w:hAnsi="Arial" w:cs="Arial"/>
          <w:color w:val="000000"/>
          <w:sz w:val="20"/>
          <w:szCs w:val="20"/>
        </w:rPr>
        <w:lastRenderedPageBreak/>
        <w:t xml:space="preserve">Enfatizamos la importancia de definir operacionalmente procesos de aprendizaje a partir de conductas observables. La especificación de conductas en un manual de funciones y competencias laborales es una extensión de ello. El denominado </w:t>
      </w:r>
      <w:r w:rsidRPr="000B5E9A">
        <w:rPr>
          <w:rFonts w:ascii="Arial" w:eastAsia="Arial" w:hAnsi="Arial" w:cs="Arial"/>
          <w:i/>
          <w:color w:val="000000"/>
          <w:sz w:val="20"/>
          <w:szCs w:val="20"/>
        </w:rPr>
        <w:t>conductismo metodológico</w:t>
      </w:r>
      <w:r w:rsidRPr="000B5E9A">
        <w:rPr>
          <w:rFonts w:ascii="Arial" w:eastAsia="Arial" w:hAnsi="Arial" w:cs="Arial"/>
          <w:color w:val="000000"/>
          <w:sz w:val="20"/>
          <w:szCs w:val="20"/>
        </w:rPr>
        <w:t>, permite enfocar nuestros objetivos desde criterios evidenciables, concretos y claros que facilitan la evaluación y seguimiento.</w:t>
      </w:r>
    </w:p>
    <w:p w14:paraId="01ADBC70" w14:textId="77777777"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122D0C9" w14:textId="77777777" w:rsidR="000B5E9A" w:rsidRPr="000B5E9A" w:rsidRDefault="000B5E9A" w:rsidP="000B5E9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0B5E9A">
        <w:rPr>
          <w:rFonts w:ascii="Arial" w:eastAsia="Arial" w:hAnsi="Arial" w:cs="Arial"/>
          <w:color w:val="000000"/>
          <w:sz w:val="20"/>
          <w:szCs w:val="20"/>
        </w:rPr>
        <w:t xml:space="preserve">b. </w:t>
      </w:r>
      <w:r w:rsidRPr="000B5E9A">
        <w:rPr>
          <w:rFonts w:ascii="Arial" w:eastAsia="Arial" w:hAnsi="Arial" w:cs="Arial"/>
          <w:i/>
          <w:color w:val="000000"/>
          <w:sz w:val="20"/>
          <w:szCs w:val="20"/>
        </w:rPr>
        <w:t xml:space="preserve">Uso de premios e incentivos: </w:t>
      </w:r>
      <w:r w:rsidRPr="000B5E9A">
        <w:rPr>
          <w:rFonts w:ascii="Arial" w:eastAsia="Arial" w:hAnsi="Arial" w:cs="Arial"/>
          <w:color w:val="000000"/>
          <w:sz w:val="20"/>
          <w:szCs w:val="20"/>
        </w:rPr>
        <w:t xml:space="preserve">Reforzadores sociales y primarios que nos permiten motivar a las personas a participar en procesos de formación. </w:t>
      </w:r>
    </w:p>
    <w:p w14:paraId="2FB05610" w14:textId="77777777" w:rsidR="000B5E9A" w:rsidRDefault="000B5E9A" w:rsidP="000B5E9A">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1AE26047" w14:textId="77777777" w:rsidR="000B5E9A" w:rsidRDefault="000B5E9A" w:rsidP="000B5E9A">
      <w:pPr>
        <w:pBdr>
          <w:top w:val="nil"/>
          <w:left w:val="nil"/>
          <w:bottom w:val="nil"/>
          <w:right w:val="nil"/>
          <w:between w:val="nil"/>
        </w:pBdr>
        <w:tabs>
          <w:tab w:val="center" w:pos="4252"/>
          <w:tab w:val="right" w:pos="8504"/>
        </w:tabs>
        <w:spacing w:after="0" w:line="240" w:lineRule="auto"/>
        <w:rPr>
          <w:rFonts w:ascii="Arial" w:eastAsia="Arial" w:hAnsi="Arial" w:cs="Arial"/>
          <w:b/>
          <w:color w:val="000000"/>
        </w:rPr>
      </w:pPr>
      <w:r>
        <w:rPr>
          <w:rFonts w:ascii="Arial" w:eastAsia="Arial" w:hAnsi="Arial" w:cs="Arial"/>
          <w:b/>
          <w:color w:val="000000"/>
        </w:rPr>
        <w:t>Cognitivismo</w:t>
      </w:r>
    </w:p>
    <w:p w14:paraId="79943A86" w14:textId="77777777" w:rsidR="000B5E9A" w:rsidRDefault="000B5E9A" w:rsidP="000B5E9A">
      <w:pPr>
        <w:pBdr>
          <w:top w:val="nil"/>
          <w:left w:val="nil"/>
          <w:bottom w:val="nil"/>
          <w:right w:val="nil"/>
          <w:between w:val="nil"/>
        </w:pBdr>
        <w:tabs>
          <w:tab w:val="center" w:pos="4252"/>
          <w:tab w:val="right" w:pos="8504"/>
        </w:tabs>
        <w:spacing w:after="0" w:line="240" w:lineRule="auto"/>
        <w:rPr>
          <w:rFonts w:ascii="Arial" w:eastAsia="Arial" w:hAnsi="Arial" w:cs="Arial"/>
          <w:color w:val="000000"/>
        </w:rPr>
      </w:pPr>
    </w:p>
    <w:p w14:paraId="46962E1D"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El cognitivismo es un enfoque con amplios desarrollos teóricos con amplio valor para abordar programas de aprendizaje que desarrollen competencias cognoscitivas propias de los seres humanos. Así mismo, esta corriente permite explicar los procesos afectivos y emocionales, la cognición social (procesos mentales referidos a cómo los seres humanos perciben y piensan acerca de otros) y la motivación intrínseca (ver, por ejemplo: teoría de la autodeterminación).</w:t>
      </w:r>
    </w:p>
    <w:p w14:paraId="0A73E156"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p>
    <w:p w14:paraId="1A9848B5"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 xml:space="preserve">El cognitivismo no es un enfoque unificado: </w:t>
      </w:r>
    </w:p>
    <w:p w14:paraId="5F29FE86"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p>
    <w:p w14:paraId="6916526A"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 xml:space="preserve">La “explosión” cognitiva que se ha producido en psicología… lejos de traer consigo una teoría unitaria, un único mapa, ha supuesto una multiplicación de las alternativas teóricas sobre el funcionamiento de la mente humana. La psicología cognitiva, en vez de ser una teoría compacta, es más bien un enfoque, una forma de acercarse a la conducta y el conocimiento humano, a través de las </w:t>
      </w:r>
      <w:r w:rsidRPr="001E778B">
        <w:rPr>
          <w:rFonts w:ascii="Arial" w:eastAsia="Arial" w:hAnsi="Arial" w:cs="Arial"/>
          <w:i/>
          <w:color w:val="000000"/>
          <w:sz w:val="20"/>
          <w:szCs w:val="20"/>
        </w:rPr>
        <w:t>representaciones que genera la mente humana y los procesos mediante los que las transforma o manipula</w:t>
      </w:r>
      <w:r w:rsidRPr="001E778B">
        <w:rPr>
          <w:rFonts w:ascii="Arial" w:eastAsia="Arial" w:hAnsi="Arial" w:cs="Arial"/>
          <w:color w:val="000000"/>
          <w:sz w:val="20"/>
          <w:szCs w:val="20"/>
        </w:rPr>
        <w:t>… a partir de esta idea común existen muchas teorías diferentes dentro de la psicología cognitiva… y más concretamente muchas teorías cognitivas del aprendizaje diferentes…” (Las itálicas son nuestras. p. 11)</w:t>
      </w:r>
      <w:r w:rsidRPr="001E778B">
        <w:rPr>
          <w:rFonts w:ascii="Arial" w:eastAsia="Arial" w:hAnsi="Arial" w:cs="Arial"/>
          <w:color w:val="000000"/>
          <w:sz w:val="20"/>
          <w:szCs w:val="20"/>
          <w:vertAlign w:val="superscript"/>
        </w:rPr>
        <w:footnoteReference w:id="8"/>
      </w:r>
    </w:p>
    <w:p w14:paraId="18649064"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p>
    <w:p w14:paraId="650404AC"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Asumimos el enfoque cognitivista para abordar el desarrollo de:</w:t>
      </w:r>
    </w:p>
    <w:p w14:paraId="66342B19" w14:textId="77777777" w:rsidR="000B5E9A" w:rsidRPr="001E778B" w:rsidRDefault="000B5E9A" w:rsidP="001E778B">
      <w:pPr>
        <w:pBdr>
          <w:top w:val="nil"/>
          <w:left w:val="nil"/>
          <w:bottom w:val="nil"/>
          <w:right w:val="nil"/>
          <w:between w:val="nil"/>
        </w:pBdr>
        <w:tabs>
          <w:tab w:val="left" w:pos="3119"/>
          <w:tab w:val="center" w:pos="4252"/>
          <w:tab w:val="right" w:pos="8504"/>
        </w:tabs>
        <w:spacing w:after="0" w:line="240" w:lineRule="auto"/>
        <w:rPr>
          <w:rFonts w:ascii="Arial" w:eastAsia="Arial" w:hAnsi="Arial" w:cs="Arial"/>
          <w:color w:val="000000"/>
          <w:sz w:val="20"/>
          <w:szCs w:val="20"/>
        </w:rPr>
      </w:pPr>
    </w:p>
    <w:p w14:paraId="7A665E82" w14:textId="77777777" w:rsidR="000B5E9A" w:rsidRPr="001E778B" w:rsidRDefault="000B5E9A" w:rsidP="001E778B">
      <w:pPr>
        <w:numPr>
          <w:ilvl w:val="0"/>
          <w:numId w:val="24"/>
        </w:numPr>
        <w:pBdr>
          <w:top w:val="nil"/>
          <w:left w:val="nil"/>
          <w:bottom w:val="nil"/>
          <w:right w:val="nil"/>
          <w:between w:val="nil"/>
        </w:pBdr>
        <w:tabs>
          <w:tab w:val="left" w:pos="3119"/>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Competencias cognitivas en general.</w:t>
      </w:r>
    </w:p>
    <w:p w14:paraId="444487CE" w14:textId="77777777" w:rsidR="000B5E9A" w:rsidRPr="001E778B" w:rsidRDefault="000B5E9A" w:rsidP="001E778B">
      <w:pPr>
        <w:numPr>
          <w:ilvl w:val="0"/>
          <w:numId w:val="24"/>
        </w:numPr>
        <w:pBdr>
          <w:top w:val="nil"/>
          <w:left w:val="nil"/>
          <w:bottom w:val="nil"/>
          <w:right w:val="nil"/>
          <w:between w:val="nil"/>
        </w:pBdr>
        <w:tabs>
          <w:tab w:val="left" w:pos="3119"/>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Habilidades para aprender a aprender.</w:t>
      </w:r>
    </w:p>
    <w:p w14:paraId="141AB6F1" w14:textId="77777777" w:rsidR="000B5E9A" w:rsidRDefault="000B5E9A" w:rsidP="001E778B">
      <w:pPr>
        <w:numPr>
          <w:ilvl w:val="0"/>
          <w:numId w:val="24"/>
        </w:numPr>
        <w:pBdr>
          <w:top w:val="nil"/>
          <w:left w:val="nil"/>
          <w:bottom w:val="nil"/>
          <w:right w:val="nil"/>
          <w:between w:val="nil"/>
        </w:pBdr>
        <w:tabs>
          <w:tab w:val="left" w:pos="3119"/>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Atención y mindfulness.</w:t>
      </w:r>
    </w:p>
    <w:p w14:paraId="3F6DB6A8" w14:textId="77777777" w:rsidR="001E778B" w:rsidRPr="001E778B" w:rsidRDefault="001E778B" w:rsidP="001E778B">
      <w:pPr>
        <w:numPr>
          <w:ilvl w:val="0"/>
          <w:numId w:val="2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Reconocimiento de actitudes personales.</w:t>
      </w:r>
    </w:p>
    <w:p w14:paraId="6F051715" w14:textId="77777777" w:rsidR="001E778B" w:rsidRPr="001E778B" w:rsidRDefault="001E778B" w:rsidP="001E778B">
      <w:pPr>
        <w:numPr>
          <w:ilvl w:val="0"/>
          <w:numId w:val="2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Manejo del tiempo y efectividad laboral.</w:t>
      </w:r>
    </w:p>
    <w:p w14:paraId="3153687B" w14:textId="77777777" w:rsidR="001E778B" w:rsidRPr="001E778B" w:rsidRDefault="001E778B" w:rsidP="001E778B">
      <w:pPr>
        <w:numPr>
          <w:ilvl w:val="0"/>
          <w:numId w:val="2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Apropiación de conceptos.</w:t>
      </w:r>
    </w:p>
    <w:p w14:paraId="67DC073B" w14:textId="77777777" w:rsidR="001E778B" w:rsidRPr="001E778B" w:rsidRDefault="001E778B" w:rsidP="001E778B">
      <w:pPr>
        <w:numPr>
          <w:ilvl w:val="0"/>
          <w:numId w:val="2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Aprendizaje de procedimientos.</w:t>
      </w:r>
    </w:p>
    <w:p w14:paraId="697C3AF6" w14:textId="77777777" w:rsidR="001E778B" w:rsidRDefault="001E778B" w:rsidP="001E778B">
      <w:pPr>
        <w:jc w:val="both"/>
        <w:rPr>
          <w:rFonts w:ascii="Arial" w:eastAsia="Arial" w:hAnsi="Arial" w:cs="Arial"/>
          <w:b/>
          <w:sz w:val="20"/>
          <w:szCs w:val="20"/>
        </w:rPr>
      </w:pPr>
    </w:p>
    <w:p w14:paraId="61AF29A4" w14:textId="77777777" w:rsidR="001E778B" w:rsidRPr="001E778B" w:rsidRDefault="001E778B" w:rsidP="001E778B">
      <w:pPr>
        <w:jc w:val="both"/>
        <w:rPr>
          <w:rFonts w:ascii="Arial" w:eastAsia="Arial" w:hAnsi="Arial" w:cs="Arial"/>
          <w:b/>
          <w:szCs w:val="20"/>
        </w:rPr>
      </w:pPr>
      <w:r w:rsidRPr="001E778B">
        <w:rPr>
          <w:rFonts w:ascii="Arial" w:eastAsia="Arial" w:hAnsi="Arial" w:cs="Arial"/>
          <w:b/>
          <w:szCs w:val="20"/>
        </w:rPr>
        <w:t>Constructivismo</w:t>
      </w:r>
    </w:p>
    <w:p w14:paraId="17DD6527"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El constructivismo se pregunta sobre la forma como los organismos particulares –en este caso los seres humanos- construyen el conocimiento desde las posibilidades biológicas de su sistema nervioso. Consideramos que los Servidores son:</w:t>
      </w:r>
    </w:p>
    <w:p w14:paraId="237E4437"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E0BAA8D"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 xml:space="preserve">“Agentes activos que están involucrados en la construcción de su propio aprendizaje… pues -en nuestros programas de aprendizaje- construyen su propio aprendizaje mediante un proceso que implica probar la validez de ideas y enfoques de acuerdo a sus conocimientos y experiencias previos, aplicar estas ideas o enfoques a nuevas </w:t>
      </w:r>
      <w:r w:rsidRPr="001E778B">
        <w:rPr>
          <w:rFonts w:ascii="Arial" w:eastAsia="Arial" w:hAnsi="Arial" w:cs="Arial"/>
          <w:color w:val="000000"/>
          <w:sz w:val="20"/>
          <w:szCs w:val="20"/>
        </w:rPr>
        <w:lastRenderedPageBreak/>
        <w:t>tareas, contextos y situaciones, e integrar el nuevo conocimiento resultante a los constructos intelectuales preexistentes (p. 30. UNESCO, 2004)</w:t>
      </w:r>
      <w:r w:rsidRPr="001E778B">
        <w:rPr>
          <w:rFonts w:ascii="Arial" w:eastAsia="Arial" w:hAnsi="Arial" w:cs="Arial"/>
          <w:color w:val="000000"/>
          <w:sz w:val="20"/>
          <w:szCs w:val="20"/>
          <w:vertAlign w:val="superscript"/>
        </w:rPr>
        <w:footnoteReference w:id="9"/>
      </w:r>
      <w:r w:rsidRPr="001E778B">
        <w:rPr>
          <w:rFonts w:ascii="Arial" w:eastAsia="Arial" w:hAnsi="Arial" w:cs="Arial"/>
          <w:color w:val="000000"/>
          <w:sz w:val="20"/>
          <w:szCs w:val="20"/>
        </w:rPr>
        <w:t>”</w:t>
      </w:r>
    </w:p>
    <w:p w14:paraId="609AC261"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2C1FF74E"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 xml:space="preserve">Estos supuestos cuestionan los modelos tradicionales que asumen una educación “bancaria” –en palabras de Paulo Freire-, </w:t>
      </w:r>
      <w:proofErr w:type="spellStart"/>
      <w:r w:rsidRPr="001E778B">
        <w:rPr>
          <w:rFonts w:ascii="Arial" w:eastAsia="Arial" w:hAnsi="Arial" w:cs="Arial"/>
          <w:color w:val="000000"/>
          <w:sz w:val="20"/>
          <w:szCs w:val="20"/>
        </w:rPr>
        <w:t>transmisionista</w:t>
      </w:r>
      <w:proofErr w:type="spellEnd"/>
      <w:r w:rsidRPr="001E778B">
        <w:rPr>
          <w:rFonts w:ascii="Arial" w:eastAsia="Arial" w:hAnsi="Arial" w:cs="Arial"/>
          <w:color w:val="000000"/>
          <w:sz w:val="20"/>
          <w:szCs w:val="20"/>
        </w:rPr>
        <w:t xml:space="preserve"> y mecanicista, donde el profesor es el centro del saber y se asume que el aprendizaje sucede por la comunicación principalmente unidireccional.</w:t>
      </w:r>
    </w:p>
    <w:p w14:paraId="615F2CAC"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1B41AB50" w14:textId="77777777" w:rsidR="001E778B" w:rsidRPr="001E778B" w:rsidRDefault="001E778B" w:rsidP="001E778B">
      <w:pPr>
        <w:ind w:left="426" w:hanging="426"/>
        <w:jc w:val="both"/>
        <w:rPr>
          <w:rFonts w:ascii="Arial" w:eastAsia="Arial" w:hAnsi="Arial" w:cs="Arial"/>
          <w:sz w:val="20"/>
          <w:szCs w:val="20"/>
        </w:rPr>
      </w:pPr>
      <w:r w:rsidRPr="001E778B">
        <w:rPr>
          <w:rFonts w:ascii="Arial" w:eastAsia="Arial" w:hAnsi="Arial" w:cs="Arial"/>
          <w:sz w:val="20"/>
          <w:szCs w:val="20"/>
        </w:rPr>
        <w:t>El constructivismo nos permite reconocer que el aprendizaje es favorecido cuando:</w:t>
      </w:r>
    </w:p>
    <w:p w14:paraId="4155D3F6" w14:textId="77777777" w:rsidR="001E778B" w:rsidRPr="001E778B" w:rsidRDefault="001E778B" w:rsidP="00516CF1">
      <w:pPr>
        <w:numPr>
          <w:ilvl w:val="0"/>
          <w:numId w:val="25"/>
        </w:numPr>
        <w:spacing w:after="0" w:line="276" w:lineRule="auto"/>
        <w:jc w:val="both"/>
        <w:rPr>
          <w:rFonts w:ascii="Arial" w:eastAsia="Arial" w:hAnsi="Arial" w:cs="Arial"/>
          <w:sz w:val="20"/>
          <w:szCs w:val="20"/>
        </w:rPr>
      </w:pPr>
      <w:r w:rsidRPr="001E778B">
        <w:rPr>
          <w:rFonts w:ascii="Arial" w:eastAsia="Arial" w:hAnsi="Arial" w:cs="Arial"/>
          <w:sz w:val="20"/>
          <w:szCs w:val="20"/>
        </w:rPr>
        <w:t>La enseñanza se basa en situaciones reales, problemas cotidianos, retos significativos para la realidad de los servidores.</w:t>
      </w:r>
    </w:p>
    <w:p w14:paraId="14B14B2D" w14:textId="77777777" w:rsidR="001E778B" w:rsidRPr="001E778B" w:rsidRDefault="001E778B" w:rsidP="00516CF1">
      <w:pPr>
        <w:numPr>
          <w:ilvl w:val="0"/>
          <w:numId w:val="25"/>
        </w:numPr>
        <w:spacing w:after="0" w:line="276" w:lineRule="auto"/>
        <w:jc w:val="both"/>
        <w:rPr>
          <w:rFonts w:ascii="Arial" w:eastAsia="Arial" w:hAnsi="Arial" w:cs="Arial"/>
          <w:sz w:val="20"/>
          <w:szCs w:val="20"/>
        </w:rPr>
      </w:pPr>
      <w:r w:rsidRPr="001E778B">
        <w:rPr>
          <w:rFonts w:ascii="Arial" w:eastAsia="Arial" w:hAnsi="Arial" w:cs="Arial"/>
          <w:sz w:val="20"/>
          <w:szCs w:val="20"/>
        </w:rPr>
        <w:t>Los conocimientos previos de los servidores son activados: con qué experiencia, habilidad y saberes relevantes cuentan para lograr los objetivos de aprendizaje.</w:t>
      </w:r>
    </w:p>
    <w:p w14:paraId="709DC9C6" w14:textId="77777777" w:rsidR="001E778B" w:rsidRPr="001E778B" w:rsidRDefault="001E778B" w:rsidP="00516CF1">
      <w:pPr>
        <w:numPr>
          <w:ilvl w:val="0"/>
          <w:numId w:val="25"/>
        </w:numPr>
        <w:spacing w:after="0" w:line="276" w:lineRule="auto"/>
        <w:jc w:val="both"/>
        <w:rPr>
          <w:rFonts w:ascii="Arial" w:eastAsia="Arial" w:hAnsi="Arial" w:cs="Arial"/>
          <w:sz w:val="20"/>
          <w:szCs w:val="20"/>
        </w:rPr>
      </w:pPr>
      <w:r w:rsidRPr="001E778B">
        <w:rPr>
          <w:rFonts w:ascii="Arial" w:eastAsia="Arial" w:hAnsi="Arial" w:cs="Arial"/>
          <w:sz w:val="20"/>
          <w:szCs w:val="20"/>
        </w:rPr>
        <w:t>Los nuevos conocimientos o habilidades se demuestran y no solamente se transmite información acerca de ellos.</w:t>
      </w:r>
    </w:p>
    <w:p w14:paraId="70529542" w14:textId="77777777" w:rsidR="001E778B" w:rsidRPr="001E778B" w:rsidRDefault="001E778B" w:rsidP="00516CF1">
      <w:pPr>
        <w:numPr>
          <w:ilvl w:val="0"/>
          <w:numId w:val="25"/>
        </w:numPr>
        <w:spacing w:after="0" w:line="276" w:lineRule="auto"/>
        <w:jc w:val="both"/>
        <w:rPr>
          <w:rFonts w:ascii="Arial" w:eastAsia="Arial" w:hAnsi="Arial" w:cs="Arial"/>
          <w:sz w:val="20"/>
          <w:szCs w:val="20"/>
        </w:rPr>
      </w:pPr>
      <w:r w:rsidRPr="001E778B">
        <w:rPr>
          <w:rFonts w:ascii="Arial" w:eastAsia="Arial" w:hAnsi="Arial" w:cs="Arial"/>
          <w:sz w:val="20"/>
          <w:szCs w:val="20"/>
        </w:rPr>
        <w:t>Se crean situaciones, retos o problemas para que los servidores apliquen los nuevos conocimientos o habilidades.</w:t>
      </w:r>
    </w:p>
    <w:p w14:paraId="2B34E736" w14:textId="735C701B" w:rsidR="001E778B" w:rsidRDefault="001E778B" w:rsidP="00516CF1">
      <w:pPr>
        <w:numPr>
          <w:ilvl w:val="0"/>
          <w:numId w:val="25"/>
        </w:numPr>
        <w:spacing w:after="0" w:line="276" w:lineRule="auto"/>
        <w:jc w:val="both"/>
        <w:rPr>
          <w:rFonts w:ascii="Arial" w:eastAsia="Arial" w:hAnsi="Arial" w:cs="Arial"/>
          <w:sz w:val="20"/>
          <w:szCs w:val="20"/>
        </w:rPr>
      </w:pPr>
      <w:r w:rsidRPr="001E778B">
        <w:rPr>
          <w:rFonts w:ascii="Arial" w:eastAsia="Arial" w:hAnsi="Arial" w:cs="Arial"/>
          <w:sz w:val="20"/>
          <w:szCs w:val="20"/>
        </w:rPr>
        <w:t>Se invita o moviliza a los servidores a transferir y adaptar los nuevos conocimientos o habilidades a su realidad laboral</w:t>
      </w:r>
      <w:r w:rsidRPr="001E778B">
        <w:rPr>
          <w:rFonts w:ascii="Arial" w:eastAsia="Arial" w:hAnsi="Arial" w:cs="Arial"/>
          <w:sz w:val="20"/>
          <w:szCs w:val="20"/>
          <w:vertAlign w:val="superscript"/>
        </w:rPr>
        <w:footnoteReference w:id="10"/>
      </w:r>
      <w:r w:rsidRPr="001E778B">
        <w:rPr>
          <w:rFonts w:ascii="Arial" w:eastAsia="Arial" w:hAnsi="Arial" w:cs="Arial"/>
          <w:sz w:val="20"/>
          <w:szCs w:val="20"/>
        </w:rPr>
        <w:t>.</w:t>
      </w:r>
    </w:p>
    <w:p w14:paraId="3C45B1BF" w14:textId="77777777" w:rsidR="00516CF1" w:rsidRPr="001E778B" w:rsidRDefault="00516CF1" w:rsidP="00516CF1">
      <w:pPr>
        <w:spacing w:after="0" w:line="276" w:lineRule="auto"/>
        <w:jc w:val="both"/>
        <w:rPr>
          <w:rFonts w:ascii="Arial" w:eastAsia="Arial" w:hAnsi="Arial" w:cs="Arial"/>
          <w:sz w:val="20"/>
          <w:szCs w:val="20"/>
        </w:rPr>
      </w:pPr>
    </w:p>
    <w:p w14:paraId="2796BB31" w14:textId="77777777" w:rsidR="001E778B" w:rsidRPr="001E778B" w:rsidRDefault="001E778B" w:rsidP="001E778B">
      <w:pPr>
        <w:ind w:left="426" w:hanging="426"/>
        <w:jc w:val="both"/>
        <w:rPr>
          <w:rFonts w:ascii="Arial" w:eastAsia="Arial" w:hAnsi="Arial" w:cs="Arial"/>
          <w:sz w:val="20"/>
          <w:szCs w:val="20"/>
        </w:rPr>
      </w:pPr>
      <w:r w:rsidRPr="001E778B">
        <w:rPr>
          <w:rFonts w:ascii="Arial" w:eastAsia="Arial" w:hAnsi="Arial" w:cs="Arial"/>
          <w:sz w:val="20"/>
          <w:szCs w:val="20"/>
        </w:rPr>
        <w:t>Usamos el constructivismo para desarrollar los siguientes procesos de nuestro PIC:</w:t>
      </w:r>
    </w:p>
    <w:p w14:paraId="5C97FF98" w14:textId="77777777" w:rsidR="001E778B" w:rsidRPr="001E778B" w:rsidRDefault="001E778B" w:rsidP="00516CF1">
      <w:pPr>
        <w:numPr>
          <w:ilvl w:val="0"/>
          <w:numId w:val="26"/>
        </w:numPr>
        <w:spacing w:after="0" w:line="276" w:lineRule="auto"/>
        <w:jc w:val="both"/>
        <w:rPr>
          <w:rFonts w:ascii="Arial" w:eastAsia="Arial" w:hAnsi="Arial" w:cs="Arial"/>
          <w:sz w:val="20"/>
          <w:szCs w:val="20"/>
        </w:rPr>
      </w:pPr>
      <w:r w:rsidRPr="001E778B">
        <w:rPr>
          <w:rFonts w:ascii="Arial" w:eastAsia="Arial" w:hAnsi="Arial" w:cs="Arial"/>
          <w:sz w:val="20"/>
          <w:szCs w:val="20"/>
        </w:rPr>
        <w:t>Habilidades socio emocionales (la denominada inteligencia emocional).</w:t>
      </w:r>
    </w:p>
    <w:p w14:paraId="4E355E48" w14:textId="77777777" w:rsidR="001E778B" w:rsidRPr="001E778B" w:rsidRDefault="001E778B" w:rsidP="00516CF1">
      <w:pPr>
        <w:numPr>
          <w:ilvl w:val="0"/>
          <w:numId w:val="26"/>
        </w:numPr>
        <w:spacing w:after="0" w:line="276" w:lineRule="auto"/>
        <w:jc w:val="both"/>
        <w:rPr>
          <w:rFonts w:ascii="Arial" w:eastAsia="Arial" w:hAnsi="Arial" w:cs="Arial"/>
          <w:sz w:val="20"/>
          <w:szCs w:val="20"/>
        </w:rPr>
      </w:pPr>
      <w:r w:rsidRPr="001E778B">
        <w:rPr>
          <w:rFonts w:ascii="Arial" w:eastAsia="Arial" w:hAnsi="Arial" w:cs="Arial"/>
          <w:sz w:val="20"/>
          <w:szCs w:val="20"/>
        </w:rPr>
        <w:t>Propósitos y sentidos (p. ej. El sentido de la evaluación de desempeño, sentido del servicio, sentido de ser docente).</w:t>
      </w:r>
    </w:p>
    <w:p w14:paraId="706ED7DB" w14:textId="77777777" w:rsidR="001E778B" w:rsidRPr="001E778B" w:rsidRDefault="001E778B" w:rsidP="00516CF1">
      <w:pPr>
        <w:numPr>
          <w:ilvl w:val="0"/>
          <w:numId w:val="26"/>
        </w:numPr>
        <w:spacing w:after="0" w:line="276" w:lineRule="auto"/>
        <w:jc w:val="both"/>
        <w:rPr>
          <w:rFonts w:ascii="Arial" w:eastAsia="Arial" w:hAnsi="Arial" w:cs="Arial"/>
          <w:sz w:val="20"/>
          <w:szCs w:val="20"/>
        </w:rPr>
      </w:pPr>
      <w:r w:rsidRPr="001E778B">
        <w:rPr>
          <w:rFonts w:ascii="Arial" w:eastAsia="Arial" w:hAnsi="Arial" w:cs="Arial"/>
          <w:sz w:val="20"/>
          <w:szCs w:val="20"/>
        </w:rPr>
        <w:t>Desarrollo de procesos de coaching o mentoría.</w:t>
      </w:r>
    </w:p>
    <w:p w14:paraId="6B06CBAB" w14:textId="1B3FCCB3" w:rsidR="001E778B" w:rsidRDefault="001E778B" w:rsidP="00516CF1">
      <w:pPr>
        <w:numPr>
          <w:ilvl w:val="0"/>
          <w:numId w:val="26"/>
        </w:numPr>
        <w:spacing w:after="0" w:line="276" w:lineRule="auto"/>
        <w:jc w:val="both"/>
        <w:rPr>
          <w:rFonts w:ascii="Arial" w:eastAsia="Arial" w:hAnsi="Arial" w:cs="Arial"/>
          <w:sz w:val="20"/>
          <w:szCs w:val="20"/>
        </w:rPr>
      </w:pPr>
      <w:r w:rsidRPr="001E778B">
        <w:rPr>
          <w:rFonts w:ascii="Arial" w:eastAsia="Arial" w:hAnsi="Arial" w:cs="Arial"/>
          <w:sz w:val="20"/>
          <w:szCs w:val="20"/>
        </w:rPr>
        <w:t>Inducción.</w:t>
      </w:r>
    </w:p>
    <w:p w14:paraId="799CC138" w14:textId="0DAD8B84" w:rsidR="00516CF1" w:rsidRDefault="00516CF1" w:rsidP="00516CF1">
      <w:pPr>
        <w:spacing w:after="0" w:line="276" w:lineRule="auto"/>
        <w:jc w:val="both"/>
        <w:rPr>
          <w:rFonts w:ascii="Arial" w:eastAsia="Arial" w:hAnsi="Arial" w:cs="Arial"/>
          <w:sz w:val="20"/>
          <w:szCs w:val="20"/>
        </w:rPr>
      </w:pPr>
    </w:p>
    <w:p w14:paraId="55CDF854" w14:textId="59BCA341" w:rsidR="00516CF1" w:rsidRDefault="00516CF1" w:rsidP="00516CF1">
      <w:pPr>
        <w:spacing w:after="0" w:line="276" w:lineRule="auto"/>
        <w:jc w:val="both"/>
        <w:rPr>
          <w:rFonts w:ascii="Arial" w:eastAsia="Arial" w:hAnsi="Arial" w:cs="Arial"/>
          <w:sz w:val="20"/>
          <w:szCs w:val="20"/>
        </w:rPr>
      </w:pPr>
    </w:p>
    <w:p w14:paraId="34CFCE4E" w14:textId="77777777" w:rsidR="00516CF1" w:rsidRPr="001E778B" w:rsidRDefault="00516CF1" w:rsidP="00516CF1">
      <w:pPr>
        <w:spacing w:after="0" w:line="276" w:lineRule="auto"/>
        <w:jc w:val="both"/>
        <w:rPr>
          <w:rFonts w:ascii="Arial" w:eastAsia="Arial" w:hAnsi="Arial" w:cs="Arial"/>
          <w:sz w:val="20"/>
          <w:szCs w:val="20"/>
        </w:rPr>
      </w:pPr>
    </w:p>
    <w:p w14:paraId="7EC04060" w14:textId="77777777" w:rsidR="001E778B" w:rsidRPr="001E778B" w:rsidRDefault="001E778B" w:rsidP="001E778B">
      <w:pPr>
        <w:ind w:left="426" w:hanging="426"/>
        <w:rPr>
          <w:rFonts w:ascii="Arial" w:eastAsia="Arial" w:hAnsi="Arial" w:cs="Arial"/>
          <w:b/>
        </w:rPr>
      </w:pPr>
      <w:r w:rsidRPr="001E778B">
        <w:rPr>
          <w:rFonts w:ascii="Arial" w:eastAsia="Arial" w:hAnsi="Arial" w:cs="Arial"/>
          <w:b/>
        </w:rPr>
        <w:t>Construccionismo Social</w:t>
      </w:r>
    </w:p>
    <w:p w14:paraId="30729A63"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 xml:space="preserve">Esta vertiente, ligada al constructivismo, considera el aprendizaje también como una construcción, pero hace especial énfasis en las interacciones sociales y el contexto histórico como fuente de construcción del conocimiento. Se hace especial énfasis en cómo los dispositivos culturales y las interacciones con otros promueven el aprendizaje Los conocimientos son siempre situados, y las metodologías que derivan de este enfoque parten del aprendizaje colaborativo, la reflexión crítica y el cuestionamiento de las verdades universales del paradigma moderno. Narrativas, conversaciones, voces, </w:t>
      </w:r>
      <w:proofErr w:type="spellStart"/>
      <w:r w:rsidRPr="001E778B">
        <w:rPr>
          <w:rFonts w:ascii="Arial" w:eastAsia="Arial" w:hAnsi="Arial" w:cs="Arial"/>
          <w:color w:val="000000"/>
          <w:sz w:val="20"/>
          <w:szCs w:val="20"/>
        </w:rPr>
        <w:t>co-construcción</w:t>
      </w:r>
      <w:proofErr w:type="spellEnd"/>
      <w:r w:rsidRPr="001E778B">
        <w:rPr>
          <w:rFonts w:ascii="Arial" w:eastAsia="Arial" w:hAnsi="Arial" w:cs="Arial"/>
          <w:color w:val="000000"/>
          <w:sz w:val="20"/>
          <w:szCs w:val="20"/>
        </w:rPr>
        <w:t>, códigos culturales, artefactos, colaboración, contexto y discursos, son todos conceptos usualmente usados en dicho enfoque.</w:t>
      </w:r>
    </w:p>
    <w:p w14:paraId="37999704"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1A434022"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Este enfoque pedagógico es particularmente relevante porque permite desarrollar los ejes que la Guía Metodológica del PIC y el Plan NFC (DAFP, 2017) proponen:</w:t>
      </w:r>
    </w:p>
    <w:p w14:paraId="21001D5D"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1C73376D" w14:textId="77777777" w:rsidR="001E778B" w:rsidRPr="001E778B" w:rsidRDefault="001E778B" w:rsidP="00516CF1">
      <w:pPr>
        <w:numPr>
          <w:ilvl w:val="0"/>
          <w:numId w:val="29"/>
        </w:numPr>
        <w:spacing w:after="0" w:line="276" w:lineRule="auto"/>
        <w:jc w:val="both"/>
        <w:rPr>
          <w:rFonts w:ascii="Arial" w:eastAsia="Arial" w:hAnsi="Arial" w:cs="Arial"/>
          <w:sz w:val="20"/>
          <w:szCs w:val="20"/>
        </w:rPr>
      </w:pPr>
      <w:r w:rsidRPr="001E778B">
        <w:rPr>
          <w:rFonts w:ascii="Arial" w:eastAsia="Arial" w:hAnsi="Arial" w:cs="Arial"/>
          <w:sz w:val="20"/>
          <w:szCs w:val="20"/>
        </w:rPr>
        <w:t>Creación de valor público.</w:t>
      </w:r>
    </w:p>
    <w:p w14:paraId="0B2224BF" w14:textId="77777777" w:rsidR="001E778B" w:rsidRPr="001E778B" w:rsidRDefault="001E778B" w:rsidP="00516CF1">
      <w:pPr>
        <w:numPr>
          <w:ilvl w:val="0"/>
          <w:numId w:val="29"/>
        </w:numPr>
        <w:spacing w:after="0" w:line="276" w:lineRule="auto"/>
        <w:jc w:val="both"/>
        <w:rPr>
          <w:rFonts w:ascii="Arial" w:eastAsia="Arial" w:hAnsi="Arial" w:cs="Arial"/>
          <w:sz w:val="20"/>
          <w:szCs w:val="20"/>
        </w:rPr>
      </w:pPr>
      <w:r w:rsidRPr="001E778B">
        <w:rPr>
          <w:rFonts w:ascii="Arial" w:eastAsia="Arial" w:hAnsi="Arial" w:cs="Arial"/>
          <w:sz w:val="20"/>
          <w:szCs w:val="20"/>
        </w:rPr>
        <w:lastRenderedPageBreak/>
        <w:t>Gobernanza para la paz.</w:t>
      </w:r>
    </w:p>
    <w:p w14:paraId="37E86630" w14:textId="21EA216D" w:rsidR="001E778B" w:rsidRDefault="001E778B" w:rsidP="00516CF1">
      <w:pPr>
        <w:numPr>
          <w:ilvl w:val="0"/>
          <w:numId w:val="29"/>
        </w:numPr>
        <w:spacing w:after="0" w:line="276" w:lineRule="auto"/>
        <w:jc w:val="both"/>
        <w:rPr>
          <w:rFonts w:ascii="Arial" w:eastAsia="Arial" w:hAnsi="Arial" w:cs="Arial"/>
          <w:sz w:val="20"/>
          <w:szCs w:val="20"/>
        </w:rPr>
      </w:pPr>
      <w:r w:rsidRPr="001E778B">
        <w:rPr>
          <w:rFonts w:ascii="Arial" w:eastAsia="Arial" w:hAnsi="Arial" w:cs="Arial"/>
          <w:sz w:val="20"/>
          <w:szCs w:val="20"/>
        </w:rPr>
        <w:t>Gestión del conocimiento y aprendizaje organizacional.</w:t>
      </w:r>
    </w:p>
    <w:p w14:paraId="2E1116A2" w14:textId="77777777" w:rsidR="00516CF1" w:rsidRPr="001E778B" w:rsidRDefault="00516CF1" w:rsidP="00516CF1">
      <w:pPr>
        <w:spacing w:after="0" w:line="276" w:lineRule="auto"/>
        <w:jc w:val="both"/>
        <w:rPr>
          <w:rFonts w:ascii="Arial" w:eastAsia="Arial" w:hAnsi="Arial" w:cs="Arial"/>
          <w:sz w:val="20"/>
          <w:szCs w:val="20"/>
        </w:rPr>
      </w:pPr>
    </w:p>
    <w:p w14:paraId="69A51F1E"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Todo aprendizaje se propone situado, y por tanto es particularmente recomendable para desarrollar procesos de:</w:t>
      </w:r>
    </w:p>
    <w:p w14:paraId="7EA7C060"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48C1418" w14:textId="77777777" w:rsidR="001E778B" w:rsidRPr="001E778B" w:rsidRDefault="001E778B" w:rsidP="00516CF1">
      <w:pPr>
        <w:numPr>
          <w:ilvl w:val="0"/>
          <w:numId w:val="28"/>
        </w:numPr>
        <w:spacing w:after="0" w:line="276" w:lineRule="auto"/>
        <w:jc w:val="both"/>
        <w:rPr>
          <w:rFonts w:ascii="Arial" w:eastAsia="Arial" w:hAnsi="Arial" w:cs="Arial"/>
          <w:sz w:val="20"/>
          <w:szCs w:val="20"/>
        </w:rPr>
      </w:pPr>
      <w:r w:rsidRPr="001E778B">
        <w:rPr>
          <w:rFonts w:ascii="Arial" w:eastAsia="Arial" w:hAnsi="Arial" w:cs="Arial"/>
          <w:sz w:val="20"/>
          <w:szCs w:val="20"/>
        </w:rPr>
        <w:t>Innovación.</w:t>
      </w:r>
    </w:p>
    <w:p w14:paraId="0CEBA1E2" w14:textId="77777777" w:rsidR="001E778B" w:rsidRPr="001E778B" w:rsidRDefault="001E778B" w:rsidP="00516CF1">
      <w:pPr>
        <w:numPr>
          <w:ilvl w:val="0"/>
          <w:numId w:val="28"/>
        </w:numPr>
        <w:spacing w:after="0" w:line="276" w:lineRule="auto"/>
        <w:jc w:val="both"/>
        <w:rPr>
          <w:rFonts w:ascii="Arial" w:eastAsia="Arial" w:hAnsi="Arial" w:cs="Arial"/>
          <w:sz w:val="20"/>
          <w:szCs w:val="20"/>
        </w:rPr>
      </w:pPr>
      <w:r w:rsidRPr="001E778B">
        <w:rPr>
          <w:rFonts w:ascii="Arial" w:eastAsia="Arial" w:hAnsi="Arial" w:cs="Arial"/>
          <w:sz w:val="20"/>
          <w:szCs w:val="20"/>
        </w:rPr>
        <w:t>Pensamiento crítico.</w:t>
      </w:r>
    </w:p>
    <w:p w14:paraId="46AE0151" w14:textId="232A4A13" w:rsidR="001E778B" w:rsidRDefault="001E778B" w:rsidP="00516CF1">
      <w:pPr>
        <w:numPr>
          <w:ilvl w:val="0"/>
          <w:numId w:val="28"/>
        </w:numPr>
        <w:spacing w:after="0" w:line="276" w:lineRule="auto"/>
        <w:jc w:val="both"/>
        <w:rPr>
          <w:rFonts w:ascii="Arial" w:eastAsia="Arial" w:hAnsi="Arial" w:cs="Arial"/>
          <w:sz w:val="20"/>
          <w:szCs w:val="20"/>
        </w:rPr>
      </w:pPr>
      <w:r w:rsidRPr="001E778B">
        <w:rPr>
          <w:rFonts w:ascii="Arial" w:eastAsia="Arial" w:hAnsi="Arial" w:cs="Arial"/>
          <w:sz w:val="20"/>
          <w:szCs w:val="20"/>
        </w:rPr>
        <w:t>Cambio organizacional.</w:t>
      </w:r>
    </w:p>
    <w:p w14:paraId="2868762C" w14:textId="77777777" w:rsidR="00516CF1" w:rsidRPr="001E778B" w:rsidRDefault="00516CF1" w:rsidP="00516CF1">
      <w:pPr>
        <w:spacing w:after="200" w:line="276" w:lineRule="auto"/>
        <w:jc w:val="both"/>
        <w:rPr>
          <w:rFonts w:ascii="Arial" w:eastAsia="Arial" w:hAnsi="Arial" w:cs="Arial"/>
          <w:sz w:val="20"/>
          <w:szCs w:val="20"/>
        </w:rPr>
      </w:pPr>
    </w:p>
    <w:p w14:paraId="1C754C55" w14:textId="77777777" w:rsidR="001E778B" w:rsidRDefault="001E778B" w:rsidP="001E778B">
      <w:pPr>
        <w:rPr>
          <w:rFonts w:ascii="Arial" w:eastAsia="Arial" w:hAnsi="Arial" w:cs="Arial"/>
          <w:b/>
        </w:rPr>
      </w:pPr>
      <w:r>
        <w:rPr>
          <w:rFonts w:ascii="Arial" w:eastAsia="Arial" w:hAnsi="Arial" w:cs="Arial"/>
          <w:b/>
        </w:rPr>
        <w:t>Conectivismo</w:t>
      </w:r>
    </w:p>
    <w:p w14:paraId="5AFE0C6E" w14:textId="77777777" w:rsidR="001E778B" w:rsidRPr="001E778B" w:rsidRDefault="001E778B" w:rsidP="00516CF1">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Desde hace algunos años, una nueva teoría con aplicaciones en el campo pedagógico ha estado ganando fuerza: el Conectivismo. Su capacidad explicativa en una sociedad en red, distribuida, descentrada y compleja, le ha permitido abrirse paso entre las teorías tradicionales. Desde el punto de vista del Conectivismo, el aprendizaje no solo ocurre en el sistema nervioso, pues es un fenómeno propio de sistemas más amplios, como las redes sociales virtuales o las organizaciones.</w:t>
      </w:r>
    </w:p>
    <w:p w14:paraId="5F2FB099"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4396D937"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Según su principal expositor, George Siemens, el Conectivismo parte de los siguientes supuestos:</w:t>
      </w:r>
    </w:p>
    <w:p w14:paraId="0D17E195"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El aprendizaje y el conocimiento descansan sobre la diversidad de opiniones.</w:t>
      </w:r>
    </w:p>
    <w:p w14:paraId="6835D95C"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El aprendizaje es un proceso de conexión de nodos o fuentes de información especializada.</w:t>
      </w:r>
    </w:p>
    <w:p w14:paraId="74E07C27"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El aprendizaje puede residir en dispositivos no humanos.</w:t>
      </w:r>
    </w:p>
    <w:p w14:paraId="6307ED49"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La capacidad para saber más es mayor que lo que actualmente se conoce.</w:t>
      </w:r>
    </w:p>
    <w:p w14:paraId="4226F2F2"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El fomento y el mantenimiento de las conexiones son necesarios para facilitar el aprendizaje continuo.</w:t>
      </w:r>
    </w:p>
    <w:p w14:paraId="6B42F731" w14:textId="2319E4EB"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La capacidad para ver conexiones entre campos, ideas y conceptos es una habilidad básica.</w:t>
      </w:r>
    </w:p>
    <w:p w14:paraId="0312055F" w14:textId="77777777" w:rsidR="001E778B" w:rsidRPr="00516CF1"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El conocimiento actualizado es la finalidad de todas las actividades de aprendizaje conectivistas.</w:t>
      </w:r>
    </w:p>
    <w:p w14:paraId="1FF8035C" w14:textId="7141EEC7" w:rsidR="001E778B" w:rsidRDefault="001E778B" w:rsidP="00516CF1">
      <w:pPr>
        <w:numPr>
          <w:ilvl w:val="0"/>
          <w:numId w:val="30"/>
        </w:numPr>
        <w:spacing w:after="0" w:line="276" w:lineRule="auto"/>
        <w:jc w:val="both"/>
        <w:rPr>
          <w:rFonts w:ascii="Arial" w:eastAsia="Arial" w:hAnsi="Arial" w:cs="Arial"/>
          <w:sz w:val="20"/>
          <w:szCs w:val="20"/>
        </w:rPr>
      </w:pPr>
      <w:r w:rsidRPr="00516CF1">
        <w:rPr>
          <w:rFonts w:ascii="Arial" w:eastAsia="Arial" w:hAnsi="Arial" w:cs="Arial"/>
          <w:sz w:val="20"/>
          <w:szCs w:val="20"/>
        </w:rPr>
        <w:t>La toma de decisiones es en sí un proceso de aprendizaje. Elegir qué aprender y cuál el significado de la información es mirar a través de la lente de una realidad cambiante. Aunque ahora mismo haya una respuesta correcta, mañana puede ser errónea debido a alteraciones en el contexto de la información que afectan a la decisión”. (p. 125</w:t>
      </w:r>
      <w:r w:rsidRPr="00516CF1">
        <w:rPr>
          <w:rFonts w:ascii="Arial" w:eastAsia="Arial" w:hAnsi="Arial" w:cs="Arial"/>
          <w:sz w:val="20"/>
          <w:szCs w:val="20"/>
          <w:vertAlign w:val="superscript"/>
        </w:rPr>
        <w:footnoteReference w:id="11"/>
      </w:r>
      <w:r w:rsidRPr="00516CF1">
        <w:rPr>
          <w:rFonts w:ascii="Arial" w:eastAsia="Arial" w:hAnsi="Arial" w:cs="Arial"/>
          <w:sz w:val="20"/>
          <w:szCs w:val="20"/>
        </w:rPr>
        <w:t>).</w:t>
      </w:r>
    </w:p>
    <w:p w14:paraId="09724F51" w14:textId="77777777" w:rsidR="00516CF1" w:rsidRPr="00516CF1" w:rsidRDefault="00516CF1" w:rsidP="00516CF1">
      <w:pPr>
        <w:spacing w:after="0" w:line="276" w:lineRule="auto"/>
        <w:jc w:val="both"/>
        <w:rPr>
          <w:rFonts w:ascii="Arial" w:eastAsia="Arial" w:hAnsi="Arial" w:cs="Arial"/>
          <w:sz w:val="20"/>
          <w:szCs w:val="20"/>
        </w:rPr>
      </w:pPr>
    </w:p>
    <w:p w14:paraId="08A5B28C" w14:textId="3B448884" w:rsidR="001E778B" w:rsidRDefault="001E778B" w:rsidP="001E778B">
      <w:pPr>
        <w:pStyle w:val="Ttulo1"/>
        <w:keepNext w:val="0"/>
        <w:keepLines w:val="0"/>
        <w:numPr>
          <w:ilvl w:val="1"/>
          <w:numId w:val="32"/>
        </w:numPr>
        <w:spacing w:before="300" w:after="40" w:line="276" w:lineRule="auto"/>
        <w:rPr>
          <w:rFonts w:eastAsia="Arial" w:cs="Arial"/>
          <w:b w:val="0"/>
          <w:sz w:val="24"/>
          <w:szCs w:val="24"/>
        </w:rPr>
      </w:pPr>
      <w:bookmarkStart w:id="17" w:name="_heading=h.1fob9te" w:colFirst="0" w:colLast="0"/>
      <w:bookmarkStart w:id="18" w:name="_Toc61611570"/>
      <w:bookmarkEnd w:id="17"/>
      <w:r>
        <w:rPr>
          <w:rFonts w:eastAsia="Arial" w:cs="Arial"/>
          <w:color w:val="000000"/>
          <w:sz w:val="24"/>
          <w:szCs w:val="24"/>
        </w:rPr>
        <w:t>Glosario</w:t>
      </w:r>
      <w:r>
        <w:rPr>
          <w:rFonts w:eastAsia="Arial" w:cs="Arial"/>
          <w:sz w:val="24"/>
          <w:szCs w:val="24"/>
          <w:vertAlign w:val="superscript"/>
        </w:rPr>
        <w:footnoteReference w:id="12"/>
      </w:r>
      <w:bookmarkEnd w:id="18"/>
    </w:p>
    <w:p w14:paraId="1FB253D6" w14:textId="77777777" w:rsidR="001E778B" w:rsidRDefault="001E778B" w:rsidP="001E778B">
      <w:pPr>
        <w:jc w:val="both"/>
        <w:rPr>
          <w:rFonts w:ascii="Arial" w:eastAsia="Arial" w:hAnsi="Arial" w:cs="Arial"/>
          <w:b/>
          <w:sz w:val="20"/>
          <w:szCs w:val="20"/>
        </w:rPr>
      </w:pPr>
    </w:p>
    <w:p w14:paraId="57BF5B55"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 xml:space="preserve">Aprendizaje: </w:t>
      </w:r>
      <w:r w:rsidRPr="001E778B">
        <w:rPr>
          <w:rFonts w:ascii="Arial" w:eastAsia="Arial" w:hAnsi="Arial" w:cs="Arial"/>
          <w:sz w:val="20"/>
          <w:szCs w:val="20"/>
        </w:rPr>
        <w:t>(Ver marco conceptual).</w:t>
      </w:r>
    </w:p>
    <w:p w14:paraId="631FA7BD"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lastRenderedPageBreak/>
        <w:t>Aprendizaje Organizacional:</w:t>
      </w:r>
      <w:r w:rsidRPr="001E778B">
        <w:rPr>
          <w:rFonts w:ascii="Arial" w:eastAsia="Arial" w:hAnsi="Arial" w:cs="Arial"/>
          <w:sz w:val="20"/>
          <w:szCs w:val="20"/>
        </w:rPr>
        <w:t xml:space="preserve"> “El aprendizaje organizacional es la capacidad de las organizaciones de crear, organizar y procesar información desde sus fuentes (individual, de equipo, organizacional e interorganizacional), para generar nuevo conocimiento” (p. 54) (Barrera &amp; Sierra, 2014; en: DAFP, 2017). </w:t>
      </w:r>
    </w:p>
    <w:p w14:paraId="5072F206"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Capacitación:</w:t>
      </w:r>
      <w:r w:rsidRPr="001E778B">
        <w:rPr>
          <w:rFonts w:ascii="Arial" w:eastAsia="Arial" w:hAnsi="Arial" w:cs="Arial"/>
          <w:sz w:val="20"/>
          <w:szCs w:val="20"/>
        </w:rPr>
        <w:t xml:space="preserve">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(p. 54) (Decreto Ley 1567, 1998, Art. 4; en: DAFP, 2017).</w:t>
      </w:r>
    </w:p>
    <w:p w14:paraId="64BBAD63"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Cognitivismo:</w:t>
      </w:r>
      <w:r w:rsidRPr="001E778B">
        <w:rPr>
          <w:rFonts w:ascii="Arial" w:eastAsia="Arial" w:hAnsi="Arial" w:cs="Arial"/>
          <w:sz w:val="20"/>
          <w:szCs w:val="20"/>
        </w:rPr>
        <w:t xml:space="preserve"> Teoría del aprendizaje que establece que el conocimiento se obtiene a través de la adquisición o reorganización de estructuras mentales complejas, es decir, procesos cognitivos, tales como el pensamiento, la solución de problemas, el lenguaje, la formación de conceptos y el procesamiento de la información (p. 54) (Belloch, 2013; en: DAFP, 2017). </w:t>
      </w:r>
    </w:p>
    <w:p w14:paraId="0EF7ADAC" w14:textId="77777777" w:rsidR="001E778B" w:rsidRPr="001E778B" w:rsidRDefault="001E778B" w:rsidP="001E778B">
      <w:pPr>
        <w:jc w:val="both"/>
        <w:rPr>
          <w:rFonts w:ascii="Arial" w:eastAsia="Arial" w:hAnsi="Arial" w:cs="Arial"/>
          <w:b/>
          <w:sz w:val="20"/>
          <w:szCs w:val="20"/>
        </w:rPr>
      </w:pPr>
      <w:r w:rsidRPr="001E778B">
        <w:rPr>
          <w:rFonts w:ascii="Arial" w:eastAsia="Arial" w:hAnsi="Arial" w:cs="Arial"/>
          <w:b/>
          <w:sz w:val="20"/>
          <w:szCs w:val="20"/>
        </w:rPr>
        <w:t>Competencias Laborales:</w:t>
      </w:r>
      <w:r w:rsidRPr="001E778B">
        <w:rPr>
          <w:rFonts w:ascii="Arial" w:eastAsia="Arial" w:hAnsi="Arial" w:cs="Arial"/>
          <w:sz w:val="20"/>
          <w:szCs w:val="20"/>
        </w:rPr>
        <w:t xml:space="preserve"> Las competencias son el conjunto de los conocimientos, cualidades, capacidades, y aptitudes que permiten discutir, consultar y decidir sobre lo que concierne al trabajo (p. 54).</w:t>
      </w:r>
    </w:p>
    <w:p w14:paraId="4ECE58E1"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Conductismo:</w:t>
      </w:r>
      <w:r w:rsidRPr="001E778B">
        <w:rPr>
          <w:rFonts w:ascii="Arial" w:eastAsia="Arial" w:hAnsi="Arial" w:cs="Arial"/>
          <w:sz w:val="20"/>
          <w:szCs w:val="20"/>
        </w:rPr>
        <w:t xml:space="preserve"> Es el aprendizaje medido en los cambios de las conductas observables que se logra por la repetición de patrones, es decir, de un condicionamiento que parte más de las condiciones del entorno o ambientales que de los elementos intrínsecos del aprendiz (p. 55) (</w:t>
      </w:r>
      <w:proofErr w:type="spellStart"/>
      <w:r w:rsidRPr="001E778B">
        <w:rPr>
          <w:rFonts w:ascii="Arial" w:eastAsia="Arial" w:hAnsi="Arial" w:cs="Arial"/>
          <w:sz w:val="20"/>
          <w:szCs w:val="20"/>
        </w:rPr>
        <w:t>Ertmer</w:t>
      </w:r>
      <w:proofErr w:type="spellEnd"/>
      <w:r w:rsidRPr="001E778B">
        <w:rPr>
          <w:rFonts w:ascii="Arial" w:eastAsia="Arial" w:hAnsi="Arial" w:cs="Arial"/>
          <w:sz w:val="20"/>
          <w:szCs w:val="20"/>
        </w:rPr>
        <w:t xml:space="preserve"> &amp; </w:t>
      </w:r>
      <w:proofErr w:type="spellStart"/>
      <w:r w:rsidRPr="001E778B">
        <w:rPr>
          <w:rFonts w:ascii="Arial" w:eastAsia="Arial" w:hAnsi="Arial" w:cs="Arial"/>
          <w:sz w:val="20"/>
          <w:szCs w:val="20"/>
        </w:rPr>
        <w:t>Newby</w:t>
      </w:r>
      <w:proofErr w:type="spellEnd"/>
      <w:r w:rsidRPr="001E778B">
        <w:rPr>
          <w:rFonts w:ascii="Arial" w:eastAsia="Arial" w:hAnsi="Arial" w:cs="Arial"/>
          <w:sz w:val="20"/>
          <w:szCs w:val="20"/>
        </w:rPr>
        <w:t xml:space="preserve">, 1993; en: DAFP, 2017). </w:t>
      </w:r>
    </w:p>
    <w:p w14:paraId="5D348ED2"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Constructivismo:</w:t>
      </w:r>
      <w:r w:rsidRPr="001E778B">
        <w:rPr>
          <w:rFonts w:ascii="Arial" w:eastAsia="Arial" w:hAnsi="Arial" w:cs="Arial"/>
          <w:sz w:val="20"/>
          <w:szCs w:val="20"/>
        </w:rPr>
        <w:t xml:space="preserve"> Teoría del aprendizaje que manifiesta que el individuo crea sus conocimientos a partir de sus propias experiencias, estructuras previas y creencias, los que emplea para interpretar objetos y eventos (p. 55) (</w:t>
      </w:r>
      <w:proofErr w:type="spellStart"/>
      <w:r w:rsidRPr="001E778B">
        <w:rPr>
          <w:rFonts w:ascii="Arial" w:eastAsia="Arial" w:hAnsi="Arial" w:cs="Arial"/>
          <w:sz w:val="20"/>
          <w:szCs w:val="20"/>
        </w:rPr>
        <w:t>Ertmer</w:t>
      </w:r>
      <w:proofErr w:type="spellEnd"/>
      <w:r w:rsidRPr="001E778B">
        <w:rPr>
          <w:rFonts w:ascii="Arial" w:eastAsia="Arial" w:hAnsi="Arial" w:cs="Arial"/>
          <w:sz w:val="20"/>
          <w:szCs w:val="20"/>
        </w:rPr>
        <w:t xml:space="preserve"> y </w:t>
      </w:r>
      <w:proofErr w:type="spellStart"/>
      <w:r w:rsidRPr="001E778B">
        <w:rPr>
          <w:rFonts w:ascii="Arial" w:eastAsia="Arial" w:hAnsi="Arial" w:cs="Arial"/>
          <w:sz w:val="20"/>
          <w:szCs w:val="20"/>
        </w:rPr>
        <w:t>Newby</w:t>
      </w:r>
      <w:proofErr w:type="spellEnd"/>
      <w:r w:rsidRPr="001E778B">
        <w:rPr>
          <w:rFonts w:ascii="Arial" w:eastAsia="Arial" w:hAnsi="Arial" w:cs="Arial"/>
          <w:sz w:val="20"/>
          <w:szCs w:val="20"/>
        </w:rPr>
        <w:t xml:space="preserve">, 1993; en: DAFP, 2017). </w:t>
      </w:r>
    </w:p>
    <w:p w14:paraId="4457FB62" w14:textId="77777777" w:rsidR="001E778B" w:rsidRPr="001E778B" w:rsidRDefault="001E778B" w:rsidP="001E778B">
      <w:pPr>
        <w:jc w:val="both"/>
        <w:rPr>
          <w:rFonts w:ascii="Arial" w:eastAsia="Arial" w:hAnsi="Arial" w:cs="Arial"/>
          <w:b/>
          <w:sz w:val="20"/>
          <w:szCs w:val="20"/>
        </w:rPr>
      </w:pPr>
      <w:r w:rsidRPr="001E778B">
        <w:rPr>
          <w:rFonts w:ascii="Arial" w:eastAsia="Arial" w:hAnsi="Arial" w:cs="Arial"/>
          <w:b/>
          <w:sz w:val="20"/>
          <w:szCs w:val="20"/>
        </w:rPr>
        <w:t>Diagnóstico de Necesidades de Aprendizaje Organizacional – DNAO:</w:t>
      </w:r>
      <w:r w:rsidRPr="001E778B">
        <w:rPr>
          <w:rFonts w:ascii="Arial" w:eastAsia="Arial" w:hAnsi="Arial" w:cs="Arial"/>
          <w:sz w:val="20"/>
          <w:szCs w:val="20"/>
        </w:rPr>
        <w:t xml:space="preserve"> Consiste en identificar las carencias de conocimientos, habilidades y destrezas de los servidores públicos, que les permitan ejecutar sus funciones o alcanzar las competencias que requiere el cargo (p. 55) (Reza, 2006; en: DAFP, 2017).</w:t>
      </w:r>
    </w:p>
    <w:p w14:paraId="278C4321"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Diseño Instruccional (ID):</w:t>
      </w:r>
      <w:r w:rsidRPr="001E778B">
        <w:rPr>
          <w:rFonts w:ascii="Arial" w:eastAsia="Arial" w:hAnsi="Arial" w:cs="Arial"/>
          <w:sz w:val="20"/>
          <w:szCs w:val="20"/>
        </w:rPr>
        <w:t xml:space="preserve"> Es el proceso de preparación, desarrollo, implementación, evaluación y mantenimiento de ambientes de aprendizaje en diferentes niveles de complejidad (p. 55) (Belloch, 2013; en: DAFP, 2017). </w:t>
      </w:r>
    </w:p>
    <w:p w14:paraId="4AF8005C"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Entrenamiento:</w:t>
      </w:r>
      <w:r w:rsidRPr="001E778B">
        <w:rPr>
          <w:rFonts w:ascii="Arial" w:eastAsia="Arial" w:hAnsi="Arial" w:cs="Arial"/>
          <w:sz w:val="20"/>
          <w:szCs w:val="20"/>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 (p. 55).</w:t>
      </w:r>
    </w:p>
    <w:p w14:paraId="2732AC2E"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Formación:</w:t>
      </w:r>
      <w:r w:rsidRPr="001E778B">
        <w:rPr>
          <w:rFonts w:ascii="Arial" w:eastAsia="Arial" w:hAnsi="Arial" w:cs="Arial"/>
          <w:sz w:val="20"/>
          <w:szCs w:val="20"/>
        </w:rPr>
        <w:t xml:space="preserve"> En los términos de este plan, se entiende la formación como el proceso encaminado a facilitar el desarrollo integral del ser humano, potenciando actitudes, habilidades y conductas, en sus dimensiones: ética, creativa, comunicativa, crítica, sensorial, emocional e intelectual (p. 55).</w:t>
      </w:r>
    </w:p>
    <w:p w14:paraId="5E04239F"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Gestión del Conocimiento:</w:t>
      </w:r>
      <w:r w:rsidRPr="001E778B">
        <w:rPr>
          <w:rFonts w:ascii="Arial" w:eastAsia="Arial" w:hAnsi="Arial" w:cs="Arial"/>
          <w:sz w:val="20"/>
          <w:szCs w:val="20"/>
        </w:rPr>
        <w:t xml:space="preserve"> Es reconocer y gobernar todas aquellas actividades y elementos de apoyo que resultan esenciales para poder atribuir a la organización y a sus integrantes la capacidad de aprender y que, al </w:t>
      </w:r>
      <w:r w:rsidRPr="001E778B">
        <w:rPr>
          <w:rFonts w:ascii="Arial" w:eastAsia="Arial" w:hAnsi="Arial" w:cs="Arial"/>
          <w:sz w:val="20"/>
          <w:szCs w:val="20"/>
        </w:rPr>
        <w:lastRenderedPageBreak/>
        <w:t xml:space="preserve">actuar como facilitadores, afectan al funcionamiento eficiente de los sistemas de aprendizaje y, por ende, al valor de la organización en el mercado (p. 56) (Riquelme, </w:t>
      </w:r>
      <w:proofErr w:type="spellStart"/>
      <w:r w:rsidRPr="001E778B">
        <w:rPr>
          <w:rFonts w:ascii="Arial" w:eastAsia="Arial" w:hAnsi="Arial" w:cs="Arial"/>
          <w:sz w:val="20"/>
          <w:szCs w:val="20"/>
        </w:rPr>
        <w:t>Cravero</w:t>
      </w:r>
      <w:proofErr w:type="spellEnd"/>
      <w:r w:rsidRPr="001E778B">
        <w:rPr>
          <w:rFonts w:ascii="Arial" w:eastAsia="Arial" w:hAnsi="Arial" w:cs="Arial"/>
          <w:sz w:val="20"/>
          <w:szCs w:val="20"/>
        </w:rPr>
        <w:t xml:space="preserve"> &amp; Saavedra, 2008; en: DAFP, 2017). </w:t>
      </w:r>
    </w:p>
    <w:p w14:paraId="5FD76C77"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Modelo Integrado de Planeación y Gestión:</w:t>
      </w:r>
      <w:r w:rsidRPr="001E778B">
        <w:rPr>
          <w:rFonts w:ascii="Arial" w:eastAsia="Arial" w:hAnsi="Arial" w:cs="Arial"/>
          <w:sz w:val="20"/>
          <w:szCs w:val="20"/>
        </w:rPr>
        <w:t xml:space="preserve">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(p. 56) (Gobierno de Colombia, 2017; en: DAFP). </w:t>
      </w:r>
    </w:p>
    <w:p w14:paraId="66690C09"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Servidor Público:</w:t>
      </w:r>
      <w:r w:rsidRPr="001E778B">
        <w:rPr>
          <w:rFonts w:ascii="Arial" w:eastAsia="Arial" w:hAnsi="Arial" w:cs="Arial"/>
          <w:sz w:val="20"/>
          <w:szCs w:val="20"/>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(p. 56) (Constitución Política, 1991; en: DAFP, 2017). </w:t>
      </w:r>
    </w:p>
    <w:p w14:paraId="66FFAA4E" w14:textId="77777777" w:rsidR="001E778B" w:rsidRPr="001E778B" w:rsidRDefault="001E778B" w:rsidP="001E778B">
      <w:pPr>
        <w:jc w:val="both"/>
        <w:rPr>
          <w:rFonts w:ascii="Arial" w:eastAsia="Arial" w:hAnsi="Arial" w:cs="Arial"/>
          <w:sz w:val="20"/>
          <w:szCs w:val="20"/>
        </w:rPr>
      </w:pPr>
      <w:r w:rsidRPr="001E778B">
        <w:rPr>
          <w:rFonts w:ascii="Arial" w:eastAsia="Arial" w:hAnsi="Arial" w:cs="Arial"/>
          <w:b/>
          <w:sz w:val="20"/>
          <w:szCs w:val="20"/>
        </w:rPr>
        <w:t>Sistema Nacional de Capacitación:</w:t>
      </w:r>
      <w:r w:rsidRPr="001E778B">
        <w:rPr>
          <w:rFonts w:ascii="Arial" w:eastAsia="Arial" w:hAnsi="Arial" w:cs="Arial"/>
          <w:sz w:val="20"/>
          <w:szCs w:val="20"/>
        </w:rPr>
        <w:t xml:space="preserve"> 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 (p. 56) (Decreto Ley 1567, 1998, Art. 4; en: DAFP, 2017).</w:t>
      </w:r>
    </w:p>
    <w:p w14:paraId="793567E5" w14:textId="609E1BFE" w:rsidR="001E778B" w:rsidRDefault="001E778B" w:rsidP="001E778B">
      <w:pPr>
        <w:jc w:val="both"/>
        <w:rPr>
          <w:rFonts w:ascii="Arial" w:eastAsia="Arial" w:hAnsi="Arial" w:cs="Arial"/>
          <w:sz w:val="20"/>
          <w:szCs w:val="20"/>
        </w:rPr>
      </w:pPr>
      <w:r w:rsidRPr="001E778B">
        <w:rPr>
          <w:rFonts w:ascii="Arial" w:eastAsia="Arial" w:hAnsi="Arial" w:cs="Arial"/>
          <w:b/>
          <w:sz w:val="20"/>
          <w:szCs w:val="20"/>
        </w:rPr>
        <w:t>Valor Público:</w:t>
      </w:r>
      <w:r w:rsidRPr="001E778B">
        <w:rPr>
          <w:rFonts w:ascii="Arial" w:eastAsia="Arial" w:hAnsi="Arial" w:cs="Arial"/>
          <w:sz w:val="20"/>
          <w:szCs w:val="20"/>
        </w:rPr>
        <w:t xml:space="preserve"> 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 </w:t>
      </w:r>
      <w:proofErr w:type="spellStart"/>
      <w:r w:rsidRPr="001E778B">
        <w:rPr>
          <w:rFonts w:ascii="Arial" w:eastAsia="Arial" w:hAnsi="Arial" w:cs="Arial"/>
          <w:sz w:val="20"/>
          <w:szCs w:val="20"/>
        </w:rPr>
        <w:t>Arbonies</w:t>
      </w:r>
      <w:proofErr w:type="spellEnd"/>
      <w:r w:rsidRPr="001E778B">
        <w:rPr>
          <w:rFonts w:ascii="Arial" w:eastAsia="Arial" w:hAnsi="Arial" w:cs="Arial"/>
          <w:sz w:val="20"/>
          <w:szCs w:val="20"/>
        </w:rPr>
        <w:t>, A. &amp; Calzada, I. (2007). El poder del conocimiento tácito: por encima del aprendizaje organizacional. Intangible Capital, (4), 296-312. (p. 56).</w:t>
      </w:r>
    </w:p>
    <w:p w14:paraId="2CA4C2A1" w14:textId="47CB6EC8" w:rsidR="00516CF1" w:rsidRDefault="00516CF1" w:rsidP="001E778B">
      <w:pPr>
        <w:jc w:val="both"/>
        <w:rPr>
          <w:rFonts w:ascii="Arial" w:eastAsia="Arial" w:hAnsi="Arial" w:cs="Arial"/>
          <w:sz w:val="20"/>
          <w:szCs w:val="20"/>
        </w:rPr>
      </w:pPr>
    </w:p>
    <w:p w14:paraId="6265D5C1" w14:textId="433DD21F" w:rsidR="00516CF1" w:rsidRDefault="00516CF1" w:rsidP="001E778B">
      <w:pPr>
        <w:jc w:val="both"/>
        <w:rPr>
          <w:rFonts w:ascii="Arial" w:eastAsia="Arial" w:hAnsi="Arial" w:cs="Arial"/>
          <w:sz w:val="20"/>
          <w:szCs w:val="20"/>
        </w:rPr>
      </w:pPr>
    </w:p>
    <w:p w14:paraId="35B2BF70" w14:textId="5EC10EF3" w:rsidR="00516CF1" w:rsidRDefault="00516CF1" w:rsidP="001E778B">
      <w:pPr>
        <w:jc w:val="both"/>
        <w:rPr>
          <w:rFonts w:ascii="Arial" w:eastAsia="Arial" w:hAnsi="Arial" w:cs="Arial"/>
          <w:sz w:val="20"/>
          <w:szCs w:val="20"/>
        </w:rPr>
      </w:pPr>
    </w:p>
    <w:p w14:paraId="2F676C66" w14:textId="06A2AFB0" w:rsidR="00516CF1" w:rsidRDefault="00516CF1" w:rsidP="001E778B">
      <w:pPr>
        <w:jc w:val="both"/>
        <w:rPr>
          <w:rFonts w:ascii="Arial" w:eastAsia="Arial" w:hAnsi="Arial" w:cs="Arial"/>
          <w:sz w:val="20"/>
          <w:szCs w:val="20"/>
        </w:rPr>
      </w:pPr>
    </w:p>
    <w:p w14:paraId="2A3AA1FE" w14:textId="266569D0" w:rsidR="001D3886" w:rsidRDefault="001D3886" w:rsidP="001E778B">
      <w:pPr>
        <w:jc w:val="both"/>
        <w:rPr>
          <w:rFonts w:ascii="Arial" w:eastAsia="Arial" w:hAnsi="Arial" w:cs="Arial"/>
          <w:sz w:val="20"/>
          <w:szCs w:val="20"/>
        </w:rPr>
      </w:pPr>
    </w:p>
    <w:p w14:paraId="1B99108E" w14:textId="5A1CCFB5" w:rsidR="001D3886" w:rsidRDefault="001D3886" w:rsidP="001E778B">
      <w:pPr>
        <w:jc w:val="both"/>
        <w:rPr>
          <w:rFonts w:ascii="Arial" w:eastAsia="Arial" w:hAnsi="Arial" w:cs="Arial"/>
          <w:sz w:val="20"/>
          <w:szCs w:val="20"/>
        </w:rPr>
      </w:pPr>
    </w:p>
    <w:p w14:paraId="1E592E78" w14:textId="5E5871A8" w:rsidR="001D3886" w:rsidRDefault="001D3886" w:rsidP="001E778B">
      <w:pPr>
        <w:jc w:val="both"/>
        <w:rPr>
          <w:rFonts w:ascii="Arial" w:eastAsia="Arial" w:hAnsi="Arial" w:cs="Arial"/>
          <w:sz w:val="20"/>
          <w:szCs w:val="20"/>
        </w:rPr>
      </w:pPr>
    </w:p>
    <w:p w14:paraId="020D1F7D" w14:textId="4C7DAFA3" w:rsidR="001D3886" w:rsidRDefault="001D3886" w:rsidP="001E778B">
      <w:pPr>
        <w:jc w:val="both"/>
        <w:rPr>
          <w:rFonts w:ascii="Arial" w:eastAsia="Arial" w:hAnsi="Arial" w:cs="Arial"/>
          <w:sz w:val="20"/>
          <w:szCs w:val="20"/>
        </w:rPr>
      </w:pPr>
    </w:p>
    <w:p w14:paraId="0CC7E706" w14:textId="6BF67D63" w:rsidR="001D3886" w:rsidRDefault="001D3886" w:rsidP="001E778B">
      <w:pPr>
        <w:jc w:val="both"/>
        <w:rPr>
          <w:rFonts w:ascii="Arial" w:eastAsia="Arial" w:hAnsi="Arial" w:cs="Arial"/>
          <w:sz w:val="20"/>
          <w:szCs w:val="20"/>
        </w:rPr>
      </w:pPr>
    </w:p>
    <w:p w14:paraId="6A351F3F" w14:textId="12FC9D77" w:rsidR="001D3886" w:rsidRDefault="001D3886" w:rsidP="001E778B">
      <w:pPr>
        <w:jc w:val="both"/>
        <w:rPr>
          <w:rFonts w:ascii="Arial" w:eastAsia="Arial" w:hAnsi="Arial" w:cs="Arial"/>
          <w:sz w:val="20"/>
          <w:szCs w:val="20"/>
        </w:rPr>
      </w:pPr>
    </w:p>
    <w:p w14:paraId="00318F17" w14:textId="77777777" w:rsidR="001D3886" w:rsidRDefault="001D3886" w:rsidP="001E778B">
      <w:pPr>
        <w:jc w:val="both"/>
        <w:rPr>
          <w:rFonts w:ascii="Arial" w:eastAsia="Arial" w:hAnsi="Arial" w:cs="Arial"/>
          <w:sz w:val="20"/>
          <w:szCs w:val="20"/>
        </w:rPr>
      </w:pPr>
    </w:p>
    <w:p w14:paraId="5D043939" w14:textId="77777777" w:rsidR="00516CF1" w:rsidRPr="001E778B" w:rsidRDefault="00516CF1" w:rsidP="001E778B">
      <w:pPr>
        <w:jc w:val="both"/>
        <w:rPr>
          <w:rFonts w:ascii="Arial" w:eastAsia="Arial" w:hAnsi="Arial" w:cs="Arial"/>
          <w:sz w:val="20"/>
          <w:szCs w:val="20"/>
        </w:rPr>
      </w:pPr>
    </w:p>
    <w:p w14:paraId="7242A0C0" w14:textId="0834C77C" w:rsidR="001E778B" w:rsidRDefault="001E778B" w:rsidP="001E778B">
      <w:pPr>
        <w:pStyle w:val="Ttulo1"/>
        <w:keepNext w:val="0"/>
        <w:keepLines w:val="0"/>
        <w:numPr>
          <w:ilvl w:val="0"/>
          <w:numId w:val="8"/>
        </w:numPr>
        <w:spacing w:before="300" w:after="40" w:line="276" w:lineRule="auto"/>
        <w:jc w:val="center"/>
        <w:rPr>
          <w:rFonts w:eastAsia="Arial" w:cs="Arial"/>
          <w:color w:val="000000"/>
          <w:sz w:val="28"/>
          <w:szCs w:val="28"/>
        </w:rPr>
      </w:pPr>
      <w:bookmarkStart w:id="19" w:name="_heading=h.3znysh7" w:colFirst="0" w:colLast="0"/>
      <w:bookmarkStart w:id="20" w:name="_Toc61611571"/>
      <w:bookmarkEnd w:id="19"/>
      <w:r>
        <w:rPr>
          <w:rFonts w:eastAsia="Arial" w:cs="Arial"/>
          <w:color w:val="000000"/>
          <w:sz w:val="28"/>
          <w:szCs w:val="28"/>
        </w:rPr>
        <w:lastRenderedPageBreak/>
        <w:t>METODOLOGÍA</w:t>
      </w:r>
      <w:bookmarkEnd w:id="20"/>
    </w:p>
    <w:p w14:paraId="265D6261" w14:textId="77777777" w:rsidR="001E778B" w:rsidRDefault="001E778B" w:rsidP="001E778B">
      <w:pPr>
        <w:pStyle w:val="Ttulo1"/>
        <w:rPr>
          <w:rFonts w:eastAsia="Arial" w:cs="Arial"/>
          <w:color w:val="000000"/>
          <w:sz w:val="24"/>
          <w:szCs w:val="24"/>
        </w:rPr>
      </w:pPr>
      <w:bookmarkStart w:id="21" w:name="_Toc61611572"/>
      <w:r>
        <w:rPr>
          <w:rFonts w:eastAsia="Arial" w:cs="Arial"/>
          <w:color w:val="000000"/>
          <w:sz w:val="24"/>
          <w:szCs w:val="24"/>
        </w:rPr>
        <w:t>5.1. Diagnóstico de Necesidades de Aprendizaje Organizacional</w:t>
      </w:r>
      <w:bookmarkEnd w:id="21"/>
      <w:r>
        <w:rPr>
          <w:rFonts w:eastAsia="Arial" w:cs="Arial"/>
          <w:color w:val="000000"/>
          <w:sz w:val="24"/>
          <w:szCs w:val="24"/>
        </w:rPr>
        <w:t xml:space="preserve"> </w:t>
      </w:r>
    </w:p>
    <w:p w14:paraId="6793FD60" w14:textId="77777777" w:rsidR="001E778B" w:rsidRPr="001E778B" w:rsidRDefault="001E778B" w:rsidP="001E778B">
      <w:pPr>
        <w:rPr>
          <w:rFonts w:ascii="Arial" w:eastAsia="Arial" w:hAnsi="Arial" w:cs="Arial"/>
          <w:sz w:val="20"/>
          <w:szCs w:val="20"/>
        </w:rPr>
      </w:pPr>
      <w:r w:rsidRPr="001E778B">
        <w:rPr>
          <w:rFonts w:ascii="Arial" w:eastAsia="Arial" w:hAnsi="Arial" w:cs="Arial"/>
          <w:sz w:val="20"/>
          <w:szCs w:val="20"/>
        </w:rPr>
        <w:t xml:space="preserve">El diagnóstico de necesidades de capacitación se realizó a través de los siguientes instrumentos e insumos (Ver Formato Excel Matriz de Diagnóstico de la entidad PIC 2021). </w:t>
      </w:r>
    </w:p>
    <w:p w14:paraId="336C396C"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Objetivos estratégicos de la Entidad.</w:t>
      </w:r>
    </w:p>
    <w:p w14:paraId="59E3AD23"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Solicitud Propuestas de Capacitación.</w:t>
      </w:r>
    </w:p>
    <w:p w14:paraId="0E760DCE"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Identificación de necesidades con Directivos.</w:t>
      </w:r>
    </w:p>
    <w:p w14:paraId="61FC5580"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Mesas de Trabajo</w:t>
      </w:r>
      <w:r w:rsidRPr="001E778B">
        <w:rPr>
          <w:rFonts w:ascii="Arial" w:eastAsia="Arial" w:hAnsi="Arial" w:cs="Arial"/>
          <w:sz w:val="20"/>
          <w:szCs w:val="20"/>
        </w:rPr>
        <w:t xml:space="preserve"> con las áreas</w:t>
      </w:r>
      <w:r w:rsidRPr="001E778B">
        <w:rPr>
          <w:rFonts w:ascii="Arial" w:eastAsia="Arial" w:hAnsi="Arial" w:cs="Arial"/>
          <w:color w:val="000000"/>
          <w:sz w:val="20"/>
          <w:szCs w:val="20"/>
        </w:rPr>
        <w:t>.</w:t>
      </w:r>
    </w:p>
    <w:p w14:paraId="2868FC26"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bookmarkStart w:id="22" w:name="_heading=h.tyjcwt" w:colFirst="0" w:colLast="0"/>
      <w:bookmarkEnd w:id="22"/>
      <w:r w:rsidRPr="001E778B">
        <w:rPr>
          <w:rFonts w:ascii="Arial" w:eastAsia="Arial" w:hAnsi="Arial" w:cs="Arial"/>
          <w:color w:val="000000"/>
          <w:sz w:val="20"/>
          <w:szCs w:val="20"/>
        </w:rPr>
        <w:t>Recurrencia de Accidentes – SST.</w:t>
      </w:r>
    </w:p>
    <w:p w14:paraId="5E9DFFD1" w14:textId="77777777" w:rsidR="001E778B" w:rsidRP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color w:val="000000"/>
          <w:sz w:val="20"/>
          <w:szCs w:val="20"/>
        </w:rPr>
        <w:t>Estadística de Servicios Atendidos en la Entidad pr</w:t>
      </w:r>
      <w:r w:rsidRPr="001E778B">
        <w:rPr>
          <w:rFonts w:ascii="Arial" w:eastAsia="Arial" w:hAnsi="Arial" w:cs="Arial"/>
          <w:sz w:val="20"/>
          <w:szCs w:val="20"/>
        </w:rPr>
        <w:t>ovenientes de la SO</w:t>
      </w:r>
    </w:p>
    <w:p w14:paraId="6E6BCFBD" w14:textId="084B02F5" w:rsidR="001E778B" w:rsidRDefault="001E778B" w:rsidP="001E778B">
      <w:pPr>
        <w:numPr>
          <w:ilvl w:val="0"/>
          <w:numId w:val="34"/>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1E778B">
        <w:rPr>
          <w:rFonts w:ascii="Arial" w:eastAsia="Arial" w:hAnsi="Arial" w:cs="Arial"/>
          <w:sz w:val="20"/>
          <w:szCs w:val="20"/>
        </w:rPr>
        <w:t xml:space="preserve">Necesidades </w:t>
      </w:r>
      <w:r w:rsidRPr="001E778B">
        <w:rPr>
          <w:rFonts w:ascii="Arial" w:eastAsia="Arial" w:hAnsi="Arial" w:cs="Arial"/>
          <w:color w:val="000000"/>
          <w:sz w:val="20"/>
          <w:szCs w:val="20"/>
        </w:rPr>
        <w:t xml:space="preserve">de capacitación basados en la Matriz de Mapa Humano </w:t>
      </w:r>
    </w:p>
    <w:p w14:paraId="40BD1AD1" w14:textId="77777777" w:rsidR="001D3886" w:rsidRPr="001E778B" w:rsidRDefault="001D3886" w:rsidP="001D388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1EFF96B" w14:textId="77777777" w:rsidR="001E778B" w:rsidRDefault="001E778B" w:rsidP="001E778B">
      <w:pPr>
        <w:pStyle w:val="Ttulo1"/>
        <w:rPr>
          <w:rFonts w:eastAsia="Arial" w:cs="Arial"/>
          <w:color w:val="000000"/>
          <w:sz w:val="24"/>
          <w:szCs w:val="24"/>
        </w:rPr>
      </w:pPr>
      <w:bookmarkStart w:id="23" w:name="_heading=h.3dy6vkm" w:colFirst="0" w:colLast="0"/>
      <w:bookmarkStart w:id="24" w:name="_Toc61611573"/>
      <w:bookmarkEnd w:id="23"/>
      <w:r>
        <w:rPr>
          <w:rFonts w:eastAsia="Arial" w:cs="Arial"/>
          <w:color w:val="000000"/>
          <w:sz w:val="24"/>
          <w:szCs w:val="24"/>
        </w:rPr>
        <w:t>5.2. Caracterización de la Población</w:t>
      </w:r>
      <w:bookmarkEnd w:id="24"/>
      <w:r>
        <w:rPr>
          <w:rFonts w:eastAsia="Arial" w:cs="Arial"/>
          <w:color w:val="000000"/>
          <w:sz w:val="24"/>
          <w:szCs w:val="24"/>
        </w:rPr>
        <w:t xml:space="preserve"> </w:t>
      </w:r>
    </w:p>
    <w:p w14:paraId="7E4057EE"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 xml:space="preserve">La planta de personal de la Entidad está compuesta por </w:t>
      </w:r>
      <w:r w:rsidRPr="001E778B">
        <w:rPr>
          <w:rFonts w:ascii="Arial" w:eastAsia="Arial" w:hAnsi="Arial" w:cs="Arial"/>
          <w:sz w:val="20"/>
          <w:szCs w:val="20"/>
        </w:rPr>
        <w:t>671</w:t>
      </w:r>
      <w:r w:rsidRPr="001E778B">
        <w:rPr>
          <w:rFonts w:ascii="Arial" w:eastAsia="Arial" w:hAnsi="Arial" w:cs="Arial"/>
          <w:color w:val="000000"/>
          <w:sz w:val="20"/>
          <w:szCs w:val="20"/>
        </w:rPr>
        <w:t xml:space="preserve"> Cargos distribuidos así:</w:t>
      </w:r>
    </w:p>
    <w:p w14:paraId="057A5268"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p>
    <w:p w14:paraId="40B80685" w14:textId="77777777" w:rsidR="001E778B" w:rsidRPr="001E778B" w:rsidRDefault="001E778B" w:rsidP="001E778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sidRPr="001E778B">
        <w:rPr>
          <w:rFonts w:ascii="Arial" w:eastAsia="Arial" w:hAnsi="Arial" w:cs="Arial"/>
          <w:color w:val="000000"/>
          <w:sz w:val="20"/>
          <w:szCs w:val="20"/>
        </w:rPr>
        <w:t xml:space="preserve">Niveles de cargo:  </w:t>
      </w:r>
    </w:p>
    <w:p w14:paraId="78BB2B01" w14:textId="77777777" w:rsidR="001E778B" w:rsidRPr="001E778B" w:rsidRDefault="001E778B" w:rsidP="001E778B">
      <w:pPr>
        <w:pBdr>
          <w:top w:val="nil"/>
          <w:left w:val="nil"/>
          <w:bottom w:val="nil"/>
          <w:right w:val="nil"/>
          <w:between w:val="nil"/>
        </w:pBdr>
        <w:tabs>
          <w:tab w:val="left" w:pos="3119"/>
          <w:tab w:val="center" w:pos="4252"/>
          <w:tab w:val="right" w:pos="8504"/>
        </w:tabs>
        <w:spacing w:after="0" w:line="240" w:lineRule="auto"/>
        <w:jc w:val="both"/>
        <w:rPr>
          <w:rFonts w:ascii="Arial" w:eastAsia="Arial" w:hAnsi="Arial" w:cs="Arial"/>
          <w:color w:val="000000"/>
          <w:sz w:val="20"/>
          <w:szCs w:val="20"/>
        </w:rPr>
      </w:pPr>
    </w:p>
    <w:p w14:paraId="4FC25012" w14:textId="58CF70CC" w:rsidR="00FF44C6" w:rsidRDefault="001E778B" w:rsidP="001E778B">
      <w:pPr>
        <w:jc w:val="center"/>
        <w:rPr>
          <w:rFonts w:ascii="Arial" w:eastAsia="Arial" w:hAnsi="Arial" w:cs="Arial"/>
          <w:sz w:val="20"/>
          <w:szCs w:val="20"/>
        </w:rPr>
      </w:pPr>
      <w:r>
        <w:rPr>
          <w:rFonts w:ascii="Arial" w:eastAsia="Arial" w:hAnsi="Arial" w:cs="Arial"/>
          <w:noProof/>
          <w:lang w:val="es-ES_tradnl" w:eastAsia="es-ES_tradnl"/>
        </w:rPr>
        <w:drawing>
          <wp:inline distT="114300" distB="114300" distL="114300" distR="114300" wp14:anchorId="29271CC6" wp14:editId="5C87A986">
            <wp:extent cx="4278600" cy="248091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4278600" cy="2480918"/>
                    </a:xfrm>
                    <a:prstGeom prst="rect">
                      <a:avLst/>
                    </a:prstGeom>
                    <a:ln/>
                  </pic:spPr>
                </pic:pic>
              </a:graphicData>
            </a:graphic>
          </wp:inline>
        </w:drawing>
      </w:r>
    </w:p>
    <w:p w14:paraId="5B7F7276" w14:textId="7DA628F0" w:rsidR="001E778B" w:rsidRDefault="001E778B" w:rsidP="001E778B">
      <w:pPr>
        <w:rPr>
          <w:rFonts w:ascii="Arial" w:eastAsia="Arial" w:hAnsi="Arial" w:cs="Arial"/>
          <w:color w:val="000000"/>
          <w:sz w:val="20"/>
          <w:szCs w:val="20"/>
        </w:rPr>
      </w:pPr>
      <w:r w:rsidRPr="001E778B">
        <w:rPr>
          <w:rFonts w:ascii="Arial" w:eastAsia="Arial" w:hAnsi="Arial" w:cs="Arial"/>
          <w:color w:val="000000"/>
          <w:sz w:val="20"/>
          <w:szCs w:val="20"/>
        </w:rPr>
        <w:t>La distribución de acuerdo con el tipo de vinculación en la que se encuentren es:</w:t>
      </w:r>
    </w:p>
    <w:p w14:paraId="639F6538" w14:textId="74FAEF1B" w:rsidR="001E778B" w:rsidRPr="001E778B" w:rsidRDefault="001E778B" w:rsidP="001E778B">
      <w:pPr>
        <w:jc w:val="center"/>
        <w:rPr>
          <w:rFonts w:ascii="Arial" w:eastAsia="Arial" w:hAnsi="Arial" w:cs="Arial"/>
          <w:sz w:val="20"/>
          <w:szCs w:val="20"/>
        </w:rPr>
      </w:pPr>
      <w:r>
        <w:rPr>
          <w:rFonts w:ascii="Arial" w:eastAsia="Arial" w:hAnsi="Arial" w:cs="Arial"/>
          <w:noProof/>
          <w:lang w:val="es-ES_tradnl" w:eastAsia="es-ES_tradnl"/>
        </w:rPr>
        <w:lastRenderedPageBreak/>
        <w:drawing>
          <wp:inline distT="114300" distB="114300" distL="114300" distR="114300" wp14:anchorId="59B3CFE0" wp14:editId="623AA1F5">
            <wp:extent cx="4307590" cy="254303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4307590" cy="2543035"/>
                    </a:xfrm>
                    <a:prstGeom prst="rect">
                      <a:avLst/>
                    </a:prstGeom>
                    <a:ln/>
                  </pic:spPr>
                </pic:pic>
              </a:graphicData>
            </a:graphic>
          </wp:inline>
        </w:drawing>
      </w:r>
    </w:p>
    <w:p w14:paraId="3EABFBB8" w14:textId="31BA936B" w:rsidR="007A02CF" w:rsidRDefault="007A02CF" w:rsidP="007A02CF">
      <w:pPr>
        <w:rPr>
          <w:rFonts w:ascii="Arial" w:eastAsia="Arial" w:hAnsi="Arial" w:cs="Arial"/>
          <w:sz w:val="20"/>
          <w:szCs w:val="20"/>
        </w:rPr>
      </w:pPr>
      <w:r w:rsidRPr="004F451A">
        <w:rPr>
          <w:rFonts w:ascii="Arial" w:eastAsia="Arial" w:hAnsi="Arial" w:cs="Arial"/>
          <w:sz w:val="20"/>
          <w:szCs w:val="20"/>
        </w:rPr>
        <w:t xml:space="preserve">Del total de los servidores, 613 son hombres y 58 mujeres. </w:t>
      </w:r>
    </w:p>
    <w:p w14:paraId="5DB62FB5" w14:textId="77777777" w:rsidR="001D3886" w:rsidRPr="004F451A" w:rsidRDefault="001D3886" w:rsidP="007A02CF">
      <w:pPr>
        <w:rPr>
          <w:rFonts w:ascii="Arial" w:eastAsia="Arial" w:hAnsi="Arial" w:cs="Arial"/>
          <w:sz w:val="20"/>
          <w:szCs w:val="20"/>
        </w:rPr>
      </w:pPr>
    </w:p>
    <w:p w14:paraId="66E49E3A" w14:textId="77777777" w:rsidR="007A02CF" w:rsidRDefault="007A02CF" w:rsidP="007A02CF">
      <w:pPr>
        <w:pStyle w:val="Ttulo1"/>
        <w:rPr>
          <w:rFonts w:eastAsia="Arial" w:cs="Arial"/>
          <w:color w:val="000000"/>
          <w:sz w:val="24"/>
          <w:szCs w:val="24"/>
        </w:rPr>
      </w:pPr>
      <w:bookmarkStart w:id="25" w:name="_heading=h.4d34og8" w:colFirst="0" w:colLast="0"/>
      <w:bookmarkStart w:id="26" w:name="_Toc61611574"/>
      <w:bookmarkEnd w:id="25"/>
      <w:r>
        <w:rPr>
          <w:rFonts w:eastAsia="Arial" w:cs="Arial"/>
          <w:color w:val="000000"/>
          <w:sz w:val="24"/>
          <w:szCs w:val="24"/>
        </w:rPr>
        <w:t>5.3 Metodología</w:t>
      </w:r>
      <w:bookmarkEnd w:id="26"/>
    </w:p>
    <w:p w14:paraId="6B9715D9" w14:textId="77777777" w:rsidR="007A02CF" w:rsidRPr="004F451A" w:rsidRDefault="007A02CF" w:rsidP="007A02CF">
      <w:pPr>
        <w:rPr>
          <w:rFonts w:ascii="Arial" w:eastAsia="Arial" w:hAnsi="Arial" w:cs="Arial"/>
          <w:sz w:val="20"/>
          <w:szCs w:val="20"/>
        </w:rPr>
      </w:pPr>
      <w:r w:rsidRPr="004F451A">
        <w:rPr>
          <w:rFonts w:ascii="Arial" w:eastAsia="Arial" w:hAnsi="Arial" w:cs="Arial"/>
          <w:sz w:val="20"/>
          <w:szCs w:val="20"/>
        </w:rPr>
        <w:t xml:space="preserve">La metodología utilizada para el diagnóstico de este PIC es mixta, es decir que combina una recolección de datos cualitativa y cuantitativa. </w:t>
      </w:r>
    </w:p>
    <w:p w14:paraId="1E2E0C90" w14:textId="77777777" w:rsidR="007A02CF" w:rsidRPr="004F451A" w:rsidRDefault="007A02CF" w:rsidP="007A02CF">
      <w:pPr>
        <w:rPr>
          <w:rFonts w:ascii="Arial" w:eastAsia="Arial" w:hAnsi="Arial" w:cs="Arial"/>
          <w:sz w:val="20"/>
          <w:szCs w:val="20"/>
        </w:rPr>
      </w:pPr>
      <w:r w:rsidRPr="004F451A">
        <w:rPr>
          <w:rFonts w:ascii="Arial" w:eastAsia="Arial" w:hAnsi="Arial" w:cs="Arial"/>
          <w:sz w:val="20"/>
          <w:szCs w:val="20"/>
        </w:rPr>
        <w:t xml:space="preserve">Al hablar de recolección cualitativa se refiere a la observación de ambientes naturales y las interacciones que surgen de la población objetivo. Por recolección cuantitativa se entiende información que está basada en la objetividad, estudio de variables y mediciones numéricas. </w:t>
      </w:r>
    </w:p>
    <w:p w14:paraId="67A4A4FC" w14:textId="77777777" w:rsidR="007A02CF" w:rsidRPr="004F451A" w:rsidRDefault="007A02CF" w:rsidP="007A02CF">
      <w:pPr>
        <w:rPr>
          <w:rFonts w:ascii="Arial" w:eastAsia="Arial" w:hAnsi="Arial" w:cs="Arial"/>
          <w:sz w:val="20"/>
          <w:szCs w:val="20"/>
        </w:rPr>
      </w:pPr>
      <w:r w:rsidRPr="004F451A">
        <w:rPr>
          <w:rFonts w:ascii="Arial" w:eastAsia="Arial" w:hAnsi="Arial" w:cs="Arial"/>
          <w:sz w:val="20"/>
          <w:szCs w:val="20"/>
        </w:rPr>
        <w:t xml:space="preserve">Se diseñó una matriz de identificación de necesidades que recogió los requerimientos a lo largo del año provenientes de: </w:t>
      </w:r>
    </w:p>
    <w:p w14:paraId="325A4BFD"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Diagnóstico del PIC 2020</w:t>
      </w:r>
    </w:p>
    <w:p w14:paraId="4D21E6BA"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 xml:space="preserve">Autodiagnóstico MIPG </w:t>
      </w:r>
    </w:p>
    <w:p w14:paraId="289D41CB"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FOGEDI</w:t>
      </w:r>
    </w:p>
    <w:p w14:paraId="33F1C284"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Plan de mejoramiento estaciones</w:t>
      </w:r>
    </w:p>
    <w:p w14:paraId="5CC01D84"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Índice de Transparencia</w:t>
      </w:r>
    </w:p>
    <w:p w14:paraId="51392971"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 xml:space="preserve">Encuesta CAFAM, </w:t>
      </w:r>
    </w:p>
    <w:p w14:paraId="18F7C1C0"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Directivas 003,</w:t>
      </w:r>
    </w:p>
    <w:p w14:paraId="73D0933A"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Lineamientos del Plan Nacional de formación</w:t>
      </w:r>
    </w:p>
    <w:p w14:paraId="23AD05EB"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 xml:space="preserve">Medición de Clima Laboral y calidad de vida en el trabajo, </w:t>
      </w:r>
    </w:p>
    <w:p w14:paraId="3FC8C6F0"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Negociación Sindical</w:t>
      </w:r>
    </w:p>
    <w:p w14:paraId="1484B25E" w14:textId="77777777" w:rsidR="007A02CF" w:rsidRPr="00E578AD"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sz w:val="20"/>
          <w:szCs w:val="20"/>
        </w:rPr>
      </w:pPr>
      <w:r w:rsidRPr="00E578AD">
        <w:rPr>
          <w:rFonts w:ascii="Arial" w:eastAsia="Arial" w:hAnsi="Arial" w:cs="Arial"/>
          <w:sz w:val="20"/>
          <w:szCs w:val="20"/>
        </w:rPr>
        <w:t xml:space="preserve">Planes de mejoramiento de las áreas </w:t>
      </w:r>
    </w:p>
    <w:p w14:paraId="41BB7712" w14:textId="77777777" w:rsidR="007A02CF" w:rsidRPr="004F451A" w:rsidRDefault="007A02CF" w:rsidP="007A02CF">
      <w:pPr>
        <w:numPr>
          <w:ilvl w:val="0"/>
          <w:numId w:val="36"/>
        </w:numPr>
        <w:pBdr>
          <w:top w:val="nil"/>
          <w:left w:val="nil"/>
          <w:bottom w:val="nil"/>
          <w:right w:val="nil"/>
          <w:between w:val="nil"/>
        </w:pBdr>
        <w:spacing w:after="0" w:line="276" w:lineRule="auto"/>
        <w:jc w:val="both"/>
        <w:rPr>
          <w:rFonts w:ascii="Arial" w:eastAsia="Arial" w:hAnsi="Arial" w:cs="Arial"/>
          <w:color w:val="000000"/>
          <w:sz w:val="20"/>
          <w:szCs w:val="20"/>
        </w:rPr>
      </w:pPr>
      <w:r w:rsidRPr="00E578AD">
        <w:rPr>
          <w:rFonts w:ascii="Arial" w:eastAsia="Arial" w:hAnsi="Arial" w:cs="Arial"/>
          <w:sz w:val="20"/>
          <w:szCs w:val="20"/>
        </w:rPr>
        <w:t xml:space="preserve">Plan de retiro. </w:t>
      </w:r>
    </w:p>
    <w:p w14:paraId="4FD3CCD9" w14:textId="77777777" w:rsidR="007A02CF" w:rsidRDefault="007A02CF" w:rsidP="007A02CF">
      <w:pPr>
        <w:pBdr>
          <w:top w:val="nil"/>
          <w:left w:val="nil"/>
          <w:bottom w:val="nil"/>
          <w:right w:val="nil"/>
          <w:between w:val="nil"/>
        </w:pBdr>
        <w:spacing w:after="0"/>
        <w:ind w:left="720"/>
        <w:rPr>
          <w:rFonts w:ascii="Arial" w:eastAsia="Arial" w:hAnsi="Arial" w:cs="Arial"/>
        </w:rPr>
      </w:pPr>
    </w:p>
    <w:p w14:paraId="7DFC6A84" w14:textId="77777777" w:rsidR="002A7540" w:rsidRDefault="002A7540" w:rsidP="007A02CF">
      <w:pPr>
        <w:pBdr>
          <w:top w:val="nil"/>
          <w:left w:val="nil"/>
          <w:bottom w:val="nil"/>
          <w:right w:val="nil"/>
          <w:between w:val="nil"/>
        </w:pBdr>
        <w:spacing w:after="0"/>
        <w:ind w:left="720"/>
        <w:rPr>
          <w:rFonts w:ascii="Arial" w:eastAsia="Arial" w:hAnsi="Arial" w:cs="Arial"/>
        </w:rPr>
      </w:pPr>
    </w:p>
    <w:p w14:paraId="0B667C79" w14:textId="77777777" w:rsidR="007A02CF" w:rsidRDefault="007A02CF" w:rsidP="001D3886">
      <w:pPr>
        <w:numPr>
          <w:ilvl w:val="2"/>
          <w:numId w:val="35"/>
        </w:numPr>
        <w:pBdr>
          <w:top w:val="nil"/>
          <w:left w:val="nil"/>
          <w:bottom w:val="nil"/>
          <w:right w:val="nil"/>
          <w:between w:val="nil"/>
        </w:pBdr>
        <w:spacing w:after="200" w:line="276" w:lineRule="auto"/>
        <w:jc w:val="both"/>
        <w:rPr>
          <w:rFonts w:ascii="Arial" w:eastAsia="Arial" w:hAnsi="Arial" w:cs="Arial"/>
          <w:b/>
          <w:color w:val="000000"/>
          <w:sz w:val="24"/>
          <w:szCs w:val="24"/>
        </w:rPr>
      </w:pPr>
      <w:bookmarkStart w:id="27" w:name="_heading=h.2s8eyo1" w:colFirst="0" w:colLast="0"/>
      <w:bookmarkEnd w:id="27"/>
      <w:r>
        <w:rPr>
          <w:rFonts w:ascii="Arial" w:eastAsia="Arial" w:hAnsi="Arial" w:cs="Arial"/>
          <w:b/>
          <w:color w:val="000000"/>
          <w:sz w:val="24"/>
          <w:szCs w:val="24"/>
        </w:rPr>
        <w:t>Instrumentos de Recolección de Datos</w:t>
      </w:r>
    </w:p>
    <w:p w14:paraId="75C1E70D" w14:textId="77777777" w:rsidR="007A02CF" w:rsidRPr="004F451A" w:rsidRDefault="007A02CF" w:rsidP="001D3886">
      <w:pPr>
        <w:jc w:val="both"/>
        <w:rPr>
          <w:rFonts w:ascii="Arial" w:eastAsia="Arial" w:hAnsi="Arial" w:cs="Arial"/>
          <w:sz w:val="20"/>
          <w:szCs w:val="20"/>
        </w:rPr>
      </w:pPr>
      <w:r w:rsidRPr="004F451A">
        <w:rPr>
          <w:rFonts w:ascii="Arial" w:eastAsia="Arial" w:hAnsi="Arial" w:cs="Arial"/>
          <w:sz w:val="20"/>
          <w:szCs w:val="20"/>
        </w:rPr>
        <w:t>El instrumento para la recolección de datos utilizado es diseñado por la entidad en lo que se refiere a; reuniones con el personal administrativo y operativo y los resultados encontrados en MIPG</w:t>
      </w:r>
    </w:p>
    <w:p w14:paraId="3DCAA184" w14:textId="77777777" w:rsidR="004F451A" w:rsidRPr="004F451A" w:rsidRDefault="004F451A" w:rsidP="001D3886">
      <w:pPr>
        <w:jc w:val="both"/>
        <w:rPr>
          <w:rFonts w:ascii="Arial" w:eastAsia="Arial" w:hAnsi="Arial" w:cs="Arial"/>
          <w:sz w:val="20"/>
          <w:szCs w:val="20"/>
        </w:rPr>
      </w:pPr>
      <w:r w:rsidRPr="004F451A">
        <w:rPr>
          <w:rFonts w:ascii="Arial" w:eastAsia="Arial" w:hAnsi="Arial" w:cs="Arial"/>
          <w:sz w:val="20"/>
          <w:szCs w:val="20"/>
        </w:rPr>
        <w:t xml:space="preserve">Adicionalmente, la evaluación de clima organizacional y la medición de riesgo psicosocial son instrumentos validados que se replican en su aplicación, las necesidades de la negociación sindical y de los comités de la entidad fueron recogidos para el diagnóstico.  </w:t>
      </w:r>
    </w:p>
    <w:p w14:paraId="7F62454B" w14:textId="77777777" w:rsidR="004F451A" w:rsidRDefault="004F451A" w:rsidP="001D3886">
      <w:pPr>
        <w:numPr>
          <w:ilvl w:val="2"/>
          <w:numId w:val="35"/>
        </w:numPr>
        <w:pBdr>
          <w:top w:val="nil"/>
          <w:left w:val="nil"/>
          <w:bottom w:val="nil"/>
          <w:right w:val="nil"/>
          <w:between w:val="nil"/>
        </w:pBdr>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Técnicas y Herramientas Usadas </w:t>
      </w:r>
    </w:p>
    <w:p w14:paraId="780954BD" w14:textId="77777777" w:rsidR="004F451A" w:rsidRPr="004F451A" w:rsidRDefault="004F451A" w:rsidP="001D3886">
      <w:pPr>
        <w:jc w:val="both"/>
        <w:rPr>
          <w:rFonts w:ascii="Arial" w:eastAsia="Arial" w:hAnsi="Arial" w:cs="Arial"/>
          <w:b/>
          <w:sz w:val="20"/>
          <w:szCs w:val="20"/>
        </w:rPr>
      </w:pPr>
      <w:r w:rsidRPr="004F451A">
        <w:rPr>
          <w:rFonts w:ascii="Arial" w:eastAsia="Arial" w:hAnsi="Arial" w:cs="Arial"/>
          <w:sz w:val="20"/>
          <w:szCs w:val="20"/>
        </w:rPr>
        <w:t xml:space="preserve">Las técnicas y herramientas usadas para la identificación de necesidades seleccionadas (s) en el paso anterior son: </w:t>
      </w:r>
    </w:p>
    <w:p w14:paraId="1904D8AA" w14:textId="77777777" w:rsidR="004F451A" w:rsidRPr="004F451A" w:rsidRDefault="004F451A" w:rsidP="001D3886">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Entrevistas</w:t>
      </w:r>
      <w:r w:rsidRPr="004F451A">
        <w:rPr>
          <w:rFonts w:ascii="Arial" w:eastAsia="Arial" w:hAnsi="Arial" w:cs="Arial"/>
          <w:b/>
          <w:color w:val="000000"/>
          <w:sz w:val="20"/>
          <w:szCs w:val="20"/>
        </w:rPr>
        <w:t>.</w:t>
      </w:r>
    </w:p>
    <w:p w14:paraId="69F8AAED" w14:textId="77777777" w:rsidR="004F451A" w:rsidRPr="004F451A" w:rsidRDefault="004F451A" w:rsidP="001D3886">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0"/>
          <w:szCs w:val="20"/>
        </w:rPr>
      </w:pPr>
      <w:r w:rsidRPr="004F451A">
        <w:rPr>
          <w:rFonts w:ascii="Arial" w:eastAsia="Arial" w:hAnsi="Arial" w:cs="Arial"/>
          <w:sz w:val="20"/>
          <w:szCs w:val="20"/>
        </w:rPr>
        <w:t>Mesas de trabajo.</w:t>
      </w:r>
    </w:p>
    <w:p w14:paraId="03C236A5" w14:textId="77777777" w:rsidR="004F451A" w:rsidRPr="004F451A" w:rsidRDefault="004F451A" w:rsidP="001D3886">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Observaciones de Desempeño.</w:t>
      </w:r>
      <w:r w:rsidRPr="004F451A">
        <w:rPr>
          <w:rFonts w:ascii="Arial" w:eastAsia="Arial" w:hAnsi="Arial" w:cs="Arial"/>
          <w:b/>
          <w:color w:val="000000"/>
          <w:sz w:val="20"/>
          <w:szCs w:val="20"/>
        </w:rPr>
        <w:t xml:space="preserve"> </w:t>
      </w:r>
    </w:p>
    <w:p w14:paraId="4CB704AC" w14:textId="77777777" w:rsidR="004F451A" w:rsidRPr="004F451A" w:rsidRDefault="004F451A" w:rsidP="004F451A">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Resultados de Informes.</w:t>
      </w:r>
    </w:p>
    <w:p w14:paraId="243B252F" w14:textId="77777777" w:rsidR="004F451A" w:rsidRPr="004F451A" w:rsidRDefault="004F451A" w:rsidP="001D3886">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Mapa Humano</w:t>
      </w:r>
    </w:p>
    <w:p w14:paraId="0C0E48BB" w14:textId="77777777" w:rsidR="004F451A" w:rsidRPr="004F451A" w:rsidRDefault="004F451A" w:rsidP="001D3886">
      <w:pPr>
        <w:numPr>
          <w:ilvl w:val="0"/>
          <w:numId w:val="39"/>
        </w:num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Estadísticas de Servicios y accidentalidad</w:t>
      </w:r>
    </w:p>
    <w:p w14:paraId="1B08DA72" w14:textId="77777777" w:rsidR="004F451A" w:rsidRPr="004F451A" w:rsidRDefault="004F451A" w:rsidP="001D3886">
      <w:pPr>
        <w:jc w:val="both"/>
        <w:rPr>
          <w:rFonts w:ascii="Arial" w:eastAsia="Arial" w:hAnsi="Arial" w:cs="Arial"/>
          <w:sz w:val="20"/>
          <w:szCs w:val="20"/>
        </w:rPr>
      </w:pPr>
      <w:bookmarkStart w:id="28" w:name="_heading=h.26in1rg" w:colFirst="0" w:colLast="0"/>
      <w:bookmarkEnd w:id="28"/>
    </w:p>
    <w:p w14:paraId="3DB0F6D8" w14:textId="77777777" w:rsidR="004F451A" w:rsidRDefault="004F451A" w:rsidP="001D3886">
      <w:pPr>
        <w:numPr>
          <w:ilvl w:val="2"/>
          <w:numId w:val="35"/>
        </w:numPr>
        <w:spacing w:after="200" w:line="276" w:lineRule="auto"/>
        <w:jc w:val="both"/>
        <w:rPr>
          <w:rFonts w:ascii="Arial" w:eastAsia="Arial" w:hAnsi="Arial" w:cs="Arial"/>
          <w:b/>
          <w:sz w:val="24"/>
          <w:szCs w:val="24"/>
        </w:rPr>
      </w:pPr>
      <w:r>
        <w:rPr>
          <w:rFonts w:ascii="Arial" w:eastAsia="Arial" w:hAnsi="Arial" w:cs="Arial"/>
          <w:b/>
          <w:sz w:val="24"/>
          <w:szCs w:val="24"/>
        </w:rPr>
        <w:t>Insumos Utilizados</w:t>
      </w:r>
    </w:p>
    <w:p w14:paraId="48FA957C" w14:textId="77777777" w:rsidR="004F451A" w:rsidRPr="004F451A" w:rsidRDefault="004F451A" w:rsidP="001D3886">
      <w:pPr>
        <w:jc w:val="both"/>
        <w:rPr>
          <w:rFonts w:ascii="Arial" w:eastAsia="Arial" w:hAnsi="Arial" w:cs="Arial"/>
          <w:sz w:val="20"/>
          <w:szCs w:val="20"/>
        </w:rPr>
      </w:pPr>
      <w:r w:rsidRPr="004F451A">
        <w:rPr>
          <w:rFonts w:ascii="Arial" w:eastAsia="Arial" w:hAnsi="Arial" w:cs="Arial"/>
          <w:sz w:val="20"/>
          <w:szCs w:val="20"/>
        </w:rPr>
        <w:t>Los insumos que son importantes revisar y tener en cuenta en la construcción del PIC para el diagnóstico de necesidades son:</w:t>
      </w:r>
    </w:p>
    <w:p w14:paraId="504587CB" w14:textId="77777777" w:rsidR="004F451A" w:rsidRPr="004F451A" w:rsidRDefault="004F451A" w:rsidP="001D3886">
      <w:pPr>
        <w:jc w:val="both"/>
        <w:rPr>
          <w:rFonts w:ascii="Arial" w:eastAsia="Arial" w:hAnsi="Arial" w:cs="Arial"/>
          <w:b/>
          <w:sz w:val="20"/>
          <w:szCs w:val="20"/>
        </w:rPr>
      </w:pPr>
      <w:r w:rsidRPr="004F451A">
        <w:rPr>
          <w:rFonts w:ascii="Arial" w:eastAsia="Arial" w:hAnsi="Arial" w:cs="Arial"/>
          <w:b/>
          <w:sz w:val="20"/>
          <w:szCs w:val="20"/>
        </w:rPr>
        <w:t xml:space="preserve">Misión: </w:t>
      </w:r>
    </w:p>
    <w:p w14:paraId="1677571B" w14:textId="77777777" w:rsidR="004F451A" w:rsidRPr="004F451A" w:rsidRDefault="004F451A" w:rsidP="001D3886">
      <w:pPr>
        <w:numPr>
          <w:ilvl w:val="0"/>
          <w:numId w:val="38"/>
        </w:numPr>
        <w:pBdr>
          <w:top w:val="nil"/>
          <w:left w:val="nil"/>
          <w:bottom w:val="nil"/>
          <w:right w:val="nil"/>
          <w:between w:val="nil"/>
        </w:pBdr>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Proteger la vida, el ambiente y el patrimonio, a través de la gestión integral de riesgos de incendios, atención de rescates en todas sus modalidades e incidentes con materiales peligrosos en Bogotá y su entorno</w:t>
      </w:r>
      <w:r w:rsidRPr="004F451A">
        <w:rPr>
          <w:rFonts w:ascii="Arial" w:eastAsia="Arial" w:hAnsi="Arial" w:cs="Arial"/>
          <w:b/>
          <w:color w:val="000000"/>
          <w:sz w:val="20"/>
          <w:szCs w:val="20"/>
        </w:rPr>
        <w:t xml:space="preserve"> </w:t>
      </w:r>
    </w:p>
    <w:p w14:paraId="3FB474BC" w14:textId="77777777" w:rsidR="004F451A" w:rsidRPr="004F451A" w:rsidRDefault="004F451A" w:rsidP="001D3886">
      <w:pPr>
        <w:spacing w:after="0" w:line="240" w:lineRule="auto"/>
        <w:jc w:val="both"/>
        <w:rPr>
          <w:rFonts w:ascii="Arial" w:eastAsia="Arial" w:hAnsi="Arial" w:cs="Arial"/>
          <w:b/>
          <w:sz w:val="20"/>
          <w:szCs w:val="20"/>
        </w:rPr>
      </w:pPr>
    </w:p>
    <w:p w14:paraId="08EF1456" w14:textId="77777777" w:rsidR="004F451A" w:rsidRPr="004F451A" w:rsidRDefault="004F451A" w:rsidP="001D3886">
      <w:pPr>
        <w:jc w:val="both"/>
        <w:rPr>
          <w:rFonts w:ascii="Arial" w:eastAsia="Arial" w:hAnsi="Arial" w:cs="Arial"/>
          <w:b/>
          <w:sz w:val="20"/>
          <w:szCs w:val="20"/>
        </w:rPr>
      </w:pPr>
      <w:r w:rsidRPr="004F451A">
        <w:rPr>
          <w:rFonts w:ascii="Arial" w:eastAsia="Arial" w:hAnsi="Arial" w:cs="Arial"/>
          <w:b/>
          <w:sz w:val="20"/>
          <w:szCs w:val="20"/>
        </w:rPr>
        <w:t xml:space="preserve">Visión: </w:t>
      </w:r>
    </w:p>
    <w:p w14:paraId="56EBD805" w14:textId="77777777" w:rsidR="004F451A" w:rsidRPr="004F451A" w:rsidRDefault="004F451A" w:rsidP="001D3886">
      <w:pPr>
        <w:numPr>
          <w:ilvl w:val="0"/>
          <w:numId w:val="37"/>
        </w:numPr>
        <w:pBdr>
          <w:top w:val="nil"/>
          <w:left w:val="nil"/>
          <w:bottom w:val="nil"/>
          <w:right w:val="nil"/>
          <w:between w:val="nil"/>
        </w:pBdr>
        <w:spacing w:after="0" w:line="240" w:lineRule="auto"/>
        <w:jc w:val="both"/>
        <w:rPr>
          <w:rFonts w:ascii="Arial" w:eastAsia="Arial" w:hAnsi="Arial" w:cs="Arial"/>
          <w:b/>
          <w:color w:val="000000"/>
          <w:sz w:val="20"/>
          <w:szCs w:val="20"/>
        </w:rPr>
      </w:pPr>
      <w:r w:rsidRPr="004F451A">
        <w:rPr>
          <w:rFonts w:ascii="Arial" w:eastAsia="Arial" w:hAnsi="Arial" w:cs="Arial"/>
          <w:color w:val="000000"/>
          <w:sz w:val="20"/>
          <w:szCs w:val="20"/>
        </w:rPr>
        <w:t>Al 2030, ser el mejor cuerpo de bomberos de Colombia soportado en el compromiso de sus colaboradores y la confianza de los ciudadanos, reconocido a nivel mundial por su fortaleza técnica y capacidad de gestión.</w:t>
      </w:r>
      <w:r w:rsidRPr="004F451A">
        <w:rPr>
          <w:rFonts w:ascii="Arial" w:eastAsia="Arial" w:hAnsi="Arial" w:cs="Arial"/>
          <w:b/>
          <w:color w:val="000000"/>
          <w:sz w:val="20"/>
          <w:szCs w:val="20"/>
        </w:rPr>
        <w:t xml:space="preserve"> </w:t>
      </w:r>
    </w:p>
    <w:p w14:paraId="30CB1B2C" w14:textId="77777777" w:rsidR="004F451A" w:rsidRPr="004F451A" w:rsidRDefault="004F451A" w:rsidP="001D3886">
      <w:pPr>
        <w:pBdr>
          <w:top w:val="nil"/>
          <w:left w:val="nil"/>
          <w:bottom w:val="nil"/>
          <w:right w:val="nil"/>
          <w:between w:val="nil"/>
        </w:pBdr>
        <w:spacing w:after="0" w:line="240" w:lineRule="auto"/>
        <w:ind w:left="720"/>
        <w:jc w:val="both"/>
        <w:rPr>
          <w:rFonts w:ascii="Arial" w:eastAsia="Arial" w:hAnsi="Arial" w:cs="Arial"/>
          <w:b/>
          <w:color w:val="000000"/>
          <w:sz w:val="20"/>
          <w:szCs w:val="20"/>
        </w:rPr>
      </w:pPr>
    </w:p>
    <w:p w14:paraId="7ADE3B47" w14:textId="77777777" w:rsidR="004F451A" w:rsidRPr="004F451A" w:rsidRDefault="004F451A" w:rsidP="001D3886">
      <w:pPr>
        <w:jc w:val="both"/>
        <w:rPr>
          <w:rFonts w:ascii="Arial" w:eastAsia="Arial" w:hAnsi="Arial" w:cs="Arial"/>
          <w:b/>
          <w:sz w:val="20"/>
          <w:szCs w:val="20"/>
        </w:rPr>
      </w:pPr>
      <w:r w:rsidRPr="004F451A">
        <w:rPr>
          <w:rFonts w:ascii="Arial" w:eastAsia="Arial" w:hAnsi="Arial" w:cs="Arial"/>
          <w:b/>
          <w:sz w:val="20"/>
          <w:szCs w:val="20"/>
        </w:rPr>
        <w:t>Pilares Estratégicos:</w:t>
      </w:r>
    </w:p>
    <w:p w14:paraId="3A94F9E5" w14:textId="77777777" w:rsidR="004F451A" w:rsidRPr="004F451A" w:rsidRDefault="004F451A" w:rsidP="001D3886">
      <w:pPr>
        <w:numPr>
          <w:ilvl w:val="0"/>
          <w:numId w:val="37"/>
        </w:numPr>
        <w:pBdr>
          <w:top w:val="nil"/>
          <w:left w:val="nil"/>
          <w:bottom w:val="nil"/>
          <w:right w:val="nil"/>
          <w:between w:val="nil"/>
        </w:pBdr>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Gestión del riesgo de incendios – Corresponsabilidad</w:t>
      </w:r>
    </w:p>
    <w:p w14:paraId="00439DA3" w14:textId="77777777" w:rsidR="004F451A" w:rsidRPr="004F451A" w:rsidRDefault="004F451A" w:rsidP="001D3886">
      <w:pPr>
        <w:numPr>
          <w:ilvl w:val="0"/>
          <w:numId w:val="37"/>
        </w:numPr>
        <w:pBdr>
          <w:top w:val="nil"/>
          <w:left w:val="nil"/>
          <w:bottom w:val="nil"/>
          <w:right w:val="nil"/>
          <w:between w:val="nil"/>
        </w:pBdr>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Operaciones y respuesta – Oportunidad</w:t>
      </w:r>
    </w:p>
    <w:p w14:paraId="3D0328B8" w14:textId="77777777" w:rsidR="004F451A" w:rsidRPr="004F451A" w:rsidRDefault="004F451A" w:rsidP="001D3886">
      <w:pPr>
        <w:numPr>
          <w:ilvl w:val="0"/>
          <w:numId w:val="37"/>
        </w:numPr>
        <w:pBdr>
          <w:top w:val="nil"/>
          <w:left w:val="nil"/>
          <w:bottom w:val="nil"/>
          <w:right w:val="nil"/>
          <w:between w:val="nil"/>
        </w:pBdr>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Fortalecimiento Institucional – Confianza</w:t>
      </w:r>
    </w:p>
    <w:p w14:paraId="3D3DDEA8" w14:textId="77777777" w:rsidR="004F451A" w:rsidRPr="004F451A" w:rsidRDefault="004F451A" w:rsidP="001D3886">
      <w:pPr>
        <w:numPr>
          <w:ilvl w:val="0"/>
          <w:numId w:val="37"/>
        </w:numPr>
        <w:pBdr>
          <w:top w:val="nil"/>
          <w:left w:val="nil"/>
          <w:bottom w:val="nil"/>
          <w:right w:val="nil"/>
          <w:between w:val="nil"/>
        </w:pBdr>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Gestión estratégica del TH – Servicio</w:t>
      </w:r>
    </w:p>
    <w:p w14:paraId="0993A3A8" w14:textId="77777777" w:rsidR="004F451A" w:rsidRPr="004F451A" w:rsidRDefault="004F451A" w:rsidP="001D3886">
      <w:pPr>
        <w:pBdr>
          <w:top w:val="nil"/>
          <w:left w:val="nil"/>
          <w:bottom w:val="nil"/>
          <w:right w:val="nil"/>
          <w:between w:val="nil"/>
        </w:pBdr>
        <w:spacing w:after="0" w:line="240" w:lineRule="auto"/>
        <w:ind w:left="720"/>
        <w:jc w:val="both"/>
        <w:rPr>
          <w:rFonts w:ascii="Arial" w:eastAsia="Arial" w:hAnsi="Arial" w:cs="Arial"/>
          <w:color w:val="5C5B5F"/>
          <w:sz w:val="20"/>
          <w:szCs w:val="20"/>
        </w:rPr>
      </w:pPr>
    </w:p>
    <w:p w14:paraId="7FFA2896"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 xml:space="preserve">El pilar de Gestión estratégica del Talento Humano </w:t>
      </w:r>
    </w:p>
    <w:p w14:paraId="3AF40A6A" w14:textId="77777777" w:rsidR="004F451A" w:rsidRPr="004F451A" w:rsidRDefault="004F451A" w:rsidP="001D3886">
      <w:pPr>
        <w:spacing w:after="0" w:line="240" w:lineRule="auto"/>
        <w:jc w:val="both"/>
        <w:rPr>
          <w:rFonts w:ascii="Arial" w:eastAsia="Arial" w:hAnsi="Arial" w:cs="Arial"/>
          <w:sz w:val="20"/>
          <w:szCs w:val="20"/>
        </w:rPr>
      </w:pPr>
    </w:p>
    <w:p w14:paraId="5904F0A2"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lastRenderedPageBreak/>
        <w:t>SERVICIO: El presente pilar tiene su base en el principio de Servicio, fundamento de la función pública, entendido éste como todas aquellas condiciones asociadas al capital humano que permitan el seguimiento, a análisis y evaluación del empleo público, del desempeño de la administración pública y la toma de decisiones en la prestación del servicio público, para generar valor a la ciudadanía.</w:t>
      </w:r>
    </w:p>
    <w:p w14:paraId="2D9063B9" w14:textId="77777777" w:rsidR="004F451A" w:rsidRPr="004F451A" w:rsidRDefault="004F451A" w:rsidP="001D3886">
      <w:pPr>
        <w:spacing w:after="0" w:line="240" w:lineRule="auto"/>
        <w:jc w:val="both"/>
        <w:rPr>
          <w:rFonts w:ascii="Arial" w:eastAsia="Arial" w:hAnsi="Arial" w:cs="Arial"/>
          <w:sz w:val="20"/>
          <w:szCs w:val="20"/>
        </w:rPr>
      </w:pPr>
    </w:p>
    <w:p w14:paraId="174E8720"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Los Objetivos Estratégicos que componen el presente pilar son los siguientes:</w:t>
      </w:r>
    </w:p>
    <w:p w14:paraId="3AA2A513" w14:textId="77777777" w:rsidR="004F451A" w:rsidRPr="004F451A" w:rsidRDefault="004F451A" w:rsidP="001D3886">
      <w:pPr>
        <w:spacing w:after="0" w:line="240" w:lineRule="auto"/>
        <w:jc w:val="both"/>
        <w:rPr>
          <w:rFonts w:ascii="Arial" w:eastAsia="Arial" w:hAnsi="Arial" w:cs="Arial"/>
          <w:sz w:val="20"/>
          <w:szCs w:val="20"/>
        </w:rPr>
      </w:pPr>
    </w:p>
    <w:p w14:paraId="0CA3AA90"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 IMPLEMENTAR LA ESTRATEGIA DE GESTIÓN DEL CAMBIO EN EL CUERPO OFICIAL DE BOMBEROS</w:t>
      </w:r>
    </w:p>
    <w:p w14:paraId="25FD071B"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Identificar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770660C3" w14:textId="77777777" w:rsidR="004F451A" w:rsidRPr="004F451A" w:rsidRDefault="004F451A" w:rsidP="001D3886">
      <w:pPr>
        <w:spacing w:after="0" w:line="240" w:lineRule="auto"/>
        <w:jc w:val="both"/>
        <w:rPr>
          <w:rFonts w:ascii="Arial" w:eastAsia="Arial" w:hAnsi="Arial" w:cs="Arial"/>
          <w:sz w:val="20"/>
          <w:szCs w:val="20"/>
        </w:rPr>
      </w:pPr>
    </w:p>
    <w:p w14:paraId="4ABAFD65" w14:textId="77777777" w:rsidR="004F451A" w:rsidRP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 CONSOLIDAR LA ESTRATEGIA DEL TALENTO HUMANO</w:t>
      </w:r>
    </w:p>
    <w:p w14:paraId="16F4739A" w14:textId="64E425CB" w:rsidR="004F451A" w:rsidRDefault="004F451A" w:rsidP="001D3886">
      <w:pPr>
        <w:spacing w:after="0" w:line="240" w:lineRule="auto"/>
        <w:jc w:val="both"/>
        <w:rPr>
          <w:rFonts w:ascii="Arial" w:eastAsia="Arial" w:hAnsi="Arial" w:cs="Arial"/>
          <w:sz w:val="20"/>
          <w:szCs w:val="20"/>
        </w:rPr>
      </w:pPr>
      <w:r w:rsidRPr="004F451A">
        <w:rPr>
          <w:rFonts w:ascii="Arial" w:eastAsia="Arial" w:hAnsi="Arial" w:cs="Arial"/>
          <w:sz w:val="20"/>
          <w:szCs w:val="20"/>
        </w:rPr>
        <w:t>Potenciar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1F8AC93F" w14:textId="77777777" w:rsidR="001D3886" w:rsidRPr="004F451A" w:rsidRDefault="001D3886" w:rsidP="004F451A">
      <w:pPr>
        <w:spacing w:after="0" w:line="240" w:lineRule="auto"/>
        <w:rPr>
          <w:rFonts w:ascii="Arial" w:eastAsia="Arial" w:hAnsi="Arial" w:cs="Arial"/>
          <w:sz w:val="20"/>
          <w:szCs w:val="20"/>
        </w:rPr>
      </w:pPr>
    </w:p>
    <w:p w14:paraId="616E8F43" w14:textId="0D63FF06" w:rsidR="004F451A" w:rsidRDefault="004F451A" w:rsidP="004F451A">
      <w:pPr>
        <w:pStyle w:val="Ttulo1"/>
        <w:keepNext w:val="0"/>
        <w:keepLines w:val="0"/>
        <w:numPr>
          <w:ilvl w:val="1"/>
          <w:numId w:val="35"/>
        </w:numPr>
        <w:spacing w:before="300" w:after="40" w:line="276" w:lineRule="auto"/>
        <w:rPr>
          <w:rFonts w:eastAsia="Arial" w:cs="Arial"/>
          <w:color w:val="000000"/>
          <w:sz w:val="24"/>
          <w:szCs w:val="24"/>
        </w:rPr>
      </w:pPr>
      <w:bookmarkStart w:id="29" w:name="_heading=h.lnxbz9" w:colFirst="0" w:colLast="0"/>
      <w:bookmarkStart w:id="30" w:name="_Toc61611575"/>
      <w:bookmarkEnd w:id="29"/>
      <w:r>
        <w:rPr>
          <w:rFonts w:eastAsia="Arial" w:cs="Arial"/>
          <w:color w:val="000000"/>
          <w:sz w:val="24"/>
          <w:szCs w:val="24"/>
        </w:rPr>
        <w:t>Análisis de Resultados</w:t>
      </w:r>
      <w:bookmarkEnd w:id="30"/>
      <w:r>
        <w:rPr>
          <w:rFonts w:eastAsia="Arial" w:cs="Arial"/>
          <w:color w:val="000000"/>
          <w:sz w:val="24"/>
          <w:szCs w:val="24"/>
        </w:rPr>
        <w:t xml:space="preserve"> </w:t>
      </w:r>
    </w:p>
    <w:p w14:paraId="503B341D" w14:textId="77777777" w:rsidR="001D3886" w:rsidRPr="001D3886" w:rsidRDefault="001D3886" w:rsidP="001D3886"/>
    <w:p w14:paraId="697ADAD9" w14:textId="77777777" w:rsidR="004F451A" w:rsidRPr="001D3886" w:rsidRDefault="004F451A" w:rsidP="004F451A">
      <w:pPr>
        <w:rPr>
          <w:rFonts w:ascii="Arial" w:eastAsia="Arial" w:hAnsi="Arial" w:cs="Arial"/>
          <w:b/>
        </w:rPr>
      </w:pPr>
      <w:bookmarkStart w:id="31" w:name="_heading=h.35nkun2" w:colFirst="0" w:colLast="0"/>
      <w:bookmarkEnd w:id="31"/>
      <w:r w:rsidRPr="001D3886">
        <w:rPr>
          <w:rFonts w:ascii="Arial" w:eastAsia="Arial" w:hAnsi="Arial" w:cs="Arial"/>
          <w:b/>
        </w:rPr>
        <w:t>5.4.1 ¿Cómo procesó la información?</w:t>
      </w:r>
    </w:p>
    <w:p w14:paraId="292AAB0C" w14:textId="0A4B1973"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 xml:space="preserve">La información encontrada en las encuestas se organizó por ejes temáticos </w:t>
      </w:r>
      <w:r w:rsidR="00E578AD">
        <w:rPr>
          <w:rFonts w:ascii="Arial" w:eastAsia="Arial" w:hAnsi="Arial" w:cs="Arial"/>
          <w:sz w:val="20"/>
          <w:szCs w:val="20"/>
        </w:rPr>
        <w:t>enfocados en dos</w:t>
      </w:r>
      <w:r w:rsidRPr="004F451A">
        <w:rPr>
          <w:rFonts w:ascii="Arial" w:eastAsia="Arial" w:hAnsi="Arial" w:cs="Arial"/>
          <w:color w:val="000000"/>
          <w:sz w:val="20"/>
          <w:szCs w:val="20"/>
        </w:rPr>
        <w:t xml:space="preserve"> bloques Gestión y Misionales, priorizando según las </w:t>
      </w:r>
      <w:r w:rsidRPr="004F451A">
        <w:rPr>
          <w:rFonts w:ascii="Arial" w:eastAsia="Arial" w:hAnsi="Arial" w:cs="Arial"/>
          <w:sz w:val="20"/>
          <w:szCs w:val="20"/>
        </w:rPr>
        <w:t>e</w:t>
      </w:r>
      <w:r w:rsidRPr="004F451A">
        <w:rPr>
          <w:rFonts w:ascii="Arial" w:eastAsia="Arial" w:hAnsi="Arial" w:cs="Arial"/>
          <w:color w:val="000000"/>
          <w:sz w:val="20"/>
          <w:szCs w:val="20"/>
        </w:rPr>
        <w:t xml:space="preserve">xigencias de </w:t>
      </w:r>
      <w:r w:rsidRPr="004F451A">
        <w:rPr>
          <w:rFonts w:ascii="Arial" w:eastAsia="Arial" w:hAnsi="Arial" w:cs="Arial"/>
          <w:sz w:val="20"/>
          <w:szCs w:val="20"/>
        </w:rPr>
        <w:t>e</w:t>
      </w:r>
      <w:r w:rsidRPr="004F451A">
        <w:rPr>
          <w:rFonts w:ascii="Arial" w:eastAsia="Arial" w:hAnsi="Arial" w:cs="Arial"/>
          <w:color w:val="000000"/>
          <w:sz w:val="20"/>
          <w:szCs w:val="20"/>
        </w:rPr>
        <w:t xml:space="preserve">ntes de Control, exigencias normativas, Necesidades del Mapa Humano, Prevalencia Estadística prestación de servicios de la entidad, prevalencia estadística de Seguridad y Salud en el Trabajo, Recomendaciones Comisión de Personal y otros comités. </w:t>
      </w:r>
    </w:p>
    <w:p w14:paraId="64F0BAA2"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234B970"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Este diagnóstico inicial fue enviado a cada una de las áreas para su revisión y posteriormente se llevaron a cabo 8 mesas de trabajo para validar si la necesidad identificada es acorde a los requerimientos de las Subdirecciones, oficinas y oficinas asesoras, se recibió realimentación por parte de todas las oficinas y subdirecciones para la definición de necesidades. </w:t>
      </w:r>
    </w:p>
    <w:p w14:paraId="3BBAB655"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04F1C103" w14:textId="137BB6D4" w:rsidR="004F451A" w:rsidRPr="004F451A" w:rsidRDefault="001D3886"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Igualmente,</w:t>
      </w:r>
      <w:r w:rsidR="004F451A" w:rsidRPr="004F451A">
        <w:rPr>
          <w:rFonts w:ascii="Arial" w:eastAsia="Arial" w:hAnsi="Arial" w:cs="Arial"/>
          <w:sz w:val="20"/>
          <w:szCs w:val="20"/>
        </w:rPr>
        <w:t xml:space="preserve"> para involucrar las necesidades de todo el personal uniformado, de los grupos especializados y estaciones, la información fue compartida con ellos, recopilada por la subdirección operativa y validada en mesa de trabajo con los comandantes, líderes de grupos especializados y el Subdirector Operativo. </w:t>
      </w:r>
    </w:p>
    <w:p w14:paraId="49864A4F"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3FDD97B5" w14:textId="1534F3C5"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Para desarrollar la priorización y plan de trabajo se realizó una reunión previa con el DASCD el 13 de octubre, con el fin de conocer la oferta institucional de esta entidad para el año 2021. Posteriormente se llevaron a cabo las mesas de trabajo al interior de la UAECOB del 24 al 27 de noviembre y una adicional el 16 de diciembre con la Subdirección de Gestión del Riesgo por solicitud de la comisión de personal.  </w:t>
      </w:r>
    </w:p>
    <w:p w14:paraId="3311E0E2"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4FED07AE"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Posteriormente para establecer plan de trabajo 2021, las temáticas depuradas fueron priorizadas en formato “Matriz de diagnóstico y priorización de necesidades” del procedimiento GT-PR01 Gestión del aprendizaje, formación y entrenamiento del talento humano en la UAECOB y esta información se envió al Subdirector Operativo y Subdirección de Gestión Humana para su validación y aprobación. </w:t>
      </w:r>
    </w:p>
    <w:p w14:paraId="534C8649"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39C883D3" w14:textId="789CFE4A"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Para la socialización de </w:t>
      </w:r>
      <w:r w:rsidR="00E578AD" w:rsidRPr="004F451A">
        <w:rPr>
          <w:rFonts w:ascii="Arial" w:eastAsia="Arial" w:hAnsi="Arial" w:cs="Arial"/>
          <w:sz w:val="20"/>
          <w:szCs w:val="20"/>
        </w:rPr>
        <w:t>todo el proceso</w:t>
      </w:r>
      <w:r w:rsidRPr="004F451A">
        <w:rPr>
          <w:rFonts w:ascii="Arial" w:eastAsia="Arial" w:hAnsi="Arial" w:cs="Arial"/>
          <w:sz w:val="20"/>
          <w:szCs w:val="20"/>
        </w:rPr>
        <w:t xml:space="preserve"> y recepción de observaciones se realizó una reunión con los líderes de los sindicatos el 23 de diciembre donde quedaron verificadas las necesidades. </w:t>
      </w:r>
    </w:p>
    <w:p w14:paraId="5C75FF4E"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6C2710A4"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Finalmente, en validación por la Dirección de la entidad, se estableció la estrategia para el plan de capacitación, donde el desarrollo de autonomía por parte de la entidad para impartir la capacitación es la prioridad, por esta razón los talleres de formación de instructores en los temas IMER y los necesarios para la respuesta a emergencias del Distrito serán la primera línea de formación. </w:t>
      </w:r>
    </w:p>
    <w:p w14:paraId="31B64510"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Con la formación de instructores en temas básicos y especializados se podrá garantizar la formación, entrenamiento y reentrenamiento del personal uniformado, para cubrir las necesidades de capacitación definidas en el PIC en la línea misional. </w:t>
      </w:r>
    </w:p>
    <w:p w14:paraId="3884366D" w14:textId="0C219E5D" w:rsidR="004F451A" w:rsidRDefault="004F451A" w:rsidP="004F451A">
      <w:pPr>
        <w:pBdr>
          <w:top w:val="nil"/>
          <w:left w:val="nil"/>
          <w:bottom w:val="nil"/>
          <w:right w:val="nil"/>
          <w:between w:val="nil"/>
        </w:pBdr>
        <w:tabs>
          <w:tab w:val="center" w:pos="4252"/>
          <w:tab w:val="right" w:pos="8504"/>
        </w:tabs>
        <w:spacing w:after="0" w:line="240" w:lineRule="auto"/>
        <w:rPr>
          <w:rFonts w:ascii="Arial" w:eastAsia="Arial" w:hAnsi="Arial" w:cs="Arial"/>
        </w:rPr>
      </w:pPr>
    </w:p>
    <w:p w14:paraId="00C503DF" w14:textId="77777777" w:rsidR="001D3886" w:rsidRDefault="001D3886" w:rsidP="004F451A">
      <w:pPr>
        <w:pBdr>
          <w:top w:val="nil"/>
          <w:left w:val="nil"/>
          <w:bottom w:val="nil"/>
          <w:right w:val="nil"/>
          <w:between w:val="nil"/>
        </w:pBdr>
        <w:tabs>
          <w:tab w:val="center" w:pos="4252"/>
          <w:tab w:val="right" w:pos="8504"/>
        </w:tabs>
        <w:spacing w:after="0" w:line="240" w:lineRule="auto"/>
        <w:rPr>
          <w:rFonts w:ascii="Arial" w:eastAsia="Arial" w:hAnsi="Arial" w:cs="Arial"/>
        </w:rPr>
      </w:pPr>
    </w:p>
    <w:p w14:paraId="4328D59B" w14:textId="77777777" w:rsidR="004F451A" w:rsidRDefault="004F451A" w:rsidP="004F451A">
      <w:pPr>
        <w:numPr>
          <w:ilvl w:val="2"/>
          <w:numId w:val="40"/>
        </w:numPr>
        <w:pBdr>
          <w:top w:val="nil"/>
          <w:left w:val="nil"/>
          <w:bottom w:val="nil"/>
          <w:right w:val="nil"/>
          <w:between w:val="nil"/>
        </w:pBdr>
        <w:spacing w:after="200" w:line="276" w:lineRule="auto"/>
        <w:rPr>
          <w:rFonts w:ascii="Arial" w:eastAsia="Arial" w:hAnsi="Arial" w:cs="Arial"/>
          <w:b/>
          <w:color w:val="000000"/>
          <w:sz w:val="24"/>
          <w:szCs w:val="24"/>
        </w:rPr>
      </w:pPr>
      <w:bookmarkStart w:id="32" w:name="_heading=h.1ksv4uv" w:colFirst="0" w:colLast="0"/>
      <w:bookmarkEnd w:id="32"/>
      <w:r>
        <w:rPr>
          <w:rFonts w:ascii="Arial" w:eastAsia="Arial" w:hAnsi="Arial" w:cs="Arial"/>
          <w:b/>
          <w:color w:val="000000"/>
          <w:sz w:val="24"/>
          <w:szCs w:val="24"/>
        </w:rPr>
        <w:t>Principales Resultados Obtenidos</w:t>
      </w:r>
    </w:p>
    <w:p w14:paraId="10976544"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En principio se encontraron 44 temáticas en los temas de gestión y 59 en temas misionales, al realizar las mesas de trabajo con todas las subdirecciones y oficinas, fueron identificados 64 temas de gestión y 46 temas misionales que entraron a proceso de priorización de acuerdo con las variables establecidas en el formato Matriz de diagnóstico y priorización de necesidades.</w:t>
      </w:r>
    </w:p>
    <w:p w14:paraId="1B149FE5"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0146E4E5"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El resultado de la matriz arrojó 49 temas prioritarios de los cuales quedaron incluidos 29 cursos misionales y 20 temas de gestión en el plan de trabajo 2021.  </w:t>
      </w:r>
    </w:p>
    <w:p w14:paraId="17C7CA5C"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66AAE27E" w14:textId="21322A53"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sz w:val="20"/>
          <w:szCs w:val="20"/>
        </w:rPr>
        <w:t xml:space="preserve">Para dar cumplimiento de los requerimientos totales (110 temas en total) se establece un plan para los años siguientes y cubrir las necesidades de capacitación de la entidad. </w:t>
      </w:r>
    </w:p>
    <w:p w14:paraId="44BFF485"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13147453"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b/>
          <w:sz w:val="20"/>
          <w:szCs w:val="20"/>
        </w:rPr>
      </w:pPr>
      <w:r w:rsidRPr="004F451A">
        <w:rPr>
          <w:rFonts w:ascii="Arial" w:eastAsia="Arial" w:hAnsi="Arial" w:cs="Arial"/>
          <w:sz w:val="20"/>
          <w:szCs w:val="20"/>
        </w:rPr>
        <w:t>Todas las formaciones identificadas se encuentran enmarcadas en las tres dimensiones del desarrollo de competencias: Conocimiento</w:t>
      </w:r>
      <w:r w:rsidRPr="004F451A">
        <w:rPr>
          <w:rFonts w:ascii="Arial" w:eastAsia="Arial" w:hAnsi="Arial" w:cs="Arial"/>
          <w:b/>
          <w:sz w:val="20"/>
          <w:szCs w:val="20"/>
        </w:rPr>
        <w:t xml:space="preserve"> (Saber), Actitudes (Ser) y Habilidades (Saber -hacer).</w:t>
      </w:r>
    </w:p>
    <w:p w14:paraId="12BF5E1C"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b/>
          <w:sz w:val="20"/>
          <w:szCs w:val="20"/>
        </w:rPr>
      </w:pPr>
    </w:p>
    <w:p w14:paraId="528A165D" w14:textId="1C8E815B" w:rsid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b/>
          <w:sz w:val="20"/>
          <w:szCs w:val="20"/>
        </w:rPr>
      </w:pPr>
      <w:r w:rsidRPr="004F451A">
        <w:rPr>
          <w:rFonts w:ascii="Arial" w:eastAsia="Arial" w:hAnsi="Arial" w:cs="Arial"/>
          <w:b/>
          <w:sz w:val="20"/>
          <w:szCs w:val="20"/>
        </w:rPr>
        <w:t>Se anexa el formato Matriz de diagnóstico y priorización de necesidades.</w:t>
      </w:r>
    </w:p>
    <w:p w14:paraId="22053ED0" w14:textId="77777777" w:rsidR="001D3886" w:rsidRPr="004F451A" w:rsidRDefault="001D3886"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p>
    <w:p w14:paraId="1688BE7C" w14:textId="0BE25869" w:rsidR="004F451A" w:rsidRDefault="004F451A" w:rsidP="004F451A">
      <w:pPr>
        <w:pStyle w:val="Ttulo1"/>
        <w:keepNext w:val="0"/>
        <w:keepLines w:val="0"/>
        <w:numPr>
          <w:ilvl w:val="1"/>
          <w:numId w:val="35"/>
        </w:numPr>
        <w:spacing w:before="300" w:after="40" w:line="276" w:lineRule="auto"/>
        <w:rPr>
          <w:rFonts w:eastAsia="Arial" w:cs="Arial"/>
          <w:color w:val="000000"/>
          <w:sz w:val="24"/>
          <w:szCs w:val="24"/>
        </w:rPr>
      </w:pPr>
      <w:bookmarkStart w:id="33" w:name="_heading=h.44sinio" w:colFirst="0" w:colLast="0"/>
      <w:bookmarkStart w:id="34" w:name="_Toc61611576"/>
      <w:bookmarkEnd w:id="33"/>
      <w:r>
        <w:rPr>
          <w:rFonts w:eastAsia="Arial" w:cs="Arial"/>
          <w:color w:val="000000"/>
          <w:sz w:val="24"/>
          <w:szCs w:val="24"/>
        </w:rPr>
        <w:t>Necesidades Identificadas</w:t>
      </w:r>
      <w:bookmarkEnd w:id="34"/>
      <w:r>
        <w:rPr>
          <w:rFonts w:eastAsia="Arial" w:cs="Arial"/>
          <w:color w:val="000000"/>
          <w:sz w:val="24"/>
          <w:szCs w:val="24"/>
        </w:rPr>
        <w:t xml:space="preserve"> </w:t>
      </w:r>
    </w:p>
    <w:p w14:paraId="056663E1" w14:textId="77777777" w:rsidR="001D3886" w:rsidRPr="001D3886" w:rsidRDefault="001D3886" w:rsidP="001D3886"/>
    <w:p w14:paraId="056BF2D8" w14:textId="77777777" w:rsidR="004F451A" w:rsidRPr="001D3886" w:rsidRDefault="004F451A" w:rsidP="004F451A">
      <w:pPr>
        <w:numPr>
          <w:ilvl w:val="2"/>
          <w:numId w:val="35"/>
        </w:numPr>
        <w:pBdr>
          <w:top w:val="nil"/>
          <w:left w:val="nil"/>
          <w:bottom w:val="nil"/>
          <w:right w:val="nil"/>
          <w:between w:val="nil"/>
        </w:pBdr>
        <w:spacing w:after="200" w:line="276" w:lineRule="auto"/>
        <w:jc w:val="both"/>
        <w:rPr>
          <w:rFonts w:ascii="Arial" w:eastAsia="Arial" w:hAnsi="Arial" w:cs="Arial"/>
          <w:b/>
          <w:color w:val="000000"/>
        </w:rPr>
      </w:pPr>
      <w:r w:rsidRPr="001D3886">
        <w:rPr>
          <w:rFonts w:ascii="Arial" w:eastAsia="Arial" w:hAnsi="Arial" w:cs="Arial"/>
          <w:b/>
          <w:color w:val="000000"/>
        </w:rPr>
        <w:t xml:space="preserve">Necesidades </w:t>
      </w:r>
    </w:p>
    <w:p w14:paraId="194FE8FE" w14:textId="77777777" w:rsidR="004F451A" w:rsidRPr="004F451A" w:rsidRDefault="004F451A" w:rsidP="004F451A">
      <w:pPr>
        <w:ind w:left="426" w:hanging="426"/>
        <w:jc w:val="both"/>
        <w:rPr>
          <w:rFonts w:ascii="Arial" w:eastAsia="Arial" w:hAnsi="Arial" w:cs="Arial"/>
          <w:sz w:val="20"/>
          <w:szCs w:val="20"/>
        </w:rPr>
      </w:pPr>
      <w:r w:rsidRPr="004F451A">
        <w:rPr>
          <w:rFonts w:ascii="Arial" w:eastAsia="Arial" w:hAnsi="Arial" w:cs="Arial"/>
          <w:sz w:val="20"/>
          <w:szCs w:val="20"/>
        </w:rPr>
        <w:t xml:space="preserve">Las necesidades de capacitación se identificaron en dos líneas: </w:t>
      </w:r>
    </w:p>
    <w:p w14:paraId="29AA054F" w14:textId="149FDA9E" w:rsidR="004F451A" w:rsidRPr="004F451A" w:rsidRDefault="004F451A" w:rsidP="004F451A">
      <w:pPr>
        <w:numPr>
          <w:ilvl w:val="0"/>
          <w:numId w:val="41"/>
        </w:numPr>
        <w:spacing w:after="200" w:line="276" w:lineRule="auto"/>
        <w:jc w:val="both"/>
        <w:rPr>
          <w:rFonts w:ascii="Arial" w:eastAsia="Arial" w:hAnsi="Arial" w:cs="Arial"/>
          <w:sz w:val="20"/>
          <w:szCs w:val="20"/>
        </w:rPr>
      </w:pPr>
      <w:r>
        <w:rPr>
          <w:rFonts w:ascii="Arial" w:eastAsia="Arial" w:hAnsi="Arial" w:cs="Arial"/>
          <w:sz w:val="20"/>
          <w:szCs w:val="20"/>
        </w:rPr>
        <w:t xml:space="preserve">Línea Gestión: </w:t>
      </w:r>
      <w:r w:rsidRPr="004F451A">
        <w:rPr>
          <w:rFonts w:ascii="Arial" w:eastAsia="Arial" w:hAnsi="Arial" w:cs="Arial"/>
          <w:sz w:val="20"/>
          <w:szCs w:val="20"/>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p>
    <w:p w14:paraId="7A9A618A" w14:textId="441256E6" w:rsidR="004F451A" w:rsidRDefault="004F451A" w:rsidP="004F451A">
      <w:pPr>
        <w:numPr>
          <w:ilvl w:val="0"/>
          <w:numId w:val="41"/>
        </w:numPr>
        <w:spacing w:after="200" w:line="276" w:lineRule="auto"/>
        <w:jc w:val="both"/>
        <w:rPr>
          <w:rFonts w:ascii="Arial" w:eastAsia="Arial" w:hAnsi="Arial" w:cs="Arial"/>
          <w:sz w:val="20"/>
          <w:szCs w:val="20"/>
        </w:rPr>
      </w:pPr>
      <w:r w:rsidRPr="004F451A">
        <w:rPr>
          <w:rFonts w:ascii="Arial" w:eastAsia="Arial" w:hAnsi="Arial" w:cs="Arial"/>
          <w:sz w:val="20"/>
          <w:szCs w:val="20"/>
        </w:rPr>
        <w:t xml:space="preserve">Línea Misional: Con esta línea se pretende profundizar en áreas del conocimiento aportando al desarrollo y competitividad del talento humano de la Unidad Administrativa Especial Del Cuerpo Oficial de Bomberos, enfocados en el fortalecimiento de temas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  </w:t>
      </w:r>
    </w:p>
    <w:p w14:paraId="0F9CF408" w14:textId="77777777" w:rsidR="004F451A" w:rsidRDefault="004F451A" w:rsidP="004F451A">
      <w:pPr>
        <w:pStyle w:val="Ttulo1"/>
        <w:keepNext w:val="0"/>
        <w:keepLines w:val="0"/>
        <w:numPr>
          <w:ilvl w:val="0"/>
          <w:numId w:val="8"/>
        </w:numPr>
        <w:spacing w:before="300" w:after="40" w:line="276" w:lineRule="auto"/>
        <w:jc w:val="center"/>
        <w:rPr>
          <w:rFonts w:eastAsia="Arial" w:cs="Arial"/>
          <w:color w:val="000000"/>
          <w:sz w:val="28"/>
          <w:szCs w:val="28"/>
        </w:rPr>
      </w:pPr>
      <w:bookmarkStart w:id="35" w:name="_heading=h.2jxsxqh" w:colFirst="0" w:colLast="0"/>
      <w:bookmarkStart w:id="36" w:name="_Toc61611577"/>
      <w:bookmarkEnd w:id="35"/>
      <w:r>
        <w:rPr>
          <w:rFonts w:eastAsia="Arial" w:cs="Arial"/>
          <w:color w:val="000000"/>
          <w:sz w:val="28"/>
          <w:szCs w:val="28"/>
        </w:rPr>
        <w:lastRenderedPageBreak/>
        <w:t>EJECUCIÓN</w:t>
      </w:r>
      <w:bookmarkEnd w:id="36"/>
    </w:p>
    <w:p w14:paraId="2CDCAC96" w14:textId="77777777" w:rsidR="004F451A" w:rsidRDefault="004F451A" w:rsidP="004F451A">
      <w:pPr>
        <w:pStyle w:val="Ttulo1"/>
        <w:keepNext w:val="0"/>
        <w:keepLines w:val="0"/>
        <w:numPr>
          <w:ilvl w:val="1"/>
          <w:numId w:val="42"/>
        </w:numPr>
        <w:spacing w:before="300" w:after="40" w:line="276" w:lineRule="auto"/>
        <w:rPr>
          <w:rFonts w:eastAsia="Arial" w:cs="Arial"/>
          <w:b w:val="0"/>
          <w:sz w:val="24"/>
          <w:szCs w:val="24"/>
        </w:rPr>
      </w:pPr>
      <w:bookmarkStart w:id="37" w:name="_heading=h.z337ya" w:colFirst="0" w:colLast="0"/>
      <w:bookmarkStart w:id="38" w:name="_Toc61611578"/>
      <w:bookmarkEnd w:id="37"/>
      <w:r>
        <w:rPr>
          <w:rFonts w:eastAsia="Arial" w:cs="Arial"/>
          <w:color w:val="000000"/>
          <w:sz w:val="24"/>
          <w:szCs w:val="24"/>
        </w:rPr>
        <w:t>Presupuesto</w:t>
      </w:r>
      <w:bookmarkEnd w:id="38"/>
    </w:p>
    <w:p w14:paraId="7622969F" w14:textId="5BF34E55"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 xml:space="preserve">El presupuesto </w:t>
      </w:r>
      <w:r w:rsidR="00E578AD">
        <w:rPr>
          <w:rFonts w:ascii="Arial" w:eastAsia="Arial" w:hAnsi="Arial" w:cs="Arial"/>
          <w:color w:val="000000"/>
          <w:sz w:val="20"/>
          <w:szCs w:val="20"/>
        </w:rPr>
        <w:t>definido para este PIC es de Setecientos Cincuenta y tres</w:t>
      </w:r>
      <w:r w:rsidRPr="004F451A">
        <w:rPr>
          <w:rFonts w:ascii="Arial" w:eastAsia="Arial" w:hAnsi="Arial" w:cs="Arial"/>
          <w:color w:val="000000"/>
          <w:sz w:val="20"/>
          <w:szCs w:val="20"/>
        </w:rPr>
        <w:t xml:space="preserve"> Millones</w:t>
      </w:r>
      <w:r w:rsidR="00E578AD">
        <w:rPr>
          <w:rFonts w:ascii="Arial" w:eastAsia="Arial" w:hAnsi="Arial" w:cs="Arial"/>
          <w:color w:val="000000"/>
          <w:sz w:val="20"/>
          <w:szCs w:val="20"/>
        </w:rPr>
        <w:t xml:space="preserve"> Cincuenta Mil</w:t>
      </w:r>
      <w:r w:rsidRPr="004F451A">
        <w:rPr>
          <w:rFonts w:ascii="Arial" w:eastAsia="Arial" w:hAnsi="Arial" w:cs="Arial"/>
          <w:color w:val="000000"/>
          <w:sz w:val="20"/>
          <w:szCs w:val="20"/>
        </w:rPr>
        <w:t xml:space="preserve"> Pesos ($</w:t>
      </w:r>
      <w:r w:rsidRPr="004F451A">
        <w:rPr>
          <w:rFonts w:ascii="Arial" w:eastAsia="Arial" w:hAnsi="Arial" w:cs="Arial"/>
          <w:sz w:val="20"/>
          <w:szCs w:val="20"/>
        </w:rPr>
        <w:t>753.050.000</w:t>
      </w:r>
      <w:r w:rsidRPr="004F451A">
        <w:rPr>
          <w:rFonts w:ascii="Arial" w:eastAsia="Arial" w:hAnsi="Arial" w:cs="Arial"/>
          <w:color w:val="000000"/>
          <w:sz w:val="20"/>
          <w:szCs w:val="20"/>
        </w:rPr>
        <w:t>):</w:t>
      </w:r>
    </w:p>
    <w:p w14:paraId="27F947ED"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214913CF" w14:textId="77777777" w:rsidR="004F451A" w:rsidRPr="004F451A" w:rsidRDefault="004F451A" w:rsidP="004F451A">
      <w:pPr>
        <w:numPr>
          <w:ilvl w:val="0"/>
          <w:numId w:val="3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 xml:space="preserve">Línea de Gestión: Cincuenta y Siete Millones de Pesos ($ 57.000.000) </w:t>
      </w:r>
      <w:r w:rsidRPr="004F451A">
        <w:rPr>
          <w:rFonts w:ascii="Arial" w:eastAsia="Arial" w:hAnsi="Arial" w:cs="Arial"/>
          <w:sz w:val="20"/>
          <w:szCs w:val="20"/>
        </w:rPr>
        <w:t>presupuesto de funcionamiento</w:t>
      </w:r>
    </w:p>
    <w:p w14:paraId="0B89B555" w14:textId="5E3F0DCA" w:rsidR="004F451A" w:rsidRPr="001D3886" w:rsidRDefault="004F451A" w:rsidP="004F451A">
      <w:pPr>
        <w:numPr>
          <w:ilvl w:val="0"/>
          <w:numId w:val="37"/>
        </w:num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sidRPr="004F451A">
        <w:rPr>
          <w:rFonts w:ascii="Arial" w:eastAsia="Arial" w:hAnsi="Arial" w:cs="Arial"/>
          <w:color w:val="000000"/>
          <w:sz w:val="20"/>
          <w:szCs w:val="20"/>
        </w:rPr>
        <w:t xml:space="preserve">Línea Misional: </w:t>
      </w:r>
      <w:r w:rsidRPr="004F451A">
        <w:rPr>
          <w:rFonts w:ascii="Arial" w:eastAsia="Arial" w:hAnsi="Arial" w:cs="Arial"/>
          <w:sz w:val="20"/>
          <w:szCs w:val="20"/>
        </w:rPr>
        <w:t>Seiscientos noventa y seis millones cincuenta mil pesos</w:t>
      </w:r>
      <w:r w:rsidRPr="004F451A">
        <w:rPr>
          <w:rFonts w:ascii="Arial" w:eastAsia="Arial" w:hAnsi="Arial" w:cs="Arial"/>
          <w:color w:val="000000"/>
          <w:sz w:val="20"/>
          <w:szCs w:val="20"/>
        </w:rPr>
        <w:t xml:space="preserve"> (</w:t>
      </w:r>
      <w:r w:rsidRPr="004F451A">
        <w:rPr>
          <w:rFonts w:ascii="Arial" w:eastAsia="Arial" w:hAnsi="Arial" w:cs="Arial"/>
          <w:sz w:val="20"/>
          <w:szCs w:val="20"/>
        </w:rPr>
        <w:t>$696.050.000</w:t>
      </w:r>
      <w:r w:rsidRPr="004F451A">
        <w:rPr>
          <w:rFonts w:ascii="Arial" w:eastAsia="Arial" w:hAnsi="Arial" w:cs="Arial"/>
          <w:color w:val="000000"/>
          <w:sz w:val="20"/>
          <w:szCs w:val="20"/>
        </w:rPr>
        <w:t>) presupuesto de inver</w:t>
      </w:r>
      <w:r w:rsidRPr="004F451A">
        <w:rPr>
          <w:rFonts w:ascii="Arial" w:eastAsia="Arial" w:hAnsi="Arial" w:cs="Arial"/>
          <w:sz w:val="20"/>
          <w:szCs w:val="20"/>
        </w:rPr>
        <w:t xml:space="preserve">sión. </w:t>
      </w:r>
    </w:p>
    <w:p w14:paraId="3400DFF1" w14:textId="77777777" w:rsidR="001D3886" w:rsidRPr="004F451A" w:rsidRDefault="001D3886" w:rsidP="001D3886">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0562F1D" w14:textId="77777777" w:rsidR="004F451A" w:rsidRDefault="004F451A" w:rsidP="004F451A">
      <w:pPr>
        <w:pStyle w:val="Ttulo1"/>
        <w:keepNext w:val="0"/>
        <w:keepLines w:val="0"/>
        <w:numPr>
          <w:ilvl w:val="1"/>
          <w:numId w:val="42"/>
        </w:numPr>
        <w:spacing w:before="300" w:after="40" w:line="276" w:lineRule="auto"/>
        <w:rPr>
          <w:rFonts w:eastAsia="Arial" w:cs="Arial"/>
          <w:color w:val="000000"/>
          <w:sz w:val="24"/>
          <w:szCs w:val="24"/>
        </w:rPr>
      </w:pPr>
      <w:bookmarkStart w:id="39" w:name="_heading=h.3j2qqm3" w:colFirst="0" w:colLast="0"/>
      <w:bookmarkStart w:id="40" w:name="_heading=h.1y810tw" w:colFirst="0" w:colLast="0"/>
      <w:bookmarkStart w:id="41" w:name="_Toc61611579"/>
      <w:bookmarkEnd w:id="39"/>
      <w:bookmarkEnd w:id="40"/>
      <w:r>
        <w:rPr>
          <w:rFonts w:eastAsia="Arial" w:cs="Arial"/>
          <w:color w:val="000000"/>
          <w:sz w:val="24"/>
          <w:szCs w:val="24"/>
        </w:rPr>
        <w:t>Programas de Aprendizaje Organizacional</w:t>
      </w:r>
      <w:bookmarkEnd w:id="41"/>
    </w:p>
    <w:p w14:paraId="055A0C95" w14:textId="77777777" w:rsidR="004F451A" w:rsidRPr="001D3886" w:rsidRDefault="004F451A" w:rsidP="004F451A">
      <w:pPr>
        <w:numPr>
          <w:ilvl w:val="2"/>
          <w:numId w:val="43"/>
        </w:numPr>
        <w:spacing w:after="200" w:line="276" w:lineRule="auto"/>
        <w:jc w:val="both"/>
        <w:rPr>
          <w:rFonts w:ascii="Arial" w:eastAsia="Arial" w:hAnsi="Arial" w:cs="Arial"/>
          <w:b/>
        </w:rPr>
      </w:pPr>
      <w:r w:rsidRPr="001D3886">
        <w:rPr>
          <w:rFonts w:ascii="Arial" w:eastAsia="Arial" w:hAnsi="Arial" w:cs="Arial"/>
          <w:b/>
        </w:rPr>
        <w:t xml:space="preserve">Inducción - Reinducción  </w:t>
      </w:r>
    </w:p>
    <w:p w14:paraId="6AA16793" w14:textId="77777777" w:rsidR="004F451A" w:rsidRPr="004F451A" w:rsidRDefault="004F451A" w:rsidP="004F451A">
      <w:pPr>
        <w:pBdr>
          <w:top w:val="nil"/>
          <w:left w:val="nil"/>
          <w:bottom w:val="nil"/>
          <w:right w:val="nil"/>
          <w:between w:val="nil"/>
        </w:pBdr>
        <w:tabs>
          <w:tab w:val="center" w:pos="4252"/>
          <w:tab w:val="right" w:pos="8504"/>
        </w:tabs>
        <w:spacing w:after="0" w:line="240" w:lineRule="auto"/>
        <w:jc w:val="both"/>
        <w:rPr>
          <w:rFonts w:ascii="Arial" w:eastAsia="Arial" w:hAnsi="Arial" w:cs="Arial"/>
          <w:sz w:val="20"/>
          <w:szCs w:val="20"/>
        </w:rPr>
      </w:pPr>
      <w:r w:rsidRPr="004F451A">
        <w:rPr>
          <w:rFonts w:ascii="Arial" w:eastAsia="Arial" w:hAnsi="Arial" w:cs="Arial"/>
          <w:color w:val="000000"/>
          <w:sz w:val="20"/>
          <w:szCs w:val="20"/>
        </w:rPr>
        <w:t xml:space="preserve">Contenido Desarrollado por el DASCD a través de la Plataforma de Aprendizaje Organizacional - PAO. Curso Ingreso al Servicio Público: Inducción - Reinducción. Certificación 48 horas. </w:t>
      </w:r>
      <w:r w:rsidRPr="004F451A">
        <w:rPr>
          <w:rFonts w:ascii="Arial" w:eastAsia="Arial" w:hAnsi="Arial" w:cs="Arial"/>
          <w:b/>
          <w:sz w:val="20"/>
          <w:szCs w:val="20"/>
        </w:rPr>
        <w:t xml:space="preserve"> </w:t>
      </w:r>
      <w:hyperlink r:id="rId27">
        <w:r w:rsidRPr="004F451A">
          <w:rPr>
            <w:rFonts w:ascii="Arial" w:eastAsia="Arial" w:hAnsi="Arial" w:cs="Arial"/>
            <w:sz w:val="20"/>
            <w:szCs w:val="20"/>
          </w:rPr>
          <w:t>https://moodle.serviciocivil.gov.co/pao/public/</w:t>
        </w:r>
      </w:hyperlink>
    </w:p>
    <w:p w14:paraId="4D0F6A7F" w14:textId="77777777" w:rsidR="004F451A" w:rsidRDefault="004F451A" w:rsidP="004F451A">
      <w:pPr>
        <w:pBdr>
          <w:top w:val="nil"/>
          <w:left w:val="nil"/>
          <w:bottom w:val="nil"/>
          <w:right w:val="nil"/>
          <w:between w:val="nil"/>
        </w:pBdr>
        <w:tabs>
          <w:tab w:val="center" w:pos="4252"/>
          <w:tab w:val="right" w:pos="8504"/>
        </w:tabs>
        <w:spacing w:after="0" w:line="240" w:lineRule="auto"/>
        <w:rPr>
          <w:rFonts w:ascii="Arial" w:eastAsia="Arial" w:hAnsi="Arial" w:cs="Arial"/>
        </w:rPr>
      </w:pPr>
    </w:p>
    <w:tbl>
      <w:tblPr>
        <w:tblW w:w="10280" w:type="dxa"/>
        <w:tblBorders>
          <w:top w:val="nil"/>
          <w:left w:val="nil"/>
          <w:bottom w:val="nil"/>
          <w:right w:val="nil"/>
          <w:insideH w:val="nil"/>
          <w:insideV w:val="nil"/>
        </w:tblBorders>
        <w:tblLayout w:type="fixed"/>
        <w:tblLook w:val="0600" w:firstRow="0" w:lastRow="0" w:firstColumn="0" w:lastColumn="0" w:noHBand="1" w:noVBand="1"/>
      </w:tblPr>
      <w:tblGrid>
        <w:gridCol w:w="479"/>
        <w:gridCol w:w="2173"/>
        <w:gridCol w:w="7628"/>
      </w:tblGrid>
      <w:tr w:rsidR="004F451A" w:rsidRPr="001D3886" w14:paraId="66459B18" w14:textId="77777777" w:rsidTr="001D3886">
        <w:trPr>
          <w:trHeight w:val="20"/>
          <w:tblHeader/>
        </w:trPr>
        <w:tc>
          <w:tcPr>
            <w:tcW w:w="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57A01" w14:textId="77777777" w:rsidR="004F451A" w:rsidRPr="001D3886" w:rsidRDefault="004F451A" w:rsidP="004F451A">
            <w:pPr>
              <w:spacing w:after="0"/>
              <w:ind w:left="426" w:hanging="426"/>
              <w:jc w:val="center"/>
              <w:rPr>
                <w:rFonts w:ascii="Arial" w:eastAsia="Arial" w:hAnsi="Arial" w:cs="Arial"/>
                <w:b/>
                <w:sz w:val="18"/>
                <w:szCs w:val="18"/>
              </w:rPr>
            </w:pPr>
            <w:proofErr w:type="spellStart"/>
            <w:r w:rsidRPr="001D3886">
              <w:rPr>
                <w:rFonts w:ascii="Arial" w:eastAsia="Arial" w:hAnsi="Arial" w:cs="Arial"/>
                <w:b/>
                <w:sz w:val="18"/>
                <w:szCs w:val="18"/>
              </w:rPr>
              <w:t>N°</w:t>
            </w:r>
            <w:proofErr w:type="spellEnd"/>
          </w:p>
        </w:tc>
        <w:tc>
          <w:tcPr>
            <w:tcW w:w="21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D65979" w14:textId="77777777" w:rsidR="004F451A" w:rsidRPr="001D3886" w:rsidRDefault="004F451A" w:rsidP="004F451A">
            <w:pPr>
              <w:spacing w:after="0"/>
              <w:ind w:left="426" w:hanging="426"/>
              <w:jc w:val="center"/>
              <w:rPr>
                <w:rFonts w:ascii="Arial" w:eastAsia="Arial" w:hAnsi="Arial" w:cs="Arial"/>
                <w:b/>
                <w:sz w:val="18"/>
                <w:szCs w:val="18"/>
              </w:rPr>
            </w:pPr>
            <w:r w:rsidRPr="001D3886">
              <w:rPr>
                <w:rFonts w:ascii="Arial" w:eastAsia="Arial" w:hAnsi="Arial" w:cs="Arial"/>
                <w:b/>
                <w:sz w:val="18"/>
                <w:szCs w:val="18"/>
              </w:rPr>
              <w:t>Módulo</w:t>
            </w:r>
          </w:p>
        </w:tc>
        <w:tc>
          <w:tcPr>
            <w:tcW w:w="76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333A05" w14:textId="77777777" w:rsidR="004F451A" w:rsidRPr="001D3886" w:rsidRDefault="004F451A" w:rsidP="004F451A">
            <w:pPr>
              <w:spacing w:after="0"/>
              <w:ind w:left="426" w:hanging="426"/>
              <w:jc w:val="center"/>
              <w:rPr>
                <w:rFonts w:ascii="Arial" w:eastAsia="Arial" w:hAnsi="Arial" w:cs="Arial"/>
                <w:b/>
                <w:sz w:val="18"/>
                <w:szCs w:val="18"/>
              </w:rPr>
            </w:pPr>
            <w:r w:rsidRPr="001D3886">
              <w:rPr>
                <w:rFonts w:ascii="Arial" w:eastAsia="Arial" w:hAnsi="Arial" w:cs="Arial"/>
                <w:b/>
                <w:sz w:val="18"/>
                <w:szCs w:val="18"/>
              </w:rPr>
              <w:t>Subtemas</w:t>
            </w:r>
          </w:p>
        </w:tc>
      </w:tr>
      <w:tr w:rsidR="004F451A" w:rsidRPr="001D3886" w14:paraId="11776998"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5BDA49"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1.</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9D1F1F2"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El Estado</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tcPr>
          <w:p w14:paraId="463B9912"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Concepto de Estado y Estado Social de Derecho, Fines</w:t>
            </w:r>
          </w:p>
          <w:p w14:paraId="776C1E4E"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del Estado​</w:t>
            </w:r>
          </w:p>
          <w:p w14:paraId="09D37D37"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Estructura del Estado Colombiano​ y Funciones del Estado.</w:t>
            </w:r>
          </w:p>
        </w:tc>
      </w:tr>
      <w:tr w:rsidR="004F451A" w:rsidRPr="001D3886" w14:paraId="24342BE8"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AB20E"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2.</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2D81A6"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Organización del Distrito</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tcPr>
          <w:p w14:paraId="10D3B0D9"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Alcalde Mayor, Sectores Distritales, Organismos de Control y Vigilancia, Concejo de Bogotá.</w:t>
            </w:r>
          </w:p>
        </w:tc>
      </w:tr>
      <w:tr w:rsidR="004F451A" w:rsidRPr="001D3886" w14:paraId="02A96D69" w14:textId="77777777" w:rsidTr="001D3886">
        <w:trPr>
          <w:trHeight w:val="20"/>
        </w:trPr>
        <w:tc>
          <w:tcPr>
            <w:tcW w:w="479" w:type="dxa"/>
            <w:tcBorders>
              <w:top w:val="nil"/>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0852A2B"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3.</w:t>
            </w:r>
          </w:p>
        </w:tc>
        <w:tc>
          <w:tcPr>
            <w:tcW w:w="2173" w:type="dxa"/>
            <w:tcBorders>
              <w:top w:val="nil"/>
              <w:left w:val="nil"/>
              <w:bottom w:val="single" w:sz="4" w:space="0" w:color="000000"/>
              <w:right w:val="single" w:sz="8" w:space="0" w:color="000000"/>
            </w:tcBorders>
            <w:tcMar>
              <w:top w:w="100" w:type="dxa"/>
              <w:left w:w="100" w:type="dxa"/>
              <w:bottom w:w="100" w:type="dxa"/>
              <w:right w:w="100" w:type="dxa"/>
            </w:tcMar>
            <w:vAlign w:val="center"/>
          </w:tcPr>
          <w:p w14:paraId="0FAF60A8"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Identidad Bogotá</w:t>
            </w:r>
          </w:p>
        </w:tc>
        <w:tc>
          <w:tcPr>
            <w:tcW w:w="7628" w:type="dxa"/>
            <w:tcBorders>
              <w:top w:val="nil"/>
              <w:left w:val="nil"/>
              <w:bottom w:val="single" w:sz="4" w:space="0" w:color="000000"/>
              <w:right w:val="single" w:sz="8" w:space="0" w:color="000000"/>
            </w:tcBorders>
            <w:tcMar>
              <w:top w:w="100" w:type="dxa"/>
              <w:left w:w="100" w:type="dxa"/>
              <w:bottom w:w="100" w:type="dxa"/>
              <w:right w:w="100" w:type="dxa"/>
            </w:tcMar>
          </w:tcPr>
          <w:p w14:paraId="561BC6E0"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Sobre Bogotá, Sentido del Servidor Público Distrital, Infraestructura Cultural, Festividades Emblemáticas. ​</w:t>
            </w:r>
          </w:p>
        </w:tc>
      </w:tr>
      <w:tr w:rsidR="004F451A" w:rsidRPr="001D3886" w14:paraId="19469FF2" w14:textId="77777777" w:rsidTr="001D3886">
        <w:trPr>
          <w:trHeight w:val="20"/>
        </w:trPr>
        <w:tc>
          <w:tcPr>
            <w:tcW w:w="4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8D711D6"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4.</w:t>
            </w:r>
          </w:p>
        </w:tc>
        <w:tc>
          <w:tcPr>
            <w:tcW w:w="21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D41D88"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Política Pública</w:t>
            </w:r>
          </w:p>
        </w:tc>
        <w:tc>
          <w:tcPr>
            <w:tcW w:w="76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DAC45"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Definición de Política Pública, Clasificación de las políticas públicas en el Distrito, Enfoques y Retos para los servidores públicos derivados de las políticas públicas.</w:t>
            </w:r>
          </w:p>
        </w:tc>
      </w:tr>
      <w:tr w:rsidR="004F451A" w:rsidRPr="001D3886" w14:paraId="08E74546" w14:textId="77777777" w:rsidTr="001D3886">
        <w:trPr>
          <w:trHeight w:val="20"/>
        </w:trPr>
        <w:tc>
          <w:tcPr>
            <w:tcW w:w="479"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72C854"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5.</w:t>
            </w:r>
          </w:p>
        </w:tc>
        <w:tc>
          <w:tcPr>
            <w:tcW w:w="2173" w:type="dxa"/>
            <w:tcBorders>
              <w:top w:val="single" w:sz="4" w:space="0" w:color="000000"/>
              <w:left w:val="nil"/>
              <w:bottom w:val="single" w:sz="8" w:space="0" w:color="000000"/>
              <w:right w:val="single" w:sz="8" w:space="0" w:color="000000"/>
            </w:tcBorders>
            <w:tcMar>
              <w:top w:w="100" w:type="dxa"/>
              <w:left w:w="100" w:type="dxa"/>
              <w:bottom w:w="100" w:type="dxa"/>
              <w:right w:w="100" w:type="dxa"/>
            </w:tcMar>
            <w:vAlign w:val="center"/>
          </w:tcPr>
          <w:p w14:paraId="5F7C07F2"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Alineación Estratégica</w:t>
            </w:r>
          </w:p>
        </w:tc>
        <w:tc>
          <w:tcPr>
            <w:tcW w:w="7628"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3449A90E"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Instrumentos de planeación (Qué son) y ¿cuál es su relación?, ¿Qué es un programa, un proyecto? ¿Para qué sirven? ​, Conozca el plan de desarrollo distrital y sus apuestas, Proyecciones de la ciudad enmarcados en el Plan de Desarrollo.</w:t>
            </w:r>
          </w:p>
        </w:tc>
      </w:tr>
      <w:tr w:rsidR="004F451A" w:rsidRPr="001D3886" w14:paraId="04B953B7"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930F9"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6.</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B8902F"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Empleo Público</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E8018BE"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¿Qué es un empleo público?, ¿Quiénes son servidores públicos?</w:t>
            </w:r>
          </w:p>
          <w:p w14:paraId="3341F74F"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Tipos de empleo público, Clases de nombramientos, Niveles jerárquicos de los empleos, Del ascenso y permanencia en empleos de carrera, Gestión del rendimiento y Situaciones administrativas.</w:t>
            </w:r>
          </w:p>
        </w:tc>
      </w:tr>
      <w:tr w:rsidR="004F451A" w:rsidRPr="001D3886" w14:paraId="006E1907"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CD47EE"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7.</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4D54FE"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Deberes y Derechos y Prohibiciones del Servidor Público.</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284D1" w14:textId="733AC141"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 xml:space="preserve">Marco legal de los regímenes a los que están sujetos los servidores </w:t>
            </w:r>
            <w:r w:rsidR="00E578AD" w:rsidRPr="001D3886">
              <w:rPr>
                <w:rFonts w:ascii="Arial" w:eastAsia="Arial" w:hAnsi="Arial" w:cs="Arial"/>
                <w:color w:val="000000"/>
                <w:sz w:val="18"/>
                <w:szCs w:val="18"/>
              </w:rPr>
              <w:t>públicos,</w:t>
            </w:r>
            <w:r w:rsidRPr="001D3886">
              <w:rPr>
                <w:rFonts w:ascii="Arial" w:eastAsia="Arial" w:hAnsi="Arial" w:cs="Arial"/>
                <w:color w:val="000000"/>
                <w:sz w:val="18"/>
                <w:szCs w:val="18"/>
              </w:rPr>
              <w:t xml:space="preserve"> Derechos del servidor público, Deberes del servidor público, Prohibiciones del servidor público, Inhabilidades, Conflicto de intereses y Relación de los servidores públicos con las políticas nacionales de transparencia y anticorrupción.</w:t>
            </w:r>
          </w:p>
        </w:tc>
      </w:tr>
      <w:tr w:rsidR="004F451A" w:rsidRPr="001D3886" w14:paraId="30B19E9E"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C2BF84"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8.</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39F79B"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 xml:space="preserve">Sistema Integrado de </w:t>
            </w:r>
            <w:r w:rsidRPr="001D3886">
              <w:rPr>
                <w:rFonts w:ascii="Arial" w:eastAsia="Arial" w:hAnsi="Arial" w:cs="Arial"/>
                <w:color w:val="000000"/>
                <w:sz w:val="18"/>
                <w:szCs w:val="18"/>
              </w:rPr>
              <w:lastRenderedPageBreak/>
              <w:t>Gestión</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6DCD3AF"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lastRenderedPageBreak/>
              <w:t xml:space="preserve">¿Por qué surgen los grupos? ​, Herramientas de gestión: qué son y para qué sirven​, Teoría </w:t>
            </w:r>
            <w:r w:rsidRPr="001D3886">
              <w:rPr>
                <w:rFonts w:ascii="Arial" w:eastAsia="Arial" w:hAnsi="Arial" w:cs="Arial"/>
                <w:color w:val="000000"/>
                <w:sz w:val="18"/>
                <w:szCs w:val="18"/>
              </w:rPr>
              <w:lastRenderedPageBreak/>
              <w:t>de sistemas, Ciclo PHVA (Planear, Hacer, Verificar, Actuar) ​, Modelo de operación, Enfoque basado en los usuarios y partes interesadas y Principios del sistema integrado de gestión distrital.</w:t>
            </w:r>
          </w:p>
        </w:tc>
      </w:tr>
      <w:tr w:rsidR="004F451A" w:rsidRPr="001D3886" w14:paraId="3A960757"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1ED629"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lastRenderedPageBreak/>
              <w:t>9.</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F0AB6AB"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SIDEAP</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0E7471" w14:textId="04DB5CEA"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 xml:space="preserve">Definición del SIDEAP, uso del SIDEAP, Administración del SIDEAP, Obligatoriedad de registro de datos en el </w:t>
            </w:r>
            <w:r w:rsidR="00E578AD" w:rsidRPr="001D3886">
              <w:rPr>
                <w:rFonts w:ascii="Arial" w:eastAsia="Arial" w:hAnsi="Arial" w:cs="Arial"/>
                <w:color w:val="000000"/>
                <w:sz w:val="18"/>
                <w:szCs w:val="18"/>
              </w:rPr>
              <w:t>SIDEAP,</w:t>
            </w:r>
            <w:r w:rsidRPr="001D3886">
              <w:rPr>
                <w:rFonts w:ascii="Arial" w:eastAsia="Arial" w:hAnsi="Arial" w:cs="Arial"/>
                <w:color w:val="000000"/>
                <w:sz w:val="18"/>
                <w:szCs w:val="18"/>
              </w:rPr>
              <w:t xml:space="preserve"> Información solicitada, acceso al SIDEAP, Periodicidad de actualización de datos en el </w:t>
            </w:r>
            <w:r w:rsidR="00E578AD" w:rsidRPr="001D3886">
              <w:rPr>
                <w:rFonts w:ascii="Arial" w:eastAsia="Arial" w:hAnsi="Arial" w:cs="Arial"/>
                <w:color w:val="000000"/>
                <w:sz w:val="18"/>
                <w:szCs w:val="18"/>
              </w:rPr>
              <w:t>SIDEAP,</w:t>
            </w:r>
            <w:r w:rsidRPr="001D3886">
              <w:rPr>
                <w:rFonts w:ascii="Arial" w:eastAsia="Arial" w:hAnsi="Arial" w:cs="Arial"/>
                <w:color w:val="000000"/>
                <w:sz w:val="18"/>
                <w:szCs w:val="18"/>
              </w:rPr>
              <w:t xml:space="preserve"> Manuales y </w:t>
            </w:r>
            <w:r w:rsidR="00E578AD" w:rsidRPr="001D3886">
              <w:rPr>
                <w:rFonts w:ascii="Arial" w:eastAsia="Arial" w:hAnsi="Arial" w:cs="Arial"/>
                <w:color w:val="000000"/>
                <w:sz w:val="18"/>
                <w:szCs w:val="18"/>
              </w:rPr>
              <w:t>formatos.</w:t>
            </w:r>
          </w:p>
        </w:tc>
      </w:tr>
      <w:tr w:rsidR="004F451A" w:rsidRPr="001D3886" w14:paraId="59536A18" w14:textId="77777777" w:rsidTr="001D3886">
        <w:trPr>
          <w:trHeight w:val="20"/>
        </w:trPr>
        <w:tc>
          <w:tcPr>
            <w:tcW w:w="47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A46ADA" w14:textId="77777777" w:rsidR="004F451A" w:rsidRPr="001D3886" w:rsidRDefault="004F451A" w:rsidP="004F451A">
            <w:pPr>
              <w:spacing w:after="0"/>
              <w:ind w:left="426" w:hanging="426"/>
              <w:rPr>
                <w:rFonts w:ascii="Arial" w:eastAsia="Arial" w:hAnsi="Arial" w:cs="Arial"/>
                <w:sz w:val="18"/>
                <w:szCs w:val="18"/>
              </w:rPr>
            </w:pPr>
            <w:r w:rsidRPr="001D3886">
              <w:rPr>
                <w:rFonts w:ascii="Arial" w:eastAsia="Arial" w:hAnsi="Arial" w:cs="Arial"/>
                <w:sz w:val="18"/>
                <w:szCs w:val="18"/>
              </w:rPr>
              <w:t>10.</w:t>
            </w:r>
          </w:p>
        </w:tc>
        <w:tc>
          <w:tcPr>
            <w:tcW w:w="217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A3E34B"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Departamento Administrativo del Servicio Civil Distrital.</w:t>
            </w:r>
          </w:p>
        </w:tc>
        <w:tc>
          <w:tcPr>
            <w:tcW w:w="762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5393A2" w14:textId="77777777" w:rsidR="004F451A" w:rsidRPr="001D3886" w:rsidRDefault="004F451A" w:rsidP="004F451A">
            <w:pPr>
              <w:pBdr>
                <w:top w:val="nil"/>
                <w:left w:val="nil"/>
                <w:bottom w:val="nil"/>
                <w:right w:val="nil"/>
                <w:between w:val="nil"/>
              </w:pBdr>
              <w:tabs>
                <w:tab w:val="center" w:pos="4252"/>
                <w:tab w:val="right" w:pos="8504"/>
              </w:tabs>
              <w:spacing w:after="0"/>
              <w:rPr>
                <w:rFonts w:ascii="Arial" w:eastAsia="Arial" w:hAnsi="Arial" w:cs="Arial"/>
                <w:color w:val="000000"/>
                <w:sz w:val="18"/>
                <w:szCs w:val="18"/>
              </w:rPr>
            </w:pPr>
            <w:r w:rsidRPr="001D3886">
              <w:rPr>
                <w:rFonts w:ascii="Arial" w:eastAsia="Arial" w:hAnsi="Arial" w:cs="Arial"/>
                <w:color w:val="000000"/>
                <w:sz w:val="18"/>
                <w:szCs w:val="18"/>
              </w:rPr>
              <w:t>Generalidades del DASCD, Portafolio de Servicios, ¿Cómo acceder a los Servicios del Departamento Administrativo del Servicio Civil Distrital?</w:t>
            </w:r>
          </w:p>
        </w:tc>
      </w:tr>
    </w:tbl>
    <w:p w14:paraId="3480E9F1" w14:textId="77777777" w:rsidR="001D3886" w:rsidRPr="001D3886" w:rsidRDefault="001D3886" w:rsidP="001D3886">
      <w:bookmarkStart w:id="42" w:name="_heading=h.2xcytpi" w:colFirst="0" w:colLast="0"/>
      <w:bookmarkEnd w:id="42"/>
    </w:p>
    <w:p w14:paraId="5ED6D152" w14:textId="6EC27149" w:rsidR="004F451A" w:rsidRDefault="004F451A" w:rsidP="004F451A">
      <w:pPr>
        <w:pStyle w:val="Ttulo1"/>
        <w:keepNext w:val="0"/>
        <w:keepLines w:val="0"/>
        <w:numPr>
          <w:ilvl w:val="1"/>
          <w:numId w:val="42"/>
        </w:numPr>
        <w:spacing w:before="300" w:after="40" w:line="276" w:lineRule="auto"/>
        <w:rPr>
          <w:rFonts w:eastAsia="Arial" w:cs="Arial"/>
          <w:sz w:val="24"/>
          <w:szCs w:val="24"/>
        </w:rPr>
      </w:pPr>
      <w:bookmarkStart w:id="43" w:name="_Toc61611580"/>
      <w:r>
        <w:rPr>
          <w:rFonts w:eastAsia="Arial" w:cs="Arial"/>
          <w:color w:val="000000"/>
          <w:sz w:val="24"/>
          <w:szCs w:val="24"/>
        </w:rPr>
        <w:t xml:space="preserve">Plan de Acción </w:t>
      </w:r>
      <w:r>
        <w:rPr>
          <w:rFonts w:eastAsia="Arial" w:cs="Arial"/>
          <w:sz w:val="24"/>
          <w:szCs w:val="24"/>
        </w:rPr>
        <w:t>y Estrategia de Ejecución</w:t>
      </w:r>
      <w:bookmarkEnd w:id="43"/>
      <w:r>
        <w:rPr>
          <w:rFonts w:eastAsia="Arial" w:cs="Arial"/>
          <w:sz w:val="24"/>
          <w:szCs w:val="24"/>
        </w:rPr>
        <w:t xml:space="preserve"> </w:t>
      </w:r>
    </w:p>
    <w:p w14:paraId="7B36575C" w14:textId="77777777" w:rsidR="001D3886" w:rsidRPr="001D3886" w:rsidRDefault="001D3886" w:rsidP="001D3886"/>
    <w:p w14:paraId="2D1C3A67" w14:textId="77777777" w:rsidR="004F451A" w:rsidRPr="001D3886" w:rsidRDefault="004F451A" w:rsidP="004F451A">
      <w:pPr>
        <w:rPr>
          <w:rFonts w:ascii="Arial" w:eastAsia="Arial" w:hAnsi="Arial" w:cs="Arial"/>
          <w:b/>
          <w:bCs/>
        </w:rPr>
      </w:pPr>
      <w:r w:rsidRPr="001D3886">
        <w:rPr>
          <w:rFonts w:ascii="Arial" w:eastAsia="Arial" w:hAnsi="Arial" w:cs="Arial"/>
          <w:b/>
          <w:bCs/>
        </w:rPr>
        <w:t>6.3.1 Capacitación Misional. (Personal Uniformado)</w:t>
      </w:r>
    </w:p>
    <w:tbl>
      <w:tblPr>
        <w:tblW w:w="10095" w:type="dxa"/>
        <w:tblBorders>
          <w:top w:val="nil"/>
          <w:left w:val="nil"/>
          <w:bottom w:val="nil"/>
          <w:right w:val="nil"/>
          <w:insideH w:val="nil"/>
          <w:insideV w:val="nil"/>
        </w:tblBorders>
        <w:tblLayout w:type="fixed"/>
        <w:tblLook w:val="0600" w:firstRow="0" w:lastRow="0" w:firstColumn="0" w:lastColumn="0" w:noHBand="1" w:noVBand="1"/>
      </w:tblPr>
      <w:tblGrid>
        <w:gridCol w:w="480"/>
        <w:gridCol w:w="4278"/>
        <w:gridCol w:w="1662"/>
        <w:gridCol w:w="2265"/>
        <w:gridCol w:w="1410"/>
      </w:tblGrid>
      <w:tr w:rsidR="004F451A" w:rsidRPr="001D3886" w14:paraId="256946D0" w14:textId="77777777" w:rsidTr="001D3886">
        <w:trPr>
          <w:trHeight w:val="231"/>
          <w:tblHeader/>
        </w:trPr>
        <w:tc>
          <w:tcPr>
            <w:tcW w:w="48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EF949E0" w14:textId="77777777" w:rsidR="004F451A" w:rsidRPr="001D3886" w:rsidRDefault="004F451A" w:rsidP="004F451A">
            <w:pPr>
              <w:spacing w:after="0"/>
              <w:ind w:left="60"/>
              <w:jc w:val="center"/>
              <w:rPr>
                <w:rFonts w:ascii="Arial" w:eastAsia="Calibri" w:hAnsi="Arial" w:cs="Arial"/>
                <w:sz w:val="18"/>
                <w:szCs w:val="18"/>
              </w:rPr>
            </w:pPr>
          </w:p>
        </w:tc>
        <w:tc>
          <w:tcPr>
            <w:tcW w:w="4278"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C93E2A7" w14:textId="77777777" w:rsidR="004F451A" w:rsidRPr="001D3886" w:rsidRDefault="004F451A" w:rsidP="004F451A">
            <w:pPr>
              <w:spacing w:after="0"/>
              <w:ind w:left="60"/>
              <w:jc w:val="center"/>
              <w:rPr>
                <w:rFonts w:ascii="Arial" w:eastAsia="Arial" w:hAnsi="Arial" w:cs="Arial"/>
                <w:b/>
                <w:bCs/>
                <w:sz w:val="18"/>
                <w:szCs w:val="18"/>
              </w:rPr>
            </w:pPr>
            <w:r w:rsidRPr="001D3886">
              <w:rPr>
                <w:rFonts w:ascii="Arial" w:eastAsia="Arial" w:hAnsi="Arial" w:cs="Arial"/>
                <w:b/>
                <w:bCs/>
                <w:sz w:val="18"/>
                <w:szCs w:val="18"/>
              </w:rPr>
              <w:t>TEMA</w:t>
            </w:r>
          </w:p>
        </w:tc>
        <w:tc>
          <w:tcPr>
            <w:tcW w:w="166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06AF710" w14:textId="77777777" w:rsidR="004F451A" w:rsidRPr="001D3886" w:rsidRDefault="004F451A" w:rsidP="004F451A">
            <w:pPr>
              <w:spacing w:after="0"/>
              <w:ind w:left="60"/>
              <w:jc w:val="center"/>
              <w:rPr>
                <w:rFonts w:ascii="Arial" w:eastAsia="Arial" w:hAnsi="Arial" w:cs="Arial"/>
                <w:b/>
                <w:bCs/>
                <w:sz w:val="18"/>
                <w:szCs w:val="18"/>
              </w:rPr>
            </w:pPr>
            <w:r w:rsidRPr="001D3886">
              <w:rPr>
                <w:rFonts w:ascii="Arial" w:eastAsia="Arial" w:hAnsi="Arial" w:cs="Arial"/>
                <w:b/>
                <w:bCs/>
                <w:sz w:val="18"/>
                <w:szCs w:val="18"/>
              </w:rPr>
              <w:t>PERSONAL A IMPACTAR</w:t>
            </w:r>
          </w:p>
        </w:tc>
        <w:tc>
          <w:tcPr>
            <w:tcW w:w="2265"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294E4D8" w14:textId="77777777" w:rsidR="004F451A" w:rsidRPr="001D3886" w:rsidRDefault="004F451A" w:rsidP="004F451A">
            <w:pPr>
              <w:spacing w:after="0"/>
              <w:ind w:left="60"/>
              <w:jc w:val="center"/>
              <w:rPr>
                <w:rFonts w:ascii="Arial" w:eastAsia="Arial" w:hAnsi="Arial" w:cs="Arial"/>
                <w:b/>
                <w:bCs/>
                <w:sz w:val="18"/>
                <w:szCs w:val="18"/>
              </w:rPr>
            </w:pPr>
            <w:r w:rsidRPr="001D3886">
              <w:rPr>
                <w:rFonts w:ascii="Arial" w:eastAsia="Arial" w:hAnsi="Arial" w:cs="Arial"/>
                <w:b/>
                <w:bCs/>
                <w:sz w:val="18"/>
                <w:szCs w:val="18"/>
              </w:rPr>
              <w:t>ÁREA QUE IDENTIFICA LA NECESIDAD</w:t>
            </w:r>
          </w:p>
        </w:tc>
        <w:tc>
          <w:tcPr>
            <w:tcW w:w="141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51C2FFA" w14:textId="77777777" w:rsidR="004F451A" w:rsidRPr="001D3886" w:rsidRDefault="004F451A" w:rsidP="004F451A">
            <w:pPr>
              <w:spacing w:after="0"/>
              <w:ind w:left="60"/>
              <w:jc w:val="center"/>
              <w:rPr>
                <w:rFonts w:ascii="Arial" w:eastAsia="Arial" w:hAnsi="Arial" w:cs="Arial"/>
                <w:b/>
                <w:bCs/>
                <w:sz w:val="18"/>
                <w:szCs w:val="18"/>
              </w:rPr>
            </w:pPr>
            <w:r w:rsidRPr="001D3886">
              <w:rPr>
                <w:rFonts w:ascii="Arial" w:eastAsia="Arial" w:hAnsi="Arial" w:cs="Arial"/>
                <w:b/>
                <w:bCs/>
                <w:sz w:val="18"/>
                <w:szCs w:val="18"/>
              </w:rPr>
              <w:t>ESTRATEGIA</w:t>
            </w:r>
          </w:p>
        </w:tc>
      </w:tr>
      <w:tr w:rsidR="004F451A" w:rsidRPr="001D3886" w14:paraId="4CAF23BF" w14:textId="77777777" w:rsidTr="001D3886">
        <w:trPr>
          <w:trHeight w:val="27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2CE6DD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45951A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TALLERES DE FORMACIÓN DE INSTRUCTORES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19E97D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90</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C33C59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 HUMANA – ACADEMIA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30B57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64F0DC98" w14:textId="77777777" w:rsidTr="001D3886">
        <w:trPr>
          <w:trHeight w:val="118"/>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5FB3E1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89BAD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INCENDIOS EN RECINTOS CERRADOS*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8D0C24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75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B9521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F90113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50F093AA" w14:textId="77777777" w:rsidTr="001D3886">
        <w:trPr>
          <w:trHeight w:val="43"/>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74B91D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3</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92741D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MANIOBRAS CON CUERDAS*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215D9A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75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B4BC1F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45C388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1B5EFEAC" w14:textId="77777777" w:rsidTr="001D3886">
        <w:trPr>
          <w:trHeight w:val="28"/>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85DC2B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4</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2C34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CRECL*</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50AB03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75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6163E7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E681E4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056673E" w14:textId="77777777" w:rsidTr="001D3886">
        <w:trPr>
          <w:trHeight w:val="186"/>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65CBFE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5</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F3BA21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BOMBERO II</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C6AE1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75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A11035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GESTIÓN HUMANA - ACADEMIA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BA04C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2FEBAB5F" w14:textId="77777777" w:rsidTr="001D3886">
        <w:trPr>
          <w:trHeight w:val="139"/>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DC36F4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6</w:t>
            </w:r>
          </w:p>
        </w:tc>
        <w:tc>
          <w:tcPr>
            <w:tcW w:w="4278" w:type="dxa"/>
            <w:tcBorders>
              <w:top w:val="nil"/>
              <w:left w:val="nil"/>
              <w:bottom w:val="nil"/>
              <w:right w:val="single" w:sz="8" w:space="0" w:color="000000"/>
            </w:tcBorders>
            <w:tcMar>
              <w:top w:w="100" w:type="dxa"/>
              <w:left w:w="80" w:type="dxa"/>
              <w:bottom w:w="100" w:type="dxa"/>
              <w:right w:w="80" w:type="dxa"/>
            </w:tcMar>
            <w:vAlign w:val="center"/>
          </w:tcPr>
          <w:p w14:paraId="1D916BD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COMANDO EN INCENDIOS</w:t>
            </w:r>
          </w:p>
        </w:tc>
        <w:tc>
          <w:tcPr>
            <w:tcW w:w="1662" w:type="dxa"/>
            <w:tcBorders>
              <w:top w:val="nil"/>
              <w:left w:val="nil"/>
              <w:bottom w:val="nil"/>
              <w:right w:val="single" w:sz="8" w:space="0" w:color="000000"/>
            </w:tcBorders>
            <w:tcMar>
              <w:top w:w="100" w:type="dxa"/>
              <w:left w:w="80" w:type="dxa"/>
              <w:bottom w:w="100" w:type="dxa"/>
              <w:right w:w="80" w:type="dxa"/>
            </w:tcMar>
            <w:vAlign w:val="center"/>
          </w:tcPr>
          <w:p w14:paraId="6EE1CB0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nil"/>
              <w:right w:val="single" w:sz="8" w:space="0" w:color="000000"/>
            </w:tcBorders>
            <w:tcMar>
              <w:top w:w="100" w:type="dxa"/>
              <w:left w:w="80" w:type="dxa"/>
              <w:bottom w:w="100" w:type="dxa"/>
              <w:right w:w="80" w:type="dxa"/>
            </w:tcMar>
            <w:vAlign w:val="center"/>
          </w:tcPr>
          <w:p w14:paraId="6737C8DA" w14:textId="7B81E227"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DIRECCIÓN</w:t>
            </w:r>
            <w:r w:rsidR="004F451A" w:rsidRPr="001D3886">
              <w:rPr>
                <w:rFonts w:ascii="Arial" w:eastAsia="Arial" w:hAnsi="Arial" w:cs="Arial"/>
                <w:sz w:val="18"/>
                <w:szCs w:val="18"/>
              </w:rPr>
              <w:t xml:space="preserve"> –ACADEMIA</w:t>
            </w:r>
          </w:p>
        </w:tc>
        <w:tc>
          <w:tcPr>
            <w:tcW w:w="1410" w:type="dxa"/>
            <w:tcBorders>
              <w:top w:val="nil"/>
              <w:left w:val="nil"/>
              <w:bottom w:val="nil"/>
              <w:right w:val="single" w:sz="8" w:space="0" w:color="000000"/>
            </w:tcBorders>
            <w:tcMar>
              <w:top w:w="100" w:type="dxa"/>
              <w:left w:w="80" w:type="dxa"/>
              <w:bottom w:w="100" w:type="dxa"/>
              <w:right w:w="80" w:type="dxa"/>
            </w:tcMar>
            <w:vAlign w:val="center"/>
          </w:tcPr>
          <w:p w14:paraId="62213B45"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554F5DAE" w14:textId="77777777" w:rsidTr="001D3886">
        <w:trPr>
          <w:trHeight w:val="58"/>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F1A252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7</w:t>
            </w:r>
          </w:p>
        </w:tc>
        <w:tc>
          <w:tcPr>
            <w:tcW w:w="4278"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910AB4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CURSO INCENDIOS EN EDIFICACIONES DE GRAN ALTURA</w:t>
            </w:r>
          </w:p>
        </w:tc>
        <w:tc>
          <w:tcPr>
            <w:tcW w:w="1662"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F888A4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42EAA4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GESTIÓN DEL RIESGO</w:t>
            </w:r>
          </w:p>
        </w:tc>
        <w:tc>
          <w:tcPr>
            <w:tcW w:w="141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D482F6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35297370" w14:textId="77777777" w:rsidTr="001D3886">
        <w:trPr>
          <w:trHeight w:val="131"/>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0C9BF5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8</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6BE525C" w14:textId="1AC1047D"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CONDUCCIÓN</w:t>
            </w:r>
            <w:r w:rsidR="004F451A" w:rsidRPr="001D3886">
              <w:rPr>
                <w:rFonts w:ascii="Arial" w:eastAsia="Arial" w:hAnsi="Arial" w:cs="Arial"/>
                <w:sz w:val="18"/>
                <w:szCs w:val="18"/>
              </w:rPr>
              <w:t xml:space="preserve"> DE </w:t>
            </w:r>
            <w:r w:rsidRPr="001D3886">
              <w:rPr>
                <w:rFonts w:ascii="Arial" w:eastAsia="Arial" w:hAnsi="Arial" w:cs="Arial"/>
                <w:sz w:val="18"/>
                <w:szCs w:val="18"/>
              </w:rPr>
              <w:t>VEHÍCULOS</w:t>
            </w:r>
            <w:r w:rsidR="004F451A" w:rsidRPr="001D3886">
              <w:rPr>
                <w:rFonts w:ascii="Arial" w:eastAsia="Arial" w:hAnsi="Arial" w:cs="Arial"/>
                <w:sz w:val="18"/>
                <w:szCs w:val="18"/>
              </w:rPr>
              <w:t xml:space="preserve"> (logística)</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E6A608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205CB0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LOGÍSTICA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497C1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CBC3001" w14:textId="77777777" w:rsidTr="001D3886">
        <w:trPr>
          <w:trHeight w:val="9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3E72A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9</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C1F8F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NBQR INTERMEDIO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C7801D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2EAF86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B48A3A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31DEF79B" w14:textId="77777777" w:rsidTr="001D3886">
        <w:trPr>
          <w:trHeight w:val="10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8A53C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10</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BDDD9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MANEJO DE EHA LOGÍSTICA</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EA452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B6B4FC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LOGÍSTICA- USAR</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EDFFC4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4EF83A0" w14:textId="77777777" w:rsidTr="001D3886">
        <w:trPr>
          <w:trHeight w:val="7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1CDC2C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11</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DB66BD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 xml:space="preserve">  BÚSQUEDA Y RESCATE MONTAÑA (ÉNFASIS </w:t>
            </w:r>
            <w:r w:rsidRPr="001D3886">
              <w:rPr>
                <w:rFonts w:ascii="Arial" w:eastAsia="Arial" w:hAnsi="Arial" w:cs="Arial"/>
                <w:sz w:val="18"/>
                <w:szCs w:val="18"/>
              </w:rPr>
              <w:lastRenderedPageBreak/>
              <w:t>PÁRAMO)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52FFC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lastRenderedPageBreak/>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D2A45E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DIRECCIÓN –</w:t>
            </w:r>
            <w:r w:rsidRPr="001D3886">
              <w:rPr>
                <w:rFonts w:ascii="Arial" w:eastAsia="Arial" w:hAnsi="Arial" w:cs="Arial"/>
                <w:sz w:val="18"/>
                <w:szCs w:val="18"/>
              </w:rPr>
              <w:lastRenderedPageBreak/>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9C7E6D5"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lastRenderedPageBreak/>
              <w:t>INVERSIÓN</w:t>
            </w:r>
          </w:p>
        </w:tc>
      </w:tr>
      <w:tr w:rsidR="004F451A" w:rsidRPr="001D3886" w14:paraId="55AACF79" w14:textId="77777777" w:rsidTr="001D3886">
        <w:trPr>
          <w:trHeight w:val="3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399498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12</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AA75115" w14:textId="77777777" w:rsidR="004F451A" w:rsidRPr="001D3886" w:rsidRDefault="004F451A" w:rsidP="004F451A">
            <w:pPr>
              <w:spacing w:after="0"/>
              <w:ind w:left="60"/>
              <w:jc w:val="center"/>
              <w:rPr>
                <w:rFonts w:ascii="Arial" w:eastAsia="Arial" w:hAnsi="Arial" w:cs="Arial"/>
                <w:sz w:val="18"/>
                <w:szCs w:val="18"/>
              </w:rPr>
            </w:pPr>
            <w:bookmarkStart w:id="44" w:name="_heading=h.4i7ojhp" w:colFirst="0" w:colLast="0"/>
            <w:bookmarkEnd w:id="44"/>
            <w:r w:rsidRPr="001D3886">
              <w:rPr>
                <w:rFonts w:ascii="Arial" w:eastAsia="Arial" w:hAnsi="Arial" w:cs="Arial"/>
                <w:sz w:val="18"/>
                <w:szCs w:val="18"/>
              </w:rPr>
              <w:t>CURSO ZANJAS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FDE689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25E8FF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USAR</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0C6CCC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7BB7C2B3" w14:textId="77777777" w:rsidTr="001D3886">
        <w:trPr>
          <w:trHeight w:val="10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4E6455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13</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0FF52DA" w14:textId="1EE39F54"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TÉCNICO</w:t>
            </w:r>
            <w:r w:rsidR="004F451A" w:rsidRPr="001D3886">
              <w:rPr>
                <w:rFonts w:ascii="Arial" w:eastAsia="Arial" w:hAnsi="Arial" w:cs="Arial"/>
                <w:sz w:val="18"/>
                <w:szCs w:val="18"/>
              </w:rPr>
              <w:t xml:space="preserve"> MATPEL</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E1A682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619D29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MATPEL</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7B1D14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653BC563" w14:textId="77777777" w:rsidTr="001D3886">
        <w:trPr>
          <w:trHeight w:val="7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3B548B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14</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CB429F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RESCATE VEHICULAR PESADO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6B9CDA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26</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11273A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BEAAEA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19BC373" w14:textId="77777777" w:rsidTr="001D3886">
        <w:trPr>
          <w:trHeight w:val="4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1105D0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15</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BCE9FC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CURSO CERTIFICADO PARA BINOMIOS CANINOS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0D3756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B8C1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BRAE</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4942F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75B98AC1" w14:textId="77777777" w:rsidTr="001D3886">
        <w:trPr>
          <w:trHeight w:val="31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FA5B69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16</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5AB85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RESCATE EN ALTURAS CABINAS TRANSPORTE AÉREO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A5DCB3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B4A34B5"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8D4C5E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570FA68B" w14:textId="77777777" w:rsidTr="001D3886">
        <w:trPr>
          <w:trHeight w:val="4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A0D0BC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17</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1894F9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INVESTIGACIÓN DE INCENDIOS INTERMEDIO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BBE670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52</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2848E2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24F4B7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6A3C43A" w14:textId="77777777" w:rsidTr="001D3886">
        <w:trPr>
          <w:trHeight w:val="12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74FBD0"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18</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8ED21D2"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OFICIAL DE SEGURIDAD</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C37452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50</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F6527D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6B7076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45C6956B" w14:textId="77777777" w:rsidTr="001D3886">
        <w:trPr>
          <w:trHeight w:val="15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3AB955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19</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88C6A1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 xml:space="preserve">RESCATE DE ESPECIES MAYORES </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CEE57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471DC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DIRECCIÓN –OPERATIVA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44DBFD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INVERSIÓN</w:t>
            </w:r>
          </w:p>
        </w:tc>
      </w:tr>
      <w:tr w:rsidR="004F451A" w:rsidRPr="001D3886" w14:paraId="0E3836D2" w14:textId="77777777" w:rsidTr="001D3886">
        <w:trPr>
          <w:trHeight w:val="15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E5F07A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20</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EB687E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REENTRENAMIENTO</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B89C10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204</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EBFF8C5"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 HUMANA – ACADEMIA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B790B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5E29F4E1" w14:textId="77777777" w:rsidTr="001D3886">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D9BC47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21</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CC1F0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ABASTECIMIENTO DE AGUA FORESTAL</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0D04D8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50</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23B0E2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E9BE842" w14:textId="2275BC65"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6BEAC6BF" w14:textId="77777777" w:rsidTr="001D3886">
        <w:trPr>
          <w:trHeight w:val="12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AA451D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22</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E3EFA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EMERGENCIAS CON SISTEMAS VERTICALES (Ascensores y Escaleras Eléctricas)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F6ED2D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9C03E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14FC2A4" w14:textId="5835AEFE"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4A58B11C" w14:textId="77777777" w:rsidTr="001D3886">
        <w:trPr>
          <w:trHeight w:val="13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8D77DE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23</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E06F21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EMERGENCIAS CON ABEJAS (Emergencias Médicas)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B826C5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84307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 HUMANA – SYST</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44D2D2" w14:textId="43F5A708"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3D9285A0" w14:textId="77777777" w:rsidTr="001D3886">
        <w:trPr>
          <w:trHeight w:val="31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78F4B8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24</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F51310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MAQUINISTAS - CONDUCTOR OPERADORES DE MÁQUINAS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8D332E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4EC2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ACADEMIA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9F4C0B9"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6056127D" w14:textId="77777777" w:rsidTr="001D3886">
        <w:trPr>
          <w:trHeight w:val="300"/>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91D0DE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AAA913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TALA DE ÁRBOLES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C92877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C646DF9" w14:textId="54E3BB51"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 xml:space="preserve">OPERATIVA - </w:t>
            </w:r>
            <w:r w:rsidR="00E578AD" w:rsidRPr="001D3886">
              <w:rPr>
                <w:rFonts w:ascii="Arial" w:eastAsia="Arial" w:hAnsi="Arial" w:cs="Arial"/>
                <w:sz w:val="18"/>
                <w:szCs w:val="18"/>
              </w:rPr>
              <w:t>GESTIÓN</w:t>
            </w:r>
            <w:r w:rsidRPr="001D3886">
              <w:rPr>
                <w:rFonts w:ascii="Arial" w:eastAsia="Arial" w:hAnsi="Arial" w:cs="Arial"/>
                <w:sz w:val="18"/>
                <w:szCs w:val="18"/>
              </w:rPr>
              <w:t xml:space="preserve"> HUMANA - SYST</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DBBFB3"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7B4B3A54" w14:textId="77777777" w:rsidTr="001D3886">
        <w:trPr>
          <w:trHeight w:val="2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11024CB"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26</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60625A"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SALVA VIDAS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3A9F20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9B706DC"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D8ED34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5059F072" w14:textId="77777777" w:rsidTr="001D3886">
        <w:trPr>
          <w:trHeight w:val="163"/>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09A0E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27</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6F7A0A" w14:textId="7967126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 xml:space="preserve">ATENCIÓN DE INCIDENTES Y EMERGENCIAS </w:t>
            </w:r>
            <w:r w:rsidR="00E578AD" w:rsidRPr="001D3886">
              <w:rPr>
                <w:rFonts w:ascii="Arial" w:eastAsia="Arial" w:hAnsi="Arial" w:cs="Arial"/>
                <w:sz w:val="18"/>
                <w:szCs w:val="18"/>
              </w:rPr>
              <w:t>ELÉCTRICAS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A9B896"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91B1BF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0DE6B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7AFD8DD2" w14:textId="77777777" w:rsidTr="001D3886">
        <w:trPr>
          <w:trHeight w:val="13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56A350F"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28</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6824CA6" w14:textId="02167DF3"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ACTUALIZACIÓN</w:t>
            </w:r>
            <w:r w:rsidR="004F451A" w:rsidRPr="001D3886">
              <w:rPr>
                <w:rFonts w:ascii="Arial" w:eastAsia="Arial" w:hAnsi="Arial" w:cs="Arial"/>
                <w:sz w:val="18"/>
                <w:szCs w:val="18"/>
              </w:rPr>
              <w:t xml:space="preserve"> USAR</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C3721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7FCCAE1"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USAR</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7FFCA38" w14:textId="44F8FD09" w:rsidR="004F451A" w:rsidRPr="001D3886" w:rsidRDefault="00E578AD"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r w:rsidR="004F451A" w:rsidRPr="001D3886" w14:paraId="2C3A1E91" w14:textId="77777777" w:rsidTr="001D3886">
        <w:trPr>
          <w:trHeight w:val="25"/>
        </w:trPr>
        <w:tc>
          <w:tcPr>
            <w:tcW w:w="48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C36BC6E"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29</w:t>
            </w:r>
          </w:p>
        </w:tc>
        <w:tc>
          <w:tcPr>
            <w:tcW w:w="4278"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AE7ADA4"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CURSO NACIONES UNIDAS</w:t>
            </w:r>
          </w:p>
        </w:tc>
        <w:tc>
          <w:tcPr>
            <w:tcW w:w="166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4FD32C8"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25</w:t>
            </w:r>
          </w:p>
        </w:tc>
        <w:tc>
          <w:tcPr>
            <w:tcW w:w="226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0922A6D"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OPERATIVA - USAR</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2727687" w14:textId="77777777" w:rsidR="004F451A" w:rsidRPr="001D3886" w:rsidRDefault="004F451A" w:rsidP="004F451A">
            <w:pPr>
              <w:spacing w:after="0"/>
              <w:ind w:left="60"/>
              <w:jc w:val="center"/>
              <w:rPr>
                <w:rFonts w:ascii="Arial" w:eastAsia="Arial" w:hAnsi="Arial" w:cs="Arial"/>
                <w:sz w:val="18"/>
                <w:szCs w:val="18"/>
              </w:rPr>
            </w:pPr>
            <w:r w:rsidRPr="001D3886">
              <w:rPr>
                <w:rFonts w:ascii="Arial" w:eastAsia="Arial" w:hAnsi="Arial" w:cs="Arial"/>
                <w:sz w:val="18"/>
                <w:szCs w:val="18"/>
              </w:rPr>
              <w:t>GESTIÓN</w:t>
            </w:r>
          </w:p>
        </w:tc>
      </w:tr>
    </w:tbl>
    <w:p w14:paraId="4CB36E87" w14:textId="2FA535FE" w:rsidR="004F451A" w:rsidRDefault="004F451A" w:rsidP="004F451A">
      <w:pPr>
        <w:rPr>
          <w:rFonts w:ascii="Arial" w:eastAsia="Arial" w:hAnsi="Arial" w:cs="Arial"/>
        </w:rPr>
      </w:pPr>
    </w:p>
    <w:p w14:paraId="70151648" w14:textId="77777777" w:rsidR="001D3886" w:rsidRDefault="001D3886" w:rsidP="004F451A">
      <w:pPr>
        <w:rPr>
          <w:rFonts w:ascii="Arial" w:eastAsia="Arial" w:hAnsi="Arial" w:cs="Arial"/>
        </w:rPr>
      </w:pPr>
    </w:p>
    <w:p w14:paraId="1AA40052" w14:textId="77777777" w:rsidR="004F451A" w:rsidRPr="001D3886" w:rsidRDefault="004F451A" w:rsidP="004F451A">
      <w:pPr>
        <w:spacing w:line="240" w:lineRule="auto"/>
        <w:rPr>
          <w:rFonts w:ascii="Arial" w:eastAsia="Arial" w:hAnsi="Arial" w:cs="Arial"/>
          <w:b/>
          <w:bCs/>
          <w:sz w:val="20"/>
          <w:szCs w:val="20"/>
        </w:rPr>
      </w:pPr>
      <w:r w:rsidRPr="001D3886">
        <w:rPr>
          <w:rFonts w:ascii="Arial" w:eastAsia="Arial" w:hAnsi="Arial" w:cs="Arial"/>
          <w:b/>
          <w:bCs/>
        </w:rPr>
        <w:lastRenderedPageBreak/>
        <w:t xml:space="preserve">6.3.2 Capacitación Gestión </w:t>
      </w:r>
    </w:p>
    <w:tbl>
      <w:tblPr>
        <w:tblW w:w="10227" w:type="dxa"/>
        <w:tblLayout w:type="fixed"/>
        <w:tblLook w:val="0400" w:firstRow="0" w:lastRow="0" w:firstColumn="0" w:lastColumn="0" w:noHBand="0" w:noVBand="1"/>
      </w:tblPr>
      <w:tblGrid>
        <w:gridCol w:w="450"/>
        <w:gridCol w:w="4605"/>
        <w:gridCol w:w="1476"/>
        <w:gridCol w:w="2415"/>
        <w:gridCol w:w="1281"/>
      </w:tblGrid>
      <w:tr w:rsidR="004F451A" w14:paraId="03ABE28B" w14:textId="77777777" w:rsidTr="002A7540">
        <w:trPr>
          <w:trHeight w:val="376"/>
        </w:trPr>
        <w:tc>
          <w:tcPr>
            <w:tcW w:w="4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D0403" w14:textId="77777777" w:rsidR="004F451A" w:rsidRDefault="004F451A" w:rsidP="002A7540">
            <w:pPr>
              <w:spacing w:after="0" w:line="240" w:lineRule="auto"/>
              <w:jc w:val="center"/>
              <w:rPr>
                <w:rFonts w:ascii="Arial" w:eastAsia="Arial" w:hAnsi="Arial" w:cs="Arial"/>
                <w:color w:val="000000"/>
                <w:sz w:val="18"/>
                <w:szCs w:val="18"/>
              </w:rPr>
            </w:pPr>
          </w:p>
        </w:tc>
        <w:tc>
          <w:tcPr>
            <w:tcW w:w="4605" w:type="dxa"/>
            <w:tcBorders>
              <w:top w:val="single" w:sz="8" w:space="0" w:color="000000"/>
              <w:left w:val="nil"/>
              <w:bottom w:val="single" w:sz="8" w:space="0" w:color="000000"/>
              <w:right w:val="single" w:sz="8" w:space="0" w:color="000000"/>
            </w:tcBorders>
            <w:shd w:val="clear" w:color="auto" w:fill="auto"/>
            <w:vAlign w:val="center"/>
          </w:tcPr>
          <w:p w14:paraId="287F9FBD" w14:textId="77777777" w:rsidR="004F451A" w:rsidRPr="003E7E53" w:rsidRDefault="004F451A" w:rsidP="002A7540">
            <w:pPr>
              <w:spacing w:after="0" w:line="240" w:lineRule="auto"/>
              <w:jc w:val="center"/>
              <w:rPr>
                <w:rFonts w:ascii="Arial" w:eastAsia="Arial" w:hAnsi="Arial" w:cs="Arial"/>
                <w:b/>
                <w:bCs/>
                <w:color w:val="000000"/>
                <w:sz w:val="18"/>
                <w:szCs w:val="18"/>
              </w:rPr>
            </w:pPr>
            <w:r w:rsidRPr="003E7E53">
              <w:rPr>
                <w:rFonts w:ascii="Arial" w:eastAsia="Arial" w:hAnsi="Arial" w:cs="Arial"/>
                <w:b/>
                <w:bCs/>
                <w:color w:val="000000"/>
                <w:sz w:val="18"/>
                <w:szCs w:val="18"/>
              </w:rPr>
              <w:t>TEMA</w:t>
            </w:r>
          </w:p>
        </w:tc>
        <w:tc>
          <w:tcPr>
            <w:tcW w:w="1476" w:type="dxa"/>
            <w:tcBorders>
              <w:top w:val="single" w:sz="8" w:space="0" w:color="000000"/>
              <w:left w:val="nil"/>
              <w:bottom w:val="single" w:sz="8" w:space="0" w:color="000000"/>
              <w:right w:val="single" w:sz="8" w:space="0" w:color="000000"/>
            </w:tcBorders>
            <w:shd w:val="clear" w:color="auto" w:fill="auto"/>
            <w:vAlign w:val="center"/>
          </w:tcPr>
          <w:p w14:paraId="431FD56D" w14:textId="77777777" w:rsidR="004F451A" w:rsidRPr="003E7E53" w:rsidRDefault="004F451A" w:rsidP="002A7540">
            <w:pPr>
              <w:spacing w:after="0" w:line="240" w:lineRule="auto"/>
              <w:jc w:val="center"/>
              <w:rPr>
                <w:rFonts w:ascii="Arial" w:eastAsia="Arial" w:hAnsi="Arial" w:cs="Arial"/>
                <w:b/>
                <w:bCs/>
                <w:color w:val="000000"/>
                <w:sz w:val="18"/>
                <w:szCs w:val="18"/>
              </w:rPr>
            </w:pPr>
            <w:r w:rsidRPr="003E7E53">
              <w:rPr>
                <w:rFonts w:ascii="Arial" w:eastAsia="Arial" w:hAnsi="Arial" w:cs="Arial"/>
                <w:b/>
                <w:bCs/>
                <w:color w:val="000000"/>
                <w:sz w:val="18"/>
                <w:szCs w:val="18"/>
              </w:rPr>
              <w:t>PERSONAL A IMPACTAR</w:t>
            </w:r>
          </w:p>
        </w:tc>
        <w:tc>
          <w:tcPr>
            <w:tcW w:w="2415" w:type="dxa"/>
            <w:tcBorders>
              <w:top w:val="single" w:sz="8" w:space="0" w:color="000000"/>
              <w:left w:val="nil"/>
              <w:bottom w:val="single" w:sz="8" w:space="0" w:color="000000"/>
              <w:right w:val="single" w:sz="8" w:space="0" w:color="000000"/>
            </w:tcBorders>
            <w:shd w:val="clear" w:color="auto" w:fill="auto"/>
            <w:vAlign w:val="center"/>
          </w:tcPr>
          <w:p w14:paraId="374B802E" w14:textId="77777777" w:rsidR="004F451A" w:rsidRPr="003E7E53" w:rsidRDefault="004F451A" w:rsidP="002A7540">
            <w:pPr>
              <w:spacing w:after="0" w:line="240" w:lineRule="auto"/>
              <w:jc w:val="center"/>
              <w:rPr>
                <w:rFonts w:ascii="Arial" w:eastAsia="Arial" w:hAnsi="Arial" w:cs="Arial"/>
                <w:b/>
                <w:bCs/>
                <w:color w:val="000000"/>
                <w:sz w:val="18"/>
                <w:szCs w:val="18"/>
              </w:rPr>
            </w:pPr>
            <w:r w:rsidRPr="003E7E53">
              <w:rPr>
                <w:rFonts w:ascii="Arial" w:eastAsia="Arial" w:hAnsi="Arial" w:cs="Arial"/>
                <w:b/>
                <w:bCs/>
                <w:color w:val="000000"/>
                <w:sz w:val="18"/>
                <w:szCs w:val="18"/>
              </w:rPr>
              <w:t>ÁREA QUE IDENTIFICA LA NECESIDAD</w:t>
            </w:r>
          </w:p>
        </w:tc>
        <w:tc>
          <w:tcPr>
            <w:tcW w:w="1281" w:type="dxa"/>
            <w:tcBorders>
              <w:top w:val="single" w:sz="8" w:space="0" w:color="000000"/>
              <w:left w:val="nil"/>
              <w:bottom w:val="single" w:sz="8" w:space="0" w:color="000000"/>
              <w:right w:val="single" w:sz="8" w:space="0" w:color="000000"/>
            </w:tcBorders>
            <w:shd w:val="clear" w:color="auto" w:fill="auto"/>
            <w:vAlign w:val="center"/>
          </w:tcPr>
          <w:p w14:paraId="6681266C" w14:textId="77777777" w:rsidR="004F451A" w:rsidRPr="003E7E53" w:rsidRDefault="004F451A" w:rsidP="002A7540">
            <w:pPr>
              <w:spacing w:after="0" w:line="240" w:lineRule="auto"/>
              <w:jc w:val="center"/>
              <w:rPr>
                <w:rFonts w:ascii="Arial" w:eastAsia="Arial" w:hAnsi="Arial" w:cs="Arial"/>
                <w:b/>
                <w:bCs/>
                <w:color w:val="000000"/>
                <w:sz w:val="18"/>
                <w:szCs w:val="18"/>
              </w:rPr>
            </w:pPr>
            <w:r w:rsidRPr="003E7E53">
              <w:rPr>
                <w:rFonts w:ascii="Arial" w:eastAsia="Arial" w:hAnsi="Arial" w:cs="Arial"/>
                <w:b/>
                <w:bCs/>
                <w:color w:val="000000"/>
                <w:sz w:val="18"/>
                <w:szCs w:val="18"/>
              </w:rPr>
              <w:t>ESTRATEGIA</w:t>
            </w:r>
          </w:p>
        </w:tc>
      </w:tr>
      <w:tr w:rsidR="004F451A" w14:paraId="1D38F137" w14:textId="77777777" w:rsidTr="002A7540">
        <w:trPr>
          <w:trHeight w:val="122"/>
        </w:trPr>
        <w:tc>
          <w:tcPr>
            <w:tcW w:w="450" w:type="dxa"/>
            <w:tcBorders>
              <w:top w:val="nil"/>
              <w:left w:val="single" w:sz="8" w:space="0" w:color="000000"/>
              <w:bottom w:val="single" w:sz="8" w:space="0" w:color="000000"/>
              <w:right w:val="single" w:sz="8" w:space="0" w:color="000000"/>
            </w:tcBorders>
            <w:shd w:val="clear" w:color="auto" w:fill="auto"/>
            <w:vAlign w:val="center"/>
          </w:tcPr>
          <w:p w14:paraId="741E91C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4605" w:type="dxa"/>
            <w:tcBorders>
              <w:top w:val="nil"/>
              <w:left w:val="nil"/>
              <w:bottom w:val="single" w:sz="8" w:space="0" w:color="000000"/>
              <w:right w:val="single" w:sz="8" w:space="0" w:color="000000"/>
            </w:tcBorders>
            <w:shd w:val="clear" w:color="auto" w:fill="auto"/>
            <w:vAlign w:val="center"/>
          </w:tcPr>
          <w:p w14:paraId="53CBBB10" w14:textId="61614D74"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INDUCCIÓN</w:t>
            </w:r>
            <w:r w:rsidR="004F451A">
              <w:rPr>
                <w:rFonts w:ascii="Arial" w:eastAsia="Arial" w:hAnsi="Arial" w:cs="Arial"/>
                <w:color w:val="000000"/>
                <w:sz w:val="18"/>
                <w:szCs w:val="18"/>
              </w:rPr>
              <w:t xml:space="preserve"> Y </w:t>
            </w:r>
            <w:r>
              <w:rPr>
                <w:rFonts w:ascii="Arial" w:eastAsia="Arial" w:hAnsi="Arial" w:cs="Arial"/>
                <w:color w:val="000000"/>
                <w:sz w:val="18"/>
                <w:szCs w:val="18"/>
              </w:rPr>
              <w:t>REINDUCCIÓN</w:t>
            </w:r>
          </w:p>
        </w:tc>
        <w:tc>
          <w:tcPr>
            <w:tcW w:w="1476" w:type="dxa"/>
            <w:tcBorders>
              <w:top w:val="nil"/>
              <w:left w:val="nil"/>
              <w:bottom w:val="single" w:sz="8" w:space="0" w:color="000000"/>
              <w:right w:val="single" w:sz="8" w:space="0" w:color="000000"/>
            </w:tcBorders>
            <w:shd w:val="clear" w:color="auto" w:fill="auto"/>
            <w:vAlign w:val="center"/>
          </w:tcPr>
          <w:p w14:paraId="49D4362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600</w:t>
            </w:r>
          </w:p>
        </w:tc>
        <w:tc>
          <w:tcPr>
            <w:tcW w:w="2415" w:type="dxa"/>
            <w:tcBorders>
              <w:top w:val="nil"/>
              <w:left w:val="nil"/>
              <w:bottom w:val="single" w:sz="8" w:space="0" w:color="000000"/>
              <w:right w:val="single" w:sz="8" w:space="0" w:color="000000"/>
            </w:tcBorders>
            <w:shd w:val="clear" w:color="auto" w:fill="auto"/>
            <w:vAlign w:val="center"/>
          </w:tcPr>
          <w:p w14:paraId="6D2E0168" w14:textId="3472A1B6"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r w:rsidR="004F451A">
              <w:rPr>
                <w:rFonts w:ascii="Arial" w:eastAsia="Arial" w:hAnsi="Arial" w:cs="Arial"/>
                <w:color w:val="000000"/>
                <w:sz w:val="18"/>
                <w:szCs w:val="18"/>
              </w:rPr>
              <w:t xml:space="preserve"> HUMANA</w:t>
            </w:r>
          </w:p>
        </w:tc>
        <w:tc>
          <w:tcPr>
            <w:tcW w:w="1281" w:type="dxa"/>
            <w:tcBorders>
              <w:top w:val="nil"/>
              <w:left w:val="nil"/>
              <w:bottom w:val="single" w:sz="8" w:space="0" w:color="000000"/>
              <w:right w:val="single" w:sz="8" w:space="0" w:color="000000"/>
            </w:tcBorders>
            <w:shd w:val="clear" w:color="auto" w:fill="auto"/>
            <w:vAlign w:val="center"/>
          </w:tcPr>
          <w:p w14:paraId="18F8D610"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60C9E3EA"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2C8A96C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4</w:t>
            </w:r>
          </w:p>
        </w:tc>
        <w:tc>
          <w:tcPr>
            <w:tcW w:w="4605" w:type="dxa"/>
            <w:tcBorders>
              <w:top w:val="nil"/>
              <w:left w:val="nil"/>
              <w:bottom w:val="single" w:sz="8" w:space="0" w:color="000000"/>
              <w:right w:val="single" w:sz="8" w:space="0" w:color="000000"/>
            </w:tcBorders>
            <w:shd w:val="clear" w:color="auto" w:fill="auto"/>
            <w:vAlign w:val="center"/>
          </w:tcPr>
          <w:p w14:paraId="5BC8562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CAPACITACIÓN EN PROTOCOLO DE BIOSEGURIDAD</w:t>
            </w:r>
          </w:p>
        </w:tc>
        <w:tc>
          <w:tcPr>
            <w:tcW w:w="1476" w:type="dxa"/>
            <w:tcBorders>
              <w:top w:val="nil"/>
              <w:left w:val="nil"/>
              <w:bottom w:val="single" w:sz="8" w:space="0" w:color="000000"/>
              <w:right w:val="single" w:sz="8" w:space="0" w:color="000000"/>
            </w:tcBorders>
            <w:shd w:val="clear" w:color="auto" w:fill="auto"/>
            <w:vAlign w:val="center"/>
          </w:tcPr>
          <w:p w14:paraId="2F9DA63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600</w:t>
            </w:r>
          </w:p>
        </w:tc>
        <w:tc>
          <w:tcPr>
            <w:tcW w:w="2415" w:type="dxa"/>
            <w:tcBorders>
              <w:top w:val="nil"/>
              <w:left w:val="nil"/>
              <w:bottom w:val="single" w:sz="8" w:space="0" w:color="000000"/>
              <w:right w:val="single" w:sz="8" w:space="0" w:color="000000"/>
            </w:tcBorders>
            <w:shd w:val="clear" w:color="auto" w:fill="auto"/>
            <w:vAlign w:val="center"/>
          </w:tcPr>
          <w:p w14:paraId="4DFDEDC9" w14:textId="5C39294B"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r w:rsidR="004F451A">
              <w:rPr>
                <w:rFonts w:ascii="Arial" w:eastAsia="Arial" w:hAnsi="Arial" w:cs="Arial"/>
                <w:color w:val="000000"/>
                <w:sz w:val="18"/>
                <w:szCs w:val="18"/>
              </w:rPr>
              <w:t xml:space="preserve"> HUMANA</w:t>
            </w:r>
          </w:p>
        </w:tc>
        <w:tc>
          <w:tcPr>
            <w:tcW w:w="1281" w:type="dxa"/>
            <w:tcBorders>
              <w:top w:val="nil"/>
              <w:left w:val="nil"/>
              <w:bottom w:val="single" w:sz="8" w:space="0" w:color="000000"/>
              <w:right w:val="single" w:sz="8" w:space="0" w:color="000000"/>
            </w:tcBorders>
            <w:shd w:val="clear" w:color="auto" w:fill="auto"/>
            <w:vAlign w:val="center"/>
          </w:tcPr>
          <w:p w14:paraId="21980A2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0155C198" w14:textId="77777777" w:rsidTr="002A7540">
        <w:trPr>
          <w:trHeight w:val="264"/>
        </w:trPr>
        <w:tc>
          <w:tcPr>
            <w:tcW w:w="450" w:type="dxa"/>
            <w:tcBorders>
              <w:top w:val="nil"/>
              <w:left w:val="single" w:sz="8" w:space="0" w:color="000000"/>
              <w:bottom w:val="single" w:sz="8" w:space="0" w:color="000000"/>
              <w:right w:val="single" w:sz="8" w:space="0" w:color="000000"/>
            </w:tcBorders>
            <w:shd w:val="clear" w:color="auto" w:fill="auto"/>
            <w:vAlign w:val="center"/>
          </w:tcPr>
          <w:p w14:paraId="3C3963D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w:t>
            </w:r>
          </w:p>
        </w:tc>
        <w:tc>
          <w:tcPr>
            <w:tcW w:w="4605" w:type="dxa"/>
            <w:tcBorders>
              <w:top w:val="nil"/>
              <w:left w:val="nil"/>
              <w:bottom w:val="single" w:sz="8" w:space="0" w:color="000000"/>
              <w:right w:val="single" w:sz="8" w:space="0" w:color="000000"/>
            </w:tcBorders>
            <w:shd w:val="clear" w:color="auto" w:fill="auto"/>
            <w:vAlign w:val="center"/>
          </w:tcPr>
          <w:p w14:paraId="00B93004" w14:textId="655BBA24"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EIR - SISTEMA COMANDO DE INCIDENTES </w:t>
            </w:r>
            <w:r w:rsidR="00E578AD">
              <w:rPr>
                <w:rFonts w:ascii="Arial" w:eastAsia="Arial" w:hAnsi="Arial" w:cs="Arial"/>
                <w:color w:val="000000"/>
                <w:sz w:val="18"/>
                <w:szCs w:val="18"/>
              </w:rPr>
              <w:t>BÁSICO</w:t>
            </w:r>
          </w:p>
        </w:tc>
        <w:tc>
          <w:tcPr>
            <w:tcW w:w="1476" w:type="dxa"/>
            <w:tcBorders>
              <w:top w:val="nil"/>
              <w:left w:val="nil"/>
              <w:bottom w:val="single" w:sz="8" w:space="0" w:color="000000"/>
              <w:right w:val="single" w:sz="8" w:space="0" w:color="000000"/>
            </w:tcBorders>
            <w:shd w:val="clear" w:color="auto" w:fill="auto"/>
            <w:vAlign w:val="center"/>
          </w:tcPr>
          <w:p w14:paraId="5B73C04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72</w:t>
            </w:r>
          </w:p>
        </w:tc>
        <w:tc>
          <w:tcPr>
            <w:tcW w:w="2415" w:type="dxa"/>
            <w:tcBorders>
              <w:top w:val="nil"/>
              <w:left w:val="nil"/>
              <w:bottom w:val="single" w:sz="8" w:space="0" w:color="000000"/>
              <w:right w:val="single" w:sz="8" w:space="0" w:color="000000"/>
            </w:tcBorders>
            <w:shd w:val="clear" w:color="auto" w:fill="auto"/>
            <w:vAlign w:val="center"/>
          </w:tcPr>
          <w:p w14:paraId="02A52251" w14:textId="3C74463B"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r w:rsidR="004F451A">
              <w:rPr>
                <w:rFonts w:ascii="Arial" w:eastAsia="Arial" w:hAnsi="Arial" w:cs="Arial"/>
                <w:color w:val="000000"/>
                <w:sz w:val="18"/>
                <w:szCs w:val="18"/>
              </w:rPr>
              <w:t xml:space="preserve"> HUMANA</w:t>
            </w:r>
          </w:p>
        </w:tc>
        <w:tc>
          <w:tcPr>
            <w:tcW w:w="1281" w:type="dxa"/>
            <w:tcBorders>
              <w:top w:val="nil"/>
              <w:left w:val="nil"/>
              <w:bottom w:val="single" w:sz="8" w:space="0" w:color="000000"/>
              <w:right w:val="single" w:sz="8" w:space="0" w:color="000000"/>
            </w:tcBorders>
            <w:shd w:val="clear" w:color="auto" w:fill="auto"/>
            <w:vAlign w:val="center"/>
          </w:tcPr>
          <w:p w14:paraId="1422424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51C85AD1"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51F08AE2"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7</w:t>
            </w:r>
          </w:p>
        </w:tc>
        <w:tc>
          <w:tcPr>
            <w:tcW w:w="4605" w:type="dxa"/>
            <w:tcBorders>
              <w:top w:val="nil"/>
              <w:left w:val="nil"/>
              <w:bottom w:val="single" w:sz="8" w:space="0" w:color="000000"/>
              <w:right w:val="single" w:sz="8" w:space="0" w:color="000000"/>
            </w:tcBorders>
            <w:shd w:val="clear" w:color="auto" w:fill="auto"/>
            <w:vAlign w:val="center"/>
          </w:tcPr>
          <w:p w14:paraId="140CCF7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BILINGÜISMO</w:t>
            </w:r>
          </w:p>
        </w:tc>
        <w:tc>
          <w:tcPr>
            <w:tcW w:w="1476" w:type="dxa"/>
            <w:tcBorders>
              <w:top w:val="nil"/>
              <w:left w:val="nil"/>
              <w:bottom w:val="single" w:sz="8" w:space="0" w:color="000000"/>
              <w:right w:val="single" w:sz="8" w:space="0" w:color="000000"/>
            </w:tcBorders>
            <w:shd w:val="clear" w:color="auto" w:fill="auto"/>
            <w:vAlign w:val="center"/>
          </w:tcPr>
          <w:p w14:paraId="4A7F61C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30</w:t>
            </w:r>
          </w:p>
        </w:tc>
        <w:tc>
          <w:tcPr>
            <w:tcW w:w="2415" w:type="dxa"/>
            <w:tcBorders>
              <w:top w:val="nil"/>
              <w:left w:val="nil"/>
              <w:bottom w:val="single" w:sz="8" w:space="0" w:color="000000"/>
              <w:right w:val="single" w:sz="8" w:space="0" w:color="000000"/>
            </w:tcBorders>
            <w:shd w:val="clear" w:color="auto" w:fill="auto"/>
            <w:vAlign w:val="center"/>
          </w:tcPr>
          <w:p w14:paraId="13D77B9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w:t>
            </w:r>
          </w:p>
        </w:tc>
        <w:tc>
          <w:tcPr>
            <w:tcW w:w="1281" w:type="dxa"/>
            <w:tcBorders>
              <w:top w:val="nil"/>
              <w:left w:val="nil"/>
              <w:bottom w:val="single" w:sz="8" w:space="0" w:color="000000"/>
              <w:right w:val="single" w:sz="8" w:space="0" w:color="000000"/>
            </w:tcBorders>
            <w:shd w:val="clear" w:color="auto" w:fill="auto"/>
            <w:vAlign w:val="center"/>
          </w:tcPr>
          <w:p w14:paraId="4CAE3231"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7528F98F" w14:textId="77777777" w:rsidTr="002A7540">
        <w:trPr>
          <w:trHeight w:val="85"/>
        </w:trPr>
        <w:tc>
          <w:tcPr>
            <w:tcW w:w="450" w:type="dxa"/>
            <w:tcBorders>
              <w:top w:val="nil"/>
              <w:left w:val="single" w:sz="8" w:space="0" w:color="000000"/>
              <w:bottom w:val="single" w:sz="8" w:space="0" w:color="000000"/>
              <w:right w:val="single" w:sz="8" w:space="0" w:color="000000"/>
            </w:tcBorders>
            <w:shd w:val="clear" w:color="auto" w:fill="auto"/>
            <w:vAlign w:val="center"/>
          </w:tcPr>
          <w:p w14:paraId="0E50D5A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8</w:t>
            </w:r>
          </w:p>
        </w:tc>
        <w:tc>
          <w:tcPr>
            <w:tcW w:w="4605" w:type="dxa"/>
            <w:tcBorders>
              <w:top w:val="nil"/>
              <w:left w:val="nil"/>
              <w:bottom w:val="single" w:sz="8" w:space="0" w:color="000000"/>
              <w:right w:val="single" w:sz="8" w:space="0" w:color="000000"/>
            </w:tcBorders>
            <w:shd w:val="clear" w:color="auto" w:fill="auto"/>
            <w:vAlign w:val="center"/>
          </w:tcPr>
          <w:p w14:paraId="4E2207D7" w14:textId="39A655AE"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PARTICIPACIÓN</w:t>
            </w:r>
            <w:r w:rsidR="004F451A">
              <w:rPr>
                <w:rFonts w:ascii="Arial" w:eastAsia="Arial" w:hAnsi="Arial" w:cs="Arial"/>
                <w:color w:val="000000"/>
                <w:sz w:val="18"/>
                <w:szCs w:val="18"/>
              </w:rPr>
              <w:t xml:space="preserve"> CIUDADANA</w:t>
            </w:r>
          </w:p>
        </w:tc>
        <w:tc>
          <w:tcPr>
            <w:tcW w:w="1476" w:type="dxa"/>
            <w:tcBorders>
              <w:top w:val="nil"/>
              <w:left w:val="nil"/>
              <w:bottom w:val="single" w:sz="8" w:space="0" w:color="000000"/>
              <w:right w:val="single" w:sz="8" w:space="0" w:color="000000"/>
            </w:tcBorders>
            <w:shd w:val="clear" w:color="auto" w:fill="auto"/>
            <w:vAlign w:val="center"/>
          </w:tcPr>
          <w:p w14:paraId="0A93B39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5F5CDA8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 - CORPORATIVA</w:t>
            </w:r>
          </w:p>
        </w:tc>
        <w:tc>
          <w:tcPr>
            <w:tcW w:w="1281" w:type="dxa"/>
            <w:tcBorders>
              <w:top w:val="nil"/>
              <w:left w:val="nil"/>
              <w:bottom w:val="single" w:sz="8" w:space="0" w:color="000000"/>
              <w:right w:val="single" w:sz="8" w:space="0" w:color="000000"/>
            </w:tcBorders>
            <w:shd w:val="clear" w:color="auto" w:fill="auto"/>
            <w:vAlign w:val="center"/>
          </w:tcPr>
          <w:p w14:paraId="08385BD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2733B5EF"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3FFADFB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9</w:t>
            </w:r>
          </w:p>
        </w:tc>
        <w:tc>
          <w:tcPr>
            <w:tcW w:w="4605" w:type="dxa"/>
            <w:tcBorders>
              <w:top w:val="nil"/>
              <w:left w:val="nil"/>
              <w:bottom w:val="single" w:sz="8" w:space="0" w:color="000000"/>
              <w:right w:val="single" w:sz="8" w:space="0" w:color="000000"/>
            </w:tcBorders>
            <w:shd w:val="clear" w:color="auto" w:fill="auto"/>
            <w:vAlign w:val="center"/>
          </w:tcPr>
          <w:p w14:paraId="1664E6D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RENDICIÓN DE CUENTAS</w:t>
            </w:r>
          </w:p>
        </w:tc>
        <w:tc>
          <w:tcPr>
            <w:tcW w:w="1476" w:type="dxa"/>
            <w:tcBorders>
              <w:top w:val="nil"/>
              <w:left w:val="nil"/>
              <w:bottom w:val="single" w:sz="8" w:space="0" w:color="000000"/>
              <w:right w:val="single" w:sz="8" w:space="0" w:color="000000"/>
            </w:tcBorders>
            <w:shd w:val="clear" w:color="auto" w:fill="auto"/>
            <w:vAlign w:val="center"/>
          </w:tcPr>
          <w:p w14:paraId="37F98A6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7B3F23EC"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 - CORPORATIVA</w:t>
            </w:r>
          </w:p>
        </w:tc>
        <w:tc>
          <w:tcPr>
            <w:tcW w:w="1281" w:type="dxa"/>
            <w:tcBorders>
              <w:top w:val="nil"/>
              <w:left w:val="nil"/>
              <w:bottom w:val="single" w:sz="8" w:space="0" w:color="000000"/>
              <w:right w:val="single" w:sz="8" w:space="0" w:color="000000"/>
            </w:tcBorders>
            <w:shd w:val="clear" w:color="auto" w:fill="auto"/>
            <w:vAlign w:val="center"/>
          </w:tcPr>
          <w:p w14:paraId="40520FC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1814B995"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05D7629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10</w:t>
            </w:r>
          </w:p>
        </w:tc>
        <w:tc>
          <w:tcPr>
            <w:tcW w:w="4605" w:type="dxa"/>
            <w:tcBorders>
              <w:top w:val="nil"/>
              <w:left w:val="nil"/>
              <w:bottom w:val="single" w:sz="8" w:space="0" w:color="000000"/>
              <w:right w:val="single" w:sz="8" w:space="0" w:color="000000"/>
            </w:tcBorders>
            <w:shd w:val="clear" w:color="auto" w:fill="auto"/>
            <w:vAlign w:val="center"/>
          </w:tcPr>
          <w:p w14:paraId="32EE5A1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TRANSPARENCIA Y ACCESO A LA INFORMACIÓN PÚBLICA</w:t>
            </w:r>
          </w:p>
        </w:tc>
        <w:tc>
          <w:tcPr>
            <w:tcW w:w="1476" w:type="dxa"/>
            <w:tcBorders>
              <w:top w:val="nil"/>
              <w:left w:val="nil"/>
              <w:bottom w:val="single" w:sz="8" w:space="0" w:color="000000"/>
              <w:right w:val="single" w:sz="8" w:space="0" w:color="000000"/>
            </w:tcBorders>
            <w:shd w:val="clear" w:color="auto" w:fill="auto"/>
            <w:vAlign w:val="center"/>
          </w:tcPr>
          <w:p w14:paraId="7D028A9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658B3D62"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 - CORPORATIVA</w:t>
            </w:r>
          </w:p>
        </w:tc>
        <w:tc>
          <w:tcPr>
            <w:tcW w:w="1281" w:type="dxa"/>
            <w:tcBorders>
              <w:top w:val="nil"/>
              <w:left w:val="nil"/>
              <w:bottom w:val="single" w:sz="8" w:space="0" w:color="000000"/>
              <w:right w:val="single" w:sz="8" w:space="0" w:color="000000"/>
            </w:tcBorders>
            <w:shd w:val="clear" w:color="auto" w:fill="auto"/>
            <w:vAlign w:val="center"/>
          </w:tcPr>
          <w:p w14:paraId="29BECEE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5C6A5E87"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6E20430C"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11</w:t>
            </w:r>
          </w:p>
        </w:tc>
        <w:tc>
          <w:tcPr>
            <w:tcW w:w="4605" w:type="dxa"/>
            <w:tcBorders>
              <w:top w:val="nil"/>
              <w:left w:val="nil"/>
              <w:bottom w:val="single" w:sz="8" w:space="0" w:color="000000"/>
              <w:right w:val="single" w:sz="8" w:space="0" w:color="000000"/>
            </w:tcBorders>
            <w:shd w:val="clear" w:color="auto" w:fill="auto"/>
            <w:vAlign w:val="center"/>
          </w:tcPr>
          <w:p w14:paraId="66B90CD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DOCUMENTAL (Pérdida de Documentos)</w:t>
            </w:r>
          </w:p>
        </w:tc>
        <w:tc>
          <w:tcPr>
            <w:tcW w:w="1476" w:type="dxa"/>
            <w:tcBorders>
              <w:top w:val="nil"/>
              <w:left w:val="nil"/>
              <w:bottom w:val="single" w:sz="8" w:space="0" w:color="000000"/>
              <w:right w:val="single" w:sz="8" w:space="0" w:color="000000"/>
            </w:tcBorders>
            <w:shd w:val="clear" w:color="auto" w:fill="auto"/>
            <w:vAlign w:val="center"/>
          </w:tcPr>
          <w:p w14:paraId="642F242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7F8B7410"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CORPORATIVA</w:t>
            </w:r>
          </w:p>
        </w:tc>
        <w:tc>
          <w:tcPr>
            <w:tcW w:w="1281" w:type="dxa"/>
            <w:tcBorders>
              <w:top w:val="nil"/>
              <w:left w:val="nil"/>
              <w:bottom w:val="single" w:sz="8" w:space="0" w:color="000000"/>
              <w:right w:val="single" w:sz="8" w:space="0" w:color="000000"/>
            </w:tcBorders>
            <w:shd w:val="clear" w:color="auto" w:fill="auto"/>
            <w:vAlign w:val="center"/>
          </w:tcPr>
          <w:p w14:paraId="23F07FF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61C6001A" w14:textId="77777777" w:rsidTr="002A7540">
        <w:trPr>
          <w:trHeight w:val="128"/>
        </w:trPr>
        <w:tc>
          <w:tcPr>
            <w:tcW w:w="450" w:type="dxa"/>
            <w:tcBorders>
              <w:top w:val="nil"/>
              <w:left w:val="single" w:sz="8" w:space="0" w:color="000000"/>
              <w:bottom w:val="single" w:sz="8" w:space="0" w:color="000000"/>
              <w:right w:val="single" w:sz="8" w:space="0" w:color="000000"/>
            </w:tcBorders>
            <w:shd w:val="clear" w:color="auto" w:fill="auto"/>
            <w:vAlign w:val="center"/>
          </w:tcPr>
          <w:p w14:paraId="77B9508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12</w:t>
            </w:r>
          </w:p>
        </w:tc>
        <w:tc>
          <w:tcPr>
            <w:tcW w:w="4605" w:type="dxa"/>
            <w:tcBorders>
              <w:top w:val="nil"/>
              <w:left w:val="nil"/>
              <w:bottom w:val="single" w:sz="8" w:space="0" w:color="000000"/>
              <w:right w:val="single" w:sz="8" w:space="0" w:color="000000"/>
            </w:tcBorders>
            <w:shd w:val="clear" w:color="auto" w:fill="auto"/>
            <w:vAlign w:val="center"/>
          </w:tcPr>
          <w:p w14:paraId="1B537C6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sz w:val="18"/>
                <w:szCs w:val="18"/>
              </w:rPr>
              <w:t>I</w:t>
            </w:r>
            <w:r>
              <w:rPr>
                <w:rFonts w:ascii="Arial" w:eastAsia="Arial" w:hAnsi="Arial" w:cs="Arial"/>
                <w:color w:val="000000"/>
                <w:sz w:val="18"/>
                <w:szCs w:val="18"/>
              </w:rPr>
              <w:t>NVENTARIOS (Pérdida de Elementos)</w:t>
            </w:r>
          </w:p>
          <w:p w14:paraId="6CD82CC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Manejo de Inventarios y Depreciación enmarcados en el NMNC</w:t>
            </w:r>
          </w:p>
        </w:tc>
        <w:tc>
          <w:tcPr>
            <w:tcW w:w="1476" w:type="dxa"/>
            <w:tcBorders>
              <w:top w:val="nil"/>
              <w:left w:val="nil"/>
              <w:bottom w:val="single" w:sz="8" w:space="0" w:color="000000"/>
              <w:right w:val="single" w:sz="8" w:space="0" w:color="000000"/>
            </w:tcBorders>
            <w:shd w:val="clear" w:color="auto" w:fill="auto"/>
            <w:vAlign w:val="center"/>
          </w:tcPr>
          <w:p w14:paraId="3C3B5C7C"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4C57DAE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CORPORATIVA</w:t>
            </w:r>
          </w:p>
        </w:tc>
        <w:tc>
          <w:tcPr>
            <w:tcW w:w="1281" w:type="dxa"/>
            <w:tcBorders>
              <w:top w:val="nil"/>
              <w:left w:val="nil"/>
              <w:bottom w:val="single" w:sz="8" w:space="0" w:color="000000"/>
              <w:right w:val="single" w:sz="8" w:space="0" w:color="000000"/>
            </w:tcBorders>
            <w:shd w:val="clear" w:color="auto" w:fill="auto"/>
            <w:vAlign w:val="center"/>
          </w:tcPr>
          <w:p w14:paraId="6175082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27E8D50F"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03FEDA0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13</w:t>
            </w:r>
          </w:p>
        </w:tc>
        <w:tc>
          <w:tcPr>
            <w:tcW w:w="4605" w:type="dxa"/>
            <w:tcBorders>
              <w:top w:val="nil"/>
              <w:left w:val="nil"/>
              <w:bottom w:val="single" w:sz="8" w:space="0" w:color="000000"/>
              <w:right w:val="single" w:sz="8" w:space="0" w:color="000000"/>
            </w:tcBorders>
            <w:shd w:val="clear" w:color="auto" w:fill="auto"/>
            <w:vAlign w:val="center"/>
          </w:tcPr>
          <w:p w14:paraId="62FF570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SERVICIO AL CIUDADANO POLÍTICA</w:t>
            </w:r>
          </w:p>
        </w:tc>
        <w:tc>
          <w:tcPr>
            <w:tcW w:w="1476" w:type="dxa"/>
            <w:tcBorders>
              <w:top w:val="nil"/>
              <w:left w:val="nil"/>
              <w:bottom w:val="single" w:sz="8" w:space="0" w:color="000000"/>
              <w:right w:val="single" w:sz="8" w:space="0" w:color="000000"/>
            </w:tcBorders>
            <w:shd w:val="clear" w:color="auto" w:fill="auto"/>
            <w:vAlign w:val="center"/>
          </w:tcPr>
          <w:p w14:paraId="78BA4D2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1E2ED86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CORPORATIVA</w:t>
            </w:r>
          </w:p>
        </w:tc>
        <w:tc>
          <w:tcPr>
            <w:tcW w:w="1281" w:type="dxa"/>
            <w:tcBorders>
              <w:top w:val="nil"/>
              <w:left w:val="nil"/>
              <w:bottom w:val="single" w:sz="8" w:space="0" w:color="000000"/>
              <w:right w:val="single" w:sz="8" w:space="0" w:color="000000"/>
            </w:tcBorders>
            <w:shd w:val="clear" w:color="auto" w:fill="auto"/>
            <w:vAlign w:val="center"/>
          </w:tcPr>
          <w:p w14:paraId="06312F1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p>
        </w:tc>
      </w:tr>
      <w:tr w:rsidR="004F451A" w14:paraId="7257A716"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2A42676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6</w:t>
            </w:r>
          </w:p>
        </w:tc>
        <w:tc>
          <w:tcPr>
            <w:tcW w:w="4605" w:type="dxa"/>
            <w:tcBorders>
              <w:top w:val="nil"/>
              <w:left w:val="nil"/>
              <w:bottom w:val="single" w:sz="8" w:space="0" w:color="000000"/>
              <w:right w:val="single" w:sz="8" w:space="0" w:color="000000"/>
            </w:tcBorders>
            <w:shd w:val="clear" w:color="auto" w:fill="auto"/>
            <w:vAlign w:val="center"/>
          </w:tcPr>
          <w:p w14:paraId="5085DB2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POLÍTICA DIFERENCIAL</w:t>
            </w:r>
          </w:p>
        </w:tc>
        <w:tc>
          <w:tcPr>
            <w:tcW w:w="1476" w:type="dxa"/>
            <w:tcBorders>
              <w:top w:val="nil"/>
              <w:left w:val="nil"/>
              <w:bottom w:val="single" w:sz="8" w:space="0" w:color="000000"/>
              <w:right w:val="single" w:sz="8" w:space="0" w:color="000000"/>
            </w:tcBorders>
            <w:shd w:val="clear" w:color="auto" w:fill="auto"/>
            <w:vAlign w:val="center"/>
          </w:tcPr>
          <w:p w14:paraId="3A34F68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1CE27BF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w:t>
            </w:r>
          </w:p>
        </w:tc>
        <w:tc>
          <w:tcPr>
            <w:tcW w:w="1281" w:type="dxa"/>
            <w:tcBorders>
              <w:top w:val="nil"/>
              <w:left w:val="nil"/>
              <w:bottom w:val="single" w:sz="8" w:space="0" w:color="000000"/>
              <w:right w:val="single" w:sz="8" w:space="0" w:color="000000"/>
            </w:tcBorders>
            <w:shd w:val="clear" w:color="auto" w:fill="auto"/>
            <w:vAlign w:val="center"/>
          </w:tcPr>
          <w:p w14:paraId="37B9EA20"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027F2978" w14:textId="77777777" w:rsidTr="002A7540">
        <w:trPr>
          <w:trHeight w:val="119"/>
        </w:trPr>
        <w:tc>
          <w:tcPr>
            <w:tcW w:w="450" w:type="dxa"/>
            <w:tcBorders>
              <w:top w:val="nil"/>
              <w:left w:val="single" w:sz="8" w:space="0" w:color="000000"/>
              <w:bottom w:val="single" w:sz="8" w:space="0" w:color="000000"/>
              <w:right w:val="single" w:sz="8" w:space="0" w:color="000000"/>
            </w:tcBorders>
            <w:shd w:val="clear" w:color="auto" w:fill="auto"/>
            <w:vAlign w:val="center"/>
          </w:tcPr>
          <w:p w14:paraId="27B1F28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14</w:t>
            </w:r>
          </w:p>
        </w:tc>
        <w:tc>
          <w:tcPr>
            <w:tcW w:w="4605" w:type="dxa"/>
            <w:tcBorders>
              <w:top w:val="nil"/>
              <w:left w:val="nil"/>
              <w:bottom w:val="single" w:sz="8" w:space="0" w:color="000000"/>
              <w:right w:val="single" w:sz="8" w:space="0" w:color="000000"/>
            </w:tcBorders>
            <w:shd w:val="clear" w:color="auto" w:fill="auto"/>
            <w:vAlign w:val="center"/>
          </w:tcPr>
          <w:p w14:paraId="70B2D2E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DE LA INFORMACIÓN</w:t>
            </w:r>
          </w:p>
        </w:tc>
        <w:tc>
          <w:tcPr>
            <w:tcW w:w="1476" w:type="dxa"/>
            <w:tcBorders>
              <w:top w:val="nil"/>
              <w:left w:val="nil"/>
              <w:bottom w:val="single" w:sz="8" w:space="0" w:color="000000"/>
              <w:right w:val="single" w:sz="8" w:space="0" w:color="000000"/>
            </w:tcBorders>
            <w:shd w:val="clear" w:color="auto" w:fill="auto"/>
            <w:vAlign w:val="center"/>
          </w:tcPr>
          <w:p w14:paraId="1752C7C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5DC71CE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PLANEACIÓN</w:t>
            </w:r>
          </w:p>
        </w:tc>
        <w:tc>
          <w:tcPr>
            <w:tcW w:w="1281" w:type="dxa"/>
            <w:tcBorders>
              <w:top w:val="nil"/>
              <w:left w:val="nil"/>
              <w:bottom w:val="single" w:sz="8" w:space="0" w:color="000000"/>
              <w:right w:val="single" w:sz="8" w:space="0" w:color="000000"/>
            </w:tcBorders>
            <w:shd w:val="clear" w:color="auto" w:fill="auto"/>
            <w:vAlign w:val="center"/>
          </w:tcPr>
          <w:p w14:paraId="3AAC63D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2B34C2ED"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6366857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15</w:t>
            </w:r>
          </w:p>
        </w:tc>
        <w:tc>
          <w:tcPr>
            <w:tcW w:w="4605" w:type="dxa"/>
            <w:tcBorders>
              <w:top w:val="nil"/>
              <w:left w:val="nil"/>
              <w:bottom w:val="single" w:sz="8" w:space="0" w:color="000000"/>
              <w:right w:val="single" w:sz="8" w:space="0" w:color="000000"/>
            </w:tcBorders>
            <w:shd w:val="clear" w:color="auto" w:fill="auto"/>
            <w:vAlign w:val="center"/>
          </w:tcPr>
          <w:p w14:paraId="6F1AC16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EMPRENDIMIENTO E INNOVACIÓN - INNOVACIÓN PÚBLICA</w:t>
            </w:r>
          </w:p>
        </w:tc>
        <w:tc>
          <w:tcPr>
            <w:tcW w:w="1476" w:type="dxa"/>
            <w:tcBorders>
              <w:top w:val="nil"/>
              <w:left w:val="nil"/>
              <w:bottom w:val="single" w:sz="8" w:space="0" w:color="000000"/>
              <w:right w:val="single" w:sz="8" w:space="0" w:color="000000"/>
            </w:tcBorders>
            <w:shd w:val="clear" w:color="auto" w:fill="auto"/>
            <w:vAlign w:val="center"/>
          </w:tcPr>
          <w:p w14:paraId="707B875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4E0390C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w:t>
            </w:r>
          </w:p>
        </w:tc>
        <w:tc>
          <w:tcPr>
            <w:tcW w:w="1281" w:type="dxa"/>
            <w:tcBorders>
              <w:top w:val="nil"/>
              <w:left w:val="nil"/>
              <w:bottom w:val="single" w:sz="8" w:space="0" w:color="000000"/>
              <w:right w:val="single" w:sz="8" w:space="0" w:color="000000"/>
            </w:tcBorders>
            <w:shd w:val="clear" w:color="auto" w:fill="auto"/>
            <w:vAlign w:val="center"/>
          </w:tcPr>
          <w:p w14:paraId="79D63ED1"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58CB9341"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2226C04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16</w:t>
            </w:r>
          </w:p>
        </w:tc>
        <w:tc>
          <w:tcPr>
            <w:tcW w:w="4605" w:type="dxa"/>
            <w:tcBorders>
              <w:top w:val="nil"/>
              <w:left w:val="nil"/>
              <w:bottom w:val="single" w:sz="8" w:space="0" w:color="000000"/>
              <w:right w:val="single" w:sz="8" w:space="0" w:color="000000"/>
            </w:tcBorders>
            <w:shd w:val="clear" w:color="auto" w:fill="auto"/>
            <w:vAlign w:val="center"/>
          </w:tcPr>
          <w:p w14:paraId="43AA8CBA"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NEGOCIACIÓN SINDICAL</w:t>
            </w:r>
          </w:p>
        </w:tc>
        <w:tc>
          <w:tcPr>
            <w:tcW w:w="1476" w:type="dxa"/>
            <w:tcBorders>
              <w:top w:val="nil"/>
              <w:left w:val="nil"/>
              <w:bottom w:val="single" w:sz="8" w:space="0" w:color="000000"/>
              <w:right w:val="single" w:sz="8" w:space="0" w:color="000000"/>
            </w:tcBorders>
            <w:shd w:val="clear" w:color="auto" w:fill="auto"/>
            <w:vAlign w:val="center"/>
          </w:tcPr>
          <w:p w14:paraId="00E592D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023FF33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NEGOCIACIÓN SINDICAL</w:t>
            </w:r>
          </w:p>
        </w:tc>
        <w:tc>
          <w:tcPr>
            <w:tcW w:w="1281" w:type="dxa"/>
            <w:tcBorders>
              <w:top w:val="nil"/>
              <w:left w:val="nil"/>
              <w:bottom w:val="single" w:sz="8" w:space="0" w:color="000000"/>
              <w:right w:val="single" w:sz="8" w:space="0" w:color="000000"/>
            </w:tcBorders>
            <w:shd w:val="clear" w:color="auto" w:fill="auto"/>
            <w:vAlign w:val="center"/>
          </w:tcPr>
          <w:p w14:paraId="6A62510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27AD5CB5" w14:textId="77777777" w:rsidTr="002A7540">
        <w:trPr>
          <w:trHeight w:val="131"/>
        </w:trPr>
        <w:tc>
          <w:tcPr>
            <w:tcW w:w="450" w:type="dxa"/>
            <w:tcBorders>
              <w:top w:val="nil"/>
              <w:left w:val="single" w:sz="8" w:space="0" w:color="000000"/>
              <w:bottom w:val="single" w:sz="8" w:space="0" w:color="000000"/>
              <w:right w:val="single" w:sz="8" w:space="0" w:color="000000"/>
            </w:tcBorders>
            <w:shd w:val="clear" w:color="auto" w:fill="auto"/>
            <w:vAlign w:val="center"/>
          </w:tcPr>
          <w:p w14:paraId="14DD130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17</w:t>
            </w:r>
          </w:p>
        </w:tc>
        <w:tc>
          <w:tcPr>
            <w:tcW w:w="4605" w:type="dxa"/>
            <w:tcBorders>
              <w:top w:val="nil"/>
              <w:left w:val="nil"/>
              <w:bottom w:val="single" w:sz="8" w:space="0" w:color="000000"/>
              <w:right w:val="single" w:sz="8" w:space="0" w:color="000000"/>
            </w:tcBorders>
            <w:shd w:val="clear" w:color="auto" w:fill="auto"/>
            <w:vAlign w:val="center"/>
          </w:tcPr>
          <w:p w14:paraId="0030F641"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CONTRATACIÓN PÚBLICA PARA ENTIDADES DE EMERGENCIA</w:t>
            </w:r>
          </w:p>
        </w:tc>
        <w:tc>
          <w:tcPr>
            <w:tcW w:w="1476" w:type="dxa"/>
            <w:tcBorders>
              <w:top w:val="nil"/>
              <w:left w:val="nil"/>
              <w:bottom w:val="single" w:sz="8" w:space="0" w:color="000000"/>
              <w:right w:val="single" w:sz="8" w:space="0" w:color="000000"/>
            </w:tcBorders>
            <w:shd w:val="clear" w:color="auto" w:fill="auto"/>
            <w:vAlign w:val="center"/>
          </w:tcPr>
          <w:p w14:paraId="7163B9E2"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19DEFBA1"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JURÍDICA</w:t>
            </w:r>
          </w:p>
        </w:tc>
        <w:tc>
          <w:tcPr>
            <w:tcW w:w="1281" w:type="dxa"/>
            <w:tcBorders>
              <w:top w:val="nil"/>
              <w:left w:val="nil"/>
              <w:bottom w:val="single" w:sz="8" w:space="0" w:color="000000"/>
              <w:right w:val="single" w:sz="8" w:space="0" w:color="000000"/>
            </w:tcBorders>
            <w:shd w:val="clear" w:color="auto" w:fill="auto"/>
            <w:vAlign w:val="center"/>
          </w:tcPr>
          <w:p w14:paraId="1A68205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17E36E87" w14:textId="77777777" w:rsidTr="002A7540">
        <w:trPr>
          <w:trHeight w:val="145"/>
        </w:trPr>
        <w:tc>
          <w:tcPr>
            <w:tcW w:w="450" w:type="dxa"/>
            <w:tcBorders>
              <w:top w:val="nil"/>
              <w:left w:val="single" w:sz="8" w:space="0" w:color="000000"/>
              <w:bottom w:val="single" w:sz="8" w:space="0" w:color="000000"/>
              <w:right w:val="single" w:sz="8" w:space="0" w:color="000000"/>
            </w:tcBorders>
            <w:shd w:val="clear" w:color="auto" w:fill="auto"/>
            <w:vAlign w:val="center"/>
          </w:tcPr>
          <w:p w14:paraId="40CA60F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18</w:t>
            </w:r>
          </w:p>
        </w:tc>
        <w:tc>
          <w:tcPr>
            <w:tcW w:w="4605" w:type="dxa"/>
            <w:tcBorders>
              <w:top w:val="nil"/>
              <w:left w:val="nil"/>
              <w:bottom w:val="single" w:sz="8" w:space="0" w:color="000000"/>
              <w:right w:val="single" w:sz="8" w:space="0" w:color="000000"/>
            </w:tcBorders>
            <w:shd w:val="clear" w:color="auto" w:fill="auto"/>
            <w:vAlign w:val="center"/>
          </w:tcPr>
          <w:p w14:paraId="2EF611E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EXPRESIÓN Y HABILIDADES ARTÍSTICAS</w:t>
            </w:r>
          </w:p>
        </w:tc>
        <w:tc>
          <w:tcPr>
            <w:tcW w:w="1476" w:type="dxa"/>
            <w:tcBorders>
              <w:top w:val="nil"/>
              <w:left w:val="nil"/>
              <w:bottom w:val="single" w:sz="8" w:space="0" w:color="000000"/>
              <w:right w:val="single" w:sz="8" w:space="0" w:color="000000"/>
            </w:tcBorders>
            <w:shd w:val="clear" w:color="auto" w:fill="auto"/>
            <w:vAlign w:val="center"/>
          </w:tcPr>
          <w:p w14:paraId="3119E3F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25</w:t>
            </w:r>
          </w:p>
        </w:tc>
        <w:tc>
          <w:tcPr>
            <w:tcW w:w="2415" w:type="dxa"/>
            <w:tcBorders>
              <w:top w:val="nil"/>
              <w:left w:val="nil"/>
              <w:bottom w:val="single" w:sz="8" w:space="0" w:color="000000"/>
              <w:right w:val="single" w:sz="8" w:space="0" w:color="000000"/>
            </w:tcBorders>
            <w:shd w:val="clear" w:color="auto" w:fill="auto"/>
            <w:vAlign w:val="center"/>
          </w:tcPr>
          <w:p w14:paraId="494C8AF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 - NEGOCIACIÓN SINDICAL</w:t>
            </w:r>
          </w:p>
        </w:tc>
        <w:tc>
          <w:tcPr>
            <w:tcW w:w="1281" w:type="dxa"/>
            <w:tcBorders>
              <w:top w:val="nil"/>
              <w:left w:val="nil"/>
              <w:bottom w:val="single" w:sz="8" w:space="0" w:color="000000"/>
              <w:right w:val="single" w:sz="8" w:space="0" w:color="000000"/>
            </w:tcBorders>
            <w:shd w:val="clear" w:color="auto" w:fill="auto"/>
            <w:vAlign w:val="center"/>
          </w:tcPr>
          <w:p w14:paraId="187D3EEB"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71F318A5" w14:textId="77777777" w:rsidTr="002A7540">
        <w:trPr>
          <w:trHeight w:val="60"/>
        </w:trPr>
        <w:tc>
          <w:tcPr>
            <w:tcW w:w="450" w:type="dxa"/>
            <w:tcBorders>
              <w:top w:val="nil"/>
              <w:left w:val="single" w:sz="8" w:space="0" w:color="000000"/>
              <w:bottom w:val="single" w:sz="8" w:space="0" w:color="000000"/>
              <w:right w:val="single" w:sz="8" w:space="0" w:color="000000"/>
            </w:tcBorders>
            <w:shd w:val="clear" w:color="auto" w:fill="auto"/>
            <w:vAlign w:val="center"/>
          </w:tcPr>
          <w:p w14:paraId="0B13EA8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3</w:t>
            </w:r>
          </w:p>
        </w:tc>
        <w:tc>
          <w:tcPr>
            <w:tcW w:w="4605" w:type="dxa"/>
            <w:tcBorders>
              <w:top w:val="nil"/>
              <w:left w:val="nil"/>
              <w:bottom w:val="single" w:sz="8" w:space="0" w:color="000000"/>
              <w:right w:val="single" w:sz="8" w:space="0" w:color="000000"/>
            </w:tcBorders>
            <w:shd w:val="clear" w:color="auto" w:fill="auto"/>
            <w:vAlign w:val="center"/>
          </w:tcPr>
          <w:p w14:paraId="161889A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COPASST</w:t>
            </w:r>
          </w:p>
        </w:tc>
        <w:tc>
          <w:tcPr>
            <w:tcW w:w="1476" w:type="dxa"/>
            <w:tcBorders>
              <w:top w:val="nil"/>
              <w:left w:val="nil"/>
              <w:bottom w:val="single" w:sz="8" w:space="0" w:color="000000"/>
              <w:right w:val="single" w:sz="8" w:space="0" w:color="000000"/>
            </w:tcBorders>
            <w:shd w:val="clear" w:color="auto" w:fill="auto"/>
            <w:vAlign w:val="center"/>
          </w:tcPr>
          <w:p w14:paraId="4665418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12</w:t>
            </w:r>
          </w:p>
        </w:tc>
        <w:tc>
          <w:tcPr>
            <w:tcW w:w="2415" w:type="dxa"/>
            <w:tcBorders>
              <w:top w:val="nil"/>
              <w:left w:val="nil"/>
              <w:bottom w:val="single" w:sz="8" w:space="0" w:color="000000"/>
              <w:right w:val="single" w:sz="8" w:space="0" w:color="000000"/>
            </w:tcBorders>
            <w:shd w:val="clear" w:color="auto" w:fill="auto"/>
            <w:vAlign w:val="center"/>
          </w:tcPr>
          <w:p w14:paraId="3590AA6C" w14:textId="30A82F97"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r w:rsidR="004F451A">
              <w:rPr>
                <w:rFonts w:ascii="Arial" w:eastAsia="Arial" w:hAnsi="Arial" w:cs="Arial"/>
                <w:color w:val="000000"/>
                <w:sz w:val="18"/>
                <w:szCs w:val="18"/>
              </w:rPr>
              <w:t xml:space="preserve"> HUMANA</w:t>
            </w:r>
          </w:p>
        </w:tc>
        <w:tc>
          <w:tcPr>
            <w:tcW w:w="1281" w:type="dxa"/>
            <w:tcBorders>
              <w:top w:val="nil"/>
              <w:left w:val="nil"/>
              <w:bottom w:val="single" w:sz="8" w:space="0" w:color="000000"/>
              <w:right w:val="single" w:sz="8" w:space="0" w:color="000000"/>
            </w:tcBorders>
            <w:shd w:val="clear" w:color="auto" w:fill="auto"/>
            <w:vAlign w:val="center"/>
          </w:tcPr>
          <w:p w14:paraId="09E6AFC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4360AA53" w14:textId="77777777" w:rsidTr="002A7540">
        <w:trPr>
          <w:trHeight w:val="113"/>
        </w:trPr>
        <w:tc>
          <w:tcPr>
            <w:tcW w:w="450" w:type="dxa"/>
            <w:tcBorders>
              <w:top w:val="nil"/>
              <w:left w:val="single" w:sz="8" w:space="0" w:color="000000"/>
              <w:bottom w:val="single" w:sz="8" w:space="0" w:color="000000"/>
              <w:right w:val="single" w:sz="8" w:space="0" w:color="000000"/>
            </w:tcBorders>
            <w:shd w:val="clear" w:color="auto" w:fill="auto"/>
            <w:vAlign w:val="center"/>
          </w:tcPr>
          <w:p w14:paraId="16057598"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5</w:t>
            </w:r>
          </w:p>
        </w:tc>
        <w:tc>
          <w:tcPr>
            <w:tcW w:w="4605" w:type="dxa"/>
            <w:tcBorders>
              <w:top w:val="nil"/>
              <w:left w:val="nil"/>
              <w:bottom w:val="single" w:sz="8" w:space="0" w:color="000000"/>
              <w:right w:val="single" w:sz="8" w:space="0" w:color="000000"/>
            </w:tcBorders>
            <w:shd w:val="clear" w:color="auto" w:fill="auto"/>
            <w:vAlign w:val="center"/>
          </w:tcPr>
          <w:p w14:paraId="6A7D013D"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COMITÉ DE CONVIVENCIA - Ley 1010 de Acoso Laboral</w:t>
            </w:r>
          </w:p>
        </w:tc>
        <w:tc>
          <w:tcPr>
            <w:tcW w:w="1476" w:type="dxa"/>
            <w:tcBorders>
              <w:top w:val="nil"/>
              <w:left w:val="nil"/>
              <w:bottom w:val="single" w:sz="8" w:space="0" w:color="000000"/>
              <w:right w:val="single" w:sz="8" w:space="0" w:color="000000"/>
            </w:tcBorders>
            <w:shd w:val="clear" w:color="auto" w:fill="auto"/>
            <w:vAlign w:val="center"/>
          </w:tcPr>
          <w:p w14:paraId="58A563C4"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10</w:t>
            </w:r>
          </w:p>
        </w:tc>
        <w:tc>
          <w:tcPr>
            <w:tcW w:w="2415" w:type="dxa"/>
            <w:tcBorders>
              <w:top w:val="nil"/>
              <w:left w:val="nil"/>
              <w:bottom w:val="single" w:sz="8" w:space="0" w:color="000000"/>
              <w:right w:val="single" w:sz="8" w:space="0" w:color="000000"/>
            </w:tcBorders>
            <w:shd w:val="clear" w:color="auto" w:fill="auto"/>
            <w:vAlign w:val="center"/>
          </w:tcPr>
          <w:p w14:paraId="5BF1318A" w14:textId="27EA19BD" w:rsidR="004F451A" w:rsidRDefault="00E578AD"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w:t>
            </w:r>
            <w:r w:rsidR="004F451A">
              <w:rPr>
                <w:rFonts w:ascii="Arial" w:eastAsia="Arial" w:hAnsi="Arial" w:cs="Arial"/>
                <w:color w:val="000000"/>
                <w:sz w:val="18"/>
                <w:szCs w:val="18"/>
              </w:rPr>
              <w:t xml:space="preserve"> HUMANA</w:t>
            </w:r>
          </w:p>
        </w:tc>
        <w:tc>
          <w:tcPr>
            <w:tcW w:w="1281" w:type="dxa"/>
            <w:tcBorders>
              <w:top w:val="nil"/>
              <w:left w:val="nil"/>
              <w:bottom w:val="single" w:sz="8" w:space="0" w:color="000000"/>
              <w:right w:val="single" w:sz="8" w:space="0" w:color="000000"/>
            </w:tcBorders>
            <w:shd w:val="clear" w:color="auto" w:fill="auto"/>
            <w:vAlign w:val="center"/>
          </w:tcPr>
          <w:p w14:paraId="4F06651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34A48794" w14:textId="77777777" w:rsidTr="002A7540">
        <w:trPr>
          <w:trHeight w:val="145"/>
        </w:trPr>
        <w:tc>
          <w:tcPr>
            <w:tcW w:w="450" w:type="dxa"/>
            <w:tcBorders>
              <w:top w:val="nil"/>
              <w:left w:val="single" w:sz="8" w:space="0" w:color="000000"/>
              <w:bottom w:val="single" w:sz="8" w:space="0" w:color="000000"/>
              <w:right w:val="single" w:sz="8" w:space="0" w:color="000000"/>
            </w:tcBorders>
            <w:shd w:val="clear" w:color="auto" w:fill="auto"/>
            <w:vAlign w:val="center"/>
          </w:tcPr>
          <w:p w14:paraId="6E7307DE"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19</w:t>
            </w:r>
          </w:p>
        </w:tc>
        <w:tc>
          <w:tcPr>
            <w:tcW w:w="4605" w:type="dxa"/>
            <w:tcBorders>
              <w:top w:val="nil"/>
              <w:left w:val="nil"/>
              <w:bottom w:val="single" w:sz="8" w:space="0" w:color="000000"/>
              <w:right w:val="single" w:sz="8" w:space="0" w:color="000000"/>
            </w:tcBorders>
            <w:shd w:val="clear" w:color="auto" w:fill="auto"/>
            <w:vAlign w:val="center"/>
          </w:tcPr>
          <w:p w14:paraId="4E01C80F"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LIQUIDACIÓN SALARIAL - FUNDAMENTOS SEGURIDAD SOCIAL</w:t>
            </w:r>
          </w:p>
        </w:tc>
        <w:tc>
          <w:tcPr>
            <w:tcW w:w="1476" w:type="dxa"/>
            <w:tcBorders>
              <w:top w:val="nil"/>
              <w:left w:val="nil"/>
              <w:bottom w:val="single" w:sz="8" w:space="0" w:color="000000"/>
              <w:right w:val="single" w:sz="8" w:space="0" w:color="000000"/>
            </w:tcBorders>
            <w:shd w:val="clear" w:color="auto" w:fill="auto"/>
            <w:vAlign w:val="center"/>
          </w:tcPr>
          <w:p w14:paraId="3564BD6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10</w:t>
            </w:r>
          </w:p>
        </w:tc>
        <w:tc>
          <w:tcPr>
            <w:tcW w:w="2415" w:type="dxa"/>
            <w:tcBorders>
              <w:top w:val="nil"/>
              <w:left w:val="nil"/>
              <w:bottom w:val="single" w:sz="8" w:space="0" w:color="000000"/>
              <w:right w:val="single" w:sz="8" w:space="0" w:color="000000"/>
            </w:tcBorders>
            <w:shd w:val="clear" w:color="auto" w:fill="auto"/>
            <w:vAlign w:val="center"/>
          </w:tcPr>
          <w:p w14:paraId="74C28C47"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w:t>
            </w:r>
          </w:p>
        </w:tc>
        <w:tc>
          <w:tcPr>
            <w:tcW w:w="1281" w:type="dxa"/>
            <w:tcBorders>
              <w:top w:val="nil"/>
              <w:left w:val="nil"/>
              <w:bottom w:val="single" w:sz="8" w:space="0" w:color="000000"/>
              <w:right w:val="single" w:sz="8" w:space="0" w:color="000000"/>
            </w:tcBorders>
            <w:shd w:val="clear" w:color="auto" w:fill="auto"/>
            <w:vAlign w:val="center"/>
          </w:tcPr>
          <w:p w14:paraId="668C6FA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r w:rsidR="004F451A" w14:paraId="0531DD3F" w14:textId="77777777" w:rsidTr="002A7540">
        <w:trPr>
          <w:trHeight w:val="95"/>
        </w:trPr>
        <w:tc>
          <w:tcPr>
            <w:tcW w:w="450" w:type="dxa"/>
            <w:tcBorders>
              <w:top w:val="nil"/>
              <w:left w:val="single" w:sz="8" w:space="0" w:color="000000"/>
              <w:bottom w:val="single" w:sz="8" w:space="0" w:color="000000"/>
              <w:right w:val="single" w:sz="8" w:space="0" w:color="000000"/>
            </w:tcBorders>
            <w:shd w:val="clear" w:color="auto" w:fill="auto"/>
            <w:vAlign w:val="center"/>
          </w:tcPr>
          <w:p w14:paraId="26F202CC"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w:t>
            </w:r>
          </w:p>
        </w:tc>
        <w:tc>
          <w:tcPr>
            <w:tcW w:w="4605" w:type="dxa"/>
            <w:tcBorders>
              <w:top w:val="nil"/>
              <w:left w:val="nil"/>
              <w:bottom w:val="single" w:sz="8" w:space="0" w:color="000000"/>
              <w:right w:val="single" w:sz="8" w:space="0" w:color="000000"/>
            </w:tcBorders>
            <w:shd w:val="clear" w:color="auto" w:fill="auto"/>
            <w:vAlign w:val="center"/>
          </w:tcPr>
          <w:p w14:paraId="2D621145" w14:textId="7404AD28"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IMPUESTOS Y RETENCIÓN EN LA FUENTE; MECANISMOS PARA LIQUIDACIONES DE INTERESES MORATORIOS EN DEMANDAS</w:t>
            </w:r>
          </w:p>
        </w:tc>
        <w:tc>
          <w:tcPr>
            <w:tcW w:w="1476" w:type="dxa"/>
            <w:tcBorders>
              <w:top w:val="nil"/>
              <w:left w:val="nil"/>
              <w:bottom w:val="single" w:sz="8" w:space="0" w:color="000000"/>
              <w:right w:val="single" w:sz="8" w:space="0" w:color="000000"/>
            </w:tcBorders>
            <w:shd w:val="clear" w:color="auto" w:fill="auto"/>
            <w:vAlign w:val="center"/>
          </w:tcPr>
          <w:p w14:paraId="263D50A5"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10</w:t>
            </w:r>
          </w:p>
        </w:tc>
        <w:tc>
          <w:tcPr>
            <w:tcW w:w="2415" w:type="dxa"/>
            <w:tcBorders>
              <w:top w:val="nil"/>
              <w:left w:val="nil"/>
              <w:bottom w:val="single" w:sz="8" w:space="0" w:color="000000"/>
              <w:right w:val="single" w:sz="8" w:space="0" w:color="000000"/>
            </w:tcBorders>
            <w:shd w:val="clear" w:color="auto" w:fill="auto"/>
            <w:vAlign w:val="center"/>
          </w:tcPr>
          <w:p w14:paraId="194B95D9"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GESTIÓN HUMANA</w:t>
            </w:r>
          </w:p>
        </w:tc>
        <w:tc>
          <w:tcPr>
            <w:tcW w:w="1281" w:type="dxa"/>
            <w:tcBorders>
              <w:top w:val="nil"/>
              <w:left w:val="nil"/>
              <w:bottom w:val="single" w:sz="8" w:space="0" w:color="000000"/>
              <w:right w:val="single" w:sz="8" w:space="0" w:color="000000"/>
            </w:tcBorders>
            <w:shd w:val="clear" w:color="auto" w:fill="auto"/>
            <w:vAlign w:val="center"/>
          </w:tcPr>
          <w:p w14:paraId="03C05963" w14:textId="77777777" w:rsidR="004F451A" w:rsidRDefault="004F451A" w:rsidP="002A7540">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INVERSIÓN</w:t>
            </w:r>
          </w:p>
        </w:tc>
      </w:tr>
    </w:tbl>
    <w:p w14:paraId="650168CA" w14:textId="77777777" w:rsidR="004F451A" w:rsidRDefault="004F451A" w:rsidP="004F451A">
      <w:pPr>
        <w:rPr>
          <w:rFonts w:ascii="Arial" w:eastAsia="Arial" w:hAnsi="Arial" w:cs="Arial"/>
          <w:b/>
          <w:color w:val="FF0000"/>
          <w:sz w:val="18"/>
          <w:szCs w:val="18"/>
        </w:rPr>
      </w:pPr>
    </w:p>
    <w:p w14:paraId="021E025A" w14:textId="77777777" w:rsidR="004F451A" w:rsidRDefault="004F451A" w:rsidP="004F451A">
      <w:pPr>
        <w:jc w:val="both"/>
        <w:rPr>
          <w:rFonts w:ascii="Arial" w:eastAsia="Arial" w:hAnsi="Arial" w:cs="Arial"/>
          <w:sz w:val="20"/>
          <w:szCs w:val="20"/>
        </w:rPr>
      </w:pPr>
      <w:r w:rsidRPr="004F451A">
        <w:rPr>
          <w:rFonts w:ascii="Arial" w:eastAsia="Arial" w:hAnsi="Arial" w:cs="Arial"/>
          <w:b/>
          <w:sz w:val="20"/>
          <w:szCs w:val="20"/>
        </w:rPr>
        <w:t>NOTA: El desarrollo de las actividades que implican presencialidad estarán supeditadas a los lineamientos emitidos por el gobierno nacional y distrital con la posibilidad de cancelar actividades si es requerido.</w:t>
      </w:r>
      <w:r w:rsidRPr="004F451A">
        <w:rPr>
          <w:rFonts w:ascii="Arial" w:eastAsia="Arial" w:hAnsi="Arial" w:cs="Arial"/>
          <w:sz w:val="20"/>
          <w:szCs w:val="20"/>
        </w:rPr>
        <w:t xml:space="preserve"> </w:t>
      </w:r>
    </w:p>
    <w:p w14:paraId="6A8B60FA" w14:textId="4CEE23A3" w:rsidR="002A7540" w:rsidRDefault="002A7540" w:rsidP="002A7540">
      <w:pPr>
        <w:pStyle w:val="Ttulo1"/>
        <w:keepNext w:val="0"/>
        <w:keepLines w:val="0"/>
        <w:numPr>
          <w:ilvl w:val="0"/>
          <w:numId w:val="44"/>
        </w:numPr>
        <w:spacing w:before="300" w:after="40" w:line="276" w:lineRule="auto"/>
        <w:jc w:val="center"/>
        <w:rPr>
          <w:rFonts w:eastAsia="Arial" w:cs="Arial"/>
          <w:color w:val="000000"/>
          <w:sz w:val="24"/>
          <w:szCs w:val="24"/>
        </w:rPr>
      </w:pPr>
      <w:bookmarkStart w:id="45" w:name="_Toc61611581"/>
      <w:r>
        <w:rPr>
          <w:rFonts w:eastAsia="Arial" w:cs="Arial"/>
          <w:color w:val="000000"/>
          <w:sz w:val="28"/>
          <w:szCs w:val="28"/>
        </w:rPr>
        <w:lastRenderedPageBreak/>
        <w:t>SEGUIMIENTO Y EVALUACIÓN</w:t>
      </w:r>
      <w:bookmarkEnd w:id="45"/>
    </w:p>
    <w:p w14:paraId="22E34653" w14:textId="77777777" w:rsidR="002A7540" w:rsidRDefault="002A7540" w:rsidP="002A7540">
      <w:pPr>
        <w:pStyle w:val="Ttulo1"/>
        <w:keepNext w:val="0"/>
        <w:keepLines w:val="0"/>
        <w:numPr>
          <w:ilvl w:val="1"/>
          <w:numId w:val="44"/>
        </w:numPr>
        <w:spacing w:before="300" w:after="40" w:line="276" w:lineRule="auto"/>
        <w:rPr>
          <w:rFonts w:eastAsia="Arial" w:cs="Arial"/>
          <w:color w:val="000000"/>
          <w:sz w:val="24"/>
          <w:szCs w:val="24"/>
        </w:rPr>
      </w:pPr>
      <w:bookmarkStart w:id="46" w:name="_heading=h.3whwml4" w:colFirst="0" w:colLast="0"/>
      <w:bookmarkEnd w:id="46"/>
      <w:r>
        <w:rPr>
          <w:rFonts w:eastAsia="Arial" w:cs="Arial"/>
          <w:color w:val="000000"/>
          <w:sz w:val="24"/>
          <w:szCs w:val="24"/>
        </w:rPr>
        <w:t xml:space="preserve"> </w:t>
      </w:r>
      <w:bookmarkStart w:id="47" w:name="_Toc61611582"/>
      <w:r>
        <w:rPr>
          <w:rFonts w:eastAsia="Arial" w:cs="Arial"/>
          <w:color w:val="000000"/>
          <w:sz w:val="24"/>
          <w:szCs w:val="24"/>
        </w:rPr>
        <w:t>Participación Comisión de Personal</w:t>
      </w:r>
      <w:bookmarkEnd w:id="47"/>
      <w:r>
        <w:rPr>
          <w:rFonts w:eastAsia="Arial" w:cs="Arial"/>
          <w:color w:val="000000"/>
          <w:sz w:val="24"/>
          <w:szCs w:val="24"/>
        </w:rPr>
        <w:t xml:space="preserve"> </w:t>
      </w:r>
    </w:p>
    <w:p w14:paraId="040DAE1B" w14:textId="77777777" w:rsidR="002A7540" w:rsidRPr="002A7540" w:rsidRDefault="002A7540" w:rsidP="002A7540">
      <w:pPr>
        <w:rPr>
          <w:rFonts w:ascii="Arial" w:eastAsia="Arial" w:hAnsi="Arial" w:cs="Arial"/>
          <w:sz w:val="20"/>
          <w:szCs w:val="20"/>
        </w:rPr>
      </w:pPr>
      <w:r w:rsidRPr="002A7540">
        <w:rPr>
          <w:rFonts w:ascii="Arial" w:eastAsia="Arial" w:hAnsi="Arial" w:cs="Arial"/>
          <w:sz w:val="20"/>
          <w:szCs w:val="20"/>
        </w:rPr>
        <w:t>El PIC contó con la participación de la Comisión de Personal, quienes manifestaron su percepción y recomendaciones para que el PIC 2020 fuese desarrollado durante la vigencia 2020.</w:t>
      </w:r>
    </w:p>
    <w:p w14:paraId="1BDCFBA8" w14:textId="77777777" w:rsidR="002A7540" w:rsidRDefault="002A7540" w:rsidP="002A7540">
      <w:pPr>
        <w:pStyle w:val="Ttulo1"/>
        <w:keepNext w:val="0"/>
        <w:keepLines w:val="0"/>
        <w:numPr>
          <w:ilvl w:val="1"/>
          <w:numId w:val="44"/>
        </w:numPr>
        <w:spacing w:before="300" w:after="40" w:line="276" w:lineRule="auto"/>
        <w:rPr>
          <w:rFonts w:eastAsia="Arial" w:cs="Arial"/>
          <w:color w:val="000000"/>
          <w:sz w:val="24"/>
          <w:szCs w:val="24"/>
        </w:rPr>
      </w:pPr>
      <w:bookmarkStart w:id="48" w:name="_heading=h.2bn6wsx" w:colFirst="0" w:colLast="0"/>
      <w:bookmarkStart w:id="49" w:name="_Toc61611583"/>
      <w:bookmarkEnd w:id="48"/>
      <w:r>
        <w:rPr>
          <w:rFonts w:eastAsia="Arial" w:cs="Arial"/>
          <w:color w:val="000000"/>
          <w:sz w:val="24"/>
          <w:szCs w:val="24"/>
        </w:rPr>
        <w:t>Aprobación PIC</w:t>
      </w:r>
      <w:bookmarkEnd w:id="49"/>
    </w:p>
    <w:p w14:paraId="07AF1834" w14:textId="77777777" w:rsidR="002A7540" w:rsidRDefault="002A7540" w:rsidP="002A7540">
      <w:pPr>
        <w:ind w:left="928"/>
        <w:rPr>
          <w:rFonts w:ascii="Arial" w:eastAsia="Arial" w:hAnsi="Arial" w:cs="Arial"/>
          <w:b/>
          <w:sz w:val="24"/>
          <w:szCs w:val="24"/>
        </w:rPr>
      </w:pPr>
    </w:p>
    <w:p w14:paraId="634030E5" w14:textId="77777777" w:rsidR="002A7540" w:rsidRDefault="002A7540" w:rsidP="002A7540">
      <w:pPr>
        <w:ind w:left="928"/>
        <w:rPr>
          <w:rFonts w:ascii="Arial" w:eastAsia="Arial" w:hAnsi="Arial" w:cs="Arial"/>
          <w:b/>
          <w:sz w:val="24"/>
          <w:szCs w:val="24"/>
        </w:rPr>
      </w:pPr>
      <w:r w:rsidRPr="003E7E53">
        <w:rPr>
          <w:rFonts w:ascii="Arial" w:eastAsia="Arial" w:hAnsi="Arial" w:cs="Arial"/>
          <w:b/>
          <w:sz w:val="24"/>
          <w:szCs w:val="24"/>
          <w:highlight w:val="yellow"/>
        </w:rPr>
        <w:t>RESOLUCIÓN</w:t>
      </w:r>
      <w:r>
        <w:rPr>
          <w:rFonts w:ascii="Arial" w:eastAsia="Arial" w:hAnsi="Arial" w:cs="Arial"/>
          <w:b/>
          <w:sz w:val="24"/>
          <w:szCs w:val="24"/>
        </w:rPr>
        <w:t xml:space="preserve"> </w:t>
      </w:r>
    </w:p>
    <w:p w14:paraId="30A0AF43" w14:textId="77777777" w:rsidR="002A7540" w:rsidRDefault="002A7540" w:rsidP="002A7540">
      <w:pPr>
        <w:pStyle w:val="Ttulo1"/>
        <w:keepNext w:val="0"/>
        <w:keepLines w:val="0"/>
        <w:numPr>
          <w:ilvl w:val="1"/>
          <w:numId w:val="44"/>
        </w:numPr>
        <w:spacing w:before="300" w:after="40" w:line="276" w:lineRule="auto"/>
        <w:rPr>
          <w:rFonts w:eastAsia="Arial" w:cs="Arial"/>
          <w:color w:val="000000"/>
          <w:sz w:val="24"/>
          <w:szCs w:val="24"/>
        </w:rPr>
      </w:pPr>
      <w:bookmarkStart w:id="50" w:name="_heading=h.qsh70q" w:colFirst="0" w:colLast="0"/>
      <w:bookmarkStart w:id="51" w:name="_Toc61611584"/>
      <w:bookmarkEnd w:id="50"/>
      <w:r>
        <w:rPr>
          <w:rFonts w:eastAsia="Arial" w:cs="Arial"/>
          <w:color w:val="000000"/>
          <w:sz w:val="24"/>
          <w:szCs w:val="24"/>
        </w:rPr>
        <w:t>Indicadores</w:t>
      </w:r>
      <w:bookmarkEnd w:id="51"/>
    </w:p>
    <w:p w14:paraId="1F7070AA" w14:textId="77777777" w:rsidR="002A7540" w:rsidRDefault="002A7540" w:rsidP="002A7540">
      <w:pPr>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470"/>
        <w:gridCol w:w="2370"/>
        <w:gridCol w:w="3765"/>
      </w:tblGrid>
      <w:tr w:rsidR="002A7540" w:rsidRPr="001D3886" w14:paraId="248355BB" w14:textId="77777777" w:rsidTr="001D3886">
        <w:trPr>
          <w:trHeight w:val="20"/>
          <w:tblHeader/>
          <w:jc w:val="center"/>
        </w:trPr>
        <w:tc>
          <w:tcPr>
            <w:tcW w:w="1605" w:type="dxa"/>
            <w:vAlign w:val="center"/>
          </w:tcPr>
          <w:p w14:paraId="379EDCA3" w14:textId="77777777" w:rsidR="002A7540" w:rsidRPr="001D3886" w:rsidRDefault="002A7540" w:rsidP="002A7540">
            <w:pPr>
              <w:jc w:val="center"/>
              <w:rPr>
                <w:rFonts w:ascii="Arial" w:eastAsia="Arial" w:hAnsi="Arial" w:cs="Arial"/>
                <w:b/>
                <w:sz w:val="20"/>
                <w:szCs w:val="20"/>
              </w:rPr>
            </w:pPr>
            <w:r w:rsidRPr="001D3886">
              <w:rPr>
                <w:rFonts w:ascii="Arial" w:eastAsia="Arial" w:hAnsi="Arial" w:cs="Arial"/>
                <w:b/>
                <w:sz w:val="20"/>
                <w:szCs w:val="20"/>
              </w:rPr>
              <w:t>TIPO INDICADOR</w:t>
            </w:r>
          </w:p>
        </w:tc>
        <w:tc>
          <w:tcPr>
            <w:tcW w:w="1470" w:type="dxa"/>
            <w:vAlign w:val="center"/>
          </w:tcPr>
          <w:p w14:paraId="64831980" w14:textId="77777777" w:rsidR="002A7540" w:rsidRPr="001D3886" w:rsidRDefault="002A7540" w:rsidP="002A7540">
            <w:pPr>
              <w:jc w:val="center"/>
              <w:rPr>
                <w:rFonts w:ascii="Arial" w:eastAsia="Arial" w:hAnsi="Arial" w:cs="Arial"/>
                <w:b/>
                <w:sz w:val="20"/>
                <w:szCs w:val="20"/>
              </w:rPr>
            </w:pPr>
            <w:r w:rsidRPr="001D3886">
              <w:rPr>
                <w:rFonts w:ascii="Arial" w:eastAsia="Arial" w:hAnsi="Arial" w:cs="Arial"/>
                <w:b/>
                <w:sz w:val="20"/>
                <w:szCs w:val="20"/>
              </w:rPr>
              <w:t>NOMBRE INDICADOR</w:t>
            </w:r>
          </w:p>
        </w:tc>
        <w:tc>
          <w:tcPr>
            <w:tcW w:w="2370" w:type="dxa"/>
            <w:vAlign w:val="center"/>
          </w:tcPr>
          <w:p w14:paraId="14763DDC" w14:textId="77777777" w:rsidR="002A7540" w:rsidRPr="001D3886" w:rsidRDefault="002A7540" w:rsidP="002A7540">
            <w:pPr>
              <w:jc w:val="center"/>
              <w:rPr>
                <w:rFonts w:ascii="Arial" w:eastAsia="Arial" w:hAnsi="Arial" w:cs="Arial"/>
                <w:b/>
                <w:sz w:val="20"/>
                <w:szCs w:val="20"/>
              </w:rPr>
            </w:pPr>
            <w:r w:rsidRPr="001D3886">
              <w:rPr>
                <w:rFonts w:ascii="Arial" w:eastAsia="Arial" w:hAnsi="Arial" w:cs="Arial"/>
                <w:b/>
                <w:sz w:val="20"/>
                <w:szCs w:val="20"/>
              </w:rPr>
              <w:t>OBJETIVO</w:t>
            </w:r>
          </w:p>
        </w:tc>
        <w:tc>
          <w:tcPr>
            <w:tcW w:w="3765" w:type="dxa"/>
            <w:vAlign w:val="center"/>
          </w:tcPr>
          <w:p w14:paraId="172FEC27" w14:textId="77777777" w:rsidR="002A7540" w:rsidRPr="001D3886" w:rsidRDefault="002A7540" w:rsidP="002A7540">
            <w:pPr>
              <w:jc w:val="center"/>
              <w:rPr>
                <w:rFonts w:ascii="Arial" w:eastAsia="Arial" w:hAnsi="Arial" w:cs="Arial"/>
                <w:b/>
                <w:sz w:val="20"/>
                <w:szCs w:val="20"/>
              </w:rPr>
            </w:pPr>
            <w:r w:rsidRPr="001D3886">
              <w:rPr>
                <w:rFonts w:ascii="Arial" w:eastAsia="Arial" w:hAnsi="Arial" w:cs="Arial"/>
                <w:b/>
                <w:sz w:val="20"/>
                <w:szCs w:val="20"/>
              </w:rPr>
              <w:t>FÓRMULA</w:t>
            </w:r>
          </w:p>
        </w:tc>
      </w:tr>
      <w:tr w:rsidR="002A7540" w:rsidRPr="001D3886" w14:paraId="70A3CD2F" w14:textId="77777777" w:rsidTr="001D3886">
        <w:trPr>
          <w:trHeight w:val="20"/>
          <w:jc w:val="center"/>
        </w:trPr>
        <w:tc>
          <w:tcPr>
            <w:tcW w:w="1605" w:type="dxa"/>
            <w:vAlign w:val="center"/>
          </w:tcPr>
          <w:p w14:paraId="5D7CBE4C"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Eficiencia</w:t>
            </w:r>
          </w:p>
        </w:tc>
        <w:tc>
          <w:tcPr>
            <w:tcW w:w="1470" w:type="dxa"/>
            <w:vAlign w:val="center"/>
          </w:tcPr>
          <w:p w14:paraId="159D61DF"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Satisfacción</w:t>
            </w:r>
          </w:p>
        </w:tc>
        <w:tc>
          <w:tcPr>
            <w:tcW w:w="2370" w:type="dxa"/>
            <w:vAlign w:val="center"/>
          </w:tcPr>
          <w:p w14:paraId="51C06FF1"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Medir el grado de satisfacción de los servidores frente a las actividades de capacitación</w:t>
            </w:r>
          </w:p>
        </w:tc>
        <w:tc>
          <w:tcPr>
            <w:tcW w:w="3765" w:type="dxa"/>
            <w:vAlign w:val="center"/>
          </w:tcPr>
          <w:p w14:paraId="5E9358C6"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Número de servidores satisfechos (calificación buena y excelente)</w:t>
            </w:r>
          </w:p>
          <w:p w14:paraId="55C1972B" w14:textId="2456251D"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 xml:space="preserve">con las actividades capacitación </w:t>
            </w:r>
            <w:r w:rsidRPr="001D3886">
              <w:rPr>
                <w:rFonts w:ascii="Arial" w:eastAsia="Arial" w:hAnsi="Arial" w:cs="Arial"/>
                <w:sz w:val="20"/>
                <w:szCs w:val="20"/>
                <w:u w:val="single"/>
              </w:rPr>
              <w:t>* 100</w:t>
            </w:r>
          </w:p>
          <w:p w14:paraId="7ED13465"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 xml:space="preserve">Total, de servidores </w:t>
            </w:r>
          </w:p>
          <w:p w14:paraId="3AD3F67C"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encuestados</w:t>
            </w:r>
          </w:p>
        </w:tc>
      </w:tr>
      <w:tr w:rsidR="002A7540" w:rsidRPr="001D3886" w14:paraId="7CF3032F" w14:textId="77777777" w:rsidTr="001D3886">
        <w:trPr>
          <w:trHeight w:val="20"/>
          <w:jc w:val="center"/>
        </w:trPr>
        <w:tc>
          <w:tcPr>
            <w:tcW w:w="1605" w:type="dxa"/>
            <w:vAlign w:val="center"/>
          </w:tcPr>
          <w:p w14:paraId="5703719E"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Eficacia</w:t>
            </w:r>
          </w:p>
        </w:tc>
        <w:tc>
          <w:tcPr>
            <w:tcW w:w="1470" w:type="dxa"/>
            <w:vAlign w:val="center"/>
          </w:tcPr>
          <w:p w14:paraId="3A2AA9D1"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Capacidad de cubrir demanda</w:t>
            </w:r>
          </w:p>
        </w:tc>
        <w:tc>
          <w:tcPr>
            <w:tcW w:w="2370" w:type="dxa"/>
            <w:vAlign w:val="center"/>
          </w:tcPr>
          <w:p w14:paraId="11C19497"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Medir la participación de los servidores en las actividades de gestión humana.</w:t>
            </w:r>
          </w:p>
        </w:tc>
        <w:tc>
          <w:tcPr>
            <w:tcW w:w="3765" w:type="dxa"/>
            <w:vAlign w:val="center"/>
          </w:tcPr>
          <w:p w14:paraId="4A6E1A47" w14:textId="77777777" w:rsidR="002A7540" w:rsidRPr="001D3886" w:rsidRDefault="002A7540" w:rsidP="002A7540">
            <w:pPr>
              <w:rPr>
                <w:rFonts w:ascii="Arial" w:eastAsia="Arial" w:hAnsi="Arial" w:cs="Arial"/>
                <w:sz w:val="20"/>
                <w:szCs w:val="20"/>
              </w:rPr>
            </w:pPr>
            <w:proofErr w:type="gramStart"/>
            <w:r w:rsidRPr="001D3886">
              <w:rPr>
                <w:rFonts w:ascii="Arial" w:eastAsia="Arial" w:hAnsi="Arial" w:cs="Arial"/>
                <w:sz w:val="20"/>
                <w:szCs w:val="20"/>
              </w:rPr>
              <w:t>Total</w:t>
            </w:r>
            <w:proofErr w:type="gramEnd"/>
            <w:r w:rsidRPr="001D3886">
              <w:rPr>
                <w:rFonts w:ascii="Arial" w:eastAsia="Arial" w:hAnsi="Arial" w:cs="Arial"/>
                <w:sz w:val="20"/>
                <w:szCs w:val="20"/>
              </w:rPr>
              <w:t xml:space="preserve"> de servidores que asistieron a las capacitaciones/Total de servidores que deben capacitarse </w:t>
            </w:r>
          </w:p>
        </w:tc>
      </w:tr>
      <w:tr w:rsidR="002A7540" w:rsidRPr="001D3886" w14:paraId="47E94CC4" w14:textId="77777777" w:rsidTr="001D3886">
        <w:trPr>
          <w:trHeight w:val="20"/>
          <w:jc w:val="center"/>
        </w:trPr>
        <w:tc>
          <w:tcPr>
            <w:tcW w:w="1605" w:type="dxa"/>
            <w:vAlign w:val="center"/>
          </w:tcPr>
          <w:p w14:paraId="11CE29C6"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Cumplimiento</w:t>
            </w:r>
          </w:p>
        </w:tc>
        <w:tc>
          <w:tcPr>
            <w:tcW w:w="1470" w:type="dxa"/>
            <w:vAlign w:val="center"/>
          </w:tcPr>
          <w:p w14:paraId="2D25429C"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 xml:space="preserve">Cumplimiento del programa de capacitación </w:t>
            </w:r>
          </w:p>
        </w:tc>
        <w:tc>
          <w:tcPr>
            <w:tcW w:w="2370" w:type="dxa"/>
            <w:vAlign w:val="center"/>
          </w:tcPr>
          <w:p w14:paraId="09791E90"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Medir el cumplimiento de las actividades programadas en el plan de capacitación</w:t>
            </w:r>
          </w:p>
        </w:tc>
        <w:tc>
          <w:tcPr>
            <w:tcW w:w="3765" w:type="dxa"/>
            <w:vAlign w:val="center"/>
          </w:tcPr>
          <w:p w14:paraId="06961D28"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 xml:space="preserve">Número de capacitaciones programadas /número de capacitaciones ejecutadas </w:t>
            </w:r>
          </w:p>
        </w:tc>
      </w:tr>
      <w:tr w:rsidR="002A7540" w:rsidRPr="001D3886" w14:paraId="5BA4FEAE" w14:textId="77777777" w:rsidTr="001D3886">
        <w:trPr>
          <w:trHeight w:val="20"/>
          <w:jc w:val="center"/>
        </w:trPr>
        <w:tc>
          <w:tcPr>
            <w:tcW w:w="1605" w:type="dxa"/>
            <w:vAlign w:val="center"/>
          </w:tcPr>
          <w:p w14:paraId="5C32CEBF"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 xml:space="preserve">Eficiencia </w:t>
            </w:r>
          </w:p>
        </w:tc>
        <w:tc>
          <w:tcPr>
            <w:tcW w:w="1470" w:type="dxa"/>
            <w:vAlign w:val="center"/>
          </w:tcPr>
          <w:p w14:paraId="24326389" w14:textId="77777777" w:rsidR="002A7540" w:rsidRPr="001D3886" w:rsidRDefault="002A7540" w:rsidP="002A7540">
            <w:pPr>
              <w:jc w:val="center"/>
              <w:rPr>
                <w:rFonts w:ascii="Arial" w:eastAsia="Arial" w:hAnsi="Arial" w:cs="Arial"/>
                <w:sz w:val="20"/>
                <w:szCs w:val="20"/>
              </w:rPr>
            </w:pPr>
            <w:r w:rsidRPr="001D3886">
              <w:rPr>
                <w:rFonts w:ascii="Arial" w:eastAsia="Arial" w:hAnsi="Arial" w:cs="Arial"/>
                <w:sz w:val="20"/>
                <w:szCs w:val="20"/>
              </w:rPr>
              <w:t xml:space="preserve">Eficiencia/producto medio </w:t>
            </w:r>
          </w:p>
        </w:tc>
        <w:tc>
          <w:tcPr>
            <w:tcW w:w="2370" w:type="dxa"/>
          </w:tcPr>
          <w:p w14:paraId="3C2132B2"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 xml:space="preserve">Mide la relación existente entre el avance de las capacitaciones y los recursos empleados </w:t>
            </w:r>
          </w:p>
        </w:tc>
        <w:tc>
          <w:tcPr>
            <w:tcW w:w="3765" w:type="dxa"/>
            <w:vAlign w:val="center"/>
          </w:tcPr>
          <w:p w14:paraId="60A2ABC8" w14:textId="77777777" w:rsidR="002A7540" w:rsidRPr="001D3886" w:rsidRDefault="002A7540" w:rsidP="002A7540">
            <w:pPr>
              <w:rPr>
                <w:rFonts w:ascii="Arial" w:eastAsia="Arial" w:hAnsi="Arial" w:cs="Arial"/>
                <w:sz w:val="20"/>
                <w:szCs w:val="20"/>
              </w:rPr>
            </w:pPr>
            <w:r w:rsidRPr="001D3886">
              <w:rPr>
                <w:rFonts w:ascii="Arial" w:eastAsia="Arial" w:hAnsi="Arial" w:cs="Arial"/>
                <w:sz w:val="20"/>
                <w:szCs w:val="20"/>
              </w:rPr>
              <w:t xml:space="preserve">Costo total capacitaciones /número de servidores capacitados </w:t>
            </w:r>
          </w:p>
        </w:tc>
      </w:tr>
    </w:tbl>
    <w:p w14:paraId="63CB500C" w14:textId="7273D209" w:rsidR="002A7540" w:rsidRDefault="002A7540" w:rsidP="002A7540">
      <w:pPr>
        <w:rPr>
          <w:rFonts w:ascii="Arial" w:eastAsia="Arial" w:hAnsi="Arial" w:cs="Arial"/>
        </w:rPr>
      </w:pPr>
    </w:p>
    <w:p w14:paraId="604DA2DF" w14:textId="77777777" w:rsidR="001D3886" w:rsidRDefault="001D3886" w:rsidP="002A7540">
      <w:pPr>
        <w:rPr>
          <w:rFonts w:ascii="Arial" w:eastAsia="Arial" w:hAnsi="Arial" w:cs="Arial"/>
        </w:rPr>
      </w:pPr>
    </w:p>
    <w:p w14:paraId="09CAB959" w14:textId="77777777" w:rsidR="002A7540" w:rsidRDefault="002A7540" w:rsidP="002A7540">
      <w:pPr>
        <w:pStyle w:val="Ttulo1"/>
        <w:keepNext w:val="0"/>
        <w:keepLines w:val="0"/>
        <w:numPr>
          <w:ilvl w:val="1"/>
          <w:numId w:val="44"/>
        </w:numPr>
        <w:spacing w:before="300" w:after="40" w:line="276" w:lineRule="auto"/>
        <w:rPr>
          <w:rFonts w:eastAsia="Arial" w:cs="Arial"/>
          <w:color w:val="000000"/>
          <w:sz w:val="24"/>
          <w:szCs w:val="24"/>
        </w:rPr>
      </w:pPr>
      <w:bookmarkStart w:id="52" w:name="_Toc61611585"/>
      <w:r>
        <w:rPr>
          <w:rFonts w:eastAsia="Arial" w:cs="Arial"/>
          <w:color w:val="000000"/>
          <w:sz w:val="24"/>
          <w:szCs w:val="24"/>
        </w:rPr>
        <w:lastRenderedPageBreak/>
        <w:t>Mecanismos de Socialización del PIC y el Plan de Acción</w:t>
      </w:r>
      <w:bookmarkEnd w:id="52"/>
    </w:p>
    <w:p w14:paraId="41354EC5" w14:textId="77777777" w:rsidR="002A7540" w:rsidRDefault="002A7540" w:rsidP="002A7540">
      <w:pPr>
        <w:rPr>
          <w:rFonts w:ascii="Arial" w:eastAsia="Arial" w:hAnsi="Arial" w:cs="Arial"/>
        </w:rPr>
      </w:pPr>
    </w:p>
    <w:p w14:paraId="351BA153" w14:textId="77777777" w:rsidR="002A7540" w:rsidRDefault="002A7540" w:rsidP="002A7540">
      <w:pPr>
        <w:rPr>
          <w:rFonts w:ascii="Arial" w:eastAsia="Arial" w:hAnsi="Arial" w:cs="Arial"/>
        </w:rPr>
      </w:pPr>
      <w:r>
        <w:rPr>
          <w:rFonts w:ascii="Arial" w:eastAsia="Arial" w:hAnsi="Arial" w:cs="Arial"/>
        </w:rPr>
        <w:t xml:space="preserve">El PIC se dará a conocer a los servidores a través de los medios digitales con los que cuenta la Entidad. Adicionalmente, se presentará al Nivel Directivo para que difundan la información con sus respectivos Equipos de Trabajo. </w:t>
      </w:r>
    </w:p>
    <w:p w14:paraId="46B987F6" w14:textId="03D03AC3" w:rsidR="00E56C90" w:rsidRDefault="00E56C90" w:rsidP="00A04D17">
      <w:pPr>
        <w:pStyle w:val="Textoindependiente"/>
        <w:rPr>
          <w:rFonts w:ascii="Arial" w:hAnsi="Arial" w:cs="Arial"/>
          <w:sz w:val="20"/>
          <w:szCs w:val="20"/>
        </w:rPr>
      </w:pPr>
    </w:p>
    <w:p w14:paraId="666AEAAF" w14:textId="2EBA1CFB" w:rsidR="001D3886" w:rsidRDefault="001D3886" w:rsidP="00A04D17">
      <w:pPr>
        <w:pStyle w:val="Textoindependiente"/>
        <w:rPr>
          <w:rFonts w:ascii="Arial" w:hAnsi="Arial" w:cs="Arial"/>
          <w:sz w:val="20"/>
          <w:szCs w:val="20"/>
        </w:rPr>
      </w:pPr>
    </w:p>
    <w:p w14:paraId="34F6A81E" w14:textId="759C660E" w:rsidR="001D3886" w:rsidRDefault="001D3886" w:rsidP="00A04D17">
      <w:pPr>
        <w:pStyle w:val="Textoindependiente"/>
        <w:rPr>
          <w:rFonts w:ascii="Arial" w:hAnsi="Arial" w:cs="Arial"/>
          <w:sz w:val="20"/>
          <w:szCs w:val="20"/>
        </w:rPr>
      </w:pPr>
    </w:p>
    <w:p w14:paraId="0C041B27" w14:textId="14926895" w:rsidR="001D3886" w:rsidRDefault="001D3886" w:rsidP="00A04D17">
      <w:pPr>
        <w:pStyle w:val="Textoindependiente"/>
        <w:rPr>
          <w:rFonts w:ascii="Arial" w:hAnsi="Arial" w:cs="Arial"/>
          <w:sz w:val="20"/>
          <w:szCs w:val="20"/>
        </w:rPr>
      </w:pPr>
    </w:p>
    <w:p w14:paraId="4FC2E58F" w14:textId="02ED7918" w:rsidR="001D3886" w:rsidRDefault="001D3886" w:rsidP="00A04D17">
      <w:pPr>
        <w:pStyle w:val="Textoindependiente"/>
        <w:rPr>
          <w:rFonts w:ascii="Arial" w:hAnsi="Arial" w:cs="Arial"/>
          <w:sz w:val="20"/>
          <w:szCs w:val="20"/>
        </w:rPr>
      </w:pPr>
    </w:p>
    <w:p w14:paraId="6B4B2E89" w14:textId="3E452D0A" w:rsidR="001D3886" w:rsidRDefault="001D3886" w:rsidP="00A04D17">
      <w:pPr>
        <w:pStyle w:val="Textoindependiente"/>
        <w:rPr>
          <w:rFonts w:ascii="Arial" w:hAnsi="Arial" w:cs="Arial"/>
          <w:sz w:val="20"/>
          <w:szCs w:val="20"/>
        </w:rPr>
      </w:pPr>
    </w:p>
    <w:p w14:paraId="7EDDBF5B" w14:textId="1C030763" w:rsidR="001D3886" w:rsidRDefault="001D3886" w:rsidP="00A04D17">
      <w:pPr>
        <w:pStyle w:val="Textoindependiente"/>
        <w:rPr>
          <w:rFonts w:ascii="Arial" w:hAnsi="Arial" w:cs="Arial"/>
          <w:sz w:val="20"/>
          <w:szCs w:val="20"/>
        </w:rPr>
      </w:pPr>
    </w:p>
    <w:p w14:paraId="3B3F2839" w14:textId="00F6E296" w:rsidR="001D3886" w:rsidRDefault="001D3886" w:rsidP="00A04D17">
      <w:pPr>
        <w:pStyle w:val="Textoindependiente"/>
        <w:rPr>
          <w:rFonts w:ascii="Arial" w:hAnsi="Arial" w:cs="Arial"/>
          <w:sz w:val="20"/>
          <w:szCs w:val="20"/>
        </w:rPr>
      </w:pPr>
    </w:p>
    <w:p w14:paraId="1A5F39BC" w14:textId="52369F56" w:rsidR="001D3886" w:rsidRDefault="001D3886" w:rsidP="00A04D17">
      <w:pPr>
        <w:pStyle w:val="Textoindependiente"/>
        <w:rPr>
          <w:rFonts w:ascii="Arial" w:hAnsi="Arial" w:cs="Arial"/>
          <w:sz w:val="20"/>
          <w:szCs w:val="20"/>
        </w:rPr>
      </w:pPr>
    </w:p>
    <w:p w14:paraId="148B9ADF" w14:textId="4AC1191B" w:rsidR="001D3886" w:rsidRDefault="001D3886" w:rsidP="00A04D17">
      <w:pPr>
        <w:pStyle w:val="Textoindependiente"/>
        <w:rPr>
          <w:rFonts w:ascii="Arial" w:hAnsi="Arial" w:cs="Arial"/>
          <w:sz w:val="20"/>
          <w:szCs w:val="20"/>
        </w:rPr>
      </w:pPr>
    </w:p>
    <w:p w14:paraId="6CECEE35" w14:textId="587B5972" w:rsidR="001D3886" w:rsidRDefault="001D3886" w:rsidP="00A04D17">
      <w:pPr>
        <w:pStyle w:val="Textoindependiente"/>
        <w:rPr>
          <w:rFonts w:ascii="Arial" w:hAnsi="Arial" w:cs="Arial"/>
          <w:sz w:val="20"/>
          <w:szCs w:val="20"/>
        </w:rPr>
      </w:pPr>
    </w:p>
    <w:p w14:paraId="0F233D5D" w14:textId="55F5CF2F" w:rsidR="001D3886" w:rsidRDefault="001D3886" w:rsidP="00A04D17">
      <w:pPr>
        <w:pStyle w:val="Textoindependiente"/>
        <w:rPr>
          <w:rFonts w:ascii="Arial" w:hAnsi="Arial" w:cs="Arial"/>
          <w:sz w:val="20"/>
          <w:szCs w:val="20"/>
        </w:rPr>
      </w:pPr>
    </w:p>
    <w:p w14:paraId="521A12F8" w14:textId="4D568637" w:rsidR="001D3886" w:rsidRDefault="001D3886" w:rsidP="00A04D17">
      <w:pPr>
        <w:pStyle w:val="Textoindependiente"/>
        <w:rPr>
          <w:rFonts w:ascii="Arial" w:hAnsi="Arial" w:cs="Arial"/>
          <w:sz w:val="20"/>
          <w:szCs w:val="20"/>
        </w:rPr>
      </w:pPr>
    </w:p>
    <w:p w14:paraId="0B67C8D2" w14:textId="278FD5CA" w:rsidR="001D3886" w:rsidRDefault="001D3886" w:rsidP="00A04D17">
      <w:pPr>
        <w:pStyle w:val="Textoindependiente"/>
        <w:rPr>
          <w:rFonts w:ascii="Arial" w:hAnsi="Arial" w:cs="Arial"/>
          <w:sz w:val="20"/>
          <w:szCs w:val="20"/>
        </w:rPr>
      </w:pPr>
    </w:p>
    <w:p w14:paraId="54097462" w14:textId="09C2B0D1" w:rsidR="001D3886" w:rsidRDefault="001D3886" w:rsidP="00A04D17">
      <w:pPr>
        <w:pStyle w:val="Textoindependiente"/>
        <w:rPr>
          <w:rFonts w:ascii="Arial" w:hAnsi="Arial" w:cs="Arial"/>
          <w:sz w:val="20"/>
          <w:szCs w:val="20"/>
        </w:rPr>
      </w:pPr>
    </w:p>
    <w:p w14:paraId="0D05F3E8" w14:textId="386AC4AD" w:rsidR="001D3886" w:rsidRDefault="001D3886" w:rsidP="00A04D17">
      <w:pPr>
        <w:pStyle w:val="Textoindependiente"/>
        <w:rPr>
          <w:rFonts w:ascii="Arial" w:hAnsi="Arial" w:cs="Arial"/>
          <w:sz w:val="20"/>
          <w:szCs w:val="20"/>
        </w:rPr>
      </w:pPr>
    </w:p>
    <w:p w14:paraId="7307FFEE" w14:textId="14F23A8F" w:rsidR="001D3886" w:rsidRDefault="001D3886" w:rsidP="00A04D17">
      <w:pPr>
        <w:pStyle w:val="Textoindependiente"/>
        <w:rPr>
          <w:rFonts w:ascii="Arial" w:hAnsi="Arial" w:cs="Arial"/>
          <w:sz w:val="20"/>
          <w:szCs w:val="20"/>
        </w:rPr>
      </w:pPr>
    </w:p>
    <w:p w14:paraId="2BBD4569" w14:textId="171C8F3C" w:rsidR="001D3886" w:rsidRDefault="001D3886" w:rsidP="00A04D17">
      <w:pPr>
        <w:pStyle w:val="Textoindependiente"/>
        <w:rPr>
          <w:rFonts w:ascii="Arial" w:hAnsi="Arial" w:cs="Arial"/>
          <w:sz w:val="20"/>
          <w:szCs w:val="20"/>
        </w:rPr>
      </w:pPr>
    </w:p>
    <w:p w14:paraId="3DAFAC37" w14:textId="176E9565" w:rsidR="001D3886" w:rsidRDefault="001D3886" w:rsidP="00A04D17">
      <w:pPr>
        <w:pStyle w:val="Textoindependiente"/>
        <w:rPr>
          <w:rFonts w:ascii="Arial" w:hAnsi="Arial" w:cs="Arial"/>
          <w:sz w:val="20"/>
          <w:szCs w:val="20"/>
        </w:rPr>
      </w:pPr>
    </w:p>
    <w:p w14:paraId="08660E40" w14:textId="4E3D5676" w:rsidR="001D3886" w:rsidRDefault="001D3886" w:rsidP="00A04D17">
      <w:pPr>
        <w:pStyle w:val="Textoindependiente"/>
        <w:rPr>
          <w:rFonts w:ascii="Arial" w:hAnsi="Arial" w:cs="Arial"/>
          <w:sz w:val="20"/>
          <w:szCs w:val="20"/>
        </w:rPr>
      </w:pPr>
    </w:p>
    <w:p w14:paraId="222AC2F6" w14:textId="5D8625E4" w:rsidR="001D3886" w:rsidRDefault="001D3886" w:rsidP="00A04D17">
      <w:pPr>
        <w:pStyle w:val="Textoindependiente"/>
        <w:rPr>
          <w:rFonts w:ascii="Arial" w:hAnsi="Arial" w:cs="Arial"/>
          <w:sz w:val="20"/>
          <w:szCs w:val="20"/>
        </w:rPr>
      </w:pPr>
    </w:p>
    <w:p w14:paraId="7E688373" w14:textId="0A87DB00" w:rsidR="001D3886" w:rsidRDefault="001D3886" w:rsidP="00A04D17">
      <w:pPr>
        <w:pStyle w:val="Textoindependiente"/>
        <w:rPr>
          <w:rFonts w:ascii="Arial" w:hAnsi="Arial" w:cs="Arial"/>
          <w:sz w:val="20"/>
          <w:szCs w:val="20"/>
        </w:rPr>
      </w:pPr>
    </w:p>
    <w:p w14:paraId="18E94B2C" w14:textId="48F584FD" w:rsidR="001D3886" w:rsidRDefault="001D3886" w:rsidP="00A04D17">
      <w:pPr>
        <w:pStyle w:val="Textoindependiente"/>
        <w:rPr>
          <w:rFonts w:ascii="Arial" w:hAnsi="Arial" w:cs="Arial"/>
          <w:sz w:val="20"/>
          <w:szCs w:val="20"/>
        </w:rPr>
      </w:pPr>
    </w:p>
    <w:p w14:paraId="0DFBCBFC" w14:textId="0FCD2F82" w:rsidR="001D3886" w:rsidRDefault="001D3886" w:rsidP="00A04D17">
      <w:pPr>
        <w:pStyle w:val="Textoindependiente"/>
        <w:rPr>
          <w:rFonts w:ascii="Arial" w:hAnsi="Arial" w:cs="Arial"/>
          <w:sz w:val="20"/>
          <w:szCs w:val="20"/>
        </w:rPr>
      </w:pPr>
    </w:p>
    <w:p w14:paraId="4DA4411A" w14:textId="31626919" w:rsidR="001D3886" w:rsidRDefault="001D3886" w:rsidP="00A04D17">
      <w:pPr>
        <w:pStyle w:val="Textoindependiente"/>
        <w:rPr>
          <w:rFonts w:ascii="Arial" w:hAnsi="Arial" w:cs="Arial"/>
          <w:sz w:val="20"/>
          <w:szCs w:val="20"/>
        </w:rPr>
      </w:pPr>
    </w:p>
    <w:p w14:paraId="2766B814" w14:textId="2AB0A27F" w:rsidR="001D3886" w:rsidRDefault="001D3886" w:rsidP="00A04D17">
      <w:pPr>
        <w:pStyle w:val="Textoindependiente"/>
        <w:rPr>
          <w:rFonts w:ascii="Arial" w:hAnsi="Arial" w:cs="Arial"/>
          <w:sz w:val="20"/>
          <w:szCs w:val="20"/>
        </w:rPr>
      </w:pPr>
    </w:p>
    <w:p w14:paraId="5556A3B3" w14:textId="77D2E164" w:rsidR="001D3886" w:rsidRDefault="001D3886" w:rsidP="00A04D17">
      <w:pPr>
        <w:pStyle w:val="Textoindependiente"/>
        <w:rPr>
          <w:rFonts w:ascii="Arial" w:hAnsi="Arial" w:cs="Arial"/>
          <w:sz w:val="20"/>
          <w:szCs w:val="20"/>
        </w:rPr>
      </w:pPr>
    </w:p>
    <w:p w14:paraId="06380BB6" w14:textId="77777777" w:rsidR="001D3886" w:rsidRPr="001D3886" w:rsidRDefault="001D3886" w:rsidP="00A04D17">
      <w:pPr>
        <w:pStyle w:val="Textoindependiente"/>
        <w:rPr>
          <w:rFonts w:ascii="Arial" w:hAnsi="Arial" w:cs="Arial"/>
          <w:sz w:val="20"/>
          <w:szCs w:val="20"/>
        </w:rPr>
      </w:pPr>
    </w:p>
    <w:p w14:paraId="690CA37C" w14:textId="344B2FA0" w:rsidR="00991744" w:rsidRPr="001D3886" w:rsidRDefault="00991744" w:rsidP="002A7540">
      <w:pPr>
        <w:pStyle w:val="Textoindependiente"/>
        <w:rPr>
          <w:rFonts w:ascii="Arial" w:hAnsi="Arial" w:cs="Arial"/>
          <w:sz w:val="20"/>
          <w:szCs w:val="20"/>
        </w:rPr>
      </w:pPr>
      <w:r w:rsidRPr="001D3886">
        <w:rPr>
          <w:rFonts w:ascii="Arial" w:hAnsi="Arial" w:cs="Arial"/>
          <w:sz w:val="20"/>
          <w:szCs w:val="20"/>
        </w:rPr>
        <w:lastRenderedPageBreak/>
        <w:t>DOCUMENTOS RELACIONADOS PARA LA EJECUCIÓN DEL</w:t>
      </w:r>
      <w:r w:rsidRPr="001D3886">
        <w:rPr>
          <w:rFonts w:ascii="Arial" w:hAnsi="Arial" w:cs="Arial"/>
          <w:spacing w:val="-2"/>
          <w:sz w:val="20"/>
          <w:szCs w:val="20"/>
        </w:rPr>
        <w:t xml:space="preserve"> </w:t>
      </w:r>
      <w:r w:rsidRPr="001D3886">
        <w:rPr>
          <w:rFonts w:ascii="Arial" w:hAnsi="Arial" w:cs="Arial"/>
          <w:sz w:val="20"/>
          <w:szCs w:val="20"/>
        </w:rPr>
        <w:t>PROCEDIMIENTO</w:t>
      </w:r>
    </w:p>
    <w:tbl>
      <w:tblPr>
        <w:tblStyle w:val="Tablaconcuadrcula"/>
        <w:tblW w:w="0" w:type="auto"/>
        <w:tblLook w:val="04A0" w:firstRow="1" w:lastRow="0" w:firstColumn="1" w:lastColumn="0" w:noHBand="0" w:noVBand="1"/>
      </w:tblPr>
      <w:tblGrid>
        <w:gridCol w:w="2405"/>
        <w:gridCol w:w="7791"/>
      </w:tblGrid>
      <w:tr w:rsidR="00991744" w:rsidRPr="001D3886" w14:paraId="145215FF" w14:textId="77777777" w:rsidTr="00991744">
        <w:tc>
          <w:tcPr>
            <w:tcW w:w="2405" w:type="dxa"/>
          </w:tcPr>
          <w:p w14:paraId="10E530F4" w14:textId="77777777" w:rsidR="00991744" w:rsidRPr="001D3886" w:rsidRDefault="00991744" w:rsidP="002A7540">
            <w:pPr>
              <w:pStyle w:val="Textodeglobo"/>
              <w:tabs>
                <w:tab w:val="left" w:pos="284"/>
              </w:tabs>
              <w:jc w:val="center"/>
              <w:rPr>
                <w:rFonts w:ascii="Arial" w:hAnsi="Arial" w:cs="Arial"/>
                <w:b/>
                <w:sz w:val="20"/>
                <w:szCs w:val="20"/>
              </w:rPr>
            </w:pPr>
            <w:r w:rsidRPr="001D3886">
              <w:rPr>
                <w:rFonts w:ascii="Arial" w:hAnsi="Arial" w:cs="Arial"/>
                <w:b/>
                <w:sz w:val="20"/>
                <w:szCs w:val="20"/>
              </w:rPr>
              <w:t>CÓDIGO</w:t>
            </w:r>
          </w:p>
        </w:tc>
        <w:tc>
          <w:tcPr>
            <w:tcW w:w="7791" w:type="dxa"/>
          </w:tcPr>
          <w:p w14:paraId="4393B34B" w14:textId="77777777" w:rsidR="00991744" w:rsidRPr="001D3886" w:rsidRDefault="00991744" w:rsidP="002A7540">
            <w:pPr>
              <w:pStyle w:val="Textodeglobo"/>
              <w:tabs>
                <w:tab w:val="left" w:pos="284"/>
              </w:tabs>
              <w:jc w:val="center"/>
              <w:rPr>
                <w:rFonts w:ascii="Arial" w:hAnsi="Arial" w:cs="Arial"/>
                <w:b/>
                <w:sz w:val="20"/>
                <w:szCs w:val="20"/>
              </w:rPr>
            </w:pPr>
            <w:r w:rsidRPr="001D3886">
              <w:rPr>
                <w:rFonts w:ascii="Arial" w:hAnsi="Arial" w:cs="Arial"/>
                <w:b/>
                <w:sz w:val="20"/>
                <w:szCs w:val="20"/>
              </w:rPr>
              <w:t>DOCUMENTO</w:t>
            </w:r>
          </w:p>
        </w:tc>
      </w:tr>
      <w:tr w:rsidR="00991744" w:rsidRPr="001D3886" w14:paraId="53392C21" w14:textId="77777777" w:rsidTr="00991744">
        <w:tc>
          <w:tcPr>
            <w:tcW w:w="2405" w:type="dxa"/>
          </w:tcPr>
          <w:p w14:paraId="2C2291A2" w14:textId="77777777" w:rsidR="00991744" w:rsidRPr="001D3886" w:rsidRDefault="00991744" w:rsidP="002A7540">
            <w:pPr>
              <w:tabs>
                <w:tab w:val="left" w:pos="284"/>
              </w:tabs>
              <w:jc w:val="both"/>
              <w:rPr>
                <w:rFonts w:ascii="Arial" w:hAnsi="Arial" w:cs="Arial"/>
                <w:sz w:val="20"/>
                <w:szCs w:val="20"/>
              </w:rPr>
            </w:pPr>
          </w:p>
        </w:tc>
        <w:tc>
          <w:tcPr>
            <w:tcW w:w="7791" w:type="dxa"/>
          </w:tcPr>
          <w:p w14:paraId="4539BDF5" w14:textId="1D6E2BBE" w:rsidR="00991744" w:rsidRPr="001D3886" w:rsidRDefault="00991744" w:rsidP="002A7540">
            <w:pPr>
              <w:tabs>
                <w:tab w:val="left" w:pos="284"/>
              </w:tabs>
              <w:jc w:val="both"/>
              <w:rPr>
                <w:rFonts w:ascii="Arial" w:hAnsi="Arial" w:cs="Arial"/>
                <w:sz w:val="20"/>
                <w:szCs w:val="20"/>
              </w:rPr>
            </w:pPr>
          </w:p>
        </w:tc>
      </w:tr>
      <w:tr w:rsidR="00991744" w:rsidRPr="001D3886" w14:paraId="1CF6C7B7" w14:textId="77777777" w:rsidTr="00991744">
        <w:tc>
          <w:tcPr>
            <w:tcW w:w="2405" w:type="dxa"/>
          </w:tcPr>
          <w:p w14:paraId="535EDCCE" w14:textId="77777777" w:rsidR="00991744" w:rsidRPr="001D3886" w:rsidRDefault="00991744" w:rsidP="002A7540">
            <w:pPr>
              <w:tabs>
                <w:tab w:val="left" w:pos="284"/>
              </w:tabs>
              <w:jc w:val="both"/>
              <w:rPr>
                <w:rFonts w:ascii="Arial" w:hAnsi="Arial" w:cs="Arial"/>
                <w:sz w:val="20"/>
                <w:szCs w:val="20"/>
              </w:rPr>
            </w:pPr>
          </w:p>
        </w:tc>
        <w:tc>
          <w:tcPr>
            <w:tcW w:w="7791" w:type="dxa"/>
          </w:tcPr>
          <w:p w14:paraId="7949BD79" w14:textId="2690CCA0" w:rsidR="00991744" w:rsidRPr="001D3886" w:rsidRDefault="00991744" w:rsidP="002A7540">
            <w:pPr>
              <w:tabs>
                <w:tab w:val="left" w:pos="284"/>
              </w:tabs>
              <w:jc w:val="both"/>
              <w:rPr>
                <w:rFonts w:ascii="Arial" w:hAnsi="Arial" w:cs="Arial"/>
                <w:sz w:val="20"/>
                <w:szCs w:val="20"/>
              </w:rPr>
            </w:pPr>
          </w:p>
        </w:tc>
      </w:tr>
      <w:tr w:rsidR="00991744" w:rsidRPr="001D3886" w14:paraId="6B123BF6" w14:textId="77777777" w:rsidTr="00991744">
        <w:tc>
          <w:tcPr>
            <w:tcW w:w="2405" w:type="dxa"/>
          </w:tcPr>
          <w:p w14:paraId="42587B97" w14:textId="77777777" w:rsidR="00991744" w:rsidRPr="001D3886" w:rsidRDefault="00991744" w:rsidP="002A7540">
            <w:pPr>
              <w:tabs>
                <w:tab w:val="left" w:pos="284"/>
              </w:tabs>
              <w:jc w:val="both"/>
              <w:rPr>
                <w:rFonts w:ascii="Arial" w:hAnsi="Arial" w:cs="Arial"/>
                <w:sz w:val="20"/>
                <w:szCs w:val="20"/>
              </w:rPr>
            </w:pPr>
          </w:p>
        </w:tc>
        <w:tc>
          <w:tcPr>
            <w:tcW w:w="7791" w:type="dxa"/>
          </w:tcPr>
          <w:p w14:paraId="578A2DF7" w14:textId="77777777" w:rsidR="00991744" w:rsidRPr="001D3886" w:rsidRDefault="00991744" w:rsidP="002A7540">
            <w:pPr>
              <w:tabs>
                <w:tab w:val="left" w:pos="284"/>
              </w:tabs>
              <w:jc w:val="both"/>
              <w:rPr>
                <w:rFonts w:ascii="Arial" w:hAnsi="Arial" w:cs="Arial"/>
                <w:sz w:val="20"/>
                <w:szCs w:val="20"/>
              </w:rPr>
            </w:pPr>
          </w:p>
        </w:tc>
      </w:tr>
    </w:tbl>
    <w:p w14:paraId="1291F17F" w14:textId="77777777" w:rsidR="00991744" w:rsidRPr="002A7540" w:rsidRDefault="00991744" w:rsidP="002A7540">
      <w:pPr>
        <w:pStyle w:val="Textodeglobo"/>
        <w:tabs>
          <w:tab w:val="left" w:pos="284"/>
        </w:tabs>
        <w:jc w:val="both"/>
        <w:rPr>
          <w:rFonts w:ascii="Arial" w:hAnsi="Arial" w:cs="Arial"/>
          <w:b/>
          <w:sz w:val="16"/>
          <w:szCs w:val="20"/>
        </w:rPr>
      </w:pPr>
    </w:p>
    <w:sectPr w:rsidR="00991744" w:rsidRPr="002A7540" w:rsidSect="00FC394B">
      <w:headerReference w:type="default" r:id="rId28"/>
      <w:footerReference w:type="default" r:id="rId29"/>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A401F" w14:textId="77777777" w:rsidR="00516CF1" w:rsidRDefault="00516CF1" w:rsidP="00B457F2">
      <w:pPr>
        <w:spacing w:after="0" w:line="240" w:lineRule="auto"/>
      </w:pPr>
      <w:r>
        <w:separator/>
      </w:r>
    </w:p>
  </w:endnote>
  <w:endnote w:type="continuationSeparator" w:id="0">
    <w:p w14:paraId="75687B98" w14:textId="77777777" w:rsidR="00516CF1" w:rsidRDefault="00516CF1"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7D83" w14:textId="20A4FDBF" w:rsidR="00516CF1" w:rsidRPr="00CB3BD8" w:rsidRDefault="00516CF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9BEE" w14:textId="77777777" w:rsidR="00516CF1" w:rsidRDefault="00516CF1" w:rsidP="00B457F2">
      <w:pPr>
        <w:spacing w:after="0" w:line="240" w:lineRule="auto"/>
      </w:pPr>
      <w:r>
        <w:separator/>
      </w:r>
    </w:p>
  </w:footnote>
  <w:footnote w:type="continuationSeparator" w:id="0">
    <w:p w14:paraId="2B42DC5E" w14:textId="77777777" w:rsidR="00516CF1" w:rsidRDefault="00516CF1" w:rsidP="00B457F2">
      <w:pPr>
        <w:spacing w:after="0" w:line="240" w:lineRule="auto"/>
      </w:pPr>
      <w:r>
        <w:continuationSeparator/>
      </w:r>
    </w:p>
  </w:footnote>
  <w:footnote w:id="1">
    <w:p w14:paraId="52570522" w14:textId="77777777" w:rsidR="00516CF1" w:rsidRDefault="00516CF1" w:rsidP="00E56C90">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Artículo 11, Decreto Ley 1567 de 1998.</w:t>
      </w:r>
    </w:p>
  </w:footnote>
  <w:footnote w:id="2">
    <w:p w14:paraId="14453211" w14:textId="77777777" w:rsidR="00516CF1" w:rsidRDefault="00516CF1" w:rsidP="00E56C90">
      <w:pPr>
        <w:pBdr>
          <w:top w:val="nil"/>
          <w:left w:val="nil"/>
          <w:bottom w:val="nil"/>
          <w:right w:val="nil"/>
          <w:between w:val="nil"/>
        </w:pBdr>
        <w:tabs>
          <w:tab w:val="center" w:pos="4252"/>
          <w:tab w:val="right" w:pos="8504"/>
        </w:tabs>
        <w:spacing w:after="0" w:line="240" w:lineRule="auto"/>
        <w:rPr>
          <w:color w:val="000000"/>
          <w:sz w:val="14"/>
          <w:szCs w:val="14"/>
        </w:rPr>
      </w:pPr>
      <w:r>
        <w:rPr>
          <w:vertAlign w:val="superscript"/>
        </w:rPr>
        <w:footnoteRef/>
      </w:r>
      <w:r>
        <w:rPr>
          <w:color w:val="000000"/>
        </w:rPr>
        <w:t xml:space="preserve"> </w:t>
      </w:r>
      <w:r>
        <w:rPr>
          <w:color w:val="000000"/>
          <w:sz w:val="14"/>
          <w:szCs w:val="14"/>
        </w:rPr>
        <w:t>Uranga, W. (2008). Prospectiva estratégica desde la comunicación: Una propuesta de proceso metodológico de diagnóstico dinámico y planificación. Buenos Aires. Disponible en:</w:t>
      </w:r>
    </w:p>
    <w:p w14:paraId="3D9E7EC8" w14:textId="77777777" w:rsidR="00516CF1" w:rsidRDefault="00516CF1" w:rsidP="00E56C90">
      <w:pPr>
        <w:pBdr>
          <w:top w:val="nil"/>
          <w:left w:val="nil"/>
          <w:bottom w:val="nil"/>
          <w:right w:val="nil"/>
          <w:between w:val="nil"/>
        </w:pBdr>
        <w:tabs>
          <w:tab w:val="center" w:pos="4252"/>
          <w:tab w:val="right" w:pos="8504"/>
        </w:tabs>
        <w:spacing w:after="0" w:line="240" w:lineRule="auto"/>
        <w:rPr>
          <w:color w:val="000000"/>
          <w:sz w:val="12"/>
          <w:szCs w:val="12"/>
        </w:rPr>
      </w:pPr>
      <w:r>
        <w:rPr>
          <w:color w:val="000000"/>
          <w:sz w:val="14"/>
          <w:szCs w:val="14"/>
        </w:rPr>
        <w:t>http://www.periodismo.undav.edu.ar/asignatura_cc/csb06_diseno_y_gestion_de_politicas_en_comunicacion_social/material/uranga5.pdf</w:t>
      </w:r>
    </w:p>
  </w:footnote>
  <w:footnote w:id="3">
    <w:p w14:paraId="078EEB55" w14:textId="77777777" w:rsidR="00516CF1" w:rsidRDefault="00516CF1" w:rsidP="00E56C90">
      <w:pPr>
        <w:pBdr>
          <w:top w:val="nil"/>
          <w:left w:val="nil"/>
          <w:bottom w:val="nil"/>
          <w:right w:val="nil"/>
          <w:between w:val="nil"/>
        </w:pBdr>
        <w:tabs>
          <w:tab w:val="center" w:pos="4252"/>
          <w:tab w:val="right" w:pos="8504"/>
        </w:tabs>
        <w:spacing w:after="0" w:line="240" w:lineRule="auto"/>
        <w:rPr>
          <w:color w:val="000000"/>
          <w:sz w:val="16"/>
          <w:szCs w:val="16"/>
        </w:rPr>
      </w:pPr>
      <w:r>
        <w:rPr>
          <w:vertAlign w:val="superscript"/>
        </w:rPr>
        <w:footnoteRef/>
      </w:r>
      <w:r>
        <w:rPr>
          <w:color w:val="000000"/>
        </w:rPr>
        <w:t xml:space="preserve">  </w:t>
      </w:r>
      <w:r>
        <w:rPr>
          <w:color w:val="000000"/>
          <w:sz w:val="16"/>
          <w:szCs w:val="16"/>
        </w:rPr>
        <w:t>Ver por ejemplo: Decreto 1567 de 1998, Decreto 2539 de 2005, Decreto 785 de 2005, PNFC y Guía Metodológica (DAFP, 2017)</w:t>
      </w:r>
    </w:p>
  </w:footnote>
  <w:footnote w:id="4">
    <w:p w14:paraId="10E6DF3E" w14:textId="77777777" w:rsidR="00516CF1" w:rsidRDefault="00516CF1" w:rsidP="00E56C90">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6"/>
          <w:szCs w:val="16"/>
        </w:rPr>
        <w:t xml:space="preserve">Ver: </w:t>
      </w:r>
      <w:r>
        <w:rPr>
          <w:color w:val="000000"/>
          <w:sz w:val="16"/>
          <w:szCs w:val="16"/>
        </w:rPr>
        <w:t>Larreamendy (2011). Aprendizaje como Reconfiguración de Agencia. Revista de Estudios Sociales, 40, 33-43</w:t>
      </w:r>
      <w:r>
        <w:rPr>
          <w:color w:val="000000"/>
        </w:rPr>
        <w:t>.</w:t>
      </w:r>
    </w:p>
  </w:footnote>
  <w:footnote w:id="5">
    <w:p w14:paraId="11A8EDE1" w14:textId="77777777" w:rsidR="00516CF1" w:rsidRDefault="00516CF1" w:rsidP="001161B2">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6"/>
          <w:szCs w:val="16"/>
        </w:rPr>
        <w:t>PNUD. (2009). Desarrollo de capacidades: Texto Básico del PNUD. Nueva York.</w:t>
      </w:r>
    </w:p>
  </w:footnote>
  <w:footnote w:id="6">
    <w:p w14:paraId="7715EE49" w14:textId="77777777" w:rsidR="00516CF1" w:rsidRDefault="00516CF1" w:rsidP="001161B2">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8"/>
          <w:szCs w:val="18"/>
        </w:rPr>
        <w:t xml:space="preserve">Scott, C. L. (2015). </w:t>
      </w:r>
      <w:r>
        <w:rPr>
          <w:color w:val="000000"/>
          <w:sz w:val="18"/>
          <w:szCs w:val="18"/>
        </w:rPr>
        <w:t>The future of learning 3: what kind of pedagogies for the 21st century. UNESCO.</w:t>
      </w:r>
    </w:p>
  </w:footnote>
  <w:footnote w:id="7">
    <w:p w14:paraId="5FE8EB81" w14:textId="77777777" w:rsidR="00516CF1" w:rsidRDefault="00516CF1" w:rsidP="000B5E9A">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8"/>
          <w:szCs w:val="18"/>
        </w:rPr>
        <w:t>Ver: Espiro, S. (2017). Aprendizaje. Instituto Latinoamericano de Desarrollo Profesional Docente. Unidad 1.</w:t>
      </w:r>
    </w:p>
  </w:footnote>
  <w:footnote w:id="8">
    <w:p w14:paraId="059F974C" w14:textId="77777777" w:rsidR="00516CF1" w:rsidRDefault="00516CF1" w:rsidP="000B5E9A">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8"/>
          <w:szCs w:val="18"/>
        </w:rPr>
        <w:t>Ver: Pozo, I.  (1996). Aprendices y Maestros: La nueva cultura del aprendizaje. Madrid: Alianza Editorial.</w:t>
      </w:r>
    </w:p>
  </w:footnote>
  <w:footnote w:id="9">
    <w:p w14:paraId="675BD562" w14:textId="77777777" w:rsidR="00516CF1" w:rsidRDefault="00516CF1" w:rsidP="001E778B">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6"/>
          <w:szCs w:val="16"/>
        </w:rPr>
        <w:t>UNESCO. (2004). Las tecnologías de la información y la comunicación en la formación docente. Guía de Planificación. División de Educación Superior.</w:t>
      </w:r>
    </w:p>
  </w:footnote>
  <w:footnote w:id="10">
    <w:p w14:paraId="4915EEF0" w14:textId="77777777" w:rsidR="00516CF1" w:rsidRDefault="00516CF1" w:rsidP="001E778B">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6"/>
          <w:szCs w:val="16"/>
        </w:rPr>
        <w:t xml:space="preserve">Merrill, D. (2002). </w:t>
      </w:r>
      <w:r>
        <w:rPr>
          <w:color w:val="000000"/>
          <w:sz w:val="16"/>
          <w:szCs w:val="16"/>
        </w:rPr>
        <w:t>First principles of instruction. ETR&amp;D, 50(3), 43–59</w:t>
      </w:r>
    </w:p>
  </w:footnote>
  <w:footnote w:id="11">
    <w:p w14:paraId="7E53CA6B" w14:textId="77777777" w:rsidR="00516CF1" w:rsidRDefault="00516CF1" w:rsidP="001E778B">
      <w:pPr>
        <w:pBdr>
          <w:top w:val="nil"/>
          <w:left w:val="nil"/>
          <w:bottom w:val="nil"/>
          <w:right w:val="nil"/>
          <w:between w:val="nil"/>
        </w:pBdr>
        <w:tabs>
          <w:tab w:val="center" w:pos="4252"/>
          <w:tab w:val="right" w:pos="8504"/>
        </w:tabs>
        <w:spacing w:after="0" w:line="240" w:lineRule="auto"/>
        <w:rPr>
          <w:color w:val="000000"/>
        </w:rPr>
      </w:pPr>
      <w:r>
        <w:rPr>
          <w:vertAlign w:val="superscript"/>
        </w:rPr>
        <w:footnoteRef/>
      </w:r>
      <w:r>
        <w:rPr>
          <w:color w:val="000000"/>
        </w:rPr>
        <w:t xml:space="preserve"> </w:t>
      </w:r>
      <w:r>
        <w:rPr>
          <w:color w:val="000000"/>
          <w:sz w:val="16"/>
          <w:szCs w:val="16"/>
        </w:rPr>
        <w:t>Sobrino-</w:t>
      </w:r>
      <w:r>
        <w:rPr>
          <w:color w:val="000000"/>
          <w:sz w:val="16"/>
          <w:szCs w:val="16"/>
        </w:rPr>
        <w:t>Morrás, A. (2011). Proceso de enseñanza-aprendizaje y web 2.0: valoración del conectivismo como teoría de aprendizaje post-constructivista. Estudios sobre educación, 20, 117-140.</w:t>
      </w:r>
    </w:p>
  </w:footnote>
  <w:footnote w:id="12">
    <w:p w14:paraId="6F8979AF" w14:textId="77777777" w:rsidR="00516CF1" w:rsidRDefault="00516CF1" w:rsidP="001E778B">
      <w:pPr>
        <w:rPr>
          <w:sz w:val="16"/>
          <w:szCs w:val="16"/>
          <w:highlight w:val="white"/>
        </w:rPr>
      </w:pPr>
      <w:r>
        <w:rPr>
          <w:vertAlign w:val="superscript"/>
        </w:rPr>
        <w:footnoteRef/>
      </w:r>
      <w:r>
        <w:rPr>
          <w:highlight w:val="white"/>
        </w:rPr>
        <w:t xml:space="preserve"> </w:t>
      </w:r>
      <w:r>
        <w:rPr>
          <w:sz w:val="16"/>
          <w:szCs w:val="16"/>
          <w:highlight w:val="white"/>
        </w:rPr>
        <w:t>Guía Metodológica para la - implementación del Plan Nacional de Formación y Capacitación (PNFC): Profesionalización y Desarrollo de los Servidores Públicos. http://www.funcionpublica.gov.co/documents/418537/506911/29-12-2017_Guia_implmentacion_pnfc.pdf/7e541c13-6351-4d1d-b228-e1381ce4e509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53" w:type="dxa"/>
      <w:tblInd w:w="-5" w:type="dxa"/>
      <w:tblLook w:val="04A0" w:firstRow="1" w:lastRow="0" w:firstColumn="1" w:lastColumn="0" w:noHBand="0" w:noVBand="1"/>
    </w:tblPr>
    <w:tblGrid>
      <w:gridCol w:w="2291"/>
      <w:gridCol w:w="5647"/>
      <w:gridCol w:w="2315"/>
    </w:tblGrid>
    <w:tr w:rsidR="00516CF1" w:rsidRPr="000E4092" w14:paraId="334359E5" w14:textId="77777777" w:rsidTr="00235430">
      <w:trPr>
        <w:trHeight w:val="446"/>
      </w:trPr>
      <w:tc>
        <w:tcPr>
          <w:tcW w:w="2291" w:type="dxa"/>
          <w:vMerge w:val="restart"/>
        </w:tcPr>
        <w:p w14:paraId="166633C9" w14:textId="426CD302" w:rsidR="00516CF1" w:rsidRPr="000E4092" w:rsidRDefault="00516CF1" w:rsidP="00B457F2">
          <w:pPr>
            <w:rPr>
              <w:rFonts w:ascii="Arial" w:hAnsi="Arial" w:cs="Arial"/>
            </w:rPr>
          </w:pPr>
          <w:r w:rsidRPr="000E4092">
            <w:rPr>
              <w:rFonts w:ascii="Arial" w:hAnsi="Arial" w:cs="Arial"/>
              <w:noProof/>
              <w:sz w:val="18"/>
              <w:szCs w:val="18"/>
              <w:lang w:val="es-ES_tradnl" w:eastAsia="es-ES_tradnl"/>
            </w:rPr>
            <w:drawing>
              <wp:anchor distT="0" distB="0" distL="114300" distR="114300" simplePos="0" relativeHeight="251670016"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516CF1" w:rsidRPr="00DC5AD1" w:rsidRDefault="00516CF1"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 proceso</w:t>
          </w:r>
        </w:p>
        <w:p w14:paraId="6E938E37" w14:textId="77777777" w:rsidR="00516CF1" w:rsidRDefault="00516CF1" w:rsidP="00B457F2">
          <w:pPr>
            <w:rPr>
              <w:rFonts w:ascii="Arial" w:hAnsi="Arial" w:cs="Arial"/>
            </w:rPr>
          </w:pPr>
        </w:p>
        <w:p w14:paraId="4C372641" w14:textId="7E3920E7" w:rsidR="00516CF1" w:rsidRPr="000E4092" w:rsidRDefault="00516CF1" w:rsidP="00516CF1">
          <w:pPr>
            <w:jc w:val="center"/>
            <w:rPr>
              <w:rFonts w:ascii="Arial" w:hAnsi="Arial" w:cs="Arial"/>
            </w:rPr>
          </w:pPr>
          <w:r>
            <w:rPr>
              <w:rFonts w:ascii="Arial" w:hAnsi="Arial" w:cs="Arial"/>
              <w:b/>
              <w:sz w:val="20"/>
              <w:szCs w:val="20"/>
            </w:rPr>
            <w:t>GESTIÓN DEL TALENTO HUMANO</w:t>
          </w:r>
        </w:p>
      </w:tc>
      <w:tc>
        <w:tcPr>
          <w:tcW w:w="2315" w:type="dxa"/>
          <w:vAlign w:val="center"/>
        </w:tcPr>
        <w:p w14:paraId="7AC3593C" w14:textId="7D109BCB" w:rsidR="00516CF1" w:rsidRPr="00DC5AD1" w:rsidRDefault="00516CF1" w:rsidP="00235430">
          <w:pPr>
            <w:rPr>
              <w:rFonts w:ascii="Arial" w:hAnsi="Arial" w:cs="Arial"/>
              <w:sz w:val="20"/>
              <w:szCs w:val="20"/>
            </w:rPr>
          </w:pPr>
          <w:r w:rsidRPr="00DC5AD1">
            <w:rPr>
              <w:rFonts w:ascii="Arial" w:hAnsi="Arial" w:cs="Arial"/>
              <w:sz w:val="20"/>
              <w:szCs w:val="20"/>
            </w:rPr>
            <w:t xml:space="preserve">Código: </w:t>
          </w:r>
          <w:r w:rsidR="00A17BCA">
            <w:rPr>
              <w:rFonts w:ascii="Arial" w:hAnsi="Arial" w:cs="Arial"/>
              <w:sz w:val="20"/>
              <w:szCs w:val="20"/>
            </w:rPr>
            <w:t>GT-PL05</w:t>
          </w:r>
        </w:p>
      </w:tc>
    </w:tr>
    <w:tr w:rsidR="00516CF1" w:rsidRPr="000E4092" w14:paraId="55C9C7D9" w14:textId="77777777" w:rsidTr="00235430">
      <w:trPr>
        <w:trHeight w:val="498"/>
      </w:trPr>
      <w:tc>
        <w:tcPr>
          <w:tcW w:w="2291" w:type="dxa"/>
          <w:vMerge/>
        </w:tcPr>
        <w:p w14:paraId="39DC6CD9" w14:textId="77777777" w:rsidR="00516CF1" w:rsidRPr="000E4092" w:rsidRDefault="00516CF1" w:rsidP="00B457F2">
          <w:pPr>
            <w:rPr>
              <w:rFonts w:ascii="Arial" w:hAnsi="Arial" w:cs="Arial"/>
            </w:rPr>
          </w:pPr>
        </w:p>
      </w:tc>
      <w:tc>
        <w:tcPr>
          <w:tcW w:w="5647" w:type="dxa"/>
          <w:vMerge/>
        </w:tcPr>
        <w:p w14:paraId="5848A5AF" w14:textId="77777777" w:rsidR="00516CF1" w:rsidRPr="000E4092" w:rsidRDefault="00516CF1" w:rsidP="00B457F2">
          <w:pPr>
            <w:rPr>
              <w:rFonts w:ascii="Arial" w:hAnsi="Arial" w:cs="Arial"/>
            </w:rPr>
          </w:pPr>
        </w:p>
      </w:tc>
      <w:tc>
        <w:tcPr>
          <w:tcW w:w="2315" w:type="dxa"/>
          <w:vAlign w:val="center"/>
        </w:tcPr>
        <w:p w14:paraId="76091724" w14:textId="109445C0" w:rsidR="00516CF1" w:rsidRPr="00DC5AD1" w:rsidRDefault="00516CF1"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516CF1" w:rsidRPr="000E4092" w14:paraId="4D591EE0" w14:textId="77777777" w:rsidTr="00235430">
      <w:trPr>
        <w:trHeight w:val="471"/>
      </w:trPr>
      <w:tc>
        <w:tcPr>
          <w:tcW w:w="2291" w:type="dxa"/>
          <w:vMerge/>
        </w:tcPr>
        <w:p w14:paraId="3904AEC4" w14:textId="77777777" w:rsidR="00516CF1" w:rsidRPr="000E4092" w:rsidRDefault="00516CF1" w:rsidP="00B457F2">
          <w:pPr>
            <w:rPr>
              <w:rFonts w:ascii="Arial" w:hAnsi="Arial" w:cs="Arial"/>
            </w:rPr>
          </w:pPr>
        </w:p>
      </w:tc>
      <w:tc>
        <w:tcPr>
          <w:tcW w:w="5647" w:type="dxa"/>
          <w:vMerge w:val="restart"/>
        </w:tcPr>
        <w:p w14:paraId="03B1745E" w14:textId="63723AC1" w:rsidR="00516CF1" w:rsidRPr="00DC5AD1" w:rsidRDefault="00516CF1"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w:t>
          </w:r>
          <w:r>
            <w:rPr>
              <w:rFonts w:ascii="Arial" w:hAnsi="Arial" w:cs="Arial"/>
              <w:color w:val="BFBFBF" w:themeColor="background1" w:themeShade="BF"/>
              <w:sz w:val="16"/>
              <w:szCs w:val="16"/>
            </w:rPr>
            <w:t xml:space="preserve"> Plan </w:t>
          </w:r>
        </w:p>
        <w:p w14:paraId="49C9E17C" w14:textId="77777777" w:rsidR="00516CF1" w:rsidRDefault="00516CF1" w:rsidP="00B457F2">
          <w:pPr>
            <w:rPr>
              <w:rFonts w:ascii="Arial" w:hAnsi="Arial" w:cs="Arial"/>
            </w:rPr>
          </w:pPr>
        </w:p>
        <w:p w14:paraId="60DC39BF" w14:textId="0C07E20F" w:rsidR="00516CF1" w:rsidRPr="000E4092" w:rsidRDefault="00516CF1" w:rsidP="00B457F2">
          <w:pPr>
            <w:jc w:val="center"/>
            <w:rPr>
              <w:rFonts w:ascii="Arial" w:hAnsi="Arial" w:cs="Arial"/>
              <w:b/>
            </w:rPr>
          </w:pPr>
          <w:r>
            <w:rPr>
              <w:rFonts w:ascii="Arial" w:hAnsi="Arial" w:cs="Arial"/>
              <w:b/>
            </w:rPr>
            <w:t>PLAN INSTITUCIONAL DE CAPACITACIÓN</w:t>
          </w:r>
        </w:p>
      </w:tc>
      <w:tc>
        <w:tcPr>
          <w:tcW w:w="2315" w:type="dxa"/>
          <w:vAlign w:val="center"/>
        </w:tcPr>
        <w:p w14:paraId="7BA03D35" w14:textId="010A2D31" w:rsidR="00516CF1" w:rsidRPr="00DC5AD1" w:rsidRDefault="00516CF1" w:rsidP="00B457F2">
          <w:pPr>
            <w:rPr>
              <w:rFonts w:ascii="Arial" w:hAnsi="Arial" w:cs="Arial"/>
              <w:sz w:val="20"/>
              <w:szCs w:val="20"/>
            </w:rPr>
          </w:pPr>
          <w:r w:rsidRPr="00DC5AD1">
            <w:rPr>
              <w:rFonts w:ascii="Arial" w:hAnsi="Arial" w:cs="Arial"/>
              <w:sz w:val="20"/>
              <w:szCs w:val="20"/>
            </w:rPr>
            <w:t xml:space="preserve">Vigencia: </w:t>
          </w:r>
          <w:r>
            <w:rPr>
              <w:rFonts w:ascii="Arial" w:hAnsi="Arial" w:cs="Arial"/>
              <w:sz w:val="20"/>
              <w:szCs w:val="20"/>
            </w:rPr>
            <w:t>(</w:t>
          </w:r>
          <w:r w:rsidR="00A17BCA">
            <w:rPr>
              <w:rFonts w:ascii="Arial" w:hAnsi="Arial" w:cs="Arial"/>
              <w:sz w:val="20"/>
              <w:szCs w:val="20"/>
            </w:rPr>
            <w:t>29</w:t>
          </w:r>
          <w:r>
            <w:rPr>
              <w:rFonts w:ascii="Arial" w:hAnsi="Arial" w:cs="Arial"/>
              <w:sz w:val="20"/>
              <w:szCs w:val="20"/>
            </w:rPr>
            <w:t>/</w:t>
          </w:r>
          <w:r w:rsidR="00A17BCA">
            <w:rPr>
              <w:rFonts w:ascii="Arial" w:hAnsi="Arial" w:cs="Arial"/>
              <w:sz w:val="20"/>
              <w:szCs w:val="20"/>
            </w:rPr>
            <w:t>01</w:t>
          </w:r>
          <w:r>
            <w:rPr>
              <w:rFonts w:ascii="Arial" w:hAnsi="Arial" w:cs="Arial"/>
              <w:sz w:val="20"/>
              <w:szCs w:val="20"/>
            </w:rPr>
            <w:t>/</w:t>
          </w:r>
          <w:r w:rsidR="00A17BCA">
            <w:rPr>
              <w:rFonts w:ascii="Arial" w:hAnsi="Arial" w:cs="Arial"/>
              <w:sz w:val="20"/>
              <w:szCs w:val="20"/>
            </w:rPr>
            <w:t>2021</w:t>
          </w:r>
          <w:r>
            <w:rPr>
              <w:rFonts w:ascii="Arial" w:hAnsi="Arial" w:cs="Arial"/>
              <w:sz w:val="20"/>
              <w:szCs w:val="20"/>
            </w:rPr>
            <w:t>)</w:t>
          </w:r>
        </w:p>
      </w:tc>
    </w:tr>
    <w:tr w:rsidR="00516CF1" w:rsidRPr="000E4092" w14:paraId="2E87FE23" w14:textId="77777777" w:rsidTr="00235430">
      <w:trPr>
        <w:trHeight w:val="471"/>
      </w:trPr>
      <w:tc>
        <w:tcPr>
          <w:tcW w:w="2291" w:type="dxa"/>
          <w:vMerge/>
        </w:tcPr>
        <w:p w14:paraId="6F0264B1" w14:textId="77777777" w:rsidR="00516CF1" w:rsidRPr="000E4092" w:rsidRDefault="00516CF1" w:rsidP="00B457F2">
          <w:pPr>
            <w:rPr>
              <w:rFonts w:ascii="Arial" w:hAnsi="Arial" w:cs="Arial"/>
            </w:rPr>
          </w:pPr>
        </w:p>
      </w:tc>
      <w:tc>
        <w:tcPr>
          <w:tcW w:w="5647" w:type="dxa"/>
          <w:vMerge/>
        </w:tcPr>
        <w:p w14:paraId="49DDDB07" w14:textId="77777777" w:rsidR="00516CF1" w:rsidRPr="000E4092" w:rsidRDefault="00516CF1" w:rsidP="00B457F2">
          <w:pPr>
            <w:rPr>
              <w:rFonts w:ascii="Arial" w:hAnsi="Arial" w:cs="Arial"/>
            </w:rPr>
          </w:pPr>
        </w:p>
      </w:tc>
      <w:tc>
        <w:tcPr>
          <w:tcW w:w="2315" w:type="dxa"/>
          <w:vAlign w:val="center"/>
        </w:tcPr>
        <w:p w14:paraId="5F2877C7" w14:textId="551A5BA5" w:rsidR="00516CF1" w:rsidRPr="00DC5AD1" w:rsidRDefault="00516CF1"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E578AD">
            <w:rPr>
              <w:rFonts w:ascii="Arial" w:hAnsi="Arial" w:cs="Arial"/>
              <w:b/>
              <w:bCs/>
              <w:noProof/>
              <w:sz w:val="20"/>
              <w:szCs w:val="20"/>
              <w:lang w:val="es-ES"/>
            </w:rPr>
            <w:t>9</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E578AD">
            <w:rPr>
              <w:rFonts w:ascii="Arial" w:hAnsi="Arial" w:cs="Arial"/>
              <w:b/>
              <w:bCs/>
              <w:noProof/>
              <w:sz w:val="20"/>
              <w:szCs w:val="20"/>
              <w:lang w:val="es-ES"/>
            </w:rPr>
            <w:t>34</w:t>
          </w:r>
          <w:r w:rsidRPr="00DC5AD1">
            <w:rPr>
              <w:rFonts w:ascii="Arial" w:hAnsi="Arial" w:cs="Arial"/>
              <w:b/>
              <w:bCs/>
              <w:sz w:val="20"/>
              <w:szCs w:val="20"/>
            </w:rPr>
            <w:fldChar w:fldCharType="end"/>
          </w:r>
        </w:p>
      </w:tc>
    </w:tr>
  </w:tbl>
  <w:p w14:paraId="407252E9" w14:textId="77777777" w:rsidR="00516CF1" w:rsidRDefault="00516C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14"/>
    <w:multiLevelType w:val="multilevel"/>
    <w:tmpl w:val="CE004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C6113"/>
    <w:multiLevelType w:val="multilevel"/>
    <w:tmpl w:val="D1484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A7C9D"/>
    <w:multiLevelType w:val="multilevel"/>
    <w:tmpl w:val="B5645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A776E8"/>
    <w:multiLevelType w:val="multilevel"/>
    <w:tmpl w:val="CAAA7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24E79"/>
    <w:multiLevelType w:val="multilevel"/>
    <w:tmpl w:val="682CBF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4AA6A00"/>
    <w:multiLevelType w:val="multilevel"/>
    <w:tmpl w:val="9970CC62"/>
    <w:lvl w:ilvl="0">
      <w:start w:val="5"/>
      <w:numFmt w:val="decimal"/>
      <w:lvlText w:val="%1"/>
      <w:lvlJc w:val="left"/>
      <w:pPr>
        <w:ind w:left="525" w:hanging="525"/>
      </w:pPr>
    </w:lvl>
    <w:lvl w:ilvl="1">
      <w:start w:val="4"/>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E38732C"/>
    <w:multiLevelType w:val="multilevel"/>
    <w:tmpl w:val="5F361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632C54"/>
    <w:multiLevelType w:val="multilevel"/>
    <w:tmpl w:val="A0BE1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842834"/>
    <w:multiLevelType w:val="multilevel"/>
    <w:tmpl w:val="035E88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692610E"/>
    <w:multiLevelType w:val="multilevel"/>
    <w:tmpl w:val="5D2E1B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B34780"/>
    <w:multiLevelType w:val="multilevel"/>
    <w:tmpl w:val="56B002C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9513008"/>
    <w:multiLevelType w:val="multilevel"/>
    <w:tmpl w:val="9B267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95240F"/>
    <w:multiLevelType w:val="multilevel"/>
    <w:tmpl w:val="0E983E10"/>
    <w:lvl w:ilvl="0">
      <w:start w:val="4"/>
      <w:numFmt w:val="decimal"/>
      <w:lvlText w:val="%1"/>
      <w:lvlJc w:val="left"/>
      <w:pPr>
        <w:ind w:left="360" w:hanging="360"/>
      </w:pPr>
      <w:rPr>
        <w:b w:val="0"/>
        <w:color w:val="000000"/>
      </w:rPr>
    </w:lvl>
    <w:lvl w:ilvl="1">
      <w:start w:val="8"/>
      <w:numFmt w:val="decimal"/>
      <w:lvlText w:val="%1.%2"/>
      <w:lvlJc w:val="left"/>
      <w:pPr>
        <w:ind w:left="720" w:hanging="360"/>
      </w:pPr>
      <w:rPr>
        <w:b w:val="0"/>
        <w:color w:val="000000"/>
      </w:rPr>
    </w:lvl>
    <w:lvl w:ilvl="2">
      <w:start w:val="1"/>
      <w:numFmt w:val="decimal"/>
      <w:lvlText w:val="%1.%2.%3"/>
      <w:lvlJc w:val="left"/>
      <w:pPr>
        <w:ind w:left="1440" w:hanging="720"/>
      </w:pPr>
      <w:rPr>
        <w:b w:val="0"/>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520" w:hanging="1080"/>
      </w:pPr>
      <w:rPr>
        <w:b w:val="0"/>
        <w:color w:val="000000"/>
      </w:rPr>
    </w:lvl>
    <w:lvl w:ilvl="5">
      <w:start w:val="1"/>
      <w:numFmt w:val="decimal"/>
      <w:lvlText w:val="%1.%2.%3.%4.%5.%6"/>
      <w:lvlJc w:val="left"/>
      <w:pPr>
        <w:ind w:left="3240" w:hanging="1440"/>
      </w:pPr>
      <w:rPr>
        <w:b w:val="0"/>
        <w:color w:val="000000"/>
      </w:rPr>
    </w:lvl>
    <w:lvl w:ilvl="6">
      <w:start w:val="1"/>
      <w:numFmt w:val="decimal"/>
      <w:lvlText w:val="%1.%2.%3.%4.%5.%6.%7"/>
      <w:lvlJc w:val="left"/>
      <w:pPr>
        <w:ind w:left="3600" w:hanging="1440"/>
      </w:pPr>
      <w:rPr>
        <w:b w:val="0"/>
        <w:color w:val="000000"/>
      </w:rPr>
    </w:lvl>
    <w:lvl w:ilvl="7">
      <w:start w:val="1"/>
      <w:numFmt w:val="decimal"/>
      <w:lvlText w:val="%1.%2.%3.%4.%5.%6.%7.%8"/>
      <w:lvlJc w:val="left"/>
      <w:pPr>
        <w:ind w:left="4320" w:hanging="1800"/>
      </w:pPr>
      <w:rPr>
        <w:b w:val="0"/>
        <w:color w:val="000000"/>
      </w:rPr>
    </w:lvl>
    <w:lvl w:ilvl="8">
      <w:start w:val="1"/>
      <w:numFmt w:val="decimal"/>
      <w:lvlText w:val="%1.%2.%3.%4.%5.%6.%7.%8.%9"/>
      <w:lvlJc w:val="left"/>
      <w:pPr>
        <w:ind w:left="5040" w:hanging="2160"/>
      </w:pPr>
      <w:rPr>
        <w:b w:val="0"/>
        <w:color w:val="000000"/>
      </w:rPr>
    </w:lvl>
  </w:abstractNum>
  <w:abstractNum w:abstractNumId="15" w15:restartNumberingAfterBreak="0">
    <w:nsid w:val="39AD5DDC"/>
    <w:multiLevelType w:val="hybridMultilevel"/>
    <w:tmpl w:val="0D5E24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1C62D5"/>
    <w:multiLevelType w:val="multilevel"/>
    <w:tmpl w:val="BE0669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B20FFD"/>
    <w:multiLevelType w:val="multilevel"/>
    <w:tmpl w:val="14CC43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3DBA4866"/>
    <w:multiLevelType w:val="multilevel"/>
    <w:tmpl w:val="7C1A6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31352"/>
    <w:multiLevelType w:val="multilevel"/>
    <w:tmpl w:val="D0A4DC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9362B7"/>
    <w:multiLevelType w:val="multilevel"/>
    <w:tmpl w:val="878EDFEE"/>
    <w:lvl w:ilvl="0">
      <w:start w:val="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21269C9"/>
    <w:multiLevelType w:val="multilevel"/>
    <w:tmpl w:val="37E22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B65B63"/>
    <w:multiLevelType w:val="multilevel"/>
    <w:tmpl w:val="7EF62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BE175C"/>
    <w:multiLevelType w:val="multilevel"/>
    <w:tmpl w:val="B76AD7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F356858"/>
    <w:multiLevelType w:val="multilevel"/>
    <w:tmpl w:val="6F4C28C8"/>
    <w:lvl w:ilvl="0">
      <w:start w:val="4"/>
      <w:numFmt w:val="decimal"/>
      <w:lvlText w:val="%1"/>
      <w:lvlJc w:val="left"/>
      <w:pPr>
        <w:ind w:left="360" w:hanging="360"/>
      </w:pPr>
      <w:rPr>
        <w:rFonts w:hint="default"/>
        <w:b/>
        <w:color w:val="000000"/>
      </w:rPr>
    </w:lvl>
    <w:lvl w:ilvl="1">
      <w:start w:val="8"/>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8" w15:restartNumberingAfterBreak="0">
    <w:nsid w:val="4F8B471D"/>
    <w:multiLevelType w:val="multilevel"/>
    <w:tmpl w:val="AD426EE4"/>
    <w:lvl w:ilvl="0">
      <w:start w:val="5"/>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8A158A6"/>
    <w:multiLevelType w:val="multilevel"/>
    <w:tmpl w:val="392A74B6"/>
    <w:lvl w:ilvl="0">
      <w:start w:val="6"/>
      <w:numFmt w:val="decimal"/>
      <w:lvlText w:val="%1"/>
      <w:lvlJc w:val="left"/>
      <w:pPr>
        <w:ind w:left="360" w:hanging="360"/>
      </w:pPr>
      <w:rPr>
        <w:b w:val="0"/>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30" w15:restartNumberingAfterBreak="0">
    <w:nsid w:val="59E44E01"/>
    <w:multiLevelType w:val="multilevel"/>
    <w:tmpl w:val="89761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2674DA8"/>
    <w:multiLevelType w:val="multilevel"/>
    <w:tmpl w:val="F1D89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202B8E"/>
    <w:multiLevelType w:val="multilevel"/>
    <w:tmpl w:val="430C9F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A42229E"/>
    <w:multiLevelType w:val="multilevel"/>
    <w:tmpl w:val="62E69C5C"/>
    <w:lvl w:ilvl="0">
      <w:start w:val="6"/>
      <w:numFmt w:val="decimal"/>
      <w:lvlText w:val="%1."/>
      <w:lvlJc w:val="left"/>
      <w:pPr>
        <w:ind w:left="560" w:hanging="5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upperLetter"/>
      <w:lvlText w:val="%1.%2.%3.%4."/>
      <w:lvlJc w:val="left"/>
      <w:pPr>
        <w:ind w:left="1080" w:hanging="1080"/>
      </w:pPr>
    </w:lvl>
    <w:lvl w:ilvl="4">
      <w:start w:val="1"/>
      <w:numFmt w:val="upperLetter"/>
      <w:lvlText w:val="%1.%2.%3.%4.%5."/>
      <w:lvlJc w:val="left"/>
      <w:pPr>
        <w:ind w:left="1080" w:hanging="1080"/>
      </w:pPr>
    </w:lvl>
    <w:lvl w:ilvl="5">
      <w:start w:val="1"/>
      <w:numFmt w:val="upperLetter"/>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CDB54E2"/>
    <w:multiLevelType w:val="multilevel"/>
    <w:tmpl w:val="51EEA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A901AD"/>
    <w:multiLevelType w:val="multilevel"/>
    <w:tmpl w:val="154684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FF02440"/>
    <w:multiLevelType w:val="multilevel"/>
    <w:tmpl w:val="CE004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4717709"/>
    <w:multiLevelType w:val="multilevel"/>
    <w:tmpl w:val="CA863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8"/>
  </w:num>
  <w:num w:numId="4">
    <w:abstractNumId w:val="41"/>
  </w:num>
  <w:num w:numId="5">
    <w:abstractNumId w:val="43"/>
  </w:num>
  <w:num w:numId="6">
    <w:abstractNumId w:val="18"/>
  </w:num>
  <w:num w:numId="7">
    <w:abstractNumId w:val="31"/>
  </w:num>
  <w:num w:numId="8">
    <w:abstractNumId w:val="39"/>
  </w:num>
  <w:num w:numId="9">
    <w:abstractNumId w:val="6"/>
  </w:num>
  <w:num w:numId="10">
    <w:abstractNumId w:val="15"/>
  </w:num>
  <w:num w:numId="11">
    <w:abstractNumId w:val="2"/>
  </w:num>
  <w:num w:numId="12">
    <w:abstractNumId w:val="3"/>
  </w:num>
  <w:num w:numId="13">
    <w:abstractNumId w:val="38"/>
  </w:num>
  <w:num w:numId="14">
    <w:abstractNumId w:val="20"/>
  </w:num>
  <w:num w:numId="15">
    <w:abstractNumId w:val="7"/>
  </w:num>
  <w:num w:numId="16">
    <w:abstractNumId w:val="35"/>
  </w:num>
  <w:num w:numId="17">
    <w:abstractNumId w:val="30"/>
  </w:num>
  <w:num w:numId="18">
    <w:abstractNumId w:val="17"/>
  </w:num>
  <w:num w:numId="19">
    <w:abstractNumId w:val="22"/>
  </w:num>
  <w:num w:numId="20">
    <w:abstractNumId w:val="1"/>
  </w:num>
  <w:num w:numId="21">
    <w:abstractNumId w:val="9"/>
  </w:num>
  <w:num w:numId="22">
    <w:abstractNumId w:val="33"/>
  </w:num>
  <w:num w:numId="23">
    <w:abstractNumId w:val="19"/>
  </w:num>
  <w:num w:numId="24">
    <w:abstractNumId w:val="10"/>
  </w:num>
  <w:num w:numId="25">
    <w:abstractNumId w:val="25"/>
  </w:num>
  <w:num w:numId="26">
    <w:abstractNumId w:val="4"/>
  </w:num>
  <w:num w:numId="27">
    <w:abstractNumId w:val="21"/>
  </w:num>
  <w:num w:numId="28">
    <w:abstractNumId w:val="24"/>
  </w:num>
  <w:num w:numId="29">
    <w:abstractNumId w:val="32"/>
  </w:num>
  <w:num w:numId="30">
    <w:abstractNumId w:val="12"/>
  </w:num>
  <w:num w:numId="31">
    <w:abstractNumId w:val="14"/>
  </w:num>
  <w:num w:numId="32">
    <w:abstractNumId w:val="27"/>
  </w:num>
  <w:num w:numId="33">
    <w:abstractNumId w:val="0"/>
  </w:num>
  <w:num w:numId="34">
    <w:abstractNumId w:val="40"/>
  </w:num>
  <w:num w:numId="35">
    <w:abstractNumId w:val="28"/>
  </w:num>
  <w:num w:numId="36">
    <w:abstractNumId w:val="37"/>
  </w:num>
  <w:num w:numId="37">
    <w:abstractNumId w:val="13"/>
  </w:num>
  <w:num w:numId="38">
    <w:abstractNumId w:val="42"/>
  </w:num>
  <w:num w:numId="39">
    <w:abstractNumId w:val="16"/>
  </w:num>
  <w:num w:numId="40">
    <w:abstractNumId w:val="5"/>
  </w:num>
  <w:num w:numId="41">
    <w:abstractNumId w:val="23"/>
  </w:num>
  <w:num w:numId="42">
    <w:abstractNumId w:val="29"/>
  </w:num>
  <w:num w:numId="43">
    <w:abstractNumId w:val="34"/>
  </w:num>
  <w:num w:numId="4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7F2"/>
    <w:rsid w:val="00003DB8"/>
    <w:rsid w:val="00046CF4"/>
    <w:rsid w:val="00046CFC"/>
    <w:rsid w:val="00050FEC"/>
    <w:rsid w:val="00060068"/>
    <w:rsid w:val="00096846"/>
    <w:rsid w:val="000B2D32"/>
    <w:rsid w:val="000B5E9A"/>
    <w:rsid w:val="000B7047"/>
    <w:rsid w:val="000C2198"/>
    <w:rsid w:val="000D0AE4"/>
    <w:rsid w:val="000E227B"/>
    <w:rsid w:val="001161B2"/>
    <w:rsid w:val="00127398"/>
    <w:rsid w:val="00134EA6"/>
    <w:rsid w:val="0014287F"/>
    <w:rsid w:val="00144A61"/>
    <w:rsid w:val="00175037"/>
    <w:rsid w:val="001976DA"/>
    <w:rsid w:val="001A0C5F"/>
    <w:rsid w:val="001A778F"/>
    <w:rsid w:val="001B79EB"/>
    <w:rsid w:val="001C2306"/>
    <w:rsid w:val="001D1257"/>
    <w:rsid w:val="001D1FDC"/>
    <w:rsid w:val="001D3886"/>
    <w:rsid w:val="001D4028"/>
    <w:rsid w:val="001D4902"/>
    <w:rsid w:val="001D5F2F"/>
    <w:rsid w:val="001E778B"/>
    <w:rsid w:val="00202E4B"/>
    <w:rsid w:val="002066A7"/>
    <w:rsid w:val="00225DE7"/>
    <w:rsid w:val="002321E2"/>
    <w:rsid w:val="00235430"/>
    <w:rsid w:val="00265506"/>
    <w:rsid w:val="0028789A"/>
    <w:rsid w:val="002A7540"/>
    <w:rsid w:val="002B1730"/>
    <w:rsid w:val="002B608F"/>
    <w:rsid w:val="002B7D7A"/>
    <w:rsid w:val="002C11C8"/>
    <w:rsid w:val="002F0D0B"/>
    <w:rsid w:val="00352125"/>
    <w:rsid w:val="003566FB"/>
    <w:rsid w:val="003702E9"/>
    <w:rsid w:val="003938EB"/>
    <w:rsid w:val="003B06A4"/>
    <w:rsid w:val="003D63A4"/>
    <w:rsid w:val="003D6595"/>
    <w:rsid w:val="003F165F"/>
    <w:rsid w:val="00424C0A"/>
    <w:rsid w:val="0043065A"/>
    <w:rsid w:val="004E2ECC"/>
    <w:rsid w:val="004F451A"/>
    <w:rsid w:val="004F47A4"/>
    <w:rsid w:val="00516CF1"/>
    <w:rsid w:val="00523C47"/>
    <w:rsid w:val="00532A59"/>
    <w:rsid w:val="00540A4A"/>
    <w:rsid w:val="005410BA"/>
    <w:rsid w:val="005D5DC4"/>
    <w:rsid w:val="005F5D7C"/>
    <w:rsid w:val="0060744C"/>
    <w:rsid w:val="00631D66"/>
    <w:rsid w:val="006948A4"/>
    <w:rsid w:val="006A5D34"/>
    <w:rsid w:val="006B7934"/>
    <w:rsid w:val="006E6578"/>
    <w:rsid w:val="00705D05"/>
    <w:rsid w:val="007434A2"/>
    <w:rsid w:val="00751961"/>
    <w:rsid w:val="00790626"/>
    <w:rsid w:val="00797D83"/>
    <w:rsid w:val="007A02CF"/>
    <w:rsid w:val="007B2232"/>
    <w:rsid w:val="007B3178"/>
    <w:rsid w:val="007D5550"/>
    <w:rsid w:val="00814E19"/>
    <w:rsid w:val="008364E4"/>
    <w:rsid w:val="00847C8F"/>
    <w:rsid w:val="00856CAA"/>
    <w:rsid w:val="00865544"/>
    <w:rsid w:val="008663CF"/>
    <w:rsid w:val="00867384"/>
    <w:rsid w:val="00874369"/>
    <w:rsid w:val="008846F2"/>
    <w:rsid w:val="008946B7"/>
    <w:rsid w:val="008B24AF"/>
    <w:rsid w:val="008C299B"/>
    <w:rsid w:val="008C7EA6"/>
    <w:rsid w:val="008E6F76"/>
    <w:rsid w:val="00902826"/>
    <w:rsid w:val="00911C27"/>
    <w:rsid w:val="00932045"/>
    <w:rsid w:val="0095707F"/>
    <w:rsid w:val="009752A0"/>
    <w:rsid w:val="00991744"/>
    <w:rsid w:val="00996B41"/>
    <w:rsid w:val="009A27CA"/>
    <w:rsid w:val="009B43FC"/>
    <w:rsid w:val="009B49B7"/>
    <w:rsid w:val="009B52F5"/>
    <w:rsid w:val="009B612B"/>
    <w:rsid w:val="009D1F6F"/>
    <w:rsid w:val="009D5E48"/>
    <w:rsid w:val="00A04D17"/>
    <w:rsid w:val="00A05E7C"/>
    <w:rsid w:val="00A06FEB"/>
    <w:rsid w:val="00A17BCA"/>
    <w:rsid w:val="00A31FB2"/>
    <w:rsid w:val="00A4640D"/>
    <w:rsid w:val="00A60E8E"/>
    <w:rsid w:val="00A94CE9"/>
    <w:rsid w:val="00AB1053"/>
    <w:rsid w:val="00AC3CB9"/>
    <w:rsid w:val="00AE0894"/>
    <w:rsid w:val="00B050C9"/>
    <w:rsid w:val="00B25B3C"/>
    <w:rsid w:val="00B314DC"/>
    <w:rsid w:val="00B42AFE"/>
    <w:rsid w:val="00B437F4"/>
    <w:rsid w:val="00B457F2"/>
    <w:rsid w:val="00B53A23"/>
    <w:rsid w:val="00B86CE4"/>
    <w:rsid w:val="00B909BC"/>
    <w:rsid w:val="00BB70D4"/>
    <w:rsid w:val="00BC3B74"/>
    <w:rsid w:val="00BE16C2"/>
    <w:rsid w:val="00BF2004"/>
    <w:rsid w:val="00C03023"/>
    <w:rsid w:val="00C06351"/>
    <w:rsid w:val="00C073C5"/>
    <w:rsid w:val="00C17678"/>
    <w:rsid w:val="00C73D19"/>
    <w:rsid w:val="00C84F3C"/>
    <w:rsid w:val="00CB0E33"/>
    <w:rsid w:val="00CB3BD8"/>
    <w:rsid w:val="00CB5586"/>
    <w:rsid w:val="00CB5773"/>
    <w:rsid w:val="00CD258E"/>
    <w:rsid w:val="00CD4C0D"/>
    <w:rsid w:val="00CF1384"/>
    <w:rsid w:val="00CF7986"/>
    <w:rsid w:val="00D11174"/>
    <w:rsid w:val="00D57C4E"/>
    <w:rsid w:val="00D65152"/>
    <w:rsid w:val="00D772E2"/>
    <w:rsid w:val="00D8120E"/>
    <w:rsid w:val="00D81826"/>
    <w:rsid w:val="00D96D79"/>
    <w:rsid w:val="00DA0585"/>
    <w:rsid w:val="00DA1BB9"/>
    <w:rsid w:val="00DC5AD1"/>
    <w:rsid w:val="00E004D3"/>
    <w:rsid w:val="00E22EE7"/>
    <w:rsid w:val="00E51DF1"/>
    <w:rsid w:val="00E56887"/>
    <w:rsid w:val="00E56C90"/>
    <w:rsid w:val="00E578AD"/>
    <w:rsid w:val="00EA2833"/>
    <w:rsid w:val="00EA377F"/>
    <w:rsid w:val="00ED26C4"/>
    <w:rsid w:val="00ED27F7"/>
    <w:rsid w:val="00ED4D5D"/>
    <w:rsid w:val="00EE481A"/>
    <w:rsid w:val="00F1602F"/>
    <w:rsid w:val="00F22BE8"/>
    <w:rsid w:val="00F30B46"/>
    <w:rsid w:val="00F331C1"/>
    <w:rsid w:val="00F3737E"/>
    <w:rsid w:val="00F55536"/>
    <w:rsid w:val="00F676B0"/>
    <w:rsid w:val="00FA2B2B"/>
    <w:rsid w:val="00FB71E4"/>
    <w:rsid w:val="00FC394B"/>
    <w:rsid w:val="00FD4729"/>
    <w:rsid w:val="00FF4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04D17"/>
    <w:pPr>
      <w:numPr>
        <w:numId w:val="1"/>
      </w:numPr>
    </w:p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04D17"/>
    <w:rPr>
      <w:rFonts w:ascii="Arial" w:eastAsiaTheme="majorEastAsia" w:hAnsi="Arial" w:cstheme="majorBidi"/>
      <w:b/>
      <w:sz w:val="20"/>
      <w:szCs w:val="26"/>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16313" TargetMode="External"/><Relationship Id="rId18" Type="http://schemas.openxmlformats.org/officeDocument/2006/relationships/hyperlink" Target="http://wsp.presidencia.gov.co/Normativa/Leyes/Documents/LEY%201575%20DEL%20%2021%20DE%20AGOSTO%20DE%202012.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alcaldiabogota.gov.co/sisjur/normas/Norma1.jsp?i=71261" TargetMode="External"/><Relationship Id="rId7" Type="http://schemas.openxmlformats.org/officeDocument/2006/relationships/endnotes" Target="endnotes.xml"/><Relationship Id="rId12" Type="http://schemas.openxmlformats.org/officeDocument/2006/relationships/hyperlink" Target="https://www.funcionpublica.gov.co/eva/gestornormativo/norma.php?i=14861" TargetMode="External"/><Relationship Id="rId17" Type="http://schemas.openxmlformats.org/officeDocument/2006/relationships/hyperlink" Target="https://www.funcionpublica.gov.co/eva/gestornormativo/norma.php?i=27750"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alcaldiabogota.gov.co/sisjur/normas/Norma1.jsp?i=20854" TargetMode="External"/><Relationship Id="rId20" Type="http://schemas.openxmlformats.org/officeDocument/2006/relationships/hyperlink" Target="http://www.funcionpublica.gov.co/documents/418537/506911/2017-0602_Resolucion390_2017.pdf/0d15579d-3649-4731-b807-c07cc0b8564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246" TargetMode="External"/><Relationship Id="rId24" Type="http://schemas.openxmlformats.org/officeDocument/2006/relationships/hyperlink" Target="https://www.funcionpublica.gov.co/eva/gestornormativo/norma.php?i=1246"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15833" TargetMode="External"/><Relationship Id="rId23" Type="http://schemas.openxmlformats.org/officeDocument/2006/relationships/hyperlink" Target="https://www.funcionpublica.gov.co/eva/gestornormativo/norma.php?i=14861" TargetMode="External"/><Relationship Id="rId28" Type="http://schemas.openxmlformats.org/officeDocument/2006/relationships/header" Target="header1.xml"/><Relationship Id="rId10" Type="http://schemas.openxmlformats.org/officeDocument/2006/relationships/hyperlink" Target="http://www.alcaldiabogota.gov.co/sisjur/normas/Norma1.jsp?i=4125" TargetMode="External"/><Relationship Id="rId19" Type="http://schemas.openxmlformats.org/officeDocument/2006/relationships/hyperlink" Target="https://www.cfnbcolombia.com/pdf/DN/DiariOficial/Res661%20de%202014%20DIARIO%20OFICIAL.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ejia@bomberosbogota.gov.co" TargetMode="External"/><Relationship Id="rId14" Type="http://schemas.openxmlformats.org/officeDocument/2006/relationships/hyperlink" Target="http://www.alcaldiabogota.gov.co/sisjur/normas/Norma1.jsp?i=17318" TargetMode="External"/><Relationship Id="rId22" Type="http://schemas.openxmlformats.org/officeDocument/2006/relationships/hyperlink" Target="https://www.mininterior.gov.co/sites/default/files/resol-1127-18modifica_reglamento_bomberos.pdf" TargetMode="External"/><Relationship Id="rId27" Type="http://schemas.openxmlformats.org/officeDocument/2006/relationships/hyperlink" Target="https://moodle.serviciocivil.gov.co/pao/public/"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C110-550E-4A1B-A8C7-6EF4FC16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10281</Words>
  <Characters>56551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Camila Cardona</cp:lastModifiedBy>
  <cp:revision>5</cp:revision>
  <cp:lastPrinted>2020-09-08T21:38:00Z</cp:lastPrinted>
  <dcterms:created xsi:type="dcterms:W3CDTF">2021-01-15T17:42:00Z</dcterms:created>
  <dcterms:modified xsi:type="dcterms:W3CDTF">2021-01-30T02:23:00Z</dcterms:modified>
</cp:coreProperties>
</file>